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0A7" w:rsidRDefault="006660A7" w:rsidP="006660A7">
      <w:pPr>
        <w:pStyle w:val="Title"/>
      </w:pPr>
      <w:r>
        <w:rPr>
          <w:noProof/>
          <w:lang w:eastAsia="en-AU"/>
        </w:rPr>
        <w:drawing>
          <wp:anchor distT="0" distB="0" distL="114300" distR="114300" simplePos="0" relativeHeight="251658752" behindDoc="0" locked="0" layoutInCell="1" allowOverlap="1">
            <wp:simplePos x="0" y="0"/>
            <wp:positionH relativeFrom="column">
              <wp:posOffset>4953000</wp:posOffset>
            </wp:positionH>
            <wp:positionV relativeFrom="paragraph">
              <wp:posOffset>-490220</wp:posOffset>
            </wp:positionV>
            <wp:extent cx="974725" cy="1306195"/>
            <wp:effectExtent l="0" t="0" r="0" b="8255"/>
            <wp:wrapNone/>
            <wp:docPr id="13"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7"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p w:rsidR="003E2B6B" w:rsidRPr="00577562" w:rsidRDefault="00836153" w:rsidP="006660A7">
      <w:pPr>
        <w:pStyle w:val="Title"/>
      </w:pPr>
      <w:bookmarkStart w:id="0" w:name="OLE_LINK3"/>
      <w:bookmarkStart w:id="1" w:name="OLE_LINK4"/>
      <w:r w:rsidRPr="00836153">
        <w:rPr>
          <w:noProof/>
          <w:szCs w:val="22"/>
          <w:lang w:eastAsia="en-AU"/>
        </w:rPr>
        <w:pict>
          <v:shapetype id="_x0000_t202" coordsize="21600,21600" o:spt="202" path="m,l,21600r21600,l21600,xe">
            <v:stroke joinstyle="miter"/>
            <v:path gradientshapeok="t" o:connecttype="rect"/>
          </v:shapetype>
          <v:shape id="Text Box 3" o:spid="_x0000_s1026" type="#_x0000_t202" style="position:absolute;margin-left:446.55pt;margin-top:264.9pt;width:72.65pt;height:44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" stroked="f">
            <v:textbox style="layout-flow:vertical;mso-layout-flow-alt:bottom-to-top">
              <w:txbxContent>
                <w:p w:rsidR="00590877" w:rsidRPr="008958ED" w:rsidRDefault="00590877" w:rsidP="006D31DC">
                  <w:pPr>
                    <w:pStyle w:val="TitlePageVerticalPeriod"/>
                    <w:rPr>
                      <w:sz w:val="72"/>
                      <w:szCs w:val="72"/>
                    </w:rPr>
                  </w:pPr>
                  <w:r>
                    <w:rPr>
                      <w:sz w:val="72"/>
                      <w:szCs w:val="72"/>
                    </w:rPr>
                    <w:t>December</w:t>
                  </w:r>
                  <w:r w:rsidRPr="008958ED">
                    <w:rPr>
                      <w:sz w:val="72"/>
                      <w:szCs w:val="72"/>
                    </w:rPr>
                    <w:t xml:space="preserve"> 2014</w:t>
                  </w:r>
                </w:p>
              </w:txbxContent>
            </v:textbox>
            <w10:wrap anchory="page"/>
            <w10:anchorlock/>
          </v:shape>
        </w:pict>
      </w:r>
      <w:r w:rsidR="00EC09E9" w:rsidRPr="00577562">
        <w:t>Commonwealth Environmental Water Office</w:t>
      </w:r>
      <w:r w:rsidR="00EC09E9" w:rsidRPr="00577562">
        <w:br/>
        <w:t>Long</w:t>
      </w:r>
      <w:r w:rsidR="008958ED">
        <w:softHyphen/>
      </w:r>
      <w:r w:rsidR="008958ED">
        <w:softHyphen/>
      </w:r>
      <w:r w:rsidR="008958ED">
        <w:softHyphen/>
      </w:r>
      <w:r w:rsidR="008958ED">
        <w:softHyphen/>
        <w:t>–</w:t>
      </w:r>
      <w:r w:rsidR="00EC09E9" w:rsidRPr="00577562">
        <w:t xml:space="preserve">Term Intervention Monitoring </w:t>
      </w:r>
      <w:r w:rsidR="00B02A75" w:rsidRPr="00577562">
        <w:t>Project</w:t>
      </w:r>
      <w:proofErr w:type="gramStart"/>
      <w:r w:rsidR="0067705B" w:rsidRPr="00577562">
        <w:t>:</w:t>
      </w:r>
      <w:proofErr w:type="gramEnd"/>
      <w:r w:rsidR="00EC09E9" w:rsidRPr="00577562">
        <w:br/>
      </w:r>
      <w:r w:rsidR="00402017" w:rsidRPr="00577562">
        <w:t xml:space="preserve">Basin </w:t>
      </w:r>
      <w:r w:rsidR="00EC09E9" w:rsidRPr="00577562">
        <w:t>Evaluation Plan</w:t>
      </w:r>
      <w:r w:rsidR="00F027A7" w:rsidRPr="00577562">
        <w:t xml:space="preserve"> </w:t>
      </w:r>
    </w:p>
    <w:bookmarkEnd w:id="0"/>
    <w:bookmarkEnd w:id="1"/>
    <w:p w:rsidR="00984896" w:rsidRPr="00577562" w:rsidRDefault="006660A7" w:rsidP="00984896">
      <w:pPr>
        <w:pStyle w:val="Authors"/>
      </w:pPr>
      <w:r>
        <w:rPr>
          <w:noProof/>
          <w:lang w:eastAsia="en-AU"/>
        </w:rPr>
        <w:drawing>
          <wp:anchor distT="0" distB="0" distL="114300" distR="114300" simplePos="0" relativeHeight="251656704" behindDoc="1" locked="0" layoutInCell="1" allowOverlap="1">
            <wp:simplePos x="0" y="0"/>
            <wp:positionH relativeFrom="column">
              <wp:posOffset>-162560</wp:posOffset>
            </wp:positionH>
            <wp:positionV relativeFrom="paragraph">
              <wp:posOffset>1560195</wp:posOffset>
            </wp:positionV>
            <wp:extent cx="5842000" cy="3895725"/>
            <wp:effectExtent l="152400" t="152400" r="368300" b="371475"/>
            <wp:wrapTight wrapText="bothSides">
              <wp:wrapPolygon edited="0">
                <wp:start x="282" y="-845"/>
                <wp:lineTo x="-563" y="-634"/>
                <wp:lineTo x="-563" y="22075"/>
                <wp:lineTo x="-70" y="23026"/>
                <wp:lineTo x="493" y="23554"/>
                <wp:lineTo x="21835" y="23554"/>
                <wp:lineTo x="22469" y="23026"/>
                <wp:lineTo x="22891" y="21442"/>
                <wp:lineTo x="22891" y="1056"/>
                <wp:lineTo x="22046" y="-528"/>
                <wp:lineTo x="21976" y="-845"/>
                <wp:lineTo x="282" y="-8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4D60-BG.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3895725"/>
                    </a:xfrm>
                    <a:prstGeom prst="rect">
                      <a:avLst/>
                    </a:prstGeom>
                    <a:ln>
                      <a:noFill/>
                    </a:ln>
                    <a:effectLst>
                      <a:outerShdw blurRad="292100" dist="139700" dir="2700000" algn="tl" rotWithShape="0">
                        <a:srgbClr val="333333">
                          <a:alpha val="65000"/>
                        </a:srgbClr>
                      </a:outerShdw>
                    </a:effectLst>
                  </pic:spPr>
                </pic:pic>
              </a:graphicData>
            </a:graphic>
          </wp:anchor>
        </w:drawing>
      </w:r>
      <w:r w:rsidR="00984896" w:rsidRPr="00577562">
        <w:rPr>
          <w:rStyle w:val="Strong"/>
        </w:rPr>
        <w:t>Prepared by:</w:t>
      </w:r>
      <w:r w:rsidR="006037B6" w:rsidRPr="00577562">
        <w:t xml:space="preserve"> </w:t>
      </w:r>
      <w:r w:rsidR="00C03A32">
        <w:t xml:space="preserve">Ben </w:t>
      </w:r>
      <w:proofErr w:type="spellStart"/>
      <w:r w:rsidR="00C03A32">
        <w:t>Gawne</w:t>
      </w:r>
      <w:proofErr w:type="spellEnd"/>
      <w:r w:rsidR="00C03A32">
        <w:t>, Jane Roots</w:t>
      </w:r>
      <w:r w:rsidR="00275A64">
        <w:t>,</w:t>
      </w:r>
      <w:r w:rsidR="00C03A32">
        <w:t xml:space="preserve"> Jenny Hale</w:t>
      </w:r>
      <w:r w:rsidR="00BB658D">
        <w:t xml:space="preserve">, </w:t>
      </w:r>
      <w:r w:rsidR="00275A64">
        <w:t xml:space="preserve">and Mike </w:t>
      </w:r>
      <w:proofErr w:type="spellStart"/>
      <w:r w:rsidR="00275A64">
        <w:t>Stewardson</w:t>
      </w:r>
      <w:proofErr w:type="spellEnd"/>
    </w:p>
    <w:p w:rsidR="00843757" w:rsidRPr="00577562" w:rsidRDefault="00843757" w:rsidP="003E2B6B">
      <w:pPr>
        <w:rPr>
          <w:lang w:eastAsia="en-AU"/>
        </w:rPr>
      </w:pPr>
    </w:p>
    <w:p w:rsidR="00632D24" w:rsidRDefault="00BF3EF4" w:rsidP="00632D24">
      <w:pPr>
        <w:jc w:val="center"/>
        <w:rPr>
          <w:b/>
          <w:color w:val="330033"/>
        </w:rPr>
      </w:pPr>
      <w:r w:rsidRPr="00577562">
        <w:rPr>
          <w:rFonts w:ascii="Arial Bold" w:hAnsi="Arial Bold"/>
          <w:noProof/>
          <w:color w:val="999999"/>
          <w:sz w:val="72"/>
          <w:lang w:eastAsia="en-AU"/>
        </w:rPr>
        <w:drawing>
          <wp:anchor distT="36576" distB="36576" distL="36576" distR="36576" simplePos="0" relativeHeight="251655680" behindDoc="0" locked="0" layoutInCell="1" allowOverlap="1">
            <wp:simplePos x="0" y="0"/>
            <wp:positionH relativeFrom="column">
              <wp:posOffset>696595</wp:posOffset>
            </wp:positionH>
            <wp:positionV relativeFrom="paragraph">
              <wp:posOffset>7466330</wp:posOffset>
            </wp:positionV>
            <wp:extent cx="586740" cy="1479550"/>
            <wp:effectExtent l="0" t="0" r="3810" b="6350"/>
            <wp:wrapNone/>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screen">
                      <a:clrChange>
                        <a:clrFrom>
                          <a:srgbClr val="FFFFFF"/>
                        </a:clrFrom>
                        <a:clrTo>
                          <a:srgbClr val="FFFFFF">
                            <a:alpha val="0"/>
                          </a:srgbClr>
                        </a:clrTo>
                      </a:clrChange>
                      <a:lum bright="20000" contrast="-10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1479550"/>
                    </a:xfrm>
                    <a:prstGeom prst="rect">
                      <a:avLst/>
                    </a:prstGeom>
                    <a:solidFill>
                      <a:srgbClr val="FFFFFF"/>
                    </a:solidFill>
                    <a:ln>
                      <a:noFill/>
                    </a:ln>
                  </pic:spPr>
                </pic:pic>
              </a:graphicData>
            </a:graphic>
          </wp:anchor>
        </w:drawing>
      </w:r>
      <w:r w:rsidR="00632D24">
        <w:rPr>
          <w:b/>
          <w:color w:val="330033"/>
        </w:rPr>
        <w:t>CONSOLIDATED VERSION</w:t>
      </w:r>
    </w:p>
    <w:p w:rsidR="006660A7" w:rsidRPr="00577562" w:rsidRDefault="006660A7" w:rsidP="006660A7">
      <w:pPr>
        <w:tabs>
          <w:tab w:val="left" w:pos="450"/>
          <w:tab w:val="center" w:pos="4524"/>
        </w:tabs>
        <w:jc w:val="center"/>
      </w:pPr>
      <w:r w:rsidRPr="00577562">
        <w:rPr>
          <w:b/>
          <w:color w:val="330033"/>
        </w:rPr>
        <w:t xml:space="preserve">MDFRC Publication </w:t>
      </w:r>
      <w:r w:rsidR="00632D24" w:rsidRPr="00632D24">
        <w:rPr>
          <w:b/>
          <w:color w:val="330033"/>
        </w:rPr>
        <w:t>42</w:t>
      </w:r>
      <w:r>
        <w:rPr>
          <w:b/>
          <w:color w:val="330033"/>
        </w:rPr>
        <w:t>/2014</w:t>
      </w:r>
    </w:p>
    <w:p w:rsidR="003E2B6B" w:rsidRPr="00577562" w:rsidRDefault="006660A7" w:rsidP="008958ED">
      <w:pPr>
        <w:tabs>
          <w:tab w:val="left" w:pos="450"/>
          <w:tab w:val="center" w:pos="4524"/>
        </w:tabs>
        <w:jc w:val="center"/>
      </w:pPr>
      <w:r>
        <w:rPr>
          <w:b/>
          <w:color w:val="330033"/>
        </w:rPr>
        <w:tab/>
      </w:r>
    </w:p>
    <w:p w:rsidR="00D30C42" w:rsidRDefault="006660A7" w:rsidP="00274897">
      <w:pPr>
        <w:pStyle w:val="ReportSubtitle"/>
      </w:pPr>
      <w:bookmarkStart w:id="2" w:name="_Toc264469108"/>
      <w:bookmarkStart w:id="3" w:name="_Toc264469635"/>
      <w:bookmarkStart w:id="4" w:name="_Toc268705225"/>
      <w:bookmarkStart w:id="5" w:name="_Toc268792555"/>
      <w:bookmarkStart w:id="6" w:name="_Toc268869192"/>
      <w:r>
        <w:rPr>
          <w:noProof/>
          <w:lang w:eastAsia="en-AU"/>
        </w:rPr>
        <w:drawing>
          <wp:anchor distT="0" distB="0" distL="114300" distR="114300" simplePos="0" relativeHeight="251657728" behindDoc="0" locked="0" layoutInCell="1" allowOverlap="1">
            <wp:simplePos x="0" y="0"/>
            <wp:positionH relativeFrom="column">
              <wp:posOffset>-466725</wp:posOffset>
            </wp:positionH>
            <wp:positionV relativeFrom="paragraph">
              <wp:posOffset>98425</wp:posOffset>
            </wp:positionV>
            <wp:extent cx="6718852" cy="1097280"/>
            <wp:effectExtent l="0" t="0" r="6350" b="7620"/>
            <wp:wrapNone/>
            <wp:docPr id="2" name="Picture 2"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10"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p>
    <w:p w:rsidR="006660A7" w:rsidRDefault="006660A7" w:rsidP="00274897">
      <w:pPr>
        <w:pStyle w:val="ReportSubtitle"/>
      </w:pPr>
    </w:p>
    <w:p w:rsidR="00940DE2" w:rsidRPr="00577562" w:rsidRDefault="008958ED" w:rsidP="00274897">
      <w:pPr>
        <w:pStyle w:val="ReportSubtitle"/>
        <w:rPr>
          <w:sz w:val="22"/>
          <w:szCs w:val="22"/>
        </w:rPr>
      </w:pPr>
      <w:r>
        <w:lastRenderedPageBreak/>
        <w:t>CEWO Long</w:t>
      </w:r>
      <w:r w:rsidR="00995D48">
        <w:t>–T</w:t>
      </w:r>
      <w:r w:rsidR="00EC09E9" w:rsidRPr="00577562">
        <w:t>erm Intervention Monitoring Project</w:t>
      </w:r>
      <w:r w:rsidR="0067705B" w:rsidRPr="00577562">
        <w:t>:</w:t>
      </w:r>
      <w:r w:rsidR="007F78F3" w:rsidRPr="00577562">
        <w:t xml:space="preserve"> Basin</w:t>
      </w:r>
      <w:r w:rsidR="00EC09E9" w:rsidRPr="00577562">
        <w:t xml:space="preserve"> Evaluation Plan</w:t>
      </w:r>
      <w:r w:rsidR="005F2246">
        <w:t xml:space="preserve"> </w:t>
      </w:r>
    </w:p>
    <w:p w:rsidR="002A03A8" w:rsidRPr="00577562" w:rsidRDefault="002A03A8" w:rsidP="002A03A8">
      <w:pPr>
        <w:pStyle w:val="PrelimTextLeftAlign"/>
      </w:pPr>
      <w:r w:rsidRPr="00577562">
        <w:t xml:space="preserve">Report prepared for the Commonwealth Environmental Water </w:t>
      </w:r>
      <w:r w:rsidR="00BC3F78" w:rsidRPr="00577562">
        <w:t xml:space="preserve">Office </w:t>
      </w:r>
      <w:r w:rsidRPr="00577562">
        <w:t>by The Murray</w:t>
      </w:r>
      <w:r w:rsidR="008958ED">
        <w:t>–</w:t>
      </w:r>
      <w:r w:rsidRPr="00577562">
        <w:t>Darling Freshwater Research Centre.</w:t>
      </w:r>
    </w:p>
    <w:p w:rsidR="002A03A8" w:rsidRPr="00577562" w:rsidRDefault="002A03A8" w:rsidP="002A03A8">
      <w:pPr>
        <w:spacing w:after="0"/>
      </w:pPr>
      <w:r w:rsidRPr="00577562">
        <w:t xml:space="preserve">Commonwealth Environmental Water </w:t>
      </w:r>
      <w:r w:rsidR="00BC3F78" w:rsidRPr="00577562">
        <w:t>Office</w:t>
      </w:r>
    </w:p>
    <w:p w:rsidR="002A03A8" w:rsidRPr="00577562" w:rsidRDefault="002A03A8" w:rsidP="002A03A8">
      <w:pPr>
        <w:spacing w:after="0"/>
      </w:pPr>
      <w:r w:rsidRPr="00577562">
        <w:t>GPO Box 787</w:t>
      </w:r>
    </w:p>
    <w:p w:rsidR="002A03A8" w:rsidRPr="00577562" w:rsidRDefault="002A03A8" w:rsidP="002A03A8">
      <w:pPr>
        <w:spacing w:after="0"/>
      </w:pPr>
      <w:r w:rsidRPr="00577562">
        <w:t>Canberra ACT 2601</w:t>
      </w:r>
    </w:p>
    <w:p w:rsidR="002A03A8" w:rsidRPr="00577562" w:rsidRDefault="002A03A8" w:rsidP="002A03A8">
      <w:pPr>
        <w:spacing w:after="0"/>
      </w:pPr>
    </w:p>
    <w:p w:rsidR="002A03A8" w:rsidRPr="00577562" w:rsidRDefault="002A03A8" w:rsidP="002A03A8">
      <w:pPr>
        <w:spacing w:after="0"/>
      </w:pPr>
      <w:r w:rsidRPr="00577562">
        <w:t>John Gorton Building</w:t>
      </w:r>
    </w:p>
    <w:p w:rsidR="002A03A8" w:rsidRPr="00577562" w:rsidRDefault="002A03A8" w:rsidP="002A03A8">
      <w:pPr>
        <w:spacing w:after="0"/>
      </w:pPr>
      <w:r w:rsidRPr="00577562">
        <w:t>King Edward Terrace</w:t>
      </w:r>
    </w:p>
    <w:p w:rsidR="002A03A8" w:rsidRPr="00577562" w:rsidRDefault="002A03A8" w:rsidP="002A03A8">
      <w:pPr>
        <w:spacing w:after="0"/>
      </w:pPr>
      <w:r w:rsidRPr="00577562">
        <w:t>Parkes ACT 2600</w:t>
      </w:r>
    </w:p>
    <w:p w:rsidR="002A03A8" w:rsidRPr="00577562" w:rsidRDefault="002A03A8" w:rsidP="002A03A8">
      <w:pPr>
        <w:spacing w:after="0"/>
      </w:pPr>
      <w:r w:rsidRPr="00577562">
        <w:t>Ph: (02) 6274 1111</w:t>
      </w:r>
    </w:p>
    <w:p w:rsidR="002A03A8" w:rsidRPr="00577562" w:rsidRDefault="002A03A8" w:rsidP="002A03A8">
      <w:pPr>
        <w:spacing w:after="0"/>
      </w:pPr>
    </w:p>
    <w:bookmarkEnd w:id="2"/>
    <w:bookmarkEnd w:id="3"/>
    <w:bookmarkEnd w:id="4"/>
    <w:bookmarkEnd w:id="5"/>
    <w:bookmarkEnd w:id="6"/>
    <w:p w:rsidR="003E2B6B" w:rsidRPr="00577562" w:rsidRDefault="003E2B6B" w:rsidP="00F60CEB">
      <w:pPr>
        <w:pStyle w:val="PrelimText"/>
      </w:pPr>
      <w:r w:rsidRPr="00577562">
        <w:t xml:space="preserve">This report was prepared by The </w:t>
      </w:r>
      <w:r w:rsidR="008958ED" w:rsidRPr="00577562">
        <w:t>Murray</w:t>
      </w:r>
      <w:r w:rsidR="008958ED">
        <w:t>–</w:t>
      </w:r>
      <w:r w:rsidR="008958ED" w:rsidRPr="00577562">
        <w:t xml:space="preserve">Darling </w:t>
      </w:r>
      <w:r w:rsidRPr="00577562">
        <w:t xml:space="preserve">Freshwater Research Centre (MDFRC). The aim of the MDFRC is to provide the scientific knowledge necessary for the management and sustained utilisation of the </w:t>
      </w:r>
      <w:r w:rsidR="008958ED" w:rsidRPr="00577562">
        <w:t>Murray</w:t>
      </w:r>
      <w:r w:rsidR="008958ED">
        <w:t>–</w:t>
      </w:r>
      <w:r w:rsidR="008958ED" w:rsidRPr="00577562">
        <w:t xml:space="preserve">Darling </w:t>
      </w:r>
      <w:r w:rsidRPr="00577562">
        <w:t xml:space="preserve">Basin water resources. The MDFRC is a joint venture between the </w:t>
      </w:r>
      <w:r w:rsidR="00365768" w:rsidRPr="00577562">
        <w:t>La Trobe University and CSIRO.</w:t>
      </w:r>
    </w:p>
    <w:p w:rsidR="00012423" w:rsidRPr="00577562" w:rsidRDefault="00BF3EF4" w:rsidP="001D45FB">
      <w:pPr>
        <w:jc w:val="center"/>
        <w:rPr>
          <w:rFonts w:cs="Arial"/>
          <w:szCs w:val="22"/>
        </w:rPr>
      </w:pPr>
      <w:r w:rsidRPr="00577562">
        <w:rPr>
          <w:rFonts w:cs="Arial"/>
          <w:noProof/>
          <w:szCs w:val="22"/>
          <w:lang w:eastAsia="en-AU"/>
        </w:rPr>
        <w:drawing>
          <wp:inline distT="0" distB="0" distL="0" distR="0">
            <wp:extent cx="701675" cy="701675"/>
            <wp:effectExtent l="0" t="0" r="3175" b="3175"/>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missen\AppData\Local\Microsoft\Windows\Temporary Internet Files\Content.Outlook\EZ3BCCAB\CSIRO_Grad_RGB_lr.jp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 cy="701675"/>
                    </a:xfrm>
                    <a:prstGeom prst="rect">
                      <a:avLst/>
                    </a:prstGeom>
                    <a:noFill/>
                    <a:ln>
                      <a:noFill/>
                    </a:ln>
                  </pic:spPr>
                </pic:pic>
              </a:graphicData>
            </a:graphic>
          </wp:inline>
        </w:drawing>
      </w:r>
      <w:r w:rsidRPr="00577562">
        <w:rPr>
          <w:rFonts w:cs="Arial"/>
          <w:noProof/>
          <w:szCs w:val="22"/>
          <w:lang w:eastAsia="en-AU"/>
        </w:rPr>
        <w:drawing>
          <wp:inline distT="0" distB="0" distL="0" distR="0">
            <wp:extent cx="1786255" cy="510540"/>
            <wp:effectExtent l="0" t="0" r="4445" b="381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55" cy="510540"/>
                    </a:xfrm>
                    <a:prstGeom prst="rect">
                      <a:avLst/>
                    </a:prstGeom>
                    <a:noFill/>
                    <a:ln>
                      <a:noFill/>
                    </a:ln>
                  </pic:spPr>
                </pic:pic>
              </a:graphicData>
            </a:graphic>
          </wp:inline>
        </w:drawing>
      </w:r>
    </w:p>
    <w:p w:rsidR="003E2B6B" w:rsidRPr="00577562" w:rsidRDefault="003E2B6B" w:rsidP="00326A57">
      <w:pPr>
        <w:pStyle w:val="PrelimText"/>
      </w:pPr>
      <w:r w:rsidRPr="00577562">
        <w:t>For further information contact:</w:t>
      </w:r>
    </w:p>
    <w:p w:rsidR="003E2B6B" w:rsidRPr="00577562" w:rsidRDefault="00891C0C" w:rsidP="005A5C56">
      <w:pPr>
        <w:pStyle w:val="PrelimTextLeftAlign"/>
        <w:rPr>
          <w:rStyle w:val="Strong"/>
        </w:rPr>
      </w:pPr>
      <w:bookmarkStart w:id="7" w:name="_Toc161212724"/>
      <w:r w:rsidRPr="00577562">
        <w:rPr>
          <w:rStyle w:val="Strong"/>
        </w:rPr>
        <w:t xml:space="preserve">Ben </w:t>
      </w:r>
      <w:proofErr w:type="spellStart"/>
      <w:r w:rsidRPr="00577562">
        <w:rPr>
          <w:rStyle w:val="Strong"/>
        </w:rPr>
        <w:t>Gawne</w:t>
      </w:r>
      <w:proofErr w:type="spellEnd"/>
    </w:p>
    <w:p w:rsidR="003E2B6B" w:rsidRPr="00577562" w:rsidRDefault="003E2B6B" w:rsidP="00326A57">
      <w:pPr>
        <w:pStyle w:val="PrelimTextLeftAlign"/>
      </w:pPr>
      <w:bookmarkStart w:id="8" w:name="_Toc264469110"/>
      <w:bookmarkStart w:id="9" w:name="_Toc264469637"/>
      <w:bookmarkStart w:id="10" w:name="_Toc268705227"/>
      <w:bookmarkStart w:id="11" w:name="_Toc268792557"/>
      <w:bookmarkStart w:id="12" w:name="_Toc268869194"/>
      <w:r w:rsidRPr="00577562">
        <w:t xml:space="preserve">The </w:t>
      </w:r>
      <w:r w:rsidR="008958ED" w:rsidRPr="00577562">
        <w:t>Murray</w:t>
      </w:r>
      <w:r w:rsidR="008958ED">
        <w:t>–</w:t>
      </w:r>
      <w:r w:rsidR="008958ED" w:rsidRPr="00577562">
        <w:t xml:space="preserve">Darling </w:t>
      </w:r>
      <w:r w:rsidRPr="00577562">
        <w:t>Freshwater Research Centre</w:t>
      </w:r>
      <w:bookmarkEnd w:id="7"/>
      <w:bookmarkEnd w:id="8"/>
      <w:bookmarkEnd w:id="9"/>
      <w:bookmarkEnd w:id="10"/>
      <w:bookmarkEnd w:id="11"/>
      <w:bookmarkEnd w:id="12"/>
      <w:r w:rsidR="001248AB" w:rsidRPr="00577562">
        <w:br/>
      </w:r>
      <w:bookmarkStart w:id="13" w:name="_Toc161212725"/>
      <w:bookmarkStart w:id="14" w:name="_Toc264469111"/>
      <w:bookmarkStart w:id="15" w:name="_Toc264469638"/>
      <w:bookmarkStart w:id="16" w:name="_Toc268705228"/>
      <w:bookmarkStart w:id="17" w:name="_Toc268792558"/>
      <w:bookmarkStart w:id="18" w:name="_Toc268869195"/>
      <w:r w:rsidRPr="00577562">
        <w:t xml:space="preserve">PO Box </w:t>
      </w:r>
      <w:bookmarkEnd w:id="13"/>
      <w:r w:rsidRPr="00577562">
        <w:t>991</w:t>
      </w:r>
      <w:bookmarkEnd w:id="14"/>
      <w:bookmarkEnd w:id="15"/>
      <w:bookmarkEnd w:id="16"/>
      <w:bookmarkEnd w:id="17"/>
      <w:bookmarkEnd w:id="18"/>
      <w:r w:rsidR="00934E75" w:rsidRPr="00577562">
        <w:br/>
      </w:r>
      <w:bookmarkStart w:id="19" w:name="_Toc161212726"/>
      <w:bookmarkStart w:id="20" w:name="_Toc264469112"/>
      <w:bookmarkStart w:id="21" w:name="_Toc264469639"/>
      <w:bookmarkStart w:id="22" w:name="_Toc268705229"/>
      <w:bookmarkStart w:id="23" w:name="_Toc268792559"/>
      <w:bookmarkStart w:id="24" w:name="_Toc268869196"/>
      <w:r w:rsidR="001953E4" w:rsidRPr="00577562">
        <w:t>Wodonga VIC</w:t>
      </w:r>
      <w:r w:rsidRPr="00577562">
        <w:t xml:space="preserve"> </w:t>
      </w:r>
      <w:bookmarkEnd w:id="19"/>
      <w:r w:rsidRPr="00577562">
        <w:t>3689</w:t>
      </w:r>
      <w:bookmarkEnd w:id="20"/>
      <w:bookmarkEnd w:id="21"/>
      <w:bookmarkEnd w:id="22"/>
      <w:bookmarkEnd w:id="23"/>
      <w:bookmarkEnd w:id="24"/>
      <w:r w:rsidR="00934E75" w:rsidRPr="00577562">
        <w:br/>
      </w:r>
      <w:bookmarkStart w:id="25" w:name="_Toc264469113"/>
      <w:bookmarkStart w:id="26" w:name="_Toc264469640"/>
      <w:bookmarkStart w:id="27" w:name="_Toc268705230"/>
      <w:bookmarkStart w:id="28" w:name="_Toc268792560"/>
      <w:bookmarkStart w:id="29" w:name="_Toc268869197"/>
      <w:r w:rsidRPr="00577562">
        <w:t>Ph: (02) 6024 9650; Fax: (02) 6059 7531</w:t>
      </w:r>
      <w:bookmarkEnd w:id="25"/>
      <w:bookmarkEnd w:id="26"/>
      <w:bookmarkEnd w:id="27"/>
      <w:bookmarkEnd w:id="28"/>
      <w:bookmarkEnd w:id="29"/>
    </w:p>
    <w:p w:rsidR="003E2B6B" w:rsidRPr="00577562" w:rsidRDefault="003E2B6B" w:rsidP="003E2B6B">
      <w:pPr>
        <w:tabs>
          <w:tab w:val="left" w:pos="1418"/>
        </w:tabs>
        <w:rPr>
          <w:rFonts w:cs="Arial"/>
          <w:b/>
          <w:szCs w:val="22"/>
        </w:rPr>
      </w:pPr>
      <w:r w:rsidRPr="00577562">
        <w:rPr>
          <w:rFonts w:cs="Arial"/>
          <w:szCs w:val="22"/>
        </w:rPr>
        <w:t>Email:</w:t>
      </w:r>
      <w:r w:rsidRPr="00577562">
        <w:rPr>
          <w:rFonts w:cs="Arial"/>
          <w:szCs w:val="22"/>
        </w:rPr>
        <w:tab/>
      </w:r>
      <w:r w:rsidR="004029A5" w:rsidRPr="00577562">
        <w:rPr>
          <w:rStyle w:val="Hyperlink"/>
        </w:rPr>
        <w:t>B.Gawne</w:t>
      </w:r>
      <w:r w:rsidR="00C02117" w:rsidRPr="00577562">
        <w:rPr>
          <w:rStyle w:val="Hyperlink"/>
        </w:rPr>
        <w:t>@</w:t>
      </w:r>
      <w:r w:rsidR="004029A5" w:rsidRPr="00577562">
        <w:rPr>
          <w:rStyle w:val="Hyperlink"/>
        </w:rPr>
        <w:t>latrobe.edu.au</w:t>
      </w:r>
      <w:r w:rsidRPr="00577562">
        <w:rPr>
          <w:rStyle w:val="Hyperlink"/>
        </w:rPr>
        <w:br/>
      </w:r>
      <w:r w:rsidRPr="00577562">
        <w:rPr>
          <w:rFonts w:cs="Arial"/>
          <w:szCs w:val="22"/>
        </w:rPr>
        <w:t>Web:</w:t>
      </w:r>
      <w:r w:rsidRPr="00577562">
        <w:rPr>
          <w:rFonts w:cs="Arial"/>
          <w:szCs w:val="22"/>
        </w:rPr>
        <w:tab/>
      </w:r>
      <w:hyperlink r:id="rId13" w:history="1">
        <w:r w:rsidRPr="00577562">
          <w:rPr>
            <w:rStyle w:val="Hyperlink"/>
          </w:rPr>
          <w:t>www.mdfrc.org.au</w:t>
        </w:r>
      </w:hyperlink>
      <w:r w:rsidRPr="00577562">
        <w:rPr>
          <w:rFonts w:cs="Arial"/>
          <w:szCs w:val="22"/>
        </w:rPr>
        <w:br/>
        <w:t>Enquiries:</w:t>
      </w:r>
      <w:r w:rsidRPr="00577562">
        <w:rPr>
          <w:rFonts w:cs="Arial"/>
          <w:szCs w:val="22"/>
        </w:rPr>
        <w:tab/>
      </w:r>
      <w:hyperlink r:id="rId14" w:history="1">
        <w:r w:rsidRPr="00577562">
          <w:rPr>
            <w:rStyle w:val="Hyperlink"/>
          </w:rPr>
          <w:t>info@mdfrc.org.au</w:t>
        </w:r>
      </w:hyperlink>
    </w:p>
    <w:p w:rsidR="000D0542" w:rsidRPr="00D57E19" w:rsidRDefault="003E2B6B" w:rsidP="000D0542">
      <w:pPr>
        <w:pStyle w:val="PrelimText"/>
      </w:pPr>
      <w:bookmarkStart w:id="30" w:name="_Toc264469114"/>
      <w:bookmarkStart w:id="31" w:name="_Toc264469641"/>
      <w:bookmarkStart w:id="32" w:name="_Toc268705231"/>
      <w:bookmarkStart w:id="33" w:name="_Toc268792561"/>
      <w:bookmarkStart w:id="34" w:name="_Toc268869198"/>
      <w:r w:rsidRPr="00577562">
        <w:rPr>
          <w:rStyle w:val="Strong"/>
        </w:rPr>
        <w:t>Report Citation:</w:t>
      </w:r>
      <w:bookmarkEnd w:id="30"/>
      <w:bookmarkEnd w:id="31"/>
      <w:bookmarkEnd w:id="32"/>
      <w:bookmarkEnd w:id="33"/>
      <w:bookmarkEnd w:id="34"/>
      <w:r w:rsidR="00C03A32">
        <w:rPr>
          <w:rStyle w:val="Strong"/>
        </w:rPr>
        <w:t xml:space="preserve"> </w:t>
      </w:r>
      <w:bookmarkStart w:id="35" w:name="OLE_LINK5"/>
      <w:bookmarkStart w:id="36" w:name="OLE_LINK6"/>
      <w:proofErr w:type="spellStart"/>
      <w:r w:rsidR="00C03A32" w:rsidRPr="00C03A32">
        <w:rPr>
          <w:rStyle w:val="Strong"/>
          <w:b w:val="0"/>
        </w:rPr>
        <w:t>Gawne</w:t>
      </w:r>
      <w:proofErr w:type="spellEnd"/>
      <w:r w:rsidR="00C03A32" w:rsidRPr="00C03A32">
        <w:rPr>
          <w:rStyle w:val="Strong"/>
          <w:b w:val="0"/>
        </w:rPr>
        <w:t xml:space="preserve"> B, Roots J, Hale J</w:t>
      </w:r>
      <w:r w:rsidR="00357E37">
        <w:rPr>
          <w:rStyle w:val="Strong"/>
          <w:b w:val="0"/>
        </w:rPr>
        <w:t xml:space="preserve">, </w:t>
      </w:r>
      <w:proofErr w:type="spellStart"/>
      <w:r w:rsidR="00357E37">
        <w:rPr>
          <w:rStyle w:val="Strong"/>
          <w:b w:val="0"/>
        </w:rPr>
        <w:t>Stewardson</w:t>
      </w:r>
      <w:proofErr w:type="spellEnd"/>
      <w:r w:rsidR="00357E37">
        <w:rPr>
          <w:rStyle w:val="Strong"/>
          <w:b w:val="0"/>
        </w:rPr>
        <w:t xml:space="preserve"> M</w:t>
      </w:r>
      <w:r w:rsidR="00C03A32" w:rsidRPr="00C03A32">
        <w:rPr>
          <w:rStyle w:val="Strong"/>
          <w:b w:val="0"/>
        </w:rPr>
        <w:t xml:space="preserve"> </w:t>
      </w:r>
      <w:bookmarkEnd w:id="35"/>
      <w:bookmarkEnd w:id="36"/>
      <w:r w:rsidR="00D30C42">
        <w:rPr>
          <w:rStyle w:val="Strong"/>
          <w:b w:val="0"/>
        </w:rPr>
        <w:t>(</w:t>
      </w:r>
      <w:r w:rsidR="00C03A32" w:rsidRPr="00C03A32">
        <w:rPr>
          <w:rStyle w:val="Strong"/>
          <w:b w:val="0"/>
        </w:rPr>
        <w:t>2014</w:t>
      </w:r>
      <w:r w:rsidR="00D30C42">
        <w:rPr>
          <w:rStyle w:val="Strong"/>
          <w:b w:val="0"/>
        </w:rPr>
        <w:t>)</w:t>
      </w:r>
      <w:r w:rsidR="00C03A32" w:rsidRPr="00C03A32">
        <w:rPr>
          <w:rStyle w:val="Strong"/>
          <w:b w:val="0"/>
        </w:rPr>
        <w:t xml:space="preserve"> Commonwealth Environmental Water Office Long</w:t>
      </w:r>
      <w:r w:rsidR="00995D48">
        <w:rPr>
          <w:rStyle w:val="Strong"/>
          <w:b w:val="0"/>
        </w:rPr>
        <w:t>–</w:t>
      </w:r>
      <w:r w:rsidR="00C03A32">
        <w:rPr>
          <w:rStyle w:val="Strong"/>
          <w:b w:val="0"/>
        </w:rPr>
        <w:t xml:space="preserve"> </w:t>
      </w:r>
      <w:r w:rsidR="00C03A32" w:rsidRPr="00C03A32">
        <w:rPr>
          <w:rStyle w:val="Strong"/>
          <w:b w:val="0"/>
        </w:rPr>
        <w:t>Term Intervention Monitoring Project: Basin Evaluation Plan</w:t>
      </w:r>
      <w:r w:rsidR="00C03A32">
        <w:rPr>
          <w:rStyle w:val="Strong"/>
          <w:b w:val="0"/>
        </w:rPr>
        <w:t xml:space="preserve">. Report prepared for the Commonwealth Environmental Water Office by the </w:t>
      </w:r>
      <w:r w:rsidR="008958ED" w:rsidRPr="00577562">
        <w:t>Murray</w:t>
      </w:r>
      <w:r w:rsidR="008958ED">
        <w:t>–</w:t>
      </w:r>
      <w:r w:rsidR="008958ED" w:rsidRPr="00577562">
        <w:t xml:space="preserve">Darling </w:t>
      </w:r>
      <w:r w:rsidR="00C03A32">
        <w:rPr>
          <w:rStyle w:val="Strong"/>
          <w:b w:val="0"/>
        </w:rPr>
        <w:t>Freshwater Research Centre</w:t>
      </w:r>
      <w:r w:rsidR="000D0542">
        <w:rPr>
          <w:rStyle w:val="Strong"/>
          <w:b w:val="0"/>
        </w:rPr>
        <w:t xml:space="preserve">, </w:t>
      </w:r>
      <w:r w:rsidR="000D0542" w:rsidRPr="00D57E19">
        <w:t xml:space="preserve">MDFRC Publication </w:t>
      </w:r>
      <w:r w:rsidR="00632D24">
        <w:t>42</w:t>
      </w:r>
      <w:r w:rsidR="000D0542" w:rsidRPr="00D57E19">
        <w:t>/20</w:t>
      </w:r>
      <w:r w:rsidR="000D0542">
        <w:t>14</w:t>
      </w:r>
      <w:r w:rsidR="000D0542" w:rsidRPr="00D57E19">
        <w:t xml:space="preserve">, </w:t>
      </w:r>
      <w:r w:rsidR="00CA7EB5">
        <w:t>December</w:t>
      </w:r>
      <w:r w:rsidR="00590877">
        <w:t>,</w:t>
      </w:r>
      <w:r w:rsidR="000D0542" w:rsidRPr="00D57E19">
        <w:t xml:space="preserve"> </w:t>
      </w:r>
      <w:r w:rsidR="00A15517">
        <w:t>55</w:t>
      </w:r>
      <w:r w:rsidR="000D0542" w:rsidRPr="00D57E19">
        <w:t>pp.</w:t>
      </w:r>
    </w:p>
    <w:p w:rsidR="003E2B6B" w:rsidRPr="00C03A32" w:rsidRDefault="003E2B6B" w:rsidP="00326A57">
      <w:pPr>
        <w:pStyle w:val="PrelimText"/>
        <w:rPr>
          <w:rStyle w:val="Strong"/>
          <w:b w:val="0"/>
        </w:rPr>
      </w:pPr>
    </w:p>
    <w:p w:rsidR="00C03A32" w:rsidRPr="00C03A32" w:rsidRDefault="00C03A32" w:rsidP="00326A57">
      <w:pPr>
        <w:pStyle w:val="PrelimText"/>
        <w:rPr>
          <w:b/>
        </w:rPr>
      </w:pPr>
      <w:r>
        <w:rPr>
          <w:rStyle w:val="Strong"/>
        </w:rPr>
        <w:t>Cover image</w:t>
      </w:r>
      <w:r w:rsidRPr="00C03A32">
        <w:rPr>
          <w:rStyle w:val="Strong"/>
          <w:b w:val="0"/>
        </w:rPr>
        <w:t xml:space="preserve">: </w:t>
      </w:r>
      <w:proofErr w:type="spellStart"/>
      <w:r w:rsidR="006A7036">
        <w:rPr>
          <w:rStyle w:val="Strong"/>
          <w:b w:val="0"/>
        </w:rPr>
        <w:t>Yanga</w:t>
      </w:r>
      <w:proofErr w:type="spellEnd"/>
      <w:r w:rsidR="006A7036">
        <w:rPr>
          <w:rStyle w:val="Strong"/>
          <w:b w:val="0"/>
        </w:rPr>
        <w:t xml:space="preserve"> Creek floodplain, Murrumbidgee. </w:t>
      </w:r>
      <w:r w:rsidR="00BC48C7">
        <w:rPr>
          <w:rStyle w:val="Strong"/>
          <w:b w:val="0"/>
        </w:rPr>
        <w:t xml:space="preserve">Credit: </w:t>
      </w:r>
      <w:r w:rsidRPr="00C03A32">
        <w:rPr>
          <w:rStyle w:val="Strong"/>
          <w:b w:val="0"/>
        </w:rPr>
        <w:t xml:space="preserve">Ben </w:t>
      </w:r>
      <w:proofErr w:type="spellStart"/>
      <w:r w:rsidRPr="00C03A32">
        <w:rPr>
          <w:rStyle w:val="Strong"/>
          <w:b w:val="0"/>
        </w:rPr>
        <w:t>Gawne</w:t>
      </w:r>
      <w:proofErr w:type="spellEnd"/>
      <w:r w:rsidRPr="00C03A32">
        <w:rPr>
          <w:rStyle w:val="Strong"/>
          <w:b w:val="0"/>
        </w:rPr>
        <w:t>, MDFRC</w:t>
      </w:r>
      <w:r w:rsidR="00B715C4">
        <w:rPr>
          <w:rStyle w:val="Strong"/>
          <w:b w:val="0"/>
        </w:rPr>
        <w:t>.</w:t>
      </w:r>
    </w:p>
    <w:p w:rsidR="00A4702E" w:rsidRPr="00577562" w:rsidRDefault="00A4702E" w:rsidP="00A4702E">
      <w:pPr>
        <w:pStyle w:val="PrelimText"/>
        <w:rPr>
          <w:b/>
        </w:rPr>
      </w:pPr>
      <w:r w:rsidRPr="00577562">
        <w:rPr>
          <w:b/>
        </w:rPr>
        <w:br w:type="page"/>
      </w:r>
    </w:p>
    <w:p w:rsidR="003E2B6B" w:rsidRPr="00577562" w:rsidRDefault="003E2B6B" w:rsidP="00F60CEB">
      <w:pPr>
        <w:pStyle w:val="PrelimHeadings"/>
      </w:pPr>
      <w:r w:rsidRPr="00577562">
        <w:lastRenderedPageBreak/>
        <w:t>Disclaimer:</w:t>
      </w:r>
    </w:p>
    <w:p w:rsidR="00E11936" w:rsidRPr="00577562" w:rsidRDefault="00E11936" w:rsidP="00E11936">
      <w:pPr>
        <w:rPr>
          <w:szCs w:val="22"/>
        </w:rPr>
      </w:pPr>
      <w:r w:rsidRPr="00577562">
        <w:rPr>
          <w:szCs w:val="22"/>
        </w:rPr>
        <w:t xml:space="preserve">This project was commissioned and funded by Commonwealth Environmental Water Office. </w:t>
      </w:r>
    </w:p>
    <w:p w:rsidR="009E474C" w:rsidRPr="00577562" w:rsidRDefault="009E474C" w:rsidP="007F78F3">
      <w:pPr>
        <w:spacing w:after="120"/>
        <w:jc w:val="both"/>
        <w:rPr>
          <w:rFonts w:cs="Arial"/>
        </w:rPr>
      </w:pPr>
      <w:r w:rsidRPr="00577562">
        <w:rPr>
          <w:rFonts w:cs="Arial"/>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9E474C" w:rsidRPr="00577562" w:rsidRDefault="009E474C" w:rsidP="009E474C">
      <w:pPr>
        <w:spacing w:after="120"/>
        <w:jc w:val="both"/>
        <w:rPr>
          <w:rFonts w:cs="Arial"/>
        </w:rPr>
      </w:pPr>
      <w:proofErr w:type="gramStart"/>
      <w:r w:rsidRPr="00577562">
        <w:rPr>
          <w:rFonts w:cs="Arial"/>
        </w:rPr>
        <w:t>© Commonwealth of Australia 2014.</w:t>
      </w:r>
      <w:proofErr w:type="gramEnd"/>
      <w:r w:rsidRPr="00577562">
        <w:rPr>
          <w:rFonts w:cs="Arial"/>
        </w:rPr>
        <w:t xml:space="preserve"> This work is copyright. Apart from any use as permitted under the </w:t>
      </w:r>
      <w:r w:rsidR="00A537AA" w:rsidRPr="00577562">
        <w:rPr>
          <w:rFonts w:cs="Arial"/>
          <w:i/>
        </w:rPr>
        <w:t>Copyright Act 1968</w:t>
      </w:r>
      <w:r w:rsidRPr="00577562">
        <w:rPr>
          <w:rFonts w:cs="Arial"/>
        </w:rPr>
        <w:t xml:space="preserve">, no part may be reproduced by any process without prior written permission from the Commonwealth. Requests and enquiries concerning reproduction and rights should be addressed to Department of the Environment, Public Affairs, GPO Box 787 Canberra ACT 2601 or email </w:t>
      </w:r>
      <w:hyperlink r:id="rId15" w:history="1">
        <w:r w:rsidRPr="00577562">
          <w:rPr>
            <w:rFonts w:cs="Arial"/>
          </w:rPr>
          <w:t>public.affairs@environment.gov.au</w:t>
        </w:r>
      </w:hyperlink>
      <w:r w:rsidRPr="00577562">
        <w:rPr>
          <w:rFonts w:cs="Arial"/>
        </w:rPr>
        <w:t>.</w:t>
      </w:r>
    </w:p>
    <w:p w:rsidR="007F78F3" w:rsidRPr="00577562" w:rsidRDefault="007F78F3" w:rsidP="009E474C">
      <w:pPr>
        <w:spacing w:after="120"/>
        <w:jc w:val="both"/>
        <w:rPr>
          <w:rFonts w:cs="Arial"/>
        </w:rPr>
      </w:pPr>
    </w:p>
    <w:p w:rsidR="003E2B6B" w:rsidRPr="00577562" w:rsidRDefault="003E2B6B" w:rsidP="00EE1434">
      <w:pPr>
        <w:pStyle w:val="PrelimHeadings"/>
      </w:pPr>
      <w:r w:rsidRPr="00577562">
        <w:t xml:space="preserve">Document </w:t>
      </w:r>
      <w:r w:rsidR="00B42D40" w:rsidRPr="00577562">
        <w:t>h</w:t>
      </w:r>
      <w:r w:rsidRPr="00577562">
        <w:t xml:space="preserve">istory and </w:t>
      </w:r>
      <w:r w:rsidR="00B42D40" w:rsidRPr="00577562">
        <w:t>s</w:t>
      </w:r>
      <w:r w:rsidRPr="00577562">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984"/>
        <w:gridCol w:w="2127"/>
        <w:gridCol w:w="1842"/>
        <w:gridCol w:w="2268"/>
      </w:tblGrid>
      <w:tr w:rsidR="003E2B6B" w:rsidRPr="00577562" w:rsidTr="00A15517">
        <w:tc>
          <w:tcPr>
            <w:tcW w:w="959" w:type="dxa"/>
            <w:shd w:val="clear" w:color="auto" w:fill="D9D9D9"/>
          </w:tcPr>
          <w:p w:rsidR="003E2B6B" w:rsidRPr="00577562" w:rsidRDefault="003E2B6B" w:rsidP="00CD3108">
            <w:pPr>
              <w:pStyle w:val="FigureCaption"/>
            </w:pPr>
            <w:r w:rsidRPr="00577562">
              <w:t>Version</w:t>
            </w:r>
          </w:p>
        </w:tc>
        <w:tc>
          <w:tcPr>
            <w:tcW w:w="1984" w:type="dxa"/>
            <w:shd w:val="clear" w:color="auto" w:fill="D9D9D9"/>
          </w:tcPr>
          <w:p w:rsidR="003E2B6B" w:rsidRPr="00577562" w:rsidRDefault="003E2B6B" w:rsidP="00CD3108">
            <w:pPr>
              <w:pStyle w:val="FigureCaption"/>
            </w:pPr>
            <w:r w:rsidRPr="00577562">
              <w:t>Date Issued</w:t>
            </w:r>
          </w:p>
        </w:tc>
        <w:tc>
          <w:tcPr>
            <w:tcW w:w="2127" w:type="dxa"/>
            <w:shd w:val="clear" w:color="auto" w:fill="D9D9D9"/>
          </w:tcPr>
          <w:p w:rsidR="003E2B6B" w:rsidRPr="00577562" w:rsidRDefault="003E2B6B" w:rsidP="00CD3108">
            <w:pPr>
              <w:pStyle w:val="FigureCaption"/>
            </w:pPr>
            <w:r w:rsidRPr="00577562">
              <w:t>Reviewed by</w:t>
            </w:r>
          </w:p>
        </w:tc>
        <w:tc>
          <w:tcPr>
            <w:tcW w:w="1842" w:type="dxa"/>
            <w:shd w:val="clear" w:color="auto" w:fill="D9D9D9"/>
          </w:tcPr>
          <w:p w:rsidR="003E2B6B" w:rsidRPr="00577562" w:rsidRDefault="003E2B6B" w:rsidP="00CD3108">
            <w:pPr>
              <w:pStyle w:val="FigureCaption"/>
            </w:pPr>
            <w:r w:rsidRPr="00577562">
              <w:t>Approved by</w:t>
            </w:r>
          </w:p>
        </w:tc>
        <w:tc>
          <w:tcPr>
            <w:tcW w:w="2268" w:type="dxa"/>
            <w:shd w:val="clear" w:color="auto" w:fill="D9D9D9"/>
          </w:tcPr>
          <w:p w:rsidR="003E2B6B" w:rsidRPr="00577562" w:rsidRDefault="003E2B6B" w:rsidP="00CD3108">
            <w:pPr>
              <w:pStyle w:val="FigureCaption"/>
            </w:pPr>
            <w:r w:rsidRPr="00577562">
              <w:t>Revision type</w:t>
            </w:r>
          </w:p>
        </w:tc>
      </w:tr>
      <w:tr w:rsidR="003E2B6B" w:rsidRPr="00577562" w:rsidTr="00A15517">
        <w:tc>
          <w:tcPr>
            <w:tcW w:w="959" w:type="dxa"/>
          </w:tcPr>
          <w:p w:rsidR="003E2B6B" w:rsidRPr="008958ED" w:rsidRDefault="00CD3108" w:rsidP="00CD3108">
            <w:pPr>
              <w:pStyle w:val="TableText"/>
              <w:rPr>
                <w:sz w:val="22"/>
              </w:rPr>
            </w:pPr>
            <w:r w:rsidRPr="008958ED">
              <w:rPr>
                <w:sz w:val="22"/>
              </w:rPr>
              <w:t>Draft</w:t>
            </w:r>
            <w:r w:rsidR="00B02A75" w:rsidRPr="008958ED">
              <w:rPr>
                <w:sz w:val="22"/>
              </w:rPr>
              <w:t xml:space="preserve"> 1</w:t>
            </w:r>
          </w:p>
        </w:tc>
        <w:tc>
          <w:tcPr>
            <w:tcW w:w="1984" w:type="dxa"/>
          </w:tcPr>
          <w:p w:rsidR="003E2B6B" w:rsidRPr="008958ED" w:rsidRDefault="00CA7EB5" w:rsidP="00CD3108">
            <w:pPr>
              <w:pStyle w:val="TableText"/>
              <w:rPr>
                <w:sz w:val="22"/>
              </w:rPr>
            </w:pPr>
            <w:r>
              <w:rPr>
                <w:sz w:val="22"/>
              </w:rPr>
              <w:t>24 October 2014</w:t>
            </w:r>
          </w:p>
        </w:tc>
        <w:tc>
          <w:tcPr>
            <w:tcW w:w="2127" w:type="dxa"/>
          </w:tcPr>
          <w:p w:rsidR="003E2B6B" w:rsidRPr="008958ED" w:rsidRDefault="009B4EF1" w:rsidP="00CD3108">
            <w:pPr>
              <w:pStyle w:val="TableText"/>
              <w:rPr>
                <w:sz w:val="22"/>
              </w:rPr>
            </w:pPr>
            <w:r w:rsidRPr="008958ED">
              <w:rPr>
                <w:sz w:val="22"/>
              </w:rPr>
              <w:t>MDFRC</w:t>
            </w:r>
          </w:p>
        </w:tc>
        <w:tc>
          <w:tcPr>
            <w:tcW w:w="1842" w:type="dxa"/>
          </w:tcPr>
          <w:p w:rsidR="003E2B6B" w:rsidRPr="00577562" w:rsidRDefault="00A40DD9" w:rsidP="00CD3108">
            <w:pPr>
              <w:pStyle w:val="TableText"/>
            </w:pPr>
            <w:r>
              <w:t>Jane Roots</w:t>
            </w:r>
          </w:p>
        </w:tc>
        <w:tc>
          <w:tcPr>
            <w:tcW w:w="2268" w:type="dxa"/>
          </w:tcPr>
          <w:p w:rsidR="003E2B6B" w:rsidRPr="00577562" w:rsidRDefault="0011725B" w:rsidP="00CD3108">
            <w:pPr>
              <w:pStyle w:val="TableText"/>
            </w:pPr>
            <w:r>
              <w:t>Internal</w:t>
            </w:r>
          </w:p>
        </w:tc>
      </w:tr>
      <w:tr w:rsidR="00402017" w:rsidRPr="00577562" w:rsidTr="00A15517">
        <w:tc>
          <w:tcPr>
            <w:tcW w:w="959" w:type="dxa"/>
          </w:tcPr>
          <w:p w:rsidR="00402017" w:rsidRPr="008958ED" w:rsidRDefault="00CF2BCB" w:rsidP="00CD3108">
            <w:pPr>
              <w:pStyle w:val="TableText"/>
              <w:rPr>
                <w:sz w:val="22"/>
              </w:rPr>
            </w:pPr>
            <w:r w:rsidRPr="008958ED">
              <w:rPr>
                <w:sz w:val="22"/>
              </w:rPr>
              <w:t>Draft 2</w:t>
            </w:r>
          </w:p>
        </w:tc>
        <w:tc>
          <w:tcPr>
            <w:tcW w:w="1984" w:type="dxa"/>
          </w:tcPr>
          <w:p w:rsidR="00402017" w:rsidRPr="008958ED" w:rsidRDefault="00A15517" w:rsidP="00CD3108">
            <w:pPr>
              <w:pStyle w:val="TableText"/>
              <w:rPr>
                <w:sz w:val="22"/>
              </w:rPr>
            </w:pPr>
            <w:r>
              <w:rPr>
                <w:sz w:val="22"/>
              </w:rPr>
              <w:t>27 November 2014</w:t>
            </w:r>
          </w:p>
        </w:tc>
        <w:tc>
          <w:tcPr>
            <w:tcW w:w="2127" w:type="dxa"/>
          </w:tcPr>
          <w:p w:rsidR="00402017" w:rsidRPr="008958ED" w:rsidRDefault="00A15517" w:rsidP="00CD3108">
            <w:pPr>
              <w:pStyle w:val="TableText"/>
              <w:rPr>
                <w:sz w:val="22"/>
              </w:rPr>
            </w:pPr>
            <w:r>
              <w:rPr>
                <w:sz w:val="22"/>
              </w:rPr>
              <w:t>MDFRC</w:t>
            </w:r>
          </w:p>
        </w:tc>
        <w:tc>
          <w:tcPr>
            <w:tcW w:w="1842" w:type="dxa"/>
          </w:tcPr>
          <w:p w:rsidR="00402017" w:rsidRPr="00577562" w:rsidRDefault="00A40DD9" w:rsidP="00CD3108">
            <w:pPr>
              <w:pStyle w:val="TableText"/>
            </w:pPr>
            <w:r>
              <w:t xml:space="preserve">Ben </w:t>
            </w:r>
            <w:proofErr w:type="spellStart"/>
            <w:r>
              <w:t>Gawne</w:t>
            </w:r>
            <w:proofErr w:type="spellEnd"/>
          </w:p>
        </w:tc>
        <w:tc>
          <w:tcPr>
            <w:tcW w:w="2268" w:type="dxa"/>
          </w:tcPr>
          <w:p w:rsidR="00402017" w:rsidRPr="00577562" w:rsidRDefault="0011725B" w:rsidP="00CD3108">
            <w:pPr>
              <w:pStyle w:val="TableText"/>
            </w:pPr>
            <w:r>
              <w:t>Internal</w:t>
            </w:r>
          </w:p>
        </w:tc>
      </w:tr>
      <w:tr w:rsidR="00402017" w:rsidRPr="00577562" w:rsidTr="00A15517">
        <w:tc>
          <w:tcPr>
            <w:tcW w:w="959" w:type="dxa"/>
          </w:tcPr>
          <w:p w:rsidR="00402017" w:rsidRPr="0050545C" w:rsidRDefault="00A15517" w:rsidP="00770E32">
            <w:pPr>
              <w:rPr>
                <w:szCs w:val="22"/>
              </w:rPr>
            </w:pPr>
            <w:r>
              <w:rPr>
                <w:szCs w:val="22"/>
              </w:rPr>
              <w:t>Final</w:t>
            </w:r>
          </w:p>
        </w:tc>
        <w:tc>
          <w:tcPr>
            <w:tcW w:w="1984" w:type="dxa"/>
          </w:tcPr>
          <w:p w:rsidR="00402017" w:rsidRPr="008958ED" w:rsidRDefault="00A15517" w:rsidP="00CD3108">
            <w:pPr>
              <w:pStyle w:val="TableText"/>
              <w:rPr>
                <w:sz w:val="22"/>
              </w:rPr>
            </w:pPr>
            <w:r>
              <w:rPr>
                <w:sz w:val="22"/>
              </w:rPr>
              <w:t>11 December 2014</w:t>
            </w:r>
          </w:p>
        </w:tc>
        <w:tc>
          <w:tcPr>
            <w:tcW w:w="2127" w:type="dxa"/>
          </w:tcPr>
          <w:p w:rsidR="00402017" w:rsidRPr="008958ED" w:rsidRDefault="00A15517" w:rsidP="00CD3108">
            <w:pPr>
              <w:pStyle w:val="TableText"/>
              <w:rPr>
                <w:sz w:val="22"/>
              </w:rPr>
            </w:pPr>
            <w:r>
              <w:rPr>
                <w:sz w:val="22"/>
              </w:rPr>
              <w:t>MDFRC</w:t>
            </w:r>
          </w:p>
        </w:tc>
        <w:tc>
          <w:tcPr>
            <w:tcW w:w="1842" w:type="dxa"/>
          </w:tcPr>
          <w:p w:rsidR="00402017" w:rsidRPr="00577562" w:rsidRDefault="00A40DD9" w:rsidP="00CD3108">
            <w:pPr>
              <w:pStyle w:val="TableText"/>
            </w:pPr>
            <w:r>
              <w:t xml:space="preserve">Ben </w:t>
            </w:r>
            <w:proofErr w:type="spellStart"/>
            <w:r>
              <w:t>Gawne</w:t>
            </w:r>
            <w:proofErr w:type="spellEnd"/>
          </w:p>
        </w:tc>
        <w:tc>
          <w:tcPr>
            <w:tcW w:w="2268" w:type="dxa"/>
          </w:tcPr>
          <w:p w:rsidR="00402017" w:rsidRPr="00577562" w:rsidRDefault="0011725B" w:rsidP="00CD3108">
            <w:pPr>
              <w:pStyle w:val="TableText"/>
            </w:pPr>
            <w:r>
              <w:t>Internal</w:t>
            </w:r>
          </w:p>
        </w:tc>
      </w:tr>
    </w:tbl>
    <w:p w:rsidR="0047140B" w:rsidRPr="00577562" w:rsidRDefault="0047140B" w:rsidP="00F60CEB">
      <w:pPr>
        <w:pStyle w:val="PrelimHeadings"/>
      </w:pPr>
    </w:p>
    <w:p w:rsidR="003E2B6B" w:rsidRPr="00577562" w:rsidRDefault="003E2B6B" w:rsidP="00F60CEB">
      <w:pPr>
        <w:pStyle w:val="PrelimHeadings"/>
      </w:pPr>
      <w:r w:rsidRPr="00577562">
        <w:t xml:space="preserve">Distribution of </w:t>
      </w:r>
      <w:r w:rsidR="00B42D40" w:rsidRPr="00577562">
        <w:t>c</w:t>
      </w:r>
      <w:r w:rsidRPr="00577562">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2410"/>
        <w:gridCol w:w="4256"/>
      </w:tblGrid>
      <w:tr w:rsidR="003E2B6B" w:rsidRPr="00577562" w:rsidTr="0098545C">
        <w:tc>
          <w:tcPr>
            <w:tcW w:w="1242" w:type="dxa"/>
            <w:shd w:val="clear" w:color="auto" w:fill="D9D9D9"/>
          </w:tcPr>
          <w:p w:rsidR="003E2B6B" w:rsidRPr="00577562" w:rsidRDefault="003E2B6B" w:rsidP="00CD3108">
            <w:pPr>
              <w:pStyle w:val="FigureCaption"/>
            </w:pPr>
            <w:r w:rsidRPr="00577562">
              <w:t>Version</w:t>
            </w:r>
          </w:p>
        </w:tc>
        <w:tc>
          <w:tcPr>
            <w:tcW w:w="2410" w:type="dxa"/>
            <w:shd w:val="clear" w:color="auto" w:fill="D9D9D9"/>
          </w:tcPr>
          <w:p w:rsidR="003E2B6B" w:rsidRPr="00577562" w:rsidRDefault="003E2B6B" w:rsidP="00CD3108">
            <w:pPr>
              <w:pStyle w:val="FigureCaption"/>
            </w:pPr>
            <w:r w:rsidRPr="00577562">
              <w:t>Quantity</w:t>
            </w:r>
          </w:p>
        </w:tc>
        <w:tc>
          <w:tcPr>
            <w:tcW w:w="4256" w:type="dxa"/>
            <w:shd w:val="clear" w:color="auto" w:fill="D9D9D9"/>
          </w:tcPr>
          <w:p w:rsidR="003E2B6B" w:rsidRPr="00577562" w:rsidRDefault="003E2B6B" w:rsidP="00CD3108">
            <w:pPr>
              <w:pStyle w:val="FigureCaption"/>
            </w:pPr>
            <w:r w:rsidRPr="00577562">
              <w:t>Issued to</w:t>
            </w:r>
          </w:p>
        </w:tc>
      </w:tr>
      <w:tr w:rsidR="003E2B6B" w:rsidRPr="00577562" w:rsidTr="0098545C">
        <w:tc>
          <w:tcPr>
            <w:tcW w:w="1242" w:type="dxa"/>
          </w:tcPr>
          <w:p w:rsidR="003E2B6B" w:rsidRPr="008958ED" w:rsidRDefault="0011725B" w:rsidP="00CD3108">
            <w:pPr>
              <w:pStyle w:val="TableText"/>
              <w:rPr>
                <w:sz w:val="22"/>
              </w:rPr>
            </w:pPr>
            <w:r>
              <w:rPr>
                <w:sz w:val="22"/>
              </w:rPr>
              <w:t xml:space="preserve">Draft </w:t>
            </w:r>
          </w:p>
        </w:tc>
        <w:tc>
          <w:tcPr>
            <w:tcW w:w="2410" w:type="dxa"/>
          </w:tcPr>
          <w:p w:rsidR="003E2B6B" w:rsidRPr="008958ED" w:rsidRDefault="00A40DD9" w:rsidP="00A40DD9">
            <w:pPr>
              <w:pStyle w:val="TableText"/>
              <w:rPr>
                <w:sz w:val="22"/>
              </w:rPr>
            </w:pPr>
            <w:r>
              <w:rPr>
                <w:sz w:val="22"/>
              </w:rPr>
              <w:t>1xPDF and</w:t>
            </w:r>
            <w:r w:rsidR="0011725B">
              <w:rPr>
                <w:sz w:val="22"/>
              </w:rPr>
              <w:t xml:space="preserve"> Word</w:t>
            </w:r>
          </w:p>
        </w:tc>
        <w:tc>
          <w:tcPr>
            <w:tcW w:w="4256" w:type="dxa"/>
          </w:tcPr>
          <w:p w:rsidR="003E2B6B" w:rsidRPr="008958ED" w:rsidRDefault="00A40DD9" w:rsidP="00CD3108">
            <w:pPr>
              <w:pStyle w:val="TableText"/>
              <w:rPr>
                <w:sz w:val="22"/>
              </w:rPr>
            </w:pPr>
            <w:r>
              <w:rPr>
                <w:sz w:val="22"/>
              </w:rPr>
              <w:t>Sam Roseby</w:t>
            </w:r>
          </w:p>
        </w:tc>
      </w:tr>
      <w:tr w:rsidR="003E5F60" w:rsidRPr="00577562" w:rsidTr="0098545C">
        <w:tc>
          <w:tcPr>
            <w:tcW w:w="1242" w:type="dxa"/>
          </w:tcPr>
          <w:p w:rsidR="003E5F60" w:rsidRPr="008958ED" w:rsidRDefault="0011725B" w:rsidP="00CD3108">
            <w:pPr>
              <w:pStyle w:val="TableText"/>
              <w:rPr>
                <w:sz w:val="22"/>
              </w:rPr>
            </w:pPr>
            <w:r>
              <w:rPr>
                <w:sz w:val="22"/>
              </w:rPr>
              <w:t>Final</w:t>
            </w:r>
          </w:p>
        </w:tc>
        <w:tc>
          <w:tcPr>
            <w:tcW w:w="2410" w:type="dxa"/>
          </w:tcPr>
          <w:p w:rsidR="003E5F60" w:rsidRPr="008958ED" w:rsidRDefault="00A40DD9" w:rsidP="0067705B">
            <w:pPr>
              <w:pStyle w:val="TableText"/>
              <w:rPr>
                <w:sz w:val="22"/>
              </w:rPr>
            </w:pPr>
            <w:r>
              <w:rPr>
                <w:sz w:val="22"/>
              </w:rPr>
              <w:t>1xPDF and</w:t>
            </w:r>
            <w:r w:rsidR="0011725B">
              <w:rPr>
                <w:sz w:val="22"/>
              </w:rPr>
              <w:t xml:space="preserve"> Word</w:t>
            </w:r>
          </w:p>
        </w:tc>
        <w:tc>
          <w:tcPr>
            <w:tcW w:w="4256" w:type="dxa"/>
          </w:tcPr>
          <w:p w:rsidR="003E5F60" w:rsidRPr="008958ED" w:rsidRDefault="00A40DD9" w:rsidP="0067705B">
            <w:pPr>
              <w:pStyle w:val="TableText"/>
              <w:rPr>
                <w:sz w:val="22"/>
              </w:rPr>
            </w:pPr>
            <w:r>
              <w:rPr>
                <w:sz w:val="22"/>
              </w:rPr>
              <w:t>Sam Roseby</w:t>
            </w:r>
          </w:p>
        </w:tc>
      </w:tr>
    </w:tbl>
    <w:p w:rsidR="003E2B6B" w:rsidRPr="00577562" w:rsidRDefault="003E2B6B" w:rsidP="003E2B6B">
      <w:pPr>
        <w:jc w:val="both"/>
        <w:rPr>
          <w:rFonts w:cs="Arial"/>
          <w:szCs w:val="22"/>
        </w:rPr>
      </w:pPr>
    </w:p>
    <w:p w:rsidR="003E2B6B" w:rsidRPr="00577562" w:rsidRDefault="003E2B6B" w:rsidP="0005075F">
      <w:pPr>
        <w:pStyle w:val="DocumentDetails"/>
      </w:pPr>
      <w:r w:rsidRPr="00577562">
        <w:rPr>
          <w:rStyle w:val="Strong"/>
        </w:rPr>
        <w:t>Filename and path:</w:t>
      </w:r>
      <w:r w:rsidR="008958ED">
        <w:rPr>
          <w:rStyle w:val="Strong"/>
        </w:rPr>
        <w:t xml:space="preserve">  </w:t>
      </w:r>
      <w:r w:rsidR="008958ED" w:rsidRPr="008958ED">
        <w:rPr>
          <w:rStyle w:val="Strong"/>
        </w:rPr>
        <w:t xml:space="preserve">U:\projects\CEWO\CEWH </w:t>
      </w:r>
      <w:r w:rsidR="00995D48">
        <w:rPr>
          <w:rStyle w:val="Strong"/>
        </w:rPr>
        <w:t>Long–Term</w:t>
      </w:r>
      <w:r w:rsidR="008958ED" w:rsidRPr="008958ED">
        <w:rPr>
          <w:rStyle w:val="Strong"/>
        </w:rPr>
        <w:t xml:space="preserve"> Monitoring Project\48</w:t>
      </w:r>
      <w:r w:rsidR="008958ED">
        <w:rPr>
          <w:rStyle w:val="Strong"/>
        </w:rPr>
        <w:t>6</w:t>
      </w:r>
      <w:r w:rsidR="008958ED" w:rsidRPr="008958ED">
        <w:rPr>
          <w:rStyle w:val="Strong"/>
        </w:rPr>
        <w:t xml:space="preserve"> LTIM Stage 2 - 2014-2019 Basin Evaluation\Basin Evaluation Plan</w:t>
      </w:r>
      <w:r w:rsidRPr="00577562">
        <w:tab/>
      </w:r>
    </w:p>
    <w:p w:rsidR="003E2B6B" w:rsidRPr="00BC48C7" w:rsidRDefault="003E2B6B" w:rsidP="008D33DD">
      <w:pPr>
        <w:pStyle w:val="DocumentDetails"/>
        <w:rPr>
          <w:rStyle w:val="Strong"/>
          <w:b w:val="0"/>
        </w:rPr>
      </w:pPr>
      <w:r w:rsidRPr="00577562">
        <w:rPr>
          <w:rStyle w:val="Strong"/>
        </w:rPr>
        <w:t>Authors:</w:t>
      </w:r>
      <w:r w:rsidR="00BC48C7">
        <w:rPr>
          <w:rStyle w:val="Strong"/>
        </w:rPr>
        <w:t xml:space="preserve">   </w:t>
      </w:r>
      <w:r w:rsidR="000D0542">
        <w:rPr>
          <w:rStyle w:val="Strong"/>
        </w:rPr>
        <w:tab/>
      </w:r>
      <w:r w:rsidR="00BC48C7" w:rsidRPr="00BC48C7">
        <w:rPr>
          <w:rStyle w:val="Strong"/>
          <w:b w:val="0"/>
        </w:rPr>
        <w:t xml:space="preserve">Ben </w:t>
      </w:r>
      <w:proofErr w:type="spellStart"/>
      <w:r w:rsidR="00BC48C7" w:rsidRPr="00BC48C7">
        <w:rPr>
          <w:rStyle w:val="Strong"/>
          <w:b w:val="0"/>
        </w:rPr>
        <w:t>Gawne</w:t>
      </w:r>
      <w:proofErr w:type="spellEnd"/>
      <w:r w:rsidR="00BC48C7" w:rsidRPr="00BC48C7">
        <w:rPr>
          <w:rStyle w:val="Strong"/>
          <w:b w:val="0"/>
        </w:rPr>
        <w:t>, Jane Roots, Jenny Hale</w:t>
      </w:r>
      <w:r w:rsidR="00A15517">
        <w:rPr>
          <w:rStyle w:val="Strong"/>
          <w:b w:val="0"/>
        </w:rPr>
        <w:t xml:space="preserve">, Mike </w:t>
      </w:r>
      <w:proofErr w:type="spellStart"/>
      <w:r w:rsidR="00A15517">
        <w:rPr>
          <w:rStyle w:val="Strong"/>
          <w:b w:val="0"/>
        </w:rPr>
        <w:t>Stewardson</w:t>
      </w:r>
      <w:proofErr w:type="spellEnd"/>
    </w:p>
    <w:p w:rsidR="000D4C02" w:rsidRPr="00577562" w:rsidRDefault="00221E5C" w:rsidP="008D33DD">
      <w:pPr>
        <w:pStyle w:val="DocumentDetails"/>
        <w:rPr>
          <w:rStyle w:val="Strong"/>
        </w:rPr>
      </w:pPr>
      <w:r w:rsidRPr="00577562">
        <w:rPr>
          <w:rStyle w:val="Strong"/>
        </w:rPr>
        <w:t>Author affiliation(s):</w:t>
      </w:r>
      <w:r w:rsidRPr="00577562">
        <w:rPr>
          <w:rStyle w:val="Strong"/>
        </w:rPr>
        <w:tab/>
      </w:r>
      <w:r w:rsidR="0011725B">
        <w:t>The Murray-Darling Freshwater Research Centre</w:t>
      </w:r>
      <w:r w:rsidR="00AB18D9">
        <w:t xml:space="preserve">, Independent Aquatic Ecologist, </w:t>
      </w:r>
      <w:r w:rsidR="00AB18D9" w:rsidRPr="003D2C7E">
        <w:t>University of Melbourne</w:t>
      </w:r>
      <w:r w:rsidR="003D2C7E">
        <w:t>.</w:t>
      </w:r>
    </w:p>
    <w:p w:rsidR="000F743E" w:rsidRPr="00837CD9" w:rsidRDefault="003E2B6B" w:rsidP="008D33DD">
      <w:pPr>
        <w:pStyle w:val="DocumentDetails"/>
        <w:rPr>
          <w:rStyle w:val="Strong"/>
          <w:b w:val="0"/>
        </w:rPr>
      </w:pPr>
      <w:r w:rsidRPr="00577562">
        <w:rPr>
          <w:rStyle w:val="Strong"/>
        </w:rPr>
        <w:t>Project Manage</w:t>
      </w:r>
      <w:r w:rsidR="0067705B" w:rsidRPr="00577562">
        <w:rPr>
          <w:rStyle w:val="Strong"/>
        </w:rPr>
        <w:t>r</w:t>
      </w:r>
      <w:r w:rsidR="00BC48C7">
        <w:rPr>
          <w:rStyle w:val="Strong"/>
        </w:rPr>
        <w:t>:</w:t>
      </w:r>
      <w:r w:rsidRPr="00577562">
        <w:rPr>
          <w:rStyle w:val="Strong"/>
        </w:rPr>
        <w:tab/>
      </w:r>
      <w:r w:rsidR="00BC48C7" w:rsidRPr="00837CD9">
        <w:rPr>
          <w:rStyle w:val="Strong"/>
          <w:b w:val="0"/>
        </w:rPr>
        <w:t>Jane Roots</w:t>
      </w:r>
    </w:p>
    <w:p w:rsidR="003E2B6B" w:rsidRPr="00577562" w:rsidRDefault="003E2B6B" w:rsidP="008D33DD">
      <w:pPr>
        <w:pStyle w:val="DocumentDetails"/>
        <w:rPr>
          <w:rStyle w:val="Strong"/>
        </w:rPr>
      </w:pPr>
      <w:r w:rsidRPr="00577562">
        <w:rPr>
          <w:rStyle w:val="Strong"/>
        </w:rPr>
        <w:t>Client:</w:t>
      </w:r>
      <w:r w:rsidRPr="00577562">
        <w:rPr>
          <w:rStyle w:val="Strong"/>
        </w:rPr>
        <w:tab/>
      </w:r>
      <w:r w:rsidR="004029A5" w:rsidRPr="00577562">
        <w:t xml:space="preserve">Commonwealth Environmental Water </w:t>
      </w:r>
      <w:r w:rsidR="00EA0019" w:rsidRPr="00577562">
        <w:t>O</w:t>
      </w:r>
      <w:r w:rsidR="004029A5" w:rsidRPr="00577562">
        <w:t>ffice</w:t>
      </w:r>
    </w:p>
    <w:p w:rsidR="003E2B6B" w:rsidRPr="00577562" w:rsidRDefault="003E2B6B" w:rsidP="008D33DD">
      <w:pPr>
        <w:pStyle w:val="DocumentDetails"/>
        <w:rPr>
          <w:rStyle w:val="Strong"/>
        </w:rPr>
      </w:pPr>
      <w:r w:rsidRPr="00577562">
        <w:rPr>
          <w:rStyle w:val="Strong"/>
        </w:rPr>
        <w:t>Project Title:</w:t>
      </w:r>
      <w:r w:rsidRPr="00577562">
        <w:rPr>
          <w:rStyle w:val="Strong"/>
        </w:rPr>
        <w:tab/>
      </w:r>
      <w:r w:rsidR="00995D48">
        <w:t>CEWO Long–</w:t>
      </w:r>
      <w:r w:rsidR="004029A5" w:rsidRPr="00577562">
        <w:t>Term Intervention Mo</w:t>
      </w:r>
      <w:r w:rsidR="00CD3108" w:rsidRPr="00577562">
        <w:t>nitoring</w:t>
      </w:r>
      <w:r w:rsidR="00E7314B" w:rsidRPr="00577562">
        <w:t xml:space="preserve"> Project</w:t>
      </w:r>
      <w:r w:rsidR="000F743E" w:rsidRPr="00577562">
        <w:t xml:space="preserve"> </w:t>
      </w:r>
      <w:r w:rsidR="005F2246">
        <w:t>Stage 2</w:t>
      </w:r>
    </w:p>
    <w:p w:rsidR="003E2B6B" w:rsidRPr="00577562" w:rsidRDefault="003E2B6B" w:rsidP="008D33DD">
      <w:pPr>
        <w:pStyle w:val="DocumentDetails"/>
      </w:pPr>
      <w:r w:rsidRPr="00577562">
        <w:rPr>
          <w:rStyle w:val="Strong"/>
        </w:rPr>
        <w:t>Document Version:</w:t>
      </w:r>
      <w:r w:rsidR="00FC1C68" w:rsidRPr="00577562">
        <w:tab/>
      </w:r>
      <w:r w:rsidR="005F2246">
        <w:t>Final</w:t>
      </w:r>
    </w:p>
    <w:p w:rsidR="003E2B6B" w:rsidRPr="00577562" w:rsidRDefault="003E2B6B" w:rsidP="008D33DD">
      <w:pPr>
        <w:pStyle w:val="DocumentDetails"/>
      </w:pPr>
      <w:r w:rsidRPr="00577562">
        <w:rPr>
          <w:rStyle w:val="Strong"/>
        </w:rPr>
        <w:t>Project Number:</w:t>
      </w:r>
      <w:r w:rsidR="00FC1C68" w:rsidRPr="00577562">
        <w:tab/>
      </w:r>
      <w:r w:rsidR="00BC48C7">
        <w:t>M/</w:t>
      </w:r>
      <w:r w:rsidR="009C680D">
        <w:t>BUS</w:t>
      </w:r>
      <w:r w:rsidR="00BC48C7">
        <w:t>/</w:t>
      </w:r>
      <w:r w:rsidR="00CA7EB5">
        <w:t>499</w:t>
      </w:r>
    </w:p>
    <w:p w:rsidR="00251287" w:rsidRPr="00CA7EB5" w:rsidRDefault="003E2B6B" w:rsidP="00B41756">
      <w:pPr>
        <w:pStyle w:val="DocumentDetails"/>
        <w:rPr>
          <w:rStyle w:val="Strong"/>
          <w:b w:val="0"/>
          <w:color w:val="FF0000"/>
        </w:rPr>
      </w:pPr>
      <w:r w:rsidRPr="00577562">
        <w:rPr>
          <w:rStyle w:val="Strong"/>
        </w:rPr>
        <w:t>Contract Number:</w:t>
      </w:r>
      <w:r w:rsidRPr="00577562">
        <w:rPr>
          <w:rStyle w:val="Strong"/>
        </w:rPr>
        <w:tab/>
      </w:r>
      <w:r w:rsidR="000D0542" w:rsidRPr="00BB658D">
        <w:rPr>
          <w:rStyle w:val="Strong"/>
          <w:b w:val="0"/>
        </w:rPr>
        <w:t>PRN 1213-04</w:t>
      </w:r>
      <w:r w:rsidR="00BB658D" w:rsidRPr="00BB658D">
        <w:rPr>
          <w:rStyle w:val="Strong"/>
          <w:b w:val="0"/>
        </w:rPr>
        <w:t>2</w:t>
      </w:r>
      <w:r w:rsidR="000D0542" w:rsidRPr="00BB658D">
        <w:rPr>
          <w:rStyle w:val="Strong"/>
          <w:b w:val="0"/>
        </w:rPr>
        <w:t>7</w:t>
      </w:r>
    </w:p>
    <w:p w:rsidR="00590877" w:rsidRDefault="00590877" w:rsidP="00F027A7">
      <w:pPr>
        <w:rPr>
          <w:rStyle w:val="Strong"/>
          <w:b w:val="0"/>
        </w:rPr>
      </w:pPr>
    </w:p>
    <w:p w:rsidR="00590877" w:rsidRDefault="00590877" w:rsidP="00F027A7">
      <w:pPr>
        <w:rPr>
          <w:rStyle w:val="Strong"/>
          <w:b w:val="0"/>
        </w:rPr>
      </w:pPr>
    </w:p>
    <w:p w:rsidR="00837CD9" w:rsidRDefault="00F027A7" w:rsidP="00F027A7">
      <w:r w:rsidRPr="00577562">
        <w:rPr>
          <w:rStyle w:val="Strong"/>
          <w:b w:val="0"/>
        </w:rPr>
        <w:t xml:space="preserve">This </w:t>
      </w:r>
      <w:r w:rsidR="00B715C4">
        <w:rPr>
          <w:rStyle w:val="Strong"/>
          <w:b w:val="0"/>
        </w:rPr>
        <w:t>r</w:t>
      </w:r>
      <w:r w:rsidRPr="00577562">
        <w:rPr>
          <w:rStyle w:val="Strong"/>
          <w:b w:val="0"/>
        </w:rPr>
        <w:t>eport</w:t>
      </w:r>
      <w:r w:rsidR="00995D48">
        <w:rPr>
          <w:rStyle w:val="Strong"/>
          <w:b w:val="0"/>
        </w:rPr>
        <w:t xml:space="preserve">, the </w:t>
      </w:r>
      <w:r w:rsidRPr="00577562">
        <w:t>CEWO Long</w:t>
      </w:r>
      <w:r w:rsidR="00995D48">
        <w:t>–</w:t>
      </w:r>
      <w:r w:rsidRPr="00577562">
        <w:t>Term Intervention Monitoring Project: Basin Evaluation Plan</w:t>
      </w:r>
      <w:r w:rsidR="00995D48">
        <w:t xml:space="preserve"> </w:t>
      </w:r>
      <w:r w:rsidR="00CA7EB5">
        <w:t>is an amalgamation of the following Basin Evaluation Plans</w:t>
      </w:r>
      <w:r w:rsidR="00837CD9">
        <w:t>:</w:t>
      </w:r>
    </w:p>
    <w:p w:rsidR="00CA7EB5" w:rsidRDefault="00995D48" w:rsidP="004455F9">
      <w:pPr>
        <w:pStyle w:val="ListParagraph"/>
        <w:numPr>
          <w:ilvl w:val="0"/>
          <w:numId w:val="10"/>
        </w:numPr>
      </w:pPr>
      <w:r>
        <w:t>CEWO Long–</w:t>
      </w:r>
      <w:r w:rsidR="002D750A" w:rsidRPr="00577562">
        <w:t xml:space="preserve">Term Intervention Monitoring Project: Basin Evaluation </w:t>
      </w:r>
      <w:r>
        <w:t>–</w:t>
      </w:r>
      <w:r w:rsidR="002D750A" w:rsidRPr="00577562">
        <w:t xml:space="preserve"> Part </w:t>
      </w:r>
      <w:r w:rsidR="00AD6CE8" w:rsidRPr="00577562">
        <w:t>A</w:t>
      </w:r>
      <w:r w:rsidR="00837CD9">
        <w:t>: Evaluation Framework,</w:t>
      </w:r>
      <w:r w:rsidR="002D750A" w:rsidRPr="00577562">
        <w:t xml:space="preserve"> which was released in </w:t>
      </w:r>
      <w:r w:rsidR="00A7171C" w:rsidRPr="00577562">
        <w:t>January 2014</w:t>
      </w:r>
      <w:r w:rsidR="00CA7EB5">
        <w:t xml:space="preserve"> (MDFRC publication 29/2014)</w:t>
      </w:r>
    </w:p>
    <w:p w:rsidR="00F027A7" w:rsidRDefault="00CA7EB5" w:rsidP="004455F9">
      <w:pPr>
        <w:pStyle w:val="ListParagraph"/>
        <w:numPr>
          <w:ilvl w:val="0"/>
          <w:numId w:val="10"/>
        </w:numPr>
      </w:pPr>
      <w:r>
        <w:t>CEWO Long–</w:t>
      </w:r>
      <w:r w:rsidRPr="00577562">
        <w:t xml:space="preserve">Term Intervention Monitoring Project: Basin Evaluation </w:t>
      </w:r>
      <w:r>
        <w:t>–</w:t>
      </w:r>
      <w:r w:rsidRPr="00577562">
        <w:t xml:space="preserve"> Part </w:t>
      </w:r>
      <w:r>
        <w:t>B: Implementation,</w:t>
      </w:r>
      <w:r w:rsidRPr="00577562">
        <w:t xml:space="preserve"> released in </w:t>
      </w:r>
      <w:r>
        <w:t>August</w:t>
      </w:r>
      <w:r w:rsidRPr="00577562">
        <w:t xml:space="preserve"> 2014</w:t>
      </w:r>
      <w:r>
        <w:t xml:space="preserve"> (MDFRC publication 35/2014)</w:t>
      </w:r>
      <w:r w:rsidR="00837CD9">
        <w:t>, and</w:t>
      </w:r>
    </w:p>
    <w:p w:rsidR="00837CD9" w:rsidRPr="00577562" w:rsidRDefault="00837CD9" w:rsidP="004455F9">
      <w:pPr>
        <w:pStyle w:val="ListParagraph"/>
        <w:numPr>
          <w:ilvl w:val="0"/>
          <w:numId w:val="10"/>
        </w:numPr>
      </w:pPr>
      <w:r>
        <w:t>CEWO Long–</w:t>
      </w:r>
      <w:r w:rsidRPr="00577562">
        <w:t xml:space="preserve">Term Intervention Monitoring Project: Basin Evaluation </w:t>
      </w:r>
      <w:r>
        <w:t>–</w:t>
      </w:r>
      <w:r w:rsidRPr="00577562">
        <w:t xml:space="preserve"> Part </w:t>
      </w:r>
      <w:r>
        <w:t xml:space="preserve">C: Project Management and Governance, </w:t>
      </w:r>
      <w:r w:rsidRPr="00577562">
        <w:t xml:space="preserve">released in </w:t>
      </w:r>
      <w:r>
        <w:t>August</w:t>
      </w:r>
      <w:r w:rsidRPr="00577562">
        <w:t xml:space="preserve"> 2014</w:t>
      </w:r>
      <w:r w:rsidR="00CA7EB5">
        <w:t xml:space="preserve"> (MDFRC Proposal 486)</w:t>
      </w:r>
      <w:r>
        <w:t>.</w:t>
      </w:r>
    </w:p>
    <w:p w:rsidR="002D750A" w:rsidRPr="00577562" w:rsidRDefault="002D750A" w:rsidP="00F027A7">
      <w:pPr>
        <w:rPr>
          <w:szCs w:val="22"/>
        </w:rPr>
      </w:pPr>
    </w:p>
    <w:p w:rsidR="0074301A" w:rsidRPr="00577562" w:rsidRDefault="0074301A" w:rsidP="00196CC9">
      <w:pPr>
        <w:pStyle w:val="TOCHeading"/>
      </w:pPr>
      <w:r w:rsidRPr="00577562">
        <w:t>Contents</w:t>
      </w:r>
    </w:p>
    <w:bookmarkStart w:id="37" w:name="_Toc353023386"/>
    <w:bookmarkStart w:id="38" w:name="_Toc353025166"/>
    <w:p w:rsidR="003D2C7E" w:rsidRDefault="00836153">
      <w:pPr>
        <w:pStyle w:val="TOC1"/>
        <w:rPr>
          <w:rFonts w:asciiTheme="minorHAnsi" w:eastAsiaTheme="minorEastAsia" w:hAnsiTheme="minorHAnsi" w:cstheme="minorBidi"/>
          <w:b w:val="0"/>
          <w:noProof/>
          <w:color w:val="auto"/>
          <w:kern w:val="0"/>
          <w:sz w:val="22"/>
          <w:szCs w:val="22"/>
          <w:lang w:eastAsia="en-AU"/>
        </w:rPr>
      </w:pPr>
      <w:r w:rsidRPr="00836153">
        <w:fldChar w:fldCharType="begin"/>
      </w:r>
      <w:r w:rsidR="004455F9">
        <w:instrText xml:space="preserve"> TOC \o "1-2" </w:instrText>
      </w:r>
      <w:r w:rsidRPr="00836153">
        <w:fldChar w:fldCharType="separate"/>
      </w:r>
      <w:r w:rsidR="003D2C7E">
        <w:rPr>
          <w:noProof/>
        </w:rPr>
        <w:t>1</w:t>
      </w:r>
      <w:r w:rsidR="003D2C7E">
        <w:rPr>
          <w:rFonts w:asciiTheme="minorHAnsi" w:eastAsiaTheme="minorEastAsia" w:hAnsiTheme="minorHAnsi" w:cstheme="minorBidi"/>
          <w:b w:val="0"/>
          <w:noProof/>
          <w:color w:val="auto"/>
          <w:kern w:val="0"/>
          <w:sz w:val="22"/>
          <w:szCs w:val="22"/>
          <w:lang w:eastAsia="en-AU"/>
        </w:rPr>
        <w:tab/>
      </w:r>
      <w:r w:rsidR="003D2C7E">
        <w:rPr>
          <w:noProof/>
        </w:rPr>
        <w:t>Introduction</w:t>
      </w:r>
      <w:r w:rsidR="003D2C7E">
        <w:rPr>
          <w:noProof/>
        </w:rPr>
        <w:tab/>
      </w:r>
      <w:r>
        <w:rPr>
          <w:noProof/>
        </w:rPr>
        <w:fldChar w:fldCharType="begin"/>
      </w:r>
      <w:r w:rsidR="003D2C7E">
        <w:rPr>
          <w:noProof/>
        </w:rPr>
        <w:instrText xml:space="preserve"> PAGEREF _Toc413845370 \h </w:instrText>
      </w:r>
      <w:r>
        <w:rPr>
          <w:noProof/>
        </w:rPr>
      </w:r>
      <w:r>
        <w:rPr>
          <w:noProof/>
        </w:rPr>
        <w:fldChar w:fldCharType="separate"/>
      </w:r>
      <w:r w:rsidR="003D2C7E">
        <w:rPr>
          <w:noProof/>
        </w:rPr>
        <w:t>1</w:t>
      </w:r>
      <w:r>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1.1</w:t>
      </w:r>
      <w:r>
        <w:rPr>
          <w:rFonts w:asciiTheme="minorHAnsi" w:eastAsiaTheme="minorEastAsia" w:hAnsiTheme="minorHAnsi" w:cstheme="minorBidi"/>
          <w:noProof/>
          <w:color w:val="auto"/>
          <w:kern w:val="0"/>
          <w:sz w:val="22"/>
          <w:szCs w:val="22"/>
          <w:lang w:eastAsia="en-AU"/>
        </w:rPr>
        <w:tab/>
      </w:r>
      <w:r>
        <w:rPr>
          <w:noProof/>
        </w:rPr>
        <w:t>LTIM Project objectives</w:t>
      </w:r>
      <w:r>
        <w:rPr>
          <w:noProof/>
        </w:rPr>
        <w:tab/>
      </w:r>
      <w:r w:rsidR="00836153">
        <w:rPr>
          <w:noProof/>
        </w:rPr>
        <w:fldChar w:fldCharType="begin"/>
      </w:r>
      <w:r>
        <w:rPr>
          <w:noProof/>
        </w:rPr>
        <w:instrText xml:space="preserve"> PAGEREF _Toc413845371 \h </w:instrText>
      </w:r>
      <w:r w:rsidR="00836153">
        <w:rPr>
          <w:noProof/>
        </w:rPr>
      </w:r>
      <w:r w:rsidR="00836153">
        <w:rPr>
          <w:noProof/>
        </w:rPr>
        <w:fldChar w:fldCharType="separate"/>
      </w:r>
      <w:r>
        <w:rPr>
          <w:noProof/>
        </w:rPr>
        <w:t>1</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1.2</w:t>
      </w:r>
      <w:r>
        <w:rPr>
          <w:rFonts w:asciiTheme="minorHAnsi" w:eastAsiaTheme="minorEastAsia" w:hAnsiTheme="minorHAnsi" w:cstheme="minorBidi"/>
          <w:noProof/>
          <w:color w:val="auto"/>
          <w:kern w:val="0"/>
          <w:sz w:val="22"/>
          <w:szCs w:val="22"/>
          <w:lang w:eastAsia="en-AU"/>
        </w:rPr>
        <w:tab/>
      </w:r>
      <w:r>
        <w:rPr>
          <w:noProof/>
        </w:rPr>
        <w:t>Purpose of Basin Evaluation</w:t>
      </w:r>
      <w:r>
        <w:rPr>
          <w:noProof/>
        </w:rPr>
        <w:tab/>
      </w:r>
      <w:r w:rsidR="00836153">
        <w:rPr>
          <w:noProof/>
        </w:rPr>
        <w:fldChar w:fldCharType="begin"/>
      </w:r>
      <w:r>
        <w:rPr>
          <w:noProof/>
        </w:rPr>
        <w:instrText xml:space="preserve"> PAGEREF _Toc413845372 \h </w:instrText>
      </w:r>
      <w:r w:rsidR="00836153">
        <w:rPr>
          <w:noProof/>
        </w:rPr>
      </w:r>
      <w:r w:rsidR="00836153">
        <w:rPr>
          <w:noProof/>
        </w:rPr>
        <w:fldChar w:fldCharType="separate"/>
      </w:r>
      <w:r>
        <w:rPr>
          <w:noProof/>
        </w:rPr>
        <w:t>1</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1.3</w:t>
      </w:r>
      <w:r>
        <w:rPr>
          <w:rFonts w:asciiTheme="minorHAnsi" w:eastAsiaTheme="minorEastAsia" w:hAnsiTheme="minorHAnsi" w:cstheme="minorBidi"/>
          <w:noProof/>
          <w:color w:val="auto"/>
          <w:kern w:val="0"/>
          <w:sz w:val="22"/>
          <w:szCs w:val="22"/>
          <w:lang w:eastAsia="en-AU"/>
        </w:rPr>
        <w:tab/>
      </w:r>
      <w:r>
        <w:rPr>
          <w:noProof/>
        </w:rPr>
        <w:t>Basin Evaluation scope</w:t>
      </w:r>
      <w:r>
        <w:rPr>
          <w:noProof/>
        </w:rPr>
        <w:tab/>
      </w:r>
      <w:r w:rsidR="00836153">
        <w:rPr>
          <w:noProof/>
        </w:rPr>
        <w:fldChar w:fldCharType="begin"/>
      </w:r>
      <w:r>
        <w:rPr>
          <w:noProof/>
        </w:rPr>
        <w:instrText xml:space="preserve"> PAGEREF _Toc413845373 \h </w:instrText>
      </w:r>
      <w:r w:rsidR="00836153">
        <w:rPr>
          <w:noProof/>
        </w:rPr>
      </w:r>
      <w:r w:rsidR="00836153">
        <w:rPr>
          <w:noProof/>
        </w:rPr>
        <w:fldChar w:fldCharType="separate"/>
      </w:r>
      <w:r>
        <w:rPr>
          <w:noProof/>
        </w:rPr>
        <w:t>2</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sidRPr="00691EC1">
        <w:rPr>
          <w:noProof/>
        </w:rPr>
        <w:t>2</w:t>
      </w:r>
      <w:r>
        <w:rPr>
          <w:rFonts w:asciiTheme="minorHAnsi" w:eastAsiaTheme="minorEastAsia" w:hAnsiTheme="minorHAnsi" w:cstheme="minorBidi"/>
          <w:b w:val="0"/>
          <w:noProof/>
          <w:color w:val="auto"/>
          <w:kern w:val="0"/>
          <w:sz w:val="22"/>
          <w:szCs w:val="22"/>
          <w:lang w:eastAsia="en-AU"/>
        </w:rPr>
        <w:tab/>
      </w:r>
      <w:r w:rsidRPr="00691EC1">
        <w:rPr>
          <w:noProof/>
        </w:rPr>
        <w:t>Approaches to evaluation</w:t>
      </w:r>
      <w:r>
        <w:rPr>
          <w:noProof/>
        </w:rPr>
        <w:tab/>
      </w:r>
      <w:r w:rsidR="00836153">
        <w:rPr>
          <w:noProof/>
        </w:rPr>
        <w:fldChar w:fldCharType="begin"/>
      </w:r>
      <w:r>
        <w:rPr>
          <w:noProof/>
        </w:rPr>
        <w:instrText xml:space="preserve"> PAGEREF _Toc413845374 \h </w:instrText>
      </w:r>
      <w:r w:rsidR="00836153">
        <w:rPr>
          <w:noProof/>
        </w:rPr>
      </w:r>
      <w:r w:rsidR="00836153">
        <w:rPr>
          <w:noProof/>
        </w:rPr>
        <w:fldChar w:fldCharType="separate"/>
      </w:r>
      <w:r>
        <w:rPr>
          <w:noProof/>
        </w:rPr>
        <w:t>4</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2.1</w:t>
      </w:r>
      <w:r>
        <w:rPr>
          <w:rFonts w:asciiTheme="minorHAnsi" w:eastAsiaTheme="minorEastAsia" w:hAnsiTheme="minorHAnsi" w:cstheme="minorBidi"/>
          <w:noProof/>
          <w:color w:val="auto"/>
          <w:kern w:val="0"/>
          <w:sz w:val="22"/>
          <w:szCs w:val="22"/>
          <w:lang w:eastAsia="en-AU"/>
        </w:rPr>
        <w:tab/>
      </w:r>
      <w:r>
        <w:rPr>
          <w:noProof/>
        </w:rPr>
        <w:t>The Outcomes Framework</w:t>
      </w:r>
      <w:r>
        <w:rPr>
          <w:noProof/>
        </w:rPr>
        <w:tab/>
      </w:r>
      <w:r w:rsidR="00836153">
        <w:rPr>
          <w:noProof/>
        </w:rPr>
        <w:fldChar w:fldCharType="begin"/>
      </w:r>
      <w:r>
        <w:rPr>
          <w:noProof/>
        </w:rPr>
        <w:instrText xml:space="preserve"> PAGEREF _Toc413845375 \h </w:instrText>
      </w:r>
      <w:r w:rsidR="00836153">
        <w:rPr>
          <w:noProof/>
        </w:rPr>
      </w:r>
      <w:r w:rsidR="00836153">
        <w:rPr>
          <w:noProof/>
        </w:rPr>
        <w:fldChar w:fldCharType="separate"/>
      </w:r>
      <w:r>
        <w:rPr>
          <w:noProof/>
        </w:rPr>
        <w:t>4</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2.2</w:t>
      </w:r>
      <w:r>
        <w:rPr>
          <w:rFonts w:asciiTheme="minorHAnsi" w:eastAsiaTheme="minorEastAsia" w:hAnsiTheme="minorHAnsi" w:cstheme="minorBidi"/>
          <w:noProof/>
          <w:color w:val="auto"/>
          <w:kern w:val="0"/>
          <w:sz w:val="22"/>
          <w:szCs w:val="22"/>
          <w:lang w:eastAsia="en-AU"/>
        </w:rPr>
        <w:tab/>
      </w:r>
      <w:r>
        <w:rPr>
          <w:noProof/>
        </w:rPr>
        <w:t>Conceptual models</w:t>
      </w:r>
      <w:r>
        <w:rPr>
          <w:noProof/>
        </w:rPr>
        <w:tab/>
      </w:r>
      <w:r w:rsidR="00836153">
        <w:rPr>
          <w:noProof/>
        </w:rPr>
        <w:fldChar w:fldCharType="begin"/>
      </w:r>
      <w:r>
        <w:rPr>
          <w:noProof/>
        </w:rPr>
        <w:instrText xml:space="preserve"> PAGEREF _Toc413845376 \h </w:instrText>
      </w:r>
      <w:r w:rsidR="00836153">
        <w:rPr>
          <w:noProof/>
        </w:rPr>
      </w:r>
      <w:r w:rsidR="00836153">
        <w:rPr>
          <w:noProof/>
        </w:rPr>
        <w:fldChar w:fldCharType="separate"/>
      </w:r>
      <w:r>
        <w:rPr>
          <w:noProof/>
        </w:rPr>
        <w:t>5</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2.3</w:t>
      </w:r>
      <w:r>
        <w:rPr>
          <w:rFonts w:asciiTheme="minorHAnsi" w:eastAsiaTheme="minorEastAsia" w:hAnsiTheme="minorHAnsi" w:cstheme="minorBidi"/>
          <w:noProof/>
          <w:color w:val="auto"/>
          <w:kern w:val="0"/>
          <w:sz w:val="22"/>
          <w:szCs w:val="22"/>
          <w:lang w:eastAsia="en-AU"/>
        </w:rPr>
        <w:tab/>
      </w:r>
      <w:r>
        <w:rPr>
          <w:noProof/>
        </w:rPr>
        <w:t>Types of analysis</w:t>
      </w:r>
      <w:r>
        <w:rPr>
          <w:noProof/>
        </w:rPr>
        <w:tab/>
      </w:r>
      <w:r w:rsidR="00836153">
        <w:rPr>
          <w:noProof/>
        </w:rPr>
        <w:fldChar w:fldCharType="begin"/>
      </w:r>
      <w:r>
        <w:rPr>
          <w:noProof/>
        </w:rPr>
        <w:instrText xml:space="preserve"> PAGEREF _Toc413845377 \h </w:instrText>
      </w:r>
      <w:r w:rsidR="00836153">
        <w:rPr>
          <w:noProof/>
        </w:rPr>
      </w:r>
      <w:r w:rsidR="00836153">
        <w:rPr>
          <w:noProof/>
        </w:rPr>
        <w:fldChar w:fldCharType="separate"/>
      </w:r>
      <w:r>
        <w:rPr>
          <w:noProof/>
        </w:rPr>
        <w:t>6</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2.4</w:t>
      </w:r>
      <w:r>
        <w:rPr>
          <w:rFonts w:asciiTheme="minorHAnsi" w:eastAsiaTheme="minorEastAsia" w:hAnsiTheme="minorHAnsi" w:cstheme="minorBidi"/>
          <w:noProof/>
          <w:color w:val="auto"/>
          <w:kern w:val="0"/>
          <w:sz w:val="22"/>
          <w:szCs w:val="22"/>
          <w:lang w:eastAsia="en-AU"/>
        </w:rPr>
        <w:tab/>
      </w:r>
      <w:r>
        <w:rPr>
          <w:noProof/>
        </w:rPr>
        <w:t>Multi-year evaluations</w:t>
      </w:r>
      <w:r>
        <w:rPr>
          <w:noProof/>
        </w:rPr>
        <w:tab/>
      </w:r>
      <w:r w:rsidR="00836153">
        <w:rPr>
          <w:noProof/>
        </w:rPr>
        <w:fldChar w:fldCharType="begin"/>
      </w:r>
      <w:r>
        <w:rPr>
          <w:noProof/>
        </w:rPr>
        <w:instrText xml:space="preserve"> PAGEREF _Toc413845378 \h </w:instrText>
      </w:r>
      <w:r w:rsidR="00836153">
        <w:rPr>
          <w:noProof/>
        </w:rPr>
      </w:r>
      <w:r w:rsidR="00836153">
        <w:rPr>
          <w:noProof/>
        </w:rPr>
        <w:fldChar w:fldCharType="separate"/>
      </w:r>
      <w:r>
        <w:rPr>
          <w:noProof/>
        </w:rPr>
        <w:t>7</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2.5</w:t>
      </w:r>
      <w:r>
        <w:rPr>
          <w:rFonts w:asciiTheme="minorHAnsi" w:eastAsiaTheme="minorEastAsia" w:hAnsiTheme="minorHAnsi" w:cstheme="minorBidi"/>
          <w:noProof/>
          <w:color w:val="auto"/>
          <w:kern w:val="0"/>
          <w:sz w:val="22"/>
          <w:szCs w:val="22"/>
          <w:lang w:eastAsia="en-AU"/>
        </w:rPr>
        <w:tab/>
      </w:r>
      <w:r>
        <w:rPr>
          <w:noProof/>
        </w:rPr>
        <w:t>Inferring Basin outcomes at unmonitored sites</w:t>
      </w:r>
      <w:r>
        <w:rPr>
          <w:noProof/>
        </w:rPr>
        <w:tab/>
      </w:r>
      <w:r w:rsidR="00836153">
        <w:rPr>
          <w:noProof/>
        </w:rPr>
        <w:fldChar w:fldCharType="begin"/>
      </w:r>
      <w:r>
        <w:rPr>
          <w:noProof/>
        </w:rPr>
        <w:instrText xml:space="preserve"> PAGEREF _Toc413845379 \h </w:instrText>
      </w:r>
      <w:r w:rsidR="00836153">
        <w:rPr>
          <w:noProof/>
        </w:rPr>
      </w:r>
      <w:r w:rsidR="00836153">
        <w:rPr>
          <w:noProof/>
        </w:rPr>
        <w:fldChar w:fldCharType="separate"/>
      </w:r>
      <w:r>
        <w:rPr>
          <w:noProof/>
        </w:rPr>
        <w:t>9</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2.6</w:t>
      </w:r>
      <w:r>
        <w:rPr>
          <w:rFonts w:asciiTheme="minorHAnsi" w:eastAsiaTheme="minorEastAsia" w:hAnsiTheme="minorHAnsi" w:cstheme="minorBidi"/>
          <w:noProof/>
          <w:color w:val="auto"/>
          <w:kern w:val="0"/>
          <w:sz w:val="22"/>
          <w:szCs w:val="22"/>
          <w:lang w:eastAsia="en-AU"/>
        </w:rPr>
        <w:tab/>
      </w:r>
      <w:r>
        <w:rPr>
          <w:noProof/>
        </w:rPr>
        <w:t>Basin Evaluation process</w:t>
      </w:r>
      <w:r>
        <w:rPr>
          <w:noProof/>
        </w:rPr>
        <w:tab/>
      </w:r>
      <w:r w:rsidR="00836153">
        <w:rPr>
          <w:noProof/>
        </w:rPr>
        <w:fldChar w:fldCharType="begin"/>
      </w:r>
      <w:r>
        <w:rPr>
          <w:noProof/>
        </w:rPr>
        <w:instrText xml:space="preserve"> PAGEREF _Toc413845380 \h </w:instrText>
      </w:r>
      <w:r w:rsidR="00836153">
        <w:rPr>
          <w:noProof/>
        </w:rPr>
      </w:r>
      <w:r w:rsidR="00836153">
        <w:rPr>
          <w:noProof/>
        </w:rPr>
        <w:fldChar w:fldCharType="separate"/>
      </w:r>
      <w:r>
        <w:rPr>
          <w:noProof/>
        </w:rPr>
        <w:t>10</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3</w:t>
      </w:r>
      <w:r>
        <w:rPr>
          <w:rFonts w:asciiTheme="minorHAnsi" w:eastAsiaTheme="minorEastAsia" w:hAnsiTheme="minorHAnsi" w:cstheme="minorBidi"/>
          <w:b w:val="0"/>
          <w:noProof/>
          <w:color w:val="auto"/>
          <w:kern w:val="0"/>
          <w:sz w:val="22"/>
          <w:szCs w:val="22"/>
          <w:lang w:eastAsia="en-AU"/>
        </w:rPr>
        <w:tab/>
      </w:r>
      <w:r>
        <w:rPr>
          <w:noProof/>
        </w:rPr>
        <w:t>Evaluating Basin Matters: individual approaches for each matter</w:t>
      </w:r>
      <w:r>
        <w:rPr>
          <w:noProof/>
        </w:rPr>
        <w:tab/>
      </w:r>
      <w:r w:rsidR="00836153">
        <w:rPr>
          <w:noProof/>
        </w:rPr>
        <w:fldChar w:fldCharType="begin"/>
      </w:r>
      <w:r>
        <w:rPr>
          <w:noProof/>
        </w:rPr>
        <w:instrText xml:space="preserve"> PAGEREF _Toc413845381 \h </w:instrText>
      </w:r>
      <w:r w:rsidR="00836153">
        <w:rPr>
          <w:noProof/>
        </w:rPr>
      </w:r>
      <w:r w:rsidR="00836153">
        <w:rPr>
          <w:noProof/>
        </w:rPr>
        <w:fldChar w:fldCharType="separate"/>
      </w:r>
      <w:r>
        <w:rPr>
          <w:noProof/>
        </w:rPr>
        <w:t>12</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3.1</w:t>
      </w:r>
      <w:r>
        <w:rPr>
          <w:rFonts w:asciiTheme="minorHAnsi" w:eastAsiaTheme="minorEastAsia" w:hAnsiTheme="minorHAnsi" w:cstheme="minorBidi"/>
          <w:noProof/>
          <w:color w:val="auto"/>
          <w:kern w:val="0"/>
          <w:sz w:val="22"/>
          <w:szCs w:val="22"/>
          <w:lang w:eastAsia="en-AU"/>
        </w:rPr>
        <w:tab/>
      </w:r>
      <w:r>
        <w:rPr>
          <w:noProof/>
        </w:rPr>
        <w:t>Ecosystem diversity</w:t>
      </w:r>
      <w:r>
        <w:rPr>
          <w:noProof/>
        </w:rPr>
        <w:tab/>
      </w:r>
      <w:r w:rsidR="00836153">
        <w:rPr>
          <w:noProof/>
        </w:rPr>
        <w:fldChar w:fldCharType="begin"/>
      </w:r>
      <w:r>
        <w:rPr>
          <w:noProof/>
        </w:rPr>
        <w:instrText xml:space="preserve"> PAGEREF _Toc413845382 \h </w:instrText>
      </w:r>
      <w:r w:rsidR="00836153">
        <w:rPr>
          <w:noProof/>
        </w:rPr>
      </w:r>
      <w:r w:rsidR="00836153">
        <w:rPr>
          <w:noProof/>
        </w:rPr>
        <w:fldChar w:fldCharType="separate"/>
      </w:r>
      <w:r>
        <w:rPr>
          <w:noProof/>
        </w:rPr>
        <w:t>12</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3.2</w:t>
      </w:r>
      <w:r>
        <w:rPr>
          <w:rFonts w:asciiTheme="minorHAnsi" w:eastAsiaTheme="minorEastAsia" w:hAnsiTheme="minorHAnsi" w:cstheme="minorBidi"/>
          <w:noProof/>
          <w:color w:val="auto"/>
          <w:kern w:val="0"/>
          <w:sz w:val="22"/>
          <w:szCs w:val="22"/>
          <w:lang w:eastAsia="en-AU"/>
        </w:rPr>
        <w:tab/>
      </w:r>
      <w:r>
        <w:rPr>
          <w:noProof/>
        </w:rPr>
        <w:t>Fish population(s)</w:t>
      </w:r>
      <w:r>
        <w:rPr>
          <w:noProof/>
        </w:rPr>
        <w:tab/>
      </w:r>
      <w:r w:rsidR="00836153">
        <w:rPr>
          <w:noProof/>
        </w:rPr>
        <w:fldChar w:fldCharType="begin"/>
      </w:r>
      <w:r>
        <w:rPr>
          <w:noProof/>
        </w:rPr>
        <w:instrText xml:space="preserve"> PAGEREF _Toc413845383 \h </w:instrText>
      </w:r>
      <w:r w:rsidR="00836153">
        <w:rPr>
          <w:noProof/>
        </w:rPr>
      </w:r>
      <w:r w:rsidR="00836153">
        <w:rPr>
          <w:noProof/>
        </w:rPr>
        <w:fldChar w:fldCharType="separate"/>
      </w:r>
      <w:r>
        <w:rPr>
          <w:noProof/>
        </w:rPr>
        <w:t>14</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3.3</w:t>
      </w:r>
      <w:r>
        <w:rPr>
          <w:rFonts w:asciiTheme="minorHAnsi" w:eastAsiaTheme="minorEastAsia" w:hAnsiTheme="minorHAnsi" w:cstheme="minorBidi"/>
          <w:noProof/>
          <w:color w:val="auto"/>
          <w:kern w:val="0"/>
          <w:sz w:val="22"/>
          <w:szCs w:val="22"/>
          <w:lang w:eastAsia="en-AU"/>
        </w:rPr>
        <w:tab/>
      </w:r>
      <w:r>
        <w:rPr>
          <w:noProof/>
        </w:rPr>
        <w:t>Vegetation diversity</w:t>
      </w:r>
      <w:r>
        <w:rPr>
          <w:noProof/>
        </w:rPr>
        <w:tab/>
      </w:r>
      <w:r w:rsidR="00836153">
        <w:rPr>
          <w:noProof/>
        </w:rPr>
        <w:fldChar w:fldCharType="begin"/>
      </w:r>
      <w:r>
        <w:rPr>
          <w:noProof/>
        </w:rPr>
        <w:instrText xml:space="preserve"> PAGEREF _Toc413845384 \h </w:instrText>
      </w:r>
      <w:r w:rsidR="00836153">
        <w:rPr>
          <w:noProof/>
        </w:rPr>
      </w:r>
      <w:r w:rsidR="00836153">
        <w:rPr>
          <w:noProof/>
        </w:rPr>
        <w:fldChar w:fldCharType="separate"/>
      </w:r>
      <w:r>
        <w:rPr>
          <w:noProof/>
        </w:rPr>
        <w:t>16</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3.4</w:t>
      </w:r>
      <w:r>
        <w:rPr>
          <w:rFonts w:asciiTheme="minorHAnsi" w:eastAsiaTheme="minorEastAsia" w:hAnsiTheme="minorHAnsi" w:cstheme="minorBidi"/>
          <w:noProof/>
          <w:color w:val="auto"/>
          <w:kern w:val="0"/>
          <w:sz w:val="22"/>
          <w:szCs w:val="22"/>
          <w:lang w:eastAsia="en-AU"/>
        </w:rPr>
        <w:tab/>
      </w:r>
      <w:r>
        <w:rPr>
          <w:noProof/>
        </w:rPr>
        <w:t>Water quality and stream metabolism</w:t>
      </w:r>
      <w:r>
        <w:rPr>
          <w:noProof/>
        </w:rPr>
        <w:tab/>
      </w:r>
      <w:r w:rsidR="00836153">
        <w:rPr>
          <w:noProof/>
        </w:rPr>
        <w:fldChar w:fldCharType="begin"/>
      </w:r>
      <w:r>
        <w:rPr>
          <w:noProof/>
        </w:rPr>
        <w:instrText xml:space="preserve"> PAGEREF _Toc413845385 \h </w:instrText>
      </w:r>
      <w:r w:rsidR="00836153">
        <w:rPr>
          <w:noProof/>
        </w:rPr>
      </w:r>
      <w:r w:rsidR="00836153">
        <w:rPr>
          <w:noProof/>
        </w:rPr>
        <w:fldChar w:fldCharType="separate"/>
      </w:r>
      <w:r>
        <w:rPr>
          <w:noProof/>
        </w:rPr>
        <w:t>18</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3.5</w:t>
      </w:r>
      <w:r>
        <w:rPr>
          <w:rFonts w:asciiTheme="minorHAnsi" w:eastAsiaTheme="minorEastAsia" w:hAnsiTheme="minorHAnsi" w:cstheme="minorBidi"/>
          <w:noProof/>
          <w:color w:val="auto"/>
          <w:kern w:val="0"/>
          <w:sz w:val="22"/>
          <w:szCs w:val="22"/>
          <w:lang w:eastAsia="en-AU"/>
        </w:rPr>
        <w:tab/>
      </w:r>
      <w:r>
        <w:rPr>
          <w:noProof/>
        </w:rPr>
        <w:t>Aggregation of Selected Area biodiversity outcomes (generic diversity)</w:t>
      </w:r>
      <w:r>
        <w:rPr>
          <w:noProof/>
        </w:rPr>
        <w:tab/>
      </w:r>
      <w:r w:rsidR="00836153">
        <w:rPr>
          <w:noProof/>
        </w:rPr>
        <w:fldChar w:fldCharType="begin"/>
      </w:r>
      <w:r>
        <w:rPr>
          <w:noProof/>
        </w:rPr>
        <w:instrText xml:space="preserve"> PAGEREF _Toc413845386 \h </w:instrText>
      </w:r>
      <w:r w:rsidR="00836153">
        <w:rPr>
          <w:noProof/>
        </w:rPr>
      </w:r>
      <w:r w:rsidR="00836153">
        <w:rPr>
          <w:noProof/>
        </w:rPr>
        <w:fldChar w:fldCharType="separate"/>
      </w:r>
      <w:r>
        <w:rPr>
          <w:noProof/>
        </w:rPr>
        <w:t>21</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3.6</w:t>
      </w:r>
      <w:r>
        <w:rPr>
          <w:rFonts w:asciiTheme="minorHAnsi" w:eastAsiaTheme="minorEastAsia" w:hAnsiTheme="minorHAnsi" w:cstheme="minorBidi"/>
          <w:noProof/>
          <w:color w:val="auto"/>
          <w:kern w:val="0"/>
          <w:sz w:val="22"/>
          <w:szCs w:val="22"/>
          <w:lang w:eastAsia="en-AU"/>
        </w:rPr>
        <w:tab/>
      </w:r>
      <w:r>
        <w:rPr>
          <w:noProof/>
        </w:rPr>
        <w:t>Hydrology – flow regime</w:t>
      </w:r>
      <w:r>
        <w:rPr>
          <w:noProof/>
        </w:rPr>
        <w:tab/>
      </w:r>
      <w:r w:rsidR="00836153">
        <w:rPr>
          <w:noProof/>
        </w:rPr>
        <w:fldChar w:fldCharType="begin"/>
      </w:r>
      <w:r>
        <w:rPr>
          <w:noProof/>
        </w:rPr>
        <w:instrText xml:space="preserve"> PAGEREF _Toc413845387 \h </w:instrText>
      </w:r>
      <w:r w:rsidR="00836153">
        <w:rPr>
          <w:noProof/>
        </w:rPr>
      </w:r>
      <w:r w:rsidR="00836153">
        <w:rPr>
          <w:noProof/>
        </w:rPr>
        <w:fldChar w:fldCharType="separate"/>
      </w:r>
      <w:r>
        <w:rPr>
          <w:noProof/>
        </w:rPr>
        <w:t>23</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3.7</w:t>
      </w:r>
      <w:r>
        <w:rPr>
          <w:rFonts w:asciiTheme="minorHAnsi" w:eastAsiaTheme="minorEastAsia" w:hAnsiTheme="minorHAnsi" w:cstheme="minorBidi"/>
          <w:noProof/>
          <w:color w:val="auto"/>
          <w:kern w:val="0"/>
          <w:sz w:val="22"/>
          <w:szCs w:val="22"/>
          <w:lang w:eastAsia="en-AU"/>
        </w:rPr>
        <w:tab/>
      </w:r>
      <w:r>
        <w:rPr>
          <w:noProof/>
        </w:rPr>
        <w:t>Hydrological connectivity</w:t>
      </w:r>
      <w:r>
        <w:rPr>
          <w:noProof/>
        </w:rPr>
        <w:tab/>
      </w:r>
      <w:r w:rsidR="00836153">
        <w:rPr>
          <w:noProof/>
        </w:rPr>
        <w:fldChar w:fldCharType="begin"/>
      </w:r>
      <w:r>
        <w:rPr>
          <w:noProof/>
        </w:rPr>
        <w:instrText xml:space="preserve"> PAGEREF _Toc413845388 \h </w:instrText>
      </w:r>
      <w:r w:rsidR="00836153">
        <w:rPr>
          <w:noProof/>
        </w:rPr>
      </w:r>
      <w:r w:rsidR="00836153">
        <w:rPr>
          <w:noProof/>
        </w:rPr>
        <w:fldChar w:fldCharType="separate"/>
      </w:r>
      <w:r>
        <w:rPr>
          <w:noProof/>
        </w:rPr>
        <w:t>24</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3.8</w:t>
      </w:r>
      <w:r>
        <w:rPr>
          <w:rFonts w:asciiTheme="minorHAnsi" w:eastAsiaTheme="minorEastAsia" w:hAnsiTheme="minorHAnsi" w:cstheme="minorBidi"/>
          <w:noProof/>
          <w:color w:val="auto"/>
          <w:kern w:val="0"/>
          <w:sz w:val="22"/>
          <w:szCs w:val="22"/>
          <w:lang w:eastAsia="en-AU"/>
        </w:rPr>
        <w:tab/>
      </w:r>
      <w:r>
        <w:rPr>
          <w:noProof/>
        </w:rPr>
        <w:t>Summary</w:t>
      </w:r>
      <w:r>
        <w:rPr>
          <w:noProof/>
        </w:rPr>
        <w:tab/>
      </w:r>
      <w:r w:rsidR="00836153">
        <w:rPr>
          <w:noProof/>
        </w:rPr>
        <w:fldChar w:fldCharType="begin"/>
      </w:r>
      <w:r>
        <w:rPr>
          <w:noProof/>
        </w:rPr>
        <w:instrText xml:space="preserve"> PAGEREF _Toc413845389 \h </w:instrText>
      </w:r>
      <w:r w:rsidR="00836153">
        <w:rPr>
          <w:noProof/>
        </w:rPr>
      </w:r>
      <w:r w:rsidR="00836153">
        <w:rPr>
          <w:noProof/>
        </w:rPr>
        <w:fldChar w:fldCharType="separate"/>
      </w:r>
      <w:r>
        <w:rPr>
          <w:noProof/>
        </w:rPr>
        <w:t>25</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4</w:t>
      </w:r>
      <w:r>
        <w:rPr>
          <w:rFonts w:asciiTheme="minorHAnsi" w:eastAsiaTheme="minorEastAsia" w:hAnsiTheme="minorHAnsi" w:cstheme="minorBidi"/>
          <w:b w:val="0"/>
          <w:noProof/>
          <w:color w:val="auto"/>
          <w:kern w:val="0"/>
          <w:sz w:val="22"/>
          <w:szCs w:val="22"/>
          <w:lang w:eastAsia="en-AU"/>
        </w:rPr>
        <w:tab/>
      </w:r>
      <w:r>
        <w:rPr>
          <w:noProof/>
        </w:rPr>
        <w:t>Evaluating Basin Matters – integrated evaluation</w:t>
      </w:r>
      <w:r>
        <w:rPr>
          <w:noProof/>
        </w:rPr>
        <w:tab/>
      </w:r>
      <w:r w:rsidR="00836153">
        <w:rPr>
          <w:noProof/>
        </w:rPr>
        <w:fldChar w:fldCharType="begin"/>
      </w:r>
      <w:r>
        <w:rPr>
          <w:noProof/>
        </w:rPr>
        <w:instrText xml:space="preserve"> PAGEREF _Toc413845390 \h </w:instrText>
      </w:r>
      <w:r w:rsidR="00836153">
        <w:rPr>
          <w:noProof/>
        </w:rPr>
      </w:r>
      <w:r w:rsidR="00836153">
        <w:rPr>
          <w:noProof/>
        </w:rPr>
        <w:fldChar w:fldCharType="separate"/>
      </w:r>
      <w:r>
        <w:rPr>
          <w:noProof/>
        </w:rPr>
        <w:t>27</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4.1</w:t>
      </w:r>
      <w:r>
        <w:rPr>
          <w:rFonts w:asciiTheme="minorHAnsi" w:eastAsiaTheme="minorEastAsia" w:hAnsiTheme="minorHAnsi" w:cstheme="minorBidi"/>
          <w:noProof/>
          <w:color w:val="auto"/>
          <w:kern w:val="0"/>
          <w:sz w:val="22"/>
          <w:szCs w:val="22"/>
          <w:lang w:eastAsia="en-AU"/>
        </w:rPr>
        <w:tab/>
      </w:r>
      <w:r>
        <w:rPr>
          <w:noProof/>
        </w:rPr>
        <w:t>Biodiversity</w:t>
      </w:r>
      <w:r>
        <w:rPr>
          <w:noProof/>
        </w:rPr>
        <w:tab/>
      </w:r>
      <w:r w:rsidR="00836153">
        <w:rPr>
          <w:noProof/>
        </w:rPr>
        <w:fldChar w:fldCharType="begin"/>
      </w:r>
      <w:r>
        <w:rPr>
          <w:noProof/>
        </w:rPr>
        <w:instrText xml:space="preserve"> PAGEREF _Toc413845391 \h </w:instrText>
      </w:r>
      <w:r w:rsidR="00836153">
        <w:rPr>
          <w:noProof/>
        </w:rPr>
      </w:r>
      <w:r w:rsidR="00836153">
        <w:rPr>
          <w:noProof/>
        </w:rPr>
        <w:fldChar w:fldCharType="separate"/>
      </w:r>
      <w:r>
        <w:rPr>
          <w:noProof/>
        </w:rPr>
        <w:t>27</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4.2</w:t>
      </w:r>
      <w:r>
        <w:rPr>
          <w:rFonts w:asciiTheme="minorHAnsi" w:eastAsiaTheme="minorEastAsia" w:hAnsiTheme="minorHAnsi" w:cstheme="minorBidi"/>
          <w:noProof/>
          <w:color w:val="auto"/>
          <w:kern w:val="0"/>
          <w:sz w:val="22"/>
          <w:szCs w:val="22"/>
          <w:lang w:eastAsia="en-AU"/>
        </w:rPr>
        <w:tab/>
      </w:r>
      <w:r>
        <w:rPr>
          <w:noProof/>
        </w:rPr>
        <w:t>Resilience</w:t>
      </w:r>
      <w:r>
        <w:rPr>
          <w:noProof/>
        </w:rPr>
        <w:tab/>
      </w:r>
      <w:r w:rsidR="00836153">
        <w:rPr>
          <w:noProof/>
        </w:rPr>
        <w:fldChar w:fldCharType="begin"/>
      </w:r>
      <w:r>
        <w:rPr>
          <w:noProof/>
        </w:rPr>
        <w:instrText xml:space="preserve"> PAGEREF _Toc413845392 \h </w:instrText>
      </w:r>
      <w:r w:rsidR="00836153">
        <w:rPr>
          <w:noProof/>
        </w:rPr>
      </w:r>
      <w:r w:rsidR="00836153">
        <w:rPr>
          <w:noProof/>
        </w:rPr>
        <w:fldChar w:fldCharType="separate"/>
      </w:r>
      <w:r>
        <w:rPr>
          <w:noProof/>
        </w:rPr>
        <w:t>28</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4.3</w:t>
      </w:r>
      <w:r>
        <w:rPr>
          <w:rFonts w:asciiTheme="minorHAnsi" w:eastAsiaTheme="minorEastAsia" w:hAnsiTheme="minorHAnsi" w:cstheme="minorBidi"/>
          <w:noProof/>
          <w:color w:val="auto"/>
          <w:kern w:val="0"/>
          <w:sz w:val="22"/>
          <w:szCs w:val="22"/>
          <w:lang w:eastAsia="en-AU"/>
        </w:rPr>
        <w:tab/>
      </w:r>
      <w:r>
        <w:rPr>
          <w:noProof/>
        </w:rPr>
        <w:t>Ecosystem function</w:t>
      </w:r>
      <w:r>
        <w:rPr>
          <w:noProof/>
        </w:rPr>
        <w:tab/>
      </w:r>
      <w:r w:rsidR="00836153">
        <w:rPr>
          <w:noProof/>
        </w:rPr>
        <w:fldChar w:fldCharType="begin"/>
      </w:r>
      <w:r>
        <w:rPr>
          <w:noProof/>
        </w:rPr>
        <w:instrText xml:space="preserve"> PAGEREF _Toc413845393 \h </w:instrText>
      </w:r>
      <w:r w:rsidR="00836153">
        <w:rPr>
          <w:noProof/>
        </w:rPr>
      </w:r>
      <w:r w:rsidR="00836153">
        <w:rPr>
          <w:noProof/>
        </w:rPr>
        <w:fldChar w:fldCharType="separate"/>
      </w:r>
      <w:r>
        <w:rPr>
          <w:noProof/>
        </w:rPr>
        <w:t>30</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4.4</w:t>
      </w:r>
      <w:r>
        <w:rPr>
          <w:rFonts w:asciiTheme="minorHAnsi" w:eastAsiaTheme="minorEastAsia" w:hAnsiTheme="minorHAnsi" w:cstheme="minorBidi"/>
          <w:noProof/>
          <w:color w:val="auto"/>
          <w:kern w:val="0"/>
          <w:sz w:val="22"/>
          <w:szCs w:val="22"/>
          <w:lang w:eastAsia="en-AU"/>
        </w:rPr>
        <w:tab/>
      </w:r>
      <w:r>
        <w:rPr>
          <w:noProof/>
        </w:rPr>
        <w:t>Basin Evaluation</w:t>
      </w:r>
      <w:r>
        <w:rPr>
          <w:noProof/>
        </w:rPr>
        <w:tab/>
      </w:r>
      <w:r w:rsidR="00836153">
        <w:rPr>
          <w:noProof/>
        </w:rPr>
        <w:fldChar w:fldCharType="begin"/>
      </w:r>
      <w:r>
        <w:rPr>
          <w:noProof/>
        </w:rPr>
        <w:instrText xml:space="preserve"> PAGEREF _Toc413845394 \h </w:instrText>
      </w:r>
      <w:r w:rsidR="00836153">
        <w:rPr>
          <w:noProof/>
        </w:rPr>
      </w:r>
      <w:r w:rsidR="00836153">
        <w:rPr>
          <w:noProof/>
        </w:rPr>
        <w:fldChar w:fldCharType="separate"/>
      </w:r>
      <w:r>
        <w:rPr>
          <w:noProof/>
        </w:rPr>
        <w:t>31</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5</w:t>
      </w:r>
      <w:r>
        <w:rPr>
          <w:rFonts w:asciiTheme="minorHAnsi" w:eastAsiaTheme="minorEastAsia" w:hAnsiTheme="minorHAnsi" w:cstheme="minorBidi"/>
          <w:b w:val="0"/>
          <w:noProof/>
          <w:color w:val="auto"/>
          <w:kern w:val="0"/>
          <w:sz w:val="22"/>
          <w:szCs w:val="22"/>
          <w:lang w:eastAsia="en-AU"/>
        </w:rPr>
        <w:tab/>
      </w:r>
      <w:r>
        <w:rPr>
          <w:noProof/>
        </w:rPr>
        <w:t>Pilot Basin Evaluation</w:t>
      </w:r>
      <w:r>
        <w:rPr>
          <w:noProof/>
        </w:rPr>
        <w:tab/>
      </w:r>
      <w:r w:rsidR="00836153">
        <w:rPr>
          <w:noProof/>
        </w:rPr>
        <w:fldChar w:fldCharType="begin"/>
      </w:r>
      <w:r>
        <w:rPr>
          <w:noProof/>
        </w:rPr>
        <w:instrText xml:space="preserve"> PAGEREF _Toc413845395 \h </w:instrText>
      </w:r>
      <w:r w:rsidR="00836153">
        <w:rPr>
          <w:noProof/>
        </w:rPr>
      </w:r>
      <w:r w:rsidR="00836153">
        <w:rPr>
          <w:noProof/>
        </w:rPr>
        <w:fldChar w:fldCharType="separate"/>
      </w:r>
      <w:r>
        <w:rPr>
          <w:noProof/>
        </w:rPr>
        <w:t>33</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5.1</w:t>
      </w:r>
      <w:r>
        <w:rPr>
          <w:rFonts w:asciiTheme="minorHAnsi" w:eastAsiaTheme="minorEastAsia" w:hAnsiTheme="minorHAnsi" w:cstheme="minorBidi"/>
          <w:noProof/>
          <w:color w:val="auto"/>
          <w:kern w:val="0"/>
          <w:sz w:val="22"/>
          <w:szCs w:val="22"/>
          <w:lang w:eastAsia="en-AU"/>
        </w:rPr>
        <w:tab/>
      </w:r>
      <w:r>
        <w:rPr>
          <w:noProof/>
        </w:rPr>
        <w:t>Why</w:t>
      </w:r>
      <w:r>
        <w:rPr>
          <w:noProof/>
        </w:rPr>
        <w:tab/>
      </w:r>
      <w:r w:rsidR="00836153">
        <w:rPr>
          <w:noProof/>
        </w:rPr>
        <w:fldChar w:fldCharType="begin"/>
      </w:r>
      <w:r>
        <w:rPr>
          <w:noProof/>
        </w:rPr>
        <w:instrText xml:space="preserve"> PAGEREF _Toc413845396 \h </w:instrText>
      </w:r>
      <w:r w:rsidR="00836153">
        <w:rPr>
          <w:noProof/>
        </w:rPr>
      </w:r>
      <w:r w:rsidR="00836153">
        <w:rPr>
          <w:noProof/>
        </w:rPr>
        <w:fldChar w:fldCharType="separate"/>
      </w:r>
      <w:r>
        <w:rPr>
          <w:noProof/>
        </w:rPr>
        <w:t>33</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5.2</w:t>
      </w:r>
      <w:r>
        <w:rPr>
          <w:rFonts w:asciiTheme="minorHAnsi" w:eastAsiaTheme="minorEastAsia" w:hAnsiTheme="minorHAnsi" w:cstheme="minorBidi"/>
          <w:noProof/>
          <w:color w:val="auto"/>
          <w:kern w:val="0"/>
          <w:sz w:val="22"/>
          <w:szCs w:val="22"/>
          <w:lang w:eastAsia="en-AU"/>
        </w:rPr>
        <w:tab/>
      </w:r>
      <w:r>
        <w:rPr>
          <w:noProof/>
        </w:rPr>
        <w:t>What</w:t>
      </w:r>
      <w:r>
        <w:rPr>
          <w:noProof/>
        </w:rPr>
        <w:tab/>
      </w:r>
      <w:r w:rsidR="00836153">
        <w:rPr>
          <w:noProof/>
        </w:rPr>
        <w:fldChar w:fldCharType="begin"/>
      </w:r>
      <w:r>
        <w:rPr>
          <w:noProof/>
        </w:rPr>
        <w:instrText xml:space="preserve"> PAGEREF _Toc413845397 \h </w:instrText>
      </w:r>
      <w:r w:rsidR="00836153">
        <w:rPr>
          <w:noProof/>
        </w:rPr>
      </w:r>
      <w:r w:rsidR="00836153">
        <w:rPr>
          <w:noProof/>
        </w:rPr>
        <w:fldChar w:fldCharType="separate"/>
      </w:r>
      <w:r>
        <w:rPr>
          <w:noProof/>
        </w:rPr>
        <w:t>33</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5.3</w:t>
      </w:r>
      <w:r>
        <w:rPr>
          <w:rFonts w:asciiTheme="minorHAnsi" w:eastAsiaTheme="minorEastAsia" w:hAnsiTheme="minorHAnsi" w:cstheme="minorBidi"/>
          <w:noProof/>
          <w:color w:val="auto"/>
          <w:kern w:val="0"/>
          <w:sz w:val="22"/>
          <w:szCs w:val="22"/>
          <w:lang w:eastAsia="en-AU"/>
        </w:rPr>
        <w:tab/>
      </w:r>
      <w:r>
        <w:rPr>
          <w:noProof/>
        </w:rPr>
        <w:t>How</w:t>
      </w:r>
      <w:r>
        <w:rPr>
          <w:noProof/>
        </w:rPr>
        <w:tab/>
      </w:r>
      <w:r w:rsidR="00836153">
        <w:rPr>
          <w:noProof/>
        </w:rPr>
        <w:fldChar w:fldCharType="begin"/>
      </w:r>
      <w:r>
        <w:rPr>
          <w:noProof/>
        </w:rPr>
        <w:instrText xml:space="preserve"> PAGEREF _Toc413845398 \h </w:instrText>
      </w:r>
      <w:r w:rsidR="00836153">
        <w:rPr>
          <w:noProof/>
        </w:rPr>
      </w:r>
      <w:r w:rsidR="00836153">
        <w:rPr>
          <w:noProof/>
        </w:rPr>
        <w:fldChar w:fldCharType="separate"/>
      </w:r>
      <w:r>
        <w:rPr>
          <w:noProof/>
        </w:rPr>
        <w:t>33</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6</w:t>
      </w:r>
      <w:r>
        <w:rPr>
          <w:rFonts w:asciiTheme="minorHAnsi" w:eastAsiaTheme="minorEastAsia" w:hAnsiTheme="minorHAnsi" w:cstheme="minorBidi"/>
          <w:b w:val="0"/>
          <w:noProof/>
          <w:color w:val="auto"/>
          <w:kern w:val="0"/>
          <w:sz w:val="22"/>
          <w:szCs w:val="22"/>
          <w:lang w:eastAsia="en-AU"/>
        </w:rPr>
        <w:tab/>
      </w:r>
      <w:r>
        <w:rPr>
          <w:noProof/>
        </w:rPr>
        <w:t>Adaptive management of Basin Evaluation</w:t>
      </w:r>
      <w:r>
        <w:rPr>
          <w:noProof/>
        </w:rPr>
        <w:tab/>
      </w:r>
      <w:r w:rsidR="00836153">
        <w:rPr>
          <w:noProof/>
        </w:rPr>
        <w:fldChar w:fldCharType="begin"/>
      </w:r>
      <w:r>
        <w:rPr>
          <w:noProof/>
        </w:rPr>
        <w:instrText xml:space="preserve"> PAGEREF _Toc413845399 \h </w:instrText>
      </w:r>
      <w:r w:rsidR="00836153">
        <w:rPr>
          <w:noProof/>
        </w:rPr>
      </w:r>
      <w:r w:rsidR="00836153">
        <w:rPr>
          <w:noProof/>
        </w:rPr>
        <w:fldChar w:fldCharType="separate"/>
      </w:r>
      <w:r>
        <w:rPr>
          <w:noProof/>
        </w:rPr>
        <w:t>35</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6.1</w:t>
      </w:r>
      <w:r>
        <w:rPr>
          <w:rFonts w:asciiTheme="minorHAnsi" w:eastAsiaTheme="minorEastAsia" w:hAnsiTheme="minorHAnsi" w:cstheme="minorBidi"/>
          <w:noProof/>
          <w:color w:val="auto"/>
          <w:kern w:val="0"/>
          <w:sz w:val="22"/>
          <w:szCs w:val="22"/>
          <w:lang w:eastAsia="en-AU"/>
        </w:rPr>
        <w:tab/>
      </w:r>
      <w:r>
        <w:rPr>
          <w:noProof/>
        </w:rPr>
        <w:t>Annual forums</w:t>
      </w:r>
      <w:r>
        <w:rPr>
          <w:noProof/>
        </w:rPr>
        <w:tab/>
      </w:r>
      <w:r w:rsidR="00836153">
        <w:rPr>
          <w:noProof/>
        </w:rPr>
        <w:fldChar w:fldCharType="begin"/>
      </w:r>
      <w:r>
        <w:rPr>
          <w:noProof/>
        </w:rPr>
        <w:instrText xml:space="preserve"> PAGEREF _Toc413845400 \h </w:instrText>
      </w:r>
      <w:r w:rsidR="00836153">
        <w:rPr>
          <w:noProof/>
        </w:rPr>
      </w:r>
      <w:r w:rsidR="00836153">
        <w:rPr>
          <w:noProof/>
        </w:rPr>
        <w:fldChar w:fldCharType="separate"/>
      </w:r>
      <w:r>
        <w:rPr>
          <w:noProof/>
        </w:rPr>
        <w:t>35</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6.2</w:t>
      </w:r>
      <w:r>
        <w:rPr>
          <w:rFonts w:asciiTheme="minorHAnsi" w:eastAsiaTheme="minorEastAsia" w:hAnsiTheme="minorHAnsi" w:cstheme="minorBidi"/>
          <w:noProof/>
          <w:color w:val="auto"/>
          <w:kern w:val="0"/>
          <w:sz w:val="22"/>
          <w:szCs w:val="22"/>
          <w:lang w:eastAsia="en-AU"/>
        </w:rPr>
        <w:tab/>
      </w:r>
      <w:r>
        <w:rPr>
          <w:noProof/>
        </w:rPr>
        <w:t>Technical review</w:t>
      </w:r>
      <w:r>
        <w:rPr>
          <w:noProof/>
        </w:rPr>
        <w:tab/>
      </w:r>
      <w:r w:rsidR="00836153">
        <w:rPr>
          <w:noProof/>
        </w:rPr>
        <w:fldChar w:fldCharType="begin"/>
      </w:r>
      <w:r>
        <w:rPr>
          <w:noProof/>
        </w:rPr>
        <w:instrText xml:space="preserve"> PAGEREF _Toc413845401 \h </w:instrText>
      </w:r>
      <w:r w:rsidR="00836153">
        <w:rPr>
          <w:noProof/>
        </w:rPr>
      </w:r>
      <w:r w:rsidR="00836153">
        <w:rPr>
          <w:noProof/>
        </w:rPr>
        <w:fldChar w:fldCharType="separate"/>
      </w:r>
      <w:r>
        <w:rPr>
          <w:noProof/>
        </w:rPr>
        <w:t>35</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7</w:t>
      </w:r>
      <w:r>
        <w:rPr>
          <w:rFonts w:asciiTheme="minorHAnsi" w:eastAsiaTheme="minorEastAsia" w:hAnsiTheme="minorHAnsi" w:cstheme="minorBidi"/>
          <w:b w:val="0"/>
          <w:noProof/>
          <w:color w:val="auto"/>
          <w:kern w:val="0"/>
          <w:sz w:val="22"/>
          <w:szCs w:val="22"/>
          <w:lang w:eastAsia="en-AU"/>
        </w:rPr>
        <w:tab/>
      </w:r>
      <w:r>
        <w:rPr>
          <w:noProof/>
        </w:rPr>
        <w:t>Project governance and team</w:t>
      </w:r>
      <w:r>
        <w:rPr>
          <w:noProof/>
        </w:rPr>
        <w:tab/>
      </w:r>
      <w:r w:rsidR="00836153">
        <w:rPr>
          <w:noProof/>
        </w:rPr>
        <w:fldChar w:fldCharType="begin"/>
      </w:r>
      <w:r>
        <w:rPr>
          <w:noProof/>
        </w:rPr>
        <w:instrText xml:space="preserve"> PAGEREF _Toc413845402 \h </w:instrText>
      </w:r>
      <w:r w:rsidR="00836153">
        <w:rPr>
          <w:noProof/>
        </w:rPr>
      </w:r>
      <w:r w:rsidR="00836153">
        <w:rPr>
          <w:noProof/>
        </w:rPr>
        <w:fldChar w:fldCharType="separate"/>
      </w:r>
      <w:r>
        <w:rPr>
          <w:noProof/>
        </w:rPr>
        <w:t>36</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7.1</w:t>
      </w:r>
      <w:r>
        <w:rPr>
          <w:rFonts w:asciiTheme="minorHAnsi" w:eastAsiaTheme="minorEastAsia" w:hAnsiTheme="minorHAnsi" w:cstheme="minorBidi"/>
          <w:noProof/>
          <w:color w:val="auto"/>
          <w:kern w:val="0"/>
          <w:sz w:val="22"/>
          <w:szCs w:val="22"/>
          <w:lang w:eastAsia="en-AU"/>
        </w:rPr>
        <w:tab/>
      </w:r>
      <w:r>
        <w:rPr>
          <w:noProof/>
        </w:rPr>
        <w:t>Project management structure and responsibilities</w:t>
      </w:r>
      <w:r>
        <w:rPr>
          <w:noProof/>
        </w:rPr>
        <w:tab/>
      </w:r>
      <w:r w:rsidR="00836153">
        <w:rPr>
          <w:noProof/>
        </w:rPr>
        <w:fldChar w:fldCharType="begin"/>
      </w:r>
      <w:r>
        <w:rPr>
          <w:noProof/>
        </w:rPr>
        <w:instrText xml:space="preserve"> PAGEREF _Toc413845403 \h </w:instrText>
      </w:r>
      <w:r w:rsidR="00836153">
        <w:rPr>
          <w:noProof/>
        </w:rPr>
      </w:r>
      <w:r w:rsidR="00836153">
        <w:rPr>
          <w:noProof/>
        </w:rPr>
        <w:fldChar w:fldCharType="separate"/>
      </w:r>
      <w:r>
        <w:rPr>
          <w:noProof/>
        </w:rPr>
        <w:t>36</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7.2</w:t>
      </w:r>
      <w:r>
        <w:rPr>
          <w:rFonts w:asciiTheme="minorHAnsi" w:eastAsiaTheme="minorEastAsia" w:hAnsiTheme="minorHAnsi" w:cstheme="minorBidi"/>
          <w:noProof/>
          <w:color w:val="auto"/>
          <w:kern w:val="0"/>
          <w:sz w:val="22"/>
          <w:szCs w:val="22"/>
          <w:lang w:eastAsia="en-AU"/>
        </w:rPr>
        <w:tab/>
      </w:r>
      <w:r>
        <w:rPr>
          <w:noProof/>
        </w:rPr>
        <w:t>Basin Matter team structure and responsibilities</w:t>
      </w:r>
      <w:r>
        <w:rPr>
          <w:noProof/>
        </w:rPr>
        <w:tab/>
      </w:r>
      <w:r w:rsidR="00836153">
        <w:rPr>
          <w:noProof/>
        </w:rPr>
        <w:fldChar w:fldCharType="begin"/>
      </w:r>
      <w:r>
        <w:rPr>
          <w:noProof/>
        </w:rPr>
        <w:instrText xml:space="preserve"> PAGEREF _Toc413845404 \h </w:instrText>
      </w:r>
      <w:r w:rsidR="00836153">
        <w:rPr>
          <w:noProof/>
        </w:rPr>
      </w:r>
      <w:r w:rsidR="00836153">
        <w:rPr>
          <w:noProof/>
        </w:rPr>
        <w:fldChar w:fldCharType="separate"/>
      </w:r>
      <w:r>
        <w:rPr>
          <w:noProof/>
        </w:rPr>
        <w:t>38</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8</w:t>
      </w:r>
      <w:r>
        <w:rPr>
          <w:rFonts w:asciiTheme="minorHAnsi" w:eastAsiaTheme="minorEastAsia" w:hAnsiTheme="minorHAnsi" w:cstheme="minorBidi"/>
          <w:b w:val="0"/>
          <w:noProof/>
          <w:color w:val="auto"/>
          <w:kern w:val="0"/>
          <w:sz w:val="22"/>
          <w:szCs w:val="22"/>
          <w:lang w:eastAsia="en-AU"/>
        </w:rPr>
        <w:tab/>
      </w:r>
      <w:r>
        <w:rPr>
          <w:noProof/>
        </w:rPr>
        <w:t>Timeline and schedule</w:t>
      </w:r>
      <w:r>
        <w:rPr>
          <w:noProof/>
        </w:rPr>
        <w:tab/>
      </w:r>
      <w:r w:rsidR="00836153">
        <w:rPr>
          <w:noProof/>
        </w:rPr>
        <w:fldChar w:fldCharType="begin"/>
      </w:r>
      <w:r>
        <w:rPr>
          <w:noProof/>
        </w:rPr>
        <w:instrText xml:space="preserve"> PAGEREF _Toc413845405 \h </w:instrText>
      </w:r>
      <w:r w:rsidR="00836153">
        <w:rPr>
          <w:noProof/>
        </w:rPr>
      </w:r>
      <w:r w:rsidR="00836153">
        <w:rPr>
          <w:noProof/>
        </w:rPr>
        <w:fldChar w:fldCharType="separate"/>
      </w:r>
      <w:r>
        <w:rPr>
          <w:noProof/>
        </w:rPr>
        <w:t>40</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8.1</w:t>
      </w:r>
      <w:r>
        <w:rPr>
          <w:rFonts w:asciiTheme="minorHAnsi" w:eastAsiaTheme="minorEastAsia" w:hAnsiTheme="minorHAnsi" w:cstheme="minorBidi"/>
          <w:noProof/>
          <w:color w:val="auto"/>
          <w:kern w:val="0"/>
          <w:sz w:val="22"/>
          <w:szCs w:val="22"/>
          <w:lang w:eastAsia="en-AU"/>
        </w:rPr>
        <w:tab/>
      </w:r>
      <w:r>
        <w:rPr>
          <w:noProof/>
        </w:rPr>
        <w:t>Timeline</w:t>
      </w:r>
      <w:r>
        <w:rPr>
          <w:noProof/>
        </w:rPr>
        <w:tab/>
      </w:r>
      <w:r w:rsidR="00836153">
        <w:rPr>
          <w:noProof/>
        </w:rPr>
        <w:fldChar w:fldCharType="begin"/>
      </w:r>
      <w:r>
        <w:rPr>
          <w:noProof/>
        </w:rPr>
        <w:instrText xml:space="preserve"> PAGEREF _Toc413845406 \h </w:instrText>
      </w:r>
      <w:r w:rsidR="00836153">
        <w:rPr>
          <w:noProof/>
        </w:rPr>
      </w:r>
      <w:r w:rsidR="00836153">
        <w:rPr>
          <w:noProof/>
        </w:rPr>
        <w:fldChar w:fldCharType="separate"/>
      </w:r>
      <w:r>
        <w:rPr>
          <w:noProof/>
        </w:rPr>
        <w:t>40</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8.2</w:t>
      </w:r>
      <w:r>
        <w:rPr>
          <w:rFonts w:asciiTheme="minorHAnsi" w:eastAsiaTheme="minorEastAsia" w:hAnsiTheme="minorHAnsi" w:cstheme="minorBidi"/>
          <w:noProof/>
          <w:color w:val="auto"/>
          <w:kern w:val="0"/>
          <w:sz w:val="22"/>
          <w:szCs w:val="22"/>
          <w:lang w:eastAsia="en-AU"/>
        </w:rPr>
        <w:tab/>
      </w:r>
      <w:r>
        <w:rPr>
          <w:noProof/>
        </w:rPr>
        <w:t>Milestone schedule</w:t>
      </w:r>
      <w:r>
        <w:rPr>
          <w:noProof/>
        </w:rPr>
        <w:tab/>
      </w:r>
      <w:r w:rsidR="00836153">
        <w:rPr>
          <w:noProof/>
        </w:rPr>
        <w:fldChar w:fldCharType="begin"/>
      </w:r>
      <w:r>
        <w:rPr>
          <w:noProof/>
        </w:rPr>
        <w:instrText xml:space="preserve"> PAGEREF _Toc413845407 \h </w:instrText>
      </w:r>
      <w:r w:rsidR="00836153">
        <w:rPr>
          <w:noProof/>
        </w:rPr>
      </w:r>
      <w:r w:rsidR="00836153">
        <w:rPr>
          <w:noProof/>
        </w:rPr>
        <w:fldChar w:fldCharType="separate"/>
      </w:r>
      <w:r>
        <w:rPr>
          <w:noProof/>
        </w:rPr>
        <w:t>41</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9</w:t>
      </w:r>
      <w:r>
        <w:rPr>
          <w:rFonts w:asciiTheme="minorHAnsi" w:eastAsiaTheme="minorEastAsia" w:hAnsiTheme="minorHAnsi" w:cstheme="minorBidi"/>
          <w:b w:val="0"/>
          <w:noProof/>
          <w:color w:val="auto"/>
          <w:kern w:val="0"/>
          <w:sz w:val="22"/>
          <w:szCs w:val="22"/>
          <w:lang w:eastAsia="en-AU"/>
        </w:rPr>
        <w:tab/>
      </w:r>
      <w:r>
        <w:rPr>
          <w:noProof/>
        </w:rPr>
        <w:t>Project risk assessment</w:t>
      </w:r>
      <w:r>
        <w:rPr>
          <w:noProof/>
        </w:rPr>
        <w:tab/>
      </w:r>
      <w:r w:rsidR="00836153">
        <w:rPr>
          <w:noProof/>
        </w:rPr>
        <w:fldChar w:fldCharType="begin"/>
      </w:r>
      <w:r>
        <w:rPr>
          <w:noProof/>
        </w:rPr>
        <w:instrText xml:space="preserve"> PAGEREF _Toc413845408 \h </w:instrText>
      </w:r>
      <w:r w:rsidR="00836153">
        <w:rPr>
          <w:noProof/>
        </w:rPr>
      </w:r>
      <w:r w:rsidR="00836153">
        <w:rPr>
          <w:noProof/>
        </w:rPr>
        <w:fldChar w:fldCharType="separate"/>
      </w:r>
      <w:r>
        <w:rPr>
          <w:noProof/>
        </w:rPr>
        <w:t>44</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10</w:t>
      </w:r>
      <w:r>
        <w:rPr>
          <w:rFonts w:asciiTheme="minorHAnsi" w:eastAsiaTheme="minorEastAsia" w:hAnsiTheme="minorHAnsi" w:cstheme="minorBidi"/>
          <w:b w:val="0"/>
          <w:noProof/>
          <w:color w:val="auto"/>
          <w:kern w:val="0"/>
          <w:sz w:val="22"/>
          <w:szCs w:val="22"/>
          <w:lang w:eastAsia="en-AU"/>
        </w:rPr>
        <w:tab/>
      </w:r>
      <w:r>
        <w:rPr>
          <w:noProof/>
        </w:rPr>
        <w:t>Project quality plan</w:t>
      </w:r>
      <w:r>
        <w:rPr>
          <w:noProof/>
        </w:rPr>
        <w:tab/>
      </w:r>
      <w:r w:rsidR="00836153">
        <w:rPr>
          <w:noProof/>
        </w:rPr>
        <w:fldChar w:fldCharType="begin"/>
      </w:r>
      <w:r>
        <w:rPr>
          <w:noProof/>
        </w:rPr>
        <w:instrText xml:space="preserve"> PAGEREF _Toc413845409 \h </w:instrText>
      </w:r>
      <w:r w:rsidR="00836153">
        <w:rPr>
          <w:noProof/>
        </w:rPr>
      </w:r>
      <w:r w:rsidR="00836153">
        <w:rPr>
          <w:noProof/>
        </w:rPr>
        <w:fldChar w:fldCharType="separate"/>
      </w:r>
      <w:r>
        <w:rPr>
          <w:noProof/>
        </w:rPr>
        <w:t>44</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10.1</w:t>
      </w:r>
      <w:r>
        <w:rPr>
          <w:rFonts w:asciiTheme="minorHAnsi" w:eastAsiaTheme="minorEastAsia" w:hAnsiTheme="minorHAnsi" w:cstheme="minorBidi"/>
          <w:noProof/>
          <w:color w:val="auto"/>
          <w:kern w:val="0"/>
          <w:sz w:val="22"/>
          <w:szCs w:val="22"/>
          <w:lang w:eastAsia="en-AU"/>
        </w:rPr>
        <w:tab/>
      </w:r>
      <w:r>
        <w:rPr>
          <w:noProof/>
        </w:rPr>
        <w:t>Data storage and management</w:t>
      </w:r>
      <w:r>
        <w:rPr>
          <w:noProof/>
        </w:rPr>
        <w:tab/>
      </w:r>
      <w:r w:rsidR="00836153">
        <w:rPr>
          <w:noProof/>
        </w:rPr>
        <w:fldChar w:fldCharType="begin"/>
      </w:r>
      <w:r>
        <w:rPr>
          <w:noProof/>
        </w:rPr>
        <w:instrText xml:space="preserve"> PAGEREF _Toc413845410 \h </w:instrText>
      </w:r>
      <w:r w:rsidR="00836153">
        <w:rPr>
          <w:noProof/>
        </w:rPr>
      </w:r>
      <w:r w:rsidR="00836153">
        <w:rPr>
          <w:noProof/>
        </w:rPr>
        <w:fldChar w:fldCharType="separate"/>
      </w:r>
      <w:r>
        <w:rPr>
          <w:noProof/>
        </w:rPr>
        <w:t>44</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10.2</w:t>
      </w:r>
      <w:r>
        <w:rPr>
          <w:rFonts w:asciiTheme="minorHAnsi" w:eastAsiaTheme="minorEastAsia" w:hAnsiTheme="minorHAnsi" w:cstheme="minorBidi"/>
          <w:noProof/>
          <w:color w:val="auto"/>
          <w:kern w:val="0"/>
          <w:sz w:val="22"/>
          <w:szCs w:val="22"/>
          <w:lang w:eastAsia="en-AU"/>
        </w:rPr>
        <w:tab/>
      </w:r>
      <w:r>
        <w:rPr>
          <w:noProof/>
        </w:rPr>
        <w:t>Document management</w:t>
      </w:r>
      <w:r>
        <w:rPr>
          <w:noProof/>
        </w:rPr>
        <w:tab/>
      </w:r>
      <w:r w:rsidR="00836153">
        <w:rPr>
          <w:noProof/>
        </w:rPr>
        <w:fldChar w:fldCharType="begin"/>
      </w:r>
      <w:r>
        <w:rPr>
          <w:noProof/>
        </w:rPr>
        <w:instrText xml:space="preserve"> PAGEREF _Toc413845411 \h </w:instrText>
      </w:r>
      <w:r w:rsidR="00836153">
        <w:rPr>
          <w:noProof/>
        </w:rPr>
      </w:r>
      <w:r w:rsidR="00836153">
        <w:rPr>
          <w:noProof/>
        </w:rPr>
        <w:fldChar w:fldCharType="separate"/>
      </w:r>
      <w:r>
        <w:rPr>
          <w:noProof/>
        </w:rPr>
        <w:t>44</w:t>
      </w:r>
      <w:r w:rsidR="00836153">
        <w:rPr>
          <w:noProof/>
        </w:rPr>
        <w:fldChar w:fldCharType="end"/>
      </w:r>
    </w:p>
    <w:p w:rsidR="003D2C7E" w:rsidRDefault="003D2C7E">
      <w:pPr>
        <w:pStyle w:val="TOC2"/>
        <w:tabs>
          <w:tab w:val="left" w:pos="660"/>
          <w:tab w:val="right" w:leader="dot" w:pos="9039"/>
        </w:tabs>
        <w:rPr>
          <w:rFonts w:asciiTheme="minorHAnsi" w:eastAsiaTheme="minorEastAsia" w:hAnsiTheme="minorHAnsi" w:cstheme="minorBidi"/>
          <w:noProof/>
          <w:color w:val="auto"/>
          <w:kern w:val="0"/>
          <w:sz w:val="22"/>
          <w:szCs w:val="22"/>
          <w:lang w:eastAsia="en-AU"/>
        </w:rPr>
      </w:pPr>
      <w:r>
        <w:rPr>
          <w:noProof/>
        </w:rPr>
        <w:t>10.3</w:t>
      </w:r>
      <w:r>
        <w:rPr>
          <w:rFonts w:asciiTheme="minorHAnsi" w:eastAsiaTheme="minorEastAsia" w:hAnsiTheme="minorHAnsi" w:cstheme="minorBidi"/>
          <w:noProof/>
          <w:color w:val="auto"/>
          <w:kern w:val="0"/>
          <w:sz w:val="22"/>
          <w:szCs w:val="22"/>
          <w:lang w:eastAsia="en-AU"/>
        </w:rPr>
        <w:tab/>
      </w:r>
      <w:r>
        <w:rPr>
          <w:noProof/>
        </w:rPr>
        <w:t>Reporting and communication</w:t>
      </w:r>
      <w:r>
        <w:rPr>
          <w:noProof/>
        </w:rPr>
        <w:tab/>
      </w:r>
      <w:r w:rsidR="00836153">
        <w:rPr>
          <w:noProof/>
        </w:rPr>
        <w:fldChar w:fldCharType="begin"/>
      </w:r>
      <w:r>
        <w:rPr>
          <w:noProof/>
        </w:rPr>
        <w:instrText xml:space="preserve"> PAGEREF _Toc413845412 \h </w:instrText>
      </w:r>
      <w:r w:rsidR="00836153">
        <w:rPr>
          <w:noProof/>
        </w:rPr>
      </w:r>
      <w:r w:rsidR="00836153">
        <w:rPr>
          <w:noProof/>
        </w:rPr>
        <w:fldChar w:fldCharType="separate"/>
      </w:r>
      <w:r>
        <w:rPr>
          <w:noProof/>
        </w:rPr>
        <w:t>45</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References</w:t>
      </w:r>
      <w:r>
        <w:rPr>
          <w:noProof/>
        </w:rPr>
        <w:tab/>
      </w:r>
      <w:r w:rsidR="00836153">
        <w:rPr>
          <w:noProof/>
        </w:rPr>
        <w:fldChar w:fldCharType="begin"/>
      </w:r>
      <w:r>
        <w:rPr>
          <w:noProof/>
        </w:rPr>
        <w:instrText xml:space="preserve"> PAGEREF _Toc413845413 \h </w:instrText>
      </w:r>
      <w:r w:rsidR="00836153">
        <w:rPr>
          <w:noProof/>
        </w:rPr>
      </w:r>
      <w:r w:rsidR="00836153">
        <w:rPr>
          <w:noProof/>
        </w:rPr>
        <w:fldChar w:fldCharType="separate"/>
      </w:r>
      <w:r>
        <w:rPr>
          <w:noProof/>
        </w:rPr>
        <w:t>50</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Appendix A - Outcomes Framework</w:t>
      </w:r>
      <w:r>
        <w:rPr>
          <w:noProof/>
        </w:rPr>
        <w:tab/>
      </w:r>
      <w:r w:rsidR="00836153">
        <w:rPr>
          <w:noProof/>
        </w:rPr>
        <w:fldChar w:fldCharType="begin"/>
      </w:r>
      <w:r>
        <w:rPr>
          <w:noProof/>
        </w:rPr>
        <w:instrText xml:space="preserve"> PAGEREF _Toc413845414 \h </w:instrText>
      </w:r>
      <w:r w:rsidR="00836153">
        <w:rPr>
          <w:noProof/>
        </w:rPr>
      </w:r>
      <w:r w:rsidR="00836153">
        <w:rPr>
          <w:noProof/>
        </w:rPr>
        <w:fldChar w:fldCharType="separate"/>
      </w:r>
      <w:r>
        <w:rPr>
          <w:noProof/>
        </w:rPr>
        <w:t>52</w:t>
      </w:r>
      <w:r w:rsidR="00836153">
        <w:rPr>
          <w:noProof/>
        </w:rPr>
        <w:fldChar w:fldCharType="end"/>
      </w:r>
    </w:p>
    <w:p w:rsidR="003D2C7E" w:rsidRDefault="003D2C7E">
      <w:pPr>
        <w:pStyle w:val="TOC1"/>
        <w:rPr>
          <w:rFonts w:asciiTheme="minorHAnsi" w:eastAsiaTheme="minorEastAsia" w:hAnsiTheme="minorHAnsi" w:cstheme="minorBidi"/>
          <w:b w:val="0"/>
          <w:noProof/>
          <w:color w:val="auto"/>
          <w:kern w:val="0"/>
          <w:sz w:val="22"/>
          <w:szCs w:val="22"/>
          <w:lang w:eastAsia="en-AU"/>
        </w:rPr>
      </w:pPr>
      <w:r>
        <w:rPr>
          <w:noProof/>
        </w:rPr>
        <w:t>Appendix B – Project team skills and experience</w:t>
      </w:r>
      <w:r>
        <w:rPr>
          <w:noProof/>
        </w:rPr>
        <w:tab/>
      </w:r>
      <w:r w:rsidR="00836153">
        <w:rPr>
          <w:noProof/>
        </w:rPr>
        <w:fldChar w:fldCharType="begin"/>
      </w:r>
      <w:r>
        <w:rPr>
          <w:noProof/>
        </w:rPr>
        <w:instrText xml:space="preserve"> PAGEREF _Toc413845415 \h </w:instrText>
      </w:r>
      <w:r w:rsidR="00836153">
        <w:rPr>
          <w:noProof/>
        </w:rPr>
      </w:r>
      <w:r w:rsidR="00836153">
        <w:rPr>
          <w:noProof/>
        </w:rPr>
        <w:fldChar w:fldCharType="separate"/>
      </w:r>
      <w:r>
        <w:rPr>
          <w:noProof/>
        </w:rPr>
        <w:t>53</w:t>
      </w:r>
      <w:r w:rsidR="00836153">
        <w:rPr>
          <w:noProof/>
        </w:rPr>
        <w:fldChar w:fldCharType="end"/>
      </w:r>
    </w:p>
    <w:p w:rsidR="00185A49" w:rsidRPr="00577562" w:rsidRDefault="00836153" w:rsidP="00196CC9">
      <w:pPr>
        <w:spacing w:after="100"/>
      </w:pPr>
      <w:r>
        <w:fldChar w:fldCharType="end"/>
      </w:r>
    </w:p>
    <w:p w:rsidR="007F78F3" w:rsidRPr="00577562" w:rsidRDefault="007F78F3" w:rsidP="007F78F3">
      <w:pPr>
        <w:pStyle w:val="H1anotincinTOC"/>
        <w:rPr>
          <w:spacing w:val="0"/>
          <w:kern w:val="0"/>
        </w:rPr>
      </w:pPr>
      <w:r w:rsidRPr="00577562">
        <w:rPr>
          <w:spacing w:val="0"/>
          <w:kern w:val="0"/>
        </w:rPr>
        <w:t>List of tables</w:t>
      </w:r>
    </w:p>
    <w:p w:rsidR="003D2C7E" w:rsidRDefault="00836153">
      <w:pPr>
        <w:pStyle w:val="TableofFigures"/>
        <w:rPr>
          <w:rFonts w:asciiTheme="minorHAnsi" w:eastAsiaTheme="minorEastAsia" w:hAnsiTheme="minorHAnsi" w:cstheme="minorBidi"/>
          <w:noProof/>
          <w:color w:val="auto"/>
          <w:sz w:val="22"/>
          <w:szCs w:val="22"/>
        </w:rPr>
      </w:pPr>
      <w:r w:rsidRPr="00836153">
        <w:fldChar w:fldCharType="begin"/>
      </w:r>
      <w:r w:rsidR="009966DD">
        <w:instrText xml:space="preserve"> TOC \c "Table" </w:instrText>
      </w:r>
      <w:r w:rsidRPr="00836153">
        <w:fldChar w:fldCharType="separate"/>
      </w:r>
      <w:r w:rsidR="003D2C7E">
        <w:rPr>
          <w:noProof/>
        </w:rPr>
        <w:t>Table 1.</w:t>
      </w:r>
      <w:r w:rsidR="003D2C7E" w:rsidRPr="00B25BB5">
        <w:rPr>
          <w:noProof/>
        </w:rPr>
        <w:t xml:space="preserve"> Basin Matters under the Long–Term Intervention Monitoring project</w:t>
      </w:r>
      <w:r w:rsidR="003D2C7E">
        <w:rPr>
          <w:noProof/>
        </w:rPr>
        <w:tab/>
      </w:r>
      <w:r>
        <w:rPr>
          <w:noProof/>
        </w:rPr>
        <w:fldChar w:fldCharType="begin"/>
      </w:r>
      <w:r w:rsidR="003D2C7E">
        <w:rPr>
          <w:noProof/>
        </w:rPr>
        <w:instrText xml:space="preserve"> PAGEREF _Toc413845416 \h </w:instrText>
      </w:r>
      <w:r>
        <w:rPr>
          <w:noProof/>
        </w:rPr>
      </w:r>
      <w:r>
        <w:rPr>
          <w:noProof/>
        </w:rPr>
        <w:fldChar w:fldCharType="separate"/>
      </w:r>
      <w:r w:rsidR="003D2C7E">
        <w:rPr>
          <w:noProof/>
        </w:rPr>
        <w:t>3</w:t>
      </w:r>
      <w:r>
        <w:rPr>
          <w:noProof/>
        </w:rPr>
        <w:fldChar w:fldCharType="end"/>
      </w:r>
    </w:p>
    <w:p w:rsidR="003D2C7E" w:rsidRDefault="003D2C7E">
      <w:pPr>
        <w:pStyle w:val="TableofFigures"/>
        <w:rPr>
          <w:rFonts w:asciiTheme="minorHAnsi" w:eastAsiaTheme="minorEastAsia" w:hAnsiTheme="minorHAnsi" w:cstheme="minorBidi"/>
          <w:noProof/>
          <w:color w:val="auto"/>
          <w:sz w:val="22"/>
          <w:szCs w:val="22"/>
        </w:rPr>
      </w:pPr>
      <w:r>
        <w:rPr>
          <w:noProof/>
        </w:rPr>
        <w:t>Table 2: Basin Plan environmental and water quality objectives for water-dependent ecosystems (modified from COA 2012).</w:t>
      </w:r>
      <w:r>
        <w:rPr>
          <w:noProof/>
        </w:rPr>
        <w:tab/>
      </w:r>
      <w:r w:rsidR="00836153">
        <w:rPr>
          <w:noProof/>
        </w:rPr>
        <w:fldChar w:fldCharType="begin"/>
      </w:r>
      <w:r>
        <w:rPr>
          <w:noProof/>
        </w:rPr>
        <w:instrText xml:space="preserve"> PAGEREF _Toc413845417 \h </w:instrText>
      </w:r>
      <w:r w:rsidR="00836153">
        <w:rPr>
          <w:noProof/>
        </w:rPr>
      </w:r>
      <w:r w:rsidR="00836153">
        <w:rPr>
          <w:noProof/>
        </w:rPr>
        <w:fldChar w:fldCharType="separate"/>
      </w:r>
      <w:r>
        <w:rPr>
          <w:noProof/>
        </w:rPr>
        <w:t>4</w:t>
      </w:r>
      <w:r w:rsidR="00836153">
        <w:rPr>
          <w:noProof/>
        </w:rPr>
        <w:fldChar w:fldCharType="end"/>
      </w:r>
    </w:p>
    <w:p w:rsidR="003D2C7E" w:rsidRDefault="003D2C7E">
      <w:pPr>
        <w:pStyle w:val="TableofFigures"/>
        <w:rPr>
          <w:rFonts w:asciiTheme="minorHAnsi" w:eastAsiaTheme="minorEastAsia" w:hAnsiTheme="minorHAnsi" w:cstheme="minorBidi"/>
          <w:noProof/>
          <w:color w:val="auto"/>
          <w:sz w:val="22"/>
          <w:szCs w:val="22"/>
        </w:rPr>
      </w:pPr>
      <w:r>
        <w:rPr>
          <w:noProof/>
        </w:rPr>
        <w:t>Table 3. Linkages between Basin Matters and Basin Plan objectives.</w:t>
      </w:r>
      <w:r>
        <w:rPr>
          <w:noProof/>
        </w:rPr>
        <w:tab/>
      </w:r>
      <w:r w:rsidR="00836153">
        <w:rPr>
          <w:noProof/>
        </w:rPr>
        <w:fldChar w:fldCharType="begin"/>
      </w:r>
      <w:r>
        <w:rPr>
          <w:noProof/>
        </w:rPr>
        <w:instrText xml:space="preserve"> PAGEREF _Toc413845418 \h </w:instrText>
      </w:r>
      <w:r w:rsidR="00836153">
        <w:rPr>
          <w:noProof/>
        </w:rPr>
      </w:r>
      <w:r w:rsidR="00836153">
        <w:rPr>
          <w:noProof/>
        </w:rPr>
        <w:fldChar w:fldCharType="separate"/>
      </w:r>
      <w:r>
        <w:rPr>
          <w:noProof/>
        </w:rPr>
        <w:t>25</w:t>
      </w:r>
      <w:r w:rsidR="00836153">
        <w:rPr>
          <w:noProof/>
        </w:rPr>
        <w:fldChar w:fldCharType="end"/>
      </w:r>
    </w:p>
    <w:p w:rsidR="003D2C7E" w:rsidRDefault="003D2C7E">
      <w:pPr>
        <w:pStyle w:val="TableofFigures"/>
        <w:rPr>
          <w:rFonts w:asciiTheme="minorHAnsi" w:eastAsiaTheme="minorEastAsia" w:hAnsiTheme="minorHAnsi" w:cstheme="minorBidi"/>
          <w:noProof/>
          <w:color w:val="auto"/>
          <w:sz w:val="22"/>
          <w:szCs w:val="22"/>
        </w:rPr>
      </w:pPr>
      <w:r>
        <w:rPr>
          <w:noProof/>
        </w:rPr>
        <w:t>Table 4. Scope of CEWO short-term monitoring projects.</w:t>
      </w:r>
      <w:r>
        <w:rPr>
          <w:noProof/>
        </w:rPr>
        <w:tab/>
      </w:r>
      <w:r w:rsidR="00836153">
        <w:rPr>
          <w:noProof/>
        </w:rPr>
        <w:fldChar w:fldCharType="begin"/>
      </w:r>
      <w:r>
        <w:rPr>
          <w:noProof/>
        </w:rPr>
        <w:instrText xml:space="preserve"> PAGEREF _Toc413845419 \h </w:instrText>
      </w:r>
      <w:r w:rsidR="00836153">
        <w:rPr>
          <w:noProof/>
        </w:rPr>
      </w:r>
      <w:r w:rsidR="00836153">
        <w:rPr>
          <w:noProof/>
        </w:rPr>
        <w:fldChar w:fldCharType="separate"/>
      </w:r>
      <w:r>
        <w:rPr>
          <w:noProof/>
        </w:rPr>
        <w:t>33</w:t>
      </w:r>
      <w:r w:rsidR="00836153">
        <w:rPr>
          <w:noProof/>
        </w:rPr>
        <w:fldChar w:fldCharType="end"/>
      </w:r>
    </w:p>
    <w:p w:rsidR="003D2C7E" w:rsidRDefault="003D2C7E">
      <w:pPr>
        <w:pStyle w:val="TableofFigures"/>
        <w:rPr>
          <w:rFonts w:asciiTheme="minorHAnsi" w:eastAsiaTheme="minorEastAsia" w:hAnsiTheme="minorHAnsi" w:cstheme="minorBidi"/>
          <w:noProof/>
          <w:color w:val="auto"/>
          <w:sz w:val="22"/>
          <w:szCs w:val="22"/>
        </w:rPr>
      </w:pPr>
      <w:r>
        <w:rPr>
          <w:noProof/>
        </w:rPr>
        <w:t>Table 5: Timeline of main Basin Evaluation Plan activities: 2014-15 to 2018-19. Critical pathways shown in red arrows.</w:t>
      </w:r>
      <w:r>
        <w:rPr>
          <w:noProof/>
        </w:rPr>
        <w:tab/>
      </w:r>
      <w:r w:rsidR="00836153">
        <w:rPr>
          <w:noProof/>
        </w:rPr>
        <w:fldChar w:fldCharType="begin"/>
      </w:r>
      <w:r>
        <w:rPr>
          <w:noProof/>
        </w:rPr>
        <w:instrText xml:space="preserve"> PAGEREF _Toc413845420 \h </w:instrText>
      </w:r>
      <w:r w:rsidR="00836153">
        <w:rPr>
          <w:noProof/>
        </w:rPr>
      </w:r>
      <w:r w:rsidR="00836153">
        <w:rPr>
          <w:noProof/>
        </w:rPr>
        <w:fldChar w:fldCharType="separate"/>
      </w:r>
      <w:r>
        <w:rPr>
          <w:noProof/>
        </w:rPr>
        <w:t>40</w:t>
      </w:r>
      <w:r w:rsidR="00836153">
        <w:rPr>
          <w:noProof/>
        </w:rPr>
        <w:fldChar w:fldCharType="end"/>
      </w:r>
    </w:p>
    <w:p w:rsidR="003D2C7E" w:rsidRDefault="003D2C7E">
      <w:pPr>
        <w:pStyle w:val="TableofFigures"/>
        <w:rPr>
          <w:rFonts w:asciiTheme="minorHAnsi" w:eastAsiaTheme="minorEastAsia" w:hAnsiTheme="minorHAnsi" w:cstheme="minorBidi"/>
          <w:noProof/>
          <w:color w:val="auto"/>
          <w:sz w:val="22"/>
          <w:szCs w:val="22"/>
        </w:rPr>
      </w:pPr>
      <w:r>
        <w:rPr>
          <w:noProof/>
        </w:rPr>
        <w:t>Table 6: Milestone schedule for the implementation of the Basin Evaluation Plan for the period 2014-15 to 2019-20</w:t>
      </w:r>
      <w:r>
        <w:rPr>
          <w:noProof/>
        </w:rPr>
        <w:tab/>
      </w:r>
      <w:r w:rsidR="00836153">
        <w:rPr>
          <w:noProof/>
        </w:rPr>
        <w:fldChar w:fldCharType="begin"/>
      </w:r>
      <w:r>
        <w:rPr>
          <w:noProof/>
        </w:rPr>
        <w:instrText xml:space="preserve"> PAGEREF _Toc413845421 \h </w:instrText>
      </w:r>
      <w:r w:rsidR="00836153">
        <w:rPr>
          <w:noProof/>
        </w:rPr>
      </w:r>
      <w:r w:rsidR="00836153">
        <w:rPr>
          <w:noProof/>
        </w:rPr>
        <w:fldChar w:fldCharType="separate"/>
      </w:r>
      <w:r>
        <w:rPr>
          <w:noProof/>
        </w:rPr>
        <w:t>41</w:t>
      </w:r>
      <w:r w:rsidR="00836153">
        <w:rPr>
          <w:noProof/>
        </w:rPr>
        <w:fldChar w:fldCharType="end"/>
      </w:r>
    </w:p>
    <w:p w:rsidR="003D2C7E" w:rsidRDefault="003D2C7E">
      <w:pPr>
        <w:pStyle w:val="TableofFigures"/>
        <w:rPr>
          <w:rFonts w:asciiTheme="minorHAnsi" w:eastAsiaTheme="minorEastAsia" w:hAnsiTheme="minorHAnsi" w:cstheme="minorBidi"/>
          <w:noProof/>
          <w:color w:val="auto"/>
          <w:sz w:val="22"/>
          <w:szCs w:val="22"/>
        </w:rPr>
      </w:pPr>
      <w:r>
        <w:rPr>
          <w:noProof/>
        </w:rPr>
        <w:t>Table 7:  Recording of comments on draft reports</w:t>
      </w:r>
      <w:r>
        <w:rPr>
          <w:noProof/>
        </w:rPr>
        <w:tab/>
      </w:r>
      <w:r w:rsidR="00836153">
        <w:rPr>
          <w:noProof/>
        </w:rPr>
        <w:fldChar w:fldCharType="begin"/>
      </w:r>
      <w:r>
        <w:rPr>
          <w:noProof/>
        </w:rPr>
        <w:instrText xml:space="preserve"> PAGEREF _Toc413845422 \h </w:instrText>
      </w:r>
      <w:r w:rsidR="00836153">
        <w:rPr>
          <w:noProof/>
        </w:rPr>
      </w:r>
      <w:r w:rsidR="00836153">
        <w:rPr>
          <w:noProof/>
        </w:rPr>
        <w:fldChar w:fldCharType="separate"/>
      </w:r>
      <w:r>
        <w:rPr>
          <w:noProof/>
        </w:rPr>
        <w:t>45</w:t>
      </w:r>
      <w:r w:rsidR="00836153">
        <w:rPr>
          <w:noProof/>
        </w:rPr>
        <w:fldChar w:fldCharType="end"/>
      </w:r>
    </w:p>
    <w:p w:rsidR="007F78F3" w:rsidRPr="00577562" w:rsidRDefault="00836153">
      <w:pPr>
        <w:spacing w:after="200" w:line="276" w:lineRule="auto"/>
      </w:pPr>
      <w:r>
        <w:fldChar w:fldCharType="end"/>
      </w:r>
    </w:p>
    <w:p w:rsidR="007F78F3" w:rsidRPr="00577562" w:rsidRDefault="007F78F3" w:rsidP="007F78F3">
      <w:pPr>
        <w:pStyle w:val="H1anotincinTOC"/>
        <w:rPr>
          <w:spacing w:val="0"/>
          <w:kern w:val="0"/>
        </w:rPr>
      </w:pPr>
      <w:r w:rsidRPr="00577562">
        <w:rPr>
          <w:spacing w:val="0"/>
          <w:kern w:val="0"/>
        </w:rPr>
        <w:t>List of figures</w:t>
      </w:r>
    </w:p>
    <w:p w:rsidR="003D2C7E" w:rsidRDefault="00836153">
      <w:pPr>
        <w:pStyle w:val="TableofFigures"/>
        <w:rPr>
          <w:rFonts w:asciiTheme="minorHAnsi" w:eastAsiaTheme="minorEastAsia" w:hAnsiTheme="minorHAnsi" w:cstheme="minorBidi"/>
          <w:noProof/>
          <w:color w:val="auto"/>
          <w:sz w:val="22"/>
          <w:szCs w:val="22"/>
        </w:rPr>
      </w:pPr>
      <w:r w:rsidRPr="00836153">
        <w:fldChar w:fldCharType="begin"/>
      </w:r>
      <w:r w:rsidR="00AD6CE8" w:rsidRPr="00577562">
        <w:instrText xml:space="preserve"> TOC \h \z \c "Figure" </w:instrText>
      </w:r>
      <w:r w:rsidRPr="00836153">
        <w:fldChar w:fldCharType="separate"/>
      </w:r>
      <w:hyperlink w:anchor="_Toc413845423" w:history="1">
        <w:r w:rsidR="003D2C7E" w:rsidRPr="007A574C">
          <w:rPr>
            <w:rStyle w:val="Hyperlink"/>
            <w:noProof/>
          </w:rPr>
          <w:t>Figure 1. Spatial scale of the CEWO Environmental Water Outcomes Framework and its relationship to Basin-scale Evaluation.</w:t>
        </w:r>
        <w:r w:rsidR="003D2C7E">
          <w:rPr>
            <w:noProof/>
            <w:webHidden/>
          </w:rPr>
          <w:tab/>
        </w:r>
        <w:r>
          <w:rPr>
            <w:noProof/>
            <w:webHidden/>
          </w:rPr>
          <w:fldChar w:fldCharType="begin"/>
        </w:r>
        <w:r w:rsidR="003D2C7E">
          <w:rPr>
            <w:noProof/>
            <w:webHidden/>
          </w:rPr>
          <w:instrText xml:space="preserve"> PAGEREF _Toc413845423 \h </w:instrText>
        </w:r>
        <w:r>
          <w:rPr>
            <w:noProof/>
            <w:webHidden/>
          </w:rPr>
        </w:r>
        <w:r>
          <w:rPr>
            <w:noProof/>
            <w:webHidden/>
          </w:rPr>
          <w:fldChar w:fldCharType="separate"/>
        </w:r>
        <w:r w:rsidR="003D2C7E">
          <w:rPr>
            <w:noProof/>
            <w:webHidden/>
          </w:rPr>
          <w:t>5</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24" w:history="1">
        <w:r w:rsidR="003D2C7E" w:rsidRPr="007A574C">
          <w:rPr>
            <w:rStyle w:val="Hyperlink"/>
            <w:noProof/>
          </w:rPr>
          <w:t>Figure 2. An illustration of the high-level influences on the ecological outcome from an environmental watering action.</w:t>
        </w:r>
        <w:r w:rsidR="003D2C7E">
          <w:rPr>
            <w:noProof/>
            <w:webHidden/>
          </w:rPr>
          <w:tab/>
        </w:r>
        <w:r>
          <w:rPr>
            <w:noProof/>
            <w:webHidden/>
          </w:rPr>
          <w:fldChar w:fldCharType="begin"/>
        </w:r>
        <w:r w:rsidR="003D2C7E">
          <w:rPr>
            <w:noProof/>
            <w:webHidden/>
          </w:rPr>
          <w:instrText xml:space="preserve"> PAGEREF _Toc413845424 \h </w:instrText>
        </w:r>
        <w:r>
          <w:rPr>
            <w:noProof/>
            <w:webHidden/>
          </w:rPr>
        </w:r>
        <w:r>
          <w:rPr>
            <w:noProof/>
            <w:webHidden/>
          </w:rPr>
          <w:fldChar w:fldCharType="separate"/>
        </w:r>
        <w:r w:rsidR="003D2C7E">
          <w:rPr>
            <w:noProof/>
            <w:webHidden/>
          </w:rPr>
          <w:t>7</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25" w:history="1">
        <w:r w:rsidR="003D2C7E" w:rsidRPr="007A574C">
          <w:rPr>
            <w:rStyle w:val="Hyperlink"/>
            <w:noProof/>
          </w:rPr>
          <w:t>Figure 3: An illustration of the way a hypothetical model could be applied iteratively to generate a series of outcomes from different flow regimes over a five year period.</w:t>
        </w:r>
        <w:r w:rsidR="003D2C7E">
          <w:rPr>
            <w:noProof/>
            <w:webHidden/>
          </w:rPr>
          <w:tab/>
        </w:r>
        <w:r>
          <w:rPr>
            <w:noProof/>
            <w:webHidden/>
          </w:rPr>
          <w:fldChar w:fldCharType="begin"/>
        </w:r>
        <w:r w:rsidR="003D2C7E">
          <w:rPr>
            <w:noProof/>
            <w:webHidden/>
          </w:rPr>
          <w:instrText xml:space="preserve"> PAGEREF _Toc413845425 \h </w:instrText>
        </w:r>
        <w:r>
          <w:rPr>
            <w:noProof/>
            <w:webHidden/>
          </w:rPr>
        </w:r>
        <w:r>
          <w:rPr>
            <w:noProof/>
            <w:webHidden/>
          </w:rPr>
          <w:fldChar w:fldCharType="separate"/>
        </w:r>
        <w:r w:rsidR="003D2C7E">
          <w:rPr>
            <w:noProof/>
            <w:webHidden/>
          </w:rPr>
          <w:t>8</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26" w:history="1">
        <w:r w:rsidR="003D2C7E" w:rsidRPr="007A574C">
          <w:rPr>
            <w:rStyle w:val="Hyperlink"/>
            <w:noProof/>
          </w:rPr>
          <w:t>Figure 4: An illustration of a hypothetical model of a long-term response to environmental watering where the greatest influence is from watering in the most recent year with progressively weaker influence from watering in previous years.</w:t>
        </w:r>
        <w:r w:rsidR="003D2C7E">
          <w:rPr>
            <w:noProof/>
            <w:webHidden/>
          </w:rPr>
          <w:tab/>
        </w:r>
        <w:r>
          <w:rPr>
            <w:noProof/>
            <w:webHidden/>
          </w:rPr>
          <w:fldChar w:fldCharType="begin"/>
        </w:r>
        <w:r w:rsidR="003D2C7E">
          <w:rPr>
            <w:noProof/>
            <w:webHidden/>
          </w:rPr>
          <w:instrText xml:space="preserve"> PAGEREF _Toc413845426 \h </w:instrText>
        </w:r>
        <w:r>
          <w:rPr>
            <w:noProof/>
            <w:webHidden/>
          </w:rPr>
        </w:r>
        <w:r>
          <w:rPr>
            <w:noProof/>
            <w:webHidden/>
          </w:rPr>
          <w:fldChar w:fldCharType="separate"/>
        </w:r>
        <w:r w:rsidR="003D2C7E">
          <w:rPr>
            <w:noProof/>
            <w:webHidden/>
          </w:rPr>
          <w:t>9</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27" w:history="1">
        <w:r w:rsidR="003D2C7E" w:rsidRPr="007A574C">
          <w:rPr>
            <w:rStyle w:val="Hyperlink"/>
            <w:noProof/>
          </w:rPr>
          <w:t>Figure 5. The process for using Selected Area outcomes to generate Basin-scale outcomes.</w:t>
        </w:r>
        <w:r w:rsidR="003D2C7E">
          <w:rPr>
            <w:noProof/>
            <w:webHidden/>
          </w:rPr>
          <w:tab/>
        </w:r>
        <w:r>
          <w:rPr>
            <w:noProof/>
            <w:webHidden/>
          </w:rPr>
          <w:fldChar w:fldCharType="begin"/>
        </w:r>
        <w:r w:rsidR="003D2C7E">
          <w:rPr>
            <w:noProof/>
            <w:webHidden/>
          </w:rPr>
          <w:instrText xml:space="preserve"> PAGEREF _Toc413845427 \h </w:instrText>
        </w:r>
        <w:r>
          <w:rPr>
            <w:noProof/>
            <w:webHidden/>
          </w:rPr>
        </w:r>
        <w:r>
          <w:rPr>
            <w:noProof/>
            <w:webHidden/>
          </w:rPr>
          <w:fldChar w:fldCharType="separate"/>
        </w:r>
        <w:r w:rsidR="003D2C7E">
          <w:rPr>
            <w:noProof/>
            <w:webHidden/>
          </w:rPr>
          <w:t>11</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28" w:history="1">
        <w:r w:rsidR="003D2C7E" w:rsidRPr="007A574C">
          <w:rPr>
            <w:rStyle w:val="Hyperlink"/>
            <w:noProof/>
          </w:rPr>
          <w:t>Figure 6. Schematic of key elements in the LTIM Project Standard Protocol: Ecosystem Type.</w:t>
        </w:r>
        <w:r w:rsidR="003D2C7E">
          <w:rPr>
            <w:noProof/>
            <w:webHidden/>
          </w:rPr>
          <w:tab/>
        </w:r>
        <w:r>
          <w:rPr>
            <w:noProof/>
            <w:webHidden/>
          </w:rPr>
          <w:fldChar w:fldCharType="begin"/>
        </w:r>
        <w:r w:rsidR="003D2C7E">
          <w:rPr>
            <w:noProof/>
            <w:webHidden/>
          </w:rPr>
          <w:instrText xml:space="preserve"> PAGEREF _Toc413845428 \h </w:instrText>
        </w:r>
        <w:r>
          <w:rPr>
            <w:noProof/>
            <w:webHidden/>
          </w:rPr>
        </w:r>
        <w:r>
          <w:rPr>
            <w:noProof/>
            <w:webHidden/>
          </w:rPr>
          <w:fldChar w:fldCharType="separate"/>
        </w:r>
        <w:r w:rsidR="003D2C7E">
          <w:rPr>
            <w:noProof/>
            <w:webHidden/>
          </w:rPr>
          <w:t>13</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29" w:history="1">
        <w:r w:rsidR="003D2C7E" w:rsidRPr="007A574C">
          <w:rPr>
            <w:rStyle w:val="Hyperlink"/>
            <w:noProof/>
          </w:rPr>
          <w:t>Figure 7. Schematic of key elements in the LTIM Project Standard Protocol: Fish (River).  Note that the evaluation questions have changed slightly to accommodate the existing project parameters.</w:t>
        </w:r>
        <w:r w:rsidR="003D2C7E">
          <w:rPr>
            <w:noProof/>
            <w:webHidden/>
          </w:rPr>
          <w:tab/>
        </w:r>
        <w:r>
          <w:rPr>
            <w:noProof/>
            <w:webHidden/>
          </w:rPr>
          <w:fldChar w:fldCharType="begin"/>
        </w:r>
        <w:r w:rsidR="003D2C7E">
          <w:rPr>
            <w:noProof/>
            <w:webHidden/>
          </w:rPr>
          <w:instrText xml:space="preserve"> PAGEREF _Toc413845429 \h </w:instrText>
        </w:r>
        <w:r>
          <w:rPr>
            <w:noProof/>
            <w:webHidden/>
          </w:rPr>
        </w:r>
        <w:r>
          <w:rPr>
            <w:noProof/>
            <w:webHidden/>
          </w:rPr>
          <w:fldChar w:fldCharType="separate"/>
        </w:r>
        <w:r w:rsidR="003D2C7E">
          <w:rPr>
            <w:noProof/>
            <w:webHidden/>
          </w:rPr>
          <w:t>15</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0" w:history="1">
        <w:r w:rsidR="003D2C7E" w:rsidRPr="007A574C">
          <w:rPr>
            <w:rStyle w:val="Hyperlink"/>
            <w:noProof/>
          </w:rPr>
          <w:t>Figure 8. Schematic of key elements in the LTIM Project Standard Protocol: Vegetation Diversity.</w:t>
        </w:r>
        <w:r w:rsidR="003D2C7E">
          <w:rPr>
            <w:noProof/>
            <w:webHidden/>
          </w:rPr>
          <w:tab/>
        </w:r>
        <w:r>
          <w:rPr>
            <w:noProof/>
            <w:webHidden/>
          </w:rPr>
          <w:fldChar w:fldCharType="begin"/>
        </w:r>
        <w:r w:rsidR="003D2C7E">
          <w:rPr>
            <w:noProof/>
            <w:webHidden/>
          </w:rPr>
          <w:instrText xml:space="preserve"> PAGEREF _Toc413845430 \h </w:instrText>
        </w:r>
        <w:r>
          <w:rPr>
            <w:noProof/>
            <w:webHidden/>
          </w:rPr>
        </w:r>
        <w:r>
          <w:rPr>
            <w:noProof/>
            <w:webHidden/>
          </w:rPr>
          <w:fldChar w:fldCharType="separate"/>
        </w:r>
        <w:r w:rsidR="003D2C7E">
          <w:rPr>
            <w:noProof/>
            <w:webHidden/>
          </w:rPr>
          <w:t>17</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1" w:history="1">
        <w:r w:rsidR="003D2C7E" w:rsidRPr="007A574C">
          <w:rPr>
            <w:rStyle w:val="Hyperlink"/>
            <w:noProof/>
          </w:rPr>
          <w:t>Figure 9. Schematic of key elements in the LTIM Project Standard Protocol: Stream metabolism and water quality.</w:t>
        </w:r>
        <w:r w:rsidR="003D2C7E">
          <w:rPr>
            <w:noProof/>
            <w:webHidden/>
          </w:rPr>
          <w:tab/>
        </w:r>
        <w:r>
          <w:rPr>
            <w:noProof/>
            <w:webHidden/>
          </w:rPr>
          <w:fldChar w:fldCharType="begin"/>
        </w:r>
        <w:r w:rsidR="003D2C7E">
          <w:rPr>
            <w:noProof/>
            <w:webHidden/>
          </w:rPr>
          <w:instrText xml:space="preserve"> PAGEREF _Toc413845431 \h </w:instrText>
        </w:r>
        <w:r>
          <w:rPr>
            <w:noProof/>
            <w:webHidden/>
          </w:rPr>
        </w:r>
        <w:r>
          <w:rPr>
            <w:noProof/>
            <w:webHidden/>
          </w:rPr>
          <w:fldChar w:fldCharType="separate"/>
        </w:r>
        <w:r w:rsidR="003D2C7E">
          <w:rPr>
            <w:noProof/>
            <w:webHidden/>
          </w:rPr>
          <w:t>20</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2" w:history="1">
        <w:r w:rsidR="003D2C7E" w:rsidRPr="007A574C">
          <w:rPr>
            <w:rStyle w:val="Hyperlink"/>
            <w:noProof/>
          </w:rPr>
          <w:t>Figure 10. Schematic of the relationship between field measures, data analysis and evaluation.</w:t>
        </w:r>
        <w:r w:rsidR="003D2C7E">
          <w:rPr>
            <w:noProof/>
            <w:webHidden/>
          </w:rPr>
          <w:tab/>
        </w:r>
        <w:r>
          <w:rPr>
            <w:noProof/>
            <w:webHidden/>
          </w:rPr>
          <w:fldChar w:fldCharType="begin"/>
        </w:r>
        <w:r w:rsidR="003D2C7E">
          <w:rPr>
            <w:noProof/>
            <w:webHidden/>
          </w:rPr>
          <w:instrText xml:space="preserve"> PAGEREF _Toc413845432 \h </w:instrText>
        </w:r>
        <w:r>
          <w:rPr>
            <w:noProof/>
            <w:webHidden/>
          </w:rPr>
        </w:r>
        <w:r>
          <w:rPr>
            <w:noProof/>
            <w:webHidden/>
          </w:rPr>
          <w:fldChar w:fldCharType="separate"/>
        </w:r>
        <w:r w:rsidR="003D2C7E">
          <w:rPr>
            <w:noProof/>
            <w:webHidden/>
          </w:rPr>
          <w:t>23</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3" w:history="1">
        <w:r w:rsidR="003D2C7E" w:rsidRPr="007A574C">
          <w:rPr>
            <w:rStyle w:val="Hyperlink"/>
            <w:noProof/>
          </w:rPr>
          <w:t>Figure 11. Schematic of key elements in the LTIM Project: Biodiversity Evaluation.</w:t>
        </w:r>
        <w:r w:rsidR="003D2C7E">
          <w:rPr>
            <w:noProof/>
            <w:webHidden/>
          </w:rPr>
          <w:tab/>
        </w:r>
        <w:r>
          <w:rPr>
            <w:noProof/>
            <w:webHidden/>
          </w:rPr>
          <w:fldChar w:fldCharType="begin"/>
        </w:r>
        <w:r w:rsidR="003D2C7E">
          <w:rPr>
            <w:noProof/>
            <w:webHidden/>
          </w:rPr>
          <w:instrText xml:space="preserve"> PAGEREF _Toc413845433 \h </w:instrText>
        </w:r>
        <w:r>
          <w:rPr>
            <w:noProof/>
            <w:webHidden/>
          </w:rPr>
        </w:r>
        <w:r>
          <w:rPr>
            <w:noProof/>
            <w:webHidden/>
          </w:rPr>
          <w:fldChar w:fldCharType="separate"/>
        </w:r>
        <w:r w:rsidR="003D2C7E">
          <w:rPr>
            <w:noProof/>
            <w:webHidden/>
          </w:rPr>
          <w:t>28</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4" w:history="1">
        <w:r w:rsidR="003D2C7E" w:rsidRPr="007A574C">
          <w:rPr>
            <w:rStyle w:val="Hyperlink"/>
            <w:noProof/>
          </w:rPr>
          <w:t>Figure 12. Schematic of key elements in the LTIM Project: Resilience Evaluation.</w:t>
        </w:r>
        <w:r w:rsidR="003D2C7E">
          <w:rPr>
            <w:noProof/>
            <w:webHidden/>
          </w:rPr>
          <w:tab/>
        </w:r>
        <w:r>
          <w:rPr>
            <w:noProof/>
            <w:webHidden/>
          </w:rPr>
          <w:fldChar w:fldCharType="begin"/>
        </w:r>
        <w:r w:rsidR="003D2C7E">
          <w:rPr>
            <w:noProof/>
            <w:webHidden/>
          </w:rPr>
          <w:instrText xml:space="preserve"> PAGEREF _Toc413845434 \h </w:instrText>
        </w:r>
        <w:r>
          <w:rPr>
            <w:noProof/>
            <w:webHidden/>
          </w:rPr>
        </w:r>
        <w:r>
          <w:rPr>
            <w:noProof/>
            <w:webHidden/>
          </w:rPr>
          <w:fldChar w:fldCharType="separate"/>
        </w:r>
        <w:r w:rsidR="003D2C7E">
          <w:rPr>
            <w:noProof/>
            <w:webHidden/>
          </w:rPr>
          <w:t>29</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5" w:history="1">
        <w:r w:rsidR="003D2C7E" w:rsidRPr="007A574C">
          <w:rPr>
            <w:rStyle w:val="Hyperlink"/>
            <w:noProof/>
          </w:rPr>
          <w:t>Figure 13. Schematic of key elements in the LTIM Project: Ecosystem Function Evaluation.</w:t>
        </w:r>
        <w:r w:rsidR="003D2C7E">
          <w:rPr>
            <w:noProof/>
            <w:webHidden/>
          </w:rPr>
          <w:tab/>
        </w:r>
        <w:r>
          <w:rPr>
            <w:noProof/>
            <w:webHidden/>
          </w:rPr>
          <w:fldChar w:fldCharType="begin"/>
        </w:r>
        <w:r w:rsidR="003D2C7E">
          <w:rPr>
            <w:noProof/>
            <w:webHidden/>
          </w:rPr>
          <w:instrText xml:space="preserve"> PAGEREF _Toc413845435 \h </w:instrText>
        </w:r>
        <w:r>
          <w:rPr>
            <w:noProof/>
            <w:webHidden/>
          </w:rPr>
        </w:r>
        <w:r>
          <w:rPr>
            <w:noProof/>
            <w:webHidden/>
          </w:rPr>
          <w:fldChar w:fldCharType="separate"/>
        </w:r>
        <w:r w:rsidR="003D2C7E">
          <w:rPr>
            <w:noProof/>
            <w:webHidden/>
          </w:rPr>
          <w:t>30</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6" w:history="1">
        <w:r w:rsidR="003D2C7E" w:rsidRPr="007A574C">
          <w:rPr>
            <w:rStyle w:val="Hyperlink"/>
            <w:noProof/>
          </w:rPr>
          <w:t>Figure 14. Relationship between each Basin Matter and the Basin Evaluation Report.</w:t>
        </w:r>
        <w:r w:rsidR="003D2C7E">
          <w:rPr>
            <w:noProof/>
            <w:webHidden/>
          </w:rPr>
          <w:tab/>
        </w:r>
        <w:r>
          <w:rPr>
            <w:noProof/>
            <w:webHidden/>
          </w:rPr>
          <w:fldChar w:fldCharType="begin"/>
        </w:r>
        <w:r w:rsidR="003D2C7E">
          <w:rPr>
            <w:noProof/>
            <w:webHidden/>
          </w:rPr>
          <w:instrText xml:space="preserve"> PAGEREF _Toc413845436 \h </w:instrText>
        </w:r>
        <w:r>
          <w:rPr>
            <w:noProof/>
            <w:webHidden/>
          </w:rPr>
        </w:r>
        <w:r>
          <w:rPr>
            <w:noProof/>
            <w:webHidden/>
          </w:rPr>
          <w:fldChar w:fldCharType="separate"/>
        </w:r>
        <w:r w:rsidR="003D2C7E">
          <w:rPr>
            <w:noProof/>
            <w:webHidden/>
          </w:rPr>
          <w:t>31</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7" w:history="1">
        <w:r w:rsidR="003D2C7E" w:rsidRPr="007A574C">
          <w:rPr>
            <w:rStyle w:val="Hyperlink"/>
            <w:noProof/>
          </w:rPr>
          <w:t>Figure 15. Relationship between the Pilot Basin Evaluation and other project components.</w:t>
        </w:r>
        <w:r w:rsidR="003D2C7E">
          <w:rPr>
            <w:noProof/>
            <w:webHidden/>
          </w:rPr>
          <w:tab/>
        </w:r>
        <w:r>
          <w:rPr>
            <w:noProof/>
            <w:webHidden/>
          </w:rPr>
          <w:fldChar w:fldCharType="begin"/>
        </w:r>
        <w:r w:rsidR="003D2C7E">
          <w:rPr>
            <w:noProof/>
            <w:webHidden/>
          </w:rPr>
          <w:instrText xml:space="preserve"> PAGEREF _Toc413845437 \h </w:instrText>
        </w:r>
        <w:r>
          <w:rPr>
            <w:noProof/>
            <w:webHidden/>
          </w:rPr>
        </w:r>
        <w:r>
          <w:rPr>
            <w:noProof/>
            <w:webHidden/>
          </w:rPr>
          <w:fldChar w:fldCharType="separate"/>
        </w:r>
        <w:r w:rsidR="003D2C7E">
          <w:rPr>
            <w:noProof/>
            <w:webHidden/>
          </w:rPr>
          <w:t>34</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8" w:history="1">
        <w:r w:rsidR="003D2C7E" w:rsidRPr="007A574C">
          <w:rPr>
            <w:rStyle w:val="Hyperlink"/>
            <w:noProof/>
          </w:rPr>
          <w:t>Figure 16: Project management structure for the Basin Evaluation</w:t>
        </w:r>
        <w:r w:rsidR="003D2C7E">
          <w:rPr>
            <w:noProof/>
            <w:webHidden/>
          </w:rPr>
          <w:tab/>
        </w:r>
        <w:r>
          <w:rPr>
            <w:noProof/>
            <w:webHidden/>
          </w:rPr>
          <w:fldChar w:fldCharType="begin"/>
        </w:r>
        <w:r w:rsidR="003D2C7E">
          <w:rPr>
            <w:noProof/>
            <w:webHidden/>
          </w:rPr>
          <w:instrText xml:space="preserve"> PAGEREF _Toc413845438 \h </w:instrText>
        </w:r>
        <w:r>
          <w:rPr>
            <w:noProof/>
            <w:webHidden/>
          </w:rPr>
        </w:r>
        <w:r>
          <w:rPr>
            <w:noProof/>
            <w:webHidden/>
          </w:rPr>
          <w:fldChar w:fldCharType="separate"/>
        </w:r>
        <w:r w:rsidR="003D2C7E">
          <w:rPr>
            <w:noProof/>
            <w:webHidden/>
          </w:rPr>
          <w:t>36</w:t>
        </w:r>
        <w:r>
          <w:rPr>
            <w:noProof/>
            <w:webHidden/>
          </w:rPr>
          <w:fldChar w:fldCharType="end"/>
        </w:r>
      </w:hyperlink>
    </w:p>
    <w:p w:rsidR="003D2C7E" w:rsidRDefault="00836153">
      <w:pPr>
        <w:pStyle w:val="TableofFigures"/>
        <w:rPr>
          <w:rFonts w:asciiTheme="minorHAnsi" w:eastAsiaTheme="minorEastAsia" w:hAnsiTheme="minorHAnsi" w:cstheme="minorBidi"/>
          <w:noProof/>
          <w:color w:val="auto"/>
          <w:sz w:val="22"/>
          <w:szCs w:val="22"/>
        </w:rPr>
      </w:pPr>
      <w:hyperlink w:anchor="_Toc413845439" w:history="1">
        <w:r w:rsidR="003D2C7E" w:rsidRPr="007A574C">
          <w:rPr>
            <w:rStyle w:val="Hyperlink"/>
            <w:noProof/>
          </w:rPr>
          <w:t>Figure 17: Basin Evaluation information flow.</w:t>
        </w:r>
        <w:r w:rsidR="003D2C7E">
          <w:rPr>
            <w:noProof/>
            <w:webHidden/>
          </w:rPr>
          <w:tab/>
        </w:r>
        <w:r>
          <w:rPr>
            <w:noProof/>
            <w:webHidden/>
          </w:rPr>
          <w:fldChar w:fldCharType="begin"/>
        </w:r>
        <w:r w:rsidR="003D2C7E">
          <w:rPr>
            <w:noProof/>
            <w:webHidden/>
          </w:rPr>
          <w:instrText xml:space="preserve"> PAGEREF _Toc413845439 \h </w:instrText>
        </w:r>
        <w:r>
          <w:rPr>
            <w:noProof/>
            <w:webHidden/>
          </w:rPr>
        </w:r>
        <w:r>
          <w:rPr>
            <w:noProof/>
            <w:webHidden/>
          </w:rPr>
          <w:fldChar w:fldCharType="separate"/>
        </w:r>
        <w:r w:rsidR="003D2C7E">
          <w:rPr>
            <w:noProof/>
            <w:webHidden/>
          </w:rPr>
          <w:t>38</w:t>
        </w:r>
        <w:r>
          <w:rPr>
            <w:noProof/>
            <w:webHidden/>
          </w:rPr>
          <w:fldChar w:fldCharType="end"/>
        </w:r>
      </w:hyperlink>
    </w:p>
    <w:p w:rsidR="007F78F3" w:rsidRPr="00577562" w:rsidRDefault="00836153">
      <w:pPr>
        <w:spacing w:after="200" w:line="276" w:lineRule="auto"/>
      </w:pPr>
      <w:r w:rsidRPr="00577562">
        <w:fldChar w:fldCharType="end"/>
      </w:r>
    </w:p>
    <w:p w:rsidR="007F78F3" w:rsidRPr="00577562" w:rsidRDefault="007F78F3">
      <w:pPr>
        <w:spacing w:after="200" w:line="276" w:lineRule="auto"/>
      </w:pPr>
    </w:p>
    <w:p w:rsidR="007F78F3" w:rsidRPr="00577562" w:rsidRDefault="007F78F3">
      <w:pPr>
        <w:spacing w:after="200" w:line="276" w:lineRule="auto"/>
        <w:sectPr w:rsidR="007F78F3" w:rsidRPr="00577562" w:rsidSect="00587798">
          <w:headerReference w:type="even" r:id="rId16"/>
          <w:headerReference w:type="default" r:id="rId17"/>
          <w:footerReference w:type="even" r:id="rId18"/>
          <w:footerReference w:type="default" r:id="rId19"/>
          <w:headerReference w:type="first" r:id="rId20"/>
          <w:footerReference w:type="first" r:id="rId21"/>
          <w:pgSz w:w="11907" w:h="16839" w:code="9"/>
          <w:pgMar w:top="1440" w:right="1440" w:bottom="1440" w:left="1418" w:header="708" w:footer="708" w:gutter="0"/>
          <w:pgNumType w:fmt="lowerRoman" w:start="0"/>
          <w:cols w:space="708"/>
          <w:docGrid w:linePitch="360"/>
        </w:sectPr>
      </w:pPr>
    </w:p>
    <w:p w:rsidR="008229EE" w:rsidRPr="00577562" w:rsidRDefault="003E2B6B" w:rsidP="00A575C6">
      <w:pPr>
        <w:pStyle w:val="Heading1"/>
      </w:pPr>
      <w:bookmarkStart w:id="39" w:name="_Toc353023387"/>
      <w:bookmarkStart w:id="40" w:name="_Toc353025167"/>
      <w:bookmarkStart w:id="41" w:name="_Toc396824352"/>
      <w:bookmarkStart w:id="42" w:name="_Toc275585497"/>
      <w:bookmarkStart w:id="43" w:name="_Toc413845370"/>
      <w:bookmarkEnd w:id="37"/>
      <w:bookmarkEnd w:id="38"/>
      <w:r w:rsidRPr="00577562">
        <w:t>Introduction</w:t>
      </w:r>
      <w:bookmarkEnd w:id="39"/>
      <w:bookmarkEnd w:id="40"/>
      <w:bookmarkEnd w:id="41"/>
      <w:bookmarkEnd w:id="42"/>
      <w:bookmarkEnd w:id="43"/>
    </w:p>
    <w:p w:rsidR="00450691" w:rsidRPr="00577562" w:rsidRDefault="00450691" w:rsidP="00D749CC">
      <w:r w:rsidRPr="00577562">
        <w:t xml:space="preserve">The </w:t>
      </w:r>
      <w:r w:rsidR="007F6AB6" w:rsidRPr="00577562">
        <w:t>C</w:t>
      </w:r>
      <w:r w:rsidR="001B0B9D" w:rsidRPr="00577562">
        <w:t>ommonwealth Environmental Water Office (</w:t>
      </w:r>
      <w:r w:rsidRPr="00577562">
        <w:t>CEWO</w:t>
      </w:r>
      <w:r w:rsidR="00995D48">
        <w:t>) Long–</w:t>
      </w:r>
      <w:r w:rsidR="001B0B9D" w:rsidRPr="00577562">
        <w:t xml:space="preserve">Term Intervention Monitoring </w:t>
      </w:r>
      <w:r w:rsidR="00BC5624" w:rsidRPr="00577562">
        <w:t>(</w:t>
      </w:r>
      <w:r w:rsidRPr="00577562">
        <w:t>LTIM</w:t>
      </w:r>
      <w:r w:rsidR="00BC5624" w:rsidRPr="00577562">
        <w:t>)</w:t>
      </w:r>
      <w:r w:rsidRPr="00577562">
        <w:t xml:space="preserve"> </w:t>
      </w:r>
      <w:r w:rsidR="004C5402" w:rsidRPr="00577562">
        <w:t xml:space="preserve">Project </w:t>
      </w:r>
      <w:r w:rsidRPr="00577562">
        <w:t xml:space="preserve">seeks to </w:t>
      </w:r>
      <w:r w:rsidR="00F6447E" w:rsidRPr="00577562">
        <w:t xml:space="preserve">evaluate </w:t>
      </w:r>
      <w:r w:rsidRPr="00577562">
        <w:t xml:space="preserve">the </w:t>
      </w:r>
      <w:r w:rsidR="00AD6CE8" w:rsidRPr="00577562">
        <w:t xml:space="preserve">ecological </w:t>
      </w:r>
      <w:r w:rsidRPr="00577562">
        <w:t xml:space="preserve">outcomes of the management of </w:t>
      </w:r>
      <w:r w:rsidR="00570AE3" w:rsidRPr="00577562">
        <w:t>Commonwealth environmental water</w:t>
      </w:r>
      <w:r w:rsidRPr="00577562">
        <w:t xml:space="preserve"> and its contribution to </w:t>
      </w:r>
      <w:r w:rsidR="008B07F0" w:rsidRPr="00577562">
        <w:t xml:space="preserve">the </w:t>
      </w:r>
      <w:r w:rsidR="00F6447E" w:rsidRPr="00577562">
        <w:t xml:space="preserve">environmental objectives of the </w:t>
      </w:r>
      <w:r w:rsidR="00C00DF5" w:rsidRPr="00577562">
        <w:t>Basin Plan</w:t>
      </w:r>
      <w:r w:rsidR="001C6EAA">
        <w:rPr>
          <w:rStyle w:val="FootnoteReference"/>
        </w:rPr>
        <w:footnoteReference w:id="2"/>
      </w:r>
      <w:r w:rsidR="00C00DF5" w:rsidRPr="00577562">
        <w:t xml:space="preserve">. </w:t>
      </w:r>
      <w:r w:rsidR="00560F99" w:rsidRPr="00577562">
        <w:t xml:space="preserve">This </w:t>
      </w:r>
      <w:r w:rsidR="00C00DF5" w:rsidRPr="00577562">
        <w:t>e</w:t>
      </w:r>
      <w:r w:rsidRPr="00577562">
        <w:t>valuation is one step in</w:t>
      </w:r>
      <w:r w:rsidR="000242F1" w:rsidRPr="00577562">
        <w:t xml:space="preserve"> the</w:t>
      </w:r>
      <w:r w:rsidRPr="00577562">
        <w:t xml:space="preserve"> </w:t>
      </w:r>
      <w:r w:rsidR="00517DCD" w:rsidRPr="00577562">
        <w:t>adaptive management of Commonwealth environmental water</w:t>
      </w:r>
      <w:r w:rsidRPr="00577562">
        <w:t>.</w:t>
      </w:r>
    </w:p>
    <w:p w:rsidR="00A7171C" w:rsidRDefault="002A03A8" w:rsidP="00D749CC">
      <w:r w:rsidRPr="00577562">
        <w:t>The Murray</w:t>
      </w:r>
      <w:r w:rsidR="00E311EF" w:rsidRPr="00E311EF">
        <w:t>–</w:t>
      </w:r>
      <w:r w:rsidRPr="00577562">
        <w:t xml:space="preserve">Darling Freshwater Research Centre (MDFRC) </w:t>
      </w:r>
      <w:r w:rsidR="00560F99" w:rsidRPr="00577562">
        <w:t xml:space="preserve">has been </w:t>
      </w:r>
      <w:r w:rsidR="00C00DF5" w:rsidRPr="00577562">
        <w:t>engaged by CEWO</w:t>
      </w:r>
      <w:r w:rsidRPr="00577562">
        <w:t xml:space="preserve"> as Monitoring and Evaluation </w:t>
      </w:r>
      <w:r w:rsidR="00B841BE" w:rsidRPr="00577562">
        <w:t xml:space="preserve">(M&amp;E) </w:t>
      </w:r>
      <w:r w:rsidRPr="00577562">
        <w:t>Advis</w:t>
      </w:r>
      <w:r w:rsidR="00B011FD" w:rsidRPr="00577562">
        <w:t>e</w:t>
      </w:r>
      <w:r w:rsidRPr="00577562">
        <w:t>rs</w:t>
      </w:r>
      <w:r w:rsidR="00F179EC" w:rsidRPr="00577562">
        <w:t xml:space="preserve"> for the </w:t>
      </w:r>
      <w:r w:rsidR="00F41579" w:rsidRPr="00577562">
        <w:t>LTIM P</w:t>
      </w:r>
      <w:r w:rsidR="00F179EC" w:rsidRPr="00577562">
        <w:t>roject</w:t>
      </w:r>
      <w:r w:rsidRPr="00577562">
        <w:t>.</w:t>
      </w:r>
      <w:r w:rsidR="00BC48C7">
        <w:t xml:space="preserve"> </w:t>
      </w:r>
      <w:r w:rsidRPr="00577562">
        <w:t xml:space="preserve">As part of that role, </w:t>
      </w:r>
      <w:r w:rsidR="00F179EC" w:rsidRPr="00577562">
        <w:t xml:space="preserve">the </w:t>
      </w:r>
      <w:r w:rsidRPr="00577562">
        <w:t xml:space="preserve">MDFRC </w:t>
      </w:r>
      <w:r w:rsidR="0036714B" w:rsidRPr="00577562">
        <w:t>ha</w:t>
      </w:r>
      <w:r w:rsidR="00F179EC" w:rsidRPr="00577562">
        <w:t>s</w:t>
      </w:r>
      <w:r w:rsidRPr="00577562">
        <w:t xml:space="preserve"> develop</w:t>
      </w:r>
      <w:r w:rsidR="0036714B" w:rsidRPr="00577562">
        <w:t>ed</w:t>
      </w:r>
      <w:r w:rsidR="00C00DF5" w:rsidRPr="00577562">
        <w:t xml:space="preserve"> this</w:t>
      </w:r>
      <w:r w:rsidRPr="00577562">
        <w:t xml:space="preserve"> </w:t>
      </w:r>
      <w:r w:rsidR="00AD6CE8" w:rsidRPr="00577562">
        <w:t xml:space="preserve">Basin </w:t>
      </w:r>
      <w:r w:rsidRPr="00577562">
        <w:t>Evaluation Plan to guide the long</w:t>
      </w:r>
      <w:r w:rsidR="00F179EC" w:rsidRPr="00577562">
        <w:t>-</w:t>
      </w:r>
      <w:r w:rsidRPr="00577562">
        <w:t>term</w:t>
      </w:r>
      <w:r w:rsidR="00F179EC" w:rsidRPr="00577562">
        <w:t>,</w:t>
      </w:r>
      <w:r w:rsidRPr="00577562">
        <w:t xml:space="preserve"> Basin</w:t>
      </w:r>
      <w:r w:rsidR="00F179EC" w:rsidRPr="00577562">
        <w:t>-</w:t>
      </w:r>
      <w:r w:rsidRPr="00577562">
        <w:t xml:space="preserve">scale evaluation of </w:t>
      </w:r>
      <w:r w:rsidR="00825416" w:rsidRPr="00577562">
        <w:t xml:space="preserve">the </w:t>
      </w:r>
      <w:r w:rsidR="00861FAC" w:rsidRPr="00577562">
        <w:t>contribution</w:t>
      </w:r>
      <w:r w:rsidR="00825416" w:rsidRPr="00577562">
        <w:t xml:space="preserve"> of </w:t>
      </w:r>
      <w:r w:rsidRPr="00577562">
        <w:t>Commonwealth environmental water</w:t>
      </w:r>
      <w:r w:rsidR="00825416" w:rsidRPr="00577562">
        <w:t xml:space="preserve"> </w:t>
      </w:r>
      <w:r w:rsidR="00861FAC" w:rsidRPr="00577562">
        <w:t xml:space="preserve">to </w:t>
      </w:r>
      <w:r w:rsidR="00B841BE" w:rsidRPr="00577562">
        <w:t>the</w:t>
      </w:r>
      <w:r w:rsidR="00F6447E" w:rsidRPr="00577562">
        <w:t xml:space="preserve"> environmental objectives of the</w:t>
      </w:r>
      <w:r w:rsidR="00825416" w:rsidRPr="00577562">
        <w:t xml:space="preserve"> </w:t>
      </w:r>
      <w:r w:rsidR="00861FAC" w:rsidRPr="00577562">
        <w:t>Basin Plan</w:t>
      </w:r>
      <w:r w:rsidRPr="00577562">
        <w:t>.</w:t>
      </w:r>
    </w:p>
    <w:p w:rsidR="00676BD1" w:rsidRPr="00577562" w:rsidRDefault="00676BD1" w:rsidP="008B17EE">
      <w:pPr>
        <w:pStyle w:val="Heading2"/>
      </w:pPr>
      <w:bookmarkStart w:id="44" w:name="_Toc396824353"/>
      <w:bookmarkStart w:id="45" w:name="_Toc275585498"/>
      <w:bookmarkStart w:id="46" w:name="_Toc413845371"/>
      <w:r>
        <w:t>LTIM Project objectives</w:t>
      </w:r>
      <w:bookmarkEnd w:id="44"/>
      <w:bookmarkEnd w:id="45"/>
      <w:bookmarkEnd w:id="46"/>
    </w:p>
    <w:p w:rsidR="00676BD1" w:rsidRPr="00676BD1" w:rsidRDefault="00676BD1" w:rsidP="00D749CC">
      <w:r w:rsidRPr="00676BD1">
        <w:t xml:space="preserve">The LTIM Project will give effect to the monitoring and evaluation elements of the </w:t>
      </w:r>
      <w:r>
        <w:t>Commonwealth Monitoring, Evaluation, Reporting and Improvement (MERI)</w:t>
      </w:r>
      <w:r w:rsidRPr="00676BD1">
        <w:t xml:space="preserve"> Framework</w:t>
      </w:r>
      <w:r>
        <w:t xml:space="preserve"> (Commonwealth of Australia 2009)</w:t>
      </w:r>
      <w:r w:rsidRPr="00676BD1">
        <w:t xml:space="preserve">. The five high level </w:t>
      </w:r>
      <w:r w:rsidR="005F2246">
        <w:t>objectives</w:t>
      </w:r>
      <w:r w:rsidR="00E924D1" w:rsidRPr="00676BD1">
        <w:t xml:space="preserve"> </w:t>
      </w:r>
      <w:r w:rsidRPr="00676BD1">
        <w:t>of the LTIM Project (in order of priority) are:</w:t>
      </w:r>
    </w:p>
    <w:p w:rsidR="00676BD1" w:rsidRPr="00455C7C" w:rsidRDefault="002A39AF" w:rsidP="00C112BB">
      <w:pPr>
        <w:pStyle w:val="ListNumber"/>
      </w:pPr>
      <w:r w:rsidRPr="002E3E31">
        <w:t>e</w:t>
      </w:r>
      <w:r w:rsidR="00676BD1" w:rsidRPr="00455C7C">
        <w:t>valuate the contribution of Commonwealth environmental watering to the objectives of the Murray</w:t>
      </w:r>
      <w:r w:rsidR="00E311EF" w:rsidRPr="00455C7C">
        <w:t>–</w:t>
      </w:r>
      <w:r w:rsidR="00676BD1" w:rsidRPr="00455C7C">
        <w:t>Darling Basin Authority’s (MDBA) Environmental Watering Plan</w:t>
      </w:r>
    </w:p>
    <w:p w:rsidR="00676BD1" w:rsidRPr="00455C7C" w:rsidRDefault="002A39AF" w:rsidP="00C112BB">
      <w:pPr>
        <w:pStyle w:val="ListNumber"/>
      </w:pPr>
      <w:r w:rsidRPr="00455C7C">
        <w:t>e</w:t>
      </w:r>
      <w:r w:rsidR="00676BD1" w:rsidRPr="00455C7C">
        <w:t>valuate the ecological outcomes of Commonwealth environmental watering at each of the seven Selected Areas</w:t>
      </w:r>
    </w:p>
    <w:p w:rsidR="00676BD1" w:rsidRPr="00455C7C" w:rsidRDefault="002A39AF" w:rsidP="00C112BB">
      <w:pPr>
        <w:pStyle w:val="ListNumber"/>
      </w:pPr>
      <w:r w:rsidRPr="00455C7C">
        <w:t>i</w:t>
      </w:r>
      <w:r w:rsidR="00676BD1" w:rsidRPr="00455C7C">
        <w:t>nfer ecological outcomes of Commonwealth environmental watering in areas of the Murray</w:t>
      </w:r>
      <w:r w:rsidR="00E311EF" w:rsidRPr="00455C7C">
        <w:t>–</w:t>
      </w:r>
      <w:r w:rsidR="00676BD1" w:rsidRPr="00455C7C">
        <w:t xml:space="preserve">Darling Basin </w:t>
      </w:r>
      <w:r w:rsidR="00EC025B" w:rsidRPr="00455C7C">
        <w:t xml:space="preserve">(MDB) </w:t>
      </w:r>
      <w:r w:rsidR="00676BD1" w:rsidRPr="00455C7C">
        <w:t>not monitored</w:t>
      </w:r>
    </w:p>
    <w:p w:rsidR="00676BD1" w:rsidRPr="00455C7C" w:rsidRDefault="002A39AF" w:rsidP="00C112BB">
      <w:pPr>
        <w:pStyle w:val="ListNumber"/>
      </w:pPr>
      <w:r w:rsidRPr="00455C7C">
        <w:t>s</w:t>
      </w:r>
      <w:r w:rsidR="00676BD1" w:rsidRPr="00455C7C">
        <w:t>upport the adaptive management of Commonwealth environmental water</w:t>
      </w:r>
    </w:p>
    <w:p w:rsidR="00676BD1" w:rsidRPr="00455C7C" w:rsidRDefault="002A39AF" w:rsidP="00C112BB">
      <w:pPr>
        <w:pStyle w:val="ListNumber"/>
      </w:pPr>
      <w:proofErr w:type="gramStart"/>
      <w:r w:rsidRPr="00455C7C">
        <w:t>m</w:t>
      </w:r>
      <w:r w:rsidR="00676BD1" w:rsidRPr="00455C7C">
        <w:t>onitor</w:t>
      </w:r>
      <w:proofErr w:type="gramEnd"/>
      <w:r w:rsidR="00676BD1" w:rsidRPr="00455C7C">
        <w:t xml:space="preserve"> the ecological response to Commonwealth</w:t>
      </w:r>
      <w:r w:rsidR="008D7AAB" w:rsidRPr="00455C7C">
        <w:t xml:space="preserve"> environmental watering at each of the seven Selected Areas.</w:t>
      </w:r>
    </w:p>
    <w:p w:rsidR="00A7171C" w:rsidRPr="00577562" w:rsidRDefault="00E924D1" w:rsidP="008B17EE">
      <w:pPr>
        <w:pStyle w:val="Heading2"/>
      </w:pPr>
      <w:bookmarkStart w:id="47" w:name="_Toc396824354"/>
      <w:bookmarkStart w:id="48" w:name="_Toc275585499"/>
      <w:bookmarkStart w:id="49" w:name="_Toc413845372"/>
      <w:r>
        <w:t xml:space="preserve">Purpose of </w:t>
      </w:r>
      <w:r w:rsidR="00C33B57" w:rsidRPr="00577562">
        <w:t>Basin Evaluation</w:t>
      </w:r>
      <w:bookmarkEnd w:id="47"/>
      <w:bookmarkEnd w:id="48"/>
      <w:bookmarkEnd w:id="49"/>
    </w:p>
    <w:p w:rsidR="00E924D1" w:rsidRDefault="008B07F0" w:rsidP="00D749CC">
      <w:r w:rsidRPr="00577562">
        <w:t xml:space="preserve">The </w:t>
      </w:r>
      <w:r w:rsidR="00E924D1">
        <w:t xml:space="preserve">purpose </w:t>
      </w:r>
      <w:r w:rsidRPr="00577562">
        <w:t xml:space="preserve">of Basin </w:t>
      </w:r>
      <w:r w:rsidR="00AD6CE8" w:rsidRPr="00577562">
        <w:t>E</w:t>
      </w:r>
      <w:r w:rsidR="00ED1AF1" w:rsidRPr="00577562">
        <w:t xml:space="preserve">valuation </w:t>
      </w:r>
      <w:r w:rsidRPr="00577562">
        <w:t>is</w:t>
      </w:r>
      <w:r w:rsidR="00ED1AF1" w:rsidRPr="00577562">
        <w:t xml:space="preserve"> to </w:t>
      </w:r>
      <w:r w:rsidR="00A350E0" w:rsidRPr="00577562">
        <w:t xml:space="preserve">interpret </w:t>
      </w:r>
      <w:r w:rsidR="00ED1AF1" w:rsidRPr="00577562">
        <w:t>the</w:t>
      </w:r>
      <w:r w:rsidR="00E924D1">
        <w:t xml:space="preserve"> </w:t>
      </w:r>
      <w:r w:rsidR="00D664BD">
        <w:t xml:space="preserve">data collected from </w:t>
      </w:r>
      <w:r w:rsidR="00E924D1">
        <w:t xml:space="preserve">monitoring </w:t>
      </w:r>
      <w:r w:rsidR="00E220E8">
        <w:t xml:space="preserve">of </w:t>
      </w:r>
      <w:r w:rsidR="00ED1AF1" w:rsidRPr="00577562">
        <w:t xml:space="preserve">Commonwealth </w:t>
      </w:r>
      <w:r w:rsidR="00A350E0" w:rsidRPr="00577562">
        <w:t>e</w:t>
      </w:r>
      <w:r w:rsidR="00ED1AF1" w:rsidRPr="00577562">
        <w:t xml:space="preserve">nvironmental </w:t>
      </w:r>
      <w:r w:rsidR="00A350E0" w:rsidRPr="00577562">
        <w:t>w</w:t>
      </w:r>
      <w:r w:rsidR="00ED1AF1" w:rsidRPr="00577562">
        <w:t>ater</w:t>
      </w:r>
      <w:r w:rsidR="00A350E0" w:rsidRPr="00577562">
        <w:t>ing</w:t>
      </w:r>
      <w:r w:rsidR="00ED1AF1" w:rsidRPr="00577562">
        <w:t xml:space="preserve"> actions</w:t>
      </w:r>
      <w:r w:rsidR="00E220E8">
        <w:t>,</w:t>
      </w:r>
      <w:r w:rsidR="00ED1AF1" w:rsidRPr="00577562">
        <w:t xml:space="preserve"> </w:t>
      </w:r>
      <w:r w:rsidR="00676BD1">
        <w:t>with</w:t>
      </w:r>
      <w:r w:rsidR="008D7AAB">
        <w:t>in</w:t>
      </w:r>
      <w:r w:rsidR="00ED1AF1" w:rsidRPr="00577562">
        <w:t xml:space="preserve"> a Basin context</w:t>
      </w:r>
      <w:r w:rsidR="00E220E8">
        <w:t>,</w:t>
      </w:r>
      <w:r w:rsidR="00E924D1">
        <w:t xml:space="preserve"> to:</w:t>
      </w:r>
    </w:p>
    <w:p w:rsidR="00E924D1" w:rsidRPr="001E452D" w:rsidRDefault="00E924D1" w:rsidP="001E452D">
      <w:pPr>
        <w:pStyle w:val="ListBullet"/>
      </w:pPr>
      <w:r w:rsidRPr="001E452D">
        <w:t>demonstrate the outcomes from Commonwealth environmental water and</w:t>
      </w:r>
    </w:p>
    <w:p w:rsidR="00E924D1" w:rsidRPr="001E452D" w:rsidRDefault="00E924D1" w:rsidP="001E452D">
      <w:pPr>
        <w:pStyle w:val="ListBullet"/>
      </w:pPr>
      <w:proofErr w:type="gramStart"/>
      <w:r w:rsidRPr="001E452D">
        <w:t>support</w:t>
      </w:r>
      <w:proofErr w:type="gramEnd"/>
      <w:r w:rsidRPr="001E452D">
        <w:t xml:space="preserve"> adaptive management.</w:t>
      </w:r>
    </w:p>
    <w:p w:rsidR="00E924D1" w:rsidRDefault="00AD6CE8" w:rsidP="00D749CC">
      <w:r w:rsidRPr="00577562">
        <w:t>Basin E</w:t>
      </w:r>
      <w:r w:rsidR="00B74FF4" w:rsidRPr="00577562">
        <w:t>valuation</w:t>
      </w:r>
      <w:r w:rsidR="00E924D1">
        <w:t xml:space="preserve"> is the primary means for achieving Objective 1 of the LTIM Project </w:t>
      </w:r>
      <w:r w:rsidR="00E220E8">
        <w:t xml:space="preserve">(above) </w:t>
      </w:r>
      <w:r w:rsidR="00E924D1">
        <w:t xml:space="preserve">and will </w:t>
      </w:r>
      <w:r w:rsidR="00E220E8">
        <w:t xml:space="preserve">also </w:t>
      </w:r>
      <w:r w:rsidR="00E924D1">
        <w:t xml:space="preserve">contribute to </w:t>
      </w:r>
      <w:r w:rsidR="00E220E8">
        <w:t>achieving</w:t>
      </w:r>
      <w:r w:rsidR="00E924D1">
        <w:t>:</w:t>
      </w:r>
    </w:p>
    <w:p w:rsidR="00E924D1" w:rsidRPr="002E3E31" w:rsidRDefault="00E924D1" w:rsidP="002E3E31">
      <w:pPr>
        <w:pStyle w:val="ListBullet"/>
      </w:pPr>
      <w:r w:rsidRPr="002E3E31">
        <w:t>Objective 2 by</w:t>
      </w:r>
      <w:r w:rsidR="00DA4319" w:rsidRPr="002E3E31">
        <w:t xml:space="preserve"> </w:t>
      </w:r>
      <w:r w:rsidR="00D82779" w:rsidRPr="002E3E31">
        <w:t>reporting on</w:t>
      </w:r>
      <w:r w:rsidR="00DA4319" w:rsidRPr="002E3E31">
        <w:t xml:space="preserve"> outcomes and </w:t>
      </w:r>
      <w:r w:rsidR="00D82779" w:rsidRPr="002E3E31">
        <w:t xml:space="preserve">providing </w:t>
      </w:r>
      <w:r w:rsidR="00DA4319" w:rsidRPr="002E3E31">
        <w:t>enhancements</w:t>
      </w:r>
      <w:r w:rsidR="00D82779" w:rsidRPr="002E3E31">
        <w:t>, based on</w:t>
      </w:r>
      <w:r w:rsidR="00DA4319" w:rsidRPr="002E3E31">
        <w:t xml:space="preserve"> the approach to evaluation, that can be applied by </w:t>
      </w:r>
      <w:r w:rsidR="00B62812" w:rsidRPr="002E3E31">
        <w:t xml:space="preserve">M&amp;E </w:t>
      </w:r>
      <w:r w:rsidR="00DA4319" w:rsidRPr="002E3E31">
        <w:t xml:space="preserve">Providers in </w:t>
      </w:r>
      <w:r w:rsidR="00D82779" w:rsidRPr="002E3E31">
        <w:t xml:space="preserve">each of the </w:t>
      </w:r>
      <w:r w:rsidR="00DA4319" w:rsidRPr="002E3E31">
        <w:t>Selected Areas</w:t>
      </w:r>
    </w:p>
    <w:p w:rsidR="00E924D1" w:rsidRPr="002E3E31" w:rsidRDefault="00E924D1">
      <w:pPr>
        <w:pStyle w:val="ListBullet"/>
      </w:pPr>
      <w:r w:rsidRPr="002E3E31">
        <w:t>Objective 3 by</w:t>
      </w:r>
      <w:r w:rsidR="00DA4319" w:rsidRPr="002E3E31">
        <w:t xml:space="preserve"> </w:t>
      </w:r>
      <w:r w:rsidR="00D82779" w:rsidRPr="002E3E31">
        <w:t>reporting on</w:t>
      </w:r>
      <w:r w:rsidR="00DA4319" w:rsidRPr="002E3E31">
        <w:t xml:space="preserve"> outcomes and applying </w:t>
      </w:r>
      <w:r w:rsidR="00D82779" w:rsidRPr="002E3E31">
        <w:t>findings</w:t>
      </w:r>
      <w:r w:rsidR="00DA4319" w:rsidRPr="002E3E31">
        <w:t>, to the extent possible, in areas not monitored</w:t>
      </w:r>
    </w:p>
    <w:p w:rsidR="00E924D1" w:rsidRPr="002E3E31" w:rsidRDefault="00E924D1">
      <w:pPr>
        <w:pStyle w:val="ListBullet"/>
      </w:pPr>
      <w:r w:rsidRPr="002E3E31">
        <w:t xml:space="preserve">Objective 4 by </w:t>
      </w:r>
      <w:r w:rsidR="00D82779" w:rsidRPr="002E3E31">
        <w:t>reporting on</w:t>
      </w:r>
      <w:r w:rsidR="00DA4319" w:rsidRPr="002E3E31">
        <w:t xml:space="preserve"> findings that inform adaptive management at the area and Basin scale</w:t>
      </w:r>
    </w:p>
    <w:p w:rsidR="00ED1AF1" w:rsidRPr="00577562" w:rsidRDefault="00DA4319" w:rsidP="00B47052">
      <w:pPr>
        <w:pStyle w:val="ListBullet"/>
      </w:pPr>
      <w:r w:rsidRPr="002E3E31">
        <w:t xml:space="preserve">Objective 5 by providing the standardised approaches that support Basin </w:t>
      </w:r>
      <w:r w:rsidR="00BB03BD" w:rsidRPr="002E3E31">
        <w:t>E</w:t>
      </w:r>
      <w:r w:rsidRPr="002E3E31">
        <w:t>valuation.</w:t>
      </w:r>
    </w:p>
    <w:p w:rsidR="00425F2C" w:rsidRDefault="00425F2C">
      <w:pPr>
        <w:spacing w:after="0"/>
        <w:rPr>
          <w:b/>
          <w:bCs/>
          <w:color w:val="auto"/>
          <w:sz w:val="26"/>
          <w:szCs w:val="26"/>
        </w:rPr>
      </w:pPr>
      <w:r>
        <w:br w:type="page"/>
      </w:r>
    </w:p>
    <w:p w:rsidR="0087443B" w:rsidRPr="00577562" w:rsidRDefault="00C33B57" w:rsidP="008B17EE">
      <w:pPr>
        <w:pStyle w:val="Heading2"/>
      </w:pPr>
      <w:bookmarkStart w:id="50" w:name="_Toc396824355"/>
      <w:bookmarkStart w:id="51" w:name="_Toc275585500"/>
      <w:bookmarkStart w:id="52" w:name="_Toc413845373"/>
      <w:r w:rsidRPr="00577562">
        <w:t xml:space="preserve">Basin </w:t>
      </w:r>
      <w:r w:rsidRPr="008B17EE">
        <w:t>Evaluation</w:t>
      </w:r>
      <w:r w:rsidRPr="00577562">
        <w:t xml:space="preserve"> </w:t>
      </w:r>
      <w:r w:rsidR="000B5823" w:rsidRPr="00577562">
        <w:t>s</w:t>
      </w:r>
      <w:r w:rsidRPr="00577562">
        <w:t>cope</w:t>
      </w:r>
      <w:bookmarkEnd w:id="50"/>
      <w:bookmarkEnd w:id="51"/>
      <w:bookmarkEnd w:id="52"/>
    </w:p>
    <w:p w:rsidR="000B5823" w:rsidRPr="00577562" w:rsidRDefault="000B5823" w:rsidP="00D749CC">
      <w:r w:rsidRPr="00577562">
        <w:t>On-ground monitoring will be undertaken at seven Selected Areas across the Basin:</w:t>
      </w:r>
    </w:p>
    <w:p w:rsidR="000B5823" w:rsidRPr="00577562" w:rsidRDefault="000B5823" w:rsidP="00A61595">
      <w:pPr>
        <w:pStyle w:val="ListBullet"/>
      </w:pPr>
      <w:r w:rsidRPr="00577562">
        <w:t xml:space="preserve">Gwydir river system (in-stream, </w:t>
      </w:r>
      <w:r w:rsidRPr="00D749CC">
        <w:t>wetlands</w:t>
      </w:r>
      <w:r w:rsidRPr="00577562">
        <w:t xml:space="preserve"> and floodplains)</w:t>
      </w:r>
    </w:p>
    <w:p w:rsidR="000B5823" w:rsidRPr="00577562" w:rsidRDefault="000B5823" w:rsidP="00A61595">
      <w:pPr>
        <w:pStyle w:val="ListBullet"/>
      </w:pPr>
      <w:r w:rsidRPr="00577562">
        <w:t>Lachlan river system (in-stream and fringing wetlands)</w:t>
      </w:r>
    </w:p>
    <w:p w:rsidR="000B5823" w:rsidRPr="00577562" w:rsidRDefault="000B5823" w:rsidP="00A61595">
      <w:pPr>
        <w:pStyle w:val="ListBullet"/>
      </w:pPr>
      <w:r w:rsidRPr="00577562">
        <w:t xml:space="preserve">Murrumbidgee </w:t>
      </w:r>
      <w:r w:rsidR="00C8616A">
        <w:t>R</w:t>
      </w:r>
      <w:r w:rsidRPr="00577562">
        <w:t>iver system (in-stream, fringing wetlands and floodplains)</w:t>
      </w:r>
    </w:p>
    <w:p w:rsidR="000B5823" w:rsidRPr="00577562" w:rsidRDefault="000B5823" w:rsidP="00A61595">
      <w:pPr>
        <w:pStyle w:val="ListBullet"/>
      </w:pPr>
      <w:r w:rsidRPr="00577562">
        <w:t>Edward</w:t>
      </w:r>
      <w:r w:rsidR="00C8616A" w:rsidRPr="00A61595">
        <w:t>–</w:t>
      </w:r>
      <w:r w:rsidRPr="00577562">
        <w:t>Wakool river system (in-stream and fringing wetlands)</w:t>
      </w:r>
    </w:p>
    <w:p w:rsidR="000B5823" w:rsidRPr="00577562" w:rsidRDefault="000B5823" w:rsidP="00A61595">
      <w:pPr>
        <w:pStyle w:val="ListBullet"/>
      </w:pPr>
      <w:r w:rsidRPr="00577562">
        <w:t>Goulburn River (in-stream and fringing wetlands)</w:t>
      </w:r>
    </w:p>
    <w:p w:rsidR="000B5823" w:rsidRPr="00577562" w:rsidRDefault="000B5823" w:rsidP="00A61595">
      <w:pPr>
        <w:pStyle w:val="ListBullet"/>
      </w:pPr>
      <w:r w:rsidRPr="00577562">
        <w:t>Lower Murray River (in-stream, connected wetlands, floodplain and temporary non-connected wetlands)</w:t>
      </w:r>
    </w:p>
    <w:p w:rsidR="000B5823" w:rsidRPr="00577562" w:rsidRDefault="00A61595" w:rsidP="00A61595">
      <w:pPr>
        <w:pStyle w:val="ListBullet"/>
      </w:pPr>
      <w:proofErr w:type="gramStart"/>
      <w:r>
        <w:t>j</w:t>
      </w:r>
      <w:r w:rsidR="000B5823" w:rsidRPr="00577562">
        <w:t>unction</w:t>
      </w:r>
      <w:proofErr w:type="gramEnd"/>
      <w:r w:rsidR="000B5823" w:rsidRPr="00577562">
        <w:t xml:space="preserve"> of the Warrego and Darling rivers.</w:t>
      </w:r>
    </w:p>
    <w:p w:rsidR="000B5823" w:rsidRPr="00577562" w:rsidRDefault="000B5823" w:rsidP="000B5823">
      <w:r w:rsidRPr="00577562">
        <w:t xml:space="preserve">Monitoring at each of these Selected Areas will inform both Basin </w:t>
      </w:r>
      <w:r w:rsidR="00B80591">
        <w:t>E</w:t>
      </w:r>
      <w:r w:rsidRPr="00577562">
        <w:t>v</w:t>
      </w:r>
      <w:r w:rsidR="00BC48C7">
        <w:t>aluation (as described in this Evaluation P</w:t>
      </w:r>
      <w:r w:rsidRPr="00577562">
        <w:t xml:space="preserve">lan) and </w:t>
      </w:r>
      <w:r w:rsidR="007A455F">
        <w:t>Selected Area</w:t>
      </w:r>
      <w:r w:rsidRPr="00577562">
        <w:t xml:space="preserve"> </w:t>
      </w:r>
      <w:r w:rsidR="007A455F">
        <w:t>E</w:t>
      </w:r>
      <w:r w:rsidRPr="00577562">
        <w:t xml:space="preserve">valuation. Matters for Basin </w:t>
      </w:r>
      <w:r w:rsidR="00B80591">
        <w:t>E</w:t>
      </w:r>
      <w:r w:rsidRPr="00577562">
        <w:t xml:space="preserve">valuation were identified through a process that considered Basin Plan objectives, expected outcomes at the seven Selected Areas and feasibility of implementation as documented in the Logic and Rationale document </w:t>
      </w:r>
      <w:r w:rsidR="00836153">
        <w:fldChar w:fldCharType="begin"/>
      </w:r>
      <w:r w:rsidR="00F515BD">
        <w:instrText xml:space="preserve"> ADDIN ZOTERO_ITEM CSL_CITATION {"citationID":"25qs43o3fc","properties":{"formattedCitation":"(Gawne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836153">
        <w:fldChar w:fldCharType="separate"/>
      </w:r>
      <w:r w:rsidR="00F515BD">
        <w:rPr>
          <w:noProof/>
        </w:rPr>
        <w:t xml:space="preserve">(Gawne </w:t>
      </w:r>
      <w:r w:rsidR="00F515BD" w:rsidRPr="00A61595">
        <w:rPr>
          <w:i/>
          <w:iCs/>
          <w:noProof/>
        </w:rPr>
        <w:t>et al.</w:t>
      </w:r>
      <w:r w:rsidR="00F515BD">
        <w:rPr>
          <w:noProof/>
        </w:rPr>
        <w:t xml:space="preserve"> 2013)</w:t>
      </w:r>
      <w:r w:rsidR="00836153">
        <w:fldChar w:fldCharType="end"/>
      </w:r>
      <w:r w:rsidR="00F515BD">
        <w:t xml:space="preserve"> </w:t>
      </w:r>
      <w:r w:rsidRPr="00577562">
        <w:t>and was informed by the generic cause and effect diagrams</w:t>
      </w:r>
      <w:r w:rsidR="0061786E">
        <w:t xml:space="preserve"> </w:t>
      </w:r>
      <w:r w:rsidR="00836153">
        <w:fldChar w:fldCharType="begin"/>
      </w:r>
      <w:r w:rsidR="00E311EF">
        <w:instrText xml:space="preserve"> ADDIN EN.CITE &lt;EndNote&gt;&lt;Cite&gt;&lt;Author&gt;Murray-Darling Freshwater Research Centre&lt;/Author&gt;&lt;Year&gt;2013&lt;/Year&gt;&lt;RecNum&gt;6568&lt;/RecNum&gt;&lt;DisplayText&gt;(Murray-Darling Freshwater Research Centre 2013)&lt;/DisplayText&gt;&lt;record&gt;&lt;rec-number&gt;6568&lt;/rec-number&gt;&lt;foreign-keys&gt;&lt;key app="EN" db-id="rdfxs2vvzw52whe255ivfrs1p0rft9pp2a9f" timestamp="1402463154"&gt;6568&lt;/key&gt;&lt;/foreign-keys&gt;&lt;ref-type name="Government Document"&gt;46&lt;/ref-type&gt;&lt;contributors&gt;&lt;authors&gt;&lt;author&gt;Murray-Darling Freshwater Research Centre,&lt;/author&gt;&lt;/authors&gt;&lt;/contributors&gt;&lt;titles&gt;&lt;title&gt;Long-term Intervention Monitoring - Generic Cause and Effect Diagrams&lt;/title&gt;&lt;/titles&gt;&lt;pages&gt;163&lt;/pages&gt;&lt;volume&gt;MDFRC Publication 01.5/2013&lt;/volume&gt;&lt;dates&gt;&lt;year&gt;2013&lt;/year&gt;&lt;/dates&gt;&lt;pub-location&gt;MDFRC&lt;/pub-location&gt;&lt;urls&gt;&lt;/urls&gt;&lt;/record&gt;&lt;/Cite&gt;&lt;/EndNote&gt;</w:instrText>
      </w:r>
      <w:r w:rsidR="00836153">
        <w:fldChar w:fldCharType="separate"/>
      </w:r>
      <w:r w:rsidR="00E311EF">
        <w:rPr>
          <w:noProof/>
        </w:rPr>
        <w:t>(</w:t>
      </w:r>
      <w:hyperlink w:anchor="_ENREF_11" w:tooltip="Murray-Darling Freshwater Research Centre, 2013 #6568" w:history="1">
        <w:r w:rsidR="008958ED">
          <w:rPr>
            <w:noProof/>
          </w:rPr>
          <w:t>Murray–Darling</w:t>
        </w:r>
        <w:r w:rsidR="00E311EF">
          <w:rPr>
            <w:noProof/>
          </w:rPr>
          <w:t xml:space="preserve"> Freshwater Research Centre 2013</w:t>
        </w:r>
      </w:hyperlink>
      <w:r w:rsidR="00E311EF">
        <w:rPr>
          <w:noProof/>
        </w:rPr>
        <w:t>)</w:t>
      </w:r>
      <w:r w:rsidR="00836153">
        <w:fldChar w:fldCharType="end"/>
      </w:r>
      <w:r w:rsidRPr="00577562">
        <w:t xml:space="preserve">. </w:t>
      </w:r>
      <w:r w:rsidR="00F07BE9">
        <w:t xml:space="preserve">The full suite of Basin Matters </w:t>
      </w:r>
      <w:r w:rsidR="000950D8">
        <w:t xml:space="preserve">initially considered </w:t>
      </w:r>
      <w:r w:rsidR="00F07BE9">
        <w:t xml:space="preserve">is shown in </w:t>
      </w:r>
      <w:fldSimple w:instr=" REF _Ref390258403 \h  \* MERGEFORMAT ">
        <w:r w:rsidR="00CB7FE4" w:rsidRPr="000E73D4">
          <w:t xml:space="preserve">Table </w:t>
        </w:r>
        <w:r w:rsidR="00CB7FE4">
          <w:rPr>
            <w:noProof/>
          </w:rPr>
          <w:t>1</w:t>
        </w:r>
      </w:fldSimple>
      <w:r w:rsidR="00F07BE9" w:rsidRPr="000E73D4">
        <w:t>.</w:t>
      </w:r>
    </w:p>
    <w:p w:rsidR="000B5823" w:rsidRPr="00577562" w:rsidRDefault="000B5823" w:rsidP="001E452D">
      <w:r w:rsidRPr="00577562">
        <w:t>Information collected</w:t>
      </w:r>
      <w:r w:rsidR="00D12588">
        <w:t xml:space="preserve"> on matters selected for Basin </w:t>
      </w:r>
      <w:r w:rsidR="008B62A0">
        <w:t>E</w:t>
      </w:r>
      <w:r w:rsidRPr="00577562">
        <w:t>valuation must be comparable across Selected Areas and over the five</w:t>
      </w:r>
      <w:r w:rsidR="001623EC">
        <w:t>-</w:t>
      </w:r>
      <w:r w:rsidRPr="00577562">
        <w:t>year program to allow for integrated analysis. However, as monitoring is also required for Sel</w:t>
      </w:r>
      <w:r w:rsidR="00D12588">
        <w:t xml:space="preserve">ected Area </w:t>
      </w:r>
      <w:r w:rsidR="008B62A0">
        <w:t>E</w:t>
      </w:r>
      <w:r w:rsidRPr="00577562">
        <w:t>valuation, it is recognised that some data collection methods may be more appropriate at some Selected Areas than at others. To balance the needs of Basin and Selected Area Evaluation, three categories of monitoring methods were developed:</w:t>
      </w:r>
    </w:p>
    <w:p w:rsidR="000B5823" w:rsidRPr="00577562" w:rsidRDefault="000B5823" w:rsidP="00583E55">
      <w:pPr>
        <w:pStyle w:val="ListBullet"/>
      </w:pPr>
      <w:r w:rsidRPr="00577562">
        <w:t>Category I – Mandatory monitoring with standard protocols</w:t>
      </w:r>
      <w:r w:rsidR="00992A56">
        <w:t>,</w:t>
      </w:r>
      <w:r w:rsidRPr="00577562">
        <w:t xml:space="preserve"> which are required to inform quantitative Basin Evaluation. Matters have been identified for each Selected Area in this category and must be applied in a consistent manner following standard protocols</w:t>
      </w:r>
      <w:r w:rsidR="00992A56">
        <w:t>.</w:t>
      </w:r>
    </w:p>
    <w:p w:rsidR="000B5823" w:rsidRPr="00577562" w:rsidRDefault="000B5823" w:rsidP="00583E55">
      <w:pPr>
        <w:pStyle w:val="ListBullet"/>
      </w:pPr>
      <w:r w:rsidRPr="00577562">
        <w:t>Category II – Optional monitoring with mandatory standard protocols</w:t>
      </w:r>
      <w:r w:rsidR="006B06EB">
        <w:t>,</w:t>
      </w:r>
      <w:r w:rsidRPr="00577562">
        <w:t xml:space="preserve"> which may be used to inform quantitative Basin Evaluation in the future. In the event that any of these matters is selected by M&amp;E Providers for implementation at the Selected Area, the standard protocol must be implemented</w:t>
      </w:r>
      <w:r w:rsidR="006B06EB">
        <w:t>.</w:t>
      </w:r>
    </w:p>
    <w:p w:rsidR="000B5823" w:rsidRPr="00577562" w:rsidRDefault="000B5823" w:rsidP="00583E55">
      <w:pPr>
        <w:pStyle w:val="ListBullet"/>
      </w:pPr>
      <w:r w:rsidRPr="00577562">
        <w:t>Category III – Optional monitoring with Selected Area specific protocols and mandatory reporting requirements. This includes Selected Area specific monitoring using locally appropriate methods. Reporting requirements for Basin Evaluation must also be implemented.</w:t>
      </w:r>
    </w:p>
    <w:p w:rsidR="000F078A" w:rsidRDefault="000B5823" w:rsidP="001E452D">
      <w:r w:rsidRPr="00577562">
        <w:t xml:space="preserve">Standard protocols were developed for each of the category I and II </w:t>
      </w:r>
      <w:r w:rsidR="008B62A0">
        <w:t>matters</w:t>
      </w:r>
      <w:r w:rsidR="008B62A0" w:rsidRPr="00577562">
        <w:t xml:space="preserve"> </w:t>
      </w:r>
      <w:r w:rsidR="00836153">
        <w:fldChar w:fldCharType="begin"/>
      </w:r>
      <w:r w:rsidR="00884C27">
        <w:instrText xml:space="preserve"> ADDIN EN.CITE &lt;EndNote&gt;&lt;Cite&gt;&lt;Author&gt;Hale&lt;/Author&gt;&lt;Year&gt;2013&lt;/Year&gt;&lt;RecNum&gt;6565&lt;/RecNum&gt;&lt;DisplayText&gt;(Hale&lt;style face="italic"&gt; et al.&lt;/style&gt; 2013)&lt;/DisplayText&gt;&lt;record&gt;&lt;rec-number&gt;6565&lt;/rec-number&gt;&lt;foreign-keys&gt;&lt;key app="EN" db-id="rdfxs2vvzw52whe255ivfrs1p0rft9pp2a9f" timestamp="1402461324"&gt;6565&lt;/key&gt;&lt;/foreign-keys&gt;&lt;ref-type name="Government Document"&gt;46&lt;/ref-type&gt;&lt;contributors&gt;&lt;authors&gt;&lt;author&gt;Hale, J&lt;/author&gt;&lt;author&gt;Stoffels, R. J.&lt;/author&gt;&lt;author&gt;Butcher,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Methods&lt;/title&gt;&lt;/titles&gt;&lt;volume&gt;MDFRC Publication 29.2/2014&lt;/volume&gt;&lt;dates&gt;&lt;year&gt;2013&lt;/year&gt;&lt;/dates&gt;&lt;publisher&gt;MDFRC&lt;/publisher&gt;&lt;urls&gt;&lt;/urls&gt;&lt;/record&gt;&lt;/Cite&gt;&lt;/EndNote&gt;</w:instrText>
      </w:r>
      <w:r w:rsidR="00836153">
        <w:fldChar w:fldCharType="separate"/>
      </w:r>
      <w:r w:rsidR="003659C2">
        <w:rPr>
          <w:noProof/>
        </w:rPr>
        <w:t>(</w:t>
      </w:r>
      <w:hyperlink w:anchor="_ENREF_10" w:tooltip="Hale, 2013 #6565" w:history="1">
        <w:r w:rsidR="00E311EF">
          <w:rPr>
            <w:noProof/>
          </w:rPr>
          <w:t>Hale</w:t>
        </w:r>
        <w:r w:rsidR="00E311EF" w:rsidRPr="003659C2">
          <w:rPr>
            <w:i/>
            <w:noProof/>
          </w:rPr>
          <w:t xml:space="preserve"> </w:t>
        </w:r>
        <w:r w:rsidR="00E311EF" w:rsidRPr="00841A6F">
          <w:rPr>
            <w:i/>
            <w:noProof/>
          </w:rPr>
          <w:t>et al.</w:t>
        </w:r>
        <w:r w:rsidR="00E311EF">
          <w:rPr>
            <w:noProof/>
          </w:rPr>
          <w:t xml:space="preserve"> 2013</w:t>
        </w:r>
      </w:hyperlink>
      <w:r w:rsidR="003659C2">
        <w:rPr>
          <w:noProof/>
        </w:rPr>
        <w:t>)</w:t>
      </w:r>
      <w:r w:rsidR="00836153">
        <w:fldChar w:fldCharType="end"/>
      </w:r>
      <w:r w:rsidRPr="00577562">
        <w:t xml:space="preserve"> and assigned to each of the Selected Areas (</w:t>
      </w:r>
      <w:r w:rsidRPr="000E73D4">
        <w:t>see</w:t>
      </w:r>
      <w:r w:rsidR="004D0D20" w:rsidRPr="000E73D4">
        <w:t xml:space="preserve"> </w:t>
      </w:r>
      <w:fldSimple w:instr=" REF _Ref390258403 \h  \* MERGEFORMAT ">
        <w:r w:rsidR="00CB7FE4" w:rsidRPr="000E73D4">
          <w:t xml:space="preserve">Table </w:t>
        </w:r>
        <w:r w:rsidR="00CB7FE4">
          <w:rPr>
            <w:noProof/>
          </w:rPr>
          <w:t>1</w:t>
        </w:r>
      </w:fldSimple>
      <w:r w:rsidRPr="00577562">
        <w:t>).</w:t>
      </w:r>
      <w:r w:rsidR="004D0D20">
        <w:t xml:space="preserve"> </w:t>
      </w:r>
      <w:r w:rsidRPr="00577562">
        <w:t>M</w:t>
      </w:r>
      <w:r w:rsidR="006B06EB">
        <w:t>onitoring and Evaluation</w:t>
      </w:r>
      <w:r w:rsidRPr="00577562">
        <w:t xml:space="preserve"> Providers adopted these </w:t>
      </w:r>
      <w:r w:rsidR="008B62A0">
        <w:t>protocols</w:t>
      </w:r>
      <w:r w:rsidR="008B62A0" w:rsidRPr="00577562">
        <w:t xml:space="preserve"> </w:t>
      </w:r>
      <w:r w:rsidRPr="00577562">
        <w:t>in their M&amp;E Plans, augmenting them where</w:t>
      </w:r>
      <w:r w:rsidR="004D0D20">
        <w:t xml:space="preserve"> appropriate with Selected Area-</w:t>
      </w:r>
      <w:r w:rsidRPr="00577562">
        <w:t xml:space="preserve">specific </w:t>
      </w:r>
      <w:r w:rsidR="000837C8">
        <w:t>(</w:t>
      </w:r>
      <w:r w:rsidRPr="00577562">
        <w:t>category III</w:t>
      </w:r>
      <w:r w:rsidR="000837C8">
        <w:t>)</w:t>
      </w:r>
      <w:r w:rsidRPr="00577562">
        <w:t xml:space="preserve"> monitoring and methods.</w:t>
      </w:r>
    </w:p>
    <w:p w:rsidR="000F078A" w:rsidRPr="000F078A" w:rsidRDefault="000F078A" w:rsidP="000F078A"/>
    <w:p w:rsidR="000F078A" w:rsidRDefault="000F078A" w:rsidP="000F078A"/>
    <w:p w:rsidR="000B5823" w:rsidRPr="000F078A" w:rsidRDefault="000F078A" w:rsidP="000F078A">
      <w:pPr>
        <w:tabs>
          <w:tab w:val="left" w:pos="7401"/>
        </w:tabs>
      </w:pPr>
      <w:r>
        <w:tab/>
      </w:r>
    </w:p>
    <w:p w:rsidR="000B5823" w:rsidRPr="00577562" w:rsidRDefault="000B5823" w:rsidP="00B62812">
      <w:pPr>
        <w:pStyle w:val="Caption"/>
        <w:keepNext/>
        <w:keepLines/>
      </w:pPr>
      <w:bookmarkStart w:id="53" w:name="_Ref390258403"/>
      <w:bookmarkStart w:id="54" w:name="_Toc413845416"/>
      <w:proofErr w:type="gramStart"/>
      <w:r w:rsidRPr="000E73D4">
        <w:t xml:space="preserve">Table </w:t>
      </w:r>
      <w:proofErr w:type="gramEnd"/>
      <w:r w:rsidR="00836153" w:rsidRPr="000E73D4">
        <w:fldChar w:fldCharType="begin"/>
      </w:r>
      <w:r w:rsidR="00F87217" w:rsidRPr="000E73D4">
        <w:instrText xml:space="preserve"> SEQ Table \* ARABIC </w:instrText>
      </w:r>
      <w:r w:rsidR="00836153" w:rsidRPr="000E73D4">
        <w:fldChar w:fldCharType="separate"/>
      </w:r>
      <w:r w:rsidR="00CB7FE4">
        <w:rPr>
          <w:noProof/>
        </w:rPr>
        <w:t>1</w:t>
      </w:r>
      <w:r w:rsidR="00836153" w:rsidRPr="000E73D4">
        <w:rPr>
          <w:noProof/>
        </w:rPr>
        <w:fldChar w:fldCharType="end"/>
      </w:r>
      <w:bookmarkEnd w:id="53"/>
      <w:proofErr w:type="gramStart"/>
      <w:r w:rsidR="001F02FE" w:rsidRPr="000E73D4">
        <w:t>.</w:t>
      </w:r>
      <w:proofErr w:type="gramEnd"/>
      <w:r w:rsidRPr="000E73D4">
        <w:rPr>
          <w:b w:val="0"/>
          <w:bCs w:val="0"/>
        </w:rPr>
        <w:t xml:space="preserve"> </w:t>
      </w:r>
      <w:r w:rsidR="00AE38E3">
        <w:rPr>
          <w:b w:val="0"/>
          <w:bCs w:val="0"/>
        </w:rPr>
        <w:t>Basin Ma</w:t>
      </w:r>
      <w:r w:rsidR="008B62A0" w:rsidRPr="000E73D4">
        <w:rPr>
          <w:b w:val="0"/>
          <w:bCs w:val="0"/>
        </w:rPr>
        <w:t xml:space="preserve">tters </w:t>
      </w:r>
      <w:r w:rsidR="00AE38E3">
        <w:rPr>
          <w:b w:val="0"/>
          <w:bCs w:val="0"/>
        </w:rPr>
        <w:t>under the Long–Term Intervention Monitoring project</w:t>
      </w:r>
      <w:bookmarkEnd w:id="54"/>
    </w:p>
    <w:tbl>
      <w:tblPr>
        <w:tblW w:w="9464" w:type="dxa"/>
        <w:tblBorders>
          <w:top w:val="nil"/>
          <w:left w:val="nil"/>
          <w:right w:val="nil"/>
        </w:tblBorders>
        <w:tblLayout w:type="fixed"/>
        <w:tblLook w:val="0000"/>
      </w:tblPr>
      <w:tblGrid>
        <w:gridCol w:w="2093"/>
        <w:gridCol w:w="1134"/>
        <w:gridCol w:w="850"/>
        <w:gridCol w:w="851"/>
        <w:gridCol w:w="1559"/>
        <w:gridCol w:w="992"/>
        <w:gridCol w:w="1134"/>
        <w:gridCol w:w="851"/>
      </w:tblGrid>
      <w:tr w:rsidR="00C365C7" w:rsidRPr="00577562" w:rsidTr="00583E55">
        <w:trPr>
          <w:tblHeader/>
        </w:trPr>
        <w:tc>
          <w:tcPr>
            <w:tcW w:w="2093" w:type="dxa"/>
            <w:tcBorders>
              <w:top w:val="single" w:sz="8" w:space="0" w:color="000000"/>
              <w:left w:val="single" w:sz="8" w:space="0" w:color="000000"/>
              <w:bottom w:val="single" w:sz="8" w:space="0" w:color="000000"/>
              <w:right w:val="single" w:sz="8" w:space="0" w:color="000000"/>
            </w:tcBorders>
            <w:tcMar>
              <w:top w:w="140" w:type="nil"/>
              <w:right w:w="140" w:type="nil"/>
            </w:tcMar>
            <w:vAlign w:val="center"/>
          </w:tcPr>
          <w:p w:rsidR="00C365C7" w:rsidRPr="00577562" w:rsidRDefault="00BF2EC1" w:rsidP="00EB69F5">
            <w:pPr>
              <w:pStyle w:val="TableHeading"/>
              <w:keepNext/>
              <w:keepLines/>
              <w:jc w:val="left"/>
              <w:rPr>
                <w:lang w:eastAsia="en-AU"/>
              </w:rPr>
            </w:pPr>
            <w:r>
              <w:rPr>
                <w:lang w:eastAsia="en-AU"/>
              </w:rPr>
              <w:t xml:space="preserve">Basin </w:t>
            </w:r>
            <w:r w:rsidR="000837C8">
              <w:rPr>
                <w:lang w:eastAsia="en-AU"/>
              </w:rPr>
              <w:t>Matter</w:t>
            </w:r>
            <w:r w:rsidR="00EB69F5" w:rsidRPr="00EB69F5">
              <w:rPr>
                <w:vertAlign w:val="superscript"/>
                <w:lang w:eastAsia="en-AU"/>
              </w:rPr>
              <w:t>1</w:t>
            </w:r>
          </w:p>
        </w:tc>
        <w:tc>
          <w:tcPr>
            <w:tcW w:w="1134" w:type="dxa"/>
            <w:tcBorders>
              <w:top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EB69F5">
            <w:pPr>
              <w:pStyle w:val="TableHeading"/>
              <w:keepNext/>
              <w:keepLines/>
              <w:jc w:val="left"/>
              <w:rPr>
                <w:lang w:eastAsia="en-AU"/>
              </w:rPr>
            </w:pPr>
            <w:r w:rsidRPr="00577562">
              <w:rPr>
                <w:lang w:eastAsia="en-AU"/>
              </w:rPr>
              <w:t>Warrego/Darling</w:t>
            </w:r>
            <w:r w:rsidR="00EB69F5" w:rsidRPr="00EB69F5">
              <w:rPr>
                <w:vertAlign w:val="superscript"/>
                <w:lang w:eastAsia="en-AU"/>
              </w:rPr>
              <w:t>2</w:t>
            </w:r>
          </w:p>
        </w:tc>
        <w:tc>
          <w:tcPr>
            <w:tcW w:w="850" w:type="dxa"/>
            <w:tcBorders>
              <w:top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jc w:val="left"/>
              <w:rPr>
                <w:lang w:eastAsia="en-AU"/>
              </w:rPr>
            </w:pPr>
            <w:r w:rsidRPr="00577562">
              <w:rPr>
                <w:lang w:eastAsia="en-AU"/>
              </w:rPr>
              <w:t>Gwydir</w:t>
            </w:r>
          </w:p>
        </w:tc>
        <w:tc>
          <w:tcPr>
            <w:tcW w:w="851" w:type="dxa"/>
            <w:tcBorders>
              <w:top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jc w:val="left"/>
              <w:rPr>
                <w:lang w:eastAsia="en-AU"/>
              </w:rPr>
            </w:pPr>
            <w:r w:rsidRPr="00577562">
              <w:rPr>
                <w:lang w:eastAsia="en-AU"/>
              </w:rPr>
              <w:t>Lachlan</w:t>
            </w:r>
          </w:p>
        </w:tc>
        <w:tc>
          <w:tcPr>
            <w:tcW w:w="1559" w:type="dxa"/>
            <w:tcBorders>
              <w:top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jc w:val="left"/>
              <w:rPr>
                <w:lang w:eastAsia="en-AU"/>
              </w:rPr>
            </w:pPr>
            <w:r w:rsidRPr="00577562">
              <w:rPr>
                <w:lang w:eastAsia="en-AU"/>
              </w:rPr>
              <w:t>Murrumbidgee</w:t>
            </w:r>
          </w:p>
        </w:tc>
        <w:tc>
          <w:tcPr>
            <w:tcW w:w="992" w:type="dxa"/>
            <w:tcBorders>
              <w:top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jc w:val="left"/>
              <w:rPr>
                <w:lang w:eastAsia="en-AU"/>
              </w:rPr>
            </w:pPr>
            <w:r w:rsidRPr="00577562">
              <w:rPr>
                <w:lang w:eastAsia="en-AU"/>
              </w:rPr>
              <w:t>Edward</w:t>
            </w:r>
            <w:r w:rsidR="001F02FE" w:rsidRPr="003560B9">
              <w:rPr>
                <w:rFonts w:asciiTheme="minorHAnsi" w:hAnsiTheme="minorHAnsi" w:cstheme="minorBidi"/>
                <w:sz w:val="22"/>
              </w:rPr>
              <w:t>–</w:t>
            </w:r>
            <w:r w:rsidRPr="00577562">
              <w:rPr>
                <w:lang w:eastAsia="en-AU"/>
              </w:rPr>
              <w:t>Wakool</w:t>
            </w:r>
          </w:p>
        </w:tc>
        <w:tc>
          <w:tcPr>
            <w:tcW w:w="1134" w:type="dxa"/>
            <w:tcBorders>
              <w:top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jc w:val="left"/>
              <w:rPr>
                <w:lang w:eastAsia="en-AU"/>
              </w:rPr>
            </w:pPr>
            <w:r w:rsidRPr="00577562">
              <w:rPr>
                <w:lang w:eastAsia="en-AU"/>
              </w:rPr>
              <w:t>Goulburn</w:t>
            </w:r>
          </w:p>
        </w:tc>
        <w:tc>
          <w:tcPr>
            <w:tcW w:w="851" w:type="dxa"/>
            <w:tcBorders>
              <w:top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jc w:val="left"/>
              <w:rPr>
                <w:lang w:eastAsia="en-AU"/>
              </w:rPr>
            </w:pPr>
            <w:r w:rsidRPr="00577562">
              <w:rPr>
                <w:lang w:eastAsia="en-AU"/>
              </w:rPr>
              <w:t>Lower Murray</w:t>
            </w:r>
          </w:p>
        </w:tc>
      </w:tr>
      <w:tr w:rsidR="00C365C7" w:rsidRPr="00577562" w:rsidTr="00AE38E3">
        <w:tblPrEx>
          <w:tblBorders>
            <w:top w:val="none" w:sz="0" w:space="0" w:color="auto"/>
          </w:tblBorders>
        </w:tblPrEx>
        <w:tc>
          <w:tcPr>
            <w:tcW w:w="2093" w:type="dxa"/>
            <w:tcBorders>
              <w:left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0F078A">
            <w:pPr>
              <w:pStyle w:val="TableHeading"/>
              <w:keepNext/>
              <w:keepLines/>
              <w:spacing w:before="60"/>
              <w:jc w:val="left"/>
              <w:rPr>
                <w:b w:val="0"/>
                <w:lang w:eastAsia="en-AU"/>
              </w:rPr>
            </w:pPr>
            <w:r w:rsidRPr="00577562">
              <w:rPr>
                <w:b w:val="0"/>
                <w:lang w:eastAsia="en-AU"/>
              </w:rPr>
              <w:t xml:space="preserve">Ecosystem </w:t>
            </w:r>
            <w:r w:rsidR="000F078A">
              <w:rPr>
                <w:b w:val="0"/>
                <w:lang w:eastAsia="en-AU"/>
              </w:rPr>
              <w:t>diversity</w:t>
            </w:r>
          </w:p>
        </w:tc>
        <w:tc>
          <w:tcPr>
            <w:tcW w:w="1134" w:type="dxa"/>
            <w:tcBorders>
              <w:bottom w:val="single" w:sz="8" w:space="0" w:color="000000"/>
              <w:right w:val="single" w:sz="8" w:space="0" w:color="000000"/>
            </w:tcBorders>
            <w:shd w:val="clear" w:color="auto" w:fill="00FF0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0"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559"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992"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134"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r>
      <w:tr w:rsidR="00C365C7" w:rsidRPr="00577562" w:rsidTr="00AE38E3">
        <w:tblPrEx>
          <w:tblBorders>
            <w:top w:val="none" w:sz="0" w:space="0" w:color="auto"/>
          </w:tblBorders>
        </w:tblPrEx>
        <w:tc>
          <w:tcPr>
            <w:tcW w:w="2093" w:type="dxa"/>
            <w:tcBorders>
              <w:left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r w:rsidRPr="00577562">
              <w:rPr>
                <w:b w:val="0"/>
                <w:lang w:eastAsia="en-AU"/>
              </w:rPr>
              <w:t>Vegetation diversity</w:t>
            </w:r>
          </w:p>
        </w:tc>
        <w:tc>
          <w:tcPr>
            <w:tcW w:w="1134" w:type="dxa"/>
            <w:tcBorders>
              <w:bottom w:val="single" w:sz="8" w:space="0" w:color="000000"/>
              <w:right w:val="single" w:sz="8" w:space="0" w:color="000000"/>
            </w:tcBorders>
            <w:shd w:val="clear" w:color="auto" w:fill="00FF0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0"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559"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992" w:type="dxa"/>
            <w:tcBorders>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134"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r>
      <w:tr w:rsidR="00C365C7" w:rsidRPr="00577562" w:rsidTr="00AE38E3">
        <w:tblPrEx>
          <w:tblBorders>
            <w:top w:val="none" w:sz="0" w:space="0" w:color="auto"/>
          </w:tblBorders>
        </w:tblPrEx>
        <w:tc>
          <w:tcPr>
            <w:tcW w:w="2093" w:type="dxa"/>
            <w:tcBorders>
              <w:left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r w:rsidRPr="00577562">
              <w:rPr>
                <w:b w:val="0"/>
                <w:lang w:eastAsia="en-AU"/>
              </w:rPr>
              <w:t>Fish (river)</w:t>
            </w:r>
          </w:p>
        </w:tc>
        <w:tc>
          <w:tcPr>
            <w:tcW w:w="1134" w:type="dxa"/>
            <w:tcBorders>
              <w:bottom w:val="single" w:sz="8" w:space="0" w:color="000000"/>
              <w:right w:val="single" w:sz="8" w:space="0" w:color="000000"/>
            </w:tcBorders>
            <w:shd w:val="clear" w:color="auto" w:fill="00FF0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0"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559"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992"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134"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r>
      <w:tr w:rsidR="00C365C7" w:rsidRPr="00577562" w:rsidTr="00AE38E3">
        <w:tc>
          <w:tcPr>
            <w:tcW w:w="2093" w:type="dxa"/>
            <w:tcBorders>
              <w:left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r w:rsidRPr="00577562">
              <w:rPr>
                <w:b w:val="0"/>
                <w:lang w:eastAsia="en-AU"/>
              </w:rPr>
              <w:t>Fish (larvae)</w:t>
            </w:r>
          </w:p>
        </w:tc>
        <w:tc>
          <w:tcPr>
            <w:tcW w:w="1134" w:type="dxa"/>
            <w:tcBorders>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0" w:type="dxa"/>
            <w:tcBorders>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559"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992"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134"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r>
      <w:tr w:rsidR="00C365C7" w:rsidRPr="00577562" w:rsidTr="00AE38E3">
        <w:tblPrEx>
          <w:tblBorders>
            <w:top w:val="none" w:sz="0" w:space="0" w:color="auto"/>
          </w:tblBorders>
        </w:tblPrEx>
        <w:tc>
          <w:tcPr>
            <w:tcW w:w="2093" w:type="dxa"/>
            <w:tcBorders>
              <w:left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r w:rsidRPr="00577562">
              <w:rPr>
                <w:b w:val="0"/>
                <w:lang w:eastAsia="en-AU"/>
              </w:rPr>
              <w:t>Fish (movement)</w:t>
            </w:r>
          </w:p>
        </w:tc>
        <w:tc>
          <w:tcPr>
            <w:tcW w:w="1134" w:type="dxa"/>
            <w:tcBorders>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0"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559" w:type="dxa"/>
            <w:tcBorders>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992"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134"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r>
      <w:tr w:rsidR="00EB69F5" w:rsidRPr="00577562" w:rsidTr="00AE38E3">
        <w:tblPrEx>
          <w:tblBorders>
            <w:top w:val="none" w:sz="0" w:space="0" w:color="auto"/>
          </w:tblBorders>
        </w:tblPrEx>
        <w:tc>
          <w:tcPr>
            <w:tcW w:w="2093" w:type="dxa"/>
            <w:tcBorders>
              <w:left w:val="single" w:sz="8" w:space="0" w:color="000000"/>
              <w:bottom w:val="single" w:sz="8" w:space="0" w:color="000000"/>
              <w:right w:val="single" w:sz="8" w:space="0" w:color="000000"/>
            </w:tcBorders>
            <w:tcMar>
              <w:top w:w="140" w:type="nil"/>
              <w:right w:w="140" w:type="nil"/>
            </w:tcMar>
            <w:vAlign w:val="center"/>
          </w:tcPr>
          <w:p w:rsidR="00EB69F5" w:rsidRPr="00577562" w:rsidRDefault="00EB69F5" w:rsidP="00EB69F5">
            <w:pPr>
              <w:pStyle w:val="TableHeading"/>
              <w:keepNext/>
              <w:keepLines/>
              <w:spacing w:before="60"/>
              <w:jc w:val="left"/>
              <w:rPr>
                <w:b w:val="0"/>
                <w:lang w:eastAsia="en-AU"/>
              </w:rPr>
            </w:pPr>
            <w:r w:rsidRPr="00577562">
              <w:rPr>
                <w:b w:val="0"/>
                <w:lang w:eastAsia="en-AU"/>
              </w:rPr>
              <w:t>Waterbird breeding</w:t>
            </w:r>
          </w:p>
        </w:tc>
        <w:tc>
          <w:tcPr>
            <w:tcW w:w="1134" w:type="dxa"/>
            <w:tcBorders>
              <w:bottom w:val="single" w:sz="8" w:space="0" w:color="000000"/>
              <w:right w:val="single" w:sz="8" w:space="0" w:color="000000"/>
            </w:tcBorders>
            <w:tcMar>
              <w:top w:w="140" w:type="nil"/>
              <w:right w:w="140" w:type="nil"/>
            </w:tcMar>
            <w:vAlign w:val="center"/>
          </w:tcPr>
          <w:p w:rsidR="00EB69F5" w:rsidRPr="00577562" w:rsidRDefault="00EB69F5" w:rsidP="00EB69F5">
            <w:pPr>
              <w:pStyle w:val="TableHeading"/>
              <w:keepNext/>
              <w:keepLines/>
              <w:spacing w:before="60"/>
              <w:jc w:val="left"/>
              <w:rPr>
                <w:b w:val="0"/>
                <w:lang w:eastAsia="en-AU"/>
              </w:rPr>
            </w:pPr>
          </w:p>
        </w:tc>
        <w:tc>
          <w:tcPr>
            <w:tcW w:w="850" w:type="dxa"/>
            <w:tcBorders>
              <w:bottom w:val="single" w:sz="8" w:space="0" w:color="000000"/>
              <w:right w:val="single" w:sz="8" w:space="0" w:color="000000"/>
            </w:tcBorders>
            <w:shd w:val="clear" w:color="auto" w:fill="00B050"/>
            <w:tcMar>
              <w:top w:w="140" w:type="nil"/>
              <w:right w:w="140" w:type="nil"/>
            </w:tcMar>
            <w:vAlign w:val="center"/>
          </w:tcPr>
          <w:p w:rsidR="00EB69F5" w:rsidRPr="00EB69F5" w:rsidRDefault="00EB69F5" w:rsidP="00EB69F5">
            <w:pPr>
              <w:pStyle w:val="TableHeading"/>
              <w:keepNext/>
              <w:keepLines/>
              <w:spacing w:before="60"/>
              <w:jc w:val="left"/>
              <w:rPr>
                <w:b w:val="0"/>
                <w:vertAlign w:val="superscript"/>
                <w:lang w:eastAsia="en-AU"/>
              </w:rPr>
            </w:pPr>
            <w:r w:rsidRPr="00EB69F5">
              <w:rPr>
                <w:b w:val="0"/>
                <w:vertAlign w:val="superscript"/>
                <w:lang w:eastAsia="en-AU"/>
              </w:rPr>
              <w:t>3</w:t>
            </w: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EB69F5" w:rsidRPr="00577562" w:rsidRDefault="00EB69F5" w:rsidP="00EB69F5">
            <w:pPr>
              <w:pStyle w:val="TableHeading"/>
              <w:keepNext/>
              <w:keepLines/>
              <w:spacing w:before="60"/>
              <w:jc w:val="left"/>
              <w:rPr>
                <w:b w:val="0"/>
                <w:lang w:eastAsia="en-AU"/>
              </w:rPr>
            </w:pPr>
            <w:r w:rsidRPr="00EB69F5">
              <w:rPr>
                <w:b w:val="0"/>
                <w:vertAlign w:val="superscript"/>
                <w:lang w:eastAsia="en-AU"/>
              </w:rPr>
              <w:t>3</w:t>
            </w:r>
          </w:p>
        </w:tc>
        <w:tc>
          <w:tcPr>
            <w:tcW w:w="1559" w:type="dxa"/>
            <w:tcBorders>
              <w:bottom w:val="single" w:sz="8" w:space="0" w:color="000000"/>
              <w:right w:val="single" w:sz="8" w:space="0" w:color="000000"/>
            </w:tcBorders>
            <w:shd w:val="clear" w:color="auto" w:fill="00B050"/>
            <w:tcMar>
              <w:top w:w="140" w:type="nil"/>
              <w:right w:w="140" w:type="nil"/>
            </w:tcMar>
            <w:vAlign w:val="center"/>
          </w:tcPr>
          <w:p w:rsidR="00EB69F5" w:rsidRPr="00577562" w:rsidRDefault="00EB69F5" w:rsidP="00EB69F5">
            <w:pPr>
              <w:pStyle w:val="TableHeading"/>
              <w:keepNext/>
              <w:keepLines/>
              <w:spacing w:before="60"/>
              <w:jc w:val="left"/>
              <w:rPr>
                <w:b w:val="0"/>
                <w:lang w:eastAsia="en-AU"/>
              </w:rPr>
            </w:pPr>
            <w:r w:rsidRPr="00EB69F5">
              <w:rPr>
                <w:b w:val="0"/>
                <w:vertAlign w:val="superscript"/>
                <w:lang w:eastAsia="en-AU"/>
              </w:rPr>
              <w:t>3</w:t>
            </w:r>
          </w:p>
        </w:tc>
        <w:tc>
          <w:tcPr>
            <w:tcW w:w="992" w:type="dxa"/>
            <w:tcBorders>
              <w:bottom w:val="single" w:sz="8" w:space="0" w:color="000000"/>
              <w:right w:val="single" w:sz="8" w:space="0" w:color="000000"/>
            </w:tcBorders>
            <w:tcMar>
              <w:top w:w="140" w:type="nil"/>
              <w:right w:w="140" w:type="nil"/>
            </w:tcMar>
            <w:vAlign w:val="center"/>
          </w:tcPr>
          <w:p w:rsidR="00EB69F5" w:rsidRPr="00577562" w:rsidRDefault="00EB69F5" w:rsidP="00EB69F5">
            <w:pPr>
              <w:pStyle w:val="TableHeading"/>
              <w:keepNext/>
              <w:keepLines/>
              <w:spacing w:before="60"/>
              <w:jc w:val="left"/>
              <w:rPr>
                <w:b w:val="0"/>
                <w:lang w:eastAsia="en-AU"/>
              </w:rPr>
            </w:pPr>
          </w:p>
        </w:tc>
        <w:tc>
          <w:tcPr>
            <w:tcW w:w="1134" w:type="dxa"/>
            <w:tcBorders>
              <w:bottom w:val="single" w:sz="8" w:space="0" w:color="000000"/>
              <w:right w:val="single" w:sz="8" w:space="0" w:color="000000"/>
            </w:tcBorders>
            <w:tcMar>
              <w:top w:w="140" w:type="nil"/>
              <w:right w:w="140" w:type="nil"/>
            </w:tcMar>
            <w:vAlign w:val="center"/>
          </w:tcPr>
          <w:p w:rsidR="00EB69F5" w:rsidRPr="00577562" w:rsidRDefault="00EB69F5" w:rsidP="00EB69F5">
            <w:pPr>
              <w:pStyle w:val="TableHeading"/>
              <w:keepNext/>
              <w:keepLines/>
              <w:spacing w:before="60"/>
              <w:jc w:val="left"/>
              <w:rPr>
                <w:b w:val="0"/>
                <w:lang w:eastAsia="en-AU"/>
              </w:rPr>
            </w:pPr>
          </w:p>
        </w:tc>
        <w:tc>
          <w:tcPr>
            <w:tcW w:w="851" w:type="dxa"/>
            <w:tcBorders>
              <w:bottom w:val="single" w:sz="8" w:space="0" w:color="000000"/>
              <w:right w:val="single" w:sz="8" w:space="0" w:color="000000"/>
            </w:tcBorders>
            <w:tcMar>
              <w:top w:w="140" w:type="nil"/>
              <w:right w:w="140" w:type="nil"/>
            </w:tcMar>
            <w:vAlign w:val="center"/>
          </w:tcPr>
          <w:p w:rsidR="00EB69F5" w:rsidRPr="00577562" w:rsidRDefault="00EB69F5" w:rsidP="00EB69F5">
            <w:pPr>
              <w:pStyle w:val="TableHeading"/>
              <w:keepNext/>
              <w:keepLines/>
              <w:spacing w:before="60"/>
              <w:jc w:val="left"/>
              <w:rPr>
                <w:b w:val="0"/>
                <w:lang w:eastAsia="en-AU"/>
              </w:rPr>
            </w:pPr>
          </w:p>
        </w:tc>
      </w:tr>
      <w:tr w:rsidR="00C365C7" w:rsidRPr="00577562" w:rsidTr="00AE38E3">
        <w:tblPrEx>
          <w:tblBorders>
            <w:top w:val="none" w:sz="0" w:space="0" w:color="auto"/>
          </w:tblBorders>
        </w:tblPrEx>
        <w:tc>
          <w:tcPr>
            <w:tcW w:w="2093" w:type="dxa"/>
            <w:tcBorders>
              <w:left w:val="single" w:sz="8" w:space="0" w:color="000000"/>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r w:rsidRPr="00577562">
              <w:rPr>
                <w:b w:val="0"/>
                <w:lang w:eastAsia="en-AU"/>
              </w:rPr>
              <w:t>Waterbird diversity</w:t>
            </w:r>
          </w:p>
        </w:tc>
        <w:tc>
          <w:tcPr>
            <w:tcW w:w="1134" w:type="dxa"/>
            <w:tcBorders>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0"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559"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992" w:type="dxa"/>
            <w:tcBorders>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134" w:type="dxa"/>
            <w:tcBorders>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r>
      <w:tr w:rsidR="00C365C7" w:rsidRPr="00577562" w:rsidTr="003B0C61">
        <w:tblPrEx>
          <w:tblBorders>
            <w:top w:val="none" w:sz="0" w:space="0" w:color="auto"/>
          </w:tblBorders>
        </w:tblPrEx>
        <w:tc>
          <w:tcPr>
            <w:tcW w:w="2093" w:type="dxa"/>
            <w:tcBorders>
              <w:left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r w:rsidRPr="00577562">
              <w:rPr>
                <w:b w:val="0"/>
                <w:lang w:eastAsia="en-AU"/>
              </w:rPr>
              <w:t>Stream metabolism</w:t>
            </w:r>
          </w:p>
        </w:tc>
        <w:tc>
          <w:tcPr>
            <w:tcW w:w="1134" w:type="dxa"/>
            <w:tcBorders>
              <w:bottom w:val="single" w:sz="8" w:space="0" w:color="000000"/>
              <w:right w:val="single" w:sz="8" w:space="0" w:color="000000"/>
            </w:tcBorders>
            <w:shd w:val="clear" w:color="auto" w:fill="00FF0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0" w:type="dxa"/>
            <w:tcBorders>
              <w:bottom w:val="single" w:sz="8" w:space="0" w:color="000000"/>
              <w:right w:val="single" w:sz="8" w:space="0" w:color="000000"/>
            </w:tcBorders>
            <w:shd w:val="clear" w:color="auto" w:fill="92D050"/>
            <w:tcMar>
              <w:top w:w="140" w:type="nil"/>
              <w:right w:w="140" w:type="nil"/>
            </w:tcMar>
            <w:vAlign w:val="center"/>
          </w:tcPr>
          <w:p w:rsidR="00C365C7" w:rsidRPr="00EB69F5" w:rsidRDefault="00EB69F5" w:rsidP="00583E55">
            <w:pPr>
              <w:pStyle w:val="TableHeading"/>
              <w:keepNext/>
              <w:keepLines/>
              <w:spacing w:before="60"/>
              <w:jc w:val="left"/>
              <w:rPr>
                <w:b w:val="0"/>
                <w:vertAlign w:val="superscript"/>
                <w:lang w:eastAsia="en-AU"/>
              </w:rPr>
            </w:pPr>
            <w:r w:rsidRPr="00EB69F5">
              <w:rPr>
                <w:b w:val="0"/>
                <w:vertAlign w:val="superscript"/>
                <w:lang w:eastAsia="en-AU"/>
              </w:rPr>
              <w:t>4</w:t>
            </w: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559"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992"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134"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r>
      <w:tr w:rsidR="00C365C7" w:rsidRPr="00577562" w:rsidTr="00050634">
        <w:tblPrEx>
          <w:tblBorders>
            <w:top w:val="none" w:sz="0" w:space="0" w:color="auto"/>
          </w:tblBorders>
        </w:tblPrEx>
        <w:tc>
          <w:tcPr>
            <w:tcW w:w="2093" w:type="dxa"/>
            <w:tcBorders>
              <w:left w:val="single" w:sz="8" w:space="0" w:color="000000"/>
              <w:bottom w:val="single" w:sz="8" w:space="0" w:color="000000"/>
              <w:right w:val="single" w:sz="8" w:space="0" w:color="000000"/>
            </w:tcBorders>
            <w:tcMar>
              <w:top w:w="140" w:type="nil"/>
              <w:right w:w="140" w:type="nil"/>
            </w:tcMar>
            <w:vAlign w:val="center"/>
          </w:tcPr>
          <w:p w:rsidR="00C365C7" w:rsidRPr="00577562" w:rsidRDefault="00C365C7" w:rsidP="00050634">
            <w:pPr>
              <w:pStyle w:val="TableHeading"/>
              <w:keepNext/>
              <w:keepLines/>
              <w:spacing w:before="60"/>
              <w:jc w:val="left"/>
              <w:rPr>
                <w:b w:val="0"/>
                <w:lang w:eastAsia="en-AU"/>
              </w:rPr>
            </w:pPr>
            <w:r w:rsidRPr="00577562">
              <w:rPr>
                <w:b w:val="0"/>
                <w:lang w:eastAsia="en-AU"/>
              </w:rPr>
              <w:t xml:space="preserve">Hydrology </w:t>
            </w:r>
          </w:p>
        </w:tc>
        <w:tc>
          <w:tcPr>
            <w:tcW w:w="1134" w:type="dxa"/>
            <w:tcBorders>
              <w:bottom w:val="single" w:sz="8" w:space="0" w:color="000000"/>
              <w:right w:val="single" w:sz="8" w:space="0" w:color="000000"/>
            </w:tcBorders>
            <w:shd w:val="clear" w:color="auto" w:fill="00FF0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0"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559"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992"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1134" w:type="dxa"/>
            <w:tcBorders>
              <w:bottom w:val="single" w:sz="8" w:space="0" w:color="000000"/>
              <w:right w:val="single" w:sz="8" w:space="0" w:color="000000"/>
            </w:tcBorders>
            <w:shd w:val="clear" w:color="auto" w:fill="00B050"/>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c>
          <w:tcPr>
            <w:tcW w:w="851" w:type="dxa"/>
            <w:tcBorders>
              <w:bottom w:val="single" w:sz="8" w:space="0" w:color="000000"/>
              <w:right w:val="single" w:sz="8" w:space="0" w:color="000000"/>
            </w:tcBorders>
            <w:shd w:val="clear" w:color="auto" w:fill="auto"/>
            <w:tcMar>
              <w:top w:w="140" w:type="nil"/>
              <w:right w:w="140" w:type="nil"/>
            </w:tcMar>
            <w:vAlign w:val="center"/>
          </w:tcPr>
          <w:p w:rsidR="00C365C7" w:rsidRPr="00577562" w:rsidRDefault="00C365C7" w:rsidP="00583E55">
            <w:pPr>
              <w:pStyle w:val="TableHeading"/>
              <w:keepNext/>
              <w:keepLines/>
              <w:spacing w:before="60"/>
              <w:jc w:val="left"/>
              <w:rPr>
                <w:b w:val="0"/>
                <w:lang w:eastAsia="en-AU"/>
              </w:rPr>
            </w:pPr>
          </w:p>
        </w:tc>
      </w:tr>
    </w:tbl>
    <w:p w:rsidR="000040D0" w:rsidRPr="000040D0" w:rsidRDefault="000040D0" w:rsidP="00B62812">
      <w:pPr>
        <w:keepNext/>
        <w:keepLines/>
        <w:spacing w:after="0"/>
        <w:rPr>
          <w:rFonts w:eastAsia="Calibri"/>
          <w:sz w:val="16"/>
          <w:szCs w:val="16"/>
          <w:lang w:eastAsia="en-AU"/>
        </w:rPr>
      </w:pPr>
    </w:p>
    <w:p w:rsidR="00F07BE9" w:rsidRPr="00EB69F5" w:rsidRDefault="00EB69F5" w:rsidP="00B62812">
      <w:pPr>
        <w:keepNext/>
        <w:keepLines/>
        <w:spacing w:after="0"/>
        <w:rPr>
          <w:rFonts w:eastAsia="Calibri"/>
          <w:sz w:val="20"/>
          <w:lang w:eastAsia="en-AU"/>
        </w:rPr>
      </w:pPr>
      <w:proofErr w:type="gramStart"/>
      <w:r w:rsidRPr="00EB69F5">
        <w:rPr>
          <w:rFonts w:eastAsia="Calibri"/>
          <w:sz w:val="20"/>
          <w:vertAlign w:val="superscript"/>
          <w:lang w:eastAsia="en-AU"/>
        </w:rPr>
        <w:t xml:space="preserve">1 </w:t>
      </w:r>
      <w:r w:rsidR="00AE38E3" w:rsidRPr="00EB69F5">
        <w:rPr>
          <w:rFonts w:eastAsia="Calibri"/>
          <w:sz w:val="20"/>
          <w:lang w:eastAsia="en-AU"/>
        </w:rPr>
        <w:t>Final list of agreed</w:t>
      </w:r>
      <w:r w:rsidR="00F07BE9" w:rsidRPr="00EB69F5">
        <w:rPr>
          <w:rFonts w:eastAsia="Calibri"/>
          <w:sz w:val="20"/>
          <w:lang w:eastAsia="en-AU"/>
        </w:rPr>
        <w:t xml:space="preserve"> Basin Matters </w:t>
      </w:r>
      <w:r w:rsidR="00AE38E3" w:rsidRPr="00EB69F5">
        <w:rPr>
          <w:rFonts w:eastAsia="Calibri"/>
          <w:sz w:val="20"/>
          <w:lang w:eastAsia="en-AU"/>
        </w:rPr>
        <w:t>across Selected Area that will be monitored and evaluated</w:t>
      </w:r>
      <w:r w:rsidR="00F07BE9" w:rsidRPr="00EB69F5">
        <w:rPr>
          <w:rFonts w:eastAsia="Calibri"/>
          <w:sz w:val="20"/>
          <w:lang w:eastAsia="en-AU"/>
        </w:rPr>
        <w:t>.</w:t>
      </w:r>
      <w:proofErr w:type="gramEnd"/>
      <w:r w:rsidR="00F07BE9" w:rsidRPr="00EB69F5">
        <w:rPr>
          <w:rFonts w:eastAsia="Calibri"/>
          <w:sz w:val="20"/>
          <w:lang w:eastAsia="en-AU"/>
        </w:rPr>
        <w:t xml:space="preserve"> </w:t>
      </w:r>
      <w:r w:rsidR="00AE38E3" w:rsidRPr="00EB69F5">
        <w:rPr>
          <w:rFonts w:eastAsia="Calibri"/>
          <w:sz w:val="20"/>
          <w:lang w:eastAsia="en-AU"/>
        </w:rPr>
        <w:t xml:space="preserve"> Not all Basin Matters were able to be funded</w:t>
      </w:r>
      <w:r w:rsidR="00F07BE9" w:rsidRPr="00EB69F5">
        <w:rPr>
          <w:rFonts w:eastAsia="Calibri"/>
          <w:sz w:val="20"/>
          <w:lang w:eastAsia="en-AU"/>
        </w:rPr>
        <w:t>.</w:t>
      </w:r>
      <w:r w:rsidR="00C365C7" w:rsidRPr="00EB69F5">
        <w:rPr>
          <w:rFonts w:eastAsia="Calibri"/>
          <w:sz w:val="20"/>
          <w:lang w:eastAsia="en-AU"/>
        </w:rPr>
        <w:t> </w:t>
      </w:r>
    </w:p>
    <w:p w:rsidR="000B5823" w:rsidRPr="00EB69F5" w:rsidRDefault="00EB69F5" w:rsidP="00EB69F5">
      <w:pPr>
        <w:keepNext/>
        <w:keepLines/>
        <w:spacing w:after="0"/>
        <w:rPr>
          <w:rStyle w:val="Strong"/>
          <w:b w:val="0"/>
          <w:sz w:val="20"/>
        </w:rPr>
      </w:pPr>
      <w:r w:rsidRPr="00EB69F5">
        <w:rPr>
          <w:rFonts w:eastAsia="Calibri"/>
          <w:sz w:val="20"/>
          <w:vertAlign w:val="superscript"/>
          <w:lang w:eastAsia="en-AU"/>
        </w:rPr>
        <w:t xml:space="preserve">2 </w:t>
      </w:r>
      <w:r w:rsidR="00AE38E3" w:rsidRPr="00EB69F5">
        <w:rPr>
          <w:rStyle w:val="Strong"/>
          <w:b w:val="0"/>
          <w:sz w:val="20"/>
        </w:rPr>
        <w:t xml:space="preserve">Basin </w:t>
      </w:r>
      <w:r w:rsidR="00583E55" w:rsidRPr="00EB69F5">
        <w:rPr>
          <w:rStyle w:val="Strong"/>
          <w:b w:val="0"/>
          <w:sz w:val="20"/>
        </w:rPr>
        <w:t xml:space="preserve">Matters to be included in the </w:t>
      </w:r>
      <w:r w:rsidR="00625A42" w:rsidRPr="00EB69F5">
        <w:rPr>
          <w:rStyle w:val="Strong"/>
          <w:b w:val="0"/>
          <w:sz w:val="20"/>
        </w:rPr>
        <w:t>Warrego</w:t>
      </w:r>
      <w:r w:rsidR="00676BD1" w:rsidRPr="00EB69F5">
        <w:rPr>
          <w:rStyle w:val="Strong"/>
          <w:b w:val="0"/>
          <w:sz w:val="20"/>
        </w:rPr>
        <w:t>/Darling</w:t>
      </w:r>
      <w:r w:rsidR="00050634" w:rsidRPr="00EB69F5">
        <w:rPr>
          <w:rStyle w:val="Strong"/>
          <w:b w:val="0"/>
          <w:sz w:val="20"/>
        </w:rPr>
        <w:t xml:space="preserve"> have been agreed but not yet finalised - these are proposed </w:t>
      </w:r>
      <w:r w:rsidR="009466DE" w:rsidRPr="00EB69F5">
        <w:rPr>
          <w:rStyle w:val="Strong"/>
          <w:b w:val="0"/>
          <w:sz w:val="20"/>
        </w:rPr>
        <w:t>only.</w:t>
      </w:r>
    </w:p>
    <w:p w:rsidR="00EB69F5" w:rsidRPr="00EB69F5" w:rsidRDefault="00EB69F5" w:rsidP="00EB69F5">
      <w:pPr>
        <w:keepNext/>
        <w:keepLines/>
        <w:spacing w:after="0"/>
        <w:rPr>
          <w:rStyle w:val="Strong"/>
          <w:b w:val="0"/>
          <w:sz w:val="20"/>
        </w:rPr>
      </w:pPr>
      <w:r w:rsidRPr="00EB69F5">
        <w:rPr>
          <w:sz w:val="20"/>
          <w:vertAlign w:val="superscript"/>
        </w:rPr>
        <w:t xml:space="preserve">3 </w:t>
      </w:r>
      <w:r w:rsidRPr="00EB69F5">
        <w:rPr>
          <w:rFonts w:eastAsia="Calibri"/>
          <w:sz w:val="20"/>
          <w:lang w:eastAsia="en-AU"/>
        </w:rPr>
        <w:t>Contracted as optional – will only proceed in the event of bird breeding and subject to conditions</w:t>
      </w:r>
    </w:p>
    <w:p w:rsidR="00EB69F5" w:rsidRPr="00EB69F5" w:rsidRDefault="00EB69F5" w:rsidP="00EB69F5">
      <w:pPr>
        <w:keepNext/>
        <w:keepLines/>
        <w:rPr>
          <w:rStyle w:val="Strong"/>
          <w:b w:val="0"/>
          <w:sz w:val="20"/>
        </w:rPr>
      </w:pPr>
      <w:r w:rsidRPr="00EB69F5">
        <w:rPr>
          <w:rStyle w:val="Strong"/>
          <w:b w:val="0"/>
          <w:sz w:val="20"/>
          <w:vertAlign w:val="superscript"/>
        </w:rPr>
        <w:t xml:space="preserve">4 </w:t>
      </w:r>
      <w:r w:rsidRPr="00EB69F5">
        <w:rPr>
          <w:rStyle w:val="Strong"/>
          <w:b w:val="0"/>
          <w:sz w:val="20"/>
        </w:rPr>
        <w:t xml:space="preserve">Water quality </w:t>
      </w:r>
      <w:proofErr w:type="gramStart"/>
      <w:r w:rsidRPr="00EB69F5">
        <w:rPr>
          <w:rStyle w:val="Strong"/>
          <w:b w:val="0"/>
          <w:sz w:val="20"/>
        </w:rPr>
        <w:t>component</w:t>
      </w:r>
      <w:proofErr w:type="gramEnd"/>
      <w:r w:rsidRPr="00EB69F5">
        <w:rPr>
          <w:rStyle w:val="Strong"/>
          <w:b w:val="0"/>
          <w:sz w:val="20"/>
        </w:rPr>
        <w:t xml:space="preserve"> only</w:t>
      </w:r>
    </w:p>
    <w:p w:rsidR="000B5823" w:rsidRPr="00577562" w:rsidRDefault="000B5823" w:rsidP="00EB69F5">
      <w:pPr>
        <w:spacing w:before="240"/>
        <w:rPr>
          <w:rStyle w:val="Strong"/>
          <w:b w:val="0"/>
        </w:rPr>
      </w:pPr>
      <w:r w:rsidRPr="00577562">
        <w:rPr>
          <w:rStyle w:val="Strong"/>
          <w:b w:val="0"/>
        </w:rPr>
        <w:t xml:space="preserve">This Evaluation Plan describes how the data collected from monitoring </w:t>
      </w:r>
      <w:r w:rsidR="00C365C7" w:rsidRPr="00577562">
        <w:rPr>
          <w:rStyle w:val="Strong"/>
          <w:b w:val="0"/>
        </w:rPr>
        <w:t xml:space="preserve">each of the </w:t>
      </w:r>
      <w:r w:rsidR="000837C8">
        <w:rPr>
          <w:rStyle w:val="Strong"/>
          <w:b w:val="0"/>
        </w:rPr>
        <w:t>Basin M</w:t>
      </w:r>
      <w:r w:rsidR="008B62A0">
        <w:rPr>
          <w:rStyle w:val="Strong"/>
          <w:b w:val="0"/>
        </w:rPr>
        <w:t>atters</w:t>
      </w:r>
      <w:r w:rsidR="008B62A0" w:rsidRPr="00577562">
        <w:rPr>
          <w:rStyle w:val="Strong"/>
          <w:b w:val="0"/>
        </w:rPr>
        <w:t xml:space="preserve"> </w:t>
      </w:r>
      <w:r w:rsidR="00C365C7" w:rsidRPr="00577562">
        <w:rPr>
          <w:rStyle w:val="Strong"/>
          <w:b w:val="0"/>
        </w:rPr>
        <w:t>at</w:t>
      </w:r>
      <w:r w:rsidRPr="00577562">
        <w:rPr>
          <w:rStyle w:val="Strong"/>
          <w:b w:val="0"/>
        </w:rPr>
        <w:t xml:space="preserve"> the </w:t>
      </w:r>
      <w:r w:rsidRPr="00676BD1">
        <w:rPr>
          <w:rFonts w:eastAsia="Calibri"/>
          <w:lang w:eastAsia="en-AU"/>
        </w:rPr>
        <w:t>Selected</w:t>
      </w:r>
      <w:r w:rsidRPr="00577562">
        <w:rPr>
          <w:rStyle w:val="Strong"/>
          <w:b w:val="0"/>
        </w:rPr>
        <w:t xml:space="preserve"> Areas will be used to evaluate the outcomes o</w:t>
      </w:r>
      <w:bookmarkStart w:id="55" w:name="_GoBack"/>
      <w:bookmarkEnd w:id="55"/>
      <w:r w:rsidRPr="00577562">
        <w:rPr>
          <w:rStyle w:val="Strong"/>
          <w:b w:val="0"/>
        </w:rPr>
        <w:t>f Commonwealth environmental water at the Basin scale. The proposed approach is based on a conceptual understanding of flow</w:t>
      </w:r>
      <w:r w:rsidR="00AD0BC0" w:rsidRPr="00AD0BC0">
        <w:rPr>
          <w:rStyle w:val="Strong"/>
          <w:b w:val="0"/>
        </w:rPr>
        <w:t>–</w:t>
      </w:r>
      <w:r w:rsidRPr="00577562">
        <w:rPr>
          <w:rStyle w:val="Strong"/>
          <w:b w:val="0"/>
        </w:rPr>
        <w:t>ecology relationships and will involve both qualitative and quantitative analyses. In general</w:t>
      </w:r>
      <w:r w:rsidR="004D0D20">
        <w:rPr>
          <w:rStyle w:val="Strong"/>
          <w:b w:val="0"/>
        </w:rPr>
        <w:t>,</w:t>
      </w:r>
      <w:r w:rsidRPr="00577562">
        <w:rPr>
          <w:rStyle w:val="Strong"/>
          <w:b w:val="0"/>
        </w:rPr>
        <w:t xml:space="preserve"> the outcomes at the </w:t>
      </w:r>
      <w:r w:rsidR="00C365C7" w:rsidRPr="00577562">
        <w:rPr>
          <w:rStyle w:val="Strong"/>
          <w:b w:val="0"/>
        </w:rPr>
        <w:t>Selected Area</w:t>
      </w:r>
      <w:r w:rsidRPr="00577562">
        <w:rPr>
          <w:rStyle w:val="Strong"/>
          <w:b w:val="0"/>
        </w:rPr>
        <w:t xml:space="preserve"> scale will be used</w:t>
      </w:r>
      <w:r w:rsidR="004D0D20">
        <w:rPr>
          <w:rStyle w:val="Strong"/>
          <w:b w:val="0"/>
        </w:rPr>
        <w:t xml:space="preserve"> </w:t>
      </w:r>
      <w:r w:rsidRPr="00577562">
        <w:rPr>
          <w:rStyle w:val="Strong"/>
          <w:b w:val="0"/>
        </w:rPr>
        <w:t xml:space="preserve">together with data from other </w:t>
      </w:r>
      <w:r w:rsidR="00F6660A" w:rsidRPr="00577562">
        <w:rPr>
          <w:rStyle w:val="Strong"/>
          <w:b w:val="0"/>
        </w:rPr>
        <w:t>sources to de</w:t>
      </w:r>
      <w:r w:rsidR="00C365C7" w:rsidRPr="00577562">
        <w:rPr>
          <w:rStyle w:val="Strong"/>
          <w:b w:val="0"/>
        </w:rPr>
        <w:t xml:space="preserve">rive estimations of the </w:t>
      </w:r>
      <w:r w:rsidR="008B62A0">
        <w:rPr>
          <w:rStyle w:val="Strong"/>
          <w:b w:val="0"/>
        </w:rPr>
        <w:t>matter</w:t>
      </w:r>
      <w:r w:rsidR="008B62A0" w:rsidRPr="00577562">
        <w:rPr>
          <w:rStyle w:val="Strong"/>
          <w:b w:val="0"/>
        </w:rPr>
        <w:t xml:space="preserve"> </w:t>
      </w:r>
      <w:r w:rsidR="00C365C7" w:rsidRPr="00577562">
        <w:rPr>
          <w:rStyle w:val="Strong"/>
          <w:b w:val="0"/>
        </w:rPr>
        <w:t>both with, and in the absence of, Commonwealth environmental water at the Basin scale</w:t>
      </w:r>
      <w:r w:rsidRPr="00577562">
        <w:rPr>
          <w:rStyle w:val="Strong"/>
          <w:b w:val="0"/>
        </w:rPr>
        <w:t>.</w:t>
      </w:r>
    </w:p>
    <w:p w:rsidR="00A57F0A" w:rsidRDefault="00A57F0A" w:rsidP="008B17EE">
      <w:pPr>
        <w:pStyle w:val="Heading1"/>
        <w:rPr>
          <w:rStyle w:val="Strong"/>
          <w:b/>
        </w:rPr>
      </w:pPr>
      <w:bookmarkStart w:id="56" w:name="_Toc396824356"/>
      <w:bookmarkStart w:id="57" w:name="_Toc275585501"/>
      <w:bookmarkStart w:id="58" w:name="_Toc413845374"/>
      <w:r w:rsidRPr="00577562">
        <w:rPr>
          <w:rStyle w:val="Strong"/>
          <w:b/>
        </w:rPr>
        <w:t>Approaches to evaluation</w:t>
      </w:r>
      <w:bookmarkEnd w:id="56"/>
      <w:bookmarkEnd w:id="57"/>
      <w:bookmarkEnd w:id="58"/>
    </w:p>
    <w:p w:rsidR="008C236D" w:rsidRPr="00577562" w:rsidRDefault="008C236D" w:rsidP="008B17EE">
      <w:pPr>
        <w:pStyle w:val="Heading2"/>
      </w:pPr>
      <w:bookmarkStart w:id="59" w:name="_Ref395533125"/>
      <w:bookmarkStart w:id="60" w:name="_Toc396824357"/>
      <w:bookmarkStart w:id="61" w:name="_Toc275585502"/>
      <w:bookmarkStart w:id="62" w:name="_Toc413845375"/>
      <w:r w:rsidRPr="00577562">
        <w:t>The Outcomes Framework</w:t>
      </w:r>
      <w:bookmarkEnd w:id="59"/>
      <w:bookmarkEnd w:id="60"/>
      <w:bookmarkEnd w:id="61"/>
      <w:bookmarkEnd w:id="62"/>
    </w:p>
    <w:p w:rsidR="00234295" w:rsidRDefault="000E73D4" w:rsidP="000E73D4">
      <w:r w:rsidRPr="000E73D4">
        <w:t xml:space="preserve">The Basin Plan identifies a number of environmental objectives for water-dependent ecosystems in the </w:t>
      </w:r>
      <w:r>
        <w:t xml:space="preserve">Murray–Darling </w:t>
      </w:r>
      <w:r w:rsidRPr="000E73D4">
        <w:t>B</w:t>
      </w:r>
      <w:r>
        <w:t>asin</w:t>
      </w:r>
      <w:r w:rsidRPr="000E73D4">
        <w:t xml:space="preserve">, including Environmental Watering Plan targets to measure progress towards Basin Plan objectives in Schedule 7 and water quality and salinity targets in Schedule 11. </w:t>
      </w:r>
      <w:r w:rsidRPr="00577562">
        <w:t>The</w:t>
      </w:r>
      <w:r>
        <w:t>se</w:t>
      </w:r>
      <w:r w:rsidRPr="00577562">
        <w:t xml:space="preserve"> environmental objectives are set at the Basin scale over a decadal time</w:t>
      </w:r>
      <w:r>
        <w:t xml:space="preserve"> </w:t>
      </w:r>
      <w:r w:rsidRPr="00577562">
        <w:t>frame. In contrast, environmental water actions are managed at the site, area or valley scale over periods of days, weeks or months.</w:t>
      </w:r>
      <w:r w:rsidR="00234295">
        <w:t xml:space="preserve"> T</w:t>
      </w:r>
      <w:r w:rsidRPr="000E73D4">
        <w:t xml:space="preserve">here is a need to link </w:t>
      </w:r>
      <w:r w:rsidR="00234295">
        <w:t xml:space="preserve">these </w:t>
      </w:r>
      <w:r w:rsidRPr="000E73D4">
        <w:t xml:space="preserve">local outcomes to long-term, Basin-scale changes in environmental condition. </w:t>
      </w:r>
    </w:p>
    <w:p w:rsidR="000E73D4" w:rsidRPr="000E73D4" w:rsidRDefault="000E73D4" w:rsidP="000E73D4">
      <w:r w:rsidRPr="000E73D4">
        <w:t xml:space="preserve">This process is facilitated through the use of </w:t>
      </w:r>
      <w:r>
        <w:t>the</w:t>
      </w:r>
      <w:r w:rsidRPr="000E73D4">
        <w:t xml:space="preserve"> </w:t>
      </w:r>
      <w:r w:rsidR="00234295" w:rsidRPr="00577562">
        <w:rPr>
          <w:szCs w:val="22"/>
        </w:rPr>
        <w:t xml:space="preserve">CEWO Environmental Water </w:t>
      </w:r>
      <w:r w:rsidRPr="000E73D4">
        <w:t xml:space="preserve">Outcomes Framework (Appendix A), </w:t>
      </w:r>
      <w:r w:rsidR="00234295">
        <w:t xml:space="preserve">where local or site-scale outcomes are translated into the four </w:t>
      </w:r>
      <w:r w:rsidRPr="000E73D4">
        <w:t xml:space="preserve">high level </w:t>
      </w:r>
      <w:r w:rsidR="00234295">
        <w:t xml:space="preserve">environmental </w:t>
      </w:r>
      <w:r w:rsidRPr="000E73D4">
        <w:t>objectives generically described as Biodiversity, Ecosystem function, Resilience and Water quality as shown in</w:t>
      </w:r>
      <w:r>
        <w:t xml:space="preserve"> </w:t>
      </w:r>
      <w:r w:rsidR="00836153">
        <w:fldChar w:fldCharType="begin"/>
      </w:r>
      <w:r>
        <w:instrText xml:space="preserve"> REF _Ref403041718 \h </w:instrText>
      </w:r>
      <w:r w:rsidR="00836153">
        <w:fldChar w:fldCharType="separate"/>
      </w:r>
      <w:r w:rsidR="00CB7FE4">
        <w:t xml:space="preserve">Table </w:t>
      </w:r>
      <w:r w:rsidR="00CB7FE4">
        <w:rPr>
          <w:noProof/>
        </w:rPr>
        <w:t>2</w:t>
      </w:r>
      <w:r w:rsidR="00836153">
        <w:fldChar w:fldCharType="end"/>
      </w:r>
      <w:r w:rsidRPr="000E73D4">
        <w:t>.</w:t>
      </w:r>
    </w:p>
    <w:p w:rsidR="000E73D4" w:rsidRPr="008D719C" w:rsidRDefault="000E73D4" w:rsidP="000E73D4">
      <w:pPr>
        <w:pStyle w:val="Caption"/>
      </w:pPr>
      <w:bookmarkStart w:id="63" w:name="_Ref403041718"/>
      <w:bookmarkStart w:id="64" w:name="_Toc413845417"/>
      <w:r>
        <w:t xml:space="preserve">Table </w:t>
      </w:r>
      <w:fldSimple w:instr=" SEQ Table \* ARABIC ">
        <w:r w:rsidR="00CB7FE4">
          <w:rPr>
            <w:noProof/>
          </w:rPr>
          <w:t>2</w:t>
        </w:r>
      </w:fldSimple>
      <w:bookmarkEnd w:id="63"/>
      <w:r>
        <w:t>:</w:t>
      </w:r>
      <w:r w:rsidRPr="008D719C">
        <w:t xml:space="preserve"> Basin Plan environmental and water quality objectives for water-dependent ecosystems (modified from COA 2012).</w:t>
      </w:r>
      <w:bookmarkEnd w:id="64"/>
    </w:p>
    <w:tbl>
      <w:tblPr>
        <w:tblW w:w="8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tblPr>
      <w:tblGrid>
        <w:gridCol w:w="2070"/>
        <w:gridCol w:w="4111"/>
        <w:gridCol w:w="2268"/>
      </w:tblGrid>
      <w:tr w:rsidR="000E73D4" w:rsidRPr="008D719C" w:rsidTr="00632D24">
        <w:trPr>
          <w:cantSplit/>
          <w:trHeight w:val="532"/>
          <w:tblHeader/>
        </w:trPr>
        <w:tc>
          <w:tcPr>
            <w:tcW w:w="207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E73D4" w:rsidRPr="008D719C" w:rsidRDefault="000E73D4" w:rsidP="00632D24">
            <w:pPr>
              <w:pStyle w:val="NoSpacing"/>
              <w:rPr>
                <w:color w:val="000000"/>
                <w:kern w:val="28"/>
                <w:szCs w:val="20"/>
              </w:rPr>
            </w:pPr>
            <w:r w:rsidRPr="008D719C">
              <w:t>Basin Plan reference</w:t>
            </w:r>
          </w:p>
        </w:tc>
        <w:tc>
          <w:tcPr>
            <w:tcW w:w="411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E73D4" w:rsidRPr="008D719C" w:rsidRDefault="000E73D4" w:rsidP="00632D24">
            <w:pPr>
              <w:pStyle w:val="NoSpacing"/>
              <w:jc w:val="left"/>
            </w:pPr>
            <w:r w:rsidRPr="008D719C">
              <w:t>Basin Plan objective</w:t>
            </w:r>
          </w:p>
        </w:tc>
        <w:tc>
          <w:tcPr>
            <w:tcW w:w="226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E73D4" w:rsidRPr="008D719C" w:rsidRDefault="000E73D4" w:rsidP="00632D24">
            <w:pPr>
              <w:pStyle w:val="NoSpacing"/>
            </w:pPr>
            <w:r>
              <w:t>R</w:t>
            </w:r>
            <w:r w:rsidRPr="008D719C">
              <w:t>eferred to throughout as:</w:t>
            </w:r>
          </w:p>
        </w:tc>
      </w:tr>
      <w:tr w:rsidR="000E73D4" w:rsidRPr="008D719C" w:rsidTr="00632D24">
        <w:trPr>
          <w:trHeight w:val="549"/>
        </w:trPr>
        <w:tc>
          <w:tcPr>
            <w:tcW w:w="2070" w:type="dxa"/>
            <w:vMerge w:val="restart"/>
            <w:tcBorders>
              <w:top w:val="single" w:sz="4" w:space="0" w:color="auto"/>
              <w:left w:val="single" w:sz="4" w:space="0" w:color="auto"/>
              <w:right w:val="single" w:sz="4" w:space="0" w:color="auto"/>
            </w:tcBorders>
            <w:shd w:val="clear" w:color="auto" w:fill="FFFFFF"/>
            <w:vAlign w:val="center"/>
            <w:hideMark/>
          </w:tcPr>
          <w:p w:rsidR="000E73D4" w:rsidRPr="008D719C" w:rsidRDefault="000E73D4" w:rsidP="00632D24">
            <w:pPr>
              <w:pStyle w:val="NoSpacing"/>
              <w:rPr>
                <w:color w:val="000000"/>
                <w:kern w:val="28"/>
                <w:szCs w:val="20"/>
              </w:rPr>
            </w:pPr>
            <w:r w:rsidRPr="008D719C">
              <w:t>Environmental Watering Plan</w:t>
            </w:r>
          </w:p>
          <w:p w:rsidR="000E73D4" w:rsidRPr="008D719C" w:rsidRDefault="000E73D4" w:rsidP="00632D24">
            <w:pPr>
              <w:pStyle w:val="NoSpacing"/>
              <w:rPr>
                <w:color w:val="000000"/>
                <w:kern w:val="28"/>
                <w:szCs w:val="20"/>
              </w:rPr>
            </w:pPr>
          </w:p>
          <w:p w:rsidR="000E73D4" w:rsidRPr="008D719C" w:rsidRDefault="000E73D4" w:rsidP="00632D24">
            <w:pPr>
              <w:pStyle w:val="NoSpacing"/>
              <w:rPr>
                <w:color w:val="000000"/>
                <w:kern w:val="28"/>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jc w:val="left"/>
              <w:rPr>
                <w:sz w:val="20"/>
                <w:szCs w:val="20"/>
              </w:rPr>
            </w:pPr>
            <w:r w:rsidRPr="008D719C">
              <w:t>to protect and restore water-dependent ecosystems of the Murray-Darling Basin (Basin Plan, Chapter 8, Part 2, 8.04(a))</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rPr>
                <w:sz w:val="20"/>
                <w:szCs w:val="20"/>
              </w:rPr>
            </w:pPr>
            <w:r w:rsidRPr="008D719C">
              <w:t>Biodiversity</w:t>
            </w:r>
          </w:p>
        </w:tc>
      </w:tr>
      <w:tr w:rsidR="000E73D4" w:rsidRPr="008D719C" w:rsidTr="00632D24">
        <w:trPr>
          <w:trHeight w:val="532"/>
        </w:trPr>
        <w:tc>
          <w:tcPr>
            <w:tcW w:w="2070" w:type="dxa"/>
            <w:vMerge/>
            <w:tcBorders>
              <w:left w:val="single" w:sz="4" w:space="0" w:color="auto"/>
              <w:right w:val="single" w:sz="4" w:space="0" w:color="auto"/>
            </w:tcBorders>
            <w:shd w:val="clear" w:color="auto" w:fill="FFFFFF"/>
            <w:vAlign w:val="center"/>
            <w:hideMark/>
          </w:tcPr>
          <w:p w:rsidR="000E73D4" w:rsidRPr="008D719C" w:rsidRDefault="000E73D4" w:rsidP="00632D24">
            <w:pPr>
              <w:pStyle w:val="NoSpacing"/>
              <w:rPr>
                <w:color w:val="000000"/>
                <w:kern w:val="28"/>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jc w:val="left"/>
              <w:rPr>
                <w:sz w:val="20"/>
                <w:szCs w:val="20"/>
              </w:rPr>
            </w:pPr>
            <w:r w:rsidRPr="008D719C">
              <w:t>to protect and restore the ecosystem functions of water-dependent ecosystems (Basin Plan, Chapter 8, Part 2, 8.04(b))</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rPr>
                <w:sz w:val="20"/>
                <w:szCs w:val="20"/>
              </w:rPr>
            </w:pPr>
            <w:r w:rsidRPr="008D719C">
              <w:t>Ecosystem function</w:t>
            </w:r>
          </w:p>
        </w:tc>
      </w:tr>
      <w:tr w:rsidR="000E73D4" w:rsidRPr="008D719C" w:rsidTr="00632D24">
        <w:trPr>
          <w:trHeight w:val="565"/>
        </w:trPr>
        <w:tc>
          <w:tcPr>
            <w:tcW w:w="2070" w:type="dxa"/>
            <w:vMerge/>
            <w:tcBorders>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rPr>
                <w:color w:val="000000"/>
                <w:kern w:val="28"/>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jc w:val="left"/>
              <w:rPr>
                <w:sz w:val="20"/>
                <w:szCs w:val="20"/>
              </w:rPr>
            </w:pPr>
            <w:r w:rsidRPr="008D719C">
              <w:t>to ensure that water-dependent ecosystems are resilient to climate change and other risks and threats (Basin Plan, Chapter 8, Part 2, 8.04(c))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rPr>
                <w:sz w:val="20"/>
                <w:szCs w:val="20"/>
              </w:rPr>
            </w:pPr>
            <w:r w:rsidRPr="008D719C">
              <w:t>Resilience</w:t>
            </w:r>
          </w:p>
        </w:tc>
      </w:tr>
      <w:tr w:rsidR="000E73D4" w:rsidRPr="008D719C" w:rsidTr="00632D24">
        <w:trPr>
          <w:trHeight w:val="565"/>
        </w:trPr>
        <w:tc>
          <w:tcPr>
            <w:tcW w:w="2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rPr>
                <w:color w:val="000000"/>
                <w:kern w:val="28"/>
                <w:szCs w:val="20"/>
              </w:rPr>
            </w:pPr>
            <w:r w:rsidRPr="008D719C">
              <w:t>Water Quality and Salinity Plan</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jc w:val="left"/>
              <w:rPr>
                <w:sz w:val="20"/>
                <w:szCs w:val="20"/>
              </w:rPr>
            </w:pPr>
            <w:r w:rsidRPr="008D719C">
              <w:t xml:space="preserve">to ensure water quality is sufficient to achieve the above objectives for water-dependent ecosystems, and for </w:t>
            </w:r>
            <w:proofErr w:type="spellStart"/>
            <w:r w:rsidRPr="008D719C">
              <w:t>Ramsar</w:t>
            </w:r>
            <w:proofErr w:type="spellEnd"/>
            <w:r w:rsidRPr="008D719C">
              <w:t xml:space="preserve"> wetlands, sufficient to maintain ecological character (Basin Plan, Chapter 9, Part 3, 9.04 (1) &amp; (2))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73D4" w:rsidRPr="008D719C" w:rsidRDefault="000E73D4" w:rsidP="00632D24">
            <w:pPr>
              <w:pStyle w:val="NoSpacing"/>
              <w:rPr>
                <w:sz w:val="20"/>
                <w:szCs w:val="20"/>
              </w:rPr>
            </w:pPr>
            <w:r w:rsidRPr="008D719C">
              <w:t>Water quality</w:t>
            </w:r>
          </w:p>
        </w:tc>
      </w:tr>
    </w:tbl>
    <w:p w:rsidR="000E73D4" w:rsidRDefault="000E73D4" w:rsidP="000E73D4">
      <w:pPr>
        <w:keepNext/>
        <w:keepLines/>
        <w:rPr>
          <w:szCs w:val="22"/>
        </w:rPr>
      </w:pPr>
    </w:p>
    <w:p w:rsidR="000E73D4" w:rsidRPr="008D719C" w:rsidRDefault="000E73D4" w:rsidP="000E73D4">
      <w:pPr>
        <w:rPr>
          <w:szCs w:val="22"/>
        </w:rPr>
      </w:pPr>
      <w:r w:rsidRPr="008D719C">
        <w:rPr>
          <w:szCs w:val="22"/>
        </w:rPr>
        <w:t>Throughout this document, the objectives described in</w:t>
      </w:r>
      <w:r>
        <w:rPr>
          <w:szCs w:val="22"/>
        </w:rPr>
        <w:t xml:space="preserve"> </w:t>
      </w:r>
      <w:r w:rsidR="00836153">
        <w:rPr>
          <w:szCs w:val="22"/>
        </w:rPr>
        <w:fldChar w:fldCharType="begin"/>
      </w:r>
      <w:r>
        <w:rPr>
          <w:szCs w:val="22"/>
        </w:rPr>
        <w:instrText xml:space="preserve"> REF _Ref403041718 \h </w:instrText>
      </w:r>
      <w:r w:rsidR="00836153">
        <w:rPr>
          <w:szCs w:val="22"/>
        </w:rPr>
      </w:r>
      <w:r w:rsidR="00836153">
        <w:rPr>
          <w:szCs w:val="22"/>
        </w:rPr>
        <w:fldChar w:fldCharType="separate"/>
      </w:r>
      <w:r w:rsidR="00CB7FE4">
        <w:t xml:space="preserve">Table </w:t>
      </w:r>
      <w:r w:rsidR="00CB7FE4">
        <w:rPr>
          <w:noProof/>
        </w:rPr>
        <w:t>2</w:t>
      </w:r>
      <w:r w:rsidR="00836153">
        <w:rPr>
          <w:szCs w:val="22"/>
        </w:rPr>
        <w:fldChar w:fldCharType="end"/>
      </w:r>
      <w:r>
        <w:rPr>
          <w:szCs w:val="22"/>
        </w:rPr>
        <w:t xml:space="preserve"> </w:t>
      </w:r>
      <w:r w:rsidRPr="008D719C">
        <w:rPr>
          <w:szCs w:val="22"/>
        </w:rPr>
        <w:t xml:space="preserve">are referred to as the Basin Plan objectives. To support the management of Commonwealth environmental water and the development of the LTIM Project, the </w:t>
      </w:r>
      <w:r>
        <w:rPr>
          <w:szCs w:val="22"/>
        </w:rPr>
        <w:t>Basin Plan</w:t>
      </w:r>
      <w:r w:rsidRPr="008D719C">
        <w:rPr>
          <w:szCs w:val="22"/>
        </w:rPr>
        <w:t xml:space="preserve"> objectives have been further classified into </w:t>
      </w:r>
      <w:r>
        <w:rPr>
          <w:szCs w:val="22"/>
        </w:rPr>
        <w:t>1 year and 5 year expected outcomes as shown in the Outcomes Framework</w:t>
      </w:r>
      <w:r w:rsidRPr="008D719C">
        <w:rPr>
          <w:szCs w:val="22"/>
        </w:rPr>
        <w:t xml:space="preserve">. Although the matters considered within the </w:t>
      </w:r>
      <w:r>
        <w:rPr>
          <w:szCs w:val="22"/>
        </w:rPr>
        <w:t>1 year and 5 year expected outcomes</w:t>
      </w:r>
      <w:r w:rsidRPr="008D719C">
        <w:rPr>
          <w:szCs w:val="22"/>
        </w:rPr>
        <w:t xml:space="preserve"> generally accord with the detailed objectives set out in Chapter 8 of the Basin Plan, they have been framed to support environmental watering, rather than reflect specific provisions of the Basin Plan.</w:t>
      </w:r>
    </w:p>
    <w:p w:rsidR="008C236D" w:rsidRDefault="00CE7C6F" w:rsidP="001E452D">
      <w:pPr>
        <w:rPr>
          <w:szCs w:val="22"/>
        </w:rPr>
      </w:pPr>
      <w:r w:rsidRPr="00577562">
        <w:rPr>
          <w:szCs w:val="22"/>
        </w:rPr>
        <w:t xml:space="preserve">The </w:t>
      </w:r>
      <w:r w:rsidR="00CA7091" w:rsidRPr="00577562">
        <w:rPr>
          <w:szCs w:val="22"/>
        </w:rPr>
        <w:t>Basin E</w:t>
      </w:r>
      <w:r w:rsidRPr="00577562">
        <w:rPr>
          <w:szCs w:val="22"/>
        </w:rPr>
        <w:t xml:space="preserve">valuation process </w:t>
      </w:r>
      <w:r w:rsidR="00CA7091" w:rsidRPr="00577562">
        <w:rPr>
          <w:szCs w:val="22"/>
        </w:rPr>
        <w:t xml:space="preserve">will </w:t>
      </w:r>
      <w:r w:rsidRPr="00577562">
        <w:rPr>
          <w:szCs w:val="22"/>
        </w:rPr>
        <w:t>quantif</w:t>
      </w:r>
      <w:r w:rsidR="00CA7091" w:rsidRPr="00577562">
        <w:rPr>
          <w:szCs w:val="22"/>
        </w:rPr>
        <w:t>y</w:t>
      </w:r>
      <w:r w:rsidRPr="00577562">
        <w:rPr>
          <w:szCs w:val="22"/>
        </w:rPr>
        <w:t xml:space="preserve"> the extent to which the expected outcomes of a watering action are achieved and then </w:t>
      </w:r>
      <w:r w:rsidR="00CA7091" w:rsidRPr="00577562">
        <w:rPr>
          <w:szCs w:val="22"/>
        </w:rPr>
        <w:t xml:space="preserve">use the Outcomes Framework to </w:t>
      </w:r>
      <w:r w:rsidRPr="00577562">
        <w:rPr>
          <w:szCs w:val="22"/>
        </w:rPr>
        <w:t xml:space="preserve">evaluate the extent to which these outcomes contribute to </w:t>
      </w:r>
      <w:r w:rsidR="00CA7091" w:rsidRPr="00577562">
        <w:rPr>
          <w:szCs w:val="22"/>
        </w:rPr>
        <w:t xml:space="preserve">the environmental objectives of the </w:t>
      </w:r>
      <w:r w:rsidRPr="00577562">
        <w:rPr>
          <w:szCs w:val="22"/>
        </w:rPr>
        <w:t xml:space="preserve">Basin Plan. </w:t>
      </w:r>
      <w:r w:rsidR="008035E1">
        <w:rPr>
          <w:szCs w:val="22"/>
        </w:rPr>
        <w:t xml:space="preserve">The spatial scales associated with this process are illustrated in </w:t>
      </w:r>
      <w:fldSimple w:instr=" REF _Ref266797645 \h  \* MERGEFORMAT ">
        <w:r w:rsidR="00CB7FE4">
          <w:t xml:space="preserve">Figure </w:t>
        </w:r>
        <w:r w:rsidR="00CB7FE4">
          <w:rPr>
            <w:noProof/>
          </w:rPr>
          <w:t>1</w:t>
        </w:r>
      </w:fldSimple>
      <w:r w:rsidR="008035E1">
        <w:rPr>
          <w:szCs w:val="22"/>
        </w:rPr>
        <w:t xml:space="preserve">. </w:t>
      </w:r>
      <w:r w:rsidR="0082266C" w:rsidRPr="00577562">
        <w:rPr>
          <w:szCs w:val="22"/>
        </w:rPr>
        <w:t xml:space="preserve">The expected outcomes are informed by the best available ecological science and </w:t>
      </w:r>
      <w:r w:rsidR="00655B21" w:rsidRPr="00577562">
        <w:rPr>
          <w:szCs w:val="22"/>
        </w:rPr>
        <w:t>are evaluated based on a one</w:t>
      </w:r>
      <w:r w:rsidR="001623EC">
        <w:rPr>
          <w:szCs w:val="22"/>
        </w:rPr>
        <w:t>-</w:t>
      </w:r>
      <w:r w:rsidR="00655B21" w:rsidRPr="00577562">
        <w:rPr>
          <w:szCs w:val="22"/>
        </w:rPr>
        <w:t>year time</w:t>
      </w:r>
      <w:r w:rsidR="00D06743">
        <w:rPr>
          <w:szCs w:val="22"/>
        </w:rPr>
        <w:t xml:space="preserve"> </w:t>
      </w:r>
      <w:r w:rsidR="00655B21" w:rsidRPr="00577562">
        <w:rPr>
          <w:szCs w:val="22"/>
        </w:rPr>
        <w:t>frame (short-term outcome) and a one</w:t>
      </w:r>
      <w:r w:rsidR="001623EC">
        <w:rPr>
          <w:szCs w:val="22"/>
        </w:rPr>
        <w:t>-</w:t>
      </w:r>
      <w:r w:rsidR="00655B21" w:rsidRPr="00577562">
        <w:rPr>
          <w:szCs w:val="22"/>
        </w:rPr>
        <w:t xml:space="preserve"> to five</w:t>
      </w:r>
      <w:r w:rsidR="001623EC">
        <w:rPr>
          <w:szCs w:val="22"/>
        </w:rPr>
        <w:t>-</w:t>
      </w:r>
      <w:r w:rsidR="00655B21" w:rsidRPr="00577562">
        <w:rPr>
          <w:szCs w:val="22"/>
        </w:rPr>
        <w:t>year time</w:t>
      </w:r>
      <w:r w:rsidR="00D06743">
        <w:rPr>
          <w:szCs w:val="22"/>
        </w:rPr>
        <w:t xml:space="preserve"> </w:t>
      </w:r>
      <w:r w:rsidR="00655B21" w:rsidRPr="00577562">
        <w:rPr>
          <w:szCs w:val="22"/>
        </w:rPr>
        <w:t xml:space="preserve">frame (long-term outcome). </w:t>
      </w:r>
      <w:r w:rsidR="00655B21" w:rsidRPr="000E73D4">
        <w:rPr>
          <w:szCs w:val="22"/>
        </w:rPr>
        <w:t xml:space="preserve">The process </w:t>
      </w:r>
      <w:r w:rsidRPr="000E73D4">
        <w:rPr>
          <w:szCs w:val="22"/>
        </w:rPr>
        <w:t xml:space="preserve">of determining the evaluation questions based on the Outcomes Framework is described in detail in the Evaluation Plan, </w:t>
      </w:r>
      <w:r w:rsidR="00CA7091" w:rsidRPr="000E73D4">
        <w:rPr>
          <w:szCs w:val="22"/>
        </w:rPr>
        <w:t>P</w:t>
      </w:r>
      <w:r w:rsidRPr="000E73D4">
        <w:rPr>
          <w:szCs w:val="22"/>
        </w:rPr>
        <w:t>art A</w:t>
      </w:r>
      <w:r w:rsidR="003659C2" w:rsidRPr="000E73D4">
        <w:rPr>
          <w:szCs w:val="22"/>
        </w:rPr>
        <w:t xml:space="preserve"> </w:t>
      </w:r>
      <w:r w:rsidR="00836153" w:rsidRPr="000E73D4">
        <w:rPr>
          <w:szCs w:val="22"/>
        </w:rPr>
        <w:fldChar w:fldCharType="begin"/>
      </w:r>
      <w:r w:rsidR="00884C27" w:rsidRPr="000E73D4">
        <w:rPr>
          <w:szCs w:val="22"/>
        </w:rPr>
        <w:instrText xml:space="preserve"> ADDIN EN.CITE &lt;EndNote&gt;&lt;Cite&gt;&lt;Author&gt;Gawne&lt;/Author&gt;&lt;Year&gt;2014&lt;/Year&gt;&lt;RecNum&gt;6566&lt;/RecNum&gt;&lt;DisplayText&gt;(Gawne&lt;style face="italic"&gt; et al.&lt;/style&gt; 2014)&lt;/DisplayText&gt;&lt;record&gt;&lt;rec-number&gt;6566&lt;/rec-number&gt;&lt;foreign-keys&gt;&lt;key app="EN" db-id="rdfxs2vvzw52whe255ivfrs1p0rft9pp2a9f" timestamp="1402462303"&gt;6566&lt;/key&gt;&lt;/foreign-keys&gt;&lt;ref-type name="Government Document"&gt;46&lt;/ref-type&gt;&lt;contributors&gt;&lt;authors&gt;&lt;author&gt;Gawne, B&lt;/author&gt;&lt;author&gt;Hale, J&lt;/author&gt;&lt;author&gt;Butcher, R&lt;/author&gt;&lt;author&gt;Roots, J&lt;/author&gt;&lt;author&gt;Brooks, S&lt;/author&gt;&lt;author&gt;Cottingham, P&lt;/author&gt;&lt;author&gt;Stewardson, M&lt;/author&gt;&lt;author&gt;Everingham, P&lt;/author&gt;&lt;/authors&gt;&lt;secondary-authors&gt;&lt;author&gt; &lt;/author&gt;&lt;/secondary-authors&gt;&lt;/contributors&gt;&lt;titles&gt;&lt;title&gt;Commonwealth Environmental Water Office Long Term Intervention Monitoring Project: Evaluation Plan&lt;/title&gt;&lt;/titles&gt;&lt;volume&gt;MDFRC Publication 29/2014&lt;/volume&gt;&lt;dates&gt;&lt;year&gt;2014&lt;/year&gt;&lt;/dates&gt;&lt;publisher&gt;MDFRC&lt;/publisher&gt;&lt;urls&gt;&lt;/urls&gt;&lt;/record&gt;&lt;/Cite&gt;&lt;/EndNote&gt;</w:instrText>
      </w:r>
      <w:r w:rsidR="00836153" w:rsidRPr="000E73D4">
        <w:rPr>
          <w:szCs w:val="22"/>
        </w:rPr>
        <w:fldChar w:fldCharType="separate"/>
      </w:r>
      <w:r w:rsidR="003659C2" w:rsidRPr="000E73D4">
        <w:rPr>
          <w:noProof/>
          <w:szCs w:val="22"/>
        </w:rPr>
        <w:t>(</w:t>
      </w:r>
      <w:hyperlink w:anchor="_ENREF_9" w:tooltip="Gawne, 2014 #6566" w:history="1">
        <w:r w:rsidR="00E311EF" w:rsidRPr="000E73D4">
          <w:rPr>
            <w:noProof/>
            <w:szCs w:val="22"/>
          </w:rPr>
          <w:t>Gawne</w:t>
        </w:r>
        <w:r w:rsidR="00E311EF" w:rsidRPr="000E73D4">
          <w:rPr>
            <w:i/>
            <w:noProof/>
            <w:szCs w:val="22"/>
          </w:rPr>
          <w:t xml:space="preserve"> et al.</w:t>
        </w:r>
        <w:r w:rsidR="00E311EF" w:rsidRPr="000E73D4">
          <w:rPr>
            <w:noProof/>
            <w:szCs w:val="22"/>
          </w:rPr>
          <w:t xml:space="preserve"> 2014</w:t>
        </w:r>
      </w:hyperlink>
      <w:r w:rsidR="003659C2" w:rsidRPr="000E73D4">
        <w:rPr>
          <w:noProof/>
          <w:szCs w:val="22"/>
        </w:rPr>
        <w:t>)</w:t>
      </w:r>
      <w:r w:rsidR="00836153" w:rsidRPr="000E73D4">
        <w:rPr>
          <w:szCs w:val="22"/>
        </w:rPr>
        <w:fldChar w:fldCharType="end"/>
      </w:r>
      <w:r w:rsidRPr="000E73D4">
        <w:rPr>
          <w:szCs w:val="22"/>
        </w:rPr>
        <w:t>.</w:t>
      </w:r>
    </w:p>
    <w:p w:rsidR="008035E1" w:rsidRDefault="008035E1" w:rsidP="008C236D">
      <w:pPr>
        <w:rPr>
          <w:szCs w:val="22"/>
        </w:rPr>
      </w:pPr>
    </w:p>
    <w:p w:rsidR="008035E1" w:rsidRDefault="008035E1" w:rsidP="008035E1">
      <w:pPr>
        <w:jc w:val="center"/>
        <w:rPr>
          <w:szCs w:val="22"/>
        </w:rPr>
      </w:pPr>
      <w:r w:rsidRPr="008035E1">
        <w:rPr>
          <w:noProof/>
          <w:lang w:eastAsia="en-AU"/>
        </w:rPr>
        <w:drawing>
          <wp:inline distT="0" distB="0" distL="0" distR="0">
            <wp:extent cx="4958080" cy="292215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8806" cy="2922582"/>
                    </a:xfrm>
                    <a:prstGeom prst="rect">
                      <a:avLst/>
                    </a:prstGeom>
                    <a:noFill/>
                    <a:ln>
                      <a:noFill/>
                    </a:ln>
                  </pic:spPr>
                </pic:pic>
              </a:graphicData>
            </a:graphic>
          </wp:inline>
        </w:drawing>
      </w:r>
    </w:p>
    <w:p w:rsidR="008035E1" w:rsidRDefault="008035E1" w:rsidP="001728CA">
      <w:pPr>
        <w:pStyle w:val="FigureCaption"/>
      </w:pPr>
      <w:bookmarkStart w:id="65" w:name="_Ref266797645"/>
      <w:bookmarkStart w:id="66" w:name="_Toc413845423"/>
      <w:proofErr w:type="gramStart"/>
      <w:r>
        <w:t xml:space="preserve">Figure </w:t>
      </w:r>
      <w:fldSimple w:instr=" SEQ Figure \* ARABIC ">
        <w:r w:rsidR="00CB7FE4">
          <w:rPr>
            <w:noProof/>
          </w:rPr>
          <w:t>1</w:t>
        </w:r>
      </w:fldSimple>
      <w:bookmarkEnd w:id="65"/>
      <w:r w:rsidR="00456192">
        <w:t>.</w:t>
      </w:r>
      <w:proofErr w:type="gramEnd"/>
      <w:r w:rsidRPr="00583E55">
        <w:t xml:space="preserve"> </w:t>
      </w:r>
      <w:proofErr w:type="gramStart"/>
      <w:r w:rsidRPr="00583E55">
        <w:t>Spatial scale of the CEWO Environmental Water Outcomes Framework and its relationship to Basin</w:t>
      </w:r>
      <w:r w:rsidR="003F1948">
        <w:t>-s</w:t>
      </w:r>
      <w:r w:rsidRPr="00583E55">
        <w:t>cale Evaluation</w:t>
      </w:r>
      <w:r w:rsidR="001728CA">
        <w:t>.</w:t>
      </w:r>
      <w:bookmarkEnd w:id="66"/>
      <w:proofErr w:type="gramEnd"/>
    </w:p>
    <w:p w:rsidR="00234295" w:rsidRPr="00577562" w:rsidRDefault="00234295" w:rsidP="001728CA">
      <w:pPr>
        <w:pStyle w:val="FigureCaption"/>
      </w:pPr>
    </w:p>
    <w:p w:rsidR="00234295" w:rsidRPr="00234295" w:rsidRDefault="00234295" w:rsidP="00234295">
      <w:pPr>
        <w:rPr>
          <w:szCs w:val="22"/>
        </w:rPr>
      </w:pPr>
      <w:bookmarkStart w:id="67" w:name="_Toc396824358"/>
      <w:bookmarkStart w:id="68" w:name="_Toc275585503"/>
      <w:r w:rsidRPr="00234295">
        <w:rPr>
          <w:szCs w:val="22"/>
        </w:rPr>
        <w:t>The Outcomes Framework and the conceptual links between environmental watering outcomes and Basin Plan objectives provide the context for the relationship between the outcomes of individual flow events and achieving Basin-scale environmental objectives.  These relationships are an important focus of the LTIM Project evaluation process and form the core of this Evaluation Plan.</w:t>
      </w:r>
    </w:p>
    <w:p w:rsidR="00C500EA" w:rsidRPr="00577562" w:rsidRDefault="00C500EA" w:rsidP="008B17EE">
      <w:pPr>
        <w:pStyle w:val="Heading2"/>
      </w:pPr>
      <w:bookmarkStart w:id="69" w:name="_Toc413845376"/>
      <w:r w:rsidRPr="00577562">
        <w:t xml:space="preserve">Conceptual </w:t>
      </w:r>
      <w:r w:rsidR="00115929" w:rsidRPr="00577562">
        <w:t>m</w:t>
      </w:r>
      <w:r w:rsidRPr="00577562">
        <w:t>odels</w:t>
      </w:r>
      <w:bookmarkEnd w:id="67"/>
      <w:bookmarkEnd w:id="68"/>
      <w:bookmarkEnd w:id="69"/>
    </w:p>
    <w:p w:rsidR="00C35AE3" w:rsidRPr="00577562" w:rsidRDefault="00C35AE3" w:rsidP="008615D0">
      <w:r w:rsidRPr="00577562">
        <w:t xml:space="preserve">Conceptual models illustrate </w:t>
      </w:r>
      <w:r w:rsidR="007F78F3" w:rsidRPr="00577562">
        <w:t xml:space="preserve">the relationships between flow and </w:t>
      </w:r>
      <w:r w:rsidRPr="00577562">
        <w:t>ecological outcomes</w:t>
      </w:r>
      <w:r w:rsidR="007F78F3" w:rsidRPr="00577562">
        <w:t>.</w:t>
      </w:r>
      <w:r w:rsidRPr="00577562">
        <w:t xml:space="preserve"> Preliminary conceptual models </w:t>
      </w:r>
      <w:r w:rsidR="00CA7091" w:rsidRPr="00577562">
        <w:t xml:space="preserve">(cause and effect diagrams) </w:t>
      </w:r>
      <w:r w:rsidRPr="00577562">
        <w:t>were developed as part of the Logic and Rationale document</w:t>
      </w:r>
      <w:r w:rsidR="003659C2">
        <w:t xml:space="preserve"> </w:t>
      </w:r>
      <w:r w:rsidR="00836153">
        <w:fldChar w:fldCharType="begin"/>
      </w:r>
      <w:r w:rsidR="00884C27">
        <w:instrText xml:space="preserve"> ADDIN EN.CITE &lt;EndNote&gt;&lt;Cite&gt;&lt;Author&gt;Gawne&lt;/Author&gt;&lt;Year&gt;2013&lt;/Year&gt;&lt;RecNum&gt;6567&lt;/RecNum&gt;&lt;DisplayText&gt;(Gawne&lt;style face="italic"&gt; et al.&lt;/style&gt; 2013)&lt;/DisplayText&gt;&lt;record&gt;&lt;rec-number&gt;6567&lt;/rec-number&gt;&lt;foreign-keys&gt;&lt;key app="EN" db-id="rdfxs2vvzw52whe255ivfrs1p0rft9pp2a9f" timestamp="1402462763"&gt;6567&lt;/key&gt;&lt;/foreign-keys&gt;&lt;ref-type name="Government Document"&gt;46&lt;/ref-type&gt;&lt;contributors&gt;&lt;authors&gt;&lt;author&gt;Gawne, B&lt;/author&gt;&lt;author&gt;Brooks, S&lt;/author&gt;&lt;author&gt;Butcher, R&lt;/author&gt;&lt;author&gt;Cottingham, P&lt;/author&gt;&lt;author&gt;Everingham, P&lt;/author&gt;&lt;author&gt;Hale, J&lt;/author&gt;&lt;author&gt;Nielsen, D&lt;/author&gt;&lt;author&gt;Stewardson, M&lt;/author&gt;&lt;author&gt;Stoffels, R. J.&lt;/author&gt;&lt;/authors&gt;&lt;/contributors&gt;&lt;titles&gt;&lt;title&gt;Commonwealth Environmental Water Office Long Term Intervention Monitoring Logic and Rationale Document&lt;/title&gt;&lt;/titles&gt;&lt;pages&gt;119&lt;/pages&gt;&lt;volume&gt;MDFRC Publication 01/2013&lt;/volume&gt;&lt;number&gt;MDFRC Publication 01/2013&lt;/number&gt;&lt;dates&gt;&lt;year&gt;2013&lt;/year&gt;&lt;/dates&gt;&lt;publisher&gt;MDFRC&lt;/publisher&gt;&lt;urls&gt;&lt;/urls&gt;&lt;/record&gt;&lt;/Cite&gt;&lt;/EndNote&gt;</w:instrText>
      </w:r>
      <w:r w:rsidR="00836153">
        <w:fldChar w:fldCharType="separate"/>
      </w:r>
      <w:r w:rsidR="003659C2">
        <w:rPr>
          <w:noProof/>
        </w:rPr>
        <w:t>(</w:t>
      </w:r>
      <w:hyperlink w:anchor="_ENREF_8" w:tooltip="Gawne, 2013 #6567" w:history="1">
        <w:r w:rsidR="00E311EF">
          <w:rPr>
            <w:noProof/>
          </w:rPr>
          <w:t>Gawne</w:t>
        </w:r>
        <w:r w:rsidR="00E311EF" w:rsidRPr="003659C2">
          <w:rPr>
            <w:i/>
            <w:noProof/>
          </w:rPr>
          <w:t xml:space="preserve"> </w:t>
        </w:r>
        <w:r w:rsidR="00E311EF" w:rsidRPr="00841A6F">
          <w:rPr>
            <w:i/>
            <w:noProof/>
          </w:rPr>
          <w:t>et al.</w:t>
        </w:r>
        <w:r w:rsidR="00E311EF">
          <w:rPr>
            <w:noProof/>
          </w:rPr>
          <w:t xml:space="preserve"> 2013</w:t>
        </w:r>
      </w:hyperlink>
      <w:r w:rsidR="003659C2">
        <w:rPr>
          <w:noProof/>
        </w:rPr>
        <w:t>)</w:t>
      </w:r>
      <w:r w:rsidR="00836153">
        <w:fldChar w:fldCharType="end"/>
      </w:r>
      <w:r w:rsidRPr="00577562">
        <w:t>.</w:t>
      </w:r>
      <w:r w:rsidR="00655B21" w:rsidRPr="00577562">
        <w:t xml:space="preserve"> </w:t>
      </w:r>
      <w:r w:rsidR="007F78F3" w:rsidRPr="00577562">
        <w:t>These conceptual models</w:t>
      </w:r>
      <w:r w:rsidRPr="00577562">
        <w:t xml:space="preserve"> will be</w:t>
      </w:r>
      <w:r w:rsidR="007F78F3" w:rsidRPr="00577562">
        <w:t xml:space="preserve"> refined </w:t>
      </w:r>
      <w:r w:rsidRPr="00577562">
        <w:t>and used</w:t>
      </w:r>
      <w:r w:rsidR="007F78F3" w:rsidRPr="00577562">
        <w:t xml:space="preserve"> to </w:t>
      </w:r>
      <w:r w:rsidR="000837C8">
        <w:t>support</w:t>
      </w:r>
      <w:r w:rsidR="000837C8" w:rsidRPr="00577562">
        <w:t xml:space="preserve"> </w:t>
      </w:r>
      <w:r w:rsidR="007F78F3" w:rsidRPr="00577562">
        <w:t xml:space="preserve">three </w:t>
      </w:r>
      <w:r w:rsidRPr="00577562">
        <w:t>activities for the Basin Evaluation:</w:t>
      </w:r>
    </w:p>
    <w:p w:rsidR="00C35AE3" w:rsidRPr="00877344" w:rsidRDefault="00531988" w:rsidP="00583E55">
      <w:pPr>
        <w:pStyle w:val="ListBullet"/>
      </w:pPr>
      <w:r w:rsidRPr="00877344">
        <w:t>d</w:t>
      </w:r>
      <w:r w:rsidR="00F01485" w:rsidRPr="00877344">
        <w:t>evelopment</w:t>
      </w:r>
      <w:r w:rsidR="007F78F3" w:rsidRPr="00877344">
        <w:t xml:space="preserve"> of predictive capacity</w:t>
      </w:r>
    </w:p>
    <w:p w:rsidR="00C35AE3" w:rsidRPr="00877344" w:rsidRDefault="00531988" w:rsidP="00583E55">
      <w:pPr>
        <w:pStyle w:val="ListBullet"/>
      </w:pPr>
      <w:r w:rsidRPr="00877344">
        <w:t>i</w:t>
      </w:r>
      <w:r w:rsidR="00F01485" w:rsidRPr="00877344">
        <w:t>mproved</w:t>
      </w:r>
      <w:r w:rsidR="00FB7688" w:rsidRPr="00877344">
        <w:t xml:space="preserve"> understanding of flow</w:t>
      </w:r>
      <w:r w:rsidR="00AD0BC0" w:rsidRPr="00877344">
        <w:t>–</w:t>
      </w:r>
      <w:r w:rsidR="00FB7688" w:rsidRPr="00877344">
        <w:t>ecology relationships</w:t>
      </w:r>
    </w:p>
    <w:p w:rsidR="007F78F3" w:rsidRPr="00877344" w:rsidRDefault="00531988" w:rsidP="00877344">
      <w:pPr>
        <w:pStyle w:val="ListBullet"/>
      </w:pPr>
      <w:proofErr w:type="gramStart"/>
      <w:r w:rsidRPr="00877344">
        <w:t>c</w:t>
      </w:r>
      <w:r w:rsidR="00F01485" w:rsidRPr="00877344">
        <w:t>ommunication</w:t>
      </w:r>
      <w:proofErr w:type="gramEnd"/>
      <w:r w:rsidR="00F01485" w:rsidRPr="00877344">
        <w:t xml:space="preserve"> of the outcomes of Commonwealth environmental water</w:t>
      </w:r>
      <w:r w:rsidR="007F78F3" w:rsidRPr="00877344">
        <w:t>.</w:t>
      </w:r>
    </w:p>
    <w:p w:rsidR="00C35AE3" w:rsidRPr="00577562" w:rsidRDefault="00C35AE3" w:rsidP="008B17EE">
      <w:pPr>
        <w:pStyle w:val="Heading3"/>
      </w:pPr>
      <w:bookmarkStart w:id="70" w:name="_Toc275585504"/>
      <w:r w:rsidRPr="00577562">
        <w:t>Development of predictive capacity</w:t>
      </w:r>
      <w:bookmarkEnd w:id="70"/>
    </w:p>
    <w:p w:rsidR="007F78F3" w:rsidRPr="00577562" w:rsidRDefault="007F78F3" w:rsidP="008615D0">
      <w:r w:rsidRPr="00577562">
        <w:t xml:space="preserve">The </w:t>
      </w:r>
      <w:r w:rsidR="00C35AE3" w:rsidRPr="00577562">
        <w:t xml:space="preserve">conceptual </w:t>
      </w:r>
      <w:r w:rsidR="00CA7091" w:rsidRPr="00577562">
        <w:t xml:space="preserve">models </w:t>
      </w:r>
      <w:r w:rsidR="00C35AE3" w:rsidRPr="00577562">
        <w:t xml:space="preserve">produced for the </w:t>
      </w:r>
      <w:r w:rsidRPr="00577562">
        <w:t xml:space="preserve">Logic and Rationale document </w:t>
      </w:r>
      <w:r w:rsidR="00836153">
        <w:fldChar w:fldCharType="begin"/>
      </w:r>
      <w:r w:rsidR="00884C27">
        <w:instrText xml:space="preserve"> ADDIN EN.CITE &lt;EndNote&gt;&lt;Cite&gt;&lt;Author&gt;Gawne&lt;/Author&gt;&lt;Year&gt;2013&lt;/Year&gt;&lt;RecNum&gt;6567&lt;/RecNum&gt;&lt;DisplayText&gt;(Gawne&lt;style face="italic"&gt; et al.&lt;/style&gt; 2013)&lt;/DisplayText&gt;&lt;record&gt;&lt;rec-number&gt;6567&lt;/rec-number&gt;&lt;foreign-keys&gt;&lt;key app="EN" db-id="rdfxs2vvzw52whe255ivfrs1p0rft9pp2a9f" timestamp="1402462763"&gt;6567&lt;/key&gt;&lt;/foreign-keys&gt;&lt;ref-type name="Government Document"&gt;46&lt;/ref-type&gt;&lt;contributors&gt;&lt;authors&gt;&lt;author&gt;Gawne, B&lt;/author&gt;&lt;author&gt;Brooks, S&lt;/author&gt;&lt;author&gt;Butcher, R&lt;/author&gt;&lt;author&gt;Cottingham, P&lt;/author&gt;&lt;author&gt;Everingham, P&lt;/author&gt;&lt;author&gt;Hale, J&lt;/author&gt;&lt;author&gt;Nielsen, D&lt;/author&gt;&lt;author&gt;Stewardson, M&lt;/author&gt;&lt;author&gt;Stoffels, R. J.&lt;/author&gt;&lt;/authors&gt;&lt;/contributors&gt;&lt;titles&gt;&lt;title&gt;Commonwealth Environmental Water Office Long Term Intervention Monitoring Logic and Rationale Document&lt;/title&gt;&lt;/titles&gt;&lt;pages&gt;119&lt;/pages&gt;&lt;volume&gt;MDFRC Publication 01/2013&lt;/volume&gt;&lt;number&gt;MDFRC Publication 01/2013&lt;/number&gt;&lt;dates&gt;&lt;year&gt;2013&lt;/year&gt;&lt;/dates&gt;&lt;publisher&gt;MDFRC&lt;/publisher&gt;&lt;urls&gt;&lt;/urls&gt;&lt;/record&gt;&lt;/Cite&gt;&lt;/EndNote&gt;</w:instrText>
      </w:r>
      <w:r w:rsidR="00836153">
        <w:fldChar w:fldCharType="separate"/>
      </w:r>
      <w:r w:rsidR="003659C2">
        <w:rPr>
          <w:noProof/>
        </w:rPr>
        <w:t>(</w:t>
      </w:r>
      <w:hyperlink w:anchor="_ENREF_8" w:tooltip="Gawne, 2013 #6567" w:history="1">
        <w:r w:rsidR="00E311EF">
          <w:rPr>
            <w:noProof/>
          </w:rPr>
          <w:t>Gawne</w:t>
        </w:r>
        <w:r w:rsidR="00E311EF" w:rsidRPr="003659C2">
          <w:rPr>
            <w:i/>
            <w:noProof/>
          </w:rPr>
          <w:t xml:space="preserve"> </w:t>
        </w:r>
        <w:r w:rsidR="00E311EF" w:rsidRPr="00841A6F">
          <w:rPr>
            <w:i/>
            <w:noProof/>
          </w:rPr>
          <w:t>et al.</w:t>
        </w:r>
        <w:r w:rsidR="00E311EF">
          <w:rPr>
            <w:noProof/>
          </w:rPr>
          <w:t xml:space="preserve"> 2013</w:t>
        </w:r>
      </w:hyperlink>
      <w:r w:rsidR="003659C2">
        <w:rPr>
          <w:noProof/>
        </w:rPr>
        <w:t>)</w:t>
      </w:r>
      <w:r w:rsidR="00836153">
        <w:fldChar w:fldCharType="end"/>
      </w:r>
      <w:r w:rsidR="00F01485" w:rsidRPr="00577562">
        <w:rPr>
          <w:szCs w:val="22"/>
        </w:rPr>
        <w:t xml:space="preserve"> </w:t>
      </w:r>
      <w:r w:rsidRPr="00577562">
        <w:t>sought to summarise the causal relationships between flow and specified outcomes. In order to develop predictive capacity</w:t>
      </w:r>
      <w:r w:rsidR="000E4903">
        <w:t>,</w:t>
      </w:r>
      <w:r w:rsidRPr="00577562">
        <w:t xml:space="preserve"> these </w:t>
      </w:r>
      <w:r w:rsidR="00CA7091" w:rsidRPr="00577562">
        <w:t xml:space="preserve">conceptual </w:t>
      </w:r>
      <w:r w:rsidRPr="00577562">
        <w:t>models will be simplified and re-structured</w:t>
      </w:r>
      <w:r w:rsidR="00CA7091" w:rsidRPr="00577562">
        <w:t xml:space="preserve"> as required</w:t>
      </w:r>
      <w:r w:rsidRPr="00577562">
        <w:t xml:space="preserve"> to </w:t>
      </w:r>
      <w:r w:rsidR="0011265E">
        <w:t xml:space="preserve">use the monitoring information that is available and </w:t>
      </w:r>
      <w:r w:rsidR="00BF2EC1">
        <w:t xml:space="preserve">to </w:t>
      </w:r>
      <w:r w:rsidRPr="00577562">
        <w:t xml:space="preserve">meet the </w:t>
      </w:r>
      <w:r w:rsidR="00CA7091" w:rsidRPr="00577562">
        <w:t xml:space="preserve">needs and </w:t>
      </w:r>
      <w:r w:rsidRPr="00577562">
        <w:t>objectives</w:t>
      </w:r>
      <w:r w:rsidR="00CA7091" w:rsidRPr="00577562">
        <w:t xml:space="preserve"> of the predictive models</w:t>
      </w:r>
      <w:r w:rsidRPr="00577562">
        <w:t xml:space="preserve">. This process will be undertaken by </w:t>
      </w:r>
      <w:r w:rsidR="00655B21" w:rsidRPr="00577562">
        <w:t xml:space="preserve">each Basin Matter team as they address their relevant </w:t>
      </w:r>
      <w:r w:rsidRPr="00577562">
        <w:t>evaluation question</w:t>
      </w:r>
      <w:r w:rsidR="00CE7C6F" w:rsidRPr="00577562">
        <w:t>s</w:t>
      </w:r>
      <w:r w:rsidRPr="00577562">
        <w:t>.</w:t>
      </w:r>
      <w:r w:rsidR="00CE7C6F" w:rsidRPr="00577562">
        <w:t xml:space="preserve"> Each Basin Matter will </w:t>
      </w:r>
      <w:r w:rsidR="00BF2EC1">
        <w:t xml:space="preserve">be </w:t>
      </w:r>
      <w:r w:rsidR="00CE7C6F" w:rsidRPr="00577562">
        <w:t>us</w:t>
      </w:r>
      <w:r w:rsidR="00BF2EC1">
        <w:t>ing</w:t>
      </w:r>
      <w:r w:rsidR="00CE7C6F" w:rsidRPr="00577562">
        <w:t xml:space="preserve"> a different approach, as described in Section </w:t>
      </w:r>
      <w:r w:rsidR="00836153">
        <w:fldChar w:fldCharType="begin"/>
      </w:r>
      <w:r w:rsidR="00455C7C">
        <w:instrText xml:space="preserve"> REF _Ref396034211 \r \h </w:instrText>
      </w:r>
      <w:r w:rsidR="00836153">
        <w:fldChar w:fldCharType="separate"/>
      </w:r>
      <w:r w:rsidR="00CB7FE4">
        <w:t>3</w:t>
      </w:r>
      <w:r w:rsidR="00836153">
        <w:fldChar w:fldCharType="end"/>
      </w:r>
      <w:r w:rsidR="00CE7C6F" w:rsidRPr="00577562">
        <w:t>.</w:t>
      </w:r>
    </w:p>
    <w:p w:rsidR="00C35AE3" w:rsidRPr="00577562" w:rsidRDefault="0077437B" w:rsidP="008B17EE">
      <w:pPr>
        <w:pStyle w:val="Heading3"/>
      </w:pPr>
      <w:bookmarkStart w:id="71" w:name="_Toc275585505"/>
      <w:r w:rsidRPr="00577562">
        <w:t>Improved understanding of flow</w:t>
      </w:r>
      <w:r w:rsidR="00AD0BC0" w:rsidRPr="00AD0BC0">
        <w:t>–</w:t>
      </w:r>
      <w:r w:rsidRPr="00577562">
        <w:t>ecology relationships</w:t>
      </w:r>
      <w:bookmarkEnd w:id="71"/>
    </w:p>
    <w:p w:rsidR="007F78F3" w:rsidRPr="00577562" w:rsidRDefault="007F78F3" w:rsidP="008615D0">
      <w:r w:rsidRPr="00577562">
        <w:t xml:space="preserve">As monitoring data are collated and patterns in the data revealed, </w:t>
      </w:r>
      <w:r w:rsidR="000C35AD" w:rsidRPr="00577562">
        <w:t xml:space="preserve">the </w:t>
      </w:r>
      <w:r w:rsidRPr="00577562">
        <w:t xml:space="preserve">conceptual models </w:t>
      </w:r>
      <w:r w:rsidR="000C35AD" w:rsidRPr="00577562">
        <w:t xml:space="preserve">will </w:t>
      </w:r>
      <w:r w:rsidRPr="00577562">
        <w:t xml:space="preserve">provide </w:t>
      </w:r>
      <w:r w:rsidR="00CE7C6F" w:rsidRPr="00577562">
        <w:t xml:space="preserve">the </w:t>
      </w:r>
      <w:r w:rsidRPr="00577562">
        <w:t xml:space="preserve">foundation for the identification </w:t>
      </w:r>
      <w:r w:rsidR="0077437B" w:rsidRPr="00577562">
        <w:t xml:space="preserve">and quantification </w:t>
      </w:r>
      <w:r w:rsidRPr="00577562">
        <w:t>of key relationships and knowledge gaps. The evaluation process may reveal</w:t>
      </w:r>
      <w:r w:rsidR="0077437B" w:rsidRPr="00577562">
        <w:t>:</w:t>
      </w:r>
    </w:p>
    <w:p w:rsidR="007F78F3" w:rsidRPr="00577562" w:rsidRDefault="00AD0BC0" w:rsidP="00583E55">
      <w:pPr>
        <w:pStyle w:val="ListBullet"/>
      </w:pPr>
      <w:r>
        <w:t>a</w:t>
      </w:r>
      <w:r w:rsidR="00F01485" w:rsidRPr="00577562">
        <w:t>dditional</w:t>
      </w:r>
      <w:r w:rsidR="007F78F3" w:rsidRPr="00577562">
        <w:t xml:space="preserve"> processes that influence the </w:t>
      </w:r>
      <w:r w:rsidR="00CE7C6F" w:rsidRPr="00577562">
        <w:t xml:space="preserve">expected, </w:t>
      </w:r>
      <w:r w:rsidR="00C60CE2">
        <w:t>observed</w:t>
      </w:r>
      <w:r w:rsidR="00CE7C6F" w:rsidRPr="00577562">
        <w:t xml:space="preserve"> and no flow predicted </w:t>
      </w:r>
      <w:r w:rsidR="007F78F3" w:rsidRPr="00577562">
        <w:t>outcome</w:t>
      </w:r>
      <w:r w:rsidR="00CE7C6F" w:rsidRPr="00577562">
        <w:t>s</w:t>
      </w:r>
    </w:p>
    <w:p w:rsidR="007F78F3" w:rsidRPr="00577562" w:rsidRDefault="00AD0BC0" w:rsidP="00583E55">
      <w:pPr>
        <w:pStyle w:val="ListBullet"/>
      </w:pPr>
      <w:r>
        <w:t>t</w:t>
      </w:r>
      <w:r w:rsidR="00F01485" w:rsidRPr="00577562">
        <w:t>he</w:t>
      </w:r>
      <w:r w:rsidR="007F78F3" w:rsidRPr="00577562">
        <w:t xml:space="preserve"> relative importance of factors that influence outcomes</w:t>
      </w:r>
    </w:p>
    <w:p w:rsidR="00F01485" w:rsidRPr="00577562" w:rsidRDefault="00AD0BC0" w:rsidP="00455C7C">
      <w:pPr>
        <w:pStyle w:val="ListBullet"/>
      </w:pPr>
      <w:proofErr w:type="gramStart"/>
      <w:r>
        <w:t>t</w:t>
      </w:r>
      <w:r w:rsidR="00F01485" w:rsidRPr="00577562">
        <w:t>he</w:t>
      </w:r>
      <w:proofErr w:type="gramEnd"/>
      <w:r w:rsidR="007F78F3" w:rsidRPr="00577562">
        <w:t xml:space="preserve"> context within which particular factors become important.</w:t>
      </w:r>
    </w:p>
    <w:p w:rsidR="007F78F3" w:rsidRPr="00577562" w:rsidRDefault="007F78F3" w:rsidP="008615D0">
      <w:r w:rsidRPr="00577562">
        <w:t>New insights like these will require modification of the content and in some instances the structure of the conceptual model</w:t>
      </w:r>
      <w:r w:rsidR="000E4903">
        <w:t xml:space="preserve"> over time</w:t>
      </w:r>
      <w:r w:rsidRPr="00577562">
        <w:t>.</w:t>
      </w:r>
    </w:p>
    <w:p w:rsidR="00C35AE3" w:rsidRPr="00577562" w:rsidRDefault="00C35AE3" w:rsidP="008B17EE">
      <w:pPr>
        <w:pStyle w:val="Heading3"/>
      </w:pPr>
      <w:bookmarkStart w:id="72" w:name="_Toc275585506"/>
      <w:r w:rsidRPr="008B17EE">
        <w:t>Communication</w:t>
      </w:r>
      <w:bookmarkEnd w:id="72"/>
    </w:p>
    <w:p w:rsidR="007F78F3" w:rsidRPr="00577562" w:rsidRDefault="0077437B" w:rsidP="008615D0">
      <w:r w:rsidRPr="00577562">
        <w:t>C</w:t>
      </w:r>
      <w:r w:rsidR="007F78F3" w:rsidRPr="00577562">
        <w:t xml:space="preserve">onceptual models will </w:t>
      </w:r>
      <w:r w:rsidR="00CE7C6F" w:rsidRPr="00577562">
        <w:t>also be important in supporting the development of</w:t>
      </w:r>
      <w:r w:rsidR="007F78F3" w:rsidRPr="00577562">
        <w:t xml:space="preserve"> communication </w:t>
      </w:r>
      <w:r w:rsidR="00CE7C6F" w:rsidRPr="00577562">
        <w:t>tools. The models can provide</w:t>
      </w:r>
      <w:r w:rsidRPr="00577562">
        <w:t xml:space="preserve"> a clear, simple visualisation of the relationship between </w:t>
      </w:r>
      <w:r w:rsidR="00806B61" w:rsidRPr="00577562">
        <w:t xml:space="preserve">environmental watering </w:t>
      </w:r>
      <w:r w:rsidRPr="00577562">
        <w:t>and ecological outcomes</w:t>
      </w:r>
      <w:r w:rsidR="007F78F3" w:rsidRPr="00577562">
        <w:t xml:space="preserve">. Different </w:t>
      </w:r>
      <w:r w:rsidR="00971311" w:rsidRPr="00577562">
        <w:t xml:space="preserve">stakeholders </w:t>
      </w:r>
      <w:r w:rsidR="007F78F3" w:rsidRPr="00577562">
        <w:t>and</w:t>
      </w:r>
      <w:r w:rsidR="00806B61" w:rsidRPr="00577562">
        <w:t xml:space="preserve"> the need to communicate key</w:t>
      </w:r>
      <w:r w:rsidR="007F78F3" w:rsidRPr="00577562">
        <w:t xml:space="preserve"> messages </w:t>
      </w:r>
      <w:r w:rsidR="00806B61" w:rsidRPr="00577562">
        <w:t>will</w:t>
      </w:r>
      <w:r w:rsidR="007F78F3" w:rsidRPr="00577562">
        <w:t xml:space="preserve"> require refinement of the conceptual models to ensure that </w:t>
      </w:r>
      <w:r w:rsidR="00806B61" w:rsidRPr="00577562">
        <w:t xml:space="preserve">the information is useful, understandable </w:t>
      </w:r>
      <w:r w:rsidR="00583E55">
        <w:t>as well as</w:t>
      </w:r>
      <w:r w:rsidR="00806B61" w:rsidRPr="00577562">
        <w:t xml:space="preserve"> scientifically credible.</w:t>
      </w:r>
    </w:p>
    <w:p w:rsidR="00971311" w:rsidRPr="00577562" w:rsidRDefault="00971311" w:rsidP="00A57F0A">
      <w:pPr>
        <w:pStyle w:val="Heading2"/>
      </w:pPr>
      <w:bookmarkStart w:id="73" w:name="_Toc396824359"/>
      <w:bookmarkStart w:id="74" w:name="_Toc275585507"/>
      <w:bookmarkStart w:id="75" w:name="_Toc413845377"/>
      <w:bookmarkStart w:id="76" w:name="_Toc353023400"/>
      <w:bookmarkStart w:id="77" w:name="_Toc353025181"/>
      <w:r w:rsidRPr="00577562">
        <w:t xml:space="preserve">Types of </w:t>
      </w:r>
      <w:bookmarkEnd w:id="73"/>
      <w:r w:rsidR="001728CA">
        <w:t>analysis</w:t>
      </w:r>
      <w:bookmarkEnd w:id="74"/>
      <w:bookmarkEnd w:id="75"/>
    </w:p>
    <w:p w:rsidR="00F01485" w:rsidRPr="00577562" w:rsidRDefault="00F01485" w:rsidP="001E452D">
      <w:r w:rsidRPr="00577562">
        <w:t xml:space="preserve">Three types of </w:t>
      </w:r>
      <w:r w:rsidR="001728CA">
        <w:t>analysis</w:t>
      </w:r>
      <w:r w:rsidRPr="00577562">
        <w:t xml:space="preserve"> have been identified for use in Basin </w:t>
      </w:r>
      <w:r w:rsidR="00954FEF">
        <w:t>E</w:t>
      </w:r>
      <w:r w:rsidRPr="00577562">
        <w:t>valuation. These are briefly described below.</w:t>
      </w:r>
    </w:p>
    <w:p w:rsidR="00F61099" w:rsidRPr="00577562" w:rsidRDefault="00F61099" w:rsidP="008B17EE">
      <w:pPr>
        <w:pStyle w:val="Heading3"/>
      </w:pPr>
      <w:bookmarkStart w:id="78" w:name="_Toc275585508"/>
      <w:r w:rsidRPr="00577562">
        <w:t xml:space="preserve">Aggregative </w:t>
      </w:r>
      <w:r w:rsidR="001728CA">
        <w:t>analysis</w:t>
      </w:r>
      <w:bookmarkEnd w:id="78"/>
    </w:p>
    <w:p w:rsidR="00F2303D" w:rsidRPr="00577562" w:rsidRDefault="000E4903" w:rsidP="008B17EE">
      <w:r>
        <w:t>Aggregation involves synthesis</w:t>
      </w:r>
      <w:r w:rsidR="00F2303D" w:rsidRPr="00577562">
        <w:t>ing observed outcomes in order to evaluate their contribution to achieving Basin Plan objectives at a larger spatial or longer temporal scale, as described in the Outcomes Framework</w:t>
      </w:r>
      <w:r w:rsidR="00AD0BC0">
        <w:t xml:space="preserve"> (Appendix A)</w:t>
      </w:r>
      <w:r w:rsidR="00F2303D" w:rsidRPr="00577562">
        <w:t xml:space="preserve">. This approach is appropriate </w:t>
      </w:r>
      <w:r w:rsidR="00D24C26">
        <w:t>for the following indicators</w:t>
      </w:r>
      <w:r w:rsidR="00F2303D" w:rsidRPr="00577562">
        <w:t>:</w:t>
      </w:r>
    </w:p>
    <w:p w:rsidR="00D348C0" w:rsidRDefault="00EB2BAB" w:rsidP="00583E55">
      <w:pPr>
        <w:pStyle w:val="ListBullet"/>
      </w:pPr>
      <w:r>
        <w:t>b</w:t>
      </w:r>
      <w:r w:rsidR="00D24C26">
        <w:t>iodiversity indicators where protecting or restoring species at the site or area</w:t>
      </w:r>
      <w:r w:rsidR="00D348C0">
        <w:t xml:space="preserve"> scale </w:t>
      </w:r>
      <w:r w:rsidR="00D24C26">
        <w:t>contributes to Basin</w:t>
      </w:r>
      <w:r w:rsidR="003F1948">
        <w:t>-</w:t>
      </w:r>
      <w:r w:rsidR="00D24C26">
        <w:t>scale</w:t>
      </w:r>
      <w:r w:rsidR="00D348C0">
        <w:t xml:space="preserve"> biodiversity</w:t>
      </w:r>
    </w:p>
    <w:p w:rsidR="00F2303D" w:rsidRPr="00577562" w:rsidRDefault="00EB2BAB" w:rsidP="00583E55">
      <w:pPr>
        <w:pStyle w:val="ListBullet"/>
      </w:pPr>
      <w:r>
        <w:t>c</w:t>
      </w:r>
      <w:r w:rsidR="00D24C26">
        <w:t>onnectivity indicators</w:t>
      </w:r>
      <w:r w:rsidR="00F2303D" w:rsidRPr="00577562">
        <w:t xml:space="preserve"> where </w:t>
      </w:r>
      <w:r w:rsidR="00D24C26">
        <w:t>the outcome</w:t>
      </w:r>
      <w:r w:rsidR="00F2303D" w:rsidRPr="00577562">
        <w:t xml:space="preserve"> is constrained to the period of the environmental watering and can be evaluated </w:t>
      </w:r>
      <w:r w:rsidR="00D24C26">
        <w:t xml:space="preserve">as the </w:t>
      </w:r>
      <w:r w:rsidR="00F33C2C">
        <w:t>aggregated effects</w:t>
      </w:r>
      <w:r w:rsidR="00F2303D" w:rsidRPr="00577562">
        <w:t xml:space="preserve"> of events</w:t>
      </w:r>
      <w:r w:rsidR="00F33C2C">
        <w:t xml:space="preserve"> on the</w:t>
      </w:r>
      <w:r w:rsidR="00F2303D" w:rsidRPr="00577562">
        <w:t xml:space="preserve"> connectivity </w:t>
      </w:r>
      <w:r w:rsidR="00F33C2C">
        <w:t>regime</w:t>
      </w:r>
    </w:p>
    <w:p w:rsidR="00F33C2C" w:rsidRPr="00577562" w:rsidRDefault="00EB2BAB" w:rsidP="00583E55">
      <w:pPr>
        <w:pStyle w:val="ListBullet"/>
      </w:pPr>
      <w:r>
        <w:t>p</w:t>
      </w:r>
      <w:r w:rsidR="00F33C2C">
        <w:t xml:space="preserve">rimary production and decomposition where the outcome </w:t>
      </w:r>
      <w:r w:rsidR="00F33C2C" w:rsidRPr="00577562">
        <w:t xml:space="preserve">is constrained to the period of the environmental watering and can be evaluated </w:t>
      </w:r>
      <w:r w:rsidR="00F33C2C">
        <w:t>as the accumulated effects of environmental water on long</w:t>
      </w:r>
      <w:r>
        <w:t>-</w:t>
      </w:r>
      <w:r w:rsidR="00F33C2C">
        <w:t>term rates of metabolism.</w:t>
      </w:r>
    </w:p>
    <w:p w:rsidR="00646611" w:rsidRPr="00577562" w:rsidRDefault="00646611" w:rsidP="008B17EE">
      <w:pPr>
        <w:pStyle w:val="Heading3"/>
      </w:pPr>
      <w:bookmarkStart w:id="79" w:name="_Toc275585509"/>
      <w:r w:rsidRPr="008B17EE">
        <w:t>Qualitative</w:t>
      </w:r>
      <w:r w:rsidRPr="00577562">
        <w:t xml:space="preserve"> </w:t>
      </w:r>
      <w:r w:rsidR="001728CA">
        <w:t>analysis</w:t>
      </w:r>
      <w:bookmarkEnd w:id="79"/>
    </w:p>
    <w:p w:rsidR="00646611" w:rsidRPr="00577562" w:rsidRDefault="001728CA" w:rsidP="001E452D">
      <w:r>
        <w:t>Qualitative analysis</w:t>
      </w:r>
      <w:r w:rsidR="00646611" w:rsidRPr="00577562">
        <w:t xml:space="preserve"> is where predictions of outcomes are descriptive or based on conceptual models that only enable </w:t>
      </w:r>
      <w:r w:rsidR="0077437B" w:rsidRPr="00577562">
        <w:t xml:space="preserve">directional </w:t>
      </w:r>
      <w:r w:rsidR="00646611" w:rsidRPr="00577562">
        <w:t xml:space="preserve">predictions (increase, decrease or no response). In line with the principles of adaptive management, </w:t>
      </w:r>
      <w:r w:rsidR="0077437B" w:rsidRPr="00577562">
        <w:t xml:space="preserve">qualitative </w:t>
      </w:r>
      <w:r w:rsidR="00646611" w:rsidRPr="00577562">
        <w:t xml:space="preserve">evaluation </w:t>
      </w:r>
      <w:r w:rsidR="00971311" w:rsidRPr="00577562">
        <w:t xml:space="preserve">will be </w:t>
      </w:r>
      <w:r w:rsidR="00646611" w:rsidRPr="00577562">
        <w:t xml:space="preserve">based on the conceptual understanding of the influence of Commonwealth environmental water on the </w:t>
      </w:r>
      <w:r w:rsidR="0077437B" w:rsidRPr="00577562">
        <w:t>matter</w:t>
      </w:r>
      <w:r w:rsidR="00806B61" w:rsidRPr="00577562">
        <w:t xml:space="preserve"> in question</w:t>
      </w:r>
      <w:r w:rsidR="00646611" w:rsidRPr="00577562">
        <w:t xml:space="preserve">. </w:t>
      </w:r>
      <w:r w:rsidR="0077437B" w:rsidRPr="00577562">
        <w:t xml:space="preserve">Qualitative </w:t>
      </w:r>
      <w:r>
        <w:t>analytical</w:t>
      </w:r>
      <w:r w:rsidR="00646611" w:rsidRPr="00577562">
        <w:t xml:space="preserve"> approach</w:t>
      </w:r>
      <w:r w:rsidR="0077437B" w:rsidRPr="00577562">
        <w:t>es</w:t>
      </w:r>
      <w:r w:rsidR="00646611" w:rsidRPr="00577562">
        <w:t xml:space="preserve"> will </w:t>
      </w:r>
      <w:r w:rsidR="005B4190" w:rsidRPr="00577562">
        <w:t xml:space="preserve">be </w:t>
      </w:r>
      <w:r w:rsidR="00646611" w:rsidRPr="00577562">
        <w:t>use</w:t>
      </w:r>
      <w:r w:rsidR="005B4190" w:rsidRPr="00577562">
        <w:t>d</w:t>
      </w:r>
      <w:r w:rsidR="00646611" w:rsidRPr="00577562">
        <w:t xml:space="preserve"> to make predictions about the influence of Commonwealth environmental water on</w:t>
      </w:r>
      <w:r w:rsidR="00197C50">
        <w:t xml:space="preserve"> Basin</w:t>
      </w:r>
      <w:r w:rsidR="003F1948">
        <w:t>-</w:t>
      </w:r>
      <w:r w:rsidR="00197C50">
        <w:t xml:space="preserve">scale fish populations as </w:t>
      </w:r>
      <w:r w:rsidR="00400170">
        <w:t>the links between</w:t>
      </w:r>
      <w:r w:rsidR="00583E55">
        <w:t xml:space="preserve"> Selected A</w:t>
      </w:r>
      <w:r w:rsidR="00400170">
        <w:t>rea and Basin scale are only understood on a conceptual basis.</w:t>
      </w:r>
    </w:p>
    <w:p w:rsidR="00646611" w:rsidRPr="00577562" w:rsidRDefault="00646611" w:rsidP="008B17EE">
      <w:pPr>
        <w:pStyle w:val="Heading3"/>
      </w:pPr>
      <w:bookmarkStart w:id="80" w:name="_Toc275585510"/>
      <w:r w:rsidRPr="00577562">
        <w:t xml:space="preserve">Quantitative </w:t>
      </w:r>
      <w:r w:rsidR="001728CA">
        <w:t>analysis</w:t>
      </w:r>
      <w:bookmarkEnd w:id="80"/>
    </w:p>
    <w:p w:rsidR="00646611" w:rsidRPr="00577562" w:rsidRDefault="00646611" w:rsidP="001E452D">
      <w:r w:rsidRPr="00577562">
        <w:t xml:space="preserve">The term “quantitative </w:t>
      </w:r>
      <w:r w:rsidR="001728CA">
        <w:t>analysis</w:t>
      </w:r>
      <w:r w:rsidRPr="00577562">
        <w:t xml:space="preserve">” </w:t>
      </w:r>
      <w:r w:rsidR="008222DC" w:rsidRPr="00577562">
        <w:t xml:space="preserve">is used </w:t>
      </w:r>
      <w:r w:rsidRPr="00577562">
        <w:t>to refer to the use of</w:t>
      </w:r>
      <w:r w:rsidR="00D05122" w:rsidRPr="00577562">
        <w:t xml:space="preserve"> analytical</w:t>
      </w:r>
      <w:r w:rsidRPr="00577562">
        <w:t xml:space="preserve"> models to generate numerical predictions </w:t>
      </w:r>
      <w:r w:rsidR="008222DC" w:rsidRPr="00577562">
        <w:t>for the</w:t>
      </w:r>
      <w:r w:rsidR="00C458D1" w:rsidRPr="00577562">
        <w:t xml:space="preserve"> </w:t>
      </w:r>
      <w:r w:rsidRPr="00577562">
        <w:t>evaluat</w:t>
      </w:r>
      <w:r w:rsidR="008222DC" w:rsidRPr="00577562">
        <w:t>ion of</w:t>
      </w:r>
      <w:r w:rsidRPr="00577562">
        <w:t xml:space="preserve"> outcomes of Commonwealth environmental water</w:t>
      </w:r>
      <w:r w:rsidR="00C458D1" w:rsidRPr="00577562">
        <w:t>ing</w:t>
      </w:r>
      <w:r w:rsidRPr="00577562">
        <w:t xml:space="preserve"> actions. The core of any attempt to evaluate the effectiveness </w:t>
      </w:r>
      <w:r w:rsidR="009744DA">
        <w:t xml:space="preserve">of a watering action </w:t>
      </w:r>
      <w:r w:rsidRPr="00577562">
        <w:t>is a comparison of two conditions: the system with and without the contribution of Commonwealth environmental water.</w:t>
      </w:r>
    </w:p>
    <w:p w:rsidR="00646611" w:rsidRPr="00577562" w:rsidRDefault="00646611" w:rsidP="001E452D">
      <w:r w:rsidRPr="00577562">
        <w:t xml:space="preserve">It is important that there is </w:t>
      </w:r>
      <w:r w:rsidR="007A66AC">
        <w:t xml:space="preserve">sufficient </w:t>
      </w:r>
      <w:r w:rsidRPr="00577562">
        <w:t xml:space="preserve">confidence around the outcomes of Commonwealth environmental water and that these are separated from the background noise created by other sources of environmental variability in rivers including year-to-year variation in climate. The monitoring </w:t>
      </w:r>
      <w:r w:rsidR="00C458D1" w:rsidRPr="00577562">
        <w:t>program has been designed to</w:t>
      </w:r>
      <w:r w:rsidRPr="00577562">
        <w:t xml:space="preserve"> maximise confidence of </w:t>
      </w:r>
      <w:r w:rsidR="00C458D1" w:rsidRPr="00577562">
        <w:t>detecting</w:t>
      </w:r>
      <w:r w:rsidRPr="00577562">
        <w:t xml:space="preserve"> the </w:t>
      </w:r>
      <w:r w:rsidR="007C3F83" w:rsidRPr="00577562">
        <w:t xml:space="preserve">effect of </w:t>
      </w:r>
      <w:r w:rsidRPr="00577562">
        <w:t xml:space="preserve">environmental </w:t>
      </w:r>
      <w:r w:rsidR="007C3F83" w:rsidRPr="00577562">
        <w:t xml:space="preserve">watering </w:t>
      </w:r>
      <w:r w:rsidRPr="00577562">
        <w:t xml:space="preserve">and minimise the possibility that observations are confounded by other variables. </w:t>
      </w:r>
      <w:r w:rsidR="008222DC" w:rsidRPr="00577562">
        <w:t>For</w:t>
      </w:r>
      <w:r w:rsidRPr="00577562">
        <w:t xml:space="preserve"> the Basin Evaluation, data will be used </w:t>
      </w:r>
      <w:r w:rsidR="00C458D1" w:rsidRPr="00577562">
        <w:t xml:space="preserve">from </w:t>
      </w:r>
      <w:r w:rsidRPr="00577562">
        <w:t>across multiple sites and multiple Selected Areas to build confidence that the effects detected are indeed produced by environmental water</w:t>
      </w:r>
      <w:r w:rsidR="009744DA">
        <w:t>ing</w:t>
      </w:r>
      <w:r w:rsidRPr="00577562">
        <w:t xml:space="preserve"> actions. The confidence associated with this approach is greater than would be possible from evaluation of information from </w:t>
      </w:r>
      <w:r w:rsidR="00F61099" w:rsidRPr="00577562">
        <w:t xml:space="preserve">an </w:t>
      </w:r>
      <w:r w:rsidRPr="00577562">
        <w:t>individual site.</w:t>
      </w:r>
    </w:p>
    <w:p w:rsidR="00646611" w:rsidRPr="00577562" w:rsidRDefault="00646611" w:rsidP="001E452D">
      <w:r w:rsidRPr="00577562">
        <w:t xml:space="preserve">There are three major challenges associated with developing </w:t>
      </w:r>
      <w:r w:rsidR="00F61099" w:rsidRPr="00577562">
        <w:t xml:space="preserve">analytical models for quantitative </w:t>
      </w:r>
      <w:r w:rsidR="001728CA">
        <w:t>analysis</w:t>
      </w:r>
      <w:r w:rsidRPr="00577562">
        <w:t>:</w:t>
      </w:r>
    </w:p>
    <w:p w:rsidR="00646611" w:rsidRPr="001E452D" w:rsidRDefault="009744DA" w:rsidP="001E452D">
      <w:pPr>
        <w:pStyle w:val="ListNumber"/>
        <w:numPr>
          <w:ilvl w:val="0"/>
          <w:numId w:val="5"/>
        </w:numPr>
      </w:pPr>
      <w:r w:rsidRPr="001E452D">
        <w:t>l</w:t>
      </w:r>
      <w:r w:rsidR="00646611" w:rsidRPr="001E452D">
        <w:t xml:space="preserve">inking short-term </w:t>
      </w:r>
      <w:r w:rsidRPr="001E452D">
        <w:t xml:space="preserve">environmental </w:t>
      </w:r>
      <w:r w:rsidR="00C60CE2">
        <w:t>watering</w:t>
      </w:r>
      <w:r w:rsidRPr="001E452D">
        <w:t xml:space="preserve"> </w:t>
      </w:r>
      <w:r w:rsidR="00646611" w:rsidRPr="001E452D">
        <w:t>responses to five</w:t>
      </w:r>
      <w:r w:rsidRPr="001E452D">
        <w:t>-</w:t>
      </w:r>
      <w:r w:rsidR="00646611" w:rsidRPr="001E452D">
        <w:t>year changes in the condition of the system</w:t>
      </w:r>
    </w:p>
    <w:p w:rsidR="001E452D" w:rsidRPr="001E452D" w:rsidRDefault="009744DA" w:rsidP="001E452D">
      <w:pPr>
        <w:pStyle w:val="ListNumber"/>
        <w:numPr>
          <w:ilvl w:val="0"/>
          <w:numId w:val="5"/>
        </w:numPr>
      </w:pPr>
      <w:r w:rsidRPr="001E452D">
        <w:t>d</w:t>
      </w:r>
      <w:r w:rsidR="00646611" w:rsidRPr="001E452D">
        <w:t>eveloping the capacity to predict the outcomes of a variety of flow scenarios that may occur over a five</w:t>
      </w:r>
      <w:r w:rsidR="003F1948" w:rsidRPr="001E452D">
        <w:t>-</w:t>
      </w:r>
      <w:r w:rsidR="00646611" w:rsidRPr="001E452D">
        <w:t>year period</w:t>
      </w:r>
    </w:p>
    <w:p w:rsidR="00646611" w:rsidRPr="00577562" w:rsidRDefault="009744DA" w:rsidP="001E452D">
      <w:pPr>
        <w:pStyle w:val="ListNumber"/>
        <w:numPr>
          <w:ilvl w:val="0"/>
          <w:numId w:val="5"/>
        </w:numPr>
      </w:pPr>
      <w:proofErr w:type="gramStart"/>
      <w:r w:rsidRPr="001E452D">
        <w:t>d</w:t>
      </w:r>
      <w:r w:rsidR="00646611" w:rsidRPr="001E452D">
        <w:t>escribing</w:t>
      </w:r>
      <w:proofErr w:type="gramEnd"/>
      <w:r w:rsidR="00646611" w:rsidRPr="001E452D">
        <w:t xml:space="preserve"> the ecosystem component in a way that can be modelled.</w:t>
      </w:r>
    </w:p>
    <w:p w:rsidR="00646611" w:rsidRPr="00577562" w:rsidRDefault="00646611" w:rsidP="001E452D">
      <w:r w:rsidRPr="00577562">
        <w:t xml:space="preserve">This process will be based on a conceptualisation </w:t>
      </w:r>
      <w:r w:rsidR="00761B3D">
        <w:t>that</w:t>
      </w:r>
      <w:r w:rsidR="00C00816" w:rsidRPr="00577562">
        <w:t xml:space="preserve"> </w:t>
      </w:r>
      <w:r w:rsidRPr="00577562">
        <w:t>predicts that the outcome</w:t>
      </w:r>
      <w:r w:rsidR="004E59FD" w:rsidRPr="00577562">
        <w:t>s</w:t>
      </w:r>
      <w:r w:rsidRPr="00577562">
        <w:t xml:space="preserve"> of Commonwealth environmental water arise from the interaction between the characteristics of the flow regime and the characteristics of the Selected Area </w:t>
      </w:r>
      <w:r w:rsidR="00ED068D">
        <w:t>(asset)</w:t>
      </w:r>
      <w:r w:rsidR="00761B3D">
        <w:t>,</w:t>
      </w:r>
      <w:r w:rsidR="00ED068D">
        <w:t xml:space="preserve"> </w:t>
      </w:r>
      <w:r w:rsidRPr="00577562">
        <w:t>which includes both its character and condition</w:t>
      </w:r>
      <w:r w:rsidR="004E59FD" w:rsidRPr="00577562">
        <w:t xml:space="preserve"> (</w:t>
      </w:r>
      <w:r w:rsidR="00836153">
        <w:fldChar w:fldCharType="begin"/>
      </w:r>
      <w:r w:rsidR="00ED068D">
        <w:instrText xml:space="preserve"> REF _Ref375141240 \h </w:instrText>
      </w:r>
      <w:r w:rsidR="00836153">
        <w:fldChar w:fldCharType="separate"/>
      </w:r>
      <w:r w:rsidR="00CB7FE4" w:rsidRPr="00577562">
        <w:t xml:space="preserve">Figure </w:t>
      </w:r>
      <w:r w:rsidR="00CB7FE4">
        <w:rPr>
          <w:noProof/>
        </w:rPr>
        <w:t>2</w:t>
      </w:r>
      <w:r w:rsidR="00836153">
        <w:fldChar w:fldCharType="end"/>
      </w:r>
      <w:r w:rsidRPr="00577562">
        <w:t>).</w:t>
      </w:r>
    </w:p>
    <w:p w:rsidR="00646611" w:rsidRPr="00577562" w:rsidRDefault="00646611" w:rsidP="008615D0"/>
    <w:p w:rsidR="00646611" w:rsidRPr="00577562" w:rsidRDefault="00BF3EF4" w:rsidP="008615D0">
      <w:r w:rsidRPr="00577562">
        <w:rPr>
          <w:noProof/>
          <w:lang w:eastAsia="en-AU"/>
        </w:rPr>
        <w:drawing>
          <wp:inline distT="0" distB="0" distL="0" distR="0">
            <wp:extent cx="5309641" cy="2156460"/>
            <wp:effectExtent l="0" t="0" r="571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6220" cy="2159132"/>
                    </a:xfrm>
                    <a:prstGeom prst="rect">
                      <a:avLst/>
                    </a:prstGeom>
                    <a:noFill/>
                    <a:ln>
                      <a:noFill/>
                    </a:ln>
                  </pic:spPr>
                </pic:pic>
              </a:graphicData>
            </a:graphic>
          </wp:inline>
        </w:drawing>
      </w:r>
    </w:p>
    <w:p w:rsidR="004642A4" w:rsidRPr="00577562" w:rsidRDefault="00646611" w:rsidP="001728CA">
      <w:pPr>
        <w:pStyle w:val="FigureCaption"/>
      </w:pPr>
      <w:bookmarkStart w:id="81" w:name="_Ref375141240"/>
      <w:bookmarkStart w:id="82" w:name="_Toc413845424"/>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2</w:t>
      </w:r>
      <w:r w:rsidR="00836153">
        <w:rPr>
          <w:noProof/>
        </w:rPr>
        <w:fldChar w:fldCharType="end"/>
      </w:r>
      <w:bookmarkEnd w:id="81"/>
      <w:proofErr w:type="gramStart"/>
      <w:r w:rsidR="00761B3D">
        <w:t>.</w:t>
      </w:r>
      <w:proofErr w:type="gramEnd"/>
      <w:r w:rsidRPr="00C60CE2">
        <w:t xml:space="preserve"> </w:t>
      </w:r>
      <w:proofErr w:type="gramStart"/>
      <w:r w:rsidRPr="00C60CE2">
        <w:t>An illustration of the high</w:t>
      </w:r>
      <w:r w:rsidR="008B17EE">
        <w:t>-</w:t>
      </w:r>
      <w:r w:rsidRPr="00C60CE2">
        <w:t>level influences on the ecological outcome from an environmental watering action</w:t>
      </w:r>
      <w:r w:rsidR="001728CA">
        <w:t>.</w:t>
      </w:r>
      <w:bookmarkEnd w:id="82"/>
      <w:proofErr w:type="gramEnd"/>
    </w:p>
    <w:p w:rsidR="001728CA" w:rsidRDefault="001728CA" w:rsidP="001728CA">
      <w:pPr>
        <w:pStyle w:val="Heading2"/>
      </w:pPr>
      <w:bookmarkStart w:id="83" w:name="_Toc275585511"/>
      <w:bookmarkStart w:id="84" w:name="_Toc413845378"/>
      <w:r>
        <w:t>Multi-year evaluations</w:t>
      </w:r>
      <w:bookmarkEnd w:id="83"/>
      <w:bookmarkEnd w:id="84"/>
    </w:p>
    <w:p w:rsidR="001728CA" w:rsidRPr="00317032" w:rsidRDefault="001728CA" w:rsidP="001728CA">
      <w:r w:rsidRPr="008D719C">
        <w:t>This section provides an overview of the process for analysing the cumulative outcomes of Commonwealth environmental water</w:t>
      </w:r>
      <w:r w:rsidRPr="00317032">
        <w:t>. There are two approaches to this challenge.</w:t>
      </w:r>
    </w:p>
    <w:p w:rsidR="001728CA" w:rsidRPr="008D719C" w:rsidRDefault="001728CA" w:rsidP="001728CA">
      <w:pPr>
        <w:keepNext/>
        <w:rPr>
          <w:rStyle w:val="Strong"/>
        </w:rPr>
      </w:pPr>
      <w:r w:rsidRPr="008D719C">
        <w:rPr>
          <w:rStyle w:val="Strong"/>
        </w:rPr>
        <w:t>Model form 1</w:t>
      </w:r>
    </w:p>
    <w:p w:rsidR="001728CA" w:rsidRDefault="001728CA" w:rsidP="001728CA">
      <w:r>
        <w:t>F</w:t>
      </w:r>
      <w:r w:rsidRPr="008D719C">
        <w:t xml:space="preserve">ive year outcomes will </w:t>
      </w:r>
      <w:r>
        <w:t xml:space="preserve">involve </w:t>
      </w:r>
      <w:r w:rsidRPr="008D719C">
        <w:t>the development of quantitative models that predict the outcome</w:t>
      </w:r>
      <w:r>
        <w:t>s</w:t>
      </w:r>
      <w:r w:rsidRPr="008D719C">
        <w:t xml:space="preserve"> of Commonwealth environmental water based on </w:t>
      </w:r>
      <w:r w:rsidR="009A1D8F">
        <w:t xml:space="preserve">the </w:t>
      </w:r>
      <w:r w:rsidRPr="008D719C">
        <w:t xml:space="preserve">characteristics of the event and the condition of a component </w:t>
      </w:r>
      <w:r w:rsidR="00A25166">
        <w:t>within</w:t>
      </w:r>
      <w:r w:rsidRPr="008D719C">
        <w:t xml:space="preserve"> the system. </w:t>
      </w:r>
      <w:proofErr w:type="gramStart"/>
      <w:r w:rsidRPr="008D719C">
        <w:t xml:space="preserve">As with the annual evaluation, each </w:t>
      </w:r>
      <w:r>
        <w:t>outcome</w:t>
      </w:r>
      <w:r w:rsidRPr="008D719C">
        <w:t xml:space="preserve"> will require a dedicated quantitative model based on the response of </w:t>
      </w:r>
      <w:r w:rsidR="00A25166">
        <w:t xml:space="preserve">a </w:t>
      </w:r>
      <w:r>
        <w:t>component</w:t>
      </w:r>
      <w:r w:rsidRPr="008D719C">
        <w:t xml:space="preserve"> in a specified condition to a flow with defined characteristics.</w:t>
      </w:r>
      <w:proofErr w:type="gramEnd"/>
      <w:r w:rsidRPr="008D719C">
        <w:t xml:space="preserve"> Repeated applications of these quantitative models will enable prediction of the outcomes of a variety of flow scenarios over a five year period</w:t>
      </w:r>
      <w:r>
        <w:t xml:space="preserve"> (refer to </w:t>
      </w:r>
      <w:fldSimple w:instr=" REF _Ref378933629 \h  \* MERGEFORMAT ">
        <w:r w:rsidR="00CB7FE4">
          <w:t>Figure 3</w:t>
        </w:r>
      </w:fldSimple>
      <w:r>
        <w:t>)</w:t>
      </w:r>
      <w:r w:rsidR="00A25166">
        <w:t>.</w:t>
      </w:r>
      <w:r w:rsidRPr="008D719C">
        <w:t xml:space="preserve"> The steps in this process are similar to those for the annual evaluation.</w:t>
      </w:r>
    </w:p>
    <w:p w:rsidR="001728CA" w:rsidRPr="008D719C" w:rsidRDefault="001728CA" w:rsidP="001728CA"/>
    <w:p w:rsidR="001728CA" w:rsidRDefault="001728CA" w:rsidP="001728CA">
      <w:pPr>
        <w:keepNext/>
        <w:keepLines/>
        <w:spacing w:after="0"/>
      </w:pPr>
    </w:p>
    <w:p w:rsidR="001728CA" w:rsidRDefault="001728CA" w:rsidP="001728CA">
      <w:pPr>
        <w:pStyle w:val="FigureCaption"/>
        <w:keepNext/>
        <w:keepLines/>
        <w:spacing w:after="240"/>
      </w:pPr>
      <w:r w:rsidRPr="00965849">
        <w:rPr>
          <w:noProof/>
          <w:lang w:eastAsia="en-AU"/>
        </w:rPr>
        <w:drawing>
          <wp:inline distT="0" distB="0" distL="0" distR="0">
            <wp:extent cx="5508689" cy="390029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6031" cy="3905496"/>
                    </a:xfrm>
                    <a:prstGeom prst="rect">
                      <a:avLst/>
                    </a:prstGeom>
                    <a:noFill/>
                  </pic:spPr>
                </pic:pic>
              </a:graphicData>
            </a:graphic>
          </wp:inline>
        </w:drawing>
      </w:r>
    </w:p>
    <w:p w:rsidR="001728CA" w:rsidRPr="001728CA" w:rsidRDefault="001728CA" w:rsidP="001728CA">
      <w:pPr>
        <w:pStyle w:val="Caption"/>
      </w:pPr>
      <w:bookmarkStart w:id="85" w:name="_Ref378933629"/>
      <w:bookmarkStart w:id="86" w:name="_Toc413845425"/>
      <w:bookmarkStart w:id="87" w:name="_Toc372296709"/>
      <w:r>
        <w:t xml:space="preserve">Figure </w:t>
      </w:r>
      <w:fldSimple w:instr=" SEQ Figure \* ARABIC ">
        <w:r w:rsidR="00CB7FE4">
          <w:rPr>
            <w:noProof/>
          </w:rPr>
          <w:t>3</w:t>
        </w:r>
      </w:fldSimple>
      <w:bookmarkEnd w:id="85"/>
      <w:r>
        <w:t xml:space="preserve">: </w:t>
      </w:r>
      <w:r w:rsidRPr="001728CA">
        <w:t>An illustration of the way a hypothetical model could be applied iteratively to generate a series of outcomes from different flow regimes over a five year period.</w:t>
      </w:r>
      <w:bookmarkEnd w:id="86"/>
    </w:p>
    <w:p w:rsidR="001728CA" w:rsidRDefault="001728CA" w:rsidP="001728CA">
      <w:pPr>
        <w:keepNext/>
        <w:keepLines/>
      </w:pPr>
    </w:p>
    <w:bookmarkEnd w:id="87"/>
    <w:p w:rsidR="001728CA" w:rsidRDefault="001728CA" w:rsidP="001728CA">
      <w:r w:rsidRPr="008D719C">
        <w:t xml:space="preserve">One of the challenges associated with this approach is the propagation of uncertainty </w:t>
      </w:r>
      <w:proofErr w:type="gramStart"/>
      <w:r w:rsidRPr="008D719C">
        <w:t>with each iteration</w:t>
      </w:r>
      <w:proofErr w:type="gramEnd"/>
      <w:r w:rsidRPr="008D719C">
        <w:t xml:space="preserve"> of the analysis </w:t>
      </w:r>
      <w:r>
        <w:t xml:space="preserve">which </w:t>
      </w:r>
      <w:r w:rsidRPr="008D719C">
        <w:t xml:space="preserve">may make it difficult to discriminate between the outcomes expected from different </w:t>
      </w:r>
      <w:r>
        <w:t xml:space="preserve">5 </w:t>
      </w:r>
      <w:r w:rsidRPr="008D719C">
        <w:t>year flow regimes. The engagement with quantitative analysis and domain experts will seek appropriate strategies to deal with this issue.</w:t>
      </w:r>
    </w:p>
    <w:p w:rsidR="001728CA" w:rsidRPr="008D719C" w:rsidRDefault="001728CA" w:rsidP="001728CA"/>
    <w:p w:rsidR="001728CA" w:rsidRPr="008D719C" w:rsidRDefault="001728CA" w:rsidP="001728CA">
      <w:pPr>
        <w:keepNext/>
        <w:keepLines/>
        <w:rPr>
          <w:rStyle w:val="Strong"/>
        </w:rPr>
      </w:pPr>
      <w:r w:rsidRPr="008D719C">
        <w:rPr>
          <w:rStyle w:val="Strong"/>
        </w:rPr>
        <w:t xml:space="preserve">Model </w:t>
      </w:r>
      <w:r>
        <w:rPr>
          <w:rStyle w:val="Strong"/>
        </w:rPr>
        <w:t xml:space="preserve">form </w:t>
      </w:r>
      <w:r w:rsidRPr="008D719C">
        <w:rPr>
          <w:rStyle w:val="Strong"/>
        </w:rPr>
        <w:t>2</w:t>
      </w:r>
    </w:p>
    <w:p w:rsidR="001728CA" w:rsidRPr="001728CA" w:rsidRDefault="001728CA" w:rsidP="001728CA">
      <w:pPr>
        <w:rPr>
          <w:rStyle w:val="Strong"/>
          <w:b w:val="0"/>
        </w:rPr>
      </w:pPr>
      <w:r w:rsidRPr="001728CA">
        <w:rPr>
          <w:rStyle w:val="Strong"/>
          <w:b w:val="0"/>
        </w:rPr>
        <w:t>The second approach may be to consider long-term responses to environmental flows as a time-lagged response. In this instance the model describes the current state of subject as being determined by the most recent flow and incrementally less by previous flow events (</w:t>
      </w:r>
      <w:r w:rsidR="00836153" w:rsidRPr="001728CA">
        <w:rPr>
          <w:rStyle w:val="Strong"/>
          <w:b w:val="0"/>
          <w:highlight w:val="yellow"/>
        </w:rPr>
        <w:fldChar w:fldCharType="begin"/>
      </w:r>
      <w:r w:rsidRPr="001728CA">
        <w:rPr>
          <w:rStyle w:val="Strong"/>
          <w:b w:val="0"/>
          <w:highlight w:val="yellow"/>
        </w:rPr>
        <w:instrText xml:space="preserve"> REF _Ref378934231 \h </w:instrText>
      </w:r>
      <w:r w:rsidR="00836153" w:rsidRPr="001728CA">
        <w:rPr>
          <w:rStyle w:val="Strong"/>
          <w:b w:val="0"/>
          <w:highlight w:val="yellow"/>
        </w:rPr>
      </w:r>
      <w:r w:rsidR="00836153" w:rsidRPr="001728CA">
        <w:rPr>
          <w:rStyle w:val="Strong"/>
          <w:b w:val="0"/>
          <w:highlight w:val="yellow"/>
        </w:rPr>
        <w:fldChar w:fldCharType="separate"/>
      </w:r>
      <w:r w:rsidR="00CB7FE4">
        <w:t xml:space="preserve">Figure </w:t>
      </w:r>
      <w:r w:rsidR="00CB7FE4">
        <w:rPr>
          <w:noProof/>
        </w:rPr>
        <w:t>4</w:t>
      </w:r>
      <w:r w:rsidR="00836153" w:rsidRPr="001728CA">
        <w:rPr>
          <w:rStyle w:val="Strong"/>
          <w:b w:val="0"/>
          <w:highlight w:val="yellow"/>
        </w:rPr>
        <w:fldChar w:fldCharType="end"/>
      </w:r>
      <w:r w:rsidRPr="001728CA">
        <w:rPr>
          <w:rStyle w:val="Strong"/>
          <w:b w:val="0"/>
        </w:rPr>
        <w:t>). This approach may be appropriate in situations where the influence of a flow is delayed over a time scale of years or where the response to a flow is cumulative and not a sequence of inter-dependent events.</w:t>
      </w:r>
    </w:p>
    <w:p w:rsidR="001728CA" w:rsidRDefault="001728CA" w:rsidP="001728CA">
      <w:pPr>
        <w:keepNext/>
        <w:keepLines/>
        <w:rPr>
          <w:rStyle w:val="Strong"/>
          <w:b w:val="0"/>
        </w:rPr>
      </w:pPr>
    </w:p>
    <w:p w:rsidR="001728CA" w:rsidRDefault="001728CA" w:rsidP="001728CA">
      <w:pPr>
        <w:keepNext/>
        <w:keepLines/>
        <w:rPr>
          <w:b/>
        </w:rPr>
      </w:pPr>
      <w:r>
        <w:rPr>
          <w:b/>
          <w:noProof/>
          <w:lang w:eastAsia="en-AU"/>
        </w:rPr>
        <w:drawing>
          <wp:inline distT="0" distB="0" distL="0" distR="0">
            <wp:extent cx="5076825" cy="137007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038" cy="1370398"/>
                    </a:xfrm>
                    <a:prstGeom prst="rect">
                      <a:avLst/>
                    </a:prstGeom>
                    <a:noFill/>
                  </pic:spPr>
                </pic:pic>
              </a:graphicData>
            </a:graphic>
          </wp:inline>
        </w:drawing>
      </w:r>
    </w:p>
    <w:p w:rsidR="001728CA" w:rsidRDefault="001728CA" w:rsidP="001728CA">
      <w:pPr>
        <w:keepNext/>
        <w:keepLines/>
        <w:ind w:left="-2410"/>
        <w:rPr>
          <w:rStyle w:val="Strong"/>
        </w:rPr>
      </w:pPr>
      <w:r w:rsidRPr="008D719C">
        <w:rPr>
          <w:rStyle w:val="Strong"/>
        </w:rPr>
        <w:t xml:space="preserve"> </w:t>
      </w:r>
    </w:p>
    <w:p w:rsidR="001728CA" w:rsidRDefault="001728CA" w:rsidP="001728CA">
      <w:pPr>
        <w:pStyle w:val="FigureCaption"/>
      </w:pPr>
      <w:bookmarkStart w:id="88" w:name="_Ref378934231"/>
      <w:bookmarkStart w:id="89" w:name="_Toc413845426"/>
      <w:r>
        <w:t xml:space="preserve">Figure </w:t>
      </w:r>
      <w:fldSimple w:instr=" SEQ Figure \* ARABIC ">
        <w:r w:rsidR="00CB7FE4">
          <w:rPr>
            <w:noProof/>
          </w:rPr>
          <w:t>4</w:t>
        </w:r>
      </w:fldSimple>
      <w:bookmarkEnd w:id="88"/>
      <w:r>
        <w:t>: An illustration of a hypothetical model of a long-term response</w:t>
      </w:r>
      <w:r w:rsidRPr="00E37AFB">
        <w:t xml:space="preserve"> </w:t>
      </w:r>
      <w:r w:rsidRPr="008D719C">
        <w:t xml:space="preserve">to environmental </w:t>
      </w:r>
      <w:r>
        <w:t>watering</w:t>
      </w:r>
      <w:r w:rsidRPr="008D719C">
        <w:t xml:space="preserve"> where the greatest influence is from </w:t>
      </w:r>
      <w:r>
        <w:t>watering</w:t>
      </w:r>
      <w:r w:rsidRPr="008D719C">
        <w:t xml:space="preserve"> in the most recent year with progressively weaker influence from </w:t>
      </w:r>
      <w:r>
        <w:t>watering</w:t>
      </w:r>
      <w:r w:rsidRPr="008D719C">
        <w:t xml:space="preserve"> in previous years.</w:t>
      </w:r>
      <w:bookmarkEnd w:id="89"/>
    </w:p>
    <w:p w:rsidR="001728CA" w:rsidRPr="008D719C" w:rsidRDefault="001728CA" w:rsidP="001728CA">
      <w:pPr>
        <w:pStyle w:val="Heading2"/>
        <w:ind w:left="851" w:hanging="851"/>
      </w:pPr>
      <w:bookmarkStart w:id="90" w:name="_Toc378947552"/>
      <w:bookmarkStart w:id="91" w:name="_Toc275585512"/>
      <w:bookmarkStart w:id="92" w:name="_Toc413845379"/>
      <w:r>
        <w:t>Inferring Basin outcomes</w:t>
      </w:r>
      <w:bookmarkEnd w:id="90"/>
      <w:r>
        <w:t xml:space="preserve"> at unmonitored sites</w:t>
      </w:r>
      <w:bookmarkEnd w:id="91"/>
      <w:bookmarkEnd w:id="92"/>
    </w:p>
    <w:p w:rsidR="001728CA" w:rsidRDefault="001728CA" w:rsidP="001728CA">
      <w:r w:rsidRPr="008D719C">
        <w:t xml:space="preserve">Evaluating outcomes that are not monitored will be </w:t>
      </w:r>
      <w:r>
        <w:t>based on the watering action objectives and expected Basin outcomes as identified in the Outcomes Framework</w:t>
      </w:r>
      <w:r w:rsidR="00A25166">
        <w:t xml:space="preserve"> (Appendix A)</w:t>
      </w:r>
      <w:r>
        <w:t xml:space="preserve">.  The expected outcomes will be developed using the most appropriate process for predicting the outcome; this may be a statistical or conceptual model, or experience derived from previous watering actions in the area.  </w:t>
      </w:r>
    </w:p>
    <w:p w:rsidR="001728CA" w:rsidRDefault="001728CA" w:rsidP="001728CA">
      <w:r>
        <w:t xml:space="preserve">The expected outcomes will be evaluated in terms of their contribution to Basin Plan objectives through the relationships described in the Outcomes Framework.  The first step in the evaluation process will be to assess the likelihood of the expected outcomes being achieved.  This will depend on the availability of models and data.  In some instances, Basin Plan condition monitoring, remotely sensed data or information generated by other programs may be available to improve the predictions of actual outcomes.  In other instances, the only information available will be that related to the delivery of water and the associated hydrological conditions.  In these cases, the evaluation will rely on the same predictive processes used to generate the expected outcome and a comparison of the proposed Water Action along with what actually happened.  </w:t>
      </w:r>
    </w:p>
    <w:p w:rsidR="001728CA" w:rsidRDefault="001728CA" w:rsidP="001728CA">
      <w:r>
        <w:t>Evaluating the contribution of Basin outcomes to Basin Plan objectives requires identification of the relationship between the water action outcome and the Basin Plan objective.  It will then be necessary to evaluate the significance and likelihood of Commonwealth environmental water contributing to the Basin Plan objective.  Assessing the significance can be inferred through a comparison of the long-term expected outcomes of the water action and the outcomes in the absence of the water action.  The likelihood of contributing to the Basin Plan objective can be determined from an examination of the flow regime required to achieve the larger scale outcome and the presence of other stressors in the system.</w:t>
      </w:r>
    </w:p>
    <w:p w:rsidR="00425F2C" w:rsidRDefault="00425F2C" w:rsidP="001728CA">
      <w:r>
        <w:br w:type="page"/>
      </w:r>
    </w:p>
    <w:p w:rsidR="004642A4" w:rsidRPr="00577562" w:rsidRDefault="00971311" w:rsidP="0087443B">
      <w:pPr>
        <w:pStyle w:val="Heading2"/>
      </w:pPr>
      <w:bookmarkStart w:id="93" w:name="_Toc396824360"/>
      <w:bookmarkStart w:id="94" w:name="_Toc275585513"/>
      <w:bookmarkStart w:id="95" w:name="_Toc413845380"/>
      <w:r w:rsidRPr="00577562">
        <w:t>Basin Evaluation process</w:t>
      </w:r>
      <w:bookmarkEnd w:id="93"/>
      <w:bookmarkEnd w:id="94"/>
      <w:bookmarkEnd w:id="95"/>
    </w:p>
    <w:p w:rsidR="0087443B" w:rsidRPr="00577562" w:rsidRDefault="0087443B" w:rsidP="001E452D">
      <w:r w:rsidRPr="00577562">
        <w:t>Evaluating the management of Commonwealth environmental water is based on a conceptual understanding of the links between the environmental objectives of the Basin Plan and the expected outcomes of environmental watering actions as illustrated in the Outcomes Framework. The Basin Evaluation will use this framework to evaluate the outcomes of Commonwealth environmental water at the Basin scale. These outcomes are part of a hierarchy in which the short-term (less</w:t>
      </w:r>
      <w:r w:rsidR="001623EC">
        <w:t>-</w:t>
      </w:r>
      <w:r w:rsidRPr="00577562">
        <w:t>than</w:t>
      </w:r>
      <w:r w:rsidR="001623EC">
        <w:t>-</w:t>
      </w:r>
      <w:r w:rsidRPr="00577562">
        <w:t>one</w:t>
      </w:r>
      <w:r w:rsidR="001623EC">
        <w:t>-</w:t>
      </w:r>
      <w:r w:rsidRPr="00577562">
        <w:t xml:space="preserve">year) outcomes of </w:t>
      </w:r>
      <w:r w:rsidR="007466AE" w:rsidRPr="00577562">
        <w:t>a</w:t>
      </w:r>
      <w:r w:rsidR="0018412B">
        <w:t>n environmental</w:t>
      </w:r>
      <w:r w:rsidR="007466AE">
        <w:t xml:space="preserve"> watering</w:t>
      </w:r>
      <w:r w:rsidRPr="00577562">
        <w:t xml:space="preserve"> action at a site contribute to longer-term (two</w:t>
      </w:r>
      <w:r w:rsidR="001623EC">
        <w:t>-</w:t>
      </w:r>
      <w:r w:rsidRPr="00577562">
        <w:t xml:space="preserve"> to five</w:t>
      </w:r>
      <w:r w:rsidR="001623EC">
        <w:t>-</w:t>
      </w:r>
      <w:r w:rsidRPr="00577562">
        <w:t>year) outcomes at larger spatial scales.</w:t>
      </w:r>
    </w:p>
    <w:p w:rsidR="0087443B" w:rsidRPr="00577562" w:rsidRDefault="0087443B" w:rsidP="0087443B">
      <w:r w:rsidRPr="00577562">
        <w:t>Each step in the evaluation process will be based on the same starting question, specifically:</w:t>
      </w:r>
    </w:p>
    <w:p w:rsidR="0087443B" w:rsidRPr="00577562" w:rsidRDefault="0087443B" w:rsidP="0087443B">
      <w:pPr>
        <w:ind w:left="720"/>
        <w:rPr>
          <w:i/>
        </w:rPr>
      </w:pPr>
      <w:r w:rsidRPr="00577562">
        <w:rPr>
          <w:i/>
        </w:rPr>
        <w:t xml:space="preserve">How does the observed outcome of Commonwealth environmental water compare to both the expected outcome and the outcome predicted to occur in the absence of Commonwealth </w:t>
      </w:r>
      <w:r w:rsidR="009029B3">
        <w:rPr>
          <w:i/>
        </w:rPr>
        <w:t>e</w:t>
      </w:r>
      <w:r w:rsidRPr="00577562">
        <w:rPr>
          <w:i/>
        </w:rPr>
        <w:t xml:space="preserve">nvironmental </w:t>
      </w:r>
      <w:r w:rsidR="009029B3">
        <w:rPr>
          <w:i/>
        </w:rPr>
        <w:t>w</w:t>
      </w:r>
      <w:r w:rsidRPr="00577562">
        <w:rPr>
          <w:i/>
        </w:rPr>
        <w:t>ater?</w:t>
      </w:r>
    </w:p>
    <w:p w:rsidR="0087443B" w:rsidRPr="00577562" w:rsidRDefault="0087443B" w:rsidP="0087443B">
      <w:r w:rsidRPr="00577562">
        <w:t xml:space="preserve">In line with the </w:t>
      </w:r>
      <w:r w:rsidR="00C42F91">
        <w:t xml:space="preserve">Commonwealth MERI </w:t>
      </w:r>
      <w:r w:rsidRPr="00577562">
        <w:t>framework principles</w:t>
      </w:r>
      <w:r w:rsidR="002930B1">
        <w:t xml:space="preserve"> </w:t>
      </w:r>
      <w:r w:rsidR="00836153">
        <w:fldChar w:fldCharType="begin"/>
      </w:r>
      <w:r w:rsidR="0018412B">
        <w:instrText xml:space="preserve"> ADDIN EN.CITE &lt;EndNote&gt;&lt;Cite&gt;&lt;Author&gt;Commonwealth of Australia&lt;/Author&gt;&lt;Year&gt;2009&lt;/Year&gt;&lt;RecNum&gt;6570&lt;/RecNum&gt;&lt;DisplayText&gt;(Commonwealth of Australia 2009)&lt;/DisplayText&gt;&lt;record&gt;&lt;rec-number&gt;6570&lt;/rec-number&gt;&lt;foreign-keys&gt;&lt;key app="EN" db-id="rdfxs2vvzw52whe255ivfrs1p0rft9pp2a9f" timestamp="1402465387"&gt;6570&lt;/key&gt;&lt;/foreign-keys&gt;&lt;ref-type name="Government Document"&gt;46&lt;/ref-type&gt;&lt;contributors&gt;&lt;authors&gt;&lt;author&gt;Commonwealth of Australia,&lt;/author&gt;&lt;/authors&gt;&lt;/contributors&gt;&lt;titles&gt;&lt;title&gt;NRM MERI Framework: Australian Government Natural Resource Management Monitoring, Evaluation, Reporting and Improvement Framework&lt;/title&gt;&lt;/titles&gt;&lt;dates&gt;&lt;year&gt;2009&lt;/year&gt;&lt;/dates&gt;&lt;pub-location&gt;Canberra &lt;/pub-location&gt;&lt;publisher&gt;DEWHA &amp;amp; DAFF&lt;/publisher&gt;&lt;urls&gt;&lt;/urls&gt;&lt;/record&gt;&lt;/Cite&gt;&lt;/EndNote&gt;</w:instrText>
      </w:r>
      <w:r w:rsidR="00836153">
        <w:fldChar w:fldCharType="separate"/>
      </w:r>
      <w:r w:rsidR="002930B1">
        <w:rPr>
          <w:noProof/>
        </w:rPr>
        <w:t>(</w:t>
      </w:r>
      <w:hyperlink w:anchor="_ENREF_5" w:tooltip="Commonwealth of Australia, 2009 #6570" w:history="1">
        <w:r w:rsidR="00E311EF">
          <w:rPr>
            <w:noProof/>
          </w:rPr>
          <w:t>Commonwealth of Australia 2009</w:t>
        </w:r>
      </w:hyperlink>
      <w:r w:rsidR="002930B1">
        <w:rPr>
          <w:noProof/>
        </w:rPr>
        <w:t>)</w:t>
      </w:r>
      <w:r w:rsidR="00836153">
        <w:fldChar w:fldCharType="end"/>
      </w:r>
      <w:r w:rsidRPr="00577562">
        <w:t xml:space="preserve">, the answer to this question will be based on multiple lines of quantitative and qualitative evidence. </w:t>
      </w:r>
      <w:r w:rsidR="00CF1499" w:rsidRPr="00577562">
        <w:t>These lines and levels of evidence would</w:t>
      </w:r>
      <w:r w:rsidR="00F01485" w:rsidRPr="00577562">
        <w:t xml:space="preserve"> include direct observations from monitoring data both within the </w:t>
      </w:r>
      <w:r w:rsidR="00CF1499" w:rsidRPr="00577562">
        <w:t>Selected</w:t>
      </w:r>
      <w:r w:rsidR="00F01485" w:rsidRPr="00577562">
        <w:t xml:space="preserve"> Areas and from other projects, historical data on responses to past flow events and our </w:t>
      </w:r>
      <w:r w:rsidR="00CF1499" w:rsidRPr="00577562">
        <w:t>conceptual</w:t>
      </w:r>
      <w:r w:rsidR="00F01485" w:rsidRPr="00577562">
        <w:t xml:space="preserve"> understanding of flow</w:t>
      </w:r>
      <w:r w:rsidR="00AD0BC0" w:rsidRPr="00AD0BC0">
        <w:t>–</w:t>
      </w:r>
      <w:r w:rsidR="00F01485" w:rsidRPr="00577562">
        <w:t>ecology relationships.</w:t>
      </w:r>
    </w:p>
    <w:p w:rsidR="00677660" w:rsidRDefault="00CF1499" w:rsidP="009966DD">
      <w:r w:rsidRPr="00577562">
        <w:t xml:space="preserve">Although this Evaluation Plan is focussed on Basin </w:t>
      </w:r>
      <w:r w:rsidR="00061A48">
        <w:t>E</w:t>
      </w:r>
      <w:r w:rsidRPr="00577562">
        <w:t>valuation and reporting will be primarily at that scale, the process of deriving outcomes at the Basin</w:t>
      </w:r>
      <w:r w:rsidR="003F1948">
        <w:t xml:space="preserve"> </w:t>
      </w:r>
      <w:r w:rsidRPr="00577562">
        <w:t>scale starts with outcomes at the Selected Area</w:t>
      </w:r>
      <w:r w:rsidR="00E91B13" w:rsidRPr="00577562">
        <w:t>s</w:t>
      </w:r>
      <w:r w:rsidRPr="00577562">
        <w:t>. In some instances, this may be derived by analys</w:t>
      </w:r>
      <w:r w:rsidR="00E91B13" w:rsidRPr="00577562">
        <w:t xml:space="preserve">is </w:t>
      </w:r>
      <w:r w:rsidRPr="00577562">
        <w:t xml:space="preserve">and evaluation </w:t>
      </w:r>
      <w:r w:rsidR="00B51048">
        <w:t xml:space="preserve">undertaken </w:t>
      </w:r>
      <w:r w:rsidRPr="00577562">
        <w:t>at individual Selected Areas by M&amp;E Providers. However, as data will be required across multiple Selected Areas in a consistent manner, it is likely that there will need to be analysis of primary data from each Selected Area</w:t>
      </w:r>
      <w:r w:rsidR="00B51048">
        <w:t>,</w:t>
      </w:r>
      <w:r w:rsidRPr="00577562">
        <w:t xml:space="preserve"> </w:t>
      </w:r>
      <w:r w:rsidR="00D02002" w:rsidRPr="00577562">
        <w:t xml:space="preserve">as well as areas to which the Commonwealth delivers water but does not monitor, </w:t>
      </w:r>
      <w:r w:rsidRPr="00577562">
        <w:t xml:space="preserve">to </w:t>
      </w:r>
      <w:r w:rsidR="00E91B13" w:rsidRPr="00577562">
        <w:t xml:space="preserve">provide the information required to undertake </w:t>
      </w:r>
      <w:r w:rsidR="00061A48">
        <w:t xml:space="preserve">the </w:t>
      </w:r>
      <w:r w:rsidR="00E91B13" w:rsidRPr="00577562">
        <w:t xml:space="preserve">Basin </w:t>
      </w:r>
      <w:r w:rsidR="00061A48">
        <w:t>E</w:t>
      </w:r>
      <w:r w:rsidR="00E91B13" w:rsidRPr="00577562">
        <w:t>valuation.</w:t>
      </w:r>
      <w:r w:rsidRPr="00577562">
        <w:t xml:space="preserve"> </w:t>
      </w:r>
      <w:r w:rsidR="009966DD">
        <w:t xml:space="preserve">The process of evaluation is illustrated in </w:t>
      </w:r>
      <w:r w:rsidR="00836153">
        <w:fldChar w:fldCharType="begin"/>
      </w:r>
      <w:r w:rsidR="00B51048">
        <w:instrText xml:space="preserve"> REF _Ref388617053 \h </w:instrText>
      </w:r>
      <w:r w:rsidR="00836153">
        <w:fldChar w:fldCharType="separate"/>
      </w:r>
      <w:r w:rsidR="00CB7FE4" w:rsidRPr="00577562">
        <w:t xml:space="preserve">Figure </w:t>
      </w:r>
      <w:r w:rsidR="00CB7FE4">
        <w:rPr>
          <w:noProof/>
        </w:rPr>
        <w:t>5</w:t>
      </w:r>
      <w:r w:rsidR="00836153">
        <w:fldChar w:fldCharType="end"/>
      </w:r>
      <w:r w:rsidR="00B51048">
        <w:t xml:space="preserve"> </w:t>
      </w:r>
      <w:r w:rsidR="009966DD">
        <w:t>and follows the process</w:t>
      </w:r>
      <w:r w:rsidR="002930B1">
        <w:t xml:space="preserve"> outlined below</w:t>
      </w:r>
      <w:r w:rsidR="009966DD">
        <w:t>:</w:t>
      </w:r>
    </w:p>
    <w:p w:rsidR="009966DD" w:rsidRPr="00577562" w:rsidRDefault="009966DD" w:rsidP="004455F9">
      <w:pPr>
        <w:pStyle w:val="ListNumber"/>
        <w:numPr>
          <w:ilvl w:val="0"/>
          <w:numId w:val="9"/>
        </w:numPr>
      </w:pPr>
      <w:r w:rsidRPr="00577562">
        <w:t>Identify the expected outcome(s) of the watering action.</w:t>
      </w:r>
    </w:p>
    <w:p w:rsidR="009966DD" w:rsidRPr="00577562" w:rsidRDefault="009966DD" w:rsidP="004455F9">
      <w:pPr>
        <w:pStyle w:val="ListNumber"/>
        <w:numPr>
          <w:ilvl w:val="0"/>
          <w:numId w:val="9"/>
        </w:numPr>
      </w:pPr>
      <w:r w:rsidRPr="00577562">
        <w:t>Determine the actual outcome of the watering action</w:t>
      </w:r>
      <w:r w:rsidR="00C42F91">
        <w:t>, as follows:</w:t>
      </w:r>
    </w:p>
    <w:p w:rsidR="009966DD" w:rsidRPr="00577562" w:rsidRDefault="001E452D" w:rsidP="00C60CE2">
      <w:pPr>
        <w:pStyle w:val="ListNumber"/>
        <w:numPr>
          <w:ilvl w:val="0"/>
          <w:numId w:val="0"/>
        </w:numPr>
        <w:ind w:left="1440" w:hanging="720"/>
      </w:pPr>
      <w:r>
        <w:t>a.</w:t>
      </w:r>
      <w:r>
        <w:tab/>
      </w:r>
      <w:r w:rsidR="009966DD" w:rsidRPr="00577562">
        <w:t>For Selected Areas where the expected outcome is monitored, monitoring data provides information on the condition of the system with the water</w:t>
      </w:r>
      <w:r w:rsidR="00C42F91">
        <w:t>ing</w:t>
      </w:r>
      <w:r w:rsidR="009966DD" w:rsidRPr="00577562">
        <w:t xml:space="preserve"> action.</w:t>
      </w:r>
    </w:p>
    <w:p w:rsidR="009966DD" w:rsidRPr="00577562" w:rsidRDefault="001E452D" w:rsidP="00C60CE2">
      <w:pPr>
        <w:pStyle w:val="ListNumber"/>
        <w:numPr>
          <w:ilvl w:val="0"/>
          <w:numId w:val="0"/>
        </w:numPr>
        <w:ind w:left="1440" w:hanging="720"/>
      </w:pPr>
      <w:r>
        <w:t>b.</w:t>
      </w:r>
      <w:r>
        <w:tab/>
      </w:r>
      <w:r w:rsidR="009966DD" w:rsidRPr="00577562">
        <w:t>For areas where the expected outcome is not monitored, the actual outcome will need to be inferred using multiple lines of evidence including predictions based on conceptual or quantitative models.</w:t>
      </w:r>
    </w:p>
    <w:p w:rsidR="009966DD" w:rsidRDefault="009966DD" w:rsidP="004455F9">
      <w:pPr>
        <w:pStyle w:val="ListNumber"/>
        <w:numPr>
          <w:ilvl w:val="0"/>
          <w:numId w:val="9"/>
        </w:numPr>
      </w:pPr>
      <w:r w:rsidRPr="00577562">
        <w:t>Predict the condition of the system in the absence of the watering action</w:t>
      </w:r>
      <w:r w:rsidR="001B245F">
        <w:t xml:space="preserve"> (no flow)</w:t>
      </w:r>
      <w:r w:rsidRPr="00577562">
        <w:t>. As above, the predicted outcome will need to be inferred using multiple lines of evidence including predictions based on conceptual or quantitative models.</w:t>
      </w:r>
    </w:p>
    <w:p w:rsidR="009966DD" w:rsidRDefault="009966DD" w:rsidP="004455F9">
      <w:pPr>
        <w:pStyle w:val="ListNumber"/>
        <w:numPr>
          <w:ilvl w:val="0"/>
          <w:numId w:val="9"/>
        </w:numPr>
      </w:pPr>
      <w:r w:rsidRPr="00577562">
        <w:t xml:space="preserve">Compare and contrast the expected, observed and </w:t>
      </w:r>
      <w:r w:rsidR="001B245F">
        <w:t xml:space="preserve">no flow </w:t>
      </w:r>
      <w:r w:rsidRPr="00577562">
        <w:t>predicted outcomes to inform an evaluation of the overall outcome of the water</w:t>
      </w:r>
      <w:r w:rsidR="00C42F91">
        <w:t>ing</w:t>
      </w:r>
      <w:r w:rsidRPr="00577562">
        <w:t xml:space="preserve"> action. An assessment of the critical success factors can then be made, helping to determine whether Commonwealth environmental water could be used more productively</w:t>
      </w:r>
      <w:r w:rsidR="00C42F91">
        <w:t xml:space="preserve"> in the future</w:t>
      </w:r>
      <w:r w:rsidRPr="00577562">
        <w:t>. The evaluation may also inform refinements to our understanding of the relationship between flow and ecological condition and/or the approach to monitoring.</w:t>
      </w:r>
    </w:p>
    <w:p w:rsidR="009966DD" w:rsidRDefault="009966DD" w:rsidP="004455F9">
      <w:pPr>
        <w:pStyle w:val="ListNumber"/>
        <w:numPr>
          <w:ilvl w:val="0"/>
          <w:numId w:val="9"/>
        </w:numPr>
      </w:pPr>
      <w:r>
        <w:t>Integrat</w:t>
      </w:r>
      <w:r w:rsidR="00C42F91">
        <w:t>e</w:t>
      </w:r>
      <w:r>
        <w:t xml:space="preserve"> the Selected Area outcomes to develop </w:t>
      </w:r>
      <w:r w:rsidR="00A4387A">
        <w:t>expected</w:t>
      </w:r>
      <w:r>
        <w:t>, observed and predicted without Commonwealth environmental water outcomes at the Basin scale.</w:t>
      </w:r>
    </w:p>
    <w:p w:rsidR="00B62812" w:rsidRDefault="00B62812" w:rsidP="00B62812"/>
    <w:p w:rsidR="009966DD" w:rsidRDefault="00B62812" w:rsidP="009966DD">
      <w:pPr>
        <w:ind w:left="360"/>
      </w:pPr>
      <w:r>
        <w:rPr>
          <w:noProof/>
          <w:lang w:eastAsia="en-AU"/>
        </w:rPr>
        <w:drawing>
          <wp:inline distT="0" distB="0" distL="0" distR="0">
            <wp:extent cx="5401960" cy="402336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838" cy="4026993"/>
                    </a:xfrm>
                    <a:prstGeom prst="rect">
                      <a:avLst/>
                    </a:prstGeom>
                    <a:noFill/>
                  </pic:spPr>
                </pic:pic>
              </a:graphicData>
            </a:graphic>
          </wp:inline>
        </w:drawing>
      </w:r>
    </w:p>
    <w:p w:rsidR="009966DD" w:rsidRPr="00577562" w:rsidRDefault="009966DD" w:rsidP="001728CA">
      <w:pPr>
        <w:pStyle w:val="FigureCaption"/>
      </w:pPr>
      <w:bookmarkStart w:id="96" w:name="_Ref388617053"/>
      <w:bookmarkStart w:id="97" w:name="_Toc413845427"/>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5</w:t>
      </w:r>
      <w:r w:rsidR="00836153">
        <w:rPr>
          <w:noProof/>
        </w:rPr>
        <w:fldChar w:fldCharType="end"/>
      </w:r>
      <w:bookmarkEnd w:id="96"/>
      <w:proofErr w:type="gramStart"/>
      <w:r w:rsidR="009A2F9A">
        <w:t>.</w:t>
      </w:r>
      <w:proofErr w:type="gramEnd"/>
      <w:r w:rsidRPr="008D386E">
        <w:t xml:space="preserve"> </w:t>
      </w:r>
      <w:proofErr w:type="gramStart"/>
      <w:r w:rsidRPr="008D386E">
        <w:t>The process for using Selected Area outcomes to generate Basin</w:t>
      </w:r>
      <w:r w:rsidR="003F1948">
        <w:t>-</w:t>
      </w:r>
      <w:r w:rsidRPr="008D386E">
        <w:t>scale outcomes</w:t>
      </w:r>
      <w:r w:rsidR="001728CA">
        <w:t>.</w:t>
      </w:r>
      <w:bookmarkEnd w:id="97"/>
      <w:proofErr w:type="gramEnd"/>
    </w:p>
    <w:p w:rsidR="003B2179" w:rsidRPr="00577562" w:rsidRDefault="003B2179" w:rsidP="008B17EE">
      <w:pPr>
        <w:pStyle w:val="Heading1"/>
      </w:pPr>
      <w:bookmarkStart w:id="98" w:name="_Ref388610076"/>
      <w:bookmarkStart w:id="99" w:name="_Ref389046591"/>
      <w:bookmarkStart w:id="100" w:name="_Ref396034211"/>
      <w:bookmarkStart w:id="101" w:name="_Toc396824361"/>
      <w:bookmarkStart w:id="102" w:name="_Toc275585514"/>
      <w:bookmarkStart w:id="103" w:name="_Toc413845381"/>
      <w:r w:rsidRPr="00577562">
        <w:t>Evaluati</w:t>
      </w:r>
      <w:r w:rsidR="002C65A6" w:rsidRPr="00577562">
        <w:t>ng Basin Matters</w:t>
      </w:r>
      <w:bookmarkEnd w:id="98"/>
      <w:bookmarkEnd w:id="99"/>
      <w:r w:rsidR="00811FA1">
        <w:t xml:space="preserve">: </w:t>
      </w:r>
      <w:r w:rsidR="005E175D" w:rsidRPr="00577562">
        <w:t xml:space="preserve">individual </w:t>
      </w:r>
      <w:r w:rsidR="00811FA1" w:rsidRPr="008B17EE">
        <w:t>approaches</w:t>
      </w:r>
      <w:r w:rsidR="00811FA1">
        <w:t xml:space="preserve"> for each matter</w:t>
      </w:r>
      <w:bookmarkEnd w:id="100"/>
      <w:bookmarkEnd w:id="101"/>
      <w:bookmarkEnd w:id="102"/>
      <w:bookmarkEnd w:id="103"/>
    </w:p>
    <w:p w:rsidR="00590DA5" w:rsidRPr="00577562" w:rsidRDefault="00590DA5" w:rsidP="009B5B6F">
      <w:r w:rsidRPr="00577562">
        <w:t xml:space="preserve">Specialist teams </w:t>
      </w:r>
      <w:r w:rsidR="001F4CFB">
        <w:t xml:space="preserve">(referred to as Basin Matter teams) </w:t>
      </w:r>
      <w:r w:rsidRPr="00577562">
        <w:t>will undertake evaluation of individual matters. Given the nature of the data and the various expected outcomes each of these matters addresses, the evaluation process for each matter is descr</w:t>
      </w:r>
      <w:r w:rsidR="00677660" w:rsidRPr="00577562">
        <w:t xml:space="preserve">ibed separately in terms of a justification (why), outcomes and deliverables (what) and an outline of the methods to be used (how). </w:t>
      </w:r>
      <w:r w:rsidR="00EA03B8">
        <w:t xml:space="preserve"> </w:t>
      </w:r>
      <w:r w:rsidR="00677660" w:rsidRPr="00EA03B8">
        <w:t xml:space="preserve">Details of the team composition and skill sets are provided </w:t>
      </w:r>
      <w:r w:rsidR="00EA03B8" w:rsidRPr="00EA03B8">
        <w:t xml:space="preserve">in </w:t>
      </w:r>
      <w:r w:rsidR="00EA03B8">
        <w:t xml:space="preserve">Section 7 and </w:t>
      </w:r>
      <w:r w:rsidR="00EA03B8" w:rsidRPr="00EA03B8">
        <w:t>Appendix B</w:t>
      </w:r>
      <w:r w:rsidR="00EA03B8">
        <w:t>.</w:t>
      </w:r>
    </w:p>
    <w:p w:rsidR="003B2179" w:rsidRPr="00577562" w:rsidRDefault="003B2179" w:rsidP="008B17EE">
      <w:pPr>
        <w:pStyle w:val="Heading2"/>
      </w:pPr>
      <w:bookmarkStart w:id="104" w:name="_Toc396824362"/>
      <w:bookmarkStart w:id="105" w:name="_Toc275585515"/>
      <w:bookmarkStart w:id="106" w:name="_Toc413845382"/>
      <w:r w:rsidRPr="00577562">
        <w:t xml:space="preserve">Ecosystem </w:t>
      </w:r>
      <w:r w:rsidR="00C440BD" w:rsidRPr="008B17EE">
        <w:t>diversity</w:t>
      </w:r>
      <w:bookmarkEnd w:id="104"/>
      <w:bookmarkEnd w:id="105"/>
      <w:bookmarkEnd w:id="106"/>
    </w:p>
    <w:p w:rsidR="00D225A9" w:rsidRPr="00577562" w:rsidRDefault="00D225A9" w:rsidP="00D225A9">
      <w:pPr>
        <w:pStyle w:val="Heading3"/>
      </w:pPr>
      <w:bookmarkStart w:id="107" w:name="_Toc275585516"/>
      <w:r w:rsidRPr="00577562">
        <w:t>Why</w:t>
      </w:r>
      <w:bookmarkEnd w:id="107"/>
    </w:p>
    <w:p w:rsidR="00D225A9" w:rsidRPr="00577562" w:rsidRDefault="00D225A9" w:rsidP="008615D0">
      <w:pPr>
        <w:rPr>
          <w:lang w:eastAsia="en-AU"/>
        </w:rPr>
      </w:pPr>
      <w:r w:rsidRPr="00577562">
        <w:rPr>
          <w:lang w:eastAsia="en-AU"/>
        </w:rPr>
        <w:t xml:space="preserve">Ecosystem diversity, or the range of </w:t>
      </w:r>
      <w:r w:rsidR="00061A48">
        <w:rPr>
          <w:lang w:eastAsia="en-AU"/>
        </w:rPr>
        <w:t xml:space="preserve">ecosystem </w:t>
      </w:r>
      <w:r w:rsidRPr="00577562">
        <w:rPr>
          <w:lang w:eastAsia="en-AU"/>
        </w:rPr>
        <w:t>types within a specified area, is one element of biodiversity as a whole</w:t>
      </w:r>
      <w:r w:rsidR="004C5627">
        <w:rPr>
          <w:lang w:eastAsia="en-AU"/>
        </w:rPr>
        <w:t xml:space="preserve">. Ecosystem diversity </w:t>
      </w:r>
      <w:r w:rsidRPr="00577562">
        <w:rPr>
          <w:lang w:eastAsia="en-AU"/>
        </w:rPr>
        <w:t xml:space="preserve">underpins </w:t>
      </w:r>
      <w:r w:rsidR="002930B1">
        <w:rPr>
          <w:lang w:eastAsia="en-AU"/>
        </w:rPr>
        <w:t>CEW</w:t>
      </w:r>
      <w:r w:rsidR="00A9089A">
        <w:rPr>
          <w:lang w:eastAsia="en-AU"/>
        </w:rPr>
        <w:t>O</w:t>
      </w:r>
      <w:r w:rsidR="002930B1">
        <w:rPr>
          <w:lang w:eastAsia="en-AU"/>
        </w:rPr>
        <w:t>’s</w:t>
      </w:r>
      <w:r w:rsidRPr="00577562">
        <w:rPr>
          <w:lang w:eastAsia="en-AU"/>
        </w:rPr>
        <w:t xml:space="preserve"> capacity to evaluate the extent to which a subset of water-dependent ecosystems have been protected or restored. Evaluating the extent to which the range of water-dependent ecosystem types have been protected or restored contributes to assessing the contribution of Commonwealth environmental water to biodiversity in the Basin as outlined in the Outcomes Framework.</w:t>
      </w:r>
    </w:p>
    <w:p w:rsidR="00D225A9" w:rsidRPr="00577562" w:rsidRDefault="00D225A9" w:rsidP="00D225A9">
      <w:pPr>
        <w:spacing w:before="120"/>
      </w:pPr>
      <w:r w:rsidRPr="00577562">
        <w:t>Environmental watering outcomes are likely to vary between different ecosystem types. Outcomes that can be quantified within a Selected Area may be extrapolated to similar ecosystem types in areas that are not monitored</w:t>
      </w:r>
      <w:r w:rsidR="00405BE2">
        <w:t xml:space="preserve">. This will </w:t>
      </w:r>
      <w:r w:rsidRPr="00577562">
        <w:t>facilitat</w:t>
      </w:r>
      <w:r w:rsidR="00405BE2">
        <w:t>e</w:t>
      </w:r>
      <w:r w:rsidRPr="00577562">
        <w:t xml:space="preserve"> </w:t>
      </w:r>
      <w:r w:rsidR="00405BE2">
        <w:t xml:space="preserve">the </w:t>
      </w:r>
      <w:r w:rsidRPr="00577562">
        <w:t>evaluation of outcomes at unmonitored areas, support</w:t>
      </w:r>
      <w:r w:rsidR="00405BE2">
        <w:t>ing</w:t>
      </w:r>
      <w:r w:rsidRPr="00577562">
        <w:t xml:space="preserve"> Basin</w:t>
      </w:r>
      <w:r w:rsidR="003F1948">
        <w:t>-</w:t>
      </w:r>
      <w:r w:rsidRPr="00577562">
        <w:t>scale evaluation.</w:t>
      </w:r>
    </w:p>
    <w:p w:rsidR="00D225A9" w:rsidRPr="00577562" w:rsidRDefault="00D225A9" w:rsidP="00D225A9">
      <w:pPr>
        <w:pStyle w:val="Heading3"/>
      </w:pPr>
      <w:bookmarkStart w:id="108" w:name="_Toc275585517"/>
      <w:r w:rsidRPr="00577562">
        <w:t>What</w:t>
      </w:r>
      <w:bookmarkEnd w:id="108"/>
    </w:p>
    <w:p w:rsidR="00D225A9" w:rsidRPr="00577562" w:rsidRDefault="00D225A9" w:rsidP="001B245F">
      <w:r w:rsidRPr="00577562">
        <w:t xml:space="preserve">This component of the Basin </w:t>
      </w:r>
      <w:r w:rsidR="00BF3649">
        <w:t>E</w:t>
      </w:r>
      <w:r w:rsidRPr="00577562">
        <w:t xml:space="preserve">valuation will address the following </w:t>
      </w:r>
      <w:r w:rsidR="0011265E">
        <w:t>s</w:t>
      </w:r>
      <w:r w:rsidR="0011265E" w:rsidRPr="00577562">
        <w:t>hort-term (</w:t>
      </w:r>
      <w:r w:rsidR="009B5B6F">
        <w:t>one-year</w:t>
      </w:r>
      <w:r w:rsidR="0011265E" w:rsidRPr="00577562">
        <w:t>) and long-term (five</w:t>
      </w:r>
      <w:r w:rsidR="009B5B6F">
        <w:t>-</w:t>
      </w:r>
      <w:r w:rsidR="0011265E" w:rsidRPr="00577562">
        <w:t xml:space="preserve">year) </w:t>
      </w:r>
      <w:r w:rsidR="0011265E">
        <w:t>Basin</w:t>
      </w:r>
      <w:r w:rsidR="003F1948">
        <w:t>-</w:t>
      </w:r>
      <w:r w:rsidR="0011265E">
        <w:t>scale evaluation question</w:t>
      </w:r>
      <w:r w:rsidRPr="00577562">
        <w:t>:</w:t>
      </w:r>
    </w:p>
    <w:p w:rsidR="00D225A9" w:rsidRPr="00577562" w:rsidRDefault="00D225A9" w:rsidP="001B245F">
      <w:pPr>
        <w:pStyle w:val="ListBullet"/>
      </w:pPr>
      <w:r w:rsidRPr="00577562">
        <w:t>What did Commonwealth environmental water contribute to ecosystem diversity?</w:t>
      </w:r>
    </w:p>
    <w:p w:rsidR="00D225A9" w:rsidRPr="00577562" w:rsidRDefault="00D225A9" w:rsidP="008B17EE">
      <w:r w:rsidRPr="00577562">
        <w:t xml:space="preserve">The interim Australian National Aquatic Ecosystems (ANAE) Classification </w:t>
      </w:r>
      <w:r w:rsidR="00836153">
        <w:fldChar w:fldCharType="begin"/>
      </w:r>
      <w:r w:rsidR="00884C27">
        <w:instrText xml:space="preserve"> ADDIN EN.CITE &lt;EndNote&gt;&lt;Cite&gt;&lt;Author&gt;Aquatic Ecosystem Task Group&lt;/Author&gt;&lt;Year&gt;2012&lt;/Year&gt;&lt;RecNum&gt;6571&lt;/RecNum&gt;&lt;DisplayText&gt;(Aquatic Ecosystem Task Group 2012)&lt;/DisplayText&gt;&lt;record&gt;&lt;rec-number&gt;6571&lt;/rec-number&gt;&lt;foreign-keys&gt;&lt;key app="EN" db-id="rdfxs2vvzw52whe255ivfrs1p0rft9pp2a9f" timestamp="1402465931"&gt;6571&lt;/key&gt;&lt;/foreign-keys&gt;&lt;ref-type name="Generic"&gt;13&lt;/ref-type&gt;&lt;contributors&gt;&lt;authors&gt;&lt;author&gt;Aquatic Ecosystem Task Group,&lt;/author&gt;&lt;/authors&gt;&lt;/contributors&gt;&lt;titles&gt;&lt;title&gt;Aquatic Ecosystems Toolkit: Module 2, Interim Australian National  Aquatic Ecosystem Classification Framework&lt;/title&gt;&lt;/titles&gt;&lt;dates&gt;&lt;year&gt;2012&lt;/year&gt;&lt;/dates&gt;&lt;pub-location&gt;Canberra&lt;/pub-location&gt;&lt;publisher&gt; Australian Government Department of Sustainability,  Environment, Water, Population and Communities,&lt;/publisher&gt;&lt;urls&gt;&lt;/urls&gt;&lt;/record&gt;&lt;/Cite&gt;&lt;/EndNote&gt;</w:instrText>
      </w:r>
      <w:r w:rsidR="00836153">
        <w:fldChar w:fldCharType="separate"/>
      </w:r>
      <w:r w:rsidR="00470A58">
        <w:rPr>
          <w:noProof/>
        </w:rPr>
        <w:t>(</w:t>
      </w:r>
      <w:hyperlink w:anchor="_ENREF_1" w:tooltip="Aquatic Ecosystem Task Group, 2012 #6571" w:history="1">
        <w:r w:rsidR="00E311EF">
          <w:rPr>
            <w:noProof/>
          </w:rPr>
          <w:t>Aquatic Ecosystem Task Group 2012</w:t>
        </w:r>
      </w:hyperlink>
      <w:r w:rsidR="00470A58">
        <w:rPr>
          <w:noProof/>
        </w:rPr>
        <w:t>)</w:t>
      </w:r>
      <w:r w:rsidR="00836153">
        <w:fldChar w:fldCharType="end"/>
      </w:r>
      <w:r w:rsidR="00470A58">
        <w:t xml:space="preserve"> </w:t>
      </w:r>
      <w:r w:rsidRPr="00577562">
        <w:t>provides a framework for classifying aquatic ecosystems. Th</w:t>
      </w:r>
      <w:r w:rsidR="00405BE2">
        <w:t>is</w:t>
      </w:r>
      <w:r w:rsidRPr="00577562">
        <w:t xml:space="preserve"> framework was applied across the Murray</w:t>
      </w:r>
      <w:r w:rsidR="00405BE2">
        <w:t>–</w:t>
      </w:r>
      <w:r w:rsidRPr="00577562">
        <w:t xml:space="preserve">Darling Basin </w:t>
      </w:r>
      <w:r w:rsidR="00836153">
        <w:fldChar w:fldCharType="begin"/>
      </w:r>
      <w:r w:rsidR="00884C27">
        <w:instrText xml:space="preserve"> ADDIN EN.CITE &lt;EndNote&gt;&lt;Cite&gt;&lt;Author&gt;Brooks&lt;/Author&gt;&lt;Year&gt;2014&lt;/Year&gt;&lt;RecNum&gt;6573&lt;/RecNum&gt;&lt;DisplayText&gt;(Brooks&lt;style face="italic"&gt; et al.&lt;/style&gt; 2014)&lt;/DisplayText&gt;&lt;record&gt;&lt;rec-number&gt;6573&lt;/rec-number&gt;&lt;foreign-keys&gt;&lt;key app="EN" db-id="rdfxs2vvzw52whe255ivfrs1p0rft9pp2a9f" timestamp="1402466198"&gt;6573&lt;/key&gt;&lt;/foreign-keys&gt;&lt;ref-type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report&lt;/title&gt;&lt;/titles&gt;&lt;dates&gt;&lt;year&gt;2014&lt;/year&gt;&lt;/dates&gt;&lt;publisher&gt;Peter Cottingham &amp;amp; Associates report to the Commonwealth Environmental Water Office and Murray-Darling Basin Authority, Canberra.&lt;/publisher&gt;&lt;urls&gt;&lt;/urls&gt;&lt;/record&gt;&lt;/Cite&gt;&lt;/EndNote&gt;</w:instrText>
      </w:r>
      <w:r w:rsidR="00836153">
        <w:fldChar w:fldCharType="separate"/>
      </w:r>
      <w:r w:rsidR="00470A58">
        <w:rPr>
          <w:noProof/>
        </w:rPr>
        <w:t>(</w:t>
      </w:r>
      <w:hyperlink w:anchor="_ENREF_3" w:tooltip="Brooks, 2014 #6573" w:history="1">
        <w:r w:rsidR="00E311EF">
          <w:rPr>
            <w:noProof/>
          </w:rPr>
          <w:t>Brooks</w:t>
        </w:r>
        <w:r w:rsidR="00E311EF" w:rsidRPr="00470A58">
          <w:rPr>
            <w:i/>
            <w:noProof/>
          </w:rPr>
          <w:t xml:space="preserve"> </w:t>
        </w:r>
        <w:r w:rsidR="00E311EF" w:rsidRPr="00841A6F">
          <w:rPr>
            <w:i/>
            <w:noProof/>
          </w:rPr>
          <w:t>et al.</w:t>
        </w:r>
        <w:r w:rsidR="00E311EF">
          <w:rPr>
            <w:noProof/>
          </w:rPr>
          <w:t xml:space="preserve"> 2014</w:t>
        </w:r>
      </w:hyperlink>
      <w:r w:rsidR="00470A58">
        <w:rPr>
          <w:noProof/>
        </w:rPr>
        <w:t>)</w:t>
      </w:r>
      <w:r w:rsidR="00836153">
        <w:fldChar w:fldCharType="end"/>
      </w:r>
      <w:r w:rsidRPr="00577562">
        <w:t xml:space="preserve"> to produce a consistent classification of aquatic ecosystems across the Basin. Brooks </w:t>
      </w:r>
      <w:r w:rsidRPr="001B245F">
        <w:rPr>
          <w:i/>
          <w:iCs/>
        </w:rPr>
        <w:t>et al.</w:t>
      </w:r>
      <w:r w:rsidRPr="00577562">
        <w:t xml:space="preserve"> </w:t>
      </w:r>
      <w:r w:rsidR="00836153">
        <w:fldChar w:fldCharType="begin"/>
      </w:r>
      <w:r w:rsidR="00884C27">
        <w:instrText xml:space="preserve"> ADDIN EN.CITE &lt;EndNote&gt;&lt;Cite ExcludeAuth="1"&gt;&lt;Author&gt;Brooks&lt;/Author&gt;&lt;Year&gt;2014&lt;/Year&gt;&lt;RecNum&gt;6573&lt;/RecNum&gt;&lt;DisplayText&gt;(2014)&lt;/DisplayText&gt;&lt;record&gt;&lt;rec-number&gt;6573&lt;/rec-number&gt;&lt;foreign-keys&gt;&lt;key app="EN" db-id="rdfxs2vvzw52whe255ivfrs1p0rft9pp2a9f" timestamp="1402466198"&gt;6573&lt;/key&gt;&lt;/foreign-keys&gt;&lt;ref-type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report&lt;/title&gt;&lt;/titles&gt;&lt;dates&gt;&lt;year&gt;2014&lt;/year&gt;&lt;/dates&gt;&lt;publisher&gt;Peter Cottingham &amp;amp; Associates report to the Commonwealth Environmental Water Office and Murray-Darling Basin Authority, Canberra.&lt;/publisher&gt;&lt;urls&gt;&lt;/urls&gt;&lt;/record&gt;&lt;/Cite&gt;&lt;/EndNote&gt;</w:instrText>
      </w:r>
      <w:r w:rsidR="00836153">
        <w:fldChar w:fldCharType="separate"/>
      </w:r>
      <w:r w:rsidR="00470A58">
        <w:rPr>
          <w:noProof/>
        </w:rPr>
        <w:t>(</w:t>
      </w:r>
      <w:hyperlink w:anchor="_ENREF_3" w:tooltip="Brooks, 2014 #6573" w:history="1">
        <w:r w:rsidR="00E311EF">
          <w:rPr>
            <w:noProof/>
          </w:rPr>
          <w:t>2014</w:t>
        </w:r>
      </w:hyperlink>
      <w:r w:rsidR="00470A58">
        <w:rPr>
          <w:noProof/>
        </w:rPr>
        <w:t>)</w:t>
      </w:r>
      <w:r w:rsidR="00836153">
        <w:fldChar w:fldCharType="end"/>
      </w:r>
      <w:r w:rsidR="00470A58">
        <w:t xml:space="preserve"> </w:t>
      </w:r>
      <w:r w:rsidRPr="00577562">
        <w:t>also produce</w:t>
      </w:r>
      <w:r w:rsidR="009426F8">
        <w:t>d</w:t>
      </w:r>
      <w:r w:rsidRPr="00577562">
        <w:t xml:space="preserve"> a typology for aquatic ecosystems mapped. The MDB ANAE ecosystem map and typology is yet to be rigorously validated. </w:t>
      </w:r>
      <w:r w:rsidR="001759C9">
        <w:t>Ecosystem t</w:t>
      </w:r>
      <w:r w:rsidRPr="00577562">
        <w:t xml:space="preserve">ype will be validated in the field for all </w:t>
      </w:r>
      <w:r w:rsidR="001759C9">
        <w:t>sites</w:t>
      </w:r>
      <w:r w:rsidR="001759C9" w:rsidRPr="00577562">
        <w:t xml:space="preserve"> </w:t>
      </w:r>
      <w:r w:rsidRPr="00577562">
        <w:t xml:space="preserve">at which LTIM </w:t>
      </w:r>
      <w:r w:rsidR="001759C9">
        <w:t xml:space="preserve">Project </w:t>
      </w:r>
      <w:r w:rsidRPr="00577562">
        <w:t>monitoring occurs. The relationship between data collection, analysis, evaluation and reporting is illustrated in</w:t>
      </w:r>
      <w:r w:rsidR="009426F8">
        <w:t xml:space="preserve"> </w:t>
      </w:r>
      <w:r w:rsidR="00836153">
        <w:fldChar w:fldCharType="begin"/>
      </w:r>
      <w:r w:rsidR="009426F8">
        <w:instrText xml:space="preserve"> REF _Ref263332010 \h </w:instrText>
      </w:r>
      <w:r w:rsidR="00836153">
        <w:fldChar w:fldCharType="separate"/>
      </w:r>
      <w:r w:rsidR="00CB7FE4" w:rsidRPr="00577562">
        <w:t xml:space="preserve">Figure </w:t>
      </w:r>
      <w:r w:rsidR="00CB7FE4">
        <w:rPr>
          <w:noProof/>
        </w:rPr>
        <w:t>6</w:t>
      </w:r>
      <w:r w:rsidR="00836153">
        <w:fldChar w:fldCharType="end"/>
      </w:r>
      <w:r w:rsidRPr="00577562">
        <w:t>.</w:t>
      </w:r>
    </w:p>
    <w:p w:rsidR="00D225A9" w:rsidRPr="00577562" w:rsidRDefault="00827E14" w:rsidP="008B17EE">
      <w:r>
        <w:t>T</w:t>
      </w:r>
      <w:r w:rsidR="00577562" w:rsidRPr="00577562">
        <w:t>he outputs of the hydrological evaluation will be used to intersect with the map of ecosystem types across the Basin to derive a catalogue of ecosystem types that received Commonwealth environmental water</w:t>
      </w:r>
      <w:r>
        <w:t>. In addition,</w:t>
      </w:r>
      <w:r w:rsidRPr="00577562">
        <w:t xml:space="preserve"> an assessment of attribution errors within the ANAE classification that result in erroneous ecosystem type assignment</w:t>
      </w:r>
      <w:r>
        <w:t xml:space="preserve"> will be undertaken and in year five a report </w:t>
      </w:r>
      <w:r w:rsidR="00EC025B">
        <w:t xml:space="preserve">will be </w:t>
      </w:r>
      <w:r>
        <w:t>produced discussing the ramifications of these errors on assessing Co</w:t>
      </w:r>
      <w:r w:rsidR="0011265E">
        <w:t xml:space="preserve">mmonwealth environmental water influences </w:t>
      </w:r>
      <w:r w:rsidR="00EC025B">
        <w:t>o</w:t>
      </w:r>
      <w:r w:rsidR="0011265E">
        <w:t>n ecosystem diversity</w:t>
      </w:r>
      <w:r w:rsidRPr="00577562">
        <w:t xml:space="preserve">. </w:t>
      </w:r>
      <w:r w:rsidR="00577562" w:rsidRPr="00577562">
        <w:t>The following outputs will be produced</w:t>
      </w:r>
      <w:r w:rsidR="00D225A9" w:rsidRPr="00577562">
        <w:t>:</w:t>
      </w:r>
    </w:p>
    <w:p w:rsidR="00577562" w:rsidRPr="00577562" w:rsidRDefault="00EC025B" w:rsidP="001D2FDC">
      <w:pPr>
        <w:pStyle w:val="ListBullet"/>
      </w:pPr>
      <w:r>
        <w:t>a</w:t>
      </w:r>
      <w:r w:rsidR="00577562" w:rsidRPr="00577562">
        <w:t xml:space="preserve">nnual </w:t>
      </w:r>
      <w:r w:rsidR="0011265E">
        <w:t>evaluation</w:t>
      </w:r>
      <w:r w:rsidR="00577562" w:rsidRPr="00577562">
        <w:t xml:space="preserve"> of ecosystem types influenced by Commonwealth environmental water</w:t>
      </w:r>
    </w:p>
    <w:p w:rsidR="00577562" w:rsidRPr="00577562" w:rsidRDefault="00EC025B" w:rsidP="001D2FDC">
      <w:pPr>
        <w:pStyle w:val="ListBullet"/>
      </w:pPr>
      <w:r>
        <w:t>a</w:t>
      </w:r>
      <w:r w:rsidR="00577562" w:rsidRPr="00577562">
        <w:t>n updated ANAE spatial layer for the Selected Areas</w:t>
      </w:r>
    </w:p>
    <w:p w:rsidR="00D225A9" w:rsidRPr="00577562" w:rsidRDefault="00EC025B" w:rsidP="001D2FDC">
      <w:pPr>
        <w:pStyle w:val="ListBullet"/>
      </w:pPr>
      <w:proofErr w:type="gramStart"/>
      <w:r>
        <w:t>q</w:t>
      </w:r>
      <w:r w:rsidR="00577562" w:rsidRPr="00577562">
        <w:t>uantitative</w:t>
      </w:r>
      <w:proofErr w:type="gramEnd"/>
      <w:r w:rsidR="00577562" w:rsidRPr="00577562">
        <w:t xml:space="preserve"> assessment of the error</w:t>
      </w:r>
      <w:r>
        <w:t xml:space="preserve"> type</w:t>
      </w:r>
      <w:r w:rsidR="00577562" w:rsidRPr="00577562">
        <w:t xml:space="preserve">s within the ANAE classification that may influence our capacity to assess </w:t>
      </w:r>
      <w:r>
        <w:t xml:space="preserve">the </w:t>
      </w:r>
      <w:r w:rsidR="00577562" w:rsidRPr="00577562">
        <w:t>representativeness of Commonwealth environmental water delivery.</w:t>
      </w:r>
    </w:p>
    <w:p w:rsidR="00D225A9" w:rsidRPr="00577562" w:rsidRDefault="0011265E" w:rsidP="00D225A9">
      <w:r w:rsidRPr="0011265E">
        <w:rPr>
          <w:noProof/>
          <w:lang w:eastAsia="en-AU"/>
        </w:rPr>
        <w:drawing>
          <wp:inline distT="0" distB="0" distL="0" distR="0">
            <wp:extent cx="6116320" cy="4022512"/>
            <wp:effectExtent l="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4022512"/>
                    </a:xfrm>
                    <a:prstGeom prst="rect">
                      <a:avLst/>
                    </a:prstGeom>
                    <a:noFill/>
                    <a:ln>
                      <a:noFill/>
                    </a:ln>
                  </pic:spPr>
                </pic:pic>
              </a:graphicData>
            </a:graphic>
          </wp:inline>
        </w:drawing>
      </w:r>
    </w:p>
    <w:p w:rsidR="00D225A9" w:rsidRPr="00577562" w:rsidRDefault="00D225A9" w:rsidP="001728CA">
      <w:pPr>
        <w:pStyle w:val="FigureCaption"/>
      </w:pPr>
      <w:bookmarkStart w:id="109" w:name="_Ref263332010"/>
      <w:bookmarkStart w:id="110" w:name="_Toc413845428"/>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6</w:t>
      </w:r>
      <w:r w:rsidR="00836153">
        <w:rPr>
          <w:noProof/>
        </w:rPr>
        <w:fldChar w:fldCharType="end"/>
      </w:r>
      <w:bookmarkEnd w:id="109"/>
      <w:proofErr w:type="gramStart"/>
      <w:r w:rsidR="00EC025B" w:rsidRPr="00627246">
        <w:t>.</w:t>
      </w:r>
      <w:proofErr w:type="gramEnd"/>
      <w:r w:rsidRPr="00627246">
        <w:t xml:space="preserve"> Schematic of key elements in the LTIM </w:t>
      </w:r>
      <w:r w:rsidR="002F1B4D" w:rsidRPr="00627246">
        <w:t xml:space="preserve">Project </w:t>
      </w:r>
      <w:r w:rsidRPr="00627246">
        <w:t xml:space="preserve">Standard Protocol: Ecosystem </w:t>
      </w:r>
      <w:r w:rsidR="008D386E">
        <w:t>T</w:t>
      </w:r>
      <w:r w:rsidRPr="00627246">
        <w:t>ype</w:t>
      </w:r>
      <w:r w:rsidR="001728CA">
        <w:t>.</w:t>
      </w:r>
      <w:bookmarkEnd w:id="110"/>
    </w:p>
    <w:p w:rsidR="00D225A9" w:rsidRPr="00577562" w:rsidRDefault="00D225A9" w:rsidP="00D225A9">
      <w:pPr>
        <w:pStyle w:val="Heading3"/>
      </w:pPr>
      <w:bookmarkStart w:id="111" w:name="_Toc275585518"/>
      <w:r w:rsidRPr="00577562">
        <w:t>How</w:t>
      </w:r>
      <w:bookmarkEnd w:id="111"/>
    </w:p>
    <w:p w:rsidR="00D225A9" w:rsidRPr="00E97222" w:rsidRDefault="00D225A9" w:rsidP="00E97222">
      <w:pPr>
        <w:pStyle w:val="Heading4"/>
      </w:pPr>
      <w:r w:rsidRPr="00E97222">
        <w:t>Data</w:t>
      </w:r>
    </w:p>
    <w:p w:rsidR="00D225A9" w:rsidRPr="00577562" w:rsidRDefault="00D225A9" w:rsidP="00D225A9">
      <w:r w:rsidRPr="00577562">
        <w:t>Data inputs to the evaluation of ecosystem type include:</w:t>
      </w:r>
    </w:p>
    <w:p w:rsidR="00D225A9" w:rsidRPr="00577562" w:rsidRDefault="00EC025B" w:rsidP="00E97222">
      <w:pPr>
        <w:pStyle w:val="ListBullet"/>
      </w:pPr>
      <w:r>
        <w:t>t</w:t>
      </w:r>
      <w:r w:rsidR="00D225A9" w:rsidRPr="00577562">
        <w:t>he interim Australian National Aquatic Ecosystems (ANAE) Classification and typology of the Murray</w:t>
      </w:r>
      <w:r>
        <w:t>–</w:t>
      </w:r>
      <w:r w:rsidR="00D225A9" w:rsidRPr="00577562">
        <w:t xml:space="preserve">Darling </w:t>
      </w:r>
      <w:r w:rsidR="00470A58">
        <w:t xml:space="preserve">Basin </w:t>
      </w:r>
      <w:r w:rsidR="00836153">
        <w:fldChar w:fldCharType="begin"/>
      </w:r>
      <w:r w:rsidR="00884C27">
        <w:instrText xml:space="preserve"> ADDIN EN.CITE &lt;EndNote&gt;&lt;Cite&gt;&lt;Author&gt;Brooks&lt;/Author&gt;&lt;Year&gt;2014&lt;/Year&gt;&lt;RecNum&gt;6573&lt;/RecNum&gt;&lt;DisplayText&gt;(Brooks&lt;style face="italic"&gt; et al.&lt;/style&gt; 2014)&lt;/DisplayText&gt;&lt;record&gt;&lt;rec-number&gt;6573&lt;/rec-number&gt;&lt;foreign-keys&gt;&lt;key app="EN" db-id="rdfxs2vvzw52whe255ivfrs1p0rft9pp2a9f" timestamp="1402466198"&gt;6573&lt;/key&gt;&lt;/foreign-keys&gt;&lt;ref-type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report&lt;/title&gt;&lt;/titles&gt;&lt;dates&gt;&lt;year&gt;2014&lt;/year&gt;&lt;/dates&gt;&lt;publisher&gt;Peter Cottingham &amp;amp; Associates report to the Commonwealth Environmental Water Office and Murray-Darling Basin Authority, Canberra.&lt;/publisher&gt;&lt;urls&gt;&lt;/urls&gt;&lt;/record&gt;&lt;/Cite&gt;&lt;/EndNote&gt;</w:instrText>
      </w:r>
      <w:r w:rsidR="00836153">
        <w:fldChar w:fldCharType="separate"/>
      </w:r>
      <w:r w:rsidR="00470A58">
        <w:t>(</w:t>
      </w:r>
      <w:hyperlink w:anchor="_ENREF_3" w:tooltip="Brooks, 2014 #6573" w:history="1">
        <w:r w:rsidR="00E311EF">
          <w:t>Brooks</w:t>
        </w:r>
        <w:r w:rsidR="00E311EF" w:rsidRPr="0018786A">
          <w:t xml:space="preserve"> </w:t>
        </w:r>
        <w:r w:rsidR="00E311EF" w:rsidRPr="00E97222">
          <w:rPr>
            <w:i/>
            <w:iCs/>
          </w:rPr>
          <w:t>et al.</w:t>
        </w:r>
        <w:r w:rsidR="00E311EF">
          <w:t xml:space="preserve"> 2014</w:t>
        </w:r>
      </w:hyperlink>
      <w:r w:rsidR="00470A58">
        <w:t>)</w:t>
      </w:r>
      <w:r w:rsidR="00836153">
        <w:fldChar w:fldCharType="end"/>
      </w:r>
    </w:p>
    <w:p w:rsidR="00D225A9" w:rsidRPr="00577562" w:rsidRDefault="008D386E" w:rsidP="00E97222">
      <w:pPr>
        <w:pStyle w:val="ListBullet"/>
      </w:pPr>
      <w:r>
        <w:t xml:space="preserve">the </w:t>
      </w:r>
      <w:r w:rsidR="00D225A9" w:rsidRPr="00577562">
        <w:t xml:space="preserve">LTIM </w:t>
      </w:r>
      <w:r w:rsidR="002F1B4D">
        <w:t xml:space="preserve">Project </w:t>
      </w:r>
      <w:r w:rsidR="00D225A9" w:rsidRPr="00577562">
        <w:t xml:space="preserve">M&amp;E Provider data collected using the LTIM </w:t>
      </w:r>
      <w:r w:rsidR="002F1B4D">
        <w:t xml:space="preserve">Project </w:t>
      </w:r>
      <w:r>
        <w:t>S</w:t>
      </w:r>
      <w:r w:rsidR="00D225A9" w:rsidRPr="00577562">
        <w:t xml:space="preserve">tandard </w:t>
      </w:r>
      <w:r>
        <w:t>Protocol:</w:t>
      </w:r>
      <w:r w:rsidR="00D225A9" w:rsidRPr="00577562">
        <w:t xml:space="preserve"> Ecosystem Type</w:t>
      </w:r>
    </w:p>
    <w:p w:rsidR="00D225A9" w:rsidRPr="00577562" w:rsidRDefault="00EC025B" w:rsidP="00E97222">
      <w:pPr>
        <w:pStyle w:val="ListBullet"/>
      </w:pPr>
      <w:r>
        <w:t>s</w:t>
      </w:r>
      <w:r w:rsidR="00D225A9" w:rsidRPr="00577562">
        <w:t>patial representation of watering extent for all Commonwealth environmental water deliveries determined using:</w:t>
      </w:r>
    </w:p>
    <w:p w:rsidR="00D225A9" w:rsidRPr="00577562" w:rsidRDefault="009966AB" w:rsidP="00E97222">
      <w:pPr>
        <w:pStyle w:val="ListBullet"/>
        <w:numPr>
          <w:ilvl w:val="1"/>
          <w:numId w:val="1"/>
        </w:numPr>
      </w:pPr>
      <w:r>
        <w:t xml:space="preserve">the </w:t>
      </w:r>
      <w:r w:rsidR="00D225A9" w:rsidRPr="00577562">
        <w:t xml:space="preserve">LTIM </w:t>
      </w:r>
      <w:r w:rsidR="002F1B4D">
        <w:t xml:space="preserve">Project </w:t>
      </w:r>
      <w:r w:rsidR="00D225A9" w:rsidRPr="00577562">
        <w:t>M&amp;E Provider mapping of watering extent</w:t>
      </w:r>
    </w:p>
    <w:p w:rsidR="00D225A9" w:rsidRPr="00577562" w:rsidRDefault="009B5B6F" w:rsidP="00E97222">
      <w:pPr>
        <w:pStyle w:val="ListBullet"/>
        <w:numPr>
          <w:ilvl w:val="1"/>
          <w:numId w:val="1"/>
        </w:numPr>
      </w:pPr>
      <w:r>
        <w:t>d</w:t>
      </w:r>
      <w:r w:rsidR="00D225A9" w:rsidRPr="00577562">
        <w:t>elivery partner operational monitoring</w:t>
      </w:r>
    </w:p>
    <w:p w:rsidR="00D225A9" w:rsidRPr="00577562" w:rsidRDefault="009B5B6F" w:rsidP="00E97222">
      <w:pPr>
        <w:pStyle w:val="ListBullet"/>
        <w:numPr>
          <w:ilvl w:val="1"/>
          <w:numId w:val="1"/>
        </w:numPr>
      </w:pPr>
      <w:proofErr w:type="gramStart"/>
      <w:r>
        <w:t>m</w:t>
      </w:r>
      <w:r w:rsidR="00D225A9" w:rsidRPr="00577562">
        <w:t>odelled</w:t>
      </w:r>
      <w:proofErr w:type="gramEnd"/>
      <w:r w:rsidR="00D225A9" w:rsidRPr="00577562">
        <w:t xml:space="preserve"> inundation (</w:t>
      </w:r>
      <w:r w:rsidR="00577562" w:rsidRPr="00577562">
        <w:t>s</w:t>
      </w:r>
      <w:r w:rsidR="00950494">
        <w:t>ee H</w:t>
      </w:r>
      <w:r w:rsidR="00577562" w:rsidRPr="00577562">
        <w:t xml:space="preserve">ydrological </w:t>
      </w:r>
      <w:r w:rsidR="00950494">
        <w:t>connectivity</w:t>
      </w:r>
      <w:r w:rsidR="00D225A9" w:rsidRPr="00577562">
        <w:t>)</w:t>
      </w:r>
      <w:r w:rsidR="00BB0C38">
        <w:t>.</w:t>
      </w:r>
    </w:p>
    <w:p w:rsidR="00D225A9" w:rsidRPr="00577562" w:rsidRDefault="00950494" w:rsidP="00950494">
      <w:pPr>
        <w:pStyle w:val="Heading4"/>
      </w:pPr>
      <w:bookmarkStart w:id="112" w:name="_Toc388253135"/>
      <w:r>
        <w:t>Developing the evaluation a</w:t>
      </w:r>
      <w:r w:rsidR="00D225A9" w:rsidRPr="00577562">
        <w:t xml:space="preserve">pproach </w:t>
      </w:r>
      <w:bookmarkEnd w:id="112"/>
    </w:p>
    <w:p w:rsidR="00D225A9" w:rsidRPr="00577562" w:rsidRDefault="00D225A9" w:rsidP="009B5B6F">
      <w:r w:rsidRPr="00577562">
        <w:t>Ecosystem types that receive Commonwealth environmental water will be identified and compared to all ecosystem types known to occur. This will be performed for each Selected Area and cumulatively across all Selected Areas. Information on ecosystem types that receive Commonwealth environmental water outside the Selected Areas will be incorporated into this evaluation where available.</w:t>
      </w:r>
    </w:p>
    <w:p w:rsidR="00740ED7" w:rsidRDefault="00EC025B" w:rsidP="00740ED7">
      <w:r w:rsidRPr="00577562">
        <w:t>Australian National Aquatic Ecosystems</w:t>
      </w:r>
      <w:r w:rsidR="00740ED7" w:rsidRPr="00577562">
        <w:t xml:space="preserve"> attribution errors identified at monitoring sites will be collated. Consistent errors that can be applied to unmonitored areas will be identified. The ANAE typology of Brooks </w:t>
      </w:r>
      <w:r w:rsidR="00740ED7" w:rsidRPr="00950494">
        <w:rPr>
          <w:i/>
          <w:iCs/>
        </w:rPr>
        <w:t>et al.</w:t>
      </w:r>
      <w:r w:rsidR="00740ED7" w:rsidRPr="00577562">
        <w:t xml:space="preserve"> </w:t>
      </w:r>
      <w:r w:rsidR="00836153">
        <w:fldChar w:fldCharType="begin"/>
      </w:r>
      <w:r w:rsidR="00740ED7">
        <w:instrText xml:space="preserve"> ADDIN EN.CITE &lt;EndNote&gt;&lt;Cite ExcludeAuth="1"&gt;&lt;Author&gt;Brooks&lt;/Author&gt;&lt;Year&gt;2014&lt;/Year&gt;&lt;RecNum&gt;6573&lt;/RecNum&gt;&lt;DisplayText&gt;(2014)&lt;/DisplayText&gt;&lt;record&gt;&lt;rec-number&gt;6573&lt;/rec-number&gt;&lt;foreign-keys&gt;&lt;key app="EN" db-id="rdfxs2vvzw52whe255ivfrs1p0rft9pp2a9f" timestamp="1402466198"&gt;6573&lt;/key&gt;&lt;/foreign-keys&gt;&lt;ref-type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report&lt;/title&gt;&lt;/titles&gt;&lt;dates&gt;&lt;year&gt;2014&lt;/year&gt;&lt;/dates&gt;&lt;publisher&gt;Peter Cottingham &amp;amp; Associates report to the Commonwealth Environmental Water Office and Murray-Darling Basin Authority, Canberra.&lt;/publisher&gt;&lt;urls&gt;&lt;/urls&gt;&lt;/record&gt;&lt;/Cite&gt;&lt;/EndNote&gt;</w:instrText>
      </w:r>
      <w:r w:rsidR="00836153">
        <w:fldChar w:fldCharType="separate"/>
      </w:r>
      <w:r w:rsidR="00740ED7">
        <w:rPr>
          <w:noProof/>
        </w:rPr>
        <w:t>(</w:t>
      </w:r>
      <w:hyperlink w:anchor="_ENREF_3" w:tooltip="Brooks, 2014 #6573" w:history="1">
        <w:r w:rsidR="00E311EF">
          <w:rPr>
            <w:noProof/>
          </w:rPr>
          <w:t>2014</w:t>
        </w:r>
      </w:hyperlink>
      <w:r w:rsidR="00740ED7">
        <w:rPr>
          <w:noProof/>
        </w:rPr>
        <w:t>)</w:t>
      </w:r>
      <w:r w:rsidR="00836153">
        <w:fldChar w:fldCharType="end"/>
      </w:r>
      <w:r w:rsidR="00740ED7">
        <w:t xml:space="preserve"> </w:t>
      </w:r>
      <w:r w:rsidR="00740ED7" w:rsidRPr="00577562">
        <w:t xml:space="preserve">will be applied to the corrected attributes to create a revised ecosystem type layer for the </w:t>
      </w:r>
      <w:r>
        <w:t>B</w:t>
      </w:r>
      <w:r w:rsidR="00740ED7" w:rsidRPr="00577562">
        <w:t>asin. A measure of the error rate (e.g. expressed as number of attribution errors per 100 polygons of each ecosystem type) will provide a basis for documenting uncertainty when extrapolating or modelling outcomes at unmonitored sites. The corrected ecosystem type classification will be used as the basis for all subsequent evaluation.</w:t>
      </w:r>
    </w:p>
    <w:p w:rsidR="00AC7C23" w:rsidRPr="00577562" w:rsidRDefault="00AC7C23" w:rsidP="00AC7C23">
      <w:pPr>
        <w:pStyle w:val="Heading2"/>
      </w:pPr>
      <w:bookmarkStart w:id="113" w:name="_Toc396824363"/>
      <w:bookmarkStart w:id="114" w:name="_Toc275585519"/>
      <w:bookmarkStart w:id="115" w:name="_Toc413845383"/>
      <w:r w:rsidRPr="00577562">
        <w:t xml:space="preserve">Fish </w:t>
      </w:r>
      <w:r w:rsidR="00D32B11" w:rsidRPr="00577562">
        <w:t>p</w:t>
      </w:r>
      <w:r w:rsidRPr="00577562">
        <w:t>opulation(s)</w:t>
      </w:r>
      <w:bookmarkEnd w:id="113"/>
      <w:bookmarkEnd w:id="114"/>
      <w:bookmarkEnd w:id="115"/>
    </w:p>
    <w:p w:rsidR="00D225A9" w:rsidRPr="00577562" w:rsidRDefault="00D225A9" w:rsidP="00D225A9">
      <w:pPr>
        <w:pStyle w:val="Heading3"/>
      </w:pPr>
      <w:bookmarkStart w:id="116" w:name="_Toc275585520"/>
      <w:r w:rsidRPr="00577562">
        <w:t>Why</w:t>
      </w:r>
      <w:bookmarkEnd w:id="116"/>
    </w:p>
    <w:p w:rsidR="007A4B12" w:rsidRDefault="00F83D61" w:rsidP="00D225A9">
      <w:r>
        <w:t>N</w:t>
      </w:r>
      <w:r w:rsidR="00D225A9" w:rsidRPr="00577562">
        <w:t>ative fish diversity, condition, reproduction and recruitment contribut</w:t>
      </w:r>
      <w:r>
        <w:t>e</w:t>
      </w:r>
      <w:r w:rsidR="00D225A9" w:rsidRPr="00577562">
        <w:t xml:space="preserve"> to </w:t>
      </w:r>
      <w:r>
        <w:t xml:space="preserve">the </w:t>
      </w:r>
      <w:r w:rsidR="00D225A9" w:rsidRPr="00577562">
        <w:t xml:space="preserve">biodiversity objectives </w:t>
      </w:r>
      <w:r>
        <w:t>stated in</w:t>
      </w:r>
      <w:r w:rsidRPr="00577562">
        <w:t xml:space="preserve"> </w:t>
      </w:r>
      <w:r w:rsidR="00D225A9" w:rsidRPr="00577562">
        <w:t xml:space="preserve">the Basin Plan. </w:t>
      </w:r>
      <w:r w:rsidR="008A286C">
        <w:t>N</w:t>
      </w:r>
      <w:r w:rsidR="00D225A9" w:rsidRPr="00577562">
        <w:t>ative fish are affected by flow both directly through cues to migration and reproduction</w:t>
      </w:r>
      <w:r w:rsidR="008A286C">
        <w:t xml:space="preserve"> and indirectly</w:t>
      </w:r>
      <w:r w:rsidR="00D225A9" w:rsidRPr="00577562">
        <w:t xml:space="preserve"> through effects on water quality and habitat and through biotic interactions such as competition and predation</w:t>
      </w:r>
      <w:r w:rsidR="00811FA1">
        <w:t>. T</w:t>
      </w:r>
      <w:r w:rsidR="007A4B12">
        <w:t xml:space="preserve">his means </w:t>
      </w:r>
      <w:r w:rsidR="00811FA1">
        <w:t>that fish</w:t>
      </w:r>
      <w:r>
        <w:t xml:space="preserve"> are an excellent indicator species for </w:t>
      </w:r>
      <w:r w:rsidR="00B51FC7">
        <w:t xml:space="preserve">the biodiversity </w:t>
      </w:r>
      <w:r w:rsidR="007A4B12">
        <w:t xml:space="preserve">outcomes </w:t>
      </w:r>
      <w:r w:rsidR="00811FA1">
        <w:t>of</w:t>
      </w:r>
      <w:r w:rsidR="00B51FC7">
        <w:t xml:space="preserve"> </w:t>
      </w:r>
      <w:r>
        <w:t>environmental watering</w:t>
      </w:r>
      <w:r w:rsidR="00940C3E">
        <w:t>.</w:t>
      </w:r>
      <w:r w:rsidR="007A4B12">
        <w:t xml:space="preserve"> </w:t>
      </w:r>
      <w:r w:rsidR="00940C3E">
        <w:t xml:space="preserve">Fish population data </w:t>
      </w:r>
      <w:r w:rsidR="00811FA1">
        <w:t xml:space="preserve">thereby </w:t>
      </w:r>
      <w:r w:rsidR="007A4B12">
        <w:t>support adaptive management of environmental water. The public interest in fish also means that the</w:t>
      </w:r>
      <w:r w:rsidR="006C51F3">
        <w:t>ir presence and information about population change are</w:t>
      </w:r>
      <w:r w:rsidR="007A4B12">
        <w:t xml:space="preserve"> useful from a communication and engagement perspective for CEWO.</w:t>
      </w:r>
    </w:p>
    <w:p w:rsidR="00D225A9" w:rsidRPr="00577562" w:rsidRDefault="00D225A9" w:rsidP="00D225A9">
      <w:r w:rsidRPr="00577562">
        <w:t>The flow</w:t>
      </w:r>
      <w:r w:rsidR="00AD0BC0" w:rsidRPr="00AD0BC0">
        <w:t>–</w:t>
      </w:r>
      <w:r w:rsidRPr="00577562">
        <w:t>ecology relationships for Australian native fish in the Basin have been investigated at a number of spatial and temporal scales</w:t>
      </w:r>
      <w:r w:rsidR="006C51F3">
        <w:t>. This provides</w:t>
      </w:r>
      <w:r w:rsidRPr="00577562">
        <w:t xml:space="preserve"> </w:t>
      </w:r>
      <w:r w:rsidR="000870F3">
        <w:t>a</w:t>
      </w:r>
      <w:r w:rsidRPr="00577562">
        <w:t xml:space="preserve"> </w:t>
      </w:r>
      <w:r w:rsidR="006C51F3">
        <w:t>strong foundation</w:t>
      </w:r>
      <w:r w:rsidRPr="00577562">
        <w:t xml:space="preserve"> for both qualitative and quantitative evaluation of the </w:t>
      </w:r>
      <w:r w:rsidR="009A1E6F">
        <w:t>outcomes</w:t>
      </w:r>
      <w:r w:rsidR="009A1E6F" w:rsidRPr="00577562">
        <w:t xml:space="preserve"> </w:t>
      </w:r>
      <w:r w:rsidRPr="00577562">
        <w:t>of Co</w:t>
      </w:r>
      <w:r w:rsidR="006C51F3">
        <w:t xml:space="preserve">mmonwealth environmental water as well as </w:t>
      </w:r>
      <w:r w:rsidR="0095654E">
        <w:t xml:space="preserve">for </w:t>
      </w:r>
      <w:r w:rsidR="006C51F3">
        <w:t>input to adaptive management.</w:t>
      </w:r>
    </w:p>
    <w:p w:rsidR="00D225A9" w:rsidRPr="00577562" w:rsidRDefault="00D225A9" w:rsidP="00D225A9">
      <w:pPr>
        <w:pStyle w:val="Heading3"/>
      </w:pPr>
      <w:bookmarkStart w:id="117" w:name="_Toc275585521"/>
      <w:r w:rsidRPr="00577562">
        <w:t>What</w:t>
      </w:r>
      <w:bookmarkEnd w:id="117"/>
    </w:p>
    <w:p w:rsidR="00D225A9" w:rsidRPr="00577562" w:rsidRDefault="00D225A9" w:rsidP="00D225A9">
      <w:r w:rsidRPr="00577562">
        <w:t xml:space="preserve">This component of the Basin </w:t>
      </w:r>
      <w:r w:rsidR="009A1E6F">
        <w:t>E</w:t>
      </w:r>
      <w:r w:rsidRPr="00577562">
        <w:t>valuation will address the following Basin</w:t>
      </w:r>
      <w:r w:rsidR="003F1948">
        <w:t>-</w:t>
      </w:r>
      <w:r w:rsidRPr="00577562">
        <w:t>scale evaluation questions:</w:t>
      </w:r>
    </w:p>
    <w:p w:rsidR="00D225A9" w:rsidRPr="00577562" w:rsidRDefault="00D225A9" w:rsidP="00CA504C">
      <w:pPr>
        <w:pStyle w:val="ListBullet"/>
      </w:pPr>
      <w:r w:rsidRPr="00577562">
        <w:t>Long-term (five</w:t>
      </w:r>
      <w:r w:rsidR="00BB0C38">
        <w:t>-</w:t>
      </w:r>
      <w:r w:rsidRPr="00577562">
        <w:t>year) question:</w:t>
      </w:r>
    </w:p>
    <w:p w:rsidR="00D225A9" w:rsidRPr="00577562" w:rsidRDefault="00D225A9" w:rsidP="00CA504C">
      <w:pPr>
        <w:pStyle w:val="ListBullet"/>
        <w:numPr>
          <w:ilvl w:val="1"/>
          <w:numId w:val="1"/>
        </w:numPr>
      </w:pPr>
      <w:r w:rsidRPr="00577562">
        <w:t xml:space="preserve">What did </w:t>
      </w:r>
      <w:r w:rsidR="009A1E6F">
        <w:t>Commonwealth environmental water</w:t>
      </w:r>
      <w:r w:rsidR="009A1E6F" w:rsidRPr="00577562">
        <w:t xml:space="preserve"> </w:t>
      </w:r>
      <w:r w:rsidRPr="00577562">
        <w:t>contribute to sustaining native fish populations?</w:t>
      </w:r>
    </w:p>
    <w:p w:rsidR="00D225A9" w:rsidRPr="00577562" w:rsidRDefault="00D225A9" w:rsidP="00CA504C">
      <w:pPr>
        <w:pStyle w:val="ListBullet"/>
      </w:pPr>
      <w:r w:rsidRPr="00577562">
        <w:t>Short-term (</w:t>
      </w:r>
      <w:r w:rsidR="00BB0C38">
        <w:t>one-year</w:t>
      </w:r>
      <w:r w:rsidRPr="00577562">
        <w:t>) questions:</w:t>
      </w:r>
    </w:p>
    <w:p w:rsidR="00D225A9" w:rsidRPr="00577562" w:rsidRDefault="00D225A9" w:rsidP="00CA504C">
      <w:pPr>
        <w:pStyle w:val="ListBullet"/>
        <w:numPr>
          <w:ilvl w:val="1"/>
          <w:numId w:val="1"/>
        </w:numPr>
      </w:pPr>
      <w:r w:rsidRPr="00577562">
        <w:t xml:space="preserve">What did </w:t>
      </w:r>
      <w:r w:rsidR="009A1E6F">
        <w:t>Commonwealth environmental water</w:t>
      </w:r>
      <w:r w:rsidR="009A1E6F" w:rsidRPr="00577562">
        <w:t xml:space="preserve"> </w:t>
      </w:r>
      <w:r w:rsidRPr="00577562">
        <w:t>contribute to sustaining native fish reproduction?</w:t>
      </w:r>
    </w:p>
    <w:p w:rsidR="00D225A9" w:rsidRPr="00577562" w:rsidRDefault="00D225A9" w:rsidP="00CA504C">
      <w:pPr>
        <w:pStyle w:val="ListBullet"/>
        <w:numPr>
          <w:ilvl w:val="1"/>
          <w:numId w:val="1"/>
        </w:numPr>
      </w:pPr>
      <w:r w:rsidRPr="00577562">
        <w:t xml:space="preserve">What did </w:t>
      </w:r>
      <w:r w:rsidR="009A1E6F">
        <w:t>Commonwealth environmental water</w:t>
      </w:r>
      <w:r w:rsidR="009A1E6F" w:rsidRPr="00577562">
        <w:t xml:space="preserve"> </w:t>
      </w:r>
      <w:r w:rsidRPr="00577562">
        <w:t>contribute to sustaining native larval fish growth and survival?</w:t>
      </w:r>
    </w:p>
    <w:p w:rsidR="00D225A9" w:rsidRPr="00577562" w:rsidRDefault="00D225A9" w:rsidP="00CA504C">
      <w:pPr>
        <w:pStyle w:val="ListBullet"/>
        <w:numPr>
          <w:ilvl w:val="1"/>
          <w:numId w:val="1"/>
        </w:numPr>
      </w:pPr>
      <w:r w:rsidRPr="00577562">
        <w:t xml:space="preserve">What did </w:t>
      </w:r>
      <w:r w:rsidR="009A1E6F">
        <w:t>Commonwealth environmental water</w:t>
      </w:r>
      <w:r w:rsidR="009A1E6F" w:rsidRPr="00577562">
        <w:t xml:space="preserve"> </w:t>
      </w:r>
      <w:r w:rsidRPr="00577562">
        <w:t>contribute to sustaining native fish survival?</w:t>
      </w:r>
    </w:p>
    <w:p w:rsidR="00D225A9" w:rsidRPr="00577562" w:rsidRDefault="00D225A9" w:rsidP="00D225A9">
      <w:r w:rsidRPr="00577562">
        <w:t>Monitoring of fish will occur both as annual surveys (adults) and in response to environmental water</w:t>
      </w:r>
      <w:r w:rsidR="009A1E6F">
        <w:t>ing actions</w:t>
      </w:r>
      <w:r w:rsidRPr="00577562">
        <w:t xml:space="preserve"> (larvae). The relationship between data collection, analysis, evaluation and reporting is illustrated in</w:t>
      </w:r>
      <w:r w:rsidR="000870F3">
        <w:t xml:space="preserve"> </w:t>
      </w:r>
      <w:r w:rsidR="00836153">
        <w:fldChar w:fldCharType="begin"/>
      </w:r>
      <w:r w:rsidR="000870F3">
        <w:instrText xml:space="preserve"> REF _Ref390266190 \h </w:instrText>
      </w:r>
      <w:r w:rsidR="00836153">
        <w:fldChar w:fldCharType="separate"/>
      </w:r>
      <w:r w:rsidR="00CB7FE4" w:rsidRPr="00577562">
        <w:t xml:space="preserve">Figure </w:t>
      </w:r>
      <w:r w:rsidR="00CB7FE4">
        <w:rPr>
          <w:noProof/>
        </w:rPr>
        <w:t>7</w:t>
      </w:r>
      <w:r w:rsidR="00836153">
        <w:fldChar w:fldCharType="end"/>
      </w:r>
      <w:r w:rsidRPr="00577562">
        <w:t>.</w:t>
      </w:r>
      <w:r w:rsidR="00470A58">
        <w:t xml:space="preserve"> </w:t>
      </w:r>
      <w:r w:rsidRPr="00577562">
        <w:t xml:space="preserve">Data collected at </w:t>
      </w:r>
      <w:r w:rsidR="009A1E6F">
        <w:t>each</w:t>
      </w:r>
      <w:r w:rsidR="009A1E6F" w:rsidRPr="00577562">
        <w:t xml:space="preserve"> </w:t>
      </w:r>
      <w:r w:rsidRPr="00577562">
        <w:t xml:space="preserve">Selected Area will be collated by the Basin </w:t>
      </w:r>
      <w:r w:rsidR="009A1E6F">
        <w:t>Matter</w:t>
      </w:r>
      <w:r w:rsidR="009A1E6F" w:rsidRPr="00577562">
        <w:t xml:space="preserve"> </w:t>
      </w:r>
      <w:r w:rsidRPr="00577562">
        <w:t xml:space="preserve">team and analysed both qualitatively (annually for years one to five) and quantitatively (in year five). </w:t>
      </w:r>
      <w:r w:rsidR="0095654E">
        <w:t>In year three, a</w:t>
      </w:r>
      <w:r w:rsidRPr="00577562">
        <w:t xml:space="preserve"> predictive dynamic model will be developed </w:t>
      </w:r>
      <w:r w:rsidR="0011265E">
        <w:t xml:space="preserve">to </w:t>
      </w:r>
      <w:r w:rsidR="007A4B12">
        <w:t>demonstrate outcomes</w:t>
      </w:r>
      <w:r w:rsidR="0095654E">
        <w:t xml:space="preserve">. This will be </w:t>
      </w:r>
      <w:r w:rsidR="0011265E">
        <w:t>refine</w:t>
      </w:r>
      <w:r w:rsidR="0095654E">
        <w:t>d</w:t>
      </w:r>
      <w:r w:rsidR="0011265E">
        <w:t xml:space="preserve"> in year</w:t>
      </w:r>
      <w:r w:rsidR="000870F3">
        <w:t xml:space="preserve">s </w:t>
      </w:r>
      <w:r w:rsidR="0095654E">
        <w:t>four</w:t>
      </w:r>
      <w:r w:rsidR="000870F3">
        <w:t xml:space="preserve"> and</w:t>
      </w:r>
      <w:r w:rsidR="0011265E">
        <w:t xml:space="preserve"> </w:t>
      </w:r>
      <w:r w:rsidR="0095654E">
        <w:t>five</w:t>
      </w:r>
      <w:r w:rsidRPr="00577562">
        <w:t>.</w:t>
      </w:r>
    </w:p>
    <w:p w:rsidR="00D225A9" w:rsidRPr="00577562" w:rsidRDefault="00D225A9" w:rsidP="00D225A9">
      <w:r w:rsidRPr="00577562">
        <w:t>An annual report will be submitted to CEWO based on a qualitative evaluation</w:t>
      </w:r>
      <w:r w:rsidR="00EF047B">
        <w:t xml:space="preserve"> for years </w:t>
      </w:r>
      <w:r w:rsidR="0095654E">
        <w:t>one</w:t>
      </w:r>
      <w:r w:rsidR="00EF047B">
        <w:t xml:space="preserve"> and </w:t>
      </w:r>
      <w:r w:rsidR="0095654E">
        <w:t>two</w:t>
      </w:r>
      <w:r w:rsidR="00EF047B">
        <w:t xml:space="preserve">, and a combination of qualitative and quantitative evaluation for </w:t>
      </w:r>
      <w:proofErr w:type="gramStart"/>
      <w:r w:rsidR="00EF047B">
        <w:t>years</w:t>
      </w:r>
      <w:proofErr w:type="gramEnd"/>
      <w:r w:rsidR="0095654E">
        <w:t xml:space="preserve"> three to five</w:t>
      </w:r>
      <w:r w:rsidR="00EF047B">
        <w:t>,</w:t>
      </w:r>
      <w:r w:rsidRPr="00577562">
        <w:t xml:space="preserve"> comprising:</w:t>
      </w:r>
    </w:p>
    <w:p w:rsidR="00D225A9" w:rsidRPr="00577562" w:rsidRDefault="0095654E" w:rsidP="00535175">
      <w:pPr>
        <w:pStyle w:val="ListBullet"/>
      </w:pPr>
      <w:r>
        <w:t xml:space="preserve">assessment of </w:t>
      </w:r>
      <w:r w:rsidR="00D225A9" w:rsidRPr="00577562">
        <w:t>the response to Commonwealth environmental water to date</w:t>
      </w:r>
    </w:p>
    <w:p w:rsidR="00D225A9" w:rsidRPr="00577562" w:rsidRDefault="0095654E" w:rsidP="00535175">
      <w:pPr>
        <w:pStyle w:val="ListBullet"/>
      </w:pPr>
      <w:r>
        <w:t>u</w:t>
      </w:r>
      <w:r w:rsidR="00D225A9" w:rsidRPr="00577562">
        <w:t>pdated conceptual models and recent advancements in knowledge</w:t>
      </w:r>
    </w:p>
    <w:p w:rsidR="00D225A9" w:rsidRPr="00577562" w:rsidRDefault="0095654E" w:rsidP="00535175">
      <w:pPr>
        <w:pStyle w:val="ListBullet"/>
      </w:pPr>
      <w:proofErr w:type="gramStart"/>
      <w:r>
        <w:t>u</w:t>
      </w:r>
      <w:r w:rsidR="00D225A9" w:rsidRPr="00577562">
        <w:t>pdated</w:t>
      </w:r>
      <w:proofErr w:type="gramEnd"/>
      <w:r w:rsidR="00D225A9" w:rsidRPr="00577562">
        <w:t xml:space="preserve"> set of qualitative predictions, in light of planned watering actions.</w:t>
      </w:r>
    </w:p>
    <w:p w:rsidR="00D225A9" w:rsidRPr="00577562" w:rsidRDefault="009A1E6F" w:rsidP="00D225A9">
      <w:r>
        <w:t>A</w:t>
      </w:r>
      <w:r w:rsidR="00D225A9" w:rsidRPr="00577562">
        <w:t xml:space="preserve"> quantitative evaluation and prediction tool based on a mathematical model </w:t>
      </w:r>
      <w:r>
        <w:t>will be</w:t>
      </w:r>
      <w:r w:rsidR="00D225A9" w:rsidRPr="00577562">
        <w:t xml:space="preserve"> </w:t>
      </w:r>
      <w:r w:rsidR="00535175">
        <w:t>produced</w:t>
      </w:r>
      <w:r w:rsidR="00D225A9" w:rsidRPr="00577562">
        <w:t xml:space="preserve"> </w:t>
      </w:r>
      <w:r>
        <w:t>with a report</w:t>
      </w:r>
      <w:r w:rsidR="00D225A9" w:rsidRPr="00577562">
        <w:t xml:space="preserve"> that includes:</w:t>
      </w:r>
    </w:p>
    <w:p w:rsidR="00D225A9" w:rsidRPr="00577562" w:rsidRDefault="0095654E" w:rsidP="00535175">
      <w:pPr>
        <w:pStyle w:val="ListBullet"/>
      </w:pPr>
      <w:r>
        <w:t>i</w:t>
      </w:r>
      <w:r w:rsidR="00D225A9" w:rsidRPr="00577562">
        <w:t xml:space="preserve">ntroduction to </w:t>
      </w:r>
      <w:r>
        <w:t xml:space="preserve">the </w:t>
      </w:r>
      <w:r w:rsidR="00D225A9" w:rsidRPr="00577562">
        <w:t>modelling approach</w:t>
      </w:r>
    </w:p>
    <w:p w:rsidR="00D225A9" w:rsidRPr="00577562" w:rsidRDefault="0095654E" w:rsidP="00535175">
      <w:pPr>
        <w:pStyle w:val="ListBullet"/>
      </w:pPr>
      <w:r>
        <w:t>m</w:t>
      </w:r>
      <w:r w:rsidR="00D225A9" w:rsidRPr="00577562">
        <w:t xml:space="preserve">odel parameterisation and parameter estimation for population models; updating the </w:t>
      </w:r>
      <w:r w:rsidR="009A1E6F">
        <w:t>parameters</w:t>
      </w:r>
      <w:r w:rsidR="009A1E6F" w:rsidRPr="00577562">
        <w:t xml:space="preserve"> </w:t>
      </w:r>
      <w:r w:rsidR="00D225A9" w:rsidRPr="00577562">
        <w:t>based on watering actions to date</w:t>
      </w:r>
    </w:p>
    <w:p w:rsidR="00D225A9" w:rsidRPr="00577562" w:rsidRDefault="0095654E" w:rsidP="00535175">
      <w:pPr>
        <w:pStyle w:val="ListBullet"/>
      </w:pPr>
      <w:r>
        <w:t>u</w:t>
      </w:r>
      <w:r w:rsidR="00D225A9" w:rsidRPr="00577562">
        <w:t>pdated set of candidate population models of flow-response of key life-history types</w:t>
      </w:r>
      <w:r>
        <w:t xml:space="preserve"> and</w:t>
      </w:r>
      <w:r w:rsidR="00D225A9" w:rsidRPr="00577562">
        <w:t xml:space="preserve"> updated predictions of response to watering actions</w:t>
      </w:r>
    </w:p>
    <w:p w:rsidR="00D225A9" w:rsidRPr="00577562" w:rsidRDefault="0095654E" w:rsidP="00535175">
      <w:pPr>
        <w:pStyle w:val="ListBullet"/>
      </w:pPr>
      <w:r>
        <w:t>m</w:t>
      </w:r>
      <w:r w:rsidR="00D225A9" w:rsidRPr="00577562">
        <w:t>odelling implications for resilience at large scales</w:t>
      </w:r>
    </w:p>
    <w:p w:rsidR="00D225A9" w:rsidRDefault="0095654E" w:rsidP="00535175">
      <w:pPr>
        <w:pStyle w:val="ListBullet"/>
      </w:pPr>
      <w:proofErr w:type="gramStart"/>
      <w:r>
        <w:t>m</w:t>
      </w:r>
      <w:r w:rsidR="00D225A9" w:rsidRPr="00577562">
        <w:t>odelling</w:t>
      </w:r>
      <w:proofErr w:type="gramEnd"/>
      <w:r w:rsidR="00D225A9" w:rsidRPr="00577562">
        <w:t xml:space="preserve"> dynamics of diversity; exploring a ‘whole-assemblage’ approach.</w:t>
      </w:r>
    </w:p>
    <w:p w:rsidR="0018412B" w:rsidRPr="00577562" w:rsidRDefault="0018412B" w:rsidP="0018412B"/>
    <w:p w:rsidR="00D225A9" w:rsidRPr="00577562" w:rsidRDefault="00D225A9" w:rsidP="00D225A9">
      <w:r w:rsidRPr="00577562">
        <w:rPr>
          <w:noProof/>
          <w:lang w:eastAsia="en-AU"/>
        </w:rPr>
        <w:drawing>
          <wp:inline distT="0" distB="0" distL="0" distR="0">
            <wp:extent cx="5307330" cy="3772366"/>
            <wp:effectExtent l="0" t="0" r="127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7776" cy="3772683"/>
                    </a:xfrm>
                    <a:prstGeom prst="rect">
                      <a:avLst/>
                    </a:prstGeom>
                    <a:noFill/>
                    <a:ln>
                      <a:noFill/>
                    </a:ln>
                  </pic:spPr>
                </pic:pic>
              </a:graphicData>
            </a:graphic>
          </wp:inline>
        </w:drawing>
      </w:r>
    </w:p>
    <w:p w:rsidR="00D225A9" w:rsidRPr="00577562" w:rsidRDefault="00D225A9" w:rsidP="001728CA">
      <w:pPr>
        <w:pStyle w:val="FigureCaption"/>
      </w:pPr>
      <w:bookmarkStart w:id="118" w:name="_Ref390266190"/>
      <w:bookmarkStart w:id="119" w:name="_Toc413845429"/>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7</w:t>
      </w:r>
      <w:r w:rsidR="00836153">
        <w:rPr>
          <w:noProof/>
        </w:rPr>
        <w:fldChar w:fldCharType="end"/>
      </w:r>
      <w:bookmarkEnd w:id="118"/>
      <w:proofErr w:type="gramStart"/>
      <w:r w:rsidR="0095654E">
        <w:t>.</w:t>
      </w:r>
      <w:proofErr w:type="gramEnd"/>
      <w:r w:rsidRPr="00535175">
        <w:t xml:space="preserve"> Schematic of key elements in the LTIM </w:t>
      </w:r>
      <w:r w:rsidR="00DC00C2" w:rsidRPr="00535175">
        <w:t xml:space="preserve">Project </w:t>
      </w:r>
      <w:r w:rsidRPr="00535175">
        <w:t>Standard Protocol: Fish</w:t>
      </w:r>
      <w:r w:rsidR="00535175">
        <w:t xml:space="preserve"> (River)</w:t>
      </w:r>
      <w:r w:rsidR="00196CC9">
        <w:t>.  Note that the evaluation questions have changed slightly to accommodate the existing project parameters.</w:t>
      </w:r>
      <w:bookmarkEnd w:id="119"/>
    </w:p>
    <w:p w:rsidR="00D225A9" w:rsidRPr="00577562" w:rsidRDefault="00D225A9" w:rsidP="00D225A9">
      <w:pPr>
        <w:pStyle w:val="Heading3"/>
      </w:pPr>
      <w:bookmarkStart w:id="120" w:name="_Toc275585522"/>
      <w:r w:rsidRPr="00577562">
        <w:t>How</w:t>
      </w:r>
      <w:bookmarkEnd w:id="120"/>
    </w:p>
    <w:p w:rsidR="00D225A9" w:rsidRPr="00577562" w:rsidRDefault="00D225A9" w:rsidP="00D225A9">
      <w:pPr>
        <w:pStyle w:val="Heading4"/>
      </w:pPr>
      <w:r w:rsidRPr="00577562">
        <w:t>Data</w:t>
      </w:r>
    </w:p>
    <w:p w:rsidR="00D225A9" w:rsidRPr="00577562" w:rsidRDefault="00D225A9" w:rsidP="00D225A9">
      <w:r w:rsidRPr="00577562">
        <w:t xml:space="preserve">The LTIM </w:t>
      </w:r>
      <w:r w:rsidR="00DC00C2">
        <w:t xml:space="preserve">Project </w:t>
      </w:r>
      <w:r w:rsidR="000870F3">
        <w:t>S</w:t>
      </w:r>
      <w:r w:rsidR="000870F3" w:rsidRPr="00577562">
        <w:t xml:space="preserve">tandard </w:t>
      </w:r>
      <w:r w:rsidR="000870F3">
        <w:t>M</w:t>
      </w:r>
      <w:r w:rsidR="000870F3" w:rsidRPr="00577562">
        <w:t xml:space="preserve">ethods </w:t>
      </w:r>
      <w:r w:rsidRPr="00577562">
        <w:t>for fish have been designed to provide data appropriate for the evaluation of native fish outcomes at the Basin scale.</w:t>
      </w:r>
      <w:r w:rsidR="00827E14">
        <w:t xml:space="preserve"> </w:t>
      </w:r>
      <w:r w:rsidR="00926A74">
        <w:t>T</w:t>
      </w:r>
      <w:r w:rsidRPr="00577562">
        <w:t xml:space="preserve">his will be augmented with a wide spectrum of complementary data sets including (but not limited to): native fish data from past monitoring programs (e.g. </w:t>
      </w:r>
      <w:r w:rsidR="00470A58">
        <w:t>the MDBA’s Sustainable Rivers Audit</w:t>
      </w:r>
      <w:r w:rsidRPr="00577562">
        <w:t>), data collected from current programs (e.g. T</w:t>
      </w:r>
      <w:r w:rsidR="00470A58">
        <w:t xml:space="preserve">he </w:t>
      </w:r>
      <w:r w:rsidRPr="00577562">
        <w:t>L</w:t>
      </w:r>
      <w:r w:rsidR="00470A58">
        <w:t xml:space="preserve">iving </w:t>
      </w:r>
      <w:r w:rsidRPr="00577562">
        <w:t>M</w:t>
      </w:r>
      <w:r w:rsidR="00470A58">
        <w:t>urray program</w:t>
      </w:r>
      <w:r w:rsidRPr="00577562">
        <w:t>) and data that can be extracted from the published scientific literature.</w:t>
      </w:r>
    </w:p>
    <w:p w:rsidR="00D225A9" w:rsidRPr="00577562" w:rsidRDefault="00D225A9" w:rsidP="00D225A9">
      <w:pPr>
        <w:pStyle w:val="Heading4"/>
      </w:pPr>
      <w:r w:rsidRPr="00577562">
        <w:t>Developing the evaluation approach</w:t>
      </w:r>
    </w:p>
    <w:p w:rsidR="00D225A9" w:rsidRPr="00577562" w:rsidRDefault="00D225A9" w:rsidP="00D225A9">
      <w:r w:rsidRPr="00577562">
        <w:t xml:space="preserve">In the first year a qualitative approach to Basin </w:t>
      </w:r>
      <w:r w:rsidR="009A1E6F">
        <w:t>E</w:t>
      </w:r>
      <w:r w:rsidRPr="00577562">
        <w:t>valuation will be developed by synthesising fish responses to watering action</w:t>
      </w:r>
      <w:r w:rsidR="00C440BD">
        <w:t>s</w:t>
      </w:r>
      <w:r w:rsidRPr="00577562">
        <w:t xml:space="preserve"> across the Selected Areas. This will include refinement of the conceptual model underpinning our understanding of fish flow</w:t>
      </w:r>
      <w:r w:rsidR="00AD0BC0" w:rsidRPr="00AD0BC0">
        <w:t>–</w:t>
      </w:r>
      <w:r w:rsidRPr="00577562">
        <w:t>ecology responses. This will determine which ecological responses to Commonwealth environmental watering actions are:</w:t>
      </w:r>
    </w:p>
    <w:p w:rsidR="00D225A9" w:rsidRPr="00577562" w:rsidRDefault="000245E0" w:rsidP="00535175">
      <w:pPr>
        <w:pStyle w:val="ListBullet"/>
      </w:pPr>
      <w:r>
        <w:t>c</w:t>
      </w:r>
      <w:r w:rsidR="00D225A9" w:rsidRPr="00577562">
        <w:t>ommon across Selected Areas; if responses are similar then we may have some confidence when predicting fish qualitative response to watering actions at the spatial extent of the Basin</w:t>
      </w:r>
    </w:p>
    <w:p w:rsidR="00D225A9" w:rsidRPr="00577562" w:rsidRDefault="000245E0" w:rsidP="00535175">
      <w:pPr>
        <w:pStyle w:val="ListBullet"/>
      </w:pPr>
      <w:proofErr w:type="gramStart"/>
      <w:r>
        <w:t>d</w:t>
      </w:r>
      <w:r w:rsidR="00D225A9" w:rsidRPr="00577562">
        <w:t>ependent</w:t>
      </w:r>
      <w:proofErr w:type="gramEnd"/>
      <w:r w:rsidR="00D225A9" w:rsidRPr="00577562">
        <w:t xml:space="preserve"> on the Selected Area within which they are delivered, hence which responses need to be better understood if we are to make qualitative predictions of ecological responses outside of Selected Areas.</w:t>
      </w:r>
    </w:p>
    <w:p w:rsidR="00D225A9" w:rsidRPr="00577562" w:rsidRDefault="00D225A9" w:rsidP="00D225A9">
      <w:r w:rsidRPr="00577562">
        <w:t xml:space="preserve">This qualitative approach will be implemented annually to report on the contribution of Commonwealth environmental water to native fish diversity and populations within the Selected Areas; and </w:t>
      </w:r>
      <w:r w:rsidR="000870F3">
        <w:t xml:space="preserve">to assist in </w:t>
      </w:r>
      <w:r w:rsidRPr="00577562">
        <w:t>predicti</w:t>
      </w:r>
      <w:r w:rsidR="000870F3">
        <w:t>ng</w:t>
      </w:r>
      <w:r w:rsidRPr="00577562">
        <w:t xml:space="preserve"> response across the Basin.</w:t>
      </w:r>
    </w:p>
    <w:p w:rsidR="00D225A9" w:rsidRPr="00577562" w:rsidRDefault="00D225A9" w:rsidP="00D225A9">
      <w:r w:rsidRPr="00577562">
        <w:t>Over the five</w:t>
      </w:r>
      <w:r w:rsidR="003F1948">
        <w:t>-</w:t>
      </w:r>
      <w:r w:rsidRPr="00577562">
        <w:t>year period, a mathematical model will</w:t>
      </w:r>
      <w:r w:rsidR="00170777">
        <w:t xml:space="preserve"> </w:t>
      </w:r>
      <w:r w:rsidRPr="00577562">
        <w:t xml:space="preserve">be developed to </w:t>
      </w:r>
      <w:r w:rsidR="00EF047B">
        <w:t>quantitatively evaluate the ecological outcomes for native fish</w:t>
      </w:r>
      <w:r w:rsidR="00D630F1">
        <w:t xml:space="preserve"> in response to Commonwealth environmental water. Initial outputs from this model will be available from year </w:t>
      </w:r>
      <w:r w:rsidR="004F45A4">
        <w:t>three</w:t>
      </w:r>
      <w:r w:rsidR="00D630F1">
        <w:t xml:space="preserve">, with the model continually refined over years </w:t>
      </w:r>
      <w:r w:rsidR="004F45A4">
        <w:t>four</w:t>
      </w:r>
      <w:r w:rsidR="00D630F1">
        <w:t xml:space="preserve"> and </w:t>
      </w:r>
      <w:r w:rsidR="004F45A4">
        <w:t>five</w:t>
      </w:r>
      <w:r w:rsidR="00D630F1">
        <w:t>. This model will also</w:t>
      </w:r>
      <w:r w:rsidR="00EF047B">
        <w:t xml:space="preserve"> </w:t>
      </w:r>
      <w:r w:rsidR="00FE4DD2" w:rsidRPr="00827E14">
        <w:t>support</w:t>
      </w:r>
      <w:r w:rsidRPr="00577562">
        <w:t xml:space="preserve"> CEWO in </w:t>
      </w:r>
      <w:r w:rsidR="002D3D4D">
        <w:t xml:space="preserve">understanding the </w:t>
      </w:r>
      <w:r w:rsidR="007C6E05">
        <w:t>outcomes for</w:t>
      </w:r>
      <w:r w:rsidR="002D3D4D">
        <w:t xml:space="preserve"> fish </w:t>
      </w:r>
      <w:r w:rsidR="002C6A8A">
        <w:t>from</w:t>
      </w:r>
      <w:r w:rsidR="002D3D4D">
        <w:t xml:space="preserve"> a variety of environmental watering and delivery regimes</w:t>
      </w:r>
      <w:r w:rsidR="002C6A8A">
        <w:t>.</w:t>
      </w:r>
    </w:p>
    <w:p w:rsidR="00D225A9" w:rsidRPr="00577562" w:rsidRDefault="00D225A9" w:rsidP="002C6A8A">
      <w:r w:rsidRPr="00577562">
        <w:t>Within Selected Areas</w:t>
      </w:r>
      <w:r w:rsidR="00511060">
        <w:t>,</w:t>
      </w:r>
      <w:r w:rsidRPr="00577562">
        <w:t xml:space="preserve"> as part of the adaptive management of Commonwealth environmental water within those areas</w:t>
      </w:r>
      <w:r w:rsidR="00170777">
        <w:t>,</w:t>
      </w:r>
      <w:r w:rsidRPr="00577562">
        <w:t xml:space="preserve"> </w:t>
      </w:r>
      <w:r w:rsidR="00170777">
        <w:t>m</w:t>
      </w:r>
      <w:r w:rsidRPr="00577562">
        <w:t xml:space="preserve">odels </w:t>
      </w:r>
      <w:proofErr w:type="gramStart"/>
      <w:r w:rsidRPr="00577562">
        <w:t>are</w:t>
      </w:r>
      <w:proofErr w:type="gramEnd"/>
      <w:r w:rsidRPr="00577562">
        <w:t xml:space="preserve"> required so that:</w:t>
      </w:r>
    </w:p>
    <w:p w:rsidR="00D225A9" w:rsidRPr="00577562" w:rsidRDefault="00D555D4" w:rsidP="008615D0">
      <w:pPr>
        <w:pStyle w:val="ListBullet"/>
      </w:pPr>
      <w:r>
        <w:t>u</w:t>
      </w:r>
      <w:r w:rsidR="00D225A9" w:rsidRPr="00577562">
        <w:t xml:space="preserve">ncertainty concerning the answers to the evaluation questions presented in </w:t>
      </w:r>
      <w:fldSimple w:instr=" REF _Ref390266190 \h  \* MERGEFORMAT ">
        <w:r w:rsidR="00CB7FE4" w:rsidRPr="00577562">
          <w:t xml:space="preserve">Figure </w:t>
        </w:r>
        <w:r w:rsidR="00CB7FE4">
          <w:rPr>
            <w:noProof/>
          </w:rPr>
          <w:t>7</w:t>
        </w:r>
      </w:fldSimple>
      <w:r w:rsidR="00170777">
        <w:t xml:space="preserve"> </w:t>
      </w:r>
      <w:r w:rsidR="00D225A9" w:rsidRPr="00577562">
        <w:t xml:space="preserve">can be quantified and stated to stakeholders </w:t>
      </w:r>
      <w:r w:rsidR="00836153" w:rsidRPr="00577562">
        <w:fldChar w:fldCharType="begin"/>
      </w:r>
      <w:r w:rsidR="0061786E">
        <w:instrText xml:space="preserve"> ADDIN EN.CITE &lt;EndNote&gt;&lt;Cite&gt;&lt;Author&gt;Williams&lt;/Author&gt;&lt;Year&gt;2002&lt;/Year&gt;&lt;RecNum&gt;1143&lt;/RecNum&gt;&lt;DisplayText&gt;(Williams&lt;style face="italic"&gt; et al.&lt;/style&gt; 2002)&lt;/DisplayText&gt;&lt;record&gt;&lt;rec-number&gt;1143&lt;/rec-number&gt;&lt;foreign-keys&gt;&lt;key app="EN" db-id="05drz5zx59e05weawwzxt5w9pxwx0rp0dw95"&gt;1143&lt;/key&gt;&lt;/foreign-keys&gt;&lt;ref-type name="Book"&gt;6&lt;/ref-type&gt;&lt;contributors&gt;&lt;authors&gt;&lt;author&gt;Williams, B. K.&lt;/author&gt;&lt;author&gt;Nichols, J. D.&lt;/author&gt;&lt;author&gt;Conroy, M. J.&lt;/author&gt;&lt;/authors&gt;&lt;/contributors&gt;&lt;titles&gt;&lt;title&gt;Analysis and Management of Animal Populations: Modeling, Estimation and Decision Making&lt;/title&gt;&lt;/titles&gt;&lt;pages&gt;817&lt;/pages&gt;&lt;dates&gt;&lt;year&gt;2002&lt;/year&gt;&lt;/dates&gt;&lt;pub-location&gt;London&lt;/pub-location&gt;&lt;publisher&gt;Academic Press&lt;/publisher&gt;&lt;urls&gt;&lt;/urls&gt;&lt;/record&gt;&lt;/Cite&gt;&lt;/EndNote&gt;</w:instrText>
      </w:r>
      <w:r w:rsidR="00836153" w:rsidRPr="00577562">
        <w:fldChar w:fldCharType="separate"/>
      </w:r>
      <w:r w:rsidR="0061786E">
        <w:rPr>
          <w:noProof/>
        </w:rPr>
        <w:t>(</w:t>
      </w:r>
      <w:hyperlink w:anchor="_ENREF_14" w:tooltip="Williams, 2002 #1143" w:history="1">
        <w:r w:rsidR="00E311EF">
          <w:rPr>
            <w:noProof/>
          </w:rPr>
          <w:t>Williams</w:t>
        </w:r>
        <w:r w:rsidR="00E311EF" w:rsidRPr="0061786E">
          <w:rPr>
            <w:i/>
            <w:noProof/>
          </w:rPr>
          <w:t xml:space="preserve"> </w:t>
        </w:r>
        <w:r w:rsidR="00E311EF" w:rsidRPr="00841A6F">
          <w:rPr>
            <w:i/>
            <w:noProof/>
          </w:rPr>
          <w:t>et al.</w:t>
        </w:r>
        <w:r w:rsidR="00E311EF">
          <w:rPr>
            <w:noProof/>
          </w:rPr>
          <w:t xml:space="preserve"> 2002</w:t>
        </w:r>
      </w:hyperlink>
      <w:r w:rsidR="0061786E">
        <w:rPr>
          <w:noProof/>
        </w:rPr>
        <w:t>)</w:t>
      </w:r>
      <w:r w:rsidR="00836153" w:rsidRPr="00577562">
        <w:fldChar w:fldCharType="end"/>
      </w:r>
    </w:p>
    <w:p w:rsidR="00D225A9" w:rsidRDefault="00D555D4" w:rsidP="008615D0">
      <w:pPr>
        <w:pStyle w:val="ListBullet"/>
      </w:pPr>
      <w:r>
        <w:t>w</w:t>
      </w:r>
      <w:r w:rsidR="00D225A9" w:rsidRPr="00577562">
        <w:t xml:space="preserve">e can forecast the long-term consequences of individual watering actions, </w:t>
      </w:r>
      <w:r>
        <w:t xml:space="preserve">in order to </w:t>
      </w:r>
      <w:r w:rsidR="00170777">
        <w:t xml:space="preserve"> optimis</w:t>
      </w:r>
      <w:r>
        <w:t>e</w:t>
      </w:r>
      <w:r w:rsidR="00D225A9" w:rsidRPr="00577562">
        <w:t xml:space="preserve"> multi-year watering action scenarios and </w:t>
      </w:r>
      <w:r w:rsidR="00170777">
        <w:t>enhanc</w:t>
      </w:r>
      <w:r>
        <w:t>e</w:t>
      </w:r>
      <w:r w:rsidR="00170777">
        <w:t xml:space="preserve"> </w:t>
      </w:r>
      <w:r w:rsidR="00D225A9" w:rsidRPr="00577562">
        <w:t>fish diversity</w:t>
      </w:r>
      <w:r w:rsidR="00170777">
        <w:t xml:space="preserve"> and resilience</w:t>
      </w:r>
    </w:p>
    <w:p w:rsidR="00170777" w:rsidRPr="00577562" w:rsidRDefault="00D555D4" w:rsidP="008615D0">
      <w:pPr>
        <w:pStyle w:val="ListBullet"/>
      </w:pPr>
      <w:r>
        <w:t>u</w:t>
      </w:r>
      <w:r w:rsidR="00170777" w:rsidRPr="00577562" w:rsidDel="00170777">
        <w:t>ncertainty in the decision</w:t>
      </w:r>
      <w:r>
        <w:t>-</w:t>
      </w:r>
      <w:r w:rsidR="00170777" w:rsidRPr="00577562" w:rsidDel="00170777">
        <w:t xml:space="preserve">making process can be accounted for and minimised </w:t>
      </w:r>
      <w:r w:rsidR="00836153" w:rsidRPr="00577562" w:rsidDel="00170777">
        <w:fldChar w:fldCharType="begin"/>
      </w:r>
      <w:r>
        <w:instrText xml:space="preserve"> ADDIN EN.CITE &lt;EndNote&gt;&lt;Cite&gt;&lt;Author&gt;Walters&lt;/Author&gt;&lt;Year&gt;1990&lt;/Year&gt;&lt;RecNum&gt;5865&lt;/RecNum&gt;&lt;DisplayText&gt;(Conroy &amp;amp; Petersen 2013; Walters &amp;amp; Holling 1990)&lt;/DisplayText&gt;&lt;record&gt;&lt;rec-number&gt;5865&lt;/rec-number&gt;&lt;foreign-keys&gt;&lt;key app="EN" db-id="rdfxs2vvzw52whe255ivfrs1p0rft9pp2a9f" timestamp="1343195244"&gt;5865&lt;/key&gt;&lt;/foreign-keys&gt;&lt;ref-type name="Journal Article"&gt;17&lt;/ref-type&gt;&lt;contributors&gt;&lt;authors&gt;&lt;author&gt;Walters, C. J.&lt;/author&gt;&lt;author&gt;Holling, C. S.&lt;/author&gt;&lt;/authors&gt;&lt;/contributors&gt;&lt;titles&gt;&lt;title&gt;LARGE-SCALE MANAGEMENT EXPERIMENTS AND LEARNING BY DOING&lt;/title&gt;&lt;secondary-title&gt;Ecology&lt;/secondary-title&gt;&lt;/titles&gt;&lt;periodical&gt;&lt;full-title&gt;Ecology&lt;/full-title&gt;&lt;abbr-1&gt;Ecology&lt;/abbr-1&gt;&lt;/periodical&gt;&lt;pages&gt;2060-2068&lt;/pages&gt;&lt;volume&gt;71&lt;/volume&gt;&lt;number&gt;6&lt;/number&gt;&lt;dates&gt;&lt;year&gt;1990&lt;/year&gt;&lt;pub-dates&gt;&lt;date&gt;Dec&lt;/date&gt;&lt;/pub-dates&gt;&lt;/dates&gt;&lt;isbn&gt;0012-9658&lt;/isbn&gt;&lt;accession-num&gt;WOS:A1990EL09600005&lt;/accession-num&gt;&lt;urls&gt;&lt;related-urls&gt;&lt;url&gt;&amp;lt;Go to ISI&amp;gt;://WOS:A1990EL09600005&lt;/url&gt;&lt;/related-urls&gt;&lt;/urls&gt;&lt;electronic-resource-num&gt;10.2307/1938620&lt;/electronic-resource-num&gt;&lt;/record&gt;&lt;/Cite&gt;&lt;Cite&gt;&lt;Author&gt;Conroy&lt;/Author&gt;&lt;Year&gt;2013&lt;/Year&gt;&lt;RecNum&gt;1214&lt;/RecNum&gt;&lt;record&gt;&lt;rec-number&gt;1214&lt;/rec-number&gt;&lt;foreign-keys&gt;&lt;key app="EN" db-id="05drz5zx59e05weawwzxt5w9pxwx0rp0dw95"&gt;1214&lt;/key&gt;&lt;/foreign-keys&gt;&lt;ref-type name="Book"&gt;6&lt;/ref-type&gt;&lt;contributors&gt;&lt;authors&gt;&lt;author&gt;Conroy, M. J.&lt;/author&gt;&lt;author&gt;Petersen, J. T.&lt;/author&gt;&lt;/authors&gt;&lt;/contributors&gt;&lt;titles&gt;&lt;title&gt;Decision Making in Natural Resource Management: A Sructured, Adaptive Approach&lt;/title&gt;&lt;/titles&gt;&lt;pages&gt;456&lt;/pages&gt;&lt;edition&gt;First&lt;/edition&gt;&lt;dates&gt;&lt;year&gt;2013&lt;/year&gt;&lt;/dates&gt;&lt;pub-location&gt;Chichester, UK&lt;/pub-location&gt;&lt;publisher&gt;John Wiley and Sons, Ltd&lt;/publisher&gt;&lt;urls&gt;&lt;/urls&gt;&lt;/record&gt;&lt;/Cite&gt;&lt;/EndNote&gt;</w:instrText>
      </w:r>
      <w:r w:rsidR="00836153" w:rsidRPr="00577562" w:rsidDel="00170777">
        <w:fldChar w:fldCharType="separate"/>
      </w:r>
      <w:r>
        <w:rPr>
          <w:noProof/>
        </w:rPr>
        <w:t>(</w:t>
      </w:r>
      <w:hyperlink w:anchor="_ENREF_7" w:tooltip="Conroy, 2013 #1214" w:history="1">
        <w:r w:rsidR="00E311EF">
          <w:rPr>
            <w:noProof/>
          </w:rPr>
          <w:t>Conroy &amp; Petersen 2013</w:t>
        </w:r>
      </w:hyperlink>
      <w:r>
        <w:rPr>
          <w:noProof/>
        </w:rPr>
        <w:t xml:space="preserve">; </w:t>
      </w:r>
      <w:hyperlink w:anchor="_ENREF_13" w:tooltip="Walters, 1990 #5865" w:history="1">
        <w:r w:rsidR="00E311EF">
          <w:rPr>
            <w:noProof/>
          </w:rPr>
          <w:t>Walters &amp; Holling 1990</w:t>
        </w:r>
      </w:hyperlink>
      <w:r>
        <w:rPr>
          <w:noProof/>
        </w:rPr>
        <w:t>)</w:t>
      </w:r>
      <w:r w:rsidR="00836153" w:rsidRPr="00577562" w:rsidDel="00170777">
        <w:fldChar w:fldCharType="end"/>
      </w:r>
      <w:r w:rsidR="00BB0C38">
        <w:t>.</w:t>
      </w:r>
    </w:p>
    <w:p w:rsidR="00D225A9" w:rsidRPr="00577562" w:rsidRDefault="00D225A9" w:rsidP="002C6A8A">
      <w:r w:rsidRPr="00577562">
        <w:t>Outside of Selected Areas, where no monitoring of response may be taking place</w:t>
      </w:r>
      <w:r w:rsidR="00170777">
        <w:t>, m</w:t>
      </w:r>
      <w:r w:rsidRPr="00577562">
        <w:t>odels</w:t>
      </w:r>
      <w:r w:rsidR="00170777">
        <w:t xml:space="preserve"> will</w:t>
      </w:r>
      <w:r w:rsidRPr="00577562">
        <w:t xml:space="preserve"> enable calculation of uncertainty </w:t>
      </w:r>
      <w:r w:rsidR="00170777">
        <w:t>in</w:t>
      </w:r>
      <w:r w:rsidR="00170777" w:rsidRPr="00577562">
        <w:t xml:space="preserve"> </w:t>
      </w:r>
      <w:r w:rsidRPr="00577562">
        <w:t>fish response to watering actions delivered throughout the Basin, and how watering actions in one region might affect resilience at broader spatial scales.</w:t>
      </w:r>
    </w:p>
    <w:p w:rsidR="003B2179" w:rsidRPr="00577562" w:rsidRDefault="003B2179" w:rsidP="003B2179">
      <w:pPr>
        <w:pStyle w:val="Heading2"/>
      </w:pPr>
      <w:bookmarkStart w:id="121" w:name="_Toc396824364"/>
      <w:bookmarkStart w:id="122" w:name="_Toc275585523"/>
      <w:bookmarkStart w:id="123" w:name="_Toc413845384"/>
      <w:r w:rsidRPr="00577562">
        <w:t xml:space="preserve">Vegetation </w:t>
      </w:r>
      <w:r w:rsidR="00D32B11" w:rsidRPr="00577562">
        <w:t>d</w:t>
      </w:r>
      <w:r w:rsidRPr="00577562">
        <w:t>iversity</w:t>
      </w:r>
      <w:bookmarkEnd w:id="121"/>
      <w:bookmarkEnd w:id="122"/>
      <w:bookmarkEnd w:id="123"/>
    </w:p>
    <w:p w:rsidR="00A37601" w:rsidRPr="00577562" w:rsidRDefault="00A37601" w:rsidP="00A37601">
      <w:pPr>
        <w:pStyle w:val="Heading3"/>
      </w:pPr>
      <w:bookmarkStart w:id="124" w:name="_Toc275585524"/>
      <w:r w:rsidRPr="00577562">
        <w:t>Why</w:t>
      </w:r>
      <w:bookmarkEnd w:id="124"/>
    </w:p>
    <w:p w:rsidR="00AB7F7C" w:rsidRDefault="00AB7F7C" w:rsidP="00AB7F7C">
      <w:pPr>
        <w:spacing w:before="120"/>
        <w:rPr>
          <w:rFonts w:cs="Arial"/>
          <w:noProof/>
          <w:lang w:eastAsia="en-AU"/>
        </w:rPr>
      </w:pPr>
      <w:r>
        <w:rPr>
          <w:rFonts w:cs="Arial"/>
          <w:noProof/>
          <w:lang w:eastAsia="en-AU"/>
        </w:rPr>
        <w:t>V</w:t>
      </w:r>
      <w:r w:rsidRPr="00FD7829">
        <w:rPr>
          <w:rFonts w:cs="Arial"/>
          <w:noProof/>
          <w:lang w:eastAsia="en-AU"/>
        </w:rPr>
        <w:t xml:space="preserve">egetation diversity </w:t>
      </w:r>
      <w:r>
        <w:rPr>
          <w:rFonts w:cs="Arial"/>
          <w:noProof/>
          <w:lang w:eastAsia="en-AU"/>
        </w:rPr>
        <w:t>refers to t</w:t>
      </w:r>
      <w:r w:rsidRPr="00FD7829">
        <w:rPr>
          <w:rFonts w:cs="Arial"/>
          <w:noProof/>
          <w:lang w:eastAsia="en-AU"/>
        </w:rPr>
        <w:t>he diversity of plant</w:t>
      </w:r>
      <w:r>
        <w:rPr>
          <w:rFonts w:cs="Arial"/>
          <w:noProof/>
          <w:lang w:eastAsia="en-AU"/>
        </w:rPr>
        <w:t>s, including</w:t>
      </w:r>
      <w:r w:rsidRPr="00FD7829">
        <w:rPr>
          <w:rFonts w:cs="Arial"/>
          <w:noProof/>
          <w:lang w:eastAsia="en-AU"/>
        </w:rPr>
        <w:t xml:space="preserve"> species and </w:t>
      </w:r>
      <w:r>
        <w:rPr>
          <w:rFonts w:cs="Arial"/>
          <w:noProof/>
          <w:lang w:eastAsia="en-AU"/>
        </w:rPr>
        <w:t xml:space="preserve">the </w:t>
      </w:r>
      <w:r w:rsidRPr="00FD7829">
        <w:rPr>
          <w:rFonts w:cs="Arial"/>
          <w:noProof/>
          <w:lang w:eastAsia="en-AU"/>
        </w:rPr>
        <w:t xml:space="preserve">vegetation communities </w:t>
      </w:r>
      <w:r>
        <w:rPr>
          <w:rFonts w:cs="Arial"/>
          <w:noProof/>
          <w:lang w:eastAsia="en-AU"/>
        </w:rPr>
        <w:t xml:space="preserve">which they form, </w:t>
      </w:r>
      <w:r w:rsidRPr="00FD7829">
        <w:rPr>
          <w:rFonts w:cs="Arial"/>
          <w:noProof/>
          <w:lang w:eastAsia="en-AU"/>
        </w:rPr>
        <w:t>through all phases of the flow regime relevant to the particular ecosystem (i.e. dry, base flow, fresh, bank</w:t>
      </w:r>
      <w:r w:rsidR="00584D2B">
        <w:rPr>
          <w:rFonts w:cs="Arial"/>
          <w:noProof/>
          <w:lang w:eastAsia="en-AU"/>
        </w:rPr>
        <w:t>-</w:t>
      </w:r>
      <w:r w:rsidRPr="00FD7829">
        <w:rPr>
          <w:rFonts w:cs="Arial"/>
          <w:noProof/>
          <w:lang w:eastAsia="en-AU"/>
        </w:rPr>
        <w:t xml:space="preserve">full, overbank). The distribution and abundance of wetland and floodplain </w:t>
      </w:r>
      <w:r>
        <w:rPr>
          <w:rFonts w:cs="Arial"/>
          <w:noProof/>
          <w:lang w:eastAsia="en-AU"/>
        </w:rPr>
        <w:t xml:space="preserve">plants and </w:t>
      </w:r>
      <w:r w:rsidRPr="00FD7829">
        <w:rPr>
          <w:rFonts w:cs="Arial"/>
          <w:noProof/>
          <w:lang w:eastAsia="en-AU"/>
        </w:rPr>
        <w:t>vegetation</w:t>
      </w:r>
      <w:r>
        <w:rPr>
          <w:rFonts w:cs="Arial"/>
          <w:noProof/>
          <w:lang w:eastAsia="en-AU"/>
        </w:rPr>
        <w:t xml:space="preserve"> communities</w:t>
      </w:r>
      <w:r w:rsidRPr="00FD7829">
        <w:rPr>
          <w:rFonts w:cs="Arial"/>
          <w:noProof/>
          <w:lang w:eastAsia="en-AU"/>
        </w:rPr>
        <w:t xml:space="preserve"> </w:t>
      </w:r>
      <w:r>
        <w:rPr>
          <w:rFonts w:cs="Arial"/>
          <w:noProof/>
          <w:lang w:eastAsia="en-AU"/>
        </w:rPr>
        <w:t>are</w:t>
      </w:r>
      <w:r w:rsidRPr="00FD7829">
        <w:rPr>
          <w:rFonts w:cs="Arial"/>
          <w:noProof/>
          <w:lang w:eastAsia="en-AU"/>
        </w:rPr>
        <w:t xml:space="preserve"> strongly influenced by hydrology and the availability of water</w:t>
      </w:r>
      <w:r w:rsidR="003259FF">
        <w:rPr>
          <w:rFonts w:cs="Arial"/>
          <w:noProof/>
          <w:lang w:eastAsia="en-AU"/>
        </w:rPr>
        <w:t xml:space="preserve"> </w:t>
      </w:r>
      <w:r w:rsidR="00836153">
        <w:rPr>
          <w:rFonts w:cs="Arial"/>
          <w:noProof/>
          <w:lang w:eastAsia="en-AU"/>
        </w:rPr>
        <w:fldChar w:fldCharType="begin">
          <w:fldData xml:space="preserve">PEVuZE5vdGU+PENpdGU+PEF1dGhvcj5Ccm9jazwvQXV0aG9yPjxZZWFyPjE5OTc8L1llYXI+PFJl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</w:fldData>
        </w:fldChar>
      </w:r>
      <w:r w:rsidR="0018412B">
        <w:rPr>
          <w:rFonts w:cs="Arial"/>
          <w:noProof/>
          <w:lang w:eastAsia="en-AU"/>
        </w:rPr>
        <w:instrText xml:space="preserve"> ADDIN EN.CITE </w:instrText>
      </w:r>
      <w:r w:rsidR="00836153">
        <w:rPr>
          <w:rFonts w:cs="Arial"/>
          <w:noProof/>
          <w:lang w:eastAsia="en-AU"/>
        </w:rPr>
        <w:fldChar w:fldCharType="begin">
          <w:fldData xml:space="preserve">PEVuZE5vdGU+PENpdGU+PEF1dGhvcj5Ccm9jazwvQXV0aG9yPjxZZWFyPjE5OTc8L1llYXI+PFJl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</w:fldData>
        </w:fldChar>
      </w:r>
      <w:r w:rsidR="0018412B">
        <w:rPr>
          <w:rFonts w:cs="Arial"/>
          <w:noProof/>
          <w:lang w:eastAsia="en-AU"/>
        </w:rPr>
        <w:instrText xml:space="preserve"> ADDIN EN.CITE.DATA </w:instrText>
      </w:r>
      <w:r w:rsidR="00836153">
        <w:rPr>
          <w:rFonts w:cs="Arial"/>
          <w:noProof/>
          <w:lang w:eastAsia="en-AU"/>
        </w:rPr>
      </w:r>
      <w:r w:rsidR="00836153">
        <w:rPr>
          <w:rFonts w:cs="Arial"/>
          <w:noProof/>
          <w:lang w:eastAsia="en-AU"/>
        </w:rPr>
        <w:fldChar w:fldCharType="end"/>
      </w:r>
      <w:r w:rsidR="00836153">
        <w:rPr>
          <w:rFonts w:cs="Arial"/>
          <w:noProof/>
          <w:lang w:eastAsia="en-AU"/>
        </w:rPr>
      </w:r>
      <w:r w:rsidR="00836153">
        <w:rPr>
          <w:rFonts w:cs="Arial"/>
          <w:noProof/>
          <w:lang w:eastAsia="en-AU"/>
        </w:rPr>
        <w:fldChar w:fldCharType="separate"/>
      </w:r>
      <w:r w:rsidR="00884C27">
        <w:rPr>
          <w:rFonts w:cs="Arial"/>
          <w:noProof/>
          <w:lang w:eastAsia="en-AU"/>
        </w:rPr>
        <w:t>(</w:t>
      </w:r>
      <w:hyperlink w:anchor="_ENREF_2" w:tooltip="Brock, 1997 #6581" w:history="1">
        <w:r w:rsidR="00E311EF">
          <w:rPr>
            <w:rFonts w:cs="Arial"/>
            <w:noProof/>
            <w:lang w:eastAsia="en-AU"/>
          </w:rPr>
          <w:t>Brock &amp; Casanova 1997</w:t>
        </w:r>
      </w:hyperlink>
      <w:r w:rsidR="00884C27">
        <w:rPr>
          <w:rFonts w:cs="Arial"/>
          <w:noProof/>
          <w:lang w:eastAsia="en-AU"/>
        </w:rPr>
        <w:t xml:space="preserve">; </w:t>
      </w:r>
      <w:hyperlink w:anchor="_ENREF_4" w:tooltip="Capon, 2012 #6582" w:history="1">
        <w:r w:rsidR="00E311EF">
          <w:rPr>
            <w:rFonts w:cs="Arial"/>
            <w:noProof/>
            <w:lang w:eastAsia="en-AU"/>
          </w:rPr>
          <w:t>Capon</w:t>
        </w:r>
        <w:r w:rsidR="00E311EF" w:rsidRPr="00884C27">
          <w:rPr>
            <w:rFonts w:cs="Arial"/>
            <w:i/>
            <w:noProof/>
            <w:lang w:eastAsia="en-AU"/>
          </w:rPr>
          <w:t xml:space="preserve"> </w:t>
        </w:r>
        <w:r w:rsidR="00E311EF" w:rsidRPr="00841A6F">
          <w:rPr>
            <w:rFonts w:cs="Arial"/>
            <w:i/>
            <w:noProof/>
            <w:lang w:eastAsia="en-AU"/>
          </w:rPr>
          <w:t>et al.</w:t>
        </w:r>
        <w:r w:rsidR="00E311EF">
          <w:rPr>
            <w:rFonts w:cs="Arial"/>
            <w:noProof/>
            <w:lang w:eastAsia="en-AU"/>
          </w:rPr>
          <w:t xml:space="preserve"> 2012</w:t>
        </w:r>
      </w:hyperlink>
      <w:r w:rsidR="00884C27">
        <w:rPr>
          <w:rFonts w:cs="Arial"/>
          <w:noProof/>
          <w:lang w:eastAsia="en-AU"/>
        </w:rPr>
        <w:t xml:space="preserve">; </w:t>
      </w:r>
      <w:hyperlink w:anchor="_ENREF_12" w:tooltip="Roberts, 2011 #6583" w:history="1">
        <w:r w:rsidR="00E311EF">
          <w:rPr>
            <w:rFonts w:cs="Arial"/>
            <w:noProof/>
            <w:lang w:eastAsia="en-AU"/>
          </w:rPr>
          <w:t>Roberts &amp; Marston 2011</w:t>
        </w:r>
      </w:hyperlink>
      <w:r w:rsidR="00884C27">
        <w:rPr>
          <w:rFonts w:cs="Arial"/>
          <w:noProof/>
          <w:lang w:eastAsia="en-AU"/>
        </w:rPr>
        <w:t>)</w:t>
      </w:r>
      <w:r w:rsidR="00836153">
        <w:rPr>
          <w:rFonts w:cs="Arial"/>
          <w:noProof/>
          <w:lang w:eastAsia="en-AU"/>
        </w:rPr>
        <w:fldChar w:fldCharType="end"/>
      </w:r>
      <w:r w:rsidRPr="00FD7829">
        <w:rPr>
          <w:rFonts w:cs="Arial"/>
          <w:noProof/>
          <w:lang w:eastAsia="en-AU"/>
        </w:rPr>
        <w:t>. Changes in flow regimes are therefore likely to significantly</w:t>
      </w:r>
      <w:r>
        <w:rPr>
          <w:rFonts w:cs="Arial"/>
          <w:noProof/>
          <w:lang w:eastAsia="en-AU"/>
        </w:rPr>
        <w:t xml:space="preserve"> impact vegetation diversity across multiple scales, from the </w:t>
      </w:r>
      <w:r w:rsidR="0044536C">
        <w:rPr>
          <w:rFonts w:cs="Arial"/>
          <w:noProof/>
          <w:lang w:eastAsia="en-AU"/>
        </w:rPr>
        <w:t>presence</w:t>
      </w:r>
      <w:r>
        <w:rPr>
          <w:rFonts w:cs="Arial"/>
          <w:noProof/>
          <w:lang w:eastAsia="en-AU"/>
        </w:rPr>
        <w:t xml:space="preserve"> and abundance of local plant species to vegetation composition and structure at ecosystem and landscape </w:t>
      </w:r>
      <w:r w:rsidR="00FA0AE9">
        <w:rPr>
          <w:rFonts w:cs="Arial"/>
          <w:noProof/>
          <w:lang w:eastAsia="en-AU"/>
        </w:rPr>
        <w:t>scales</w:t>
      </w:r>
      <w:r>
        <w:rPr>
          <w:rFonts w:cs="Arial"/>
          <w:noProof/>
          <w:lang w:eastAsia="en-AU"/>
        </w:rPr>
        <w:t>.</w:t>
      </w:r>
    </w:p>
    <w:p w:rsidR="00AB7F7C" w:rsidRDefault="00AB7F7C" w:rsidP="00AB7F7C">
      <w:r>
        <w:t>Vegetation diversity was included in the suite of matters for evaluation at the Basin scale because it aligns well with Basin Plan objectives, is known to be flow</w:t>
      </w:r>
      <w:r w:rsidR="0044536C">
        <w:t>-</w:t>
      </w:r>
      <w:r>
        <w:t xml:space="preserve">sensitive, provides a good short-term response to </w:t>
      </w:r>
      <w:r w:rsidR="0044536C">
        <w:t xml:space="preserve">environmental watering </w:t>
      </w:r>
      <w:r>
        <w:t>and is easily communicated and valued by the broader community.</w:t>
      </w:r>
    </w:p>
    <w:p w:rsidR="00A37601" w:rsidRPr="00577562" w:rsidRDefault="00A37601" w:rsidP="00A37601">
      <w:pPr>
        <w:pStyle w:val="Heading3"/>
      </w:pPr>
      <w:bookmarkStart w:id="125" w:name="_Toc275585525"/>
      <w:r w:rsidRPr="00577562">
        <w:t>What</w:t>
      </w:r>
      <w:bookmarkEnd w:id="125"/>
    </w:p>
    <w:p w:rsidR="00AB7F7C" w:rsidRPr="009A18E8" w:rsidRDefault="00AB7F7C" w:rsidP="008615D0">
      <w:r w:rsidRPr="00AC2239">
        <w:t xml:space="preserve">This </w:t>
      </w:r>
      <w:r>
        <w:t xml:space="preserve">component of the Basin </w:t>
      </w:r>
      <w:r w:rsidR="001E20BE">
        <w:t>E</w:t>
      </w:r>
      <w:r>
        <w:t>valuation will address</w:t>
      </w:r>
      <w:r w:rsidRPr="00AC2239">
        <w:t xml:space="preserve"> the following </w:t>
      </w:r>
      <w:r w:rsidR="0044536C">
        <w:t>s</w:t>
      </w:r>
      <w:r w:rsidR="0044536C" w:rsidRPr="009F18D6">
        <w:t>hort-term (one</w:t>
      </w:r>
      <w:r w:rsidR="00BB0C38">
        <w:t>-</w:t>
      </w:r>
      <w:r w:rsidR="0044536C" w:rsidRPr="009F18D6">
        <w:t>year) and long-term (five</w:t>
      </w:r>
      <w:r w:rsidR="002120F2">
        <w:t>-</w:t>
      </w:r>
      <w:r w:rsidR="0044536C" w:rsidRPr="009F18D6">
        <w:t xml:space="preserve">year) </w:t>
      </w:r>
      <w:r w:rsidRPr="00AC2239">
        <w:t>Basin</w:t>
      </w:r>
      <w:r w:rsidR="003F1948">
        <w:t>-</w:t>
      </w:r>
      <w:r w:rsidRPr="00AC2239">
        <w:t>scale evaluation questions:</w:t>
      </w:r>
    </w:p>
    <w:p w:rsidR="00AB7F7C" w:rsidRPr="00E92FB5" w:rsidRDefault="00AB7F7C" w:rsidP="002C6A8A">
      <w:pPr>
        <w:pStyle w:val="ListBullet"/>
      </w:pPr>
      <w:r w:rsidRPr="00E92FB5">
        <w:t>What did C</w:t>
      </w:r>
      <w:r>
        <w:t>ommonwealth environmental water</w:t>
      </w:r>
      <w:r w:rsidRPr="00E92FB5">
        <w:t xml:space="preserve"> contribute to </w:t>
      </w:r>
      <w:r w:rsidR="002C6A8A">
        <w:t>vegetation</w:t>
      </w:r>
      <w:r>
        <w:t xml:space="preserve"> species diversity</w:t>
      </w:r>
      <w:r w:rsidRPr="00E92FB5">
        <w:t>?</w:t>
      </w:r>
    </w:p>
    <w:p w:rsidR="00AB7F7C" w:rsidRPr="00891B23" w:rsidRDefault="00AB7F7C" w:rsidP="002C6A8A">
      <w:pPr>
        <w:pStyle w:val="ListBullet"/>
      </w:pPr>
      <w:r w:rsidRPr="0018786A">
        <w:t>What did Commonwealth environmental water contribute to vegetation community diversity?</w:t>
      </w:r>
    </w:p>
    <w:p w:rsidR="00AB7F7C" w:rsidRDefault="00AB7F7C" w:rsidP="00AB7F7C">
      <w:r>
        <w:t xml:space="preserve">Monitoring of vegetation diversity will be on an event basis, initiated at wetland, floodplain and </w:t>
      </w:r>
      <w:proofErr w:type="spellStart"/>
      <w:r>
        <w:t>riverine</w:t>
      </w:r>
      <w:proofErr w:type="spellEnd"/>
      <w:r>
        <w:t xml:space="preserve"> sites in response to environmental watering actions. The relationship between data collection, analysis, evaluation and reporting is illustrated in</w:t>
      </w:r>
      <w:r w:rsidR="0044536C">
        <w:t xml:space="preserve"> </w:t>
      </w:r>
      <w:r w:rsidR="00836153">
        <w:fldChar w:fldCharType="begin"/>
      </w:r>
      <w:r w:rsidR="0044536C">
        <w:instrText xml:space="preserve"> REF _Ref390267514 \h </w:instrText>
      </w:r>
      <w:r w:rsidR="00836153">
        <w:fldChar w:fldCharType="separate"/>
      </w:r>
      <w:r w:rsidR="00CB7FE4" w:rsidRPr="00577562">
        <w:t xml:space="preserve">Figure </w:t>
      </w:r>
      <w:r w:rsidR="00CB7FE4">
        <w:rPr>
          <w:noProof/>
        </w:rPr>
        <w:t>8</w:t>
      </w:r>
      <w:r w:rsidR="00836153">
        <w:fldChar w:fldCharType="end"/>
      </w:r>
      <w:r>
        <w:t>.</w:t>
      </w:r>
      <w:r w:rsidR="003259FF">
        <w:t xml:space="preserve"> </w:t>
      </w:r>
      <w:r>
        <w:t>Data collected at the Selected Area</w:t>
      </w:r>
      <w:r w:rsidR="00041862">
        <w:t>s</w:t>
      </w:r>
      <w:r>
        <w:t xml:space="preserve"> will be collated by the Basin</w:t>
      </w:r>
      <w:r w:rsidR="0063141F">
        <w:t xml:space="preserve"> Matter</w:t>
      </w:r>
      <w:r>
        <w:t xml:space="preserve"> team and analysed to develop a database of plant species and vegetation community responses to Commonwealth environmental water. In addition, models (e.g. species</w:t>
      </w:r>
      <w:r w:rsidR="00FA0381">
        <w:t>–</w:t>
      </w:r>
      <w:r>
        <w:t>area curve</w:t>
      </w:r>
      <w:r w:rsidR="0044536C">
        <w:t>-</w:t>
      </w:r>
      <w:r>
        <w:t xml:space="preserve">based) will be developed to provide estimates of the effect of Commonwealth environmental water on </w:t>
      </w:r>
      <w:r w:rsidR="00FA0381">
        <w:t xml:space="preserve">the </w:t>
      </w:r>
      <w:r>
        <w:t xml:space="preserve">species richness of flora in areas of the Basin </w:t>
      </w:r>
      <w:r w:rsidR="0044536C">
        <w:t xml:space="preserve">that are </w:t>
      </w:r>
      <w:r>
        <w:t>not monitored.</w:t>
      </w:r>
    </w:p>
    <w:p w:rsidR="00AB7F7C" w:rsidRDefault="00AB7F7C" w:rsidP="00AB7F7C">
      <w:r>
        <w:t xml:space="preserve">The outputs of </w:t>
      </w:r>
      <w:r w:rsidR="0044536C">
        <w:t xml:space="preserve">the </w:t>
      </w:r>
      <w:r>
        <w:t xml:space="preserve">Basin </w:t>
      </w:r>
      <w:r w:rsidR="0063141F">
        <w:t>E</w:t>
      </w:r>
      <w:r>
        <w:t>valuation of vegetation diversity will comprise:</w:t>
      </w:r>
    </w:p>
    <w:p w:rsidR="00AB7F7C" w:rsidRDefault="00FA0381" w:rsidP="002C6A8A">
      <w:pPr>
        <w:pStyle w:val="ListBullet"/>
      </w:pPr>
      <w:r>
        <w:t>a</w:t>
      </w:r>
      <w:r w:rsidR="00AB7F7C">
        <w:t>nnual assessment of vegetation diversity at three scales:</w:t>
      </w:r>
    </w:p>
    <w:p w:rsidR="00AB7F7C" w:rsidRDefault="00FA0381" w:rsidP="002C6A8A">
      <w:pPr>
        <w:pStyle w:val="ListBullet"/>
        <w:numPr>
          <w:ilvl w:val="1"/>
          <w:numId w:val="1"/>
        </w:numPr>
      </w:pPr>
      <w:r>
        <w:t>s</w:t>
      </w:r>
      <w:r w:rsidR="00AB7F7C">
        <w:t xml:space="preserve">pecies/population level </w:t>
      </w:r>
      <w:r>
        <w:t>–</w:t>
      </w:r>
      <w:r w:rsidR="00AB7F7C">
        <w:t xml:space="preserve"> </w:t>
      </w:r>
      <w:r w:rsidR="00AB7F7C" w:rsidRPr="0045253A">
        <w:t>examine responses to environmental water of wetland plant species across Selected Areas to determine commonalities and</w:t>
      </w:r>
      <w:r w:rsidR="00AB7F7C">
        <w:t xml:space="preserve"> differences at a species level</w:t>
      </w:r>
    </w:p>
    <w:p w:rsidR="00AB7F7C" w:rsidRDefault="00FA0381" w:rsidP="002C6A8A">
      <w:pPr>
        <w:pStyle w:val="ListBullet"/>
        <w:numPr>
          <w:ilvl w:val="1"/>
          <w:numId w:val="1"/>
        </w:numPr>
      </w:pPr>
      <w:r>
        <w:t>a</w:t>
      </w:r>
      <w:r w:rsidR="00AB7F7C">
        <w:t xml:space="preserve">ssemblage level </w:t>
      </w:r>
      <w:r>
        <w:t>–</w:t>
      </w:r>
      <w:r w:rsidR="00AB7F7C">
        <w:t xml:space="preserve"> </w:t>
      </w:r>
      <w:r w:rsidR="00AB7F7C" w:rsidRPr="0045253A">
        <w:t>examine responses to environmental water of plant assemblages within particular habitat types across Selected Areas to determine commonalities and differences</w:t>
      </w:r>
    </w:p>
    <w:p w:rsidR="00AB7F7C" w:rsidRDefault="00FA0381" w:rsidP="002C6A8A">
      <w:pPr>
        <w:pStyle w:val="ListBullet"/>
        <w:numPr>
          <w:ilvl w:val="1"/>
          <w:numId w:val="1"/>
        </w:numPr>
      </w:pPr>
      <w:proofErr w:type="gramStart"/>
      <w:r>
        <w:t>l</w:t>
      </w:r>
      <w:r w:rsidR="00AB7F7C">
        <w:t>andscape</w:t>
      </w:r>
      <w:proofErr w:type="gramEnd"/>
      <w:r w:rsidR="00AB7F7C">
        <w:t xml:space="preserve"> level </w:t>
      </w:r>
      <w:r>
        <w:t>–</w:t>
      </w:r>
      <w:r w:rsidR="00AB7F7C">
        <w:t xml:space="preserve"> </w:t>
      </w:r>
      <w:r w:rsidR="00AB7F7C" w:rsidRPr="0045253A">
        <w:t>examine responses to environmental water of vegetation across the wetland landscape of Selected Areas to determine commonalities and differences (e.g. extent of species presence/abundance within wetland, similarity of plant assemblages across habitat types etc.)</w:t>
      </w:r>
    </w:p>
    <w:p w:rsidR="00AB7F7C" w:rsidRDefault="00FA0381" w:rsidP="002C6A8A">
      <w:pPr>
        <w:pStyle w:val="ListBullet"/>
      </w:pPr>
      <w:r>
        <w:t>a</w:t>
      </w:r>
      <w:r w:rsidR="00AB7F7C" w:rsidRPr="001820B9">
        <w:t xml:space="preserve"> database of wetland plant species’ presence and responses to watering with respect to </w:t>
      </w:r>
      <w:r w:rsidR="00AB7F7C">
        <w:t>functional group</w:t>
      </w:r>
      <w:r w:rsidR="00AB7F7C" w:rsidRPr="001820B9">
        <w:t xml:space="preserve"> and habitat</w:t>
      </w:r>
      <w:r>
        <w:t xml:space="preserve">, </w:t>
      </w:r>
      <w:r w:rsidR="00AB7F7C" w:rsidRPr="001820B9">
        <w:t>compiled by aggregating information from the Selected Areas</w:t>
      </w:r>
    </w:p>
    <w:p w:rsidR="00AB7F7C" w:rsidRDefault="00FA0381" w:rsidP="002C6A8A">
      <w:pPr>
        <w:pStyle w:val="ListBullet"/>
      </w:pPr>
      <w:r>
        <w:t>d</w:t>
      </w:r>
      <w:r w:rsidR="00AB7F7C">
        <w:t>evelopment of a predictive tool (e.g. based on species</w:t>
      </w:r>
      <w:r>
        <w:t>–</w:t>
      </w:r>
      <w:r w:rsidR="00AB7F7C">
        <w:t>area relationships) to estimate Commonwealth environmental water contribution to vegetation species diversity across the Basin</w:t>
      </w:r>
    </w:p>
    <w:p w:rsidR="00FA0381" w:rsidRDefault="00FA0381" w:rsidP="002C6A8A">
      <w:pPr>
        <w:pStyle w:val="ListBullet"/>
      </w:pPr>
      <w:r>
        <w:t>a</w:t>
      </w:r>
      <w:r w:rsidR="00AB7F7C">
        <w:t>n evaluation of key factors (flow, climate</w:t>
      </w:r>
      <w:r>
        <w:t xml:space="preserve"> and</w:t>
      </w:r>
      <w:r w:rsidR="00AB7F7C">
        <w:t xml:space="preserve"> grazing) that affect vegetation responses to environmental water</w:t>
      </w:r>
    </w:p>
    <w:p w:rsidR="00AB7F7C" w:rsidRDefault="00AB7F7C" w:rsidP="002C6A8A">
      <w:pPr>
        <w:pStyle w:val="ListBullet"/>
      </w:pPr>
      <w:proofErr w:type="gramStart"/>
      <w:r>
        <w:t>recommendations</w:t>
      </w:r>
      <w:proofErr w:type="gramEnd"/>
      <w:r>
        <w:t xml:space="preserve"> for future management of Commonwealth environmental water to enhance outcomes for vegetation diversity.</w:t>
      </w:r>
    </w:p>
    <w:p w:rsidR="00BB0C38" w:rsidRDefault="00BB0C38" w:rsidP="002C6A8A">
      <w:pPr>
        <w:pStyle w:val="ListBullet"/>
        <w:numPr>
          <w:ilvl w:val="0"/>
          <w:numId w:val="0"/>
        </w:numPr>
      </w:pPr>
    </w:p>
    <w:p w:rsidR="00A37601" w:rsidRPr="00577562" w:rsidRDefault="00A37601" w:rsidP="00A37601">
      <w:r w:rsidRPr="00577562">
        <w:rPr>
          <w:noProof/>
          <w:lang w:eastAsia="en-AU"/>
        </w:rPr>
        <w:drawing>
          <wp:inline distT="0" distB="0" distL="0" distR="0">
            <wp:extent cx="5731510" cy="381163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11630"/>
                    </a:xfrm>
                    <a:prstGeom prst="rect">
                      <a:avLst/>
                    </a:prstGeom>
                    <a:noFill/>
                    <a:ln>
                      <a:noFill/>
                    </a:ln>
                  </pic:spPr>
                </pic:pic>
              </a:graphicData>
            </a:graphic>
          </wp:inline>
        </w:drawing>
      </w:r>
    </w:p>
    <w:p w:rsidR="00A37601" w:rsidRPr="00101E75" w:rsidRDefault="00A37601" w:rsidP="001728CA">
      <w:pPr>
        <w:pStyle w:val="FigureCaption"/>
        <w:rPr>
          <w:bCs/>
        </w:rPr>
      </w:pPr>
      <w:bookmarkStart w:id="126" w:name="_Ref390267514"/>
      <w:bookmarkStart w:id="127" w:name="_Toc413845430"/>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8</w:t>
      </w:r>
      <w:r w:rsidR="00836153">
        <w:rPr>
          <w:noProof/>
        </w:rPr>
        <w:fldChar w:fldCharType="end"/>
      </w:r>
      <w:bookmarkEnd w:id="126"/>
      <w:proofErr w:type="gramStart"/>
      <w:r w:rsidR="004F45A4">
        <w:rPr>
          <w:noProof/>
        </w:rPr>
        <w:t>.</w:t>
      </w:r>
      <w:proofErr w:type="gramEnd"/>
      <w:r w:rsidRPr="00101E75">
        <w:t xml:space="preserve"> Schematic of key elements in the LTIM </w:t>
      </w:r>
      <w:r w:rsidR="00223896" w:rsidRPr="00101E75">
        <w:t xml:space="preserve">Project </w:t>
      </w:r>
      <w:r w:rsidRPr="00101E75">
        <w:t xml:space="preserve">Standard Protocol: Vegetation </w:t>
      </w:r>
      <w:r w:rsidR="008D386E">
        <w:t>D</w:t>
      </w:r>
      <w:r w:rsidRPr="00101E75">
        <w:t>iversity</w:t>
      </w:r>
      <w:r w:rsidR="001728CA">
        <w:t>.</w:t>
      </w:r>
      <w:bookmarkEnd w:id="127"/>
    </w:p>
    <w:p w:rsidR="00A37601" w:rsidRPr="00577562" w:rsidRDefault="00A37601" w:rsidP="00A37601">
      <w:pPr>
        <w:pStyle w:val="Heading3"/>
      </w:pPr>
      <w:bookmarkStart w:id="128" w:name="_Toc275585526"/>
      <w:r w:rsidRPr="00577562">
        <w:t>How</w:t>
      </w:r>
      <w:bookmarkEnd w:id="128"/>
    </w:p>
    <w:p w:rsidR="00A37601" w:rsidRPr="00577562" w:rsidRDefault="00A37601" w:rsidP="00A37601">
      <w:pPr>
        <w:pStyle w:val="Heading4"/>
      </w:pPr>
      <w:r w:rsidRPr="00577562">
        <w:t>Data</w:t>
      </w:r>
    </w:p>
    <w:p w:rsidR="00AB7F7C" w:rsidRDefault="00AB7F7C" w:rsidP="00AB7F7C">
      <w:r>
        <w:t xml:space="preserve">The LTIM </w:t>
      </w:r>
      <w:r w:rsidR="00223896">
        <w:t xml:space="preserve">Project </w:t>
      </w:r>
      <w:r>
        <w:t xml:space="preserve">standard methods for vegetation </w:t>
      </w:r>
      <w:bookmarkStart w:id="129" w:name="OLE_LINK1"/>
      <w:bookmarkStart w:id="130" w:name="OLE_LINK2"/>
      <w:r>
        <w:t>have been designed to provide data appropriate for the evaluation of vegetation outcomes at the Basin scale</w:t>
      </w:r>
      <w:bookmarkEnd w:id="129"/>
      <w:bookmarkEnd w:id="130"/>
      <w:r>
        <w:t xml:space="preserve">. </w:t>
      </w:r>
      <w:r w:rsidR="00926A74">
        <w:t>T</w:t>
      </w:r>
      <w:r>
        <w:t xml:space="preserve">his will be augmented with a wide spectrum of complementary data sets including those collected under previous environmental watering monitoring programs such as </w:t>
      </w:r>
      <w:r w:rsidR="00C440BD">
        <w:t xml:space="preserve">The Living Murray (TLM), the Integrated Monitoring </w:t>
      </w:r>
      <w:r w:rsidR="0044536C">
        <w:t xml:space="preserve">of </w:t>
      </w:r>
      <w:r w:rsidR="00C440BD">
        <w:t>Environmental Flows (IMEF)</w:t>
      </w:r>
      <w:r>
        <w:t xml:space="preserve"> and the Narran Lakes monitoring programs.</w:t>
      </w:r>
    </w:p>
    <w:p w:rsidR="00A37601" w:rsidRPr="00577562" w:rsidRDefault="00A37601" w:rsidP="00A37601">
      <w:pPr>
        <w:pStyle w:val="Heading4"/>
      </w:pPr>
      <w:r w:rsidRPr="00577562">
        <w:t>Developing the evaluation approach</w:t>
      </w:r>
    </w:p>
    <w:p w:rsidR="00AB7F7C" w:rsidRDefault="00AB7F7C" w:rsidP="00AB7F7C">
      <w:r>
        <w:t>There are two separate components to the evaluation of vegetation diversity. The first is an aggregation of data collected at the Selected Area</w:t>
      </w:r>
      <w:r w:rsidR="00926A74">
        <w:t>s</w:t>
      </w:r>
      <w:r>
        <w:t xml:space="preserve">, augmented by data from past projects, to develop a database of plant species and vegetation community responses (i.e. species composition, richness and abundance) to environmental water. With respect to plant species, this database will build upon </w:t>
      </w:r>
      <w:r w:rsidR="00456EF3">
        <w:t xml:space="preserve">the following </w:t>
      </w:r>
      <w:r>
        <w:t>previously developed functional groups of water-dependent flora</w:t>
      </w:r>
      <w:r w:rsidR="008150B0">
        <w:t xml:space="preserve"> </w:t>
      </w:r>
      <w:r w:rsidR="00836153">
        <w:fldChar w:fldCharType="begin"/>
      </w:r>
      <w:r w:rsidR="00884C27">
        <w:instrText xml:space="preserve"> ADDIN EN.CITE &lt;EndNote&gt;&lt;Cite&gt;&lt;Author&gt;Brock&lt;/Author&gt;&lt;Year&gt;1997&lt;/Year&gt;&lt;RecNum&gt;6581&lt;/RecNum&gt;&lt;DisplayText&gt;(Brock &amp;amp; Casanova 1997)&lt;/DisplayText&gt;&lt;record&gt;&lt;rec-number&gt;6581&lt;/rec-number&gt;&lt;foreign-keys&gt;&lt;key app="EN" db-id="rdfxs2vvzw52whe255ivfrs1p0rft9pp2a9f" timestamp="1402467785"&gt;6581&lt;/key&gt;&lt;/foreign-keys&gt;&lt;ref-type name="Book Section"&gt;5&lt;/ref-type&gt;&lt;contributors&gt;&lt;authors&gt;&lt;author&gt;Brock, M. A&lt;/author&gt;&lt;author&gt;Casanova, M.T&lt;/author&gt;&lt;/authors&gt;&lt;secondary-authors&gt;&lt;author&gt;Klomp,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Links&lt;/secondary-title&gt;&lt;/titles&gt;&lt;pages&gt;181-192&lt;/pages&gt;&lt;dates&gt;&lt;year&gt;1997&lt;/year&gt;&lt;/dates&gt;&lt;pub-location&gt;Oxford&lt;/pub-location&gt;&lt;publisher&gt;Elsevier Science&lt;/publisher&gt;&lt;urls&gt;&lt;/urls&gt;&lt;/record&gt;&lt;/Cite&gt;&lt;/EndNote&gt;</w:instrText>
      </w:r>
      <w:r w:rsidR="00836153">
        <w:fldChar w:fldCharType="separate"/>
      </w:r>
      <w:r w:rsidR="00884C27">
        <w:rPr>
          <w:noProof/>
        </w:rPr>
        <w:t>(</w:t>
      </w:r>
      <w:hyperlink w:anchor="_ENREF_2" w:tooltip="Brock, 1997 #6581" w:history="1">
        <w:r w:rsidR="00E311EF">
          <w:rPr>
            <w:noProof/>
          </w:rPr>
          <w:t>Brock &amp; Casanova 1997</w:t>
        </w:r>
      </w:hyperlink>
      <w:r w:rsidR="00884C27">
        <w:rPr>
          <w:noProof/>
        </w:rPr>
        <w:t>)</w:t>
      </w:r>
      <w:r w:rsidR="00836153">
        <w:fldChar w:fldCharType="end"/>
      </w:r>
      <w:r>
        <w:t>:</w:t>
      </w:r>
    </w:p>
    <w:p w:rsidR="00AB7F7C" w:rsidRPr="0018786A" w:rsidRDefault="00456EF3" w:rsidP="00101E75">
      <w:pPr>
        <w:pStyle w:val="ListBullet"/>
      </w:pPr>
      <w:r>
        <w:t>a</w:t>
      </w:r>
      <w:r w:rsidR="00AB7F7C" w:rsidRPr="0018786A">
        <w:t>mphibious responders (</w:t>
      </w:r>
      <w:proofErr w:type="spellStart"/>
      <w:r w:rsidR="00AB7F7C" w:rsidRPr="0018786A">
        <w:t>AmR</w:t>
      </w:r>
      <w:proofErr w:type="spellEnd"/>
      <w:r w:rsidR="00AB7F7C" w:rsidRPr="0018786A">
        <w:t>) – plants which change their growth form in response to flooding and drying cycles</w:t>
      </w:r>
    </w:p>
    <w:p w:rsidR="00AB7F7C" w:rsidRPr="0018786A" w:rsidRDefault="00D649B2" w:rsidP="00101E75">
      <w:pPr>
        <w:pStyle w:val="ListBullet"/>
      </w:pPr>
      <w:r>
        <w:t>a</w:t>
      </w:r>
      <w:r w:rsidR="00AB7F7C" w:rsidRPr="0018786A">
        <w:t>mphibious tolerators (</w:t>
      </w:r>
      <w:proofErr w:type="spellStart"/>
      <w:r w:rsidR="00AB7F7C" w:rsidRPr="0018786A">
        <w:t>AmT</w:t>
      </w:r>
      <w:proofErr w:type="spellEnd"/>
      <w:r w:rsidR="00AB7F7C" w:rsidRPr="0018786A">
        <w:t>) – plants which tolerate flooding patterns without changing their growth form</w:t>
      </w:r>
    </w:p>
    <w:p w:rsidR="00AB7F7C" w:rsidRPr="0018786A" w:rsidRDefault="00D649B2" w:rsidP="00101E75">
      <w:pPr>
        <w:pStyle w:val="ListBullet"/>
      </w:pPr>
      <w:r>
        <w:t>t</w:t>
      </w:r>
      <w:r w:rsidR="00AB7F7C" w:rsidRPr="0018786A">
        <w:t>errestrial damp plants (</w:t>
      </w:r>
      <w:proofErr w:type="spellStart"/>
      <w:r w:rsidR="00AB7F7C" w:rsidRPr="0018786A">
        <w:t>Tda</w:t>
      </w:r>
      <w:proofErr w:type="spellEnd"/>
      <w:r w:rsidR="00AB7F7C" w:rsidRPr="0018786A">
        <w:t>) – plants which are terrestrial species but tend to grow close to the water margin on damp soils</w:t>
      </w:r>
    </w:p>
    <w:p w:rsidR="00AB7F7C" w:rsidRPr="0018786A" w:rsidRDefault="00D649B2" w:rsidP="00101E75">
      <w:pPr>
        <w:pStyle w:val="ListBullet"/>
      </w:pPr>
      <w:proofErr w:type="gramStart"/>
      <w:r>
        <w:t>t</w:t>
      </w:r>
      <w:r w:rsidR="00AB7F7C" w:rsidRPr="0018786A">
        <w:t>errestrial</w:t>
      </w:r>
      <w:proofErr w:type="gramEnd"/>
      <w:r w:rsidR="00AB7F7C" w:rsidRPr="0018786A">
        <w:t xml:space="preserve"> dry plants (</w:t>
      </w:r>
      <w:proofErr w:type="spellStart"/>
      <w:r w:rsidR="00AB7F7C" w:rsidRPr="0018786A">
        <w:t>Tdr</w:t>
      </w:r>
      <w:proofErr w:type="spellEnd"/>
      <w:r w:rsidR="00AB7F7C" w:rsidRPr="0018786A">
        <w:t xml:space="preserve">) </w:t>
      </w:r>
      <w:r w:rsidRPr="0018786A">
        <w:t>–</w:t>
      </w:r>
      <w:r w:rsidR="00AB7F7C" w:rsidRPr="0018786A">
        <w:t xml:space="preserve"> </w:t>
      </w:r>
      <w:r w:rsidR="00E320DA">
        <w:t>plants</w:t>
      </w:r>
      <w:r w:rsidR="00AB7F7C" w:rsidRPr="0018786A">
        <w:t xml:space="preserve"> which are terrestrial species </w:t>
      </w:r>
      <w:r>
        <w:t>that</w:t>
      </w:r>
      <w:r w:rsidR="00AB7F7C" w:rsidRPr="0018786A">
        <w:t xml:space="preserve"> don’t normally grow in wetlands but may be encroaching into the area due to prolonged drying.</w:t>
      </w:r>
    </w:p>
    <w:p w:rsidR="00AB7F7C" w:rsidRDefault="00AB7F7C" w:rsidP="00AB7F7C">
      <w:r>
        <w:t>Various clustering approaches will be used to develop comparable classes at a vegetation community level.</w:t>
      </w:r>
      <w:r w:rsidR="007A63DE">
        <w:t xml:space="preserve"> </w:t>
      </w:r>
      <w:r>
        <w:t>The output of this analysis will be a database of plant species and vegetation community responses to environmental water that will be expanded and refined over the five</w:t>
      </w:r>
      <w:r w:rsidR="00813F37">
        <w:t>-</w:t>
      </w:r>
      <w:r>
        <w:t>year monitoring period.</w:t>
      </w:r>
    </w:p>
    <w:p w:rsidR="00AB7F7C" w:rsidRDefault="00AB7F7C" w:rsidP="00AB7F7C">
      <w:r>
        <w:t xml:space="preserve">The second component of the Basin </w:t>
      </w:r>
      <w:r w:rsidR="00926A74">
        <w:t>E</w:t>
      </w:r>
      <w:r>
        <w:t xml:space="preserve">valuation of vegetation diversity will involve the development of models that will </w:t>
      </w:r>
      <w:r w:rsidRPr="00DA50BD">
        <w:t xml:space="preserve">enable predictions to be made about </w:t>
      </w:r>
      <w:r>
        <w:t>vegetation diversity responses</w:t>
      </w:r>
      <w:r w:rsidRPr="00DA50BD">
        <w:t xml:space="preserve"> to additional </w:t>
      </w:r>
      <w:r>
        <w:t>aquatic ecosystem</w:t>
      </w:r>
      <w:r w:rsidRPr="00DA50BD">
        <w:t xml:space="preserve">s receiving water. </w:t>
      </w:r>
      <w:r>
        <w:t xml:space="preserve">This </w:t>
      </w:r>
      <w:r w:rsidR="00926A74">
        <w:t xml:space="preserve">will </w:t>
      </w:r>
      <w:r>
        <w:t xml:space="preserve">build on existing work undertaken in the Central Murray region in developing such predictive tools </w:t>
      </w:r>
      <w:r w:rsidR="00836153">
        <w:fldChar w:fldCharType="begin"/>
      </w:r>
      <w:r>
        <w:instrText xml:space="preserve"> ADDIN ZOTERO_ITEM CSL_CITATION {"citationID":"rdb7jbaph","properties":{"formattedCitation":"(Alexander et al. 2008)","plainCitation":"(Alexander et al. 2008)"},"citationItems":[{"id":1109,"uris":["http://zotero.org/users/local/mo2GyEiD/items/PMTRN7XG"],"uri":["http://zotero.org/users/local/mo2GyEiD/items/PMTRN7XG"],"itemData":{"id":1109,"type":"article-journal","title":"Response of wetland plant communities to inundation within floodplain landscapes","container-title":"Ecological Management &amp; Restoration","page":"187-195","volume":"9","issue":"3","source":"Wiley Online Library","abstract":"Summary  Many floodplain wetlands in south-eastern Australia have become isolated from the main river channel as a consequence of reduced high flows and associated flood events following river regulation. In the Central Murray region of south-eastern Australia, many temporary wetlands would have received water once every five years or so, with large floods maintaining floodplain connectivity every decade, under natural conditions. Now, the River Murray is highly regulated and many of these wetland areas have not been flooded for periods of up to 30 years. Consequently, these wetlands are becoming degraded and the biodiversity of the area is in decline. From 2001–2003, 21 Black Box depression wetlands in the Central Murray region were each watered once. Plant communities in each wetland were monitored for changes in abundance (assessed as percentage cover) before and during the wetting and drying phases. Wetlands were watered during spring or early summer with the length of inundation ranging from 6 to 19 weeks. After watering, the percentage cover of native plant taxa and native plant functional groups in most wetlands increased. In general, there was a decrease in the percentage number of terrestrial plants present and an increase in the percentage cover of aquatic plants. Introduced species were a minor component. Although these wetlands are all located in the Central Murray region, individual wetlands developed plant communities that contained taxa specific to individual wetlands despite initial similarities. These results indicate that wetland plant biodiversity within the landscape can be promoted and maintained by ensuring there is a diversity of wetlands with varying flood regimes within the landscape.","DOI":"10.1111/j.1442-8903.2008.00417.x","ISSN":"1442-8903","language":"en","author":[{"family":"Alexander","given":"Patricia"},{"family":"Nielsen","given":"Daryl L."},{"family":"Nias","given":"Deborah"}],"issued":{"date-parts":[["2008",12,1]]},"accessed":{"date-parts":[["2014",6,5]]}}}],"schema":"https://github.com/citation-style-language/schema/raw/master/csl-citation.json"} </w:instrText>
      </w:r>
      <w:r w:rsidR="00836153">
        <w:fldChar w:fldCharType="separate"/>
      </w:r>
      <w:r>
        <w:rPr>
          <w:noProof/>
        </w:rPr>
        <w:t xml:space="preserve">(Alexander </w:t>
      </w:r>
      <w:r w:rsidRPr="001E7406">
        <w:rPr>
          <w:i/>
          <w:iCs/>
          <w:noProof/>
        </w:rPr>
        <w:t>et al.</w:t>
      </w:r>
      <w:r>
        <w:rPr>
          <w:noProof/>
        </w:rPr>
        <w:t xml:space="preserve"> 2008)</w:t>
      </w:r>
      <w:r w:rsidR="00836153">
        <w:fldChar w:fldCharType="end"/>
      </w:r>
      <w:r>
        <w:t xml:space="preserve">. </w:t>
      </w:r>
      <w:r w:rsidRPr="00DA50BD">
        <w:t xml:space="preserve">These </w:t>
      </w:r>
      <w:r>
        <w:t>models will</w:t>
      </w:r>
      <w:r w:rsidRPr="00DA50BD">
        <w:t xml:space="preserve"> be used to generate an estimate of the number of species that have benefited from Commonwealth environmental water</w:t>
      </w:r>
      <w:r>
        <w:t xml:space="preserve"> at the Basin scale</w:t>
      </w:r>
      <w:r w:rsidRPr="00DA50BD">
        <w:t>.</w:t>
      </w:r>
    </w:p>
    <w:p w:rsidR="00AB7F7C" w:rsidRDefault="00AB7F7C" w:rsidP="00AB7F7C">
      <w:r>
        <w:t>The predicti</w:t>
      </w:r>
      <w:r w:rsidR="007A63DE">
        <w:t>ve model would be developed and</w:t>
      </w:r>
      <w:r>
        <w:t xml:space="preserve"> tested in year one, and then refined over the five</w:t>
      </w:r>
      <w:r w:rsidR="003F1948">
        <w:t>-</w:t>
      </w:r>
      <w:r>
        <w:t>year monitoring period as additional data is available for calibration and validation.</w:t>
      </w:r>
    </w:p>
    <w:p w:rsidR="00D35DF0" w:rsidRPr="00577562" w:rsidRDefault="00AC7C23" w:rsidP="004346B4">
      <w:pPr>
        <w:pStyle w:val="Heading2"/>
      </w:pPr>
      <w:bookmarkStart w:id="131" w:name="_Toc396824365"/>
      <w:bookmarkStart w:id="132" w:name="_Toc275585527"/>
      <w:bookmarkStart w:id="133" w:name="_Toc413845385"/>
      <w:r w:rsidRPr="00577562">
        <w:t xml:space="preserve">Water </w:t>
      </w:r>
      <w:r w:rsidR="00D32B11" w:rsidRPr="00577562">
        <w:t>q</w:t>
      </w:r>
      <w:r w:rsidRPr="00577562">
        <w:t>uality and stream metabolism</w:t>
      </w:r>
      <w:bookmarkEnd w:id="131"/>
      <w:bookmarkEnd w:id="132"/>
      <w:bookmarkEnd w:id="133"/>
    </w:p>
    <w:p w:rsidR="00F25711" w:rsidRPr="00577562" w:rsidRDefault="00F25711" w:rsidP="00F25711">
      <w:pPr>
        <w:pStyle w:val="Heading3"/>
      </w:pPr>
      <w:bookmarkStart w:id="134" w:name="_Toc275585528"/>
      <w:r w:rsidRPr="00577562">
        <w:t>Why</w:t>
      </w:r>
      <w:bookmarkEnd w:id="134"/>
    </w:p>
    <w:p w:rsidR="00813F37" w:rsidRDefault="00F25711" w:rsidP="008615D0">
      <w:r w:rsidRPr="00577562">
        <w:t xml:space="preserve">Water </w:t>
      </w:r>
      <w:r w:rsidR="00223896">
        <w:t>q</w:t>
      </w:r>
      <w:r w:rsidRPr="00577562">
        <w:t>uality is included as a Basin Matter for three reasons:</w:t>
      </w:r>
    </w:p>
    <w:p w:rsidR="00813F37" w:rsidRDefault="00F25711" w:rsidP="001E7406">
      <w:pPr>
        <w:pStyle w:val="ListBullet"/>
      </w:pPr>
      <w:r w:rsidRPr="00BB0C38">
        <w:t>it is one of the princip</w:t>
      </w:r>
      <w:r w:rsidR="00E320DA">
        <w:t>al</w:t>
      </w:r>
      <w:r w:rsidRPr="00BB0C38">
        <w:t xml:space="preserve"> objectives of the Basin Plan</w:t>
      </w:r>
    </w:p>
    <w:p w:rsidR="00813F37" w:rsidRDefault="00F25711" w:rsidP="001E7406">
      <w:pPr>
        <w:pStyle w:val="ListBullet"/>
      </w:pPr>
      <w:r w:rsidRPr="00BB0C38">
        <w:t>it is known to respond to changes in flow</w:t>
      </w:r>
    </w:p>
    <w:p w:rsidR="00813F37" w:rsidRDefault="00F25711" w:rsidP="001E7406">
      <w:pPr>
        <w:pStyle w:val="ListBullet"/>
      </w:pPr>
      <w:proofErr w:type="gramStart"/>
      <w:r w:rsidRPr="00BB0C38">
        <w:t>it</w:t>
      </w:r>
      <w:proofErr w:type="gramEnd"/>
      <w:r w:rsidRPr="00BB0C38">
        <w:t xml:space="preserve"> can be a significant influence on the outcome of a water</w:t>
      </w:r>
      <w:r w:rsidR="00F00961" w:rsidRPr="00BB0C38">
        <w:t>ing</w:t>
      </w:r>
      <w:r w:rsidRPr="00BB0C38">
        <w:t xml:space="preserve"> action for biota (e.g. fish and invertebrates).</w:t>
      </w:r>
    </w:p>
    <w:p w:rsidR="00F25711" w:rsidRPr="00BB0C38" w:rsidRDefault="00F25711" w:rsidP="008615D0">
      <w:r w:rsidRPr="00BB0C38">
        <w:t>There are instances where the objective of a water</w:t>
      </w:r>
      <w:r w:rsidR="00F00961" w:rsidRPr="00BB0C38">
        <w:t>ing</w:t>
      </w:r>
      <w:r w:rsidRPr="00BB0C38">
        <w:t xml:space="preserve"> action is </w:t>
      </w:r>
      <w:r w:rsidR="00C440BD" w:rsidRPr="00BB0C38">
        <w:t xml:space="preserve">the </w:t>
      </w:r>
      <w:r w:rsidRPr="00BB0C38">
        <w:t xml:space="preserve">amelioration of </w:t>
      </w:r>
      <w:r w:rsidR="00C440BD" w:rsidRPr="00BB0C38">
        <w:t xml:space="preserve">reduced </w:t>
      </w:r>
      <w:r w:rsidRPr="00BB0C38">
        <w:t>water quality (e.g. dissolved oxygen, salinity) to prevent disturbance to an ecosystem.</w:t>
      </w:r>
    </w:p>
    <w:p w:rsidR="00F25711" w:rsidRPr="00577562" w:rsidRDefault="00F25711" w:rsidP="008615D0">
      <w:r w:rsidRPr="00577562">
        <w:t>Stream metabolism refers to the transformation of organic matter and is comprised of two key ecological processes: primary production and decomposition</w:t>
      </w:r>
      <w:r w:rsidR="00D46AEB">
        <w:t>,</w:t>
      </w:r>
      <w:r w:rsidRPr="00577562">
        <w:t xml:space="preserve"> which generate and recycle organic matter respectively. </w:t>
      </w:r>
      <w:r w:rsidR="00D46AEB">
        <w:t>T</w:t>
      </w:r>
      <w:r w:rsidRPr="00577562">
        <w:t xml:space="preserve">hese processes have a profound effect on ecosystem character and condition through their influence on the capacity of plants to complete their life cycles and the ability of animals to acquire the food resources </w:t>
      </w:r>
      <w:r w:rsidR="00D46AEB">
        <w:t xml:space="preserve">needed </w:t>
      </w:r>
      <w:r w:rsidRPr="00577562">
        <w:t>to survive and reproduce.</w:t>
      </w:r>
    </w:p>
    <w:p w:rsidR="00F25711" w:rsidRPr="00577562" w:rsidRDefault="00F25711" w:rsidP="00BB0C38">
      <w:r w:rsidRPr="00577562">
        <w:t xml:space="preserve">There is growing evidence to suggest that flow modification has influenced patterns and rates of primary production and decomposition and that these influences have contributed to the decline in the condition of aquatic ecosystems. Therefore, understanding primary production and decomposition responses to environmental watering will be important if these watering actions are to </w:t>
      </w:r>
      <w:r w:rsidR="00D46AEB">
        <w:t xml:space="preserve">be optimised to </w:t>
      </w:r>
      <w:r w:rsidRPr="00577562">
        <w:t>contribute to the protection and restoration of water</w:t>
      </w:r>
      <w:r w:rsidR="00D46AEB">
        <w:t>-</w:t>
      </w:r>
      <w:r w:rsidRPr="00577562">
        <w:t>dependent ecosystems.</w:t>
      </w:r>
      <w:r w:rsidR="00C440BD">
        <w:t xml:space="preserve"> However, identifying improved water quality and the ideal state for primary production and decomposition is not straightforward. For example, while increased primary production is important for maintaining and restoring ecosystem function and biodiversity, excess primary production leading to large and sustained algal blooms can cause negative impacts to aquatic ecosystems and ecosystem services. Defining these thresholds is an important first step in the evaluation of this matter.</w:t>
      </w:r>
    </w:p>
    <w:p w:rsidR="00F25711" w:rsidRPr="00577562" w:rsidRDefault="00F25711" w:rsidP="00F25711">
      <w:pPr>
        <w:pStyle w:val="Heading3"/>
      </w:pPr>
      <w:bookmarkStart w:id="135" w:name="_Toc275585529"/>
      <w:r w:rsidRPr="00577562">
        <w:t>What</w:t>
      </w:r>
      <w:bookmarkEnd w:id="135"/>
    </w:p>
    <w:p w:rsidR="002120F2" w:rsidRPr="00577562" w:rsidRDefault="00F25711" w:rsidP="008615D0">
      <w:r w:rsidRPr="00577562">
        <w:t xml:space="preserve">This component of the Basin </w:t>
      </w:r>
      <w:r w:rsidR="00A966A4">
        <w:t>E</w:t>
      </w:r>
      <w:r w:rsidRPr="00577562">
        <w:t>valuation will address the following</w:t>
      </w:r>
      <w:r w:rsidR="002120F2" w:rsidRPr="00AC2239">
        <w:t xml:space="preserve"> </w:t>
      </w:r>
      <w:r w:rsidR="002120F2">
        <w:t>s</w:t>
      </w:r>
      <w:r w:rsidR="002120F2" w:rsidRPr="009F18D6">
        <w:t>hort-term (one</w:t>
      </w:r>
      <w:r w:rsidR="005C3A75">
        <w:t>-</w:t>
      </w:r>
      <w:r w:rsidR="002120F2" w:rsidRPr="009F18D6">
        <w:t>year) and long-term (five</w:t>
      </w:r>
      <w:r w:rsidR="002120F2">
        <w:t>-</w:t>
      </w:r>
      <w:r w:rsidR="002120F2" w:rsidRPr="009F18D6">
        <w:t xml:space="preserve">year) </w:t>
      </w:r>
      <w:r w:rsidR="002120F2" w:rsidRPr="00AC2239">
        <w:t>Basin</w:t>
      </w:r>
      <w:r w:rsidR="002120F2">
        <w:t>-</w:t>
      </w:r>
      <w:r w:rsidR="002120F2" w:rsidRPr="00AC2239">
        <w:t>scale evaluation questions</w:t>
      </w:r>
      <w:r w:rsidRPr="00577562">
        <w:t>:</w:t>
      </w:r>
    </w:p>
    <w:p w:rsidR="002120F2" w:rsidRDefault="00F25711" w:rsidP="00085AF0">
      <w:pPr>
        <w:pStyle w:val="ListBullet"/>
      </w:pPr>
      <w:r w:rsidRPr="00577562">
        <w:t>What did Commonwealth environmental water contribute to patterns and rates of decomposition?</w:t>
      </w:r>
    </w:p>
    <w:p w:rsidR="00F25711" w:rsidRPr="00577562" w:rsidRDefault="00400170" w:rsidP="00085AF0">
      <w:pPr>
        <w:pStyle w:val="ListBullet"/>
        <w:numPr>
          <w:ilvl w:val="1"/>
          <w:numId w:val="1"/>
        </w:numPr>
      </w:pPr>
      <w:r>
        <w:t>Increases in rates of decomposition that do not also cause adverse water quality outcomes are beneficial by making organic matter and nutrients available to the ecosystem.</w:t>
      </w:r>
    </w:p>
    <w:p w:rsidR="002120F2" w:rsidRDefault="00F25711" w:rsidP="00085AF0">
      <w:pPr>
        <w:pStyle w:val="ListBullet"/>
      </w:pPr>
      <w:r w:rsidRPr="00577562">
        <w:t xml:space="preserve">What did Commonwealth environmental </w:t>
      </w:r>
      <w:r w:rsidR="007A71E6">
        <w:t xml:space="preserve">water </w:t>
      </w:r>
      <w:r w:rsidRPr="00577562">
        <w:t>contribute to patterns and rates of primary productivity?</w:t>
      </w:r>
    </w:p>
    <w:p w:rsidR="00F25711" w:rsidRPr="00577562" w:rsidRDefault="00400170" w:rsidP="00085AF0">
      <w:pPr>
        <w:pStyle w:val="ListBullet"/>
        <w:numPr>
          <w:ilvl w:val="1"/>
          <w:numId w:val="1"/>
        </w:numPr>
      </w:pPr>
      <w:r>
        <w:t xml:space="preserve">Increases in rates of primary production that do not lead to algal blooms or adverse water quality outcomes are beneficial by increasing the amount of organic matter available to </w:t>
      </w:r>
      <w:r w:rsidR="00D46AEB">
        <w:t xml:space="preserve">the </w:t>
      </w:r>
      <w:r>
        <w:t>food web.</w:t>
      </w:r>
    </w:p>
    <w:p w:rsidR="002120F2" w:rsidRDefault="00F25711" w:rsidP="00085AF0">
      <w:pPr>
        <w:pStyle w:val="ListBullet"/>
      </w:pPr>
      <w:r w:rsidRPr="00577562">
        <w:t>What did Commonwealth environmental water contribute to pH levels?</w:t>
      </w:r>
    </w:p>
    <w:p w:rsidR="00F25711" w:rsidRPr="00577562" w:rsidRDefault="00400170" w:rsidP="00085AF0">
      <w:pPr>
        <w:pStyle w:val="ListBullet"/>
        <w:numPr>
          <w:ilvl w:val="1"/>
          <w:numId w:val="1"/>
        </w:numPr>
      </w:pPr>
      <w:r>
        <w:t>The management of environmental water has the capacity to reduce the frequency or severity of acidification events. This evaluation will report on the outcomes of water actions for which this is an objective.</w:t>
      </w:r>
    </w:p>
    <w:p w:rsidR="002120F2" w:rsidRDefault="00F25711" w:rsidP="00085AF0">
      <w:pPr>
        <w:pStyle w:val="ListBullet"/>
      </w:pPr>
      <w:r w:rsidRPr="00577562">
        <w:t>What did Commonwealth environmental water contribute to turbidity regimes?</w:t>
      </w:r>
    </w:p>
    <w:p w:rsidR="00F25711" w:rsidRPr="00577562" w:rsidRDefault="00400170" w:rsidP="00085AF0">
      <w:pPr>
        <w:pStyle w:val="ListBullet"/>
        <w:numPr>
          <w:ilvl w:val="1"/>
          <w:numId w:val="1"/>
        </w:numPr>
      </w:pPr>
      <w:r>
        <w:t>The management of environmental water has the capacity to reduce the severity of highly turbid flow events. This evaluation will report on the outcomes of water actions for which this is an objective.</w:t>
      </w:r>
    </w:p>
    <w:p w:rsidR="002120F2" w:rsidRDefault="00F25711" w:rsidP="00085AF0">
      <w:pPr>
        <w:pStyle w:val="ListBullet"/>
      </w:pPr>
      <w:r w:rsidRPr="00577562">
        <w:t>What did Commonwealth environmental water contribute to salinity regimes?</w:t>
      </w:r>
    </w:p>
    <w:p w:rsidR="00F25711" w:rsidRPr="00577562" w:rsidRDefault="00400170" w:rsidP="00085AF0">
      <w:pPr>
        <w:pStyle w:val="ListBullet"/>
        <w:numPr>
          <w:ilvl w:val="1"/>
          <w:numId w:val="1"/>
        </w:numPr>
      </w:pPr>
      <w:r>
        <w:t>The management of environmental water has the capacity to reduce the severity of periods of high salinity, mix refuge pools in which salinity has led to stratification or ensure a period of low salinity occurs to support recruitment. This evaluation will report on the outcomes of water actions for which this is an objective.</w:t>
      </w:r>
    </w:p>
    <w:p w:rsidR="002120F2" w:rsidRDefault="00F25711" w:rsidP="00085AF0">
      <w:pPr>
        <w:pStyle w:val="ListBullet"/>
      </w:pPr>
      <w:r w:rsidRPr="00577562">
        <w:t>What did Commonwealth environmental water contribute to dissolved oxygen levels?</w:t>
      </w:r>
    </w:p>
    <w:p w:rsidR="00F25711" w:rsidRPr="00577562" w:rsidRDefault="007E44BB" w:rsidP="00085AF0">
      <w:pPr>
        <w:pStyle w:val="ListBullet"/>
        <w:numPr>
          <w:ilvl w:val="1"/>
          <w:numId w:val="1"/>
        </w:numPr>
      </w:pPr>
      <w:r>
        <w:t xml:space="preserve">The management of environmental water has the capacity to reduce the severity of anoxic events such as those associated with </w:t>
      </w:r>
      <w:proofErr w:type="spellStart"/>
      <w:r>
        <w:t>blackwater</w:t>
      </w:r>
      <w:proofErr w:type="spellEnd"/>
      <w:r>
        <w:t>. It is feasible that environmental water could also be used to reduce oxygen levels in instances where water is super</w:t>
      </w:r>
      <w:r w:rsidR="002120F2">
        <w:t>-</w:t>
      </w:r>
      <w:r>
        <w:t xml:space="preserve">saturated </w:t>
      </w:r>
      <w:r w:rsidR="002120F2">
        <w:t>with oxygen, as</w:t>
      </w:r>
      <w:r>
        <w:t xml:space="preserve"> may occur during algal blooms. This evaluation will report on the outcomes of water actions for which these were objectives.</w:t>
      </w:r>
    </w:p>
    <w:p w:rsidR="00F25711" w:rsidRPr="00577562" w:rsidRDefault="00F25711" w:rsidP="004268E9">
      <w:r w:rsidRPr="00577562">
        <w:t xml:space="preserve">Stream metabolism and water quality will be monitored using </w:t>
      </w:r>
      <w:r w:rsidRPr="00577562">
        <w:rPr>
          <w:i/>
        </w:rPr>
        <w:t>in situ</w:t>
      </w:r>
      <w:r w:rsidRPr="00577562">
        <w:t xml:space="preserve"> loggers deployed over periods that span before, during and after environmental watering. The relationship between data collection, analysis, evaluation and reporting is illustrated in</w:t>
      </w:r>
      <w:r w:rsidR="00F00961">
        <w:t xml:space="preserve"> </w:t>
      </w:r>
      <w:r w:rsidR="00836153">
        <w:fldChar w:fldCharType="begin"/>
      </w:r>
      <w:r w:rsidR="00F00961">
        <w:instrText xml:space="preserve"> REF _Ref390267843 \h </w:instrText>
      </w:r>
      <w:r w:rsidR="00836153">
        <w:fldChar w:fldCharType="separate"/>
      </w:r>
      <w:r w:rsidR="00CB7FE4" w:rsidRPr="00577562">
        <w:t xml:space="preserve">Figure </w:t>
      </w:r>
      <w:r w:rsidR="00CB7FE4">
        <w:rPr>
          <w:noProof/>
        </w:rPr>
        <w:t>9</w:t>
      </w:r>
      <w:r w:rsidR="00836153">
        <w:fldChar w:fldCharType="end"/>
      </w:r>
      <w:r w:rsidRPr="00577562">
        <w:t>.</w:t>
      </w:r>
      <w:r w:rsidR="007A63DE">
        <w:t xml:space="preserve"> </w:t>
      </w:r>
      <w:r w:rsidRPr="00577562">
        <w:t>Data from Selected Areas will be aggregated to estimate the effect of Commonwealth environmental water on water quality, primary productivity and decomposition.</w:t>
      </w:r>
    </w:p>
    <w:p w:rsidR="00F25711" w:rsidRPr="00577562" w:rsidRDefault="00F25711" w:rsidP="00F25711">
      <w:r w:rsidRPr="00577562">
        <w:t xml:space="preserve">The outputs of Basin </w:t>
      </w:r>
      <w:r w:rsidR="00DA43C1">
        <w:t>E</w:t>
      </w:r>
      <w:r w:rsidRPr="00577562">
        <w:t>valuation of water quality and stream metabolism will comprise:</w:t>
      </w:r>
    </w:p>
    <w:p w:rsidR="00C440BD" w:rsidRDefault="002120F2" w:rsidP="00085AF0">
      <w:pPr>
        <w:pStyle w:val="ListBullet"/>
      </w:pPr>
      <w:r>
        <w:t>an i</w:t>
      </w:r>
      <w:r w:rsidR="00C440BD">
        <w:t>nitial task that explores the concepts of improved water quality, primary production and decomposition, defining thresholds for desired states</w:t>
      </w:r>
    </w:p>
    <w:p w:rsidR="00F25711" w:rsidRPr="00577562" w:rsidRDefault="002120F2" w:rsidP="00085AF0">
      <w:pPr>
        <w:pStyle w:val="ListBullet"/>
      </w:pPr>
      <w:r>
        <w:t>a</w:t>
      </w:r>
      <w:r w:rsidR="00F25711" w:rsidRPr="00577562">
        <w:t>nnual assessment of watering action outcomes on water quality</w:t>
      </w:r>
      <w:r>
        <w:t>,</w:t>
      </w:r>
      <w:r w:rsidR="00F25711" w:rsidRPr="00577562">
        <w:t xml:space="preserve"> based on the aggregation of data from Selected Areas as well as our conceptual understanding of water quality and data from other programs</w:t>
      </w:r>
      <w:r>
        <w:t>,</w:t>
      </w:r>
      <w:r w:rsidR="00F25711" w:rsidRPr="00577562">
        <w:t xml:space="preserve"> to infer water quality outcomes at the Basin</w:t>
      </w:r>
      <w:r w:rsidR="003F1948">
        <w:t xml:space="preserve"> </w:t>
      </w:r>
      <w:r w:rsidR="00F25711" w:rsidRPr="00577562">
        <w:t>scale</w:t>
      </w:r>
    </w:p>
    <w:p w:rsidR="00F25711" w:rsidRPr="00577562" w:rsidRDefault="002120F2" w:rsidP="00085AF0">
      <w:pPr>
        <w:pStyle w:val="ListBullet"/>
      </w:pPr>
      <w:r>
        <w:t>l</w:t>
      </w:r>
      <w:r w:rsidR="00F25711" w:rsidRPr="00577562">
        <w:t>onger</w:t>
      </w:r>
      <w:r w:rsidR="00E80BAC">
        <w:t>-</w:t>
      </w:r>
      <w:r w:rsidR="00F25711" w:rsidRPr="00577562">
        <w:t>term evaluation of water quality based on aggregation of data across Selected Areas and years to provide estimates of changes to the frequency or magnitude of adverse water quality events (e.g. anoxic conditions) or changes to the transport of material (e.g. salt, nutrient cycling) at the Basin scale</w:t>
      </w:r>
    </w:p>
    <w:p w:rsidR="00F25711" w:rsidRPr="00577562" w:rsidRDefault="002120F2" w:rsidP="00085AF0">
      <w:pPr>
        <w:pStyle w:val="ListBullet"/>
      </w:pPr>
      <w:r>
        <w:t>a</w:t>
      </w:r>
      <w:r w:rsidR="00F25711" w:rsidRPr="00577562">
        <w:t>nnual assessment of reach</w:t>
      </w:r>
      <w:r w:rsidR="003F1948">
        <w:t>-</w:t>
      </w:r>
      <w:r w:rsidR="00F25711" w:rsidRPr="00577562">
        <w:t>scale estimates of Gross Primary Production (GPP) and Community Respiration (CR), together with predictions of rates in the absence of Commonwealth environmental water</w:t>
      </w:r>
    </w:p>
    <w:p w:rsidR="00F25711" w:rsidRPr="00577562" w:rsidRDefault="002120F2" w:rsidP="00085AF0">
      <w:pPr>
        <w:pStyle w:val="ListBullet"/>
      </w:pPr>
      <w:r>
        <w:t>l</w:t>
      </w:r>
      <w:r w:rsidR="00F25711" w:rsidRPr="00577562">
        <w:t>onger</w:t>
      </w:r>
      <w:r w:rsidR="00E80BAC">
        <w:t>-</w:t>
      </w:r>
      <w:r w:rsidR="00F25711" w:rsidRPr="00577562">
        <w:t xml:space="preserve">term evaluation based on aggregation of data from all Selected Areas across all years to provide an estimate of the amount of organic matter </w:t>
      </w:r>
      <w:r w:rsidR="00827E14">
        <w:t>produced</w:t>
      </w:r>
      <w:r w:rsidR="00F25711" w:rsidRPr="00577562">
        <w:t xml:space="preserve"> and recycled in response to Commonwealth </w:t>
      </w:r>
      <w:r w:rsidR="00DA43C1">
        <w:t>e</w:t>
      </w:r>
      <w:r w:rsidR="00F25711" w:rsidRPr="00577562">
        <w:t xml:space="preserve">nvironmental </w:t>
      </w:r>
      <w:r w:rsidR="00DA43C1">
        <w:t>w</w:t>
      </w:r>
      <w:r w:rsidR="00F25711" w:rsidRPr="00577562">
        <w:t>ater at the Basin scale</w:t>
      </w:r>
      <w:r>
        <w:t>.</w:t>
      </w:r>
    </w:p>
    <w:p w:rsidR="00610106" w:rsidRPr="00577562" w:rsidRDefault="00610106" w:rsidP="00610106">
      <w:pPr>
        <w:keepNext/>
        <w:keepLines/>
      </w:pPr>
      <w:r>
        <w:rPr>
          <w:noProof/>
          <w:lang w:eastAsia="en-AU"/>
        </w:rPr>
        <w:drawing>
          <wp:inline distT="0" distB="0" distL="0" distR="0">
            <wp:extent cx="5591720" cy="43456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4876" cy="4348116"/>
                    </a:xfrm>
                    <a:prstGeom prst="rect">
                      <a:avLst/>
                    </a:prstGeom>
                    <a:noFill/>
                  </pic:spPr>
                </pic:pic>
              </a:graphicData>
            </a:graphic>
          </wp:inline>
        </w:drawing>
      </w:r>
    </w:p>
    <w:p w:rsidR="00F25711" w:rsidRPr="00085AF0" w:rsidRDefault="00F25711" w:rsidP="001728CA">
      <w:pPr>
        <w:pStyle w:val="FigureCaption"/>
        <w:rPr>
          <w:bCs/>
        </w:rPr>
      </w:pPr>
      <w:bookmarkStart w:id="136" w:name="_Ref390267843"/>
      <w:bookmarkStart w:id="137" w:name="_Toc413845431"/>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9</w:t>
      </w:r>
      <w:r w:rsidR="00836153">
        <w:rPr>
          <w:noProof/>
        </w:rPr>
        <w:fldChar w:fldCharType="end"/>
      </w:r>
      <w:bookmarkEnd w:id="136"/>
      <w:proofErr w:type="gramStart"/>
      <w:r w:rsidR="004F45A4">
        <w:t>.</w:t>
      </w:r>
      <w:proofErr w:type="gramEnd"/>
      <w:r w:rsidRPr="00085AF0">
        <w:t xml:space="preserve"> Schematic of key elements in the LTIM </w:t>
      </w:r>
      <w:r w:rsidR="00DA43C1" w:rsidRPr="00085AF0">
        <w:t xml:space="preserve">Project </w:t>
      </w:r>
      <w:r w:rsidRPr="00085AF0">
        <w:t xml:space="preserve">Standard Protocol: Stream </w:t>
      </w:r>
      <w:r w:rsidR="00085AF0">
        <w:t>m</w:t>
      </w:r>
      <w:r w:rsidRPr="00085AF0">
        <w:t>etabolism</w:t>
      </w:r>
      <w:r w:rsidR="00085AF0">
        <w:t xml:space="preserve"> and water quality</w:t>
      </w:r>
      <w:r w:rsidR="001728CA">
        <w:t>.</w:t>
      </w:r>
      <w:bookmarkEnd w:id="137"/>
    </w:p>
    <w:p w:rsidR="00F25711" w:rsidRPr="00577562" w:rsidRDefault="00F25711" w:rsidP="00F25711">
      <w:pPr>
        <w:pStyle w:val="Heading3"/>
      </w:pPr>
      <w:bookmarkStart w:id="138" w:name="_Toc275585530"/>
      <w:r w:rsidRPr="00577562">
        <w:t>How</w:t>
      </w:r>
      <w:bookmarkEnd w:id="138"/>
    </w:p>
    <w:p w:rsidR="00F25711" w:rsidRPr="00577562" w:rsidRDefault="00F25711" w:rsidP="00F25711">
      <w:pPr>
        <w:pStyle w:val="Heading4"/>
      </w:pPr>
      <w:r w:rsidRPr="00577562">
        <w:t>Data</w:t>
      </w:r>
    </w:p>
    <w:p w:rsidR="00C440BD" w:rsidRDefault="00797BA0" w:rsidP="004268E9">
      <w:r>
        <w:t xml:space="preserve">The LTIM Project </w:t>
      </w:r>
      <w:r w:rsidR="00F00961">
        <w:t>S</w:t>
      </w:r>
      <w:r>
        <w:t xml:space="preserve">tandard </w:t>
      </w:r>
      <w:r w:rsidR="00F00961">
        <w:t>M</w:t>
      </w:r>
      <w:r>
        <w:t>ethods for water quality and stream metabolism have been designed to provide data appropriate for the evaluation of water quality outcomes at the Basin scale.</w:t>
      </w:r>
      <w:r w:rsidR="00F25711" w:rsidRPr="00577562">
        <w:t xml:space="preserve"> </w:t>
      </w:r>
      <w:r>
        <w:t xml:space="preserve">This will be </w:t>
      </w:r>
      <w:r w:rsidR="00F25711" w:rsidRPr="00577562">
        <w:t>compl</w:t>
      </w:r>
      <w:r w:rsidR="00DA43C1">
        <w:t>e</w:t>
      </w:r>
      <w:r w:rsidR="00F25711" w:rsidRPr="00577562">
        <w:t>ment</w:t>
      </w:r>
      <w:r>
        <w:t>ed</w:t>
      </w:r>
      <w:r w:rsidR="00F25711" w:rsidRPr="00577562">
        <w:t xml:space="preserve"> </w:t>
      </w:r>
      <w:r w:rsidR="0082112F">
        <w:t xml:space="preserve">by </w:t>
      </w:r>
      <w:r w:rsidR="00F25711" w:rsidRPr="00577562">
        <w:t xml:space="preserve">water quality monitoring </w:t>
      </w:r>
      <w:r>
        <w:t>data collected through other relevant programs including</w:t>
      </w:r>
      <w:r w:rsidR="00F25711" w:rsidRPr="00577562">
        <w:t>:</w:t>
      </w:r>
    </w:p>
    <w:p w:rsidR="0082112F" w:rsidRDefault="003E4DCD" w:rsidP="00085AF0">
      <w:pPr>
        <w:pStyle w:val="ListBullet"/>
      </w:pPr>
      <w:r>
        <w:t>s</w:t>
      </w:r>
      <w:r w:rsidR="00F25711" w:rsidRPr="00577562">
        <w:t>hort</w:t>
      </w:r>
      <w:r w:rsidR="00E80BAC">
        <w:t>-</w:t>
      </w:r>
      <w:r w:rsidR="00F25711" w:rsidRPr="00577562">
        <w:t>term monitoring instigated by CEWO and/or MDBA in response to planned watering actions or a potential water</w:t>
      </w:r>
      <w:r>
        <w:t>-</w:t>
      </w:r>
      <w:r w:rsidR="00F25711" w:rsidRPr="00577562">
        <w:t>quality event</w:t>
      </w:r>
    </w:p>
    <w:p w:rsidR="00F25711" w:rsidRPr="00577562" w:rsidRDefault="003E4DCD" w:rsidP="00085AF0">
      <w:pPr>
        <w:pStyle w:val="ListBullet"/>
      </w:pPr>
      <w:proofErr w:type="gramStart"/>
      <w:r>
        <w:t>d</w:t>
      </w:r>
      <w:r w:rsidR="00F25711" w:rsidRPr="00577562">
        <w:t>ata</w:t>
      </w:r>
      <w:proofErr w:type="gramEnd"/>
      <w:r w:rsidR="00F25711" w:rsidRPr="00577562">
        <w:t xml:space="preserve"> collected continuously as part of the stream gauging network.</w:t>
      </w:r>
    </w:p>
    <w:p w:rsidR="00F25711" w:rsidRPr="00577562" w:rsidRDefault="00F25711" w:rsidP="00F25711">
      <w:pPr>
        <w:pStyle w:val="Heading4"/>
      </w:pPr>
      <w:r w:rsidRPr="00577562">
        <w:t>Developing the evaluation approach</w:t>
      </w:r>
    </w:p>
    <w:p w:rsidR="00F25711" w:rsidRPr="00577562" w:rsidRDefault="00F25711" w:rsidP="004268E9">
      <w:r w:rsidRPr="00577562">
        <w:t>There are no plans to further develop the capacity to predict water quality responses to flow</w:t>
      </w:r>
      <w:r w:rsidR="00C85CB0">
        <w:t>,</w:t>
      </w:r>
      <w:r w:rsidRPr="00577562">
        <w:t xml:space="preserve"> as the variation in response through time and across the Basin means that levels of uncertainty around the predictions would limit their value.</w:t>
      </w:r>
    </w:p>
    <w:p w:rsidR="00F25711" w:rsidRPr="00577562" w:rsidRDefault="00F25711" w:rsidP="004268E9">
      <w:r w:rsidRPr="00577562">
        <w:t xml:space="preserve">For </w:t>
      </w:r>
      <w:r w:rsidR="00407FC3">
        <w:t xml:space="preserve">stream </w:t>
      </w:r>
      <w:r w:rsidRPr="00577562">
        <w:t>metabolism, models currently exist to enable prediction of reach</w:t>
      </w:r>
      <w:r w:rsidR="003F1948">
        <w:t>-</w:t>
      </w:r>
      <w:r w:rsidRPr="00577562">
        <w:t xml:space="preserve">scale metabolism based on changes in dissolved oxygen over the course of 24 hours. There are no habitat preference curves or quantitative models that would enable prediction of the metabolic rates expected at a specified flow, either </w:t>
      </w:r>
      <w:r w:rsidR="0082112F">
        <w:t xml:space="preserve">with </w:t>
      </w:r>
      <w:r w:rsidRPr="00577562">
        <w:t xml:space="preserve">environmental </w:t>
      </w:r>
      <w:r w:rsidR="00F00961">
        <w:t>watering</w:t>
      </w:r>
      <w:r w:rsidR="00F00961" w:rsidRPr="00577562">
        <w:t xml:space="preserve"> </w:t>
      </w:r>
      <w:r w:rsidRPr="00577562">
        <w:t xml:space="preserve">or the absence of environmental </w:t>
      </w:r>
      <w:r w:rsidR="00F00961">
        <w:t>watering</w:t>
      </w:r>
      <w:r w:rsidRPr="00577562">
        <w:t>. There are, however, conceptual models that describe the relationship between flow and metabolism that would provide a starting point for making predictions to support evaluation.</w:t>
      </w:r>
    </w:p>
    <w:p w:rsidR="00F25711" w:rsidRPr="00577562" w:rsidRDefault="00F25711" w:rsidP="00F25711">
      <w:r w:rsidRPr="00577562">
        <w:t xml:space="preserve">It is proposed that quantitative models of </w:t>
      </w:r>
      <w:r w:rsidR="005C67F1">
        <w:t>stream</w:t>
      </w:r>
      <w:r w:rsidR="005C67F1" w:rsidRPr="00577562">
        <w:t xml:space="preserve"> </w:t>
      </w:r>
      <w:r w:rsidRPr="00577562">
        <w:t>metabolism will be developed that will:</w:t>
      </w:r>
    </w:p>
    <w:p w:rsidR="00F25711" w:rsidRPr="00577562" w:rsidRDefault="00C85CB0" w:rsidP="00085AF0">
      <w:pPr>
        <w:pStyle w:val="ListBullet"/>
      </w:pPr>
      <w:r>
        <w:t>p</w:t>
      </w:r>
      <w:r w:rsidR="00F25711" w:rsidRPr="00577562">
        <w:t xml:space="preserve">redict the rate of </w:t>
      </w:r>
      <w:r w:rsidR="005C67F1">
        <w:t xml:space="preserve">stream </w:t>
      </w:r>
      <w:r w:rsidR="00F25711" w:rsidRPr="00577562">
        <w:t xml:space="preserve">metabolism in the absence of environmental </w:t>
      </w:r>
      <w:r w:rsidR="00F00961">
        <w:t>watering</w:t>
      </w:r>
      <w:r w:rsidR="00F00961" w:rsidRPr="00577562">
        <w:t xml:space="preserve"> </w:t>
      </w:r>
      <w:r w:rsidR="00F25711" w:rsidRPr="00577562">
        <w:t xml:space="preserve">at the </w:t>
      </w:r>
      <w:r w:rsidR="005C67F1">
        <w:t>r</w:t>
      </w:r>
      <w:r w:rsidR="00F25711" w:rsidRPr="00577562">
        <w:t xml:space="preserve">each scale for </w:t>
      </w:r>
      <w:r w:rsidR="005C67F1">
        <w:t>r</w:t>
      </w:r>
      <w:r w:rsidR="00F25711" w:rsidRPr="00577562">
        <w:t>eaches that are monitored</w:t>
      </w:r>
    </w:p>
    <w:p w:rsidR="00F25711" w:rsidRPr="00577562" w:rsidRDefault="00C85CB0" w:rsidP="00085AF0">
      <w:pPr>
        <w:pStyle w:val="ListBullet"/>
      </w:pPr>
      <w:r>
        <w:t>p</w:t>
      </w:r>
      <w:r w:rsidR="00F25711" w:rsidRPr="00577562">
        <w:t xml:space="preserve">redict both environmental flow and non-flow rates of </w:t>
      </w:r>
      <w:r w:rsidR="007C78BD">
        <w:t xml:space="preserve">stream </w:t>
      </w:r>
      <w:r w:rsidR="00F25711" w:rsidRPr="00577562">
        <w:t xml:space="preserve">metabolism at the </w:t>
      </w:r>
      <w:r w:rsidR="007C78BD">
        <w:t>r</w:t>
      </w:r>
      <w:r w:rsidR="00F25711" w:rsidRPr="00577562">
        <w:t xml:space="preserve">each scale for </w:t>
      </w:r>
      <w:r w:rsidR="007C78BD">
        <w:t>r</w:t>
      </w:r>
      <w:r w:rsidR="00F25711" w:rsidRPr="00577562">
        <w:t>eaches that are not monitored</w:t>
      </w:r>
    </w:p>
    <w:p w:rsidR="00F25711" w:rsidRPr="00577562" w:rsidRDefault="00C85CB0" w:rsidP="00085AF0">
      <w:pPr>
        <w:pStyle w:val="ListBullet"/>
      </w:pPr>
      <w:proofErr w:type="gramStart"/>
      <w:r>
        <w:t>s</w:t>
      </w:r>
      <w:r w:rsidR="00F25711" w:rsidRPr="00577562">
        <w:t>upport</w:t>
      </w:r>
      <w:proofErr w:type="gramEnd"/>
      <w:r w:rsidR="00F25711" w:rsidRPr="00577562">
        <w:t xml:space="preserve"> estimation of Basin-scale changes to </w:t>
      </w:r>
      <w:r w:rsidR="007C78BD">
        <w:t>stream metabolism</w:t>
      </w:r>
      <w:r w:rsidR="00F25711" w:rsidRPr="00577562">
        <w:t xml:space="preserve"> in response to environmental </w:t>
      </w:r>
      <w:r w:rsidR="00F00961">
        <w:t>watering</w:t>
      </w:r>
      <w:r w:rsidR="00F25711" w:rsidRPr="00577562">
        <w:t>.</w:t>
      </w:r>
    </w:p>
    <w:p w:rsidR="00DC2C1C" w:rsidRPr="00577562" w:rsidRDefault="00F25711" w:rsidP="004346B4">
      <w:r w:rsidRPr="00577562">
        <w:t>Model development will start with refinement of the conceptual models to provide a foundation for the quantitative model development. Existing data and expert elicitation will then be used to convert the conceptual model into a quantitative model (</w:t>
      </w:r>
      <w:r w:rsidR="00FA300D">
        <w:t xml:space="preserve">a process known as </w:t>
      </w:r>
      <w:r w:rsidRPr="00577562">
        <w:t>parameterisation).</w:t>
      </w:r>
    </w:p>
    <w:p w:rsidR="000F743E" w:rsidRPr="00577562" w:rsidRDefault="00776FC6" w:rsidP="00E320DA">
      <w:pPr>
        <w:pStyle w:val="Heading2"/>
      </w:pPr>
      <w:bookmarkStart w:id="139" w:name="_Toc396824366"/>
      <w:bookmarkStart w:id="140" w:name="_Toc275585531"/>
      <w:bookmarkStart w:id="141" w:name="_Toc413845386"/>
      <w:r w:rsidRPr="00577562">
        <w:t xml:space="preserve">Aggregation of Selected Area </w:t>
      </w:r>
      <w:r w:rsidRPr="00E320DA">
        <w:t>biodiversity</w:t>
      </w:r>
      <w:r w:rsidRPr="00577562">
        <w:t xml:space="preserve"> outcomes</w:t>
      </w:r>
      <w:r w:rsidR="0025277F">
        <w:t xml:space="preserve"> (generic diversity)</w:t>
      </w:r>
      <w:bookmarkEnd w:id="139"/>
      <w:bookmarkEnd w:id="140"/>
      <w:bookmarkEnd w:id="141"/>
    </w:p>
    <w:p w:rsidR="00A1130C" w:rsidRPr="00577562" w:rsidRDefault="00A1130C" w:rsidP="00E320DA">
      <w:pPr>
        <w:rPr>
          <w:lang w:eastAsia="en-AU"/>
        </w:rPr>
      </w:pPr>
      <w:r w:rsidRPr="00577562">
        <w:rPr>
          <w:lang w:eastAsia="en-AU"/>
        </w:rPr>
        <w:t>Commonwealth environmental water is managed to protect and restore species diversity, including the Basin’s threatened and endangered species. This component of the Basin Evaluation will identify the species protected or restored by Commonwealth environmental water that are not included i</w:t>
      </w:r>
      <w:r w:rsidR="0082112F">
        <w:rPr>
          <w:lang w:eastAsia="en-AU"/>
        </w:rPr>
        <w:t xml:space="preserve">n the evaluation of vegetation or </w:t>
      </w:r>
      <w:r w:rsidRPr="00577562">
        <w:rPr>
          <w:lang w:eastAsia="en-AU"/>
        </w:rPr>
        <w:t xml:space="preserve">fish. </w:t>
      </w:r>
      <w:r w:rsidRPr="00577562">
        <w:t xml:space="preserve">The major faunal groups that are expected to be evaluated include </w:t>
      </w:r>
      <w:r w:rsidR="0082112F">
        <w:t xml:space="preserve">waterbirds, </w:t>
      </w:r>
      <w:r w:rsidRPr="00577562">
        <w:t>frogs and turtles.</w:t>
      </w:r>
      <w:r w:rsidR="00610106" w:rsidRPr="00610106">
        <w:rPr>
          <w:lang w:eastAsia="en-AU"/>
        </w:rPr>
        <w:t xml:space="preserve"> </w:t>
      </w:r>
      <w:r w:rsidR="00610106">
        <w:rPr>
          <w:lang w:eastAsia="en-AU"/>
        </w:rPr>
        <w:t>However, t</w:t>
      </w:r>
      <w:r w:rsidR="00610106" w:rsidRPr="00577562">
        <w:rPr>
          <w:lang w:eastAsia="en-AU"/>
        </w:rPr>
        <w:t>he scope of evaluation will be limited by the availability of monitoring data.</w:t>
      </w:r>
    </w:p>
    <w:p w:rsidR="000A13C0" w:rsidRPr="00577562" w:rsidRDefault="002C4347" w:rsidP="00E320DA">
      <w:pPr>
        <w:pStyle w:val="Heading3"/>
      </w:pPr>
      <w:bookmarkStart w:id="142" w:name="_Toc275585532"/>
      <w:r w:rsidRPr="00E320DA">
        <w:t>Why</w:t>
      </w:r>
      <w:bookmarkEnd w:id="142"/>
    </w:p>
    <w:p w:rsidR="000A13C0" w:rsidRPr="00577562" w:rsidRDefault="000A13C0" w:rsidP="00E320DA">
      <w:r w:rsidRPr="00577562">
        <w:t xml:space="preserve">One of the Basin Plan objectives is to give effect to relevant international agreements through the integrated management of Basin water resources. In order to achieve this objective, the Basin Plan seeks to protect or restore </w:t>
      </w:r>
      <w:r w:rsidR="00827E14" w:rsidRPr="00577562">
        <w:t>biodiversity, which</w:t>
      </w:r>
      <w:r w:rsidRPr="00577562">
        <w:t xml:space="preserve"> includes threatened and endangered species. In addition to fish there are a number of animal species listed as threatened or endangered that would be expected to respond to environmental watering actions. The distribution of these</w:t>
      </w:r>
      <w:r w:rsidR="0082112F">
        <w:t xml:space="preserve"> threatened</w:t>
      </w:r>
      <w:r w:rsidRPr="00577562">
        <w:t xml:space="preserve"> species tends to be restricted. The effects of Commonwealth environmental water</w:t>
      </w:r>
      <w:r w:rsidR="007A71E6">
        <w:t>ing</w:t>
      </w:r>
      <w:r w:rsidRPr="00577562">
        <w:t xml:space="preserve"> actions on these species can still be evaluated through an aggregation of </w:t>
      </w:r>
      <w:r w:rsidR="00D069A0">
        <w:t xml:space="preserve">Selected </w:t>
      </w:r>
      <w:r w:rsidRPr="00577562">
        <w:t xml:space="preserve">Area outcomes to provide a Basin </w:t>
      </w:r>
      <w:r w:rsidR="00D069A0">
        <w:t>E</w:t>
      </w:r>
      <w:r w:rsidRPr="00577562">
        <w:t>valuation of the species that have been protected or restored.</w:t>
      </w:r>
      <w:r w:rsidR="00610106">
        <w:t xml:space="preserve"> The major faunal groups that c</w:t>
      </w:r>
      <w:r w:rsidRPr="00577562">
        <w:t>ould be included in the evaluation</w:t>
      </w:r>
      <w:r w:rsidR="00610106">
        <w:t>,</w:t>
      </w:r>
      <w:r w:rsidR="0082112F">
        <w:t xml:space="preserve"> if data were</w:t>
      </w:r>
      <w:r w:rsidR="00827E14">
        <w:t xml:space="preserve"> available</w:t>
      </w:r>
      <w:r w:rsidR="00610106">
        <w:t>,</w:t>
      </w:r>
      <w:r w:rsidRPr="00577562">
        <w:t xml:space="preserve"> include:</w:t>
      </w:r>
    </w:p>
    <w:p w:rsidR="0082112F" w:rsidRPr="00F356B9" w:rsidRDefault="0082112F" w:rsidP="00085AF0">
      <w:pPr>
        <w:pStyle w:val="ListBullet"/>
      </w:pPr>
      <w:r w:rsidRPr="00F356B9">
        <w:t>waterbirds</w:t>
      </w:r>
    </w:p>
    <w:p w:rsidR="000A13C0" w:rsidRPr="0018786A" w:rsidRDefault="000A13C0" w:rsidP="00085AF0">
      <w:pPr>
        <w:pStyle w:val="ListBullet"/>
      </w:pPr>
      <w:r w:rsidRPr="0018786A">
        <w:t>frogs</w:t>
      </w:r>
    </w:p>
    <w:p w:rsidR="000A13C0" w:rsidRPr="0018786A" w:rsidRDefault="000A13C0" w:rsidP="00085AF0">
      <w:pPr>
        <w:pStyle w:val="ListBullet"/>
      </w:pPr>
      <w:r w:rsidRPr="0018786A">
        <w:t>turtles</w:t>
      </w:r>
    </w:p>
    <w:p w:rsidR="000A13C0" w:rsidRPr="0018786A" w:rsidRDefault="000A13C0" w:rsidP="00085AF0">
      <w:pPr>
        <w:pStyle w:val="ListBullet"/>
      </w:pPr>
      <w:r w:rsidRPr="0018786A">
        <w:t xml:space="preserve">bush birds such as </w:t>
      </w:r>
      <w:r w:rsidR="00944E11">
        <w:t>Grey-crowned B</w:t>
      </w:r>
      <w:r w:rsidR="00944E11" w:rsidRPr="00944E11">
        <w:t>abbler (</w:t>
      </w:r>
      <w:proofErr w:type="spellStart"/>
      <w:r w:rsidR="00944E11" w:rsidRPr="008615D0">
        <w:rPr>
          <w:i/>
          <w:iCs/>
        </w:rPr>
        <w:t>Pomatostomus</w:t>
      </w:r>
      <w:proofErr w:type="spellEnd"/>
      <w:r w:rsidR="00944E11" w:rsidRPr="008615D0">
        <w:rPr>
          <w:i/>
          <w:iCs/>
        </w:rPr>
        <w:t xml:space="preserve"> </w:t>
      </w:r>
      <w:proofErr w:type="spellStart"/>
      <w:r w:rsidR="00944E11" w:rsidRPr="008615D0">
        <w:rPr>
          <w:i/>
          <w:iCs/>
        </w:rPr>
        <w:t>temporalis</w:t>
      </w:r>
      <w:proofErr w:type="spellEnd"/>
      <w:r w:rsidR="00944E11" w:rsidRPr="00944E11">
        <w:t>)</w:t>
      </w:r>
    </w:p>
    <w:p w:rsidR="000A13C0" w:rsidRPr="0018786A" w:rsidRDefault="000A13C0" w:rsidP="00085AF0">
      <w:pPr>
        <w:pStyle w:val="ListBullet"/>
      </w:pPr>
      <w:r w:rsidRPr="0018786A">
        <w:t xml:space="preserve">birds of prey such as </w:t>
      </w:r>
      <w:r w:rsidR="00B51DAC" w:rsidRPr="0018786A">
        <w:t>W</w:t>
      </w:r>
      <w:r w:rsidRPr="0018786A">
        <w:t>hite</w:t>
      </w:r>
      <w:r w:rsidR="00944E11">
        <w:t>-bellied</w:t>
      </w:r>
      <w:r w:rsidRPr="0018786A">
        <w:t xml:space="preserve"> </w:t>
      </w:r>
      <w:r w:rsidR="00944E11">
        <w:t>S</w:t>
      </w:r>
      <w:r w:rsidRPr="0018786A">
        <w:t>ea-eagle</w:t>
      </w:r>
      <w:r w:rsidR="00944E11">
        <w:t xml:space="preserve"> </w:t>
      </w:r>
      <w:r w:rsidR="00944E11" w:rsidRPr="00944E11">
        <w:t>(</w:t>
      </w:r>
      <w:proofErr w:type="spellStart"/>
      <w:r w:rsidR="00944E11" w:rsidRPr="008615D0">
        <w:rPr>
          <w:i/>
          <w:iCs/>
        </w:rPr>
        <w:t>Haliaeetus</w:t>
      </w:r>
      <w:proofErr w:type="spellEnd"/>
      <w:r w:rsidR="00944E11" w:rsidRPr="008615D0">
        <w:rPr>
          <w:i/>
          <w:iCs/>
        </w:rPr>
        <w:t xml:space="preserve"> </w:t>
      </w:r>
      <w:proofErr w:type="spellStart"/>
      <w:r w:rsidR="00944E11" w:rsidRPr="008615D0">
        <w:rPr>
          <w:i/>
          <w:iCs/>
        </w:rPr>
        <w:t>leucogaster</w:t>
      </w:r>
      <w:proofErr w:type="spellEnd"/>
      <w:r w:rsidR="00944E11" w:rsidRPr="00944E11">
        <w:t>)</w:t>
      </w:r>
    </w:p>
    <w:p w:rsidR="000A13C0" w:rsidRPr="0018786A" w:rsidRDefault="000A13C0" w:rsidP="00085AF0">
      <w:pPr>
        <w:pStyle w:val="ListBullet"/>
      </w:pPr>
      <w:r w:rsidRPr="0018786A">
        <w:t xml:space="preserve">bats such as </w:t>
      </w:r>
      <w:r w:rsidR="00085AF0">
        <w:t>the Southern</w:t>
      </w:r>
      <w:r w:rsidRPr="0018786A">
        <w:t xml:space="preserve"> </w:t>
      </w:r>
      <w:proofErr w:type="spellStart"/>
      <w:r w:rsidRPr="0018786A">
        <w:t>myotis</w:t>
      </w:r>
      <w:proofErr w:type="spellEnd"/>
      <w:r w:rsidR="00085AF0">
        <w:t xml:space="preserve"> (</w:t>
      </w:r>
      <w:proofErr w:type="spellStart"/>
      <w:r w:rsidR="00085AF0" w:rsidRPr="00AB4F4B">
        <w:rPr>
          <w:i/>
        </w:rPr>
        <w:t>Myotis</w:t>
      </w:r>
      <w:proofErr w:type="spellEnd"/>
      <w:r w:rsidR="00085AF0" w:rsidRPr="00AB4F4B">
        <w:rPr>
          <w:i/>
        </w:rPr>
        <w:t xml:space="preserve"> </w:t>
      </w:r>
      <w:proofErr w:type="spellStart"/>
      <w:r w:rsidR="00085AF0" w:rsidRPr="00AB4F4B">
        <w:rPr>
          <w:i/>
        </w:rPr>
        <w:t>macropus</w:t>
      </w:r>
      <w:proofErr w:type="spellEnd"/>
      <w:r w:rsidR="00085AF0">
        <w:rPr>
          <w:rStyle w:val="Emphasis"/>
          <w:rFonts w:ascii="Arial" w:hAnsi="Arial"/>
          <w:sz w:val="20"/>
          <w:szCs w:val="20"/>
          <w:bdr w:val="none" w:sz="0" w:space="0" w:color="auto" w:frame="1"/>
        </w:rPr>
        <w:t>)</w:t>
      </w:r>
    </w:p>
    <w:p w:rsidR="000A13C0" w:rsidRPr="00F356B9" w:rsidRDefault="000A13C0" w:rsidP="00085AF0">
      <w:pPr>
        <w:pStyle w:val="ListBullet"/>
      </w:pPr>
      <w:proofErr w:type="gramStart"/>
      <w:r w:rsidRPr="0018786A">
        <w:t>other</w:t>
      </w:r>
      <w:proofErr w:type="gramEnd"/>
      <w:r w:rsidRPr="0018786A">
        <w:t xml:space="preserve"> small mammals such as </w:t>
      </w:r>
      <w:r w:rsidR="00B51DAC" w:rsidRPr="0018786A">
        <w:t>B</w:t>
      </w:r>
      <w:r w:rsidRPr="0018786A">
        <w:t>rush</w:t>
      </w:r>
      <w:r w:rsidR="00944E11">
        <w:t>-</w:t>
      </w:r>
      <w:r w:rsidRPr="0018786A">
        <w:t>tailed phascogale</w:t>
      </w:r>
      <w:r w:rsidR="00944E11">
        <w:t xml:space="preserve"> (</w:t>
      </w:r>
      <w:r w:rsidR="00944E11" w:rsidRPr="008615D0">
        <w:rPr>
          <w:i/>
          <w:iCs/>
        </w:rPr>
        <w:t xml:space="preserve">Phascogale </w:t>
      </w:r>
      <w:proofErr w:type="spellStart"/>
      <w:r w:rsidR="00944E11" w:rsidRPr="008615D0">
        <w:rPr>
          <w:i/>
          <w:iCs/>
        </w:rPr>
        <w:t>tapoatafa</w:t>
      </w:r>
      <w:proofErr w:type="spellEnd"/>
      <w:r w:rsidR="00944E11">
        <w:t>)</w:t>
      </w:r>
      <w:r w:rsidRPr="0018786A">
        <w:t xml:space="preserve"> and </w:t>
      </w:r>
      <w:r w:rsidR="00B51DAC" w:rsidRPr="00F356B9">
        <w:t>Y</w:t>
      </w:r>
      <w:r w:rsidRPr="00F356B9">
        <w:t>ellow-footed antechinus</w:t>
      </w:r>
      <w:r w:rsidR="00944E11">
        <w:t xml:space="preserve"> (</w:t>
      </w:r>
      <w:r w:rsidR="00944E11" w:rsidRPr="008615D0">
        <w:rPr>
          <w:i/>
          <w:iCs/>
        </w:rPr>
        <w:t xml:space="preserve">Antechinus </w:t>
      </w:r>
      <w:proofErr w:type="spellStart"/>
      <w:r w:rsidR="00944E11" w:rsidRPr="008615D0">
        <w:rPr>
          <w:i/>
          <w:iCs/>
        </w:rPr>
        <w:t>flavipes</w:t>
      </w:r>
      <w:proofErr w:type="spellEnd"/>
      <w:r w:rsidR="00944E11">
        <w:t>)</w:t>
      </w:r>
      <w:r w:rsidRPr="00F356B9">
        <w:t>.</w:t>
      </w:r>
    </w:p>
    <w:p w:rsidR="000A13C0" w:rsidRPr="00577562" w:rsidRDefault="002C4347" w:rsidP="000A13C0">
      <w:pPr>
        <w:pStyle w:val="Heading3"/>
      </w:pPr>
      <w:bookmarkStart w:id="143" w:name="_Toc275585533"/>
      <w:r w:rsidRPr="00577562">
        <w:t>What</w:t>
      </w:r>
      <w:bookmarkEnd w:id="143"/>
    </w:p>
    <w:p w:rsidR="007F0C27" w:rsidRPr="00577562" w:rsidRDefault="007F0C27" w:rsidP="007F0C27">
      <w:pPr>
        <w:pStyle w:val="ListBullet"/>
        <w:numPr>
          <w:ilvl w:val="0"/>
          <w:numId w:val="0"/>
        </w:numPr>
      </w:pPr>
      <w:r w:rsidRPr="00577562">
        <w:t xml:space="preserve">This component of the Basin </w:t>
      </w:r>
      <w:r>
        <w:t>E</w:t>
      </w:r>
      <w:r w:rsidRPr="00577562">
        <w:t>valuation will address the following Basin</w:t>
      </w:r>
      <w:r w:rsidR="003F1948">
        <w:t>-</w:t>
      </w:r>
      <w:r w:rsidRPr="00577562">
        <w:t>scale evaluation questions:</w:t>
      </w:r>
    </w:p>
    <w:p w:rsidR="007F0C27" w:rsidRPr="00577562" w:rsidRDefault="007F0C27" w:rsidP="00DB6C90">
      <w:pPr>
        <w:pStyle w:val="ListBullet"/>
      </w:pPr>
      <w:r w:rsidRPr="00577562">
        <w:t>Long-term (five-year) question:</w:t>
      </w:r>
    </w:p>
    <w:p w:rsidR="007F0C27" w:rsidRPr="00577562" w:rsidRDefault="007F0C27" w:rsidP="00DB6C90">
      <w:pPr>
        <w:pStyle w:val="ListBullet"/>
        <w:numPr>
          <w:ilvl w:val="1"/>
          <w:numId w:val="1"/>
        </w:numPr>
      </w:pPr>
      <w:r w:rsidRPr="00577562">
        <w:t xml:space="preserve">What did Commonwealth environmental water contribute to </w:t>
      </w:r>
      <w:r>
        <w:t>other vertebrate populations</w:t>
      </w:r>
      <w:r w:rsidRPr="00577562">
        <w:t>?</w:t>
      </w:r>
    </w:p>
    <w:p w:rsidR="007F0C27" w:rsidRPr="00577562" w:rsidRDefault="007F0C27" w:rsidP="00DB6C90">
      <w:pPr>
        <w:pStyle w:val="ListBullet"/>
      </w:pPr>
      <w:r w:rsidRPr="00577562">
        <w:t>Short-term (one-year) and long-term (five</w:t>
      </w:r>
      <w:r w:rsidR="00DC2E99">
        <w:t>-</w:t>
      </w:r>
      <w:r w:rsidRPr="00577562">
        <w:t>year) question:</w:t>
      </w:r>
    </w:p>
    <w:p w:rsidR="007F0C27" w:rsidRPr="00577562" w:rsidRDefault="007F0C27" w:rsidP="00DB6C90">
      <w:pPr>
        <w:pStyle w:val="ListBullet"/>
        <w:numPr>
          <w:ilvl w:val="1"/>
          <w:numId w:val="1"/>
        </w:numPr>
      </w:pPr>
      <w:r w:rsidRPr="00577562">
        <w:t xml:space="preserve">What did Commonwealth environmental water contribute to </w:t>
      </w:r>
      <w:r>
        <w:t>other vertebrate species diversity</w:t>
      </w:r>
      <w:r w:rsidRPr="00577562">
        <w:t>?</w:t>
      </w:r>
    </w:p>
    <w:p w:rsidR="000A13C0" w:rsidRPr="00577562" w:rsidRDefault="000A13C0" w:rsidP="004268E9">
      <w:r w:rsidRPr="00577562">
        <w:t>The analysis will examine changes in species metrics and community composition in response to water</w:t>
      </w:r>
      <w:r w:rsidR="007A79A1">
        <w:t>ing</w:t>
      </w:r>
      <w:r w:rsidRPr="00577562">
        <w:t xml:space="preserve"> action</w:t>
      </w:r>
      <w:r w:rsidR="007A79A1">
        <w:t>s to develop lists of species having benefited from Commonwealth environmental water. The species lists for individual Selected Areas and years</w:t>
      </w:r>
      <w:r w:rsidRPr="00577562">
        <w:t xml:space="preserve"> will be aggregated to provide a list of the species that were protected or restored by Commonwealth environmental </w:t>
      </w:r>
      <w:r w:rsidR="00E51B5A">
        <w:t xml:space="preserve">water across the </w:t>
      </w:r>
      <w:r w:rsidRPr="00577562">
        <w:t>Basin.</w:t>
      </w:r>
    </w:p>
    <w:p w:rsidR="000A13C0" w:rsidRPr="00577562" w:rsidRDefault="002C4347" w:rsidP="000A13C0">
      <w:pPr>
        <w:pStyle w:val="Heading3"/>
      </w:pPr>
      <w:bookmarkStart w:id="144" w:name="_Toc275585534"/>
      <w:r w:rsidRPr="00577562">
        <w:t>How</w:t>
      </w:r>
      <w:bookmarkEnd w:id="144"/>
    </w:p>
    <w:p w:rsidR="000A13C0" w:rsidRPr="00577562" w:rsidRDefault="000A13C0" w:rsidP="000A13C0">
      <w:r w:rsidRPr="00577562">
        <w:t xml:space="preserve">The evaluation will be based on an aggregation of </w:t>
      </w:r>
      <w:r w:rsidR="00E51B5A">
        <w:t xml:space="preserve">Selected </w:t>
      </w:r>
      <w:r w:rsidRPr="00577562">
        <w:t xml:space="preserve">Area outcomes to generate a list of the species that have benefited from Commonwealth </w:t>
      </w:r>
      <w:r w:rsidR="00E51B5A">
        <w:t xml:space="preserve">environmental </w:t>
      </w:r>
      <w:r w:rsidRPr="00577562">
        <w:t>water</w:t>
      </w:r>
      <w:r w:rsidR="007A71E6">
        <w:t>ing</w:t>
      </w:r>
      <w:r w:rsidRPr="00577562">
        <w:t xml:space="preserve"> actions across the Basin. Predictions will be based on information from systems that do not receive environmental flows and conceptual models.</w:t>
      </w:r>
    </w:p>
    <w:p w:rsidR="000A13C0" w:rsidRPr="00577562" w:rsidRDefault="000A13C0" w:rsidP="004268E9">
      <w:r w:rsidRPr="00577562">
        <w:t>There is a risk that significant outcomes may not be recorded due to</w:t>
      </w:r>
      <w:r w:rsidR="00E51B5A">
        <w:t>:</w:t>
      </w:r>
    </w:p>
    <w:p w:rsidR="000A13C0" w:rsidRPr="00577562" w:rsidRDefault="000A13C0" w:rsidP="00DB6C90">
      <w:pPr>
        <w:pStyle w:val="ListBullet"/>
      </w:pPr>
      <w:r w:rsidRPr="00577562">
        <w:t>monitoring being focussed on other faunal groups</w:t>
      </w:r>
    </w:p>
    <w:p w:rsidR="000A13C0" w:rsidRPr="00577562" w:rsidRDefault="000A13C0" w:rsidP="00DB6C90">
      <w:pPr>
        <w:pStyle w:val="ListBullet"/>
      </w:pPr>
      <w:r w:rsidRPr="00577562">
        <w:t>the species being rare and/or cryptic</w:t>
      </w:r>
    </w:p>
    <w:p w:rsidR="000A13C0" w:rsidRPr="00577562" w:rsidRDefault="000A13C0" w:rsidP="00DB6C90">
      <w:pPr>
        <w:pStyle w:val="ListBullet"/>
      </w:pPr>
      <w:proofErr w:type="gramStart"/>
      <w:r w:rsidRPr="00577562">
        <w:t>the</w:t>
      </w:r>
      <w:proofErr w:type="gramEnd"/>
      <w:r w:rsidRPr="00577562">
        <w:t xml:space="preserve"> specific outcome (e.g. change in individual condition or distribution) not </w:t>
      </w:r>
      <w:r w:rsidR="00E371A5">
        <w:t xml:space="preserve">being </w:t>
      </w:r>
      <w:r w:rsidRPr="00577562">
        <w:t>included in the monitoring.</w:t>
      </w:r>
    </w:p>
    <w:p w:rsidR="000A13C0" w:rsidRPr="00577562" w:rsidRDefault="000A13C0" w:rsidP="000A13C0">
      <w:r w:rsidRPr="00577562">
        <w:t xml:space="preserve">This is an inevitable risk in the design of any monitoring program and the evaluation will seek to reduce this risk through </w:t>
      </w:r>
      <w:r w:rsidR="00E371A5">
        <w:t xml:space="preserve">utilising </w:t>
      </w:r>
      <w:r w:rsidRPr="00577562">
        <w:t>multiple lines of evidence and conceptual models to support evaluation in the absence of dedicated monitoring information.</w:t>
      </w:r>
    </w:p>
    <w:p w:rsidR="000A13C0" w:rsidRPr="00577562" w:rsidRDefault="000A13C0" w:rsidP="000A13C0">
      <w:r w:rsidRPr="00577562">
        <w:t xml:space="preserve">There will be a higher level of uncertainty around defining </w:t>
      </w:r>
      <w:r w:rsidR="0082112F">
        <w:t>the outcomes for water</w:t>
      </w:r>
      <w:r w:rsidR="00584D2B">
        <w:t>ing</w:t>
      </w:r>
      <w:r w:rsidR="0082112F">
        <w:t xml:space="preserve"> actions</w:t>
      </w:r>
      <w:r w:rsidRPr="00577562">
        <w:t xml:space="preserve"> due to the lack of predictive capacity that would support development of expected and </w:t>
      </w:r>
      <w:r w:rsidR="00E51B5A">
        <w:t xml:space="preserve">without environmental water </w:t>
      </w:r>
      <w:r w:rsidRPr="00577562">
        <w:t xml:space="preserve">outcomes. This will affect the levels of confidence in reporting outcomes and will limit the opportunities for adaptive management, particularly in situations where water actions </w:t>
      </w:r>
      <w:r w:rsidR="0082112F">
        <w:t>lead to relatively small changes in biodiversity</w:t>
      </w:r>
      <w:r w:rsidRPr="00577562">
        <w:t>.</w:t>
      </w:r>
    </w:p>
    <w:p w:rsidR="004346B4" w:rsidRPr="00577562" w:rsidRDefault="000A13C0" w:rsidP="004346B4">
      <w:r w:rsidRPr="00577562">
        <w:t xml:space="preserve">Given the diversity of species that may be included in this section, it is not anticipated that predictions of </w:t>
      </w:r>
      <w:r w:rsidR="00E51B5A">
        <w:t>without environmental water</w:t>
      </w:r>
      <w:r w:rsidR="00E51B5A" w:rsidRPr="00577562">
        <w:t xml:space="preserve"> </w:t>
      </w:r>
      <w:r w:rsidRPr="00577562">
        <w:t>outcomes will be based on quantitative models, rather they will rely on a combination of information from conceptual models or control situations</w:t>
      </w:r>
      <w:r w:rsidR="00C44604">
        <w:t xml:space="preserve"> (such as sites that did not receive environmental water).</w:t>
      </w:r>
      <w:r w:rsidRPr="00577562">
        <w:t xml:space="preserve"> Over time, the information generated by the LTIM </w:t>
      </w:r>
      <w:r w:rsidR="007633F8">
        <w:t xml:space="preserve">Project </w:t>
      </w:r>
      <w:r w:rsidRPr="00577562">
        <w:t>will be used to refine conceptual models and thereby improve their predictions.</w:t>
      </w:r>
    </w:p>
    <w:p w:rsidR="000E0ECA" w:rsidRPr="00577562" w:rsidRDefault="000E0ECA" w:rsidP="000E0ECA">
      <w:pPr>
        <w:pStyle w:val="Heading2"/>
      </w:pPr>
      <w:bookmarkStart w:id="145" w:name="_Toc396824367"/>
      <w:bookmarkStart w:id="146" w:name="_Toc275585535"/>
      <w:bookmarkStart w:id="147" w:name="_Toc413845387"/>
      <w:r w:rsidRPr="00577562">
        <w:t>Hydrology</w:t>
      </w:r>
      <w:r w:rsidR="00C1642B">
        <w:t xml:space="preserve"> </w:t>
      </w:r>
      <w:r w:rsidR="00584D2B">
        <w:t>–</w:t>
      </w:r>
      <w:r w:rsidR="00577562" w:rsidRPr="00577562">
        <w:t xml:space="preserve"> </w:t>
      </w:r>
      <w:r w:rsidR="00BB03BD">
        <w:t>f</w:t>
      </w:r>
      <w:r w:rsidR="00577562" w:rsidRPr="00577562">
        <w:t>low regime</w:t>
      </w:r>
      <w:bookmarkEnd w:id="145"/>
      <w:bookmarkEnd w:id="146"/>
      <w:bookmarkEnd w:id="147"/>
    </w:p>
    <w:p w:rsidR="00577562" w:rsidRPr="00577562" w:rsidRDefault="00577562" w:rsidP="00577562">
      <w:pPr>
        <w:pStyle w:val="Heading3"/>
      </w:pPr>
      <w:bookmarkStart w:id="148" w:name="_Toc275585536"/>
      <w:r w:rsidRPr="00577562">
        <w:t>Why</w:t>
      </w:r>
      <w:bookmarkEnd w:id="148"/>
    </w:p>
    <w:p w:rsidR="00577562" w:rsidRPr="00577562" w:rsidRDefault="00577562" w:rsidP="00577562">
      <w:r w:rsidRPr="00577562">
        <w:rPr>
          <w:rFonts w:cs="Arial"/>
          <w:lang w:eastAsia="en-AU"/>
        </w:rPr>
        <w:t xml:space="preserve">The flow regime underpins all of the other evaluations and forms the basis for the </w:t>
      </w:r>
      <w:r w:rsidR="007633F8">
        <w:rPr>
          <w:rFonts w:cs="Arial"/>
          <w:lang w:eastAsia="en-AU"/>
        </w:rPr>
        <w:t>evaluation</w:t>
      </w:r>
      <w:r w:rsidR="007633F8" w:rsidRPr="00577562">
        <w:rPr>
          <w:rFonts w:cs="Arial"/>
          <w:lang w:eastAsia="en-AU"/>
        </w:rPr>
        <w:t xml:space="preserve"> </w:t>
      </w:r>
      <w:r w:rsidRPr="00577562">
        <w:rPr>
          <w:rFonts w:cs="Arial"/>
          <w:lang w:eastAsia="en-AU"/>
        </w:rPr>
        <w:t>of outcome</w:t>
      </w:r>
      <w:r w:rsidR="0025277F">
        <w:rPr>
          <w:rFonts w:cs="Arial"/>
          <w:lang w:eastAsia="en-AU"/>
        </w:rPr>
        <w:t>s for biodiversity, ecosystem fu</w:t>
      </w:r>
      <w:r w:rsidRPr="00577562">
        <w:rPr>
          <w:rFonts w:cs="Arial"/>
          <w:lang w:eastAsia="en-AU"/>
        </w:rPr>
        <w:t>nction and resilience at the Basin</w:t>
      </w:r>
      <w:r w:rsidR="003F1948">
        <w:rPr>
          <w:rFonts w:cs="Arial"/>
          <w:lang w:eastAsia="en-AU"/>
        </w:rPr>
        <w:t xml:space="preserve"> </w:t>
      </w:r>
      <w:r w:rsidRPr="00577562">
        <w:rPr>
          <w:rFonts w:cs="Arial"/>
          <w:lang w:eastAsia="en-AU"/>
        </w:rPr>
        <w:t xml:space="preserve">scale. In addition, </w:t>
      </w:r>
      <w:r w:rsidR="0025277F">
        <w:rPr>
          <w:rFonts w:cs="Arial"/>
          <w:lang w:eastAsia="en-AU"/>
        </w:rPr>
        <w:t xml:space="preserve">the </w:t>
      </w:r>
      <w:r w:rsidRPr="00577562">
        <w:rPr>
          <w:rFonts w:cs="Arial"/>
          <w:lang w:eastAsia="en-AU"/>
        </w:rPr>
        <w:t>flow regime is a</w:t>
      </w:r>
      <w:r w:rsidR="007633F8">
        <w:rPr>
          <w:rFonts w:cs="Arial"/>
          <w:lang w:eastAsia="en-AU"/>
        </w:rPr>
        <w:t xml:space="preserve"> Basin</w:t>
      </w:r>
      <w:r w:rsidRPr="00577562">
        <w:rPr>
          <w:rFonts w:cs="Arial"/>
          <w:lang w:eastAsia="en-AU"/>
        </w:rPr>
        <w:t xml:space="preserve"> </w:t>
      </w:r>
      <w:r w:rsidR="007633F8">
        <w:rPr>
          <w:rFonts w:cs="Arial"/>
          <w:lang w:eastAsia="en-AU"/>
        </w:rPr>
        <w:t>M</w:t>
      </w:r>
      <w:r w:rsidRPr="00577562">
        <w:rPr>
          <w:rFonts w:cs="Arial"/>
          <w:lang w:eastAsia="en-AU"/>
        </w:rPr>
        <w:t>atter under the Outcomes Framework that will be evaluated in its own right.</w:t>
      </w:r>
    </w:p>
    <w:p w:rsidR="00577562" w:rsidRPr="00577562" w:rsidRDefault="00577562" w:rsidP="00577562">
      <w:pPr>
        <w:pStyle w:val="Heading3"/>
      </w:pPr>
      <w:bookmarkStart w:id="149" w:name="_Toc275585537"/>
      <w:r w:rsidRPr="00577562">
        <w:t>What</w:t>
      </w:r>
      <w:bookmarkEnd w:id="149"/>
    </w:p>
    <w:p w:rsidR="00584D2B" w:rsidRPr="00577562" w:rsidRDefault="00577562" w:rsidP="008615D0">
      <w:r w:rsidRPr="00577562">
        <w:t xml:space="preserve">This component informs </w:t>
      </w:r>
      <w:r w:rsidR="007633F8">
        <w:t xml:space="preserve">the evaluation </w:t>
      </w:r>
      <w:r w:rsidRPr="00577562">
        <w:t xml:space="preserve">all other Basin </w:t>
      </w:r>
      <w:r w:rsidR="007633F8">
        <w:t>Matters</w:t>
      </w:r>
      <w:r w:rsidRPr="00577562">
        <w:t xml:space="preserve">, and directly addresses the following </w:t>
      </w:r>
      <w:r w:rsidR="00584D2B">
        <w:t>s</w:t>
      </w:r>
      <w:r w:rsidR="00584D2B" w:rsidRPr="00577562">
        <w:t>hort-term (one-year) and long-term (five</w:t>
      </w:r>
      <w:r w:rsidR="00584D2B">
        <w:t>-</w:t>
      </w:r>
      <w:r w:rsidR="00584D2B" w:rsidRPr="00577562">
        <w:t xml:space="preserve">year) </w:t>
      </w:r>
      <w:r w:rsidRPr="00577562">
        <w:t>Basin</w:t>
      </w:r>
      <w:r w:rsidR="003F1948">
        <w:t>-</w:t>
      </w:r>
      <w:r w:rsidRPr="00577562">
        <w:t>scale evaluation question:</w:t>
      </w:r>
    </w:p>
    <w:p w:rsidR="00577562" w:rsidRPr="00577562" w:rsidRDefault="00577562" w:rsidP="004455F9">
      <w:pPr>
        <w:pStyle w:val="ListBullet"/>
        <w:numPr>
          <w:ilvl w:val="0"/>
          <w:numId w:val="8"/>
        </w:numPr>
      </w:pPr>
      <w:r w:rsidRPr="00577562">
        <w:t>What did Commonwealth environmental water contribute to restoration of the hydrological regime?</w:t>
      </w:r>
    </w:p>
    <w:p w:rsidR="00577562" w:rsidRPr="00577562" w:rsidRDefault="00577562" w:rsidP="00577562">
      <w:r w:rsidRPr="00577562">
        <w:t xml:space="preserve">Flow regime data </w:t>
      </w:r>
      <w:r w:rsidR="00584D2B">
        <w:t>are</w:t>
      </w:r>
      <w:r w:rsidRPr="00577562">
        <w:t xml:space="preserve"> being collected at the Selected Areas by M&amp;E Providers and can be sourced for other areas from the existing </w:t>
      </w:r>
      <w:proofErr w:type="spellStart"/>
      <w:r w:rsidRPr="00577562">
        <w:t>streamflow</w:t>
      </w:r>
      <w:proofErr w:type="spellEnd"/>
      <w:r w:rsidRPr="00577562">
        <w:t xml:space="preserve"> gauging network. Th</w:t>
      </w:r>
      <w:r w:rsidR="00584D2B">
        <w:t>e</w:t>
      </w:r>
      <w:r w:rsidRPr="00577562">
        <w:t>s</w:t>
      </w:r>
      <w:r w:rsidR="00584D2B">
        <w:t>e</w:t>
      </w:r>
      <w:r w:rsidRPr="00577562">
        <w:t xml:space="preserve"> data will be used as inputs to models of flow regime with and without Commonwealth environmental water. The relationship between field measures, data analysis and evaluation is illustrated in</w:t>
      </w:r>
      <w:r w:rsidR="006C7A16">
        <w:t xml:space="preserve"> </w:t>
      </w:r>
      <w:r w:rsidR="00836153">
        <w:fldChar w:fldCharType="begin"/>
      </w:r>
      <w:r w:rsidR="006C7A16">
        <w:instrText xml:space="preserve"> REF _Ref263757827 \h </w:instrText>
      </w:r>
      <w:r w:rsidR="00836153">
        <w:fldChar w:fldCharType="separate"/>
      </w:r>
      <w:r w:rsidR="00CB7FE4" w:rsidRPr="00577562">
        <w:t xml:space="preserve">Figure </w:t>
      </w:r>
      <w:r w:rsidR="00CB7FE4">
        <w:rPr>
          <w:noProof/>
        </w:rPr>
        <w:t>10</w:t>
      </w:r>
      <w:r w:rsidR="00836153">
        <w:fldChar w:fldCharType="end"/>
      </w:r>
      <w:r w:rsidRPr="00577562">
        <w:t xml:space="preserve">. The outputs of </w:t>
      </w:r>
      <w:r w:rsidR="007633F8">
        <w:t xml:space="preserve">the </w:t>
      </w:r>
      <w:r w:rsidRPr="00577562">
        <w:t xml:space="preserve">Basin </w:t>
      </w:r>
      <w:r w:rsidR="007633F8">
        <w:t>E</w:t>
      </w:r>
      <w:r w:rsidRPr="00577562">
        <w:t>valuation of flow regime will comprise:</w:t>
      </w:r>
    </w:p>
    <w:p w:rsidR="00577562" w:rsidRPr="00577562" w:rsidRDefault="00577562" w:rsidP="00563131">
      <w:pPr>
        <w:pStyle w:val="ListBullet"/>
      </w:pPr>
      <w:r w:rsidRPr="00577562">
        <w:t xml:space="preserve">A statistical report on flow components (cease-to-flow events; base flows; freshes; bank-full flows; and overbank flows) delivered </w:t>
      </w:r>
      <w:r w:rsidR="007633F8">
        <w:t>over</w:t>
      </w:r>
      <w:r w:rsidR="007633F8" w:rsidRPr="00577562">
        <w:t xml:space="preserve"> </w:t>
      </w:r>
      <w:r w:rsidRPr="00577562">
        <w:t>the</w:t>
      </w:r>
      <w:r w:rsidR="007633F8">
        <w:t xml:space="preserve"> duration of the</w:t>
      </w:r>
      <w:r w:rsidRPr="00577562">
        <w:t xml:space="preserve"> LTIM </w:t>
      </w:r>
      <w:r w:rsidR="007633F8">
        <w:t>Project</w:t>
      </w:r>
      <w:r w:rsidRPr="00577562">
        <w:t xml:space="preserve"> compared with the flow regime under the case where no Commonwealth environmental water was delivered. This description will be provided at key hydrological sites, which are representative of the waterways targeted for </w:t>
      </w:r>
      <w:r w:rsidR="007569B6">
        <w:t xml:space="preserve">Commonwealth </w:t>
      </w:r>
      <w:r w:rsidRPr="00577562">
        <w:t>environmental watering actions across the Basin. The report will be developed initially for the Selected Areas. It will be extended to other areas receiving Commonwealth environmental water in later years.</w:t>
      </w:r>
    </w:p>
    <w:p w:rsidR="00577562" w:rsidRPr="00577562" w:rsidRDefault="00584D2B" w:rsidP="00563131">
      <w:pPr>
        <w:pStyle w:val="ListBullet"/>
      </w:pPr>
      <w:proofErr w:type="gramStart"/>
      <w:r>
        <w:t>d</w:t>
      </w:r>
      <w:r w:rsidR="00577562" w:rsidRPr="00577562">
        <w:t>aily</w:t>
      </w:r>
      <w:proofErr w:type="gramEnd"/>
      <w:r w:rsidR="00577562" w:rsidRPr="00577562">
        <w:t xml:space="preserve"> </w:t>
      </w:r>
      <w:proofErr w:type="spellStart"/>
      <w:r w:rsidR="00577562" w:rsidRPr="00577562">
        <w:t>streamflow</w:t>
      </w:r>
      <w:proofErr w:type="spellEnd"/>
      <w:r w:rsidR="00577562" w:rsidRPr="00577562">
        <w:t xml:space="preserve"> series at key hydrological sites for the actual and modelled without Commonwealth environmental water scenarios</w:t>
      </w:r>
      <w:r>
        <w:t>.</w:t>
      </w:r>
    </w:p>
    <w:p w:rsidR="00577562" w:rsidRPr="00577562" w:rsidRDefault="00577562" w:rsidP="00577562">
      <w:pPr>
        <w:spacing w:after="200" w:line="276" w:lineRule="auto"/>
      </w:pPr>
      <w:r w:rsidRPr="00577562">
        <w:rPr>
          <w:noProof/>
          <w:lang w:eastAsia="en-AU"/>
        </w:rPr>
        <w:drawing>
          <wp:inline distT="0" distB="0" distL="0" distR="0">
            <wp:extent cx="5094863" cy="3240769"/>
            <wp:effectExtent l="0" t="0" r="10795" b="1079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946" cy="3241458"/>
                    </a:xfrm>
                    <a:prstGeom prst="rect">
                      <a:avLst/>
                    </a:prstGeom>
                    <a:noFill/>
                    <a:ln>
                      <a:noFill/>
                    </a:ln>
                  </pic:spPr>
                </pic:pic>
              </a:graphicData>
            </a:graphic>
          </wp:inline>
        </w:drawing>
      </w:r>
    </w:p>
    <w:p w:rsidR="00577562" w:rsidRPr="00563131" w:rsidRDefault="00577562" w:rsidP="001728CA">
      <w:pPr>
        <w:pStyle w:val="FigureCaption"/>
        <w:rPr>
          <w:bCs/>
        </w:rPr>
      </w:pPr>
      <w:bookmarkStart w:id="150" w:name="_Ref263757827"/>
      <w:bookmarkStart w:id="151" w:name="_Ref393444897"/>
      <w:bookmarkStart w:id="152" w:name="_Toc413845432"/>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10</w:t>
      </w:r>
      <w:r w:rsidR="00836153">
        <w:rPr>
          <w:noProof/>
        </w:rPr>
        <w:fldChar w:fldCharType="end"/>
      </w:r>
      <w:bookmarkEnd w:id="150"/>
      <w:proofErr w:type="gramStart"/>
      <w:r w:rsidR="004F45A4" w:rsidRPr="00563131">
        <w:t>.</w:t>
      </w:r>
      <w:proofErr w:type="gramEnd"/>
      <w:r w:rsidRPr="00563131">
        <w:t xml:space="preserve"> </w:t>
      </w:r>
      <w:proofErr w:type="gramStart"/>
      <w:r w:rsidRPr="00563131">
        <w:t xml:space="preserve">Schematic of </w:t>
      </w:r>
      <w:bookmarkEnd w:id="151"/>
      <w:r w:rsidR="00A16715">
        <w:t>t</w:t>
      </w:r>
      <w:r w:rsidR="00A16715" w:rsidRPr="00A16715">
        <w:t>he relationship between field measures, data analysis and evaluation</w:t>
      </w:r>
      <w:r w:rsidR="001728CA">
        <w:t>.</w:t>
      </w:r>
      <w:bookmarkEnd w:id="152"/>
      <w:proofErr w:type="gramEnd"/>
      <w:r w:rsidR="00A16715" w:rsidRPr="00A16715">
        <w:t xml:space="preserve"> </w:t>
      </w:r>
    </w:p>
    <w:p w:rsidR="00577562" w:rsidRPr="00577562" w:rsidRDefault="00577562" w:rsidP="00577562">
      <w:pPr>
        <w:pStyle w:val="Heading3"/>
      </w:pPr>
      <w:bookmarkStart w:id="153" w:name="_Toc275585538"/>
      <w:r w:rsidRPr="00577562">
        <w:t>How</w:t>
      </w:r>
      <w:bookmarkEnd w:id="153"/>
    </w:p>
    <w:p w:rsidR="006C7A16" w:rsidRPr="00577562" w:rsidRDefault="006C7A16" w:rsidP="006C7A16">
      <w:r w:rsidRPr="00577562">
        <w:t xml:space="preserve">The flow regime </w:t>
      </w:r>
      <w:r>
        <w:t xml:space="preserve">evaluation will be a collaborative undertaking by CEWO, MDBA and MDFRC. The flow </w:t>
      </w:r>
      <w:r w:rsidRPr="00577562">
        <w:t xml:space="preserve">actually delivered will be characterised using </w:t>
      </w:r>
      <w:proofErr w:type="spellStart"/>
      <w:r w:rsidRPr="00577562">
        <w:t>streamflow</w:t>
      </w:r>
      <w:proofErr w:type="spellEnd"/>
      <w:r w:rsidRPr="00577562">
        <w:t xml:space="preserve"> gauge measurements</w:t>
      </w:r>
      <w:r>
        <w:t xml:space="preserve"> that will be collated by </w:t>
      </w:r>
      <w:r w:rsidRPr="00577562">
        <w:t>M</w:t>
      </w:r>
      <w:r>
        <w:t>DBA</w:t>
      </w:r>
      <w:r w:rsidR="00ED18EB">
        <w:t xml:space="preserve"> and CEWO</w:t>
      </w:r>
      <w:r w:rsidRPr="00577562">
        <w:t>.</w:t>
      </w:r>
    </w:p>
    <w:p w:rsidR="006C7A16" w:rsidRPr="00577562" w:rsidRDefault="006C7A16" w:rsidP="006C7A16">
      <w:r w:rsidRPr="00577562">
        <w:t xml:space="preserve">The </w:t>
      </w:r>
      <w:r>
        <w:t>estimate of flow</w:t>
      </w:r>
      <w:r w:rsidRPr="00577562">
        <w:t xml:space="preserve"> without Commonwealth environmental water </w:t>
      </w:r>
      <w:r>
        <w:t xml:space="preserve">will be based on release information provided to CEWO by delivery partners. The CEWO will subtract releases from actual flows to describe the flow in the absence of Commonwealth </w:t>
      </w:r>
      <w:r w:rsidR="00ED18EB">
        <w:t>e</w:t>
      </w:r>
      <w:r>
        <w:t xml:space="preserve">nvironmental </w:t>
      </w:r>
      <w:r w:rsidR="00ED18EB">
        <w:t>w</w:t>
      </w:r>
      <w:r>
        <w:t>ater. T</w:t>
      </w:r>
      <w:r w:rsidRPr="00577562">
        <w:t>his</w:t>
      </w:r>
      <w:r>
        <w:t xml:space="preserve"> will require that</w:t>
      </w:r>
      <w:r w:rsidRPr="00577562">
        <w:t xml:space="preserve"> CEWO water delivery be described as part of operational reporting. </w:t>
      </w:r>
      <w:r>
        <w:t>D</w:t>
      </w:r>
      <w:r w:rsidRPr="00577562">
        <w:t xml:space="preserve">eveloping the specifications for this reporting with CEWO delivery staff and delivery partners </w:t>
      </w:r>
      <w:r>
        <w:t>will be</w:t>
      </w:r>
      <w:r w:rsidRPr="00577562">
        <w:t xml:space="preserve"> included as part of the first year of the project plan.</w:t>
      </w:r>
    </w:p>
    <w:p w:rsidR="006C7A16" w:rsidRDefault="006C7A16" w:rsidP="006C7A16">
      <w:r w:rsidRPr="00442920">
        <w:t xml:space="preserve">The operational reports on CEWO actions will be converted into hydrological consequences using ratings curves and the </w:t>
      </w:r>
      <w:r>
        <w:t>river system models</w:t>
      </w:r>
      <w:r w:rsidRPr="00442920">
        <w:t xml:space="preserve"> </w:t>
      </w:r>
      <w:r>
        <w:t>developed by MDBA and Basin states</w:t>
      </w:r>
      <w:r w:rsidRPr="00442920">
        <w:t xml:space="preserve">. </w:t>
      </w:r>
      <w:r w:rsidR="00990CFA">
        <w:t xml:space="preserve">Where available, existing floodplain inundation models may be used. </w:t>
      </w:r>
      <w:r w:rsidRPr="00442920">
        <w:t>It is anticipated that the capacity to report on hydrological outcomes will evolve over the course of the project. Early on in the project, reporting will be constrained to the information that can be generated by existing rating curves</w:t>
      </w:r>
      <w:r>
        <w:t xml:space="preserve">, river system models and </w:t>
      </w:r>
      <w:r w:rsidR="00990CFA">
        <w:t>other sources</w:t>
      </w:r>
      <w:r w:rsidRPr="00442920">
        <w:t xml:space="preserve">. It is anticipated that MDBA will develop </w:t>
      </w:r>
      <w:r>
        <w:t>additional capacity to model and report on the extent of floodplain inundation over the course of the project.</w:t>
      </w:r>
    </w:p>
    <w:p w:rsidR="00577562" w:rsidRPr="00577562" w:rsidRDefault="006C7A16" w:rsidP="0025277F">
      <w:r>
        <w:t xml:space="preserve">The changes in the frequency and average duration, magnitude and timing of events will be aggregated up to the Basin scale to provide an evaluation of the influence of Commonwealth </w:t>
      </w:r>
      <w:r w:rsidR="00ED18EB">
        <w:t>e</w:t>
      </w:r>
      <w:r>
        <w:t xml:space="preserve">nvironmental </w:t>
      </w:r>
      <w:r w:rsidR="00ED18EB">
        <w:t>w</w:t>
      </w:r>
      <w:r>
        <w:t>ater on Basin flow regimes.</w:t>
      </w:r>
    </w:p>
    <w:p w:rsidR="00577562" w:rsidRPr="00577562" w:rsidRDefault="00577562" w:rsidP="00577562">
      <w:pPr>
        <w:pStyle w:val="Heading2"/>
      </w:pPr>
      <w:bookmarkStart w:id="154" w:name="_Toc396824368"/>
      <w:bookmarkStart w:id="155" w:name="_Toc275585539"/>
      <w:bookmarkStart w:id="156" w:name="_Toc413845388"/>
      <w:r w:rsidRPr="00577562">
        <w:t>Hydrological connectivity</w:t>
      </w:r>
      <w:bookmarkEnd w:id="154"/>
      <w:bookmarkEnd w:id="155"/>
      <w:bookmarkEnd w:id="156"/>
    </w:p>
    <w:p w:rsidR="00577562" w:rsidRPr="00577562" w:rsidRDefault="00577562" w:rsidP="00577562">
      <w:pPr>
        <w:pStyle w:val="Heading3"/>
      </w:pPr>
      <w:bookmarkStart w:id="157" w:name="_Toc275585540"/>
      <w:r w:rsidRPr="00577562">
        <w:t>Why</w:t>
      </w:r>
      <w:bookmarkEnd w:id="157"/>
    </w:p>
    <w:p w:rsidR="00577562" w:rsidRPr="00577562" w:rsidRDefault="00577562" w:rsidP="00577562">
      <w:r w:rsidRPr="00577562">
        <w:rPr>
          <w:rFonts w:cs="Arial"/>
          <w:lang w:eastAsia="en-AU"/>
        </w:rPr>
        <w:t>Hydrological connectivity contributes to the analysis of outcomes for biodiversity, ecosystem function and resilience at the Basin</w:t>
      </w:r>
      <w:r w:rsidR="003F1948">
        <w:rPr>
          <w:rFonts w:cs="Arial"/>
          <w:lang w:eastAsia="en-AU"/>
        </w:rPr>
        <w:t xml:space="preserve"> </w:t>
      </w:r>
      <w:r w:rsidRPr="00577562">
        <w:rPr>
          <w:rFonts w:cs="Arial"/>
          <w:lang w:eastAsia="en-AU"/>
        </w:rPr>
        <w:t xml:space="preserve">scale. It underpins evaluations related to floodplain vegetation and wetlands. Hydrological connectivity is also a </w:t>
      </w:r>
      <w:r w:rsidR="00CC3F0F">
        <w:rPr>
          <w:rFonts w:cs="Arial"/>
          <w:lang w:eastAsia="en-AU"/>
        </w:rPr>
        <w:t>Basin M</w:t>
      </w:r>
      <w:r w:rsidRPr="00577562">
        <w:rPr>
          <w:rFonts w:cs="Arial"/>
          <w:lang w:eastAsia="en-AU"/>
        </w:rPr>
        <w:t>atter under ecological function in the Outcomes Framework that will be evaluated as an indicator in its own right.</w:t>
      </w:r>
    </w:p>
    <w:p w:rsidR="00577562" w:rsidRPr="00577562" w:rsidRDefault="00577562" w:rsidP="00577562">
      <w:pPr>
        <w:pStyle w:val="Heading3"/>
      </w:pPr>
      <w:bookmarkStart w:id="158" w:name="_Toc275585541"/>
      <w:r w:rsidRPr="00577562">
        <w:t>What</w:t>
      </w:r>
      <w:bookmarkEnd w:id="158"/>
    </w:p>
    <w:p w:rsidR="00711C3B" w:rsidRPr="00577562" w:rsidRDefault="00577562" w:rsidP="00A16715">
      <w:r w:rsidRPr="00577562">
        <w:t>This component informs</w:t>
      </w:r>
      <w:r w:rsidR="00CC3F0F">
        <w:t xml:space="preserve"> the evaluation of</w:t>
      </w:r>
      <w:r w:rsidRPr="00577562">
        <w:t xml:space="preserve"> all other Basin </w:t>
      </w:r>
      <w:r w:rsidR="00CC3F0F">
        <w:t>Matters</w:t>
      </w:r>
      <w:r w:rsidRPr="00577562">
        <w:t xml:space="preserve"> and directly addresses the following </w:t>
      </w:r>
      <w:r w:rsidR="00711C3B">
        <w:t>s</w:t>
      </w:r>
      <w:r w:rsidR="00711C3B" w:rsidRPr="00577562">
        <w:t>hort-term (one-year) and long-term (five</w:t>
      </w:r>
      <w:r w:rsidR="00711C3B">
        <w:t>-</w:t>
      </w:r>
      <w:r w:rsidR="00711C3B" w:rsidRPr="00577562">
        <w:t xml:space="preserve">year) </w:t>
      </w:r>
      <w:r w:rsidRPr="00577562">
        <w:t>Basin</w:t>
      </w:r>
      <w:r w:rsidR="003F1948">
        <w:t>-</w:t>
      </w:r>
      <w:r w:rsidRPr="00577562">
        <w:t>scale evaluation question:</w:t>
      </w:r>
    </w:p>
    <w:p w:rsidR="00577562" w:rsidRPr="00577562" w:rsidRDefault="00577562" w:rsidP="00A16715">
      <w:pPr>
        <w:pStyle w:val="ListBullet"/>
      </w:pPr>
      <w:r w:rsidRPr="00577562">
        <w:t xml:space="preserve">What did </w:t>
      </w:r>
      <w:r w:rsidRPr="004268E9">
        <w:t>Commonwealth</w:t>
      </w:r>
      <w:r w:rsidRPr="00577562">
        <w:t xml:space="preserve"> </w:t>
      </w:r>
      <w:r w:rsidRPr="00711C3B">
        <w:t>environmental</w:t>
      </w:r>
      <w:r w:rsidRPr="00577562">
        <w:t xml:space="preserve"> water contribute to hydrological connectivity?</w:t>
      </w:r>
    </w:p>
    <w:p w:rsidR="00577562" w:rsidRPr="00577562" w:rsidRDefault="00577562" w:rsidP="00577562">
      <w:r w:rsidRPr="00577562">
        <w:t xml:space="preserve">The outputs of Basin </w:t>
      </w:r>
      <w:r w:rsidR="00CC3F0F">
        <w:t>E</w:t>
      </w:r>
      <w:r w:rsidRPr="00577562">
        <w:t>valuation of hydrology will comprise:</w:t>
      </w:r>
    </w:p>
    <w:p w:rsidR="00577562" w:rsidRPr="00577562" w:rsidRDefault="00711C3B" w:rsidP="00A16715">
      <w:pPr>
        <w:pStyle w:val="ListBullet"/>
      </w:pPr>
      <w:r>
        <w:t>an a</w:t>
      </w:r>
      <w:r w:rsidR="00577562" w:rsidRPr="00577562">
        <w:t>nnual report on hydrological connectivity</w:t>
      </w:r>
      <w:r>
        <w:t>,</w:t>
      </w:r>
      <w:r w:rsidR="00577562" w:rsidRPr="00577562">
        <w:t xml:space="preserve"> which includes annual and cumulative (i.e. multi-year) statistics related to:</w:t>
      </w:r>
    </w:p>
    <w:p w:rsidR="00577562" w:rsidRPr="00577562" w:rsidRDefault="00711C3B" w:rsidP="00A16715">
      <w:pPr>
        <w:pStyle w:val="ListBullet"/>
        <w:numPr>
          <w:ilvl w:val="1"/>
          <w:numId w:val="1"/>
        </w:numPr>
      </w:pPr>
      <w:r>
        <w:t>l</w:t>
      </w:r>
      <w:r w:rsidR="00577562" w:rsidRPr="00577562">
        <w:t xml:space="preserve">ateral connectivity at the </w:t>
      </w:r>
      <w:r w:rsidR="003F1948">
        <w:t>B</w:t>
      </w:r>
      <w:r w:rsidR="00577562" w:rsidRPr="00577562">
        <w:t>asin and valley scales</w:t>
      </w:r>
    </w:p>
    <w:p w:rsidR="00577562" w:rsidRPr="00577562" w:rsidRDefault="00711C3B" w:rsidP="00A16715">
      <w:pPr>
        <w:pStyle w:val="ListBullet"/>
        <w:numPr>
          <w:ilvl w:val="1"/>
          <w:numId w:val="1"/>
        </w:numPr>
      </w:pPr>
      <w:r>
        <w:t>l</w:t>
      </w:r>
      <w:r w:rsidR="00577562" w:rsidRPr="00577562">
        <w:t>ongitudinal connectivity in the southern and northern basins</w:t>
      </w:r>
    </w:p>
    <w:p w:rsidR="00577562" w:rsidRPr="00577562" w:rsidRDefault="00711C3B" w:rsidP="00A16715">
      <w:pPr>
        <w:pStyle w:val="ListBullet"/>
      </w:pPr>
      <w:proofErr w:type="gramStart"/>
      <w:r>
        <w:t>comparison</w:t>
      </w:r>
      <w:proofErr w:type="gramEnd"/>
      <w:r>
        <w:t xml:space="preserve"> of s</w:t>
      </w:r>
      <w:r w:rsidR="00577562" w:rsidRPr="00577562">
        <w:t>tatistics</w:t>
      </w:r>
      <w:r>
        <w:t xml:space="preserve"> </w:t>
      </w:r>
      <w:r w:rsidR="00577562" w:rsidRPr="00577562">
        <w:t xml:space="preserve">for the actual conditions </w:t>
      </w:r>
      <w:r w:rsidR="00577562">
        <w:t xml:space="preserve">and </w:t>
      </w:r>
      <w:r w:rsidR="00577562" w:rsidRPr="00577562">
        <w:t xml:space="preserve">the </w:t>
      </w:r>
      <w:r w:rsidR="00577562">
        <w:t xml:space="preserve">modelled </w:t>
      </w:r>
      <w:r w:rsidR="006C7A16">
        <w:t xml:space="preserve">scenario </w:t>
      </w:r>
      <w:r w:rsidR="00577562">
        <w:t>without Commonwealth environmental water</w:t>
      </w:r>
      <w:r w:rsidR="00577562" w:rsidRPr="00577562">
        <w:t>.</w:t>
      </w:r>
    </w:p>
    <w:p w:rsidR="006C7A16" w:rsidRPr="00577562" w:rsidRDefault="006C7A16" w:rsidP="00A16715">
      <w:pPr>
        <w:pStyle w:val="ListBullet"/>
      </w:pPr>
      <w:r>
        <w:t xml:space="preserve">Floodplain inundation extents, in areas where floodplain inundation models currently exist and utilising any additional floodplain inundation models that become available over the life of the project. </w:t>
      </w:r>
      <w:r w:rsidRPr="001F7231">
        <w:t xml:space="preserve">If </w:t>
      </w:r>
      <w:r>
        <w:t>MDBA develops the capacity to map inundation extent, this information will underpin reporting on the extent of hydrological connectivity and support evaluation of wetland and floodplain Basin Matters.</w:t>
      </w:r>
    </w:p>
    <w:p w:rsidR="00577562" w:rsidRPr="00577562" w:rsidRDefault="00577562" w:rsidP="00577562">
      <w:pPr>
        <w:pStyle w:val="Heading3"/>
      </w:pPr>
      <w:bookmarkStart w:id="159" w:name="_Toc275585542"/>
      <w:r w:rsidRPr="00577562">
        <w:t>How</w:t>
      </w:r>
      <w:bookmarkEnd w:id="159"/>
    </w:p>
    <w:p w:rsidR="00D01A95" w:rsidRPr="00577562" w:rsidRDefault="00D01A95" w:rsidP="00D01A95">
      <w:r w:rsidRPr="00577562">
        <w:t xml:space="preserve">Longitudinal connectivity relates to </w:t>
      </w:r>
      <w:r>
        <w:t>the impacts of Commonwealth environmental</w:t>
      </w:r>
      <w:r w:rsidRPr="00577562">
        <w:t xml:space="preserve"> water on sustaining flows downstream </w:t>
      </w:r>
      <w:r>
        <w:t>through the tributary valleys</w:t>
      </w:r>
      <w:r w:rsidRPr="00577562">
        <w:t xml:space="preserve"> and the entire MDB river network to the lower Darling River and </w:t>
      </w:r>
      <w:r w:rsidR="00C15B43">
        <w:t>L</w:t>
      </w:r>
      <w:r w:rsidRPr="00577562">
        <w:t xml:space="preserve">ower Lakes. In the first instance, the hydrological analysis will be for particular valleys (starting with the </w:t>
      </w:r>
      <w:r>
        <w:t>S</w:t>
      </w:r>
      <w:r w:rsidRPr="00577562">
        <w:t xml:space="preserve">elected </w:t>
      </w:r>
      <w:r>
        <w:t>A</w:t>
      </w:r>
      <w:r w:rsidRPr="00577562">
        <w:t xml:space="preserve">reas) and longitudinal connectivity can be assessed in terms of the effect of </w:t>
      </w:r>
      <w:r>
        <w:t xml:space="preserve">Commonwealth </w:t>
      </w:r>
      <w:r w:rsidRPr="00577562">
        <w:t>environmental watering actions on flow components at the outlet of the valley.</w:t>
      </w:r>
    </w:p>
    <w:p w:rsidR="00D01A95" w:rsidRDefault="00D01A95" w:rsidP="00D01A95">
      <w:r w:rsidRPr="00577562">
        <w:t xml:space="preserve">Lateral connectivity relates to the exchange of water between river channels and floodplains or wetlands. </w:t>
      </w:r>
      <w:r>
        <w:t>Evaluation of lateral connectivity will rely on the available information and modelling capacity and is therefore expected to evolve as MDBA and State Agencies improve their capacity to predict the extent of inundation of wetland and floodplain systems. The development of reporting on lateral connectivity is expected to progress in three steps</w:t>
      </w:r>
      <w:r w:rsidR="004F45A4">
        <w:t>:</w:t>
      </w:r>
    </w:p>
    <w:p w:rsidR="00D01A95" w:rsidRDefault="00D01A95" w:rsidP="004455F9">
      <w:pPr>
        <w:pStyle w:val="ListParagraph"/>
        <w:numPr>
          <w:ilvl w:val="0"/>
          <w:numId w:val="6"/>
        </w:numPr>
      </w:pPr>
      <w:r>
        <w:t>Identif</w:t>
      </w:r>
      <w:r w:rsidR="005F7963">
        <w:t>ication of</w:t>
      </w:r>
      <w:r>
        <w:t xml:space="preserve"> the ecosystems connected</w:t>
      </w:r>
      <w:r w:rsidR="006B21E4">
        <w:t xml:space="preserve"> and </w:t>
      </w:r>
      <w:r>
        <w:t xml:space="preserve">the timing, type and duration of connection. This evaluation will be based on existing floodplain inundation models, analysis of </w:t>
      </w:r>
      <w:proofErr w:type="spellStart"/>
      <w:r>
        <w:t>Landsat</w:t>
      </w:r>
      <w:proofErr w:type="spellEnd"/>
      <w:r>
        <w:t xml:space="preserve"> imagery and information on commence to fill from MDBA and other sources.</w:t>
      </w:r>
    </w:p>
    <w:p w:rsidR="00D01A95" w:rsidRDefault="00627BD9" w:rsidP="004455F9">
      <w:pPr>
        <w:pStyle w:val="ListParagraph"/>
        <w:numPr>
          <w:ilvl w:val="0"/>
          <w:numId w:val="6"/>
        </w:numPr>
      </w:pPr>
      <w:r>
        <w:t>Calculation of the a</w:t>
      </w:r>
      <w:r w:rsidR="00D01A95">
        <w:t xml:space="preserve">rea of inundation. This will be based on </w:t>
      </w:r>
      <w:r w:rsidR="00E201C3">
        <w:t>proposed MDBA modelling as it becomes available.</w:t>
      </w:r>
    </w:p>
    <w:p w:rsidR="00D01A95" w:rsidRDefault="00627BD9" w:rsidP="004455F9">
      <w:pPr>
        <w:pStyle w:val="ListParagraph"/>
        <w:numPr>
          <w:ilvl w:val="0"/>
          <w:numId w:val="6"/>
        </w:numPr>
      </w:pPr>
      <w:r>
        <w:t>Calculation of t</w:t>
      </w:r>
      <w:r w:rsidR="00D01A95">
        <w:t xml:space="preserve">he volume of water transferred from one ecosystem to another. </w:t>
      </w:r>
      <w:r w:rsidR="00E201C3">
        <w:t xml:space="preserve">Volume is routinely used as a hydrological indicator of connectivity but has relevance for only some elements of environmental connectivity. </w:t>
      </w:r>
      <w:r>
        <w:t>Initially,</w:t>
      </w:r>
      <w:r w:rsidR="00E201C3">
        <w:t xml:space="preserve"> reporting on volumes may occur at sites where </w:t>
      </w:r>
      <w:r>
        <w:t xml:space="preserve">existing </w:t>
      </w:r>
      <w:r w:rsidR="00E201C3">
        <w:t>hydraulic models are available</w:t>
      </w:r>
      <w:r>
        <w:t>.</w:t>
      </w:r>
      <w:r w:rsidR="00E201C3">
        <w:t xml:space="preserve"> </w:t>
      </w:r>
      <w:r>
        <w:t>O</w:t>
      </w:r>
      <w:r w:rsidR="00E201C3">
        <w:t>nce MDBA develop their floodplain inundation models</w:t>
      </w:r>
      <w:r>
        <w:t>, volumes may be reported for other areas</w:t>
      </w:r>
      <w:r w:rsidR="00E201C3">
        <w:t>.</w:t>
      </w:r>
    </w:p>
    <w:p w:rsidR="00D01A95" w:rsidRPr="00577562" w:rsidRDefault="00D01A95" w:rsidP="00D01A95">
      <w:r>
        <w:t xml:space="preserve">The changes in the frequency and average duration, extent and timing of connections will be aggregated up to the Basin scale to provide an evaluation of the influence of Commonwealth </w:t>
      </w:r>
      <w:r w:rsidR="00627BD9">
        <w:t>e</w:t>
      </w:r>
      <w:r>
        <w:t xml:space="preserve">nvironmental </w:t>
      </w:r>
      <w:r w:rsidR="00627BD9">
        <w:t>w</w:t>
      </w:r>
      <w:r>
        <w:t xml:space="preserve">ater on </w:t>
      </w:r>
      <w:r w:rsidR="00627BD9">
        <w:t>h</w:t>
      </w:r>
      <w:r>
        <w:t xml:space="preserve">ydrological </w:t>
      </w:r>
      <w:r w:rsidR="00627BD9">
        <w:t>c</w:t>
      </w:r>
      <w:r>
        <w:t>onnectivity.</w:t>
      </w:r>
    </w:p>
    <w:p w:rsidR="00AC7C23" w:rsidRPr="00577562" w:rsidRDefault="0087443B" w:rsidP="00577562">
      <w:pPr>
        <w:pStyle w:val="Heading2"/>
      </w:pPr>
      <w:bookmarkStart w:id="160" w:name="_Toc396824369"/>
      <w:bookmarkStart w:id="161" w:name="_Toc275585543"/>
      <w:bookmarkStart w:id="162" w:name="_Toc413845389"/>
      <w:r w:rsidRPr="00577562">
        <w:t>Summary</w:t>
      </w:r>
      <w:bookmarkEnd w:id="160"/>
      <w:bookmarkEnd w:id="161"/>
      <w:bookmarkEnd w:id="162"/>
    </w:p>
    <w:p w:rsidR="0025277F" w:rsidRDefault="00836153" w:rsidP="0025277F">
      <w:r>
        <w:fldChar w:fldCharType="begin"/>
      </w:r>
      <w:r w:rsidR="004B4F63">
        <w:instrText xml:space="preserve"> REF _Ref390343171 \h </w:instrText>
      </w:r>
      <w:r>
        <w:fldChar w:fldCharType="separate"/>
      </w:r>
      <w:r w:rsidR="00CB7FE4">
        <w:t xml:space="preserve">Table </w:t>
      </w:r>
      <w:r w:rsidR="00CB7FE4">
        <w:rPr>
          <w:noProof/>
        </w:rPr>
        <w:t>3</w:t>
      </w:r>
      <w:r>
        <w:fldChar w:fldCharType="end"/>
      </w:r>
      <w:r w:rsidR="004B4F63">
        <w:t xml:space="preserve"> shows t</w:t>
      </w:r>
      <w:r w:rsidR="0025277F">
        <w:t xml:space="preserve">he </w:t>
      </w:r>
      <w:r w:rsidR="0065313B" w:rsidRPr="00577562">
        <w:t>links between Basin Plan objectives</w:t>
      </w:r>
      <w:r w:rsidR="0021132F">
        <w:t xml:space="preserve">, Basin Matters and their output in terms of </w:t>
      </w:r>
      <w:r w:rsidR="007466AE">
        <w:t>scale</w:t>
      </w:r>
      <w:r w:rsidR="004B4F63">
        <w:t>.</w:t>
      </w:r>
    </w:p>
    <w:p w:rsidR="00F21C6C" w:rsidRDefault="00F21C6C" w:rsidP="001728CA">
      <w:pPr>
        <w:pStyle w:val="TableCaption"/>
      </w:pPr>
      <w:bookmarkStart w:id="163" w:name="_Ref390343171"/>
      <w:bookmarkStart w:id="164" w:name="_Toc413845418"/>
      <w:proofErr w:type="gramStart"/>
      <w:r>
        <w:t xml:space="preserve">Table </w:t>
      </w:r>
      <w:fldSimple w:instr=" SEQ Table \* ARABIC ">
        <w:r w:rsidR="00CB7FE4">
          <w:rPr>
            <w:noProof/>
          </w:rPr>
          <w:t>3</w:t>
        </w:r>
      </w:fldSimple>
      <w:bookmarkEnd w:id="163"/>
      <w:r w:rsidR="004F45A4" w:rsidRPr="004F45A4">
        <w:t>.</w:t>
      </w:r>
      <w:proofErr w:type="gramEnd"/>
      <w:r w:rsidRPr="0066721E">
        <w:t xml:space="preserve"> </w:t>
      </w:r>
      <w:proofErr w:type="gramStart"/>
      <w:r w:rsidR="00681860" w:rsidRPr="0066721E">
        <w:t>L</w:t>
      </w:r>
      <w:r w:rsidRPr="0066721E">
        <w:t>inkages between Basin Matters and Basin</w:t>
      </w:r>
      <w:r w:rsidRPr="0066721E">
        <w:rPr>
          <w:noProof/>
        </w:rPr>
        <w:t xml:space="preserve"> Plan objectives</w:t>
      </w:r>
      <w:r w:rsidR="001728CA">
        <w:rPr>
          <w:noProof/>
        </w:rPr>
        <w:t>.</w:t>
      </w:r>
      <w:bookmarkEnd w:id="164"/>
      <w:proofErr w:type="gramEnd"/>
    </w:p>
    <w:tbl>
      <w:tblPr>
        <w:tblStyle w:val="TableGrid"/>
        <w:tblW w:w="9747" w:type="dxa"/>
        <w:tblLayout w:type="fixed"/>
        <w:tblLook w:val="04A0"/>
      </w:tblPr>
      <w:tblGrid>
        <w:gridCol w:w="1242"/>
        <w:gridCol w:w="1560"/>
        <w:gridCol w:w="2551"/>
        <w:gridCol w:w="3260"/>
        <w:gridCol w:w="1134"/>
      </w:tblGrid>
      <w:tr w:rsidR="007F0C27" w:rsidRPr="0021132F" w:rsidTr="0066721E">
        <w:trPr>
          <w:tblHeader/>
        </w:trPr>
        <w:tc>
          <w:tcPr>
            <w:tcW w:w="1242" w:type="dxa"/>
            <w:shd w:val="clear" w:color="auto" w:fill="4F81BD" w:themeFill="accent1"/>
          </w:tcPr>
          <w:p w:rsidR="0021132F" w:rsidRPr="0021132F" w:rsidRDefault="0021132F" w:rsidP="003E6FAD">
            <w:pPr>
              <w:spacing w:before="100" w:beforeAutospacing="1" w:after="100" w:afterAutospacing="1"/>
              <w:rPr>
                <w:b/>
                <w:color w:val="FFFFFF" w:themeColor="background1"/>
                <w:sz w:val="20"/>
              </w:rPr>
            </w:pPr>
          </w:p>
        </w:tc>
        <w:tc>
          <w:tcPr>
            <w:tcW w:w="1560" w:type="dxa"/>
            <w:shd w:val="clear" w:color="auto" w:fill="4F81BD" w:themeFill="accent1"/>
          </w:tcPr>
          <w:p w:rsidR="0021132F" w:rsidRPr="0021132F" w:rsidRDefault="0021132F" w:rsidP="003E6FAD">
            <w:pPr>
              <w:spacing w:before="100" w:beforeAutospacing="1" w:after="100" w:afterAutospacing="1"/>
              <w:rPr>
                <w:b/>
                <w:color w:val="FFFFFF" w:themeColor="background1"/>
                <w:sz w:val="20"/>
              </w:rPr>
            </w:pPr>
            <w:r w:rsidRPr="0021132F">
              <w:rPr>
                <w:b/>
                <w:color w:val="FFFFFF" w:themeColor="background1"/>
                <w:sz w:val="20"/>
              </w:rPr>
              <w:t>Matter</w:t>
            </w:r>
          </w:p>
        </w:tc>
        <w:tc>
          <w:tcPr>
            <w:tcW w:w="2551" w:type="dxa"/>
            <w:shd w:val="clear" w:color="auto" w:fill="4F81BD" w:themeFill="accent1"/>
          </w:tcPr>
          <w:p w:rsidR="0021132F" w:rsidRPr="0021132F" w:rsidRDefault="0021132F" w:rsidP="003E6FAD">
            <w:pPr>
              <w:spacing w:before="100" w:beforeAutospacing="1" w:after="100" w:afterAutospacing="1"/>
              <w:jc w:val="center"/>
              <w:rPr>
                <w:b/>
                <w:color w:val="FFFFFF" w:themeColor="background1"/>
                <w:sz w:val="20"/>
              </w:rPr>
            </w:pPr>
            <w:r w:rsidRPr="0021132F">
              <w:rPr>
                <w:b/>
                <w:color w:val="FFFFFF" w:themeColor="background1"/>
                <w:sz w:val="20"/>
              </w:rPr>
              <w:t>Basin</w:t>
            </w:r>
            <w:r w:rsidR="003F1948">
              <w:rPr>
                <w:b/>
                <w:color w:val="FFFFFF" w:themeColor="background1"/>
                <w:sz w:val="20"/>
              </w:rPr>
              <w:t>-s</w:t>
            </w:r>
            <w:r w:rsidRPr="0021132F">
              <w:rPr>
                <w:b/>
                <w:color w:val="FFFFFF" w:themeColor="background1"/>
                <w:sz w:val="20"/>
              </w:rPr>
              <w:t xml:space="preserve">cale </w:t>
            </w:r>
            <w:r w:rsidR="00FB4CDC">
              <w:rPr>
                <w:b/>
                <w:color w:val="FFFFFF" w:themeColor="background1"/>
                <w:sz w:val="20"/>
              </w:rPr>
              <w:t>m</w:t>
            </w:r>
            <w:r w:rsidRPr="0021132F">
              <w:rPr>
                <w:b/>
                <w:color w:val="FFFFFF" w:themeColor="background1"/>
                <w:sz w:val="20"/>
              </w:rPr>
              <w:t>ethod</w:t>
            </w:r>
          </w:p>
        </w:tc>
        <w:tc>
          <w:tcPr>
            <w:tcW w:w="3260" w:type="dxa"/>
            <w:shd w:val="clear" w:color="auto" w:fill="4F81BD" w:themeFill="accent1"/>
          </w:tcPr>
          <w:p w:rsidR="0021132F" w:rsidRPr="0021132F" w:rsidRDefault="0021132F" w:rsidP="003E6FAD">
            <w:pPr>
              <w:spacing w:before="100" w:beforeAutospacing="1" w:after="100" w:afterAutospacing="1"/>
              <w:jc w:val="center"/>
              <w:rPr>
                <w:b/>
                <w:color w:val="FFFFFF" w:themeColor="background1"/>
                <w:sz w:val="20"/>
              </w:rPr>
            </w:pPr>
            <w:r w:rsidRPr="0021132F">
              <w:rPr>
                <w:b/>
                <w:color w:val="FFFFFF" w:themeColor="background1"/>
                <w:sz w:val="20"/>
              </w:rPr>
              <w:t>Output</w:t>
            </w:r>
          </w:p>
        </w:tc>
        <w:tc>
          <w:tcPr>
            <w:tcW w:w="1134" w:type="dxa"/>
            <w:shd w:val="clear" w:color="auto" w:fill="4F81BD" w:themeFill="accent1"/>
          </w:tcPr>
          <w:p w:rsidR="0021132F" w:rsidRPr="0021132F" w:rsidRDefault="0021132F" w:rsidP="0066721E">
            <w:pPr>
              <w:spacing w:before="100" w:beforeAutospacing="1" w:after="100" w:afterAutospacing="1"/>
              <w:jc w:val="center"/>
              <w:rPr>
                <w:b/>
                <w:color w:val="FFFFFF" w:themeColor="background1"/>
                <w:sz w:val="20"/>
              </w:rPr>
            </w:pPr>
            <w:r w:rsidRPr="0021132F">
              <w:rPr>
                <w:b/>
                <w:color w:val="FFFFFF" w:themeColor="background1"/>
                <w:sz w:val="20"/>
              </w:rPr>
              <w:t>Time</w:t>
            </w:r>
            <w:r w:rsidR="00FB4CDC">
              <w:rPr>
                <w:b/>
                <w:color w:val="FFFFFF" w:themeColor="background1"/>
                <w:sz w:val="20"/>
              </w:rPr>
              <w:t xml:space="preserve"> </w:t>
            </w:r>
            <w:r w:rsidRPr="0021132F">
              <w:rPr>
                <w:b/>
                <w:color w:val="FFFFFF" w:themeColor="background1"/>
                <w:sz w:val="20"/>
              </w:rPr>
              <w:t>frame</w:t>
            </w:r>
          </w:p>
        </w:tc>
      </w:tr>
      <w:tr w:rsidR="007F0C27" w:rsidRPr="0021132F" w:rsidTr="0066721E">
        <w:trPr>
          <w:cantSplit/>
        </w:trPr>
        <w:tc>
          <w:tcPr>
            <w:tcW w:w="1242" w:type="dxa"/>
            <w:vMerge w:val="restart"/>
            <w:vAlign w:val="center"/>
          </w:tcPr>
          <w:p w:rsidR="0021132F" w:rsidRPr="0021132F" w:rsidRDefault="0021132F" w:rsidP="003E6FAD">
            <w:pPr>
              <w:spacing w:before="100" w:beforeAutospacing="1" w:after="100" w:afterAutospacing="1"/>
              <w:jc w:val="center"/>
              <w:rPr>
                <w:sz w:val="20"/>
              </w:rPr>
            </w:pPr>
            <w:r w:rsidRPr="0021132F">
              <w:rPr>
                <w:sz w:val="20"/>
              </w:rPr>
              <w:t>Biodiversity</w:t>
            </w:r>
          </w:p>
        </w:tc>
        <w:tc>
          <w:tcPr>
            <w:tcW w:w="1560" w:type="dxa"/>
          </w:tcPr>
          <w:p w:rsidR="0021132F" w:rsidRPr="0021132F" w:rsidRDefault="0021132F" w:rsidP="003E6FAD">
            <w:pPr>
              <w:spacing w:before="100" w:beforeAutospacing="1" w:after="100" w:afterAutospacing="1"/>
              <w:rPr>
                <w:sz w:val="20"/>
              </w:rPr>
            </w:pPr>
            <w:r w:rsidRPr="0021132F">
              <w:rPr>
                <w:sz w:val="20"/>
              </w:rPr>
              <w:t xml:space="preserve">Ecosystem </w:t>
            </w:r>
            <w:r w:rsidR="00FB4CDC">
              <w:rPr>
                <w:sz w:val="20"/>
              </w:rPr>
              <w:t>d</w:t>
            </w:r>
            <w:r w:rsidRPr="0021132F">
              <w:rPr>
                <w:sz w:val="20"/>
              </w:rPr>
              <w:t>iversity</w:t>
            </w:r>
          </w:p>
        </w:tc>
        <w:tc>
          <w:tcPr>
            <w:tcW w:w="2551" w:type="dxa"/>
          </w:tcPr>
          <w:p w:rsidR="0021132F" w:rsidRPr="0021132F" w:rsidRDefault="0021132F" w:rsidP="003E6FAD">
            <w:pPr>
              <w:spacing w:before="100" w:beforeAutospacing="1" w:after="100" w:afterAutospacing="1"/>
              <w:rPr>
                <w:sz w:val="20"/>
              </w:rPr>
            </w:pPr>
            <w:r w:rsidRPr="0021132F">
              <w:rPr>
                <w:sz w:val="20"/>
              </w:rPr>
              <w:t>Intersection of hydrology (actual and predicted without Commonwealth environmental water) with ANAE layer.</w:t>
            </w:r>
          </w:p>
        </w:tc>
        <w:tc>
          <w:tcPr>
            <w:tcW w:w="3260" w:type="dxa"/>
          </w:tcPr>
          <w:p w:rsidR="0021132F" w:rsidRPr="0021132F" w:rsidRDefault="0021132F" w:rsidP="003E6FAD">
            <w:pPr>
              <w:spacing w:before="100" w:beforeAutospacing="1" w:after="100" w:afterAutospacing="1"/>
              <w:rPr>
                <w:sz w:val="20"/>
              </w:rPr>
            </w:pPr>
            <w:r w:rsidRPr="0021132F">
              <w:rPr>
                <w:sz w:val="20"/>
              </w:rPr>
              <w:t>Identification of aquatic ecosystem types that received Commonwealth environmental water</w:t>
            </w:r>
          </w:p>
        </w:tc>
        <w:tc>
          <w:tcPr>
            <w:tcW w:w="1134" w:type="dxa"/>
          </w:tcPr>
          <w:p w:rsidR="0021132F" w:rsidRPr="0021132F" w:rsidRDefault="0021132F" w:rsidP="0066721E">
            <w:pPr>
              <w:spacing w:before="100" w:beforeAutospacing="1" w:after="100" w:afterAutospacing="1"/>
              <w:jc w:val="center"/>
              <w:rPr>
                <w:sz w:val="20"/>
              </w:rPr>
            </w:pPr>
            <w:r w:rsidRPr="0021132F">
              <w:rPr>
                <w:sz w:val="20"/>
              </w:rPr>
              <w:t>Annual</w:t>
            </w:r>
          </w:p>
        </w:tc>
      </w:tr>
      <w:tr w:rsidR="007F0C27" w:rsidRPr="0021132F" w:rsidTr="0066721E">
        <w:trPr>
          <w:cantSplit/>
        </w:trPr>
        <w:tc>
          <w:tcPr>
            <w:tcW w:w="1242" w:type="dxa"/>
            <w:vMerge/>
          </w:tcPr>
          <w:p w:rsidR="0021132F" w:rsidRPr="0021132F" w:rsidRDefault="0021132F" w:rsidP="003E6FAD">
            <w:pPr>
              <w:spacing w:before="100" w:beforeAutospacing="1" w:after="100" w:afterAutospacing="1"/>
              <w:rPr>
                <w:sz w:val="20"/>
              </w:rPr>
            </w:pPr>
          </w:p>
        </w:tc>
        <w:tc>
          <w:tcPr>
            <w:tcW w:w="1560" w:type="dxa"/>
          </w:tcPr>
          <w:p w:rsidR="0021132F" w:rsidRPr="0021132F" w:rsidRDefault="0021132F" w:rsidP="003E6FAD">
            <w:pPr>
              <w:spacing w:before="100" w:beforeAutospacing="1" w:after="100" w:afterAutospacing="1"/>
              <w:rPr>
                <w:sz w:val="20"/>
              </w:rPr>
            </w:pPr>
            <w:r w:rsidRPr="0021132F">
              <w:rPr>
                <w:sz w:val="20"/>
              </w:rPr>
              <w:t xml:space="preserve">Vegetation </w:t>
            </w:r>
            <w:r w:rsidR="00FB4CDC">
              <w:rPr>
                <w:sz w:val="20"/>
              </w:rPr>
              <w:t>d</w:t>
            </w:r>
            <w:r w:rsidRPr="0021132F">
              <w:rPr>
                <w:sz w:val="20"/>
              </w:rPr>
              <w:t>iversity</w:t>
            </w:r>
          </w:p>
        </w:tc>
        <w:tc>
          <w:tcPr>
            <w:tcW w:w="2551" w:type="dxa"/>
          </w:tcPr>
          <w:p w:rsidR="0021132F" w:rsidRPr="0021132F" w:rsidRDefault="0021132F" w:rsidP="003E6FAD">
            <w:pPr>
              <w:spacing w:before="100" w:beforeAutospacing="1" w:after="100" w:afterAutospacing="1"/>
              <w:rPr>
                <w:sz w:val="20"/>
              </w:rPr>
            </w:pPr>
            <w:r w:rsidRPr="0021132F">
              <w:rPr>
                <w:sz w:val="20"/>
              </w:rPr>
              <w:t>Aggregation of Selected Area data</w:t>
            </w:r>
          </w:p>
        </w:tc>
        <w:tc>
          <w:tcPr>
            <w:tcW w:w="3260" w:type="dxa"/>
          </w:tcPr>
          <w:p w:rsidR="0021132F" w:rsidRPr="0021132F" w:rsidRDefault="0021132F" w:rsidP="003E6FAD">
            <w:pPr>
              <w:spacing w:before="100" w:beforeAutospacing="1" w:after="100" w:afterAutospacing="1"/>
              <w:rPr>
                <w:sz w:val="20"/>
              </w:rPr>
            </w:pPr>
            <w:r w:rsidRPr="0021132F">
              <w:rPr>
                <w:sz w:val="20"/>
              </w:rPr>
              <w:t>The effect of Commonwealth environmental water on plant species richness Basin</w:t>
            </w:r>
            <w:r w:rsidR="00FB4CDC">
              <w:rPr>
                <w:sz w:val="20"/>
              </w:rPr>
              <w:t>-</w:t>
            </w:r>
            <w:r w:rsidRPr="0021132F">
              <w:rPr>
                <w:sz w:val="20"/>
              </w:rPr>
              <w:t>wide</w:t>
            </w:r>
          </w:p>
        </w:tc>
        <w:tc>
          <w:tcPr>
            <w:tcW w:w="1134" w:type="dxa"/>
          </w:tcPr>
          <w:p w:rsidR="0021132F" w:rsidRPr="0021132F" w:rsidRDefault="0021132F" w:rsidP="0066721E">
            <w:pPr>
              <w:spacing w:before="100" w:beforeAutospacing="1" w:after="100" w:afterAutospacing="1"/>
              <w:jc w:val="center"/>
              <w:rPr>
                <w:sz w:val="20"/>
              </w:rPr>
            </w:pPr>
            <w:r w:rsidRPr="0021132F">
              <w:rPr>
                <w:sz w:val="20"/>
              </w:rPr>
              <w:t xml:space="preserve">Year </w:t>
            </w:r>
            <w:r w:rsidR="00FB4CDC">
              <w:rPr>
                <w:sz w:val="20"/>
              </w:rPr>
              <w:t>two</w:t>
            </w:r>
            <w:r w:rsidRPr="0021132F">
              <w:rPr>
                <w:sz w:val="20"/>
              </w:rPr>
              <w:t xml:space="preserve"> with annual refinement</w:t>
            </w:r>
          </w:p>
        </w:tc>
      </w:tr>
      <w:tr w:rsidR="007F0C27" w:rsidRPr="0021132F" w:rsidTr="0066721E">
        <w:trPr>
          <w:cantSplit/>
          <w:trHeight w:val="442"/>
        </w:trPr>
        <w:tc>
          <w:tcPr>
            <w:tcW w:w="1242" w:type="dxa"/>
            <w:vMerge/>
          </w:tcPr>
          <w:p w:rsidR="0021132F" w:rsidRPr="0021132F" w:rsidRDefault="0021132F" w:rsidP="003E6FAD">
            <w:pPr>
              <w:spacing w:before="100" w:beforeAutospacing="1" w:after="100" w:afterAutospacing="1"/>
              <w:rPr>
                <w:sz w:val="20"/>
              </w:rPr>
            </w:pPr>
          </w:p>
        </w:tc>
        <w:tc>
          <w:tcPr>
            <w:tcW w:w="1560" w:type="dxa"/>
            <w:vMerge w:val="restart"/>
          </w:tcPr>
          <w:p w:rsidR="0021132F" w:rsidRPr="0021132F" w:rsidRDefault="0021132F" w:rsidP="003E6FAD">
            <w:pPr>
              <w:spacing w:before="100" w:beforeAutospacing="1" w:after="100" w:afterAutospacing="1"/>
              <w:rPr>
                <w:sz w:val="20"/>
              </w:rPr>
            </w:pPr>
            <w:r w:rsidRPr="0021132F">
              <w:rPr>
                <w:sz w:val="20"/>
              </w:rPr>
              <w:t>Fish populations</w:t>
            </w:r>
          </w:p>
        </w:tc>
        <w:tc>
          <w:tcPr>
            <w:tcW w:w="2551" w:type="dxa"/>
            <w:vMerge w:val="restart"/>
          </w:tcPr>
          <w:p w:rsidR="0021132F" w:rsidRPr="0021132F" w:rsidRDefault="0021132F" w:rsidP="00FB4CDC">
            <w:pPr>
              <w:spacing w:before="100" w:beforeAutospacing="1" w:after="100" w:afterAutospacing="1"/>
              <w:rPr>
                <w:sz w:val="20"/>
              </w:rPr>
            </w:pPr>
            <w:r w:rsidRPr="0021132F">
              <w:rPr>
                <w:sz w:val="20"/>
              </w:rPr>
              <w:t>Qualitative prediction of Basin-scale fish population responses based on observed (</w:t>
            </w:r>
            <w:r w:rsidR="00FB4CDC">
              <w:rPr>
                <w:sz w:val="20"/>
              </w:rPr>
              <w:t>S</w:t>
            </w:r>
            <w:r w:rsidRPr="0021132F">
              <w:rPr>
                <w:sz w:val="20"/>
              </w:rPr>
              <w:t>elected Area) and predicted (un</w:t>
            </w:r>
            <w:r w:rsidR="00FB4CDC">
              <w:rPr>
                <w:sz w:val="20"/>
              </w:rPr>
              <w:noBreakHyphen/>
            </w:r>
            <w:proofErr w:type="spellStart"/>
            <w:r w:rsidRPr="0021132F">
              <w:rPr>
                <w:sz w:val="20"/>
              </w:rPr>
              <w:t>monitored</w:t>
            </w:r>
            <w:proofErr w:type="spellEnd"/>
            <w:r w:rsidRPr="0021132F">
              <w:rPr>
                <w:sz w:val="20"/>
              </w:rPr>
              <w:t xml:space="preserve"> </w:t>
            </w:r>
            <w:r w:rsidR="00FB4CDC">
              <w:rPr>
                <w:sz w:val="20"/>
              </w:rPr>
              <w:t>a</w:t>
            </w:r>
            <w:r w:rsidRPr="0021132F">
              <w:rPr>
                <w:sz w:val="20"/>
              </w:rPr>
              <w:t>reas) responses</w:t>
            </w:r>
          </w:p>
        </w:tc>
        <w:tc>
          <w:tcPr>
            <w:tcW w:w="3260" w:type="dxa"/>
          </w:tcPr>
          <w:p w:rsidR="0021132F" w:rsidRPr="0021132F" w:rsidRDefault="0021132F" w:rsidP="00FB4CDC">
            <w:pPr>
              <w:spacing w:before="100" w:beforeAutospacing="1" w:after="100" w:afterAutospacing="1"/>
              <w:rPr>
                <w:sz w:val="20"/>
              </w:rPr>
            </w:pPr>
            <w:r w:rsidRPr="0021132F">
              <w:rPr>
                <w:sz w:val="20"/>
              </w:rPr>
              <w:t xml:space="preserve">The overall effect of Commonwealth environmental water on fish populations at </w:t>
            </w:r>
            <w:r w:rsidR="00FB4CDC">
              <w:rPr>
                <w:sz w:val="20"/>
              </w:rPr>
              <w:t>S</w:t>
            </w:r>
            <w:r w:rsidRPr="0021132F">
              <w:rPr>
                <w:sz w:val="20"/>
              </w:rPr>
              <w:t xml:space="preserve">elected </w:t>
            </w:r>
            <w:r w:rsidR="00FB4CDC">
              <w:rPr>
                <w:sz w:val="20"/>
              </w:rPr>
              <w:t>A</w:t>
            </w:r>
            <w:r w:rsidRPr="0021132F">
              <w:rPr>
                <w:sz w:val="20"/>
              </w:rPr>
              <w:t>reas</w:t>
            </w:r>
          </w:p>
        </w:tc>
        <w:tc>
          <w:tcPr>
            <w:tcW w:w="1134" w:type="dxa"/>
          </w:tcPr>
          <w:p w:rsidR="0021132F" w:rsidRPr="0021132F" w:rsidRDefault="0021132F" w:rsidP="0066721E">
            <w:pPr>
              <w:spacing w:before="100" w:beforeAutospacing="1" w:after="100" w:afterAutospacing="1"/>
              <w:jc w:val="center"/>
              <w:rPr>
                <w:sz w:val="20"/>
              </w:rPr>
            </w:pPr>
            <w:r w:rsidRPr="0021132F">
              <w:rPr>
                <w:sz w:val="20"/>
              </w:rPr>
              <w:t>Annual</w:t>
            </w:r>
          </w:p>
        </w:tc>
      </w:tr>
      <w:tr w:rsidR="007F0C27" w:rsidRPr="0021132F" w:rsidTr="0066721E">
        <w:trPr>
          <w:cantSplit/>
          <w:trHeight w:val="441"/>
        </w:trPr>
        <w:tc>
          <w:tcPr>
            <w:tcW w:w="1242" w:type="dxa"/>
            <w:vMerge/>
          </w:tcPr>
          <w:p w:rsidR="0021132F" w:rsidRPr="0021132F" w:rsidRDefault="0021132F" w:rsidP="003E6FAD">
            <w:pPr>
              <w:spacing w:before="100" w:beforeAutospacing="1" w:after="100" w:afterAutospacing="1"/>
              <w:rPr>
                <w:sz w:val="20"/>
              </w:rPr>
            </w:pPr>
          </w:p>
        </w:tc>
        <w:tc>
          <w:tcPr>
            <w:tcW w:w="1560" w:type="dxa"/>
            <w:vMerge/>
          </w:tcPr>
          <w:p w:rsidR="0021132F" w:rsidRPr="0021132F" w:rsidRDefault="0021132F" w:rsidP="003E6FAD">
            <w:pPr>
              <w:spacing w:before="100" w:beforeAutospacing="1" w:after="100" w:afterAutospacing="1"/>
              <w:rPr>
                <w:sz w:val="20"/>
              </w:rPr>
            </w:pPr>
          </w:p>
        </w:tc>
        <w:tc>
          <w:tcPr>
            <w:tcW w:w="2551" w:type="dxa"/>
            <w:vMerge/>
          </w:tcPr>
          <w:p w:rsidR="0021132F" w:rsidRPr="0021132F" w:rsidRDefault="0021132F" w:rsidP="003E6FAD">
            <w:pPr>
              <w:spacing w:before="100" w:beforeAutospacing="1" w:after="100" w:afterAutospacing="1"/>
              <w:rPr>
                <w:sz w:val="20"/>
              </w:rPr>
            </w:pPr>
          </w:p>
        </w:tc>
        <w:tc>
          <w:tcPr>
            <w:tcW w:w="3260" w:type="dxa"/>
          </w:tcPr>
          <w:p w:rsidR="0021132F" w:rsidRPr="0021132F" w:rsidRDefault="0021132F" w:rsidP="003E6FAD">
            <w:pPr>
              <w:spacing w:before="100" w:beforeAutospacing="1" w:after="100" w:afterAutospacing="1"/>
              <w:rPr>
                <w:sz w:val="20"/>
              </w:rPr>
            </w:pPr>
            <w:r w:rsidRPr="0021132F">
              <w:rPr>
                <w:sz w:val="20"/>
              </w:rPr>
              <w:t>The predicted outcomes of Commonwealth environmental water on fish populations at all areas and at Basin</w:t>
            </w:r>
            <w:r w:rsidR="003F1948">
              <w:rPr>
                <w:sz w:val="20"/>
              </w:rPr>
              <w:t xml:space="preserve"> </w:t>
            </w:r>
            <w:r w:rsidRPr="0021132F">
              <w:rPr>
                <w:sz w:val="20"/>
              </w:rPr>
              <w:t>scale</w:t>
            </w:r>
          </w:p>
        </w:tc>
        <w:tc>
          <w:tcPr>
            <w:tcW w:w="1134" w:type="dxa"/>
          </w:tcPr>
          <w:p w:rsidR="0021132F" w:rsidRPr="0021132F" w:rsidRDefault="007F0C27" w:rsidP="0066721E">
            <w:pPr>
              <w:spacing w:before="100" w:beforeAutospacing="1" w:after="100" w:afterAutospacing="1"/>
              <w:jc w:val="center"/>
              <w:rPr>
                <w:sz w:val="20"/>
              </w:rPr>
            </w:pPr>
            <w:r>
              <w:rPr>
                <w:sz w:val="20"/>
              </w:rPr>
              <w:t>Five years</w:t>
            </w:r>
          </w:p>
        </w:tc>
      </w:tr>
      <w:tr w:rsidR="007F0C27" w:rsidRPr="0021132F" w:rsidTr="0066721E">
        <w:trPr>
          <w:cantSplit/>
          <w:trHeight w:val="224"/>
        </w:trPr>
        <w:tc>
          <w:tcPr>
            <w:tcW w:w="1242" w:type="dxa"/>
            <w:vMerge w:val="restart"/>
            <w:vAlign w:val="center"/>
          </w:tcPr>
          <w:p w:rsidR="0021132F" w:rsidRPr="0021132F" w:rsidRDefault="0021132F" w:rsidP="00AF14CC">
            <w:pPr>
              <w:spacing w:before="100" w:beforeAutospacing="1" w:after="100" w:afterAutospacing="1"/>
              <w:jc w:val="center"/>
              <w:rPr>
                <w:sz w:val="20"/>
              </w:rPr>
            </w:pPr>
            <w:r w:rsidRPr="0021132F">
              <w:rPr>
                <w:sz w:val="20"/>
              </w:rPr>
              <w:t xml:space="preserve">Ecosystem </w:t>
            </w:r>
            <w:r w:rsidR="00AF14CC">
              <w:rPr>
                <w:sz w:val="20"/>
              </w:rPr>
              <w:t>f</w:t>
            </w:r>
            <w:r w:rsidRPr="0021132F">
              <w:rPr>
                <w:sz w:val="20"/>
              </w:rPr>
              <w:t>unction</w:t>
            </w:r>
          </w:p>
        </w:tc>
        <w:tc>
          <w:tcPr>
            <w:tcW w:w="1560" w:type="dxa"/>
            <w:vMerge w:val="restart"/>
          </w:tcPr>
          <w:p w:rsidR="0021132F" w:rsidRPr="0021132F" w:rsidRDefault="0021132F" w:rsidP="003E6FAD">
            <w:pPr>
              <w:spacing w:before="100" w:beforeAutospacing="1" w:after="100" w:afterAutospacing="1"/>
              <w:rPr>
                <w:sz w:val="20"/>
              </w:rPr>
            </w:pPr>
            <w:r w:rsidRPr="0021132F">
              <w:rPr>
                <w:sz w:val="20"/>
              </w:rPr>
              <w:t xml:space="preserve">Hydrological </w:t>
            </w:r>
            <w:r w:rsidR="00FB4CDC">
              <w:rPr>
                <w:sz w:val="20"/>
              </w:rPr>
              <w:t>c</w:t>
            </w:r>
            <w:r w:rsidRPr="0021132F">
              <w:rPr>
                <w:sz w:val="20"/>
              </w:rPr>
              <w:t>onnectivity</w:t>
            </w:r>
            <w:r w:rsidR="00F80E98">
              <w:rPr>
                <w:sz w:val="20"/>
              </w:rPr>
              <w:t xml:space="preserve"> and flow regime</w:t>
            </w:r>
          </w:p>
        </w:tc>
        <w:tc>
          <w:tcPr>
            <w:tcW w:w="2551" w:type="dxa"/>
            <w:vMerge w:val="restart"/>
          </w:tcPr>
          <w:p w:rsidR="0021132F" w:rsidRPr="0021132F" w:rsidRDefault="0021132F" w:rsidP="003E6FAD">
            <w:pPr>
              <w:spacing w:before="100" w:beforeAutospacing="1" w:after="100" w:afterAutospacing="1"/>
              <w:rPr>
                <w:sz w:val="20"/>
              </w:rPr>
            </w:pPr>
            <w:r w:rsidRPr="0021132F">
              <w:rPr>
                <w:sz w:val="20"/>
              </w:rPr>
              <w:t xml:space="preserve">Aggregation of </w:t>
            </w:r>
            <w:r w:rsidR="00AF14CC">
              <w:rPr>
                <w:sz w:val="20"/>
              </w:rPr>
              <w:t xml:space="preserve">Selected </w:t>
            </w:r>
            <w:r w:rsidRPr="0021132F">
              <w:rPr>
                <w:sz w:val="20"/>
              </w:rPr>
              <w:t>Area data</w:t>
            </w:r>
          </w:p>
        </w:tc>
        <w:tc>
          <w:tcPr>
            <w:tcW w:w="3260" w:type="dxa"/>
          </w:tcPr>
          <w:p w:rsidR="0021132F" w:rsidRPr="0021132F" w:rsidRDefault="0021132F" w:rsidP="003E6FAD">
            <w:pPr>
              <w:spacing w:before="100" w:beforeAutospacing="1" w:after="100" w:afterAutospacing="1"/>
              <w:rPr>
                <w:sz w:val="20"/>
              </w:rPr>
            </w:pPr>
            <w:r w:rsidRPr="0021132F">
              <w:rPr>
                <w:sz w:val="20"/>
              </w:rPr>
              <w:t>The effect of Commonwealth environmental water at all Areas to generate a Basin-wide estimate</w:t>
            </w:r>
          </w:p>
        </w:tc>
        <w:tc>
          <w:tcPr>
            <w:tcW w:w="1134" w:type="dxa"/>
            <w:vMerge w:val="restart"/>
          </w:tcPr>
          <w:p w:rsidR="0021132F" w:rsidRPr="0021132F" w:rsidRDefault="007F0C27" w:rsidP="0066721E">
            <w:pPr>
              <w:spacing w:before="100" w:beforeAutospacing="1" w:after="100" w:afterAutospacing="1"/>
              <w:jc w:val="center"/>
              <w:rPr>
                <w:sz w:val="20"/>
              </w:rPr>
            </w:pPr>
            <w:r>
              <w:rPr>
                <w:sz w:val="20"/>
              </w:rPr>
              <w:t>Annual</w:t>
            </w:r>
          </w:p>
        </w:tc>
      </w:tr>
      <w:tr w:rsidR="007F0C27" w:rsidRPr="0021132F" w:rsidTr="0066721E">
        <w:trPr>
          <w:cantSplit/>
          <w:trHeight w:val="224"/>
        </w:trPr>
        <w:tc>
          <w:tcPr>
            <w:tcW w:w="1242" w:type="dxa"/>
            <w:vMerge/>
          </w:tcPr>
          <w:p w:rsidR="0021132F" w:rsidRPr="0021132F" w:rsidRDefault="0021132F" w:rsidP="003E6FAD">
            <w:pPr>
              <w:spacing w:before="100" w:beforeAutospacing="1" w:after="100" w:afterAutospacing="1"/>
              <w:rPr>
                <w:sz w:val="20"/>
              </w:rPr>
            </w:pPr>
          </w:p>
        </w:tc>
        <w:tc>
          <w:tcPr>
            <w:tcW w:w="1560" w:type="dxa"/>
            <w:vMerge/>
          </w:tcPr>
          <w:p w:rsidR="0021132F" w:rsidRPr="0021132F" w:rsidRDefault="0021132F" w:rsidP="003E6FAD">
            <w:pPr>
              <w:spacing w:before="100" w:beforeAutospacing="1" w:after="100" w:afterAutospacing="1"/>
              <w:rPr>
                <w:sz w:val="20"/>
              </w:rPr>
            </w:pPr>
          </w:p>
        </w:tc>
        <w:tc>
          <w:tcPr>
            <w:tcW w:w="2551" w:type="dxa"/>
            <w:vMerge/>
          </w:tcPr>
          <w:p w:rsidR="0021132F" w:rsidRPr="0021132F" w:rsidRDefault="0021132F" w:rsidP="003E6FAD">
            <w:pPr>
              <w:spacing w:before="100" w:beforeAutospacing="1" w:after="100" w:afterAutospacing="1"/>
              <w:rPr>
                <w:sz w:val="20"/>
              </w:rPr>
            </w:pPr>
          </w:p>
        </w:tc>
        <w:tc>
          <w:tcPr>
            <w:tcW w:w="3260" w:type="dxa"/>
          </w:tcPr>
          <w:p w:rsidR="0021132F" w:rsidRPr="0021132F" w:rsidRDefault="0021132F" w:rsidP="003E6FAD">
            <w:pPr>
              <w:spacing w:before="100" w:beforeAutospacing="1" w:after="100" w:afterAutospacing="1"/>
              <w:rPr>
                <w:sz w:val="20"/>
              </w:rPr>
            </w:pPr>
            <w:r w:rsidRPr="0021132F">
              <w:rPr>
                <w:sz w:val="20"/>
              </w:rPr>
              <w:t xml:space="preserve">The effect of Commonwealth environmental </w:t>
            </w:r>
            <w:r w:rsidR="007F0C27" w:rsidRPr="0021132F">
              <w:rPr>
                <w:sz w:val="20"/>
              </w:rPr>
              <w:t>water on</w:t>
            </w:r>
            <w:r w:rsidRPr="0021132F">
              <w:rPr>
                <w:sz w:val="20"/>
              </w:rPr>
              <w:t xml:space="preserve"> longitudinal connectivity at the Basin scale</w:t>
            </w:r>
          </w:p>
        </w:tc>
        <w:tc>
          <w:tcPr>
            <w:tcW w:w="1134" w:type="dxa"/>
            <w:vMerge/>
          </w:tcPr>
          <w:p w:rsidR="0021132F" w:rsidRPr="0021132F" w:rsidRDefault="0021132F" w:rsidP="0066721E">
            <w:pPr>
              <w:spacing w:before="100" w:beforeAutospacing="1" w:after="100" w:afterAutospacing="1"/>
              <w:jc w:val="center"/>
              <w:rPr>
                <w:sz w:val="20"/>
              </w:rPr>
            </w:pPr>
          </w:p>
        </w:tc>
      </w:tr>
      <w:tr w:rsidR="007F0C27" w:rsidRPr="0021132F" w:rsidTr="0066721E">
        <w:trPr>
          <w:cantSplit/>
        </w:trPr>
        <w:tc>
          <w:tcPr>
            <w:tcW w:w="1242" w:type="dxa"/>
            <w:vMerge/>
          </w:tcPr>
          <w:p w:rsidR="0021132F" w:rsidRPr="0021132F" w:rsidRDefault="0021132F" w:rsidP="003E6FAD">
            <w:pPr>
              <w:spacing w:before="100" w:beforeAutospacing="1" w:after="100" w:afterAutospacing="1"/>
              <w:rPr>
                <w:sz w:val="20"/>
              </w:rPr>
            </w:pPr>
          </w:p>
        </w:tc>
        <w:tc>
          <w:tcPr>
            <w:tcW w:w="1560" w:type="dxa"/>
          </w:tcPr>
          <w:p w:rsidR="0021132F" w:rsidRPr="0021132F" w:rsidRDefault="0021132F" w:rsidP="003E6FAD">
            <w:pPr>
              <w:spacing w:before="100" w:beforeAutospacing="1" w:after="100" w:afterAutospacing="1"/>
              <w:rPr>
                <w:sz w:val="20"/>
              </w:rPr>
            </w:pPr>
            <w:r w:rsidRPr="0021132F">
              <w:rPr>
                <w:sz w:val="20"/>
              </w:rPr>
              <w:t xml:space="preserve">Primary </w:t>
            </w:r>
            <w:r w:rsidR="00AF14CC">
              <w:rPr>
                <w:sz w:val="20"/>
              </w:rPr>
              <w:t>p</w:t>
            </w:r>
            <w:r w:rsidRPr="0021132F">
              <w:rPr>
                <w:sz w:val="20"/>
              </w:rPr>
              <w:t>roduction</w:t>
            </w:r>
          </w:p>
        </w:tc>
        <w:tc>
          <w:tcPr>
            <w:tcW w:w="2551" w:type="dxa"/>
          </w:tcPr>
          <w:p w:rsidR="0021132F" w:rsidRPr="0021132F" w:rsidRDefault="0021132F" w:rsidP="003E6FAD">
            <w:pPr>
              <w:spacing w:before="100" w:beforeAutospacing="1" w:after="100" w:afterAutospacing="1"/>
              <w:rPr>
                <w:sz w:val="20"/>
              </w:rPr>
            </w:pPr>
            <w:r w:rsidRPr="0021132F">
              <w:rPr>
                <w:sz w:val="20"/>
              </w:rPr>
              <w:t xml:space="preserve">Aggregation of Selected Area data and predictions from other </w:t>
            </w:r>
            <w:r w:rsidR="00AF14CC">
              <w:rPr>
                <w:sz w:val="20"/>
              </w:rPr>
              <w:t>a</w:t>
            </w:r>
            <w:r w:rsidRPr="0021132F">
              <w:rPr>
                <w:sz w:val="20"/>
              </w:rPr>
              <w:t>reas</w:t>
            </w:r>
          </w:p>
        </w:tc>
        <w:tc>
          <w:tcPr>
            <w:tcW w:w="3260" w:type="dxa"/>
          </w:tcPr>
          <w:p w:rsidR="0021132F" w:rsidRPr="0021132F" w:rsidRDefault="0021132F" w:rsidP="007F0C27">
            <w:pPr>
              <w:spacing w:before="100" w:beforeAutospacing="1" w:after="100" w:afterAutospacing="1"/>
              <w:rPr>
                <w:sz w:val="20"/>
              </w:rPr>
            </w:pPr>
            <w:r w:rsidRPr="0021132F">
              <w:rPr>
                <w:sz w:val="20"/>
              </w:rPr>
              <w:t xml:space="preserve">The effect of Commonwealth environmental water on rates of </w:t>
            </w:r>
            <w:r w:rsidR="007F0C27">
              <w:rPr>
                <w:sz w:val="20"/>
              </w:rPr>
              <w:t>primary production</w:t>
            </w:r>
            <w:r w:rsidRPr="0021132F">
              <w:rPr>
                <w:sz w:val="20"/>
              </w:rPr>
              <w:t xml:space="preserve"> Basin-wide</w:t>
            </w:r>
          </w:p>
        </w:tc>
        <w:tc>
          <w:tcPr>
            <w:tcW w:w="1134" w:type="dxa"/>
          </w:tcPr>
          <w:p w:rsidR="0021132F" w:rsidRPr="0021132F" w:rsidRDefault="007F0C27" w:rsidP="0066721E">
            <w:pPr>
              <w:spacing w:before="100" w:beforeAutospacing="1" w:after="100" w:afterAutospacing="1"/>
              <w:jc w:val="center"/>
              <w:rPr>
                <w:sz w:val="20"/>
              </w:rPr>
            </w:pPr>
            <w:r>
              <w:rPr>
                <w:sz w:val="20"/>
              </w:rPr>
              <w:t>Annual</w:t>
            </w:r>
          </w:p>
        </w:tc>
      </w:tr>
      <w:tr w:rsidR="007F0C27" w:rsidRPr="0021132F" w:rsidTr="0066721E">
        <w:trPr>
          <w:cantSplit/>
        </w:trPr>
        <w:tc>
          <w:tcPr>
            <w:tcW w:w="1242" w:type="dxa"/>
            <w:vMerge/>
          </w:tcPr>
          <w:p w:rsidR="0021132F" w:rsidRPr="0021132F" w:rsidRDefault="0021132F" w:rsidP="003E6FAD">
            <w:pPr>
              <w:spacing w:before="100" w:beforeAutospacing="1" w:after="100" w:afterAutospacing="1"/>
              <w:rPr>
                <w:sz w:val="20"/>
              </w:rPr>
            </w:pPr>
          </w:p>
        </w:tc>
        <w:tc>
          <w:tcPr>
            <w:tcW w:w="1560" w:type="dxa"/>
          </w:tcPr>
          <w:p w:rsidR="0021132F" w:rsidRPr="0021132F" w:rsidRDefault="0021132F" w:rsidP="003E6FAD">
            <w:pPr>
              <w:spacing w:before="100" w:beforeAutospacing="1" w:after="100" w:afterAutospacing="1"/>
              <w:rPr>
                <w:sz w:val="20"/>
              </w:rPr>
            </w:pPr>
            <w:r w:rsidRPr="0021132F">
              <w:rPr>
                <w:sz w:val="20"/>
              </w:rPr>
              <w:t>Decomposition</w:t>
            </w:r>
          </w:p>
        </w:tc>
        <w:tc>
          <w:tcPr>
            <w:tcW w:w="2551" w:type="dxa"/>
          </w:tcPr>
          <w:p w:rsidR="0021132F" w:rsidRPr="0021132F" w:rsidRDefault="0021132F" w:rsidP="003E6FAD">
            <w:pPr>
              <w:spacing w:before="100" w:beforeAutospacing="1" w:after="100" w:afterAutospacing="1"/>
              <w:rPr>
                <w:sz w:val="20"/>
              </w:rPr>
            </w:pPr>
            <w:r w:rsidRPr="0021132F">
              <w:rPr>
                <w:sz w:val="20"/>
              </w:rPr>
              <w:t xml:space="preserve">Aggregation of Selected Area data and predictions from other </w:t>
            </w:r>
            <w:r w:rsidR="00AF14CC">
              <w:rPr>
                <w:sz w:val="20"/>
              </w:rPr>
              <w:t>a</w:t>
            </w:r>
            <w:r w:rsidRPr="0021132F">
              <w:rPr>
                <w:sz w:val="20"/>
              </w:rPr>
              <w:t>reas</w:t>
            </w:r>
          </w:p>
        </w:tc>
        <w:tc>
          <w:tcPr>
            <w:tcW w:w="3260" w:type="dxa"/>
          </w:tcPr>
          <w:p w:rsidR="0021132F" w:rsidRPr="0021132F" w:rsidRDefault="0021132F" w:rsidP="007F0C27">
            <w:pPr>
              <w:spacing w:before="100" w:beforeAutospacing="1" w:after="100" w:afterAutospacing="1"/>
              <w:rPr>
                <w:sz w:val="20"/>
              </w:rPr>
            </w:pPr>
            <w:r w:rsidRPr="0021132F">
              <w:rPr>
                <w:sz w:val="20"/>
              </w:rPr>
              <w:t xml:space="preserve">The effect of Commonwealth environmental water on rates of </w:t>
            </w:r>
            <w:r w:rsidR="007F0C27">
              <w:rPr>
                <w:sz w:val="20"/>
              </w:rPr>
              <w:t>decomposition</w:t>
            </w:r>
            <w:r w:rsidRPr="0021132F">
              <w:rPr>
                <w:sz w:val="20"/>
              </w:rPr>
              <w:t xml:space="preserve"> Basin-wide</w:t>
            </w:r>
          </w:p>
        </w:tc>
        <w:tc>
          <w:tcPr>
            <w:tcW w:w="1134" w:type="dxa"/>
          </w:tcPr>
          <w:p w:rsidR="0021132F" w:rsidRPr="0021132F" w:rsidRDefault="007F0C27" w:rsidP="0066721E">
            <w:pPr>
              <w:spacing w:before="100" w:beforeAutospacing="1" w:after="100" w:afterAutospacing="1"/>
              <w:jc w:val="center"/>
              <w:rPr>
                <w:sz w:val="20"/>
              </w:rPr>
            </w:pPr>
            <w:r>
              <w:rPr>
                <w:sz w:val="20"/>
              </w:rPr>
              <w:t>Annual</w:t>
            </w:r>
          </w:p>
        </w:tc>
      </w:tr>
      <w:tr w:rsidR="007F0C27" w:rsidRPr="0021132F" w:rsidTr="0066721E">
        <w:trPr>
          <w:cantSplit/>
        </w:trPr>
        <w:tc>
          <w:tcPr>
            <w:tcW w:w="1242" w:type="dxa"/>
            <w:vMerge w:val="restart"/>
            <w:vAlign w:val="center"/>
          </w:tcPr>
          <w:p w:rsidR="0021132F" w:rsidRPr="0021132F" w:rsidRDefault="0021132F" w:rsidP="003E6FAD">
            <w:pPr>
              <w:spacing w:before="100" w:beforeAutospacing="1" w:after="100" w:afterAutospacing="1"/>
              <w:jc w:val="center"/>
              <w:rPr>
                <w:sz w:val="20"/>
              </w:rPr>
            </w:pPr>
            <w:r w:rsidRPr="0021132F">
              <w:rPr>
                <w:sz w:val="20"/>
              </w:rPr>
              <w:t>Resilience</w:t>
            </w:r>
          </w:p>
        </w:tc>
        <w:tc>
          <w:tcPr>
            <w:tcW w:w="1560" w:type="dxa"/>
          </w:tcPr>
          <w:p w:rsidR="0021132F" w:rsidRPr="0021132F" w:rsidRDefault="0021132F" w:rsidP="003E6FAD">
            <w:pPr>
              <w:spacing w:before="100" w:beforeAutospacing="1" w:after="100" w:afterAutospacing="1"/>
              <w:rPr>
                <w:sz w:val="20"/>
              </w:rPr>
            </w:pPr>
            <w:r w:rsidRPr="0021132F">
              <w:rPr>
                <w:sz w:val="20"/>
              </w:rPr>
              <w:t xml:space="preserve">Ecosystem </w:t>
            </w:r>
            <w:r w:rsidR="00AF14CC">
              <w:rPr>
                <w:sz w:val="20"/>
              </w:rPr>
              <w:t>d</w:t>
            </w:r>
            <w:r w:rsidRPr="0021132F">
              <w:rPr>
                <w:sz w:val="20"/>
              </w:rPr>
              <w:t>iversity</w:t>
            </w:r>
          </w:p>
        </w:tc>
        <w:tc>
          <w:tcPr>
            <w:tcW w:w="2551" w:type="dxa"/>
          </w:tcPr>
          <w:p w:rsidR="0021132F" w:rsidRPr="0021132F" w:rsidRDefault="0021132F" w:rsidP="003E6FAD">
            <w:pPr>
              <w:spacing w:before="100" w:beforeAutospacing="1" w:after="100" w:afterAutospacing="1"/>
              <w:rPr>
                <w:sz w:val="20"/>
              </w:rPr>
            </w:pPr>
            <w:r w:rsidRPr="0021132F">
              <w:rPr>
                <w:sz w:val="20"/>
              </w:rPr>
              <w:t>Same as Biodiversity</w:t>
            </w:r>
          </w:p>
        </w:tc>
        <w:tc>
          <w:tcPr>
            <w:tcW w:w="3260" w:type="dxa"/>
          </w:tcPr>
          <w:p w:rsidR="0021132F" w:rsidRPr="0021132F" w:rsidRDefault="0021132F" w:rsidP="003E6FAD">
            <w:pPr>
              <w:spacing w:before="100" w:beforeAutospacing="1" w:after="100" w:afterAutospacing="1"/>
              <w:rPr>
                <w:sz w:val="20"/>
              </w:rPr>
            </w:pPr>
          </w:p>
        </w:tc>
        <w:tc>
          <w:tcPr>
            <w:tcW w:w="1134" w:type="dxa"/>
          </w:tcPr>
          <w:p w:rsidR="0021132F" w:rsidRPr="0021132F" w:rsidRDefault="0021132F" w:rsidP="0066721E">
            <w:pPr>
              <w:spacing w:before="100" w:beforeAutospacing="1" w:after="100" w:afterAutospacing="1"/>
              <w:jc w:val="center"/>
              <w:rPr>
                <w:sz w:val="20"/>
              </w:rPr>
            </w:pPr>
          </w:p>
        </w:tc>
      </w:tr>
      <w:tr w:rsidR="007F0C27" w:rsidRPr="0021132F" w:rsidTr="0066721E">
        <w:trPr>
          <w:cantSplit/>
        </w:trPr>
        <w:tc>
          <w:tcPr>
            <w:tcW w:w="1242" w:type="dxa"/>
            <w:vMerge/>
          </w:tcPr>
          <w:p w:rsidR="0021132F" w:rsidRPr="0021132F" w:rsidRDefault="0021132F" w:rsidP="003E6FAD">
            <w:pPr>
              <w:spacing w:before="100" w:beforeAutospacing="1" w:after="100" w:afterAutospacing="1"/>
              <w:rPr>
                <w:sz w:val="20"/>
              </w:rPr>
            </w:pPr>
          </w:p>
        </w:tc>
        <w:tc>
          <w:tcPr>
            <w:tcW w:w="1560" w:type="dxa"/>
          </w:tcPr>
          <w:p w:rsidR="0021132F" w:rsidRPr="0021132F" w:rsidRDefault="0021132F" w:rsidP="003E6FAD">
            <w:pPr>
              <w:spacing w:before="100" w:beforeAutospacing="1" w:after="100" w:afterAutospacing="1"/>
              <w:rPr>
                <w:sz w:val="20"/>
              </w:rPr>
            </w:pPr>
            <w:r w:rsidRPr="0021132F">
              <w:rPr>
                <w:sz w:val="20"/>
              </w:rPr>
              <w:t xml:space="preserve">Hydrological </w:t>
            </w:r>
            <w:r w:rsidR="00AF14CC">
              <w:rPr>
                <w:sz w:val="20"/>
              </w:rPr>
              <w:t>c</w:t>
            </w:r>
            <w:r w:rsidRPr="0021132F">
              <w:rPr>
                <w:sz w:val="20"/>
              </w:rPr>
              <w:t>onnectivity</w:t>
            </w:r>
          </w:p>
        </w:tc>
        <w:tc>
          <w:tcPr>
            <w:tcW w:w="2551" w:type="dxa"/>
          </w:tcPr>
          <w:p w:rsidR="0021132F" w:rsidRPr="0021132F" w:rsidRDefault="0021132F" w:rsidP="003E6FAD">
            <w:pPr>
              <w:spacing w:before="100" w:beforeAutospacing="1" w:after="100" w:afterAutospacing="1"/>
              <w:rPr>
                <w:sz w:val="20"/>
              </w:rPr>
            </w:pPr>
            <w:r w:rsidRPr="0021132F">
              <w:rPr>
                <w:sz w:val="20"/>
              </w:rPr>
              <w:t xml:space="preserve">Same as Ecosystem </w:t>
            </w:r>
            <w:r w:rsidR="00AF14CC">
              <w:rPr>
                <w:sz w:val="20"/>
              </w:rPr>
              <w:t>f</w:t>
            </w:r>
            <w:r w:rsidRPr="0021132F">
              <w:rPr>
                <w:sz w:val="20"/>
              </w:rPr>
              <w:t>unction</w:t>
            </w:r>
          </w:p>
        </w:tc>
        <w:tc>
          <w:tcPr>
            <w:tcW w:w="3260" w:type="dxa"/>
          </w:tcPr>
          <w:p w:rsidR="0021132F" w:rsidRPr="0021132F" w:rsidRDefault="0021132F" w:rsidP="003E6FAD">
            <w:pPr>
              <w:spacing w:before="100" w:beforeAutospacing="1" w:after="100" w:afterAutospacing="1"/>
              <w:rPr>
                <w:sz w:val="20"/>
              </w:rPr>
            </w:pPr>
          </w:p>
        </w:tc>
        <w:tc>
          <w:tcPr>
            <w:tcW w:w="1134" w:type="dxa"/>
          </w:tcPr>
          <w:p w:rsidR="0021132F" w:rsidRPr="0021132F" w:rsidRDefault="0021132F" w:rsidP="0066721E">
            <w:pPr>
              <w:spacing w:before="100" w:beforeAutospacing="1" w:after="100" w:afterAutospacing="1"/>
              <w:jc w:val="center"/>
              <w:rPr>
                <w:sz w:val="20"/>
              </w:rPr>
            </w:pPr>
          </w:p>
        </w:tc>
      </w:tr>
      <w:tr w:rsidR="007F0C27" w:rsidRPr="0021132F" w:rsidTr="0066721E">
        <w:trPr>
          <w:cantSplit/>
        </w:trPr>
        <w:tc>
          <w:tcPr>
            <w:tcW w:w="1242" w:type="dxa"/>
            <w:vMerge/>
          </w:tcPr>
          <w:p w:rsidR="0021132F" w:rsidRPr="0021132F" w:rsidRDefault="0021132F" w:rsidP="003E6FAD">
            <w:pPr>
              <w:spacing w:before="100" w:beforeAutospacing="1" w:after="100" w:afterAutospacing="1"/>
              <w:rPr>
                <w:sz w:val="20"/>
              </w:rPr>
            </w:pPr>
          </w:p>
        </w:tc>
        <w:tc>
          <w:tcPr>
            <w:tcW w:w="1560" w:type="dxa"/>
          </w:tcPr>
          <w:p w:rsidR="0021132F" w:rsidRPr="0021132F" w:rsidRDefault="0021132F" w:rsidP="003E6FAD">
            <w:pPr>
              <w:spacing w:before="100" w:beforeAutospacing="1" w:after="100" w:afterAutospacing="1"/>
              <w:rPr>
                <w:sz w:val="20"/>
              </w:rPr>
            </w:pPr>
            <w:r w:rsidRPr="0021132F">
              <w:rPr>
                <w:sz w:val="20"/>
              </w:rPr>
              <w:t xml:space="preserve">Refuge </w:t>
            </w:r>
            <w:r w:rsidR="00AF14CC">
              <w:rPr>
                <w:sz w:val="20"/>
              </w:rPr>
              <w:t>c</w:t>
            </w:r>
            <w:r w:rsidRPr="0021132F">
              <w:rPr>
                <w:sz w:val="20"/>
              </w:rPr>
              <w:t>ondition</w:t>
            </w:r>
          </w:p>
        </w:tc>
        <w:tc>
          <w:tcPr>
            <w:tcW w:w="2551" w:type="dxa"/>
          </w:tcPr>
          <w:p w:rsidR="0021132F" w:rsidRPr="0021132F" w:rsidRDefault="0021132F" w:rsidP="003E6FAD">
            <w:pPr>
              <w:spacing w:before="100" w:beforeAutospacing="1" w:after="100" w:afterAutospacing="1"/>
              <w:rPr>
                <w:sz w:val="20"/>
              </w:rPr>
            </w:pPr>
            <w:r w:rsidRPr="0021132F">
              <w:rPr>
                <w:sz w:val="20"/>
              </w:rPr>
              <w:t>Aggregation of information from identified refuges</w:t>
            </w:r>
          </w:p>
        </w:tc>
        <w:tc>
          <w:tcPr>
            <w:tcW w:w="3260" w:type="dxa"/>
          </w:tcPr>
          <w:p w:rsidR="0021132F" w:rsidRPr="0021132F" w:rsidRDefault="0021132F" w:rsidP="003E6FAD">
            <w:pPr>
              <w:spacing w:before="100" w:beforeAutospacing="1" w:after="100" w:afterAutospacing="1"/>
              <w:rPr>
                <w:sz w:val="20"/>
              </w:rPr>
            </w:pPr>
            <w:r w:rsidRPr="0021132F">
              <w:rPr>
                <w:sz w:val="20"/>
              </w:rPr>
              <w:t xml:space="preserve">The effect of Commonwealth environmental water </w:t>
            </w:r>
            <w:r w:rsidR="00AF14CC">
              <w:rPr>
                <w:sz w:val="20"/>
              </w:rPr>
              <w:t xml:space="preserve">on </w:t>
            </w:r>
            <w:r w:rsidRPr="0021132F">
              <w:rPr>
                <w:sz w:val="20"/>
              </w:rPr>
              <w:t>refuge condition Basin-wide</w:t>
            </w:r>
          </w:p>
        </w:tc>
        <w:tc>
          <w:tcPr>
            <w:tcW w:w="1134" w:type="dxa"/>
          </w:tcPr>
          <w:p w:rsidR="0021132F" w:rsidRPr="0021132F" w:rsidRDefault="007F0C27" w:rsidP="0066721E">
            <w:pPr>
              <w:spacing w:before="100" w:beforeAutospacing="1" w:after="100" w:afterAutospacing="1"/>
              <w:jc w:val="center"/>
              <w:rPr>
                <w:sz w:val="20"/>
              </w:rPr>
            </w:pPr>
            <w:r>
              <w:rPr>
                <w:sz w:val="20"/>
              </w:rPr>
              <w:t xml:space="preserve">Year </w:t>
            </w:r>
            <w:r w:rsidR="00AF14CC">
              <w:rPr>
                <w:sz w:val="20"/>
              </w:rPr>
              <w:t>two</w:t>
            </w:r>
            <w:r>
              <w:rPr>
                <w:sz w:val="20"/>
              </w:rPr>
              <w:t xml:space="preserve"> with annual refinement</w:t>
            </w:r>
          </w:p>
        </w:tc>
      </w:tr>
    </w:tbl>
    <w:p w:rsidR="005E175D" w:rsidRDefault="00A1130C" w:rsidP="00A575C6">
      <w:pPr>
        <w:pStyle w:val="Heading1"/>
      </w:pPr>
      <w:bookmarkStart w:id="165" w:name="_Toc396824370"/>
      <w:bookmarkStart w:id="166" w:name="_Toc275585544"/>
      <w:bookmarkStart w:id="167" w:name="_Toc413845390"/>
      <w:r w:rsidRPr="00577562">
        <w:t>E</w:t>
      </w:r>
      <w:r w:rsidR="005E175D" w:rsidRPr="00577562">
        <w:t>valuating Basin Matters – integrated evaluation</w:t>
      </w:r>
      <w:bookmarkEnd w:id="165"/>
      <w:bookmarkEnd w:id="166"/>
      <w:bookmarkEnd w:id="167"/>
    </w:p>
    <w:p w:rsidR="00E82576" w:rsidRPr="00E82576" w:rsidRDefault="00E82576" w:rsidP="00E82576">
      <w:r>
        <w:t>The</w:t>
      </w:r>
      <w:r w:rsidR="0044155D">
        <w:t xml:space="preserve"> </w:t>
      </w:r>
      <w:r w:rsidR="00D33F41">
        <w:t xml:space="preserve">three broad </w:t>
      </w:r>
      <w:r w:rsidR="004D20E2">
        <w:t xml:space="preserve">environmental </w:t>
      </w:r>
      <w:r w:rsidR="00D33F41">
        <w:t>objectives of the Basin Plan</w:t>
      </w:r>
      <w:r w:rsidR="00C1642B">
        <w:t>:</w:t>
      </w:r>
      <w:r w:rsidR="00D33F41">
        <w:t xml:space="preserve"> biodiversity, ecosystem function and resilience</w:t>
      </w:r>
      <w:r w:rsidR="00C1642B">
        <w:t>,</w:t>
      </w:r>
      <w:r w:rsidR="004D20E2">
        <w:t xml:space="preserve"> will also be evaluated</w:t>
      </w:r>
      <w:r w:rsidR="009260D1">
        <w:t>.</w:t>
      </w:r>
    </w:p>
    <w:p w:rsidR="005E175D" w:rsidRPr="00577562" w:rsidRDefault="005E175D" w:rsidP="00A1130C">
      <w:pPr>
        <w:pStyle w:val="Heading2"/>
      </w:pPr>
      <w:bookmarkStart w:id="168" w:name="_Toc396824371"/>
      <w:bookmarkStart w:id="169" w:name="_Toc275585545"/>
      <w:bookmarkStart w:id="170" w:name="_Toc413845391"/>
      <w:r w:rsidRPr="00577562">
        <w:t>Biodiversity</w:t>
      </w:r>
      <w:bookmarkEnd w:id="168"/>
      <w:bookmarkEnd w:id="169"/>
      <w:bookmarkEnd w:id="170"/>
    </w:p>
    <w:p w:rsidR="007F0C27" w:rsidRPr="00577562" w:rsidRDefault="007F0C27" w:rsidP="007F0C27">
      <w:pPr>
        <w:pStyle w:val="Heading3"/>
      </w:pPr>
      <w:bookmarkStart w:id="171" w:name="_Toc275585546"/>
      <w:r w:rsidRPr="00577562">
        <w:t>Why</w:t>
      </w:r>
      <w:bookmarkEnd w:id="171"/>
    </w:p>
    <w:p w:rsidR="007F0C27" w:rsidRDefault="005102AE" w:rsidP="00F179E0">
      <w:r w:rsidRPr="00577562">
        <w:t xml:space="preserve">The Basin Plan seeks to protect and restore biodiversity </w:t>
      </w:r>
      <w:r w:rsidR="007C35BB">
        <w:t>of the Basin</w:t>
      </w:r>
      <w:r w:rsidR="007A71E6">
        <w:t>’</w:t>
      </w:r>
      <w:r w:rsidR="007C35BB">
        <w:t>s water</w:t>
      </w:r>
      <w:r w:rsidR="007A71E6">
        <w:t>-</w:t>
      </w:r>
      <w:r w:rsidR="007C35BB">
        <w:t>dependent ecosystems</w:t>
      </w:r>
      <w:r w:rsidRPr="00577562">
        <w:t xml:space="preserve">. This includes threatened and endangered species and ecosystems </w:t>
      </w:r>
      <w:r w:rsidR="00E82576">
        <w:t>as well as</w:t>
      </w:r>
      <w:r w:rsidR="00E82576" w:rsidRPr="00577562">
        <w:t xml:space="preserve"> </w:t>
      </w:r>
      <w:r w:rsidRPr="00577562">
        <w:t xml:space="preserve">representative populations and communities of native biota. Environmental flows are expected to </w:t>
      </w:r>
      <w:r w:rsidR="007C35BB">
        <w:t>improve</w:t>
      </w:r>
      <w:r w:rsidR="007C35BB" w:rsidRPr="00577562">
        <w:t xml:space="preserve"> </w:t>
      </w:r>
      <w:r w:rsidRPr="00577562">
        <w:t>biodiversity through their influence on habitat availability, ecosystem function and resilience.</w:t>
      </w:r>
    </w:p>
    <w:p w:rsidR="007F0C27" w:rsidRPr="00577562" w:rsidRDefault="007F0C27" w:rsidP="007F0C27">
      <w:pPr>
        <w:pStyle w:val="Heading3"/>
      </w:pPr>
      <w:bookmarkStart w:id="172" w:name="_Toc275585547"/>
      <w:r w:rsidRPr="00577562">
        <w:t>Wh</w:t>
      </w:r>
      <w:r>
        <w:t>at</w:t>
      </w:r>
      <w:bookmarkEnd w:id="172"/>
    </w:p>
    <w:p w:rsidR="007F0C27" w:rsidRPr="00577562" w:rsidRDefault="007F0C27" w:rsidP="008615D0">
      <w:r w:rsidRPr="00577562">
        <w:t xml:space="preserve">This component of the Basin </w:t>
      </w:r>
      <w:r>
        <w:t>E</w:t>
      </w:r>
      <w:r w:rsidRPr="00577562">
        <w:t>valuation will address the following Basin</w:t>
      </w:r>
      <w:r w:rsidR="003F1948">
        <w:t>-</w:t>
      </w:r>
      <w:r w:rsidRPr="00577562">
        <w:t>scale evaluation questions:</w:t>
      </w:r>
    </w:p>
    <w:p w:rsidR="007F0C27" w:rsidRPr="00577562" w:rsidRDefault="007F0C27" w:rsidP="0066721E">
      <w:pPr>
        <w:pStyle w:val="ListBullet"/>
      </w:pPr>
      <w:r w:rsidRPr="00577562">
        <w:t xml:space="preserve">What did Commonwealth environmental water contribute to ecosystem </w:t>
      </w:r>
      <w:r w:rsidR="002D7F5C">
        <w:t>diversity</w:t>
      </w:r>
      <w:r w:rsidRPr="00577562">
        <w:t>?</w:t>
      </w:r>
    </w:p>
    <w:p w:rsidR="007F0C27" w:rsidRPr="00577562" w:rsidRDefault="007F0C27" w:rsidP="004268E9">
      <w:pPr>
        <w:pStyle w:val="ListBullet"/>
      </w:pPr>
      <w:r w:rsidRPr="00577562">
        <w:t xml:space="preserve">What did Commonwealth environmental </w:t>
      </w:r>
      <w:r w:rsidR="007A71E6">
        <w:t xml:space="preserve">water </w:t>
      </w:r>
      <w:r w:rsidRPr="00577562">
        <w:t xml:space="preserve">contribute to </w:t>
      </w:r>
      <w:r w:rsidR="002D7F5C">
        <w:t>species diversity</w:t>
      </w:r>
      <w:r w:rsidRPr="00577562">
        <w:t>?</w:t>
      </w:r>
    </w:p>
    <w:p w:rsidR="007F0C27" w:rsidRPr="00577562" w:rsidRDefault="00FE0486" w:rsidP="007F0C27">
      <w:r w:rsidRPr="00577562">
        <w:t xml:space="preserve">The Basin </w:t>
      </w:r>
      <w:r>
        <w:t>Evaluation of</w:t>
      </w:r>
      <w:r w:rsidRPr="00577562">
        <w:t xml:space="preserve"> biodiversity will synthesise and integrate the </w:t>
      </w:r>
      <w:r w:rsidR="00C1642B">
        <w:t xml:space="preserve">individual </w:t>
      </w:r>
      <w:r w:rsidRPr="00577562">
        <w:t xml:space="preserve">Basin </w:t>
      </w:r>
      <w:r>
        <w:t>M</w:t>
      </w:r>
      <w:r w:rsidRPr="00577562">
        <w:t xml:space="preserve">atter evaluations relevant to the biodiversity objective </w:t>
      </w:r>
      <w:r w:rsidR="00FD5A7D">
        <w:t>to provide a measure of the total contribution of Commonwealth environmental water to biodiversity</w:t>
      </w:r>
      <w:r w:rsidR="00FD5A7D" w:rsidRPr="00577562" w:rsidDel="00C1642B">
        <w:t xml:space="preserve"> </w:t>
      </w:r>
      <w:r w:rsidRPr="00577562">
        <w:t>(</w:t>
      </w:r>
      <w:r w:rsidR="00836153">
        <w:fldChar w:fldCharType="begin"/>
      </w:r>
      <w:r w:rsidR="0044155D">
        <w:instrText xml:space="preserve"> REF _Ref263611225 \h </w:instrText>
      </w:r>
      <w:r w:rsidR="00836153">
        <w:fldChar w:fldCharType="separate"/>
      </w:r>
      <w:r w:rsidR="00CB7FE4" w:rsidRPr="00577562">
        <w:t xml:space="preserve">Figure </w:t>
      </w:r>
      <w:r w:rsidR="00CB7FE4">
        <w:rPr>
          <w:noProof/>
        </w:rPr>
        <w:t>11</w:t>
      </w:r>
      <w:r w:rsidR="00836153">
        <w:fldChar w:fldCharType="end"/>
      </w:r>
      <w:r w:rsidRPr="00577562">
        <w:t xml:space="preserve">). </w:t>
      </w:r>
      <w:r w:rsidR="007F0C27">
        <w:t xml:space="preserve">The outputs of </w:t>
      </w:r>
      <w:r w:rsidR="0044155D">
        <w:t xml:space="preserve">the </w:t>
      </w:r>
      <w:r w:rsidR="007F0C27" w:rsidRPr="00577562">
        <w:t xml:space="preserve">Basin </w:t>
      </w:r>
      <w:r w:rsidR="007F0C27">
        <w:t>E</w:t>
      </w:r>
      <w:r w:rsidR="007F0C27" w:rsidRPr="00577562">
        <w:t xml:space="preserve">valuation of </w:t>
      </w:r>
      <w:r>
        <w:t>biodiversity</w:t>
      </w:r>
      <w:r w:rsidR="00EC75B4">
        <w:t xml:space="preserve"> will comprise</w:t>
      </w:r>
      <w:r w:rsidR="007F0C27" w:rsidRPr="00577562">
        <w:t>:</w:t>
      </w:r>
    </w:p>
    <w:p w:rsidR="007F0C27" w:rsidRPr="00577562" w:rsidRDefault="007A71E6" w:rsidP="0066721E">
      <w:pPr>
        <w:pStyle w:val="ListBullet"/>
      </w:pPr>
      <w:r>
        <w:t>a</w:t>
      </w:r>
      <w:r w:rsidR="007F0C27" w:rsidRPr="00577562">
        <w:t xml:space="preserve">nnual assessment of watering action outcomes on </w:t>
      </w:r>
      <w:r w:rsidR="00FE0486">
        <w:t>biodiversity</w:t>
      </w:r>
      <w:r w:rsidR="007F0C27" w:rsidRPr="00577562">
        <w:t xml:space="preserve"> based on the aggregation of data from Selected Areas as well as </w:t>
      </w:r>
      <w:r>
        <w:t xml:space="preserve">on </w:t>
      </w:r>
      <w:r w:rsidR="007F0C27" w:rsidRPr="00577562">
        <w:t xml:space="preserve">our conceptual understanding of </w:t>
      </w:r>
      <w:r w:rsidR="00FE0486">
        <w:t>flow</w:t>
      </w:r>
      <w:r>
        <w:t>–</w:t>
      </w:r>
      <w:r w:rsidR="00FE0486">
        <w:t>ecology relationships</w:t>
      </w:r>
      <w:r w:rsidR="007F0C27" w:rsidRPr="00577562">
        <w:t xml:space="preserve"> and data from other programs to infer </w:t>
      </w:r>
      <w:r w:rsidR="00FE0486">
        <w:t>biodiversity</w:t>
      </w:r>
      <w:r w:rsidR="007F0C27" w:rsidRPr="00577562">
        <w:t xml:space="preserve"> outcomes at the Basin</w:t>
      </w:r>
      <w:r w:rsidR="003F1948">
        <w:t xml:space="preserve"> </w:t>
      </w:r>
      <w:r w:rsidR="007F0C27" w:rsidRPr="00577562">
        <w:t>scale</w:t>
      </w:r>
    </w:p>
    <w:p w:rsidR="007F0C27" w:rsidRDefault="007A71E6" w:rsidP="0066721E">
      <w:pPr>
        <w:pStyle w:val="ListBullet"/>
      </w:pPr>
      <w:proofErr w:type="gramStart"/>
      <w:r>
        <w:t>l</w:t>
      </w:r>
      <w:r w:rsidR="007F0C27" w:rsidRPr="00577562">
        <w:t>onger</w:t>
      </w:r>
      <w:r w:rsidR="00E80BAC">
        <w:t>-</w:t>
      </w:r>
      <w:r w:rsidR="007F0C27" w:rsidRPr="00577562">
        <w:t>term</w:t>
      </w:r>
      <w:proofErr w:type="gramEnd"/>
      <w:r w:rsidR="007F0C27" w:rsidRPr="00577562">
        <w:t xml:space="preserve"> evaluation of </w:t>
      </w:r>
      <w:r w:rsidR="00FE0486">
        <w:t>biodiversity outcomes to explore patterns and trends in biodiversity outcomes of Commonwealth environmental water at two</w:t>
      </w:r>
      <w:r w:rsidR="003F1948">
        <w:t>-</w:t>
      </w:r>
      <w:r w:rsidR="00FE0486">
        <w:t xml:space="preserve"> to five</w:t>
      </w:r>
      <w:r w:rsidR="003F1948">
        <w:t>-</w:t>
      </w:r>
      <w:r w:rsidR="00FE0486">
        <w:t>year time</w:t>
      </w:r>
      <w:r w:rsidR="003F1948">
        <w:t xml:space="preserve"> </w:t>
      </w:r>
      <w:r w:rsidR="00FE0486">
        <w:t>scales. That is, to assess the effects of Commonwealth environmental water on biodiversity in years following watering actions.</w:t>
      </w:r>
    </w:p>
    <w:p w:rsidR="00FE0486" w:rsidRDefault="00FE0486" w:rsidP="00FE0486">
      <w:pPr>
        <w:pStyle w:val="Heading3"/>
      </w:pPr>
      <w:bookmarkStart w:id="173" w:name="_Toc275585548"/>
      <w:r>
        <w:t>How</w:t>
      </w:r>
      <w:bookmarkEnd w:id="173"/>
    </w:p>
    <w:p w:rsidR="00FE0486" w:rsidRDefault="00FE0486" w:rsidP="00D749CC">
      <w:r>
        <w:t xml:space="preserve">This analysis will take the form of a procedural and reporting integration of information from Basin </w:t>
      </w:r>
      <w:r w:rsidR="00FD5A7D">
        <w:t>M</w:t>
      </w:r>
      <w:r>
        <w:t xml:space="preserve">atter outputs and other information sources. </w:t>
      </w:r>
      <w:r w:rsidR="0044155D">
        <w:t>R</w:t>
      </w:r>
      <w:r>
        <w:t>eported outcomes and modelled predi</w:t>
      </w:r>
      <w:r w:rsidR="002D7F5C">
        <w:t xml:space="preserve">ctions from </w:t>
      </w:r>
      <w:r w:rsidR="00C1642B">
        <w:t xml:space="preserve">the </w:t>
      </w:r>
      <w:r w:rsidR="002D7F5C">
        <w:t>Basin Evaluation of ecosystem diversity, vegetati</w:t>
      </w:r>
      <w:r w:rsidR="0082112F">
        <w:t xml:space="preserve">on diversity, fish populations </w:t>
      </w:r>
      <w:r w:rsidR="002D7F5C">
        <w:t>and generic diversity will be integrated</w:t>
      </w:r>
      <w:r w:rsidR="00FD5A7D">
        <w:t xml:space="preserve"> </w:t>
      </w:r>
      <w:r w:rsidR="00FD5A7D" w:rsidRPr="00577562">
        <w:t>to provide an overall evaluation of the influence of Commonwealth environmental water in protecting or restoring the Basin’s biodiversity</w:t>
      </w:r>
      <w:r w:rsidR="002D7F5C">
        <w:t>.</w:t>
      </w:r>
    </w:p>
    <w:p w:rsidR="00FE0486" w:rsidRDefault="002D7F5C" w:rsidP="00153583">
      <w:r>
        <w:t>In the first year</w:t>
      </w:r>
      <w:r w:rsidR="00847901">
        <w:t>,</w:t>
      </w:r>
      <w:r>
        <w:t xml:space="preserve"> </w:t>
      </w:r>
      <w:r w:rsidR="00847901">
        <w:t xml:space="preserve">the evaluation </w:t>
      </w:r>
      <w:r>
        <w:t xml:space="preserve">will be an integration of reported outcomes, rather than a re-assessment of the original data. As more information becomes available, the outputs from each of the relevant Basin </w:t>
      </w:r>
      <w:r w:rsidR="00D749CC">
        <w:t>M</w:t>
      </w:r>
      <w:r>
        <w:t xml:space="preserve">atters will be used to look for longer-term patterns and trends and assess questions related to biodiversity outcomes in </w:t>
      </w:r>
      <w:r w:rsidR="00847901">
        <w:t xml:space="preserve">the </w:t>
      </w:r>
      <w:r>
        <w:t>years following a Commonwealth watering event.</w:t>
      </w:r>
    </w:p>
    <w:p w:rsidR="00F179E0" w:rsidRPr="00577562" w:rsidRDefault="002D7F5C" w:rsidP="00F179E0">
      <w:r w:rsidRPr="002D7F5C">
        <w:rPr>
          <w:noProof/>
          <w:lang w:eastAsia="en-AU"/>
        </w:rPr>
        <w:drawing>
          <wp:inline distT="0" distB="0" distL="0" distR="0">
            <wp:extent cx="6116320" cy="3892884"/>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3892884"/>
                    </a:xfrm>
                    <a:prstGeom prst="rect">
                      <a:avLst/>
                    </a:prstGeom>
                    <a:noFill/>
                    <a:ln>
                      <a:noFill/>
                    </a:ln>
                  </pic:spPr>
                </pic:pic>
              </a:graphicData>
            </a:graphic>
          </wp:inline>
        </w:drawing>
      </w:r>
    </w:p>
    <w:p w:rsidR="00F179E0" w:rsidRPr="0066721E" w:rsidRDefault="00F179E0" w:rsidP="001728CA">
      <w:pPr>
        <w:pStyle w:val="FigureCaption"/>
        <w:rPr>
          <w:bCs/>
        </w:rPr>
      </w:pPr>
      <w:bookmarkStart w:id="174" w:name="_Ref263611225"/>
      <w:bookmarkStart w:id="175" w:name="_Toc413845433"/>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11</w:t>
      </w:r>
      <w:r w:rsidR="00836153">
        <w:rPr>
          <w:noProof/>
        </w:rPr>
        <w:fldChar w:fldCharType="end"/>
      </w:r>
      <w:bookmarkEnd w:id="174"/>
      <w:proofErr w:type="gramStart"/>
      <w:r w:rsidR="004F45A4" w:rsidRPr="0066721E">
        <w:rPr>
          <w:noProof/>
        </w:rPr>
        <w:t>.</w:t>
      </w:r>
      <w:proofErr w:type="gramEnd"/>
      <w:r w:rsidRPr="0066721E">
        <w:t xml:space="preserve"> Schematic of key elements in the LTIM </w:t>
      </w:r>
      <w:r w:rsidR="00E00C06" w:rsidRPr="0066721E">
        <w:t>Project</w:t>
      </w:r>
      <w:r w:rsidR="002B6CA1">
        <w:t>:</w:t>
      </w:r>
      <w:r w:rsidR="00E00C06" w:rsidRPr="007B7EBF">
        <w:t xml:space="preserve"> </w:t>
      </w:r>
      <w:r w:rsidR="002B6CA1">
        <w:t>B</w:t>
      </w:r>
      <w:r w:rsidRPr="0066721E">
        <w:t xml:space="preserve">iodiversity </w:t>
      </w:r>
      <w:r w:rsidR="002B6CA1">
        <w:t>E</w:t>
      </w:r>
      <w:r w:rsidRPr="0066721E">
        <w:t>valuation</w:t>
      </w:r>
      <w:r w:rsidR="001728CA">
        <w:t>.</w:t>
      </w:r>
      <w:bookmarkEnd w:id="175"/>
    </w:p>
    <w:p w:rsidR="005E175D" w:rsidRPr="00577562" w:rsidRDefault="005E175D" w:rsidP="00A1130C">
      <w:pPr>
        <w:pStyle w:val="Heading2"/>
      </w:pPr>
      <w:bookmarkStart w:id="176" w:name="_Toc396824372"/>
      <w:bookmarkStart w:id="177" w:name="_Toc275585549"/>
      <w:bookmarkStart w:id="178" w:name="_Toc413845392"/>
      <w:r w:rsidRPr="00577562">
        <w:t>Resilience</w:t>
      </w:r>
      <w:bookmarkEnd w:id="176"/>
      <w:bookmarkEnd w:id="177"/>
      <w:bookmarkEnd w:id="178"/>
    </w:p>
    <w:p w:rsidR="002D7F5C" w:rsidRPr="00577562" w:rsidRDefault="002D7F5C" w:rsidP="002D7F5C">
      <w:pPr>
        <w:pStyle w:val="Heading3"/>
      </w:pPr>
      <w:bookmarkStart w:id="179" w:name="_Toc275585550"/>
      <w:r w:rsidRPr="00577562">
        <w:t>Why</w:t>
      </w:r>
      <w:bookmarkEnd w:id="179"/>
    </w:p>
    <w:p w:rsidR="005102AE" w:rsidRPr="00577562" w:rsidRDefault="005102AE" w:rsidP="005102AE">
      <w:r w:rsidRPr="00577562">
        <w:t xml:space="preserve">Resilience is the capacity of a system to respond to disturbance (resist, recover and adapt) while undergoing change so as to still retain essentially the same function, structure and feedbacks and therefore </w:t>
      </w:r>
      <w:r w:rsidR="00847901">
        <w:t xml:space="preserve">its </w:t>
      </w:r>
      <w:r w:rsidRPr="00577562">
        <w:t>identity. Environmental flows are expected to:</w:t>
      </w:r>
    </w:p>
    <w:p w:rsidR="005102AE" w:rsidRPr="00577562" w:rsidRDefault="005102AE" w:rsidP="0066721E">
      <w:pPr>
        <w:pStyle w:val="ListBullet"/>
      </w:pPr>
      <w:r w:rsidRPr="00577562">
        <w:t xml:space="preserve">protect </w:t>
      </w:r>
      <w:proofErr w:type="spellStart"/>
      <w:r w:rsidRPr="00577562">
        <w:t>refugia</w:t>
      </w:r>
      <w:proofErr w:type="spellEnd"/>
      <w:r w:rsidRPr="00577562">
        <w:t xml:space="preserve"> in order to support the long-term survival and resilience of water-dependent populations of native flora and fauna</w:t>
      </w:r>
    </w:p>
    <w:p w:rsidR="005102AE" w:rsidRPr="00577562" w:rsidRDefault="005102AE" w:rsidP="0066721E">
      <w:pPr>
        <w:pStyle w:val="ListBullet"/>
      </w:pPr>
      <w:proofErr w:type="gramStart"/>
      <w:r w:rsidRPr="00577562">
        <w:t>provide</w:t>
      </w:r>
      <w:proofErr w:type="gramEnd"/>
      <w:r w:rsidRPr="00577562">
        <w:t xml:space="preserve"> wetting and drying cycles a</w:t>
      </w:r>
      <w:r w:rsidR="00335A48">
        <w:t>t</w:t>
      </w:r>
      <w:r w:rsidRPr="00577562">
        <w:t xml:space="preserve"> inundation intervals that do not exceed the tolerance of ecosystem resilience or the threshold of irreversible change</w:t>
      </w:r>
      <w:r w:rsidR="00335A48">
        <w:t>.</w:t>
      </w:r>
    </w:p>
    <w:p w:rsidR="002D7F5C" w:rsidRPr="00577562" w:rsidRDefault="002D7F5C" w:rsidP="002D7F5C">
      <w:pPr>
        <w:pStyle w:val="Heading3"/>
      </w:pPr>
      <w:bookmarkStart w:id="180" w:name="_Toc275585551"/>
      <w:r w:rsidRPr="00577562">
        <w:t>W</w:t>
      </w:r>
      <w:r>
        <w:t>hat</w:t>
      </w:r>
      <w:bookmarkEnd w:id="180"/>
    </w:p>
    <w:p w:rsidR="002D7F5C" w:rsidRPr="00577562" w:rsidRDefault="002D7F5C" w:rsidP="008615D0">
      <w:r w:rsidRPr="00577562">
        <w:t xml:space="preserve">This component of the Basin </w:t>
      </w:r>
      <w:r>
        <w:t>E</w:t>
      </w:r>
      <w:r w:rsidRPr="00577562">
        <w:t>valuation will address the following Basin</w:t>
      </w:r>
      <w:r w:rsidR="003F1948">
        <w:t>-</w:t>
      </w:r>
      <w:r w:rsidRPr="00577562">
        <w:t>scale evaluation questions:</w:t>
      </w:r>
    </w:p>
    <w:p w:rsidR="002D7F5C" w:rsidRPr="00577562" w:rsidRDefault="002D7F5C" w:rsidP="0066721E">
      <w:pPr>
        <w:pStyle w:val="ListBullet"/>
      </w:pPr>
      <w:r w:rsidRPr="00577562">
        <w:t>What did Commonwealth environmental water contribute to ecosystem resilience?</w:t>
      </w:r>
    </w:p>
    <w:p w:rsidR="002D7F5C" w:rsidRPr="00577562" w:rsidRDefault="002D7F5C" w:rsidP="0066721E">
      <w:pPr>
        <w:pStyle w:val="ListBullet"/>
      </w:pPr>
      <w:r w:rsidRPr="00577562">
        <w:t xml:space="preserve">What did Commonwealth environmental </w:t>
      </w:r>
      <w:r w:rsidR="007A71E6">
        <w:t xml:space="preserve">water </w:t>
      </w:r>
      <w:r w:rsidRPr="00577562">
        <w:t>contribute to population resilience?</w:t>
      </w:r>
    </w:p>
    <w:p w:rsidR="00EC75B4" w:rsidRDefault="005102AE" w:rsidP="005102AE">
      <w:r w:rsidRPr="00577562">
        <w:t xml:space="preserve">The Basin </w:t>
      </w:r>
      <w:r w:rsidR="00335A48">
        <w:t>Evaluation of</w:t>
      </w:r>
      <w:r w:rsidRPr="00577562">
        <w:t xml:space="preserve"> resilience will evaluate the influence of Commonwealth </w:t>
      </w:r>
      <w:r w:rsidR="00335A48">
        <w:t>e</w:t>
      </w:r>
      <w:r w:rsidRPr="00577562">
        <w:t xml:space="preserve">nvironmental </w:t>
      </w:r>
      <w:r w:rsidR="00335A48">
        <w:t>w</w:t>
      </w:r>
      <w:r w:rsidRPr="00577562">
        <w:t>ater on water quality in refuges</w:t>
      </w:r>
      <w:r w:rsidR="002D7F5C">
        <w:t xml:space="preserve"> as an indicator of refuge condition</w:t>
      </w:r>
      <w:r w:rsidRPr="00577562">
        <w:t>, hydrological connectivity as an indicator of the capacity of native biota to survive disturbances and ecosystem diversity as an indicator of system resilience (</w:t>
      </w:r>
      <w:r w:rsidR="00836153">
        <w:fldChar w:fldCharType="begin"/>
      </w:r>
      <w:r w:rsidR="00C1642B">
        <w:instrText xml:space="preserve"> REF _Ref263611297 \h </w:instrText>
      </w:r>
      <w:r w:rsidR="00836153">
        <w:fldChar w:fldCharType="separate"/>
      </w:r>
      <w:r w:rsidR="00CB7FE4" w:rsidRPr="00577562">
        <w:t xml:space="preserve">Figure </w:t>
      </w:r>
      <w:r w:rsidR="00CB7FE4">
        <w:rPr>
          <w:noProof/>
        </w:rPr>
        <w:t>12</w:t>
      </w:r>
      <w:r w:rsidR="00836153">
        <w:fldChar w:fldCharType="end"/>
      </w:r>
      <w:r w:rsidRPr="00577562">
        <w:t>).</w:t>
      </w:r>
    </w:p>
    <w:p w:rsidR="004B4F63" w:rsidRDefault="004B4F63">
      <w:pPr>
        <w:spacing w:after="0"/>
      </w:pPr>
      <w:r>
        <w:br w:type="page"/>
      </w:r>
    </w:p>
    <w:p w:rsidR="00EC75B4" w:rsidRPr="00577562" w:rsidRDefault="00EC75B4" w:rsidP="004268E9">
      <w:r>
        <w:t xml:space="preserve">The outputs of </w:t>
      </w:r>
      <w:r w:rsidRPr="00577562">
        <w:t xml:space="preserve">Basin </w:t>
      </w:r>
      <w:r>
        <w:t>E</w:t>
      </w:r>
      <w:r w:rsidRPr="00577562">
        <w:t xml:space="preserve">valuation of </w:t>
      </w:r>
      <w:r>
        <w:t>resilience will comprise</w:t>
      </w:r>
      <w:r w:rsidRPr="00577562">
        <w:t>:</w:t>
      </w:r>
    </w:p>
    <w:p w:rsidR="00EC75B4" w:rsidRDefault="00C259BC" w:rsidP="0066721E">
      <w:pPr>
        <w:pStyle w:val="ListBullet"/>
      </w:pPr>
      <w:r>
        <w:t>t</w:t>
      </w:r>
      <w:r w:rsidR="00847901">
        <w:t>he a</w:t>
      </w:r>
      <w:r w:rsidR="00EC75B4" w:rsidRPr="00577562">
        <w:t>nnual assessment of watering action</w:t>
      </w:r>
      <w:r w:rsidR="00C61424">
        <w:t>s</w:t>
      </w:r>
      <w:r w:rsidR="00EC75B4" w:rsidRPr="00577562">
        <w:t xml:space="preserve"> </w:t>
      </w:r>
      <w:r w:rsidR="00847901">
        <w:t>undertaken in</w:t>
      </w:r>
      <w:r w:rsidR="00847901" w:rsidRPr="00577562">
        <w:t xml:space="preserve"> </w:t>
      </w:r>
      <w:r w:rsidR="00EC75B4" w:rsidRPr="00577562">
        <w:t>Selected Areas</w:t>
      </w:r>
      <w:r w:rsidR="00847901">
        <w:t xml:space="preserve"> along with</w:t>
      </w:r>
      <w:r w:rsidR="00EC75B4" w:rsidRPr="00577562">
        <w:t xml:space="preserve"> </w:t>
      </w:r>
      <w:r w:rsidR="00847901">
        <w:t xml:space="preserve">the </w:t>
      </w:r>
      <w:r w:rsidR="00CD65DA">
        <w:t xml:space="preserve">conceptual understanding of resilience and indicators of resilience for aquatic systems </w:t>
      </w:r>
      <w:r w:rsidR="00847901">
        <w:t xml:space="preserve">will be integrated </w:t>
      </w:r>
      <w:r w:rsidR="00EC75B4" w:rsidRPr="00577562">
        <w:t xml:space="preserve">to </w:t>
      </w:r>
      <w:r w:rsidR="00CD65DA">
        <w:t>describe</w:t>
      </w:r>
      <w:r w:rsidR="00EC75B4" w:rsidRPr="00577562">
        <w:t xml:space="preserve"> </w:t>
      </w:r>
      <w:r w:rsidR="00EC75B4">
        <w:t>resilience</w:t>
      </w:r>
      <w:r w:rsidR="00EC75B4" w:rsidRPr="00577562">
        <w:t xml:space="preserve"> outcomes at the Basin</w:t>
      </w:r>
      <w:r w:rsidR="003F1948">
        <w:t xml:space="preserve"> </w:t>
      </w:r>
      <w:r w:rsidR="00EC75B4" w:rsidRPr="00577562">
        <w:t>scale</w:t>
      </w:r>
      <w:r w:rsidR="00CD65DA">
        <w:t xml:space="preserve"> as a result of Commonwealth environmental water</w:t>
      </w:r>
    </w:p>
    <w:p w:rsidR="002D1604" w:rsidRDefault="00C259BC" w:rsidP="0066721E">
      <w:pPr>
        <w:pStyle w:val="ListBullet"/>
      </w:pPr>
      <w:proofErr w:type="gramStart"/>
      <w:r>
        <w:t>a</w:t>
      </w:r>
      <w:proofErr w:type="gramEnd"/>
      <w:r w:rsidR="00847901">
        <w:t xml:space="preserve"> l</w:t>
      </w:r>
      <w:r w:rsidR="00EC75B4" w:rsidRPr="00577562">
        <w:t>onger</w:t>
      </w:r>
      <w:r w:rsidR="00E80BAC">
        <w:t>-</w:t>
      </w:r>
      <w:r w:rsidR="00EC75B4" w:rsidRPr="00577562">
        <w:t xml:space="preserve">term evaluation of </w:t>
      </w:r>
      <w:r w:rsidR="00EC75B4">
        <w:t>Commonwealth environmental water influences on ecosystem resilience to future disturbance (e.g. climate change) and re</w:t>
      </w:r>
      <w:r w:rsidR="00C61424">
        <w:t>cent disturbance (e.g. drought).</w:t>
      </w:r>
    </w:p>
    <w:p w:rsidR="00C259BC" w:rsidRPr="00577562" w:rsidRDefault="00C259BC" w:rsidP="0066721E">
      <w:pPr>
        <w:pStyle w:val="ListBullet"/>
        <w:numPr>
          <w:ilvl w:val="0"/>
          <w:numId w:val="0"/>
        </w:numPr>
      </w:pPr>
    </w:p>
    <w:p w:rsidR="002D1604" w:rsidRPr="00577562" w:rsidRDefault="004C27B7" w:rsidP="002D1604">
      <w:r w:rsidRPr="004C27B7">
        <w:rPr>
          <w:noProof/>
          <w:lang w:eastAsia="en-AU"/>
        </w:rPr>
        <w:drawing>
          <wp:inline distT="0" distB="0" distL="0" distR="0">
            <wp:extent cx="6116320" cy="3902437"/>
            <wp:effectExtent l="0" t="0" r="5080"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3902437"/>
                    </a:xfrm>
                    <a:prstGeom prst="rect">
                      <a:avLst/>
                    </a:prstGeom>
                    <a:noFill/>
                    <a:ln>
                      <a:noFill/>
                    </a:ln>
                  </pic:spPr>
                </pic:pic>
              </a:graphicData>
            </a:graphic>
          </wp:inline>
        </w:drawing>
      </w:r>
    </w:p>
    <w:p w:rsidR="002D1604" w:rsidRPr="0066721E" w:rsidRDefault="002D1604" w:rsidP="001728CA">
      <w:pPr>
        <w:pStyle w:val="FigureCaption"/>
        <w:rPr>
          <w:bCs/>
        </w:rPr>
      </w:pPr>
      <w:bookmarkStart w:id="181" w:name="_Ref263611297"/>
      <w:bookmarkStart w:id="182" w:name="_Toc413845434"/>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12</w:t>
      </w:r>
      <w:r w:rsidR="00836153">
        <w:rPr>
          <w:noProof/>
        </w:rPr>
        <w:fldChar w:fldCharType="end"/>
      </w:r>
      <w:bookmarkEnd w:id="181"/>
      <w:proofErr w:type="gramStart"/>
      <w:r w:rsidR="004F45A4" w:rsidRPr="00C259BC">
        <w:rPr>
          <w:noProof/>
        </w:rPr>
        <w:t>.</w:t>
      </w:r>
      <w:proofErr w:type="gramEnd"/>
      <w:r w:rsidRPr="0066721E">
        <w:t xml:space="preserve"> Schematic of key elements in the LTIM </w:t>
      </w:r>
      <w:r w:rsidR="00E00C06" w:rsidRPr="0066721E">
        <w:t>Project</w:t>
      </w:r>
      <w:r w:rsidR="002B6CA1">
        <w:t>:</w:t>
      </w:r>
      <w:r w:rsidR="00E00C06" w:rsidRPr="0066721E">
        <w:t xml:space="preserve"> </w:t>
      </w:r>
      <w:r w:rsidR="002B6CA1">
        <w:t>R</w:t>
      </w:r>
      <w:r w:rsidR="00E00C06" w:rsidRPr="0066721E">
        <w:t xml:space="preserve">esilience </w:t>
      </w:r>
      <w:r w:rsidR="002B6CA1">
        <w:t>E</w:t>
      </w:r>
      <w:r w:rsidR="00E00C06" w:rsidRPr="0066721E">
        <w:t>valuation</w:t>
      </w:r>
      <w:r w:rsidR="001728CA">
        <w:t>.</w:t>
      </w:r>
      <w:bookmarkEnd w:id="182"/>
    </w:p>
    <w:p w:rsidR="00EC75B4" w:rsidRDefault="00EC75B4" w:rsidP="00EC75B4">
      <w:pPr>
        <w:pStyle w:val="Heading3"/>
      </w:pPr>
      <w:bookmarkStart w:id="183" w:name="_Toc275585552"/>
      <w:r>
        <w:t>How</w:t>
      </w:r>
      <w:bookmarkEnd w:id="183"/>
    </w:p>
    <w:p w:rsidR="00000A47" w:rsidRDefault="00000A47" w:rsidP="00EC75B4">
      <w:r>
        <w:t xml:space="preserve">This analysis will use existing data and reported outputs from the Selected Areas and Basin Matters to derive and explore indicators of resilience (resistance and recovery). </w:t>
      </w:r>
      <w:r w:rsidR="00CD65DA">
        <w:t xml:space="preserve">Identifying indicators of </w:t>
      </w:r>
      <w:r>
        <w:t xml:space="preserve">aquatic </w:t>
      </w:r>
      <w:r w:rsidR="00CD65DA">
        <w:t>ecosystem resi</w:t>
      </w:r>
      <w:r>
        <w:t xml:space="preserve">lience is an emerging field and in the first instance, reported outcomes at the Selected Area scale will be assessed for their potential for use in qualitatively and quantitatively providing indicators of resilience. </w:t>
      </w:r>
      <w:r w:rsidR="00EC75B4">
        <w:t>T</w:t>
      </w:r>
      <w:r>
        <w:t xml:space="preserve">he exact nature of this </w:t>
      </w:r>
      <w:r w:rsidR="00957729">
        <w:t>evaluation</w:t>
      </w:r>
      <w:r>
        <w:t xml:space="preserve"> will be highly dependent on data collected from the Selected Areas. However, </w:t>
      </w:r>
      <w:r w:rsidR="00673E03">
        <w:t xml:space="preserve">it is </w:t>
      </w:r>
      <w:r>
        <w:t>anticipate</w:t>
      </w:r>
      <w:r w:rsidR="00673E03">
        <w:t>d</w:t>
      </w:r>
      <w:r>
        <w:t xml:space="preserve"> that </w:t>
      </w:r>
      <w:r w:rsidR="00673E03">
        <w:t xml:space="preserve">it </w:t>
      </w:r>
      <w:r>
        <w:t xml:space="preserve">will be </w:t>
      </w:r>
      <w:r w:rsidR="00673E03">
        <w:t xml:space="preserve">possible </w:t>
      </w:r>
      <w:r>
        <w:t>to use at least three measures to describe the effect of Commonwealth environmental water on ecosystem resilience:</w:t>
      </w:r>
    </w:p>
    <w:p w:rsidR="00000A47" w:rsidRDefault="00C259BC" w:rsidP="0066721E">
      <w:pPr>
        <w:pStyle w:val="ListBullet"/>
      </w:pPr>
      <w:r>
        <w:t>w</w:t>
      </w:r>
      <w:r w:rsidR="00000A47">
        <w:t xml:space="preserve">ater quality of </w:t>
      </w:r>
      <w:r>
        <w:t>i</w:t>
      </w:r>
      <w:r w:rsidR="00000A47">
        <w:t xml:space="preserve">n-channel </w:t>
      </w:r>
      <w:r w:rsidR="00957729">
        <w:t>waterholes as</w:t>
      </w:r>
      <w:r w:rsidR="00000A47">
        <w:t xml:space="preserve"> an indicator of the effect of Commonwealth environmental water on refuges</w:t>
      </w:r>
    </w:p>
    <w:p w:rsidR="00957729" w:rsidRDefault="00C259BC" w:rsidP="0066721E">
      <w:pPr>
        <w:pStyle w:val="ListBullet"/>
      </w:pPr>
      <w:r>
        <w:t>t</w:t>
      </w:r>
      <w:r w:rsidR="00957729">
        <w:t xml:space="preserve">he extent and duration of </w:t>
      </w:r>
      <w:r w:rsidR="00000A47" w:rsidRPr="00577562">
        <w:t xml:space="preserve">hydrological connectivity as an indicator of the capacity of native biota to </w:t>
      </w:r>
      <w:r w:rsidR="00957729">
        <w:t>move to more suitable habitat or refuges</w:t>
      </w:r>
    </w:p>
    <w:p w:rsidR="00000A47" w:rsidRDefault="00957729" w:rsidP="0066721E">
      <w:pPr>
        <w:pStyle w:val="ListBullet"/>
      </w:pPr>
      <w:r>
        <w:t xml:space="preserve">Basin-wide </w:t>
      </w:r>
      <w:r w:rsidR="00000A47" w:rsidRPr="00577562">
        <w:t>ecosystem diversity as an indicator of system resilience</w:t>
      </w:r>
      <w:r>
        <w:t>.</w:t>
      </w:r>
    </w:p>
    <w:p w:rsidR="004C27B7" w:rsidRPr="00EC75B4" w:rsidRDefault="00957729" w:rsidP="004C27B7">
      <w:r>
        <w:t>Data from other relevant programs will be incorporated where possible. For example, if the MDBA tree stand condition monitoring of the Basin continues, th</w:t>
      </w:r>
      <w:r w:rsidR="004B4F63">
        <w:t>e</w:t>
      </w:r>
      <w:r>
        <w:t>s</w:t>
      </w:r>
      <w:r w:rsidR="004B4F63">
        <w:t>e</w:t>
      </w:r>
      <w:r>
        <w:t xml:space="preserve"> data could be used </w:t>
      </w:r>
      <w:r w:rsidR="004C27B7">
        <w:t xml:space="preserve">to assess the effect of Commonwealth environmental water on maintaining populations of long-lived organisms </w:t>
      </w:r>
      <w:r w:rsidR="00673E03">
        <w:t xml:space="preserve">as </w:t>
      </w:r>
      <w:r w:rsidR="004C27B7">
        <w:t>an indicator of ecosystem resilience.</w:t>
      </w:r>
    </w:p>
    <w:p w:rsidR="005E175D" w:rsidRPr="00577562" w:rsidRDefault="005E175D" w:rsidP="00A1130C">
      <w:pPr>
        <w:pStyle w:val="Heading2"/>
      </w:pPr>
      <w:bookmarkStart w:id="184" w:name="_Toc396824373"/>
      <w:bookmarkStart w:id="185" w:name="_Toc275585553"/>
      <w:bookmarkStart w:id="186" w:name="_Toc413845393"/>
      <w:r w:rsidRPr="00577562">
        <w:t>Ecosystem function</w:t>
      </w:r>
      <w:bookmarkEnd w:id="184"/>
      <w:bookmarkEnd w:id="185"/>
      <w:bookmarkEnd w:id="186"/>
    </w:p>
    <w:p w:rsidR="004C27B7" w:rsidRPr="00577562" w:rsidRDefault="004C27B7" w:rsidP="004C27B7">
      <w:pPr>
        <w:pStyle w:val="Heading3"/>
      </w:pPr>
      <w:bookmarkStart w:id="187" w:name="_Toc275585554"/>
      <w:r w:rsidRPr="00577562">
        <w:t>Why</w:t>
      </w:r>
      <w:bookmarkEnd w:id="187"/>
      <w:r w:rsidRPr="00577562">
        <w:t xml:space="preserve"> </w:t>
      </w:r>
    </w:p>
    <w:p w:rsidR="004C27B7" w:rsidRDefault="00893F31" w:rsidP="00F179E0">
      <w:r w:rsidRPr="00577562">
        <w:t xml:space="preserve">Ecosystem functions are the hydrological and ecological processes required to sustain </w:t>
      </w:r>
      <w:r w:rsidR="00673E03">
        <w:t>an</w:t>
      </w:r>
      <w:r w:rsidR="00673E03" w:rsidRPr="00577562">
        <w:t xml:space="preserve"> </w:t>
      </w:r>
      <w:r w:rsidRPr="00577562">
        <w:t>ecosystem through time. Environmental flows are expected to protect or restore a range of ecosystem functions including the exchange of material among parts of the system, movement of biota to enable them to complete their life cycle, the creation and maintenance of habitat and production of food.</w:t>
      </w:r>
    </w:p>
    <w:p w:rsidR="004C27B7" w:rsidRDefault="004C27B7" w:rsidP="00F179E0">
      <w:pPr>
        <w:pStyle w:val="Heading3"/>
      </w:pPr>
      <w:bookmarkStart w:id="188" w:name="_Toc275585555"/>
      <w:r>
        <w:t>What</w:t>
      </w:r>
      <w:bookmarkEnd w:id="188"/>
    </w:p>
    <w:p w:rsidR="004C27B7" w:rsidRPr="00577562" w:rsidRDefault="004C27B7" w:rsidP="001F6025">
      <w:r w:rsidRPr="00577562">
        <w:t xml:space="preserve">This component of the Basin </w:t>
      </w:r>
      <w:r>
        <w:t>E</w:t>
      </w:r>
      <w:r w:rsidRPr="00577562">
        <w:t xml:space="preserve">valuation will address the following </w:t>
      </w:r>
      <w:r>
        <w:t>Basin</w:t>
      </w:r>
      <w:r w:rsidR="003F1948">
        <w:t>-</w:t>
      </w:r>
      <w:r>
        <w:t>scale evaluation question</w:t>
      </w:r>
      <w:r w:rsidRPr="00577562">
        <w:t>:</w:t>
      </w:r>
    </w:p>
    <w:p w:rsidR="004C27B7" w:rsidRDefault="004C27B7" w:rsidP="004268E9">
      <w:pPr>
        <w:pStyle w:val="ListBullet"/>
      </w:pPr>
      <w:r w:rsidRPr="00577562">
        <w:t xml:space="preserve">What did Commonwealth environmental water contribute to ecosystem </w:t>
      </w:r>
      <w:r w:rsidRPr="004268E9">
        <w:t>function</w:t>
      </w:r>
      <w:r w:rsidRPr="00577562">
        <w:t>?</w:t>
      </w:r>
    </w:p>
    <w:p w:rsidR="001F6025" w:rsidRDefault="00893F31" w:rsidP="00F179E0">
      <w:r w:rsidRPr="00577562">
        <w:t xml:space="preserve">The Basin </w:t>
      </w:r>
      <w:r w:rsidR="003549BA">
        <w:t>E</w:t>
      </w:r>
      <w:r w:rsidRPr="00577562">
        <w:t xml:space="preserve">valuation of </w:t>
      </w:r>
      <w:r w:rsidR="003549BA">
        <w:t>e</w:t>
      </w:r>
      <w:r w:rsidRPr="00577562">
        <w:t xml:space="preserve">cosystem </w:t>
      </w:r>
      <w:r w:rsidR="003549BA">
        <w:t>f</w:t>
      </w:r>
      <w:r w:rsidRPr="00577562">
        <w:t xml:space="preserve">unction will include an evaluation of the influence of Commonwealth </w:t>
      </w:r>
      <w:r w:rsidR="003549BA">
        <w:t>e</w:t>
      </w:r>
      <w:r w:rsidRPr="00577562">
        <w:t xml:space="preserve">nvironmental </w:t>
      </w:r>
      <w:r w:rsidR="003549BA">
        <w:t>w</w:t>
      </w:r>
      <w:r w:rsidRPr="00577562">
        <w:t>ater on patterns of primary production and decomposition</w:t>
      </w:r>
      <w:r w:rsidR="00C259BC">
        <w:t>,</w:t>
      </w:r>
      <w:r w:rsidRPr="00577562">
        <w:t xml:space="preserve"> which are</w:t>
      </w:r>
      <w:r w:rsidR="001F6025">
        <w:t xml:space="preserve"> both</w:t>
      </w:r>
      <w:r w:rsidRPr="00577562">
        <w:t xml:space="preserve"> indicators of food availability, </w:t>
      </w:r>
      <w:r w:rsidR="001F6025">
        <w:t>as well as an evaluation of</w:t>
      </w:r>
      <w:r w:rsidR="001F6025" w:rsidRPr="00577562">
        <w:t xml:space="preserve"> </w:t>
      </w:r>
      <w:r w:rsidRPr="00577562">
        <w:t>hydrological connectivity</w:t>
      </w:r>
      <w:r w:rsidR="00C259BC">
        <w:t>,</w:t>
      </w:r>
      <w:r w:rsidRPr="00577562">
        <w:t xml:space="preserve"> which is an indicator of the movement of </w:t>
      </w:r>
      <w:proofErr w:type="gramStart"/>
      <w:r w:rsidRPr="00577562">
        <w:t>nutrients,</w:t>
      </w:r>
      <w:proofErr w:type="gramEnd"/>
      <w:r w:rsidRPr="00577562">
        <w:t xml:space="preserve"> sediment and biota</w:t>
      </w:r>
      <w:r w:rsidR="00F21C6C">
        <w:t xml:space="preserve"> </w:t>
      </w:r>
      <w:r w:rsidR="003549BA">
        <w:t>(see</w:t>
      </w:r>
      <w:r w:rsidR="001F6025">
        <w:t xml:space="preserve"> </w:t>
      </w:r>
      <w:r w:rsidR="00836153">
        <w:fldChar w:fldCharType="begin"/>
      </w:r>
      <w:r w:rsidR="001F6025">
        <w:instrText xml:space="preserve"> REF _Ref263611356 \h </w:instrText>
      </w:r>
      <w:r w:rsidR="00836153">
        <w:fldChar w:fldCharType="separate"/>
      </w:r>
      <w:r w:rsidR="00CB7FE4" w:rsidRPr="00577562">
        <w:t xml:space="preserve">Figure </w:t>
      </w:r>
      <w:r w:rsidR="00CB7FE4">
        <w:rPr>
          <w:noProof/>
        </w:rPr>
        <w:t>13</w:t>
      </w:r>
      <w:r w:rsidR="00836153">
        <w:fldChar w:fldCharType="end"/>
      </w:r>
      <w:r w:rsidR="003549BA">
        <w:t>)</w:t>
      </w:r>
      <w:r w:rsidRPr="00577562">
        <w:t>.</w:t>
      </w:r>
    </w:p>
    <w:p w:rsidR="00893F31" w:rsidRPr="00577562" w:rsidRDefault="00893F31" w:rsidP="00F179E0">
      <w:r w:rsidRPr="00577562">
        <w:t xml:space="preserve">The evaluation </w:t>
      </w:r>
      <w:r w:rsidR="0082112F">
        <w:t xml:space="preserve">of ecosystem function </w:t>
      </w:r>
      <w:r w:rsidRPr="00577562">
        <w:t xml:space="preserve">will support the evaluation of both </w:t>
      </w:r>
      <w:r w:rsidR="003549BA">
        <w:t>r</w:t>
      </w:r>
      <w:r w:rsidRPr="00577562">
        <w:t xml:space="preserve">esilience and </w:t>
      </w:r>
      <w:r w:rsidR="003549BA">
        <w:t>b</w:t>
      </w:r>
      <w:r w:rsidRPr="00577562">
        <w:t xml:space="preserve">iodiversity and inform the planning and implementation of Commonwealth </w:t>
      </w:r>
      <w:r w:rsidR="003549BA">
        <w:t>e</w:t>
      </w:r>
      <w:r w:rsidRPr="00577562">
        <w:t xml:space="preserve">nvironmental </w:t>
      </w:r>
      <w:r w:rsidR="003549BA">
        <w:t>w</w:t>
      </w:r>
      <w:r w:rsidRPr="00577562">
        <w:t>ater</w:t>
      </w:r>
      <w:r w:rsidR="007A71E6">
        <w:t>ing</w:t>
      </w:r>
      <w:r w:rsidRPr="00577562">
        <w:t xml:space="preserve"> actions.</w:t>
      </w:r>
    </w:p>
    <w:p w:rsidR="00C61424" w:rsidRPr="00577562" w:rsidRDefault="00C61424" w:rsidP="00C61424">
      <w:r>
        <w:t xml:space="preserve">The outputs of </w:t>
      </w:r>
      <w:r w:rsidR="00C259BC">
        <w:t xml:space="preserve">the </w:t>
      </w:r>
      <w:r w:rsidRPr="00577562">
        <w:t xml:space="preserve">Basin </w:t>
      </w:r>
      <w:r>
        <w:t>E</w:t>
      </w:r>
      <w:r w:rsidRPr="00577562">
        <w:t xml:space="preserve">valuation of </w:t>
      </w:r>
      <w:r>
        <w:t>resilience will comprise</w:t>
      </w:r>
      <w:r w:rsidRPr="00577562">
        <w:t>:</w:t>
      </w:r>
    </w:p>
    <w:p w:rsidR="00C61424" w:rsidRDefault="00C259BC" w:rsidP="0066721E">
      <w:pPr>
        <w:pStyle w:val="ListBullet"/>
      </w:pPr>
      <w:r>
        <w:t>t</w:t>
      </w:r>
      <w:r w:rsidR="001F6025">
        <w:t>he a</w:t>
      </w:r>
      <w:r w:rsidR="001F6025" w:rsidRPr="00577562">
        <w:t>nnual assessment of watering action</w:t>
      </w:r>
      <w:r w:rsidR="001F6025">
        <w:t>s</w:t>
      </w:r>
      <w:r w:rsidR="001F6025" w:rsidRPr="00577562">
        <w:t xml:space="preserve"> </w:t>
      </w:r>
      <w:r w:rsidR="001F6025">
        <w:t>undertaken in</w:t>
      </w:r>
      <w:r w:rsidR="001F6025" w:rsidRPr="00577562">
        <w:t xml:space="preserve"> Selected Areas</w:t>
      </w:r>
      <w:r w:rsidR="001F6025">
        <w:t xml:space="preserve"> along with</w:t>
      </w:r>
      <w:r w:rsidR="001F6025" w:rsidRPr="00577562">
        <w:t xml:space="preserve"> </w:t>
      </w:r>
      <w:r w:rsidR="001F6025">
        <w:t xml:space="preserve">the conceptual understanding </w:t>
      </w:r>
      <w:r w:rsidR="00C61424">
        <w:t>of function in aquatic systems</w:t>
      </w:r>
      <w:r>
        <w:t>,</w:t>
      </w:r>
      <w:r w:rsidR="00C61424">
        <w:t xml:space="preserve"> integrated</w:t>
      </w:r>
      <w:r w:rsidR="00C61424" w:rsidRPr="00577562">
        <w:t xml:space="preserve"> to </w:t>
      </w:r>
      <w:r w:rsidR="00C61424">
        <w:t>describe</w:t>
      </w:r>
      <w:r w:rsidR="00C61424" w:rsidRPr="00577562">
        <w:t xml:space="preserve"> outcomes at the Basin</w:t>
      </w:r>
      <w:r w:rsidR="003F1948">
        <w:t xml:space="preserve"> </w:t>
      </w:r>
      <w:r w:rsidR="00C61424" w:rsidRPr="00577562">
        <w:t>scale</w:t>
      </w:r>
      <w:r w:rsidR="00C61424">
        <w:t xml:space="preserve"> as a result of Commonwealth environmental water</w:t>
      </w:r>
    </w:p>
    <w:p w:rsidR="00F179E0" w:rsidRDefault="00C259BC" w:rsidP="0066721E">
      <w:pPr>
        <w:pStyle w:val="ListBullet"/>
      </w:pPr>
      <w:proofErr w:type="gramStart"/>
      <w:r>
        <w:t>l</w:t>
      </w:r>
      <w:r w:rsidR="00C61424" w:rsidRPr="00577562">
        <w:t>onger</w:t>
      </w:r>
      <w:r w:rsidR="00E80BAC">
        <w:t>-</w:t>
      </w:r>
      <w:r w:rsidR="00C61424" w:rsidRPr="00577562">
        <w:t>term</w:t>
      </w:r>
      <w:proofErr w:type="gramEnd"/>
      <w:r w:rsidR="00C61424" w:rsidRPr="00577562">
        <w:t xml:space="preserve"> evaluation of </w:t>
      </w:r>
      <w:r w:rsidR="00C61424">
        <w:t>Commonwealth environmental water influences on ecosystem function over periods greater than one year.</w:t>
      </w:r>
    </w:p>
    <w:p w:rsidR="004268E9" w:rsidRDefault="004268E9" w:rsidP="0066721E">
      <w:pPr>
        <w:pStyle w:val="ListBullet"/>
        <w:numPr>
          <w:ilvl w:val="0"/>
          <w:numId w:val="0"/>
        </w:numPr>
      </w:pPr>
    </w:p>
    <w:p w:rsidR="00F179E0" w:rsidRPr="00577562" w:rsidRDefault="00EB7313" w:rsidP="001F6025">
      <w:pPr>
        <w:keepLines/>
      </w:pPr>
      <w:r w:rsidRPr="00EB7313">
        <w:rPr>
          <w:noProof/>
          <w:lang w:eastAsia="en-AU"/>
        </w:rPr>
        <w:drawing>
          <wp:inline distT="0" distB="0" distL="0" distR="0">
            <wp:extent cx="4885313" cy="2925302"/>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638" cy="2926095"/>
                    </a:xfrm>
                    <a:prstGeom prst="rect">
                      <a:avLst/>
                    </a:prstGeom>
                    <a:noFill/>
                    <a:ln>
                      <a:noFill/>
                    </a:ln>
                  </pic:spPr>
                </pic:pic>
              </a:graphicData>
            </a:graphic>
          </wp:inline>
        </w:drawing>
      </w:r>
    </w:p>
    <w:p w:rsidR="00F179E0" w:rsidRPr="0066721E" w:rsidRDefault="00F179E0" w:rsidP="004455F9">
      <w:pPr>
        <w:pStyle w:val="FigureCaption"/>
      </w:pPr>
      <w:bookmarkStart w:id="189" w:name="_Ref263611356"/>
      <w:bookmarkStart w:id="190" w:name="_Toc413845435"/>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13</w:t>
      </w:r>
      <w:r w:rsidR="00836153">
        <w:rPr>
          <w:noProof/>
        </w:rPr>
        <w:fldChar w:fldCharType="end"/>
      </w:r>
      <w:bookmarkEnd w:id="189"/>
      <w:proofErr w:type="gramStart"/>
      <w:r w:rsidR="004F45A4" w:rsidRPr="00C259BC">
        <w:rPr>
          <w:noProof/>
        </w:rPr>
        <w:t>.</w:t>
      </w:r>
      <w:proofErr w:type="gramEnd"/>
      <w:r w:rsidRPr="0066721E">
        <w:t xml:space="preserve"> Schematic of key elements in the LTIM </w:t>
      </w:r>
      <w:r w:rsidR="003549BA" w:rsidRPr="0066721E">
        <w:t>Project</w:t>
      </w:r>
      <w:r w:rsidR="002B6CA1">
        <w:t>:</w:t>
      </w:r>
      <w:r w:rsidR="003549BA" w:rsidRPr="0066721E">
        <w:t xml:space="preserve"> </w:t>
      </w:r>
      <w:r w:rsidR="002B6CA1">
        <w:t>E</w:t>
      </w:r>
      <w:r w:rsidRPr="0066721E">
        <w:t xml:space="preserve">cosystem </w:t>
      </w:r>
      <w:r w:rsidR="002B6CA1">
        <w:t>F</w:t>
      </w:r>
      <w:r w:rsidRPr="0066721E">
        <w:t xml:space="preserve">unction </w:t>
      </w:r>
      <w:r w:rsidR="002B6CA1">
        <w:t>E</w:t>
      </w:r>
      <w:r w:rsidRPr="0066721E">
        <w:t>valuation</w:t>
      </w:r>
      <w:r w:rsidR="004455F9">
        <w:t>.</w:t>
      </w:r>
      <w:bookmarkEnd w:id="190"/>
    </w:p>
    <w:p w:rsidR="00C61424" w:rsidRDefault="00C61424" w:rsidP="00C61424">
      <w:pPr>
        <w:pStyle w:val="Heading3"/>
      </w:pPr>
      <w:bookmarkStart w:id="191" w:name="_Toc275585556"/>
      <w:r>
        <w:t>How</w:t>
      </w:r>
      <w:bookmarkEnd w:id="191"/>
    </w:p>
    <w:p w:rsidR="00C61424" w:rsidRDefault="00C61424" w:rsidP="00C61424">
      <w:r>
        <w:t xml:space="preserve">This analysis will take the form of a procedural and reporting integration of information from Basin </w:t>
      </w:r>
      <w:r w:rsidR="001F6025">
        <w:t>M</w:t>
      </w:r>
      <w:r>
        <w:t xml:space="preserve">atter outputs and other information sources. </w:t>
      </w:r>
      <w:r w:rsidR="001F6025">
        <w:t>Reported</w:t>
      </w:r>
      <w:r>
        <w:t xml:space="preserve"> outcomes and modelled predictions from Basin Evaluation of </w:t>
      </w:r>
      <w:r w:rsidR="00805D76">
        <w:t>hydrological connectivity and metabolism</w:t>
      </w:r>
      <w:r>
        <w:t xml:space="preserve"> will be integrated to provide a measure of the total contribution of Commonwealth environmental water to </w:t>
      </w:r>
      <w:r w:rsidR="00805D76">
        <w:t>ecosystem function</w:t>
      </w:r>
      <w:r>
        <w:t>.</w:t>
      </w:r>
    </w:p>
    <w:p w:rsidR="00C61424" w:rsidRPr="00C61424" w:rsidRDefault="00C61424" w:rsidP="004268E9">
      <w:r>
        <w:t>In the first year th</w:t>
      </w:r>
      <w:r w:rsidR="001F6025">
        <w:t>e evaluation</w:t>
      </w:r>
      <w:r>
        <w:t xml:space="preserve"> will be an integration of reported outcomes, rather than a re-assessment of the original data. As more information becomes available, the outputs from each of the relevant Basin </w:t>
      </w:r>
      <w:r w:rsidR="001F6025">
        <w:t>M</w:t>
      </w:r>
      <w:r>
        <w:t xml:space="preserve">atters will be used to look for longer-term patterns and trends and assess questions related to </w:t>
      </w:r>
      <w:r w:rsidR="005B5C63">
        <w:t xml:space="preserve">ecosystem </w:t>
      </w:r>
      <w:r w:rsidR="00805D76">
        <w:t>function</w:t>
      </w:r>
      <w:r>
        <w:t xml:space="preserve"> outcomes in years following a Commonwealth watering event.</w:t>
      </w:r>
    </w:p>
    <w:p w:rsidR="00677660" w:rsidRPr="00577562" w:rsidRDefault="00677660" w:rsidP="00677660">
      <w:pPr>
        <w:pStyle w:val="Heading2"/>
      </w:pPr>
      <w:bookmarkStart w:id="192" w:name="_Toc396824374"/>
      <w:bookmarkStart w:id="193" w:name="_Toc275585557"/>
      <w:bookmarkStart w:id="194" w:name="_Toc413845394"/>
      <w:r w:rsidRPr="00577562">
        <w:t>Basin Evaluation</w:t>
      </w:r>
      <w:bookmarkEnd w:id="192"/>
      <w:bookmarkEnd w:id="193"/>
      <w:bookmarkEnd w:id="194"/>
      <w:r w:rsidRPr="00577562">
        <w:t xml:space="preserve"> </w:t>
      </w:r>
    </w:p>
    <w:p w:rsidR="00677660" w:rsidRPr="00577562" w:rsidRDefault="00677660" w:rsidP="00C259BC">
      <w:r w:rsidRPr="00577562">
        <w:t xml:space="preserve">The outcomes of all </w:t>
      </w:r>
      <w:r w:rsidR="005B5C63">
        <w:t xml:space="preserve">the </w:t>
      </w:r>
      <w:r w:rsidRPr="00577562">
        <w:t>Basin</w:t>
      </w:r>
      <w:r w:rsidR="003549BA">
        <w:t xml:space="preserve"> Matter</w:t>
      </w:r>
      <w:r w:rsidRPr="00577562">
        <w:t xml:space="preserve"> evaluations will be synthesised into an annual Basin Evaluation </w:t>
      </w:r>
      <w:r w:rsidR="003549BA">
        <w:t>r</w:t>
      </w:r>
      <w:r w:rsidRPr="00577562">
        <w:t>eport (</w:t>
      </w:r>
      <w:r w:rsidR="00836153">
        <w:fldChar w:fldCharType="begin"/>
      </w:r>
      <w:r w:rsidR="00C259BC">
        <w:instrText xml:space="preserve"> REF _Ref395550325 \h </w:instrText>
      </w:r>
      <w:r w:rsidR="00836153">
        <w:fldChar w:fldCharType="separate"/>
      </w:r>
      <w:r w:rsidR="00CB7FE4" w:rsidRPr="00577562">
        <w:t xml:space="preserve">Figure </w:t>
      </w:r>
      <w:r w:rsidR="00CB7FE4">
        <w:rPr>
          <w:noProof/>
        </w:rPr>
        <w:t>14</w:t>
      </w:r>
      <w:r w:rsidR="00836153">
        <w:fldChar w:fldCharType="end"/>
      </w:r>
      <w:r w:rsidR="00C259BC">
        <w:t xml:space="preserve">). </w:t>
      </w:r>
      <w:r w:rsidRPr="00577562">
        <w:t xml:space="preserve">It is difficult to be precise about the form and content of this report, as it will be highly dependent on data collected and </w:t>
      </w:r>
      <w:r w:rsidR="005B5C63">
        <w:t xml:space="preserve">the </w:t>
      </w:r>
      <w:r w:rsidRPr="00577562">
        <w:t xml:space="preserve">evaluation of individual matters. However, </w:t>
      </w:r>
      <w:r w:rsidR="005B5C63">
        <w:t>this report</w:t>
      </w:r>
      <w:r w:rsidR="005B5C63" w:rsidRPr="00577562">
        <w:t xml:space="preserve"> </w:t>
      </w:r>
      <w:r w:rsidRPr="00577562">
        <w:t xml:space="preserve">will be a high level document that integrates the outcomes of Commonwealth environmental water and </w:t>
      </w:r>
      <w:r w:rsidR="005B5C63">
        <w:t>addresses</w:t>
      </w:r>
      <w:r w:rsidR="005B5C63" w:rsidRPr="00577562">
        <w:t xml:space="preserve"> </w:t>
      </w:r>
      <w:r w:rsidRPr="00577562">
        <w:t xml:space="preserve">the </w:t>
      </w:r>
      <w:r w:rsidR="005B5C63">
        <w:t xml:space="preserve">following </w:t>
      </w:r>
      <w:r w:rsidRPr="00577562">
        <w:t>questions:</w:t>
      </w:r>
    </w:p>
    <w:p w:rsidR="00677660" w:rsidRPr="0018786A" w:rsidRDefault="00677660" w:rsidP="0066721E">
      <w:pPr>
        <w:pStyle w:val="ListBullet"/>
      </w:pPr>
      <w:r w:rsidRPr="0018786A">
        <w:t>What did Commonwealth environmental water contribute to Basin Plan objectives?</w:t>
      </w:r>
    </w:p>
    <w:p w:rsidR="00677660" w:rsidRPr="0018786A" w:rsidRDefault="00677660" w:rsidP="0066721E">
      <w:pPr>
        <w:pStyle w:val="ListBullet"/>
      </w:pPr>
      <w:r w:rsidRPr="0018786A">
        <w:t>What have we learned about environmental water</w:t>
      </w:r>
      <w:r w:rsidR="0082112F" w:rsidRPr="0018786A">
        <w:t xml:space="preserve"> delivery</w:t>
      </w:r>
      <w:r w:rsidRPr="0018786A">
        <w:t>?</w:t>
      </w:r>
    </w:p>
    <w:p w:rsidR="00677660" w:rsidRPr="0018786A" w:rsidRDefault="00677660" w:rsidP="0066721E">
      <w:pPr>
        <w:pStyle w:val="ListBullet"/>
      </w:pPr>
      <w:r w:rsidRPr="0018786A">
        <w:t>How have we improved and can continue to improve our management of environmental water in the Basin?</w:t>
      </w:r>
    </w:p>
    <w:p w:rsidR="005B5C63" w:rsidRPr="00577562" w:rsidRDefault="005B5C63" w:rsidP="005B5C63">
      <w:pPr>
        <w:spacing w:after="0"/>
        <w:ind w:left="66"/>
        <w:rPr>
          <w:color w:val="auto"/>
        </w:rPr>
      </w:pPr>
    </w:p>
    <w:p w:rsidR="005B5C63" w:rsidRPr="00577562" w:rsidRDefault="005B5C63" w:rsidP="005B5C63">
      <w:pPr>
        <w:keepLines/>
      </w:pPr>
      <w:r w:rsidRPr="00577562">
        <w:rPr>
          <w:noProof/>
          <w:lang w:eastAsia="en-AU"/>
        </w:rPr>
        <w:drawing>
          <wp:inline distT="0" distB="0" distL="0" distR="0">
            <wp:extent cx="4667097" cy="3174752"/>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0003" cy="3176729"/>
                    </a:xfrm>
                    <a:prstGeom prst="rect">
                      <a:avLst/>
                    </a:prstGeom>
                    <a:noFill/>
                  </pic:spPr>
                </pic:pic>
              </a:graphicData>
            </a:graphic>
          </wp:inline>
        </w:drawing>
      </w:r>
    </w:p>
    <w:p w:rsidR="005B5C63" w:rsidRPr="0066721E" w:rsidRDefault="005B5C63" w:rsidP="004455F9">
      <w:pPr>
        <w:pStyle w:val="FigureCaption"/>
      </w:pPr>
      <w:bookmarkStart w:id="195" w:name="_Ref395550325"/>
      <w:bookmarkStart w:id="196" w:name="_Toc413845436"/>
      <w:proofErr w:type="gramStart"/>
      <w:r w:rsidRPr="00577562">
        <w:t xml:space="preserve">Figure </w:t>
      </w:r>
      <w:fldSimple w:instr=" SEQ Figure \* ARABIC ">
        <w:r w:rsidR="00CB7FE4">
          <w:rPr>
            <w:noProof/>
          </w:rPr>
          <w:t>14</w:t>
        </w:r>
      </w:fldSimple>
      <w:bookmarkEnd w:id="195"/>
      <w:r w:rsidR="004F45A4" w:rsidRPr="004F45A4">
        <w:t>.</w:t>
      </w:r>
      <w:proofErr w:type="gramEnd"/>
      <w:r w:rsidRPr="0066721E">
        <w:t xml:space="preserve"> </w:t>
      </w:r>
      <w:proofErr w:type="gramStart"/>
      <w:r w:rsidRPr="0066721E">
        <w:t>Relationship between each Basin Matter and the Basin Evaluation Report</w:t>
      </w:r>
      <w:r w:rsidR="004455F9">
        <w:t>.</w:t>
      </w:r>
      <w:bookmarkEnd w:id="196"/>
      <w:proofErr w:type="gramEnd"/>
    </w:p>
    <w:p w:rsidR="00577562" w:rsidRPr="00577562" w:rsidRDefault="005B5C63" w:rsidP="0066721E">
      <w:pPr>
        <w:rPr>
          <w:color w:val="auto"/>
        </w:rPr>
      </w:pPr>
      <w:r w:rsidRPr="00577562">
        <w:t>Th</w:t>
      </w:r>
      <w:r>
        <w:t>is</w:t>
      </w:r>
      <w:r w:rsidRPr="00577562">
        <w:t xml:space="preserve"> </w:t>
      </w:r>
      <w:r>
        <w:t>Basin-level</w:t>
      </w:r>
      <w:r w:rsidR="00677660" w:rsidRPr="00577562">
        <w:t xml:space="preserve"> synthesis will take a holistic spatial and temporal view of the outcomes of Commonwealth environmental water, attempting to integrate the evaluation of individual matters over space and the five</w:t>
      </w:r>
      <w:r w:rsidR="005C3A75">
        <w:t>-</w:t>
      </w:r>
      <w:r w:rsidR="00677660" w:rsidRPr="00577562">
        <w:t>year time</w:t>
      </w:r>
      <w:r w:rsidR="005C3A75">
        <w:t xml:space="preserve"> </w:t>
      </w:r>
      <w:r w:rsidR="00677660" w:rsidRPr="00577562">
        <w:t>frame. Trends and synergies between matters (</w:t>
      </w:r>
      <w:r w:rsidR="00577562" w:rsidRPr="00577562">
        <w:t xml:space="preserve">e.g. fish </w:t>
      </w:r>
      <w:r w:rsidR="00677660" w:rsidRPr="00577562">
        <w:t xml:space="preserve">and </w:t>
      </w:r>
      <w:r w:rsidR="0082112F">
        <w:t>stream metabolism</w:t>
      </w:r>
      <w:r w:rsidR="00677660" w:rsidRPr="00577562">
        <w:t>) will be explored</w:t>
      </w:r>
      <w:r w:rsidR="00577562" w:rsidRPr="00577562">
        <w:t xml:space="preserve">. </w:t>
      </w:r>
      <w:r w:rsidR="00A32A13">
        <w:t>A</w:t>
      </w:r>
      <w:r w:rsidR="00577562" w:rsidRPr="00577562">
        <w:t xml:space="preserve">n assessment of outcomes by ecosystem type will be undertaken across the Basin in the form of a catalogue of observed versus expected outcomes. The </w:t>
      </w:r>
      <w:r>
        <w:t>Basin E</w:t>
      </w:r>
      <w:r w:rsidR="00577562" w:rsidRPr="00577562">
        <w:t xml:space="preserve">valuation will consider the extent to which </w:t>
      </w:r>
      <w:r>
        <w:t xml:space="preserve">the </w:t>
      </w:r>
      <w:r w:rsidR="00577562" w:rsidRPr="00577562">
        <w:t xml:space="preserve">water requirements of different </w:t>
      </w:r>
      <w:r w:rsidR="00300641">
        <w:t>aquatic ecosystem</w:t>
      </w:r>
      <w:r w:rsidR="00577562" w:rsidRPr="00577562">
        <w:t xml:space="preserve"> types and their components and processes have been met.</w:t>
      </w:r>
    </w:p>
    <w:p w:rsidR="005B5C63" w:rsidRPr="00577562" w:rsidRDefault="00577562" w:rsidP="0066721E">
      <w:pPr>
        <w:rPr>
          <w:color w:val="auto"/>
        </w:rPr>
      </w:pPr>
      <w:r w:rsidRPr="00577562">
        <w:t xml:space="preserve">The evaluation will focus on </w:t>
      </w:r>
      <w:r w:rsidR="00300641" w:rsidRPr="00577562">
        <w:t>furthering</w:t>
      </w:r>
      <w:r w:rsidR="00677660" w:rsidRPr="00577562">
        <w:t xml:space="preserve"> </w:t>
      </w:r>
      <w:r w:rsidR="005B5C63">
        <w:t>the</w:t>
      </w:r>
      <w:r w:rsidR="005B5C63" w:rsidRPr="00577562">
        <w:t xml:space="preserve"> </w:t>
      </w:r>
      <w:r w:rsidR="00677660" w:rsidRPr="00577562">
        <w:t xml:space="preserve">understanding of </w:t>
      </w:r>
      <w:r w:rsidR="005B5C63">
        <w:t xml:space="preserve">the </w:t>
      </w:r>
      <w:r w:rsidR="00677660" w:rsidRPr="00577562">
        <w:t xml:space="preserve">multiple outcomes of </w:t>
      </w:r>
      <w:r w:rsidR="005B5C63">
        <w:t xml:space="preserve">Commonwealth </w:t>
      </w:r>
      <w:r w:rsidR="00677660" w:rsidRPr="00577562">
        <w:t xml:space="preserve">environmental </w:t>
      </w:r>
      <w:r w:rsidR="005B5C63">
        <w:t xml:space="preserve">watering </w:t>
      </w:r>
      <w:r w:rsidR="00677660" w:rsidRPr="00577562">
        <w:t>and develop a narrative of Basin-scale responses.</w:t>
      </w:r>
      <w:r w:rsidR="005B5C63">
        <w:t xml:space="preserve"> </w:t>
      </w:r>
      <w:r w:rsidR="00677660" w:rsidRPr="00577562">
        <w:t xml:space="preserve">It is envisioned that the </w:t>
      </w:r>
      <w:r w:rsidR="005B5C63">
        <w:t xml:space="preserve">Basin Evaluation </w:t>
      </w:r>
      <w:r w:rsidR="00677660" w:rsidRPr="00577562">
        <w:t>report would</w:t>
      </w:r>
      <w:r w:rsidR="005B5C63">
        <w:t xml:space="preserve"> also</w:t>
      </w:r>
      <w:r w:rsidR="00677660" w:rsidRPr="00577562">
        <w:t xml:space="preserve"> contain a non-technical summary that could be used as a </w:t>
      </w:r>
      <w:r w:rsidR="00300641" w:rsidRPr="00577562">
        <w:t>stand-alone</w:t>
      </w:r>
      <w:r w:rsidR="00677660" w:rsidRPr="00577562">
        <w:t xml:space="preserve"> communication tool for stakeholders and interested members of the public.</w:t>
      </w:r>
    </w:p>
    <w:p w:rsidR="002C65A6" w:rsidRPr="00577562" w:rsidRDefault="002C65A6" w:rsidP="00A575C6">
      <w:pPr>
        <w:pStyle w:val="Heading1"/>
      </w:pPr>
      <w:bookmarkStart w:id="197" w:name="_Toc396824375"/>
      <w:bookmarkStart w:id="198" w:name="_Toc275585558"/>
      <w:bookmarkStart w:id="199" w:name="_Toc413845395"/>
      <w:r w:rsidRPr="00577562">
        <w:t>Pilot Basin Evaluation</w:t>
      </w:r>
      <w:bookmarkEnd w:id="197"/>
      <w:bookmarkEnd w:id="198"/>
      <w:bookmarkEnd w:id="199"/>
    </w:p>
    <w:p w:rsidR="00300641" w:rsidRDefault="00300641" w:rsidP="00300641">
      <w:pPr>
        <w:pStyle w:val="Heading2"/>
      </w:pPr>
      <w:bookmarkStart w:id="200" w:name="_Toc396824376"/>
      <w:bookmarkStart w:id="201" w:name="_Toc275585559"/>
      <w:bookmarkStart w:id="202" w:name="_Toc413845396"/>
      <w:r>
        <w:t>Why</w:t>
      </w:r>
      <w:bookmarkEnd w:id="200"/>
      <w:bookmarkEnd w:id="201"/>
      <w:bookmarkEnd w:id="202"/>
    </w:p>
    <w:p w:rsidR="00AA3900" w:rsidRDefault="000E0ECA" w:rsidP="00AA3900">
      <w:r w:rsidRPr="00577562">
        <w:t xml:space="preserve">As the </w:t>
      </w:r>
      <w:r w:rsidR="00AA3900" w:rsidRPr="00577562">
        <w:t xml:space="preserve">Basin </w:t>
      </w:r>
      <w:r w:rsidR="00A83F36" w:rsidRPr="00577562">
        <w:t>E</w:t>
      </w:r>
      <w:r w:rsidR="00AA3900" w:rsidRPr="00577562">
        <w:t xml:space="preserve">valuation represents a major innovation in the area of environmental </w:t>
      </w:r>
      <w:r w:rsidR="005B5C63">
        <w:t>watering</w:t>
      </w:r>
      <w:r w:rsidR="005B5C63" w:rsidRPr="00577562">
        <w:t xml:space="preserve"> </w:t>
      </w:r>
      <w:r w:rsidR="00AA3900" w:rsidRPr="00577562">
        <w:t>monitoring and evaluation</w:t>
      </w:r>
      <w:r w:rsidRPr="00577562">
        <w:t xml:space="preserve">, </w:t>
      </w:r>
      <w:r w:rsidR="00A83F36" w:rsidRPr="00577562">
        <w:t>issues are likely to arise</w:t>
      </w:r>
      <w:r w:rsidRPr="00577562">
        <w:t xml:space="preserve"> as the </w:t>
      </w:r>
      <w:r w:rsidR="00A83F36" w:rsidRPr="00577562">
        <w:t>Basin Evaluation Plan</w:t>
      </w:r>
      <w:r w:rsidRPr="00577562">
        <w:t xml:space="preserve"> is implemented</w:t>
      </w:r>
      <w:r w:rsidR="00AA3900" w:rsidRPr="00577562">
        <w:t xml:space="preserve">. </w:t>
      </w:r>
      <w:r w:rsidR="00A83F36" w:rsidRPr="00577562">
        <w:t>A</w:t>
      </w:r>
      <w:r w:rsidR="00FD666B" w:rsidRPr="00577562">
        <w:t xml:space="preserve"> P</w:t>
      </w:r>
      <w:r w:rsidR="00AA3900" w:rsidRPr="00577562">
        <w:t xml:space="preserve">ilot </w:t>
      </w:r>
      <w:r w:rsidR="00FD666B" w:rsidRPr="00577562">
        <w:t xml:space="preserve">Basin </w:t>
      </w:r>
      <w:r w:rsidR="00A77006">
        <w:t>E</w:t>
      </w:r>
      <w:r w:rsidR="00A77006" w:rsidRPr="00577562">
        <w:t xml:space="preserve">valuation </w:t>
      </w:r>
      <w:r w:rsidR="00A83F36" w:rsidRPr="00577562">
        <w:t xml:space="preserve">will be undertaken </w:t>
      </w:r>
      <w:r w:rsidR="00681860">
        <w:t xml:space="preserve">in the first year </w:t>
      </w:r>
      <w:r w:rsidR="00AA3900" w:rsidRPr="00577562">
        <w:t xml:space="preserve">to test the </w:t>
      </w:r>
      <w:r w:rsidR="00A77006">
        <w:t xml:space="preserve">proposed </w:t>
      </w:r>
      <w:r w:rsidR="00FD666B" w:rsidRPr="00577562">
        <w:t xml:space="preserve">evaluation </w:t>
      </w:r>
      <w:r w:rsidR="00AA3900" w:rsidRPr="00577562">
        <w:t>process in a context where the consequences of problems ar</w:t>
      </w:r>
      <w:r w:rsidR="00FD666B" w:rsidRPr="00577562">
        <w:t xml:space="preserve">e limited. The outcome of the </w:t>
      </w:r>
      <w:r w:rsidR="005B5C63">
        <w:t>P</w:t>
      </w:r>
      <w:r w:rsidR="005B5C63" w:rsidRPr="00577562">
        <w:t xml:space="preserve">ilot </w:t>
      </w:r>
      <w:r w:rsidR="00AA3900" w:rsidRPr="00577562">
        <w:t xml:space="preserve">will be a refined and more efficient Basin </w:t>
      </w:r>
      <w:r w:rsidR="005B5C63">
        <w:t>E</w:t>
      </w:r>
      <w:r w:rsidR="005B5C63" w:rsidRPr="00577562">
        <w:t xml:space="preserve">valuation </w:t>
      </w:r>
      <w:r w:rsidR="00FD666B" w:rsidRPr="00577562">
        <w:t>process.</w:t>
      </w:r>
    </w:p>
    <w:p w:rsidR="00300641" w:rsidRPr="00577562" w:rsidRDefault="00300641" w:rsidP="00300641">
      <w:pPr>
        <w:pStyle w:val="Heading2"/>
      </w:pPr>
      <w:bookmarkStart w:id="203" w:name="_Toc396824377"/>
      <w:bookmarkStart w:id="204" w:name="_Toc275585560"/>
      <w:bookmarkStart w:id="205" w:name="_Toc413845397"/>
      <w:r>
        <w:t>What</w:t>
      </w:r>
      <w:bookmarkEnd w:id="203"/>
      <w:bookmarkEnd w:id="204"/>
      <w:bookmarkEnd w:id="205"/>
    </w:p>
    <w:p w:rsidR="00625FCF" w:rsidRDefault="00625FCF" w:rsidP="00AA3900">
      <w:r>
        <w:t xml:space="preserve">The objectives of the Pilot Basin </w:t>
      </w:r>
      <w:r w:rsidR="00A77006">
        <w:t xml:space="preserve">Evaluation </w:t>
      </w:r>
      <w:r>
        <w:t>are:</w:t>
      </w:r>
    </w:p>
    <w:p w:rsidR="00625FCF" w:rsidRPr="00625FCF" w:rsidRDefault="004268E9" w:rsidP="0066721E">
      <w:pPr>
        <w:pStyle w:val="ListBullet"/>
      </w:pPr>
      <w:r>
        <w:t>t</w:t>
      </w:r>
      <w:r w:rsidR="00625FCF">
        <w:t>o s</w:t>
      </w:r>
      <w:r w:rsidR="00625FCF" w:rsidRPr="00625FCF">
        <w:t>ynthesis</w:t>
      </w:r>
      <w:r w:rsidR="00625FCF">
        <w:t>e</w:t>
      </w:r>
      <w:r w:rsidR="00625FCF" w:rsidRPr="00625FCF">
        <w:t xml:space="preserve"> </w:t>
      </w:r>
      <w:r w:rsidR="00F765BD">
        <w:t xml:space="preserve">the </w:t>
      </w:r>
      <w:r w:rsidR="00625FCF" w:rsidRPr="00625FCF">
        <w:t>outcomes</w:t>
      </w:r>
      <w:r w:rsidR="00625FCF">
        <w:t xml:space="preserve"> of </w:t>
      </w:r>
      <w:r w:rsidR="00F765BD">
        <w:t xml:space="preserve">past </w:t>
      </w:r>
      <w:r w:rsidR="00625FCF">
        <w:t>Commonwealth environmental water</w:t>
      </w:r>
      <w:r w:rsidR="00F765BD">
        <w:t>ing</w:t>
      </w:r>
      <w:r w:rsidR="00625FCF" w:rsidRPr="00625FCF">
        <w:t xml:space="preserve"> </w:t>
      </w:r>
      <w:r w:rsidR="00A77006">
        <w:t>actions</w:t>
      </w:r>
      <w:r w:rsidR="00625FCF">
        <w:t xml:space="preserve"> </w:t>
      </w:r>
      <w:r w:rsidR="00625FCF" w:rsidRPr="00625FCF">
        <w:t xml:space="preserve">using the </w:t>
      </w:r>
      <w:r w:rsidR="00F765BD">
        <w:t>O</w:t>
      </w:r>
      <w:r w:rsidR="00F765BD" w:rsidRPr="00625FCF">
        <w:t xml:space="preserve">utcomes </w:t>
      </w:r>
      <w:r w:rsidR="00F765BD">
        <w:t>F</w:t>
      </w:r>
      <w:r w:rsidR="00625FCF" w:rsidRPr="00625FCF">
        <w:t>ramework and, to the extent possible, the Basin Matter evaluation methods</w:t>
      </w:r>
    </w:p>
    <w:p w:rsidR="00625FCF" w:rsidRDefault="00A575C6" w:rsidP="0066721E">
      <w:pPr>
        <w:pStyle w:val="ListBullet"/>
      </w:pPr>
      <w:r>
        <w:t>w</w:t>
      </w:r>
      <w:r w:rsidR="00625FCF" w:rsidRPr="00625FCF">
        <w:t xml:space="preserve">here possible, </w:t>
      </w:r>
      <w:r w:rsidR="00625FCF">
        <w:t xml:space="preserve">to assess </w:t>
      </w:r>
      <w:r w:rsidR="00625FCF" w:rsidRPr="00625FCF">
        <w:t>the information available in the context of the Basin Matter evaluation methods</w:t>
      </w:r>
      <w:r w:rsidR="00A77006">
        <w:t xml:space="preserve">, </w:t>
      </w:r>
      <w:r w:rsidR="005C129F">
        <w:t>which would include</w:t>
      </w:r>
      <w:r w:rsidR="00625FCF">
        <w:t xml:space="preserve"> test</w:t>
      </w:r>
      <w:r w:rsidR="005C129F">
        <w:t>ing</w:t>
      </w:r>
      <w:r w:rsidR="00625FCF">
        <w:t xml:space="preserve"> the likelihood of being able to successfully implement the Basin </w:t>
      </w:r>
      <w:r w:rsidR="005C129F">
        <w:t>E</w:t>
      </w:r>
      <w:r w:rsidR="00625FCF">
        <w:t>valuation methods as described in this plan</w:t>
      </w:r>
    </w:p>
    <w:p w:rsidR="00625FCF" w:rsidRDefault="00A575C6" w:rsidP="0066721E">
      <w:pPr>
        <w:pStyle w:val="ListBullet"/>
      </w:pPr>
      <w:proofErr w:type="gramStart"/>
      <w:r>
        <w:t>t</w:t>
      </w:r>
      <w:r w:rsidR="00625FCF">
        <w:t>o</w:t>
      </w:r>
      <w:proofErr w:type="gramEnd"/>
      <w:r w:rsidR="00625FCF">
        <w:t xml:space="preserve"> test and refine the integrated evaluation approach based on existing data.</w:t>
      </w:r>
    </w:p>
    <w:p w:rsidR="001E451F" w:rsidRPr="00577562" w:rsidRDefault="005A7D81" w:rsidP="00AA3900">
      <w:r w:rsidRPr="00577562">
        <w:t>The Pilot Basin Evaluation will uti</w:t>
      </w:r>
      <w:r w:rsidR="00EB7313">
        <w:t xml:space="preserve">lise existing data and reports </w:t>
      </w:r>
      <w:r w:rsidR="005C129F">
        <w:t>from</w:t>
      </w:r>
      <w:r w:rsidR="005C129F" w:rsidRPr="00577562">
        <w:t xml:space="preserve"> </w:t>
      </w:r>
      <w:r w:rsidRPr="00577562">
        <w:t xml:space="preserve">CEWO’s </w:t>
      </w:r>
      <w:r w:rsidR="00A575C6">
        <w:t xml:space="preserve">previously-undertaken </w:t>
      </w:r>
      <w:r w:rsidR="00A83F36" w:rsidRPr="00577562">
        <w:t>e</w:t>
      </w:r>
      <w:r w:rsidRPr="00577562">
        <w:t xml:space="preserve">nvironmental </w:t>
      </w:r>
      <w:r w:rsidR="00A83F36" w:rsidRPr="00577562">
        <w:t>w</w:t>
      </w:r>
      <w:r w:rsidRPr="00577562">
        <w:t xml:space="preserve">atering </w:t>
      </w:r>
      <w:r w:rsidR="00A83F36" w:rsidRPr="00577562">
        <w:t>a</w:t>
      </w:r>
      <w:r w:rsidR="00AC419D" w:rsidRPr="00577562">
        <w:t xml:space="preserve">ctions </w:t>
      </w:r>
      <w:r w:rsidR="005C129F">
        <w:t>(</w:t>
      </w:r>
      <w:r w:rsidR="00A83F36" w:rsidRPr="00577562">
        <w:t xml:space="preserve">based on information </w:t>
      </w:r>
      <w:r w:rsidR="00AC419D" w:rsidRPr="00577562">
        <w:t xml:space="preserve">available </w:t>
      </w:r>
      <w:r w:rsidR="00A83F36" w:rsidRPr="00577562">
        <w:t xml:space="preserve">from </w:t>
      </w:r>
      <w:r w:rsidR="00681860">
        <w:t>previous</w:t>
      </w:r>
      <w:r w:rsidR="00A83F36" w:rsidRPr="00577562">
        <w:t xml:space="preserve"> monitoring projects and the </w:t>
      </w:r>
      <w:r w:rsidR="00681860">
        <w:t>available</w:t>
      </w:r>
      <w:r w:rsidR="00AC419D" w:rsidRPr="00577562">
        <w:t xml:space="preserve"> </w:t>
      </w:r>
      <w:r w:rsidR="00A83F36" w:rsidRPr="00577562">
        <w:t xml:space="preserve">Annual </w:t>
      </w:r>
      <w:r w:rsidR="00EB7313">
        <w:t>Outcomes Report</w:t>
      </w:r>
      <w:r w:rsidR="00681860">
        <w:t>s</w:t>
      </w:r>
      <w:r w:rsidR="005C129F">
        <w:t>)</w:t>
      </w:r>
      <w:r w:rsidR="00EB7313">
        <w:t xml:space="preserve">. </w:t>
      </w:r>
      <w:r w:rsidR="003863F5">
        <w:t xml:space="preserve">The scope of the Pilot Basin Evaluation will include </w:t>
      </w:r>
      <w:r w:rsidR="00EA03B8">
        <w:t>those</w:t>
      </w:r>
      <w:r w:rsidR="003863F5">
        <w:t xml:space="preserve"> mat</w:t>
      </w:r>
      <w:r w:rsidR="00EA03B8">
        <w:t>ters monitored as part of CEWO S</w:t>
      </w:r>
      <w:r w:rsidR="003863F5">
        <w:t xml:space="preserve">hort-term </w:t>
      </w:r>
      <w:r w:rsidR="00EA03B8">
        <w:t>Intervention M</w:t>
      </w:r>
      <w:r w:rsidR="003863F5">
        <w:t>onitoring projects from 2011</w:t>
      </w:r>
      <w:r w:rsidR="004268E9">
        <w:t>–</w:t>
      </w:r>
      <w:r w:rsidR="003863F5">
        <w:t>12 and 2012</w:t>
      </w:r>
      <w:r w:rsidR="004268E9">
        <w:t>–</w:t>
      </w:r>
      <w:r w:rsidR="003863F5">
        <w:t>13. The Pilot Basin Evaluation will prioritise matters which are consistent with those proposed for the LTIM Basin Evaluation (</w:t>
      </w:r>
      <w:r w:rsidR="00836153">
        <w:fldChar w:fldCharType="begin"/>
      </w:r>
      <w:r w:rsidR="00F21C6C">
        <w:instrText xml:space="preserve"> REF _Ref388962501 \h </w:instrText>
      </w:r>
      <w:r w:rsidR="00836153">
        <w:fldChar w:fldCharType="separate"/>
      </w:r>
      <w:r w:rsidR="00CB7FE4" w:rsidRPr="00577562">
        <w:t xml:space="preserve">Table </w:t>
      </w:r>
      <w:r w:rsidR="00CB7FE4">
        <w:rPr>
          <w:noProof/>
        </w:rPr>
        <w:t>4</w:t>
      </w:r>
      <w:r w:rsidR="00836153">
        <w:fldChar w:fldCharType="end"/>
      </w:r>
      <w:r w:rsidR="003863F5">
        <w:t>)</w:t>
      </w:r>
      <w:r w:rsidR="00EB7313">
        <w:t xml:space="preserve"> </w:t>
      </w:r>
      <w:r w:rsidR="003863F5">
        <w:t>but will also evaluate outcomes for other matters monitored where it is appropriate to do so</w:t>
      </w:r>
      <w:r w:rsidR="00681860">
        <w:t>, including information from the Gwydir</w:t>
      </w:r>
      <w:r w:rsidR="00222472">
        <w:t xml:space="preserve"> river system</w:t>
      </w:r>
      <w:r w:rsidR="003863F5">
        <w:t>.</w:t>
      </w:r>
    </w:p>
    <w:p w:rsidR="008B71E7" w:rsidRPr="0066721E" w:rsidRDefault="005A7D81" w:rsidP="004455F9">
      <w:pPr>
        <w:pStyle w:val="TableCaption"/>
      </w:pPr>
      <w:bookmarkStart w:id="206" w:name="_Ref388962501"/>
      <w:bookmarkStart w:id="207" w:name="_Toc389039979"/>
      <w:bookmarkStart w:id="208" w:name="_Ref390343776"/>
      <w:bookmarkStart w:id="209" w:name="_Toc413845419"/>
      <w:proofErr w:type="gramStart"/>
      <w:r w:rsidRPr="00577562">
        <w:t xml:space="preserve">Table </w:t>
      </w:r>
      <w:proofErr w:type="gramEnd"/>
      <w:r w:rsidR="00836153">
        <w:fldChar w:fldCharType="begin"/>
      </w:r>
      <w:r w:rsidR="00F87217">
        <w:instrText xml:space="preserve"> SEQ Table \* ARABIC </w:instrText>
      </w:r>
      <w:r w:rsidR="00836153">
        <w:fldChar w:fldCharType="separate"/>
      </w:r>
      <w:r w:rsidR="00CB7FE4">
        <w:rPr>
          <w:noProof/>
        </w:rPr>
        <w:t>4</w:t>
      </w:r>
      <w:r w:rsidR="00836153">
        <w:rPr>
          <w:noProof/>
        </w:rPr>
        <w:fldChar w:fldCharType="end"/>
      </w:r>
      <w:bookmarkEnd w:id="206"/>
      <w:proofErr w:type="gramStart"/>
      <w:r w:rsidR="004F45A4" w:rsidRPr="0066721E">
        <w:rPr>
          <w:noProof/>
        </w:rPr>
        <w:t>.</w:t>
      </w:r>
      <w:proofErr w:type="gramEnd"/>
      <w:r w:rsidRPr="0066721E">
        <w:t xml:space="preserve"> </w:t>
      </w:r>
      <w:proofErr w:type="gramStart"/>
      <w:r w:rsidRPr="0066721E">
        <w:t xml:space="preserve">Scope of </w:t>
      </w:r>
      <w:bookmarkEnd w:id="207"/>
      <w:r w:rsidR="00A83F36" w:rsidRPr="0066721E">
        <w:t>CEWO short-term monitoring projects</w:t>
      </w:r>
      <w:bookmarkEnd w:id="208"/>
      <w:r w:rsidR="004455F9">
        <w:t>.</w:t>
      </w:r>
      <w:bookmarkEnd w:id="209"/>
      <w:proofErr w:type="gramEnd"/>
    </w:p>
    <w:tbl>
      <w:tblPr>
        <w:tblStyle w:val="TableGrid"/>
        <w:tblW w:w="9496" w:type="dxa"/>
        <w:tblInd w:w="250" w:type="dxa"/>
        <w:tblLayout w:type="fixed"/>
        <w:tblLook w:val="04A0"/>
      </w:tblPr>
      <w:tblGrid>
        <w:gridCol w:w="1843"/>
        <w:gridCol w:w="1275"/>
        <w:gridCol w:w="1275"/>
        <w:gridCol w:w="1276"/>
        <w:gridCol w:w="1275"/>
        <w:gridCol w:w="1276"/>
        <w:gridCol w:w="1276"/>
      </w:tblGrid>
      <w:tr w:rsidR="0082112F" w:rsidRPr="0082112F" w:rsidTr="00F80E98">
        <w:trPr>
          <w:trHeight w:val="624"/>
        </w:trPr>
        <w:tc>
          <w:tcPr>
            <w:tcW w:w="1843" w:type="dxa"/>
            <w:shd w:val="clear" w:color="auto" w:fill="C2D69B" w:themeFill="accent3" w:themeFillTint="99"/>
            <w:vAlign w:val="center"/>
          </w:tcPr>
          <w:p w:rsidR="0082112F" w:rsidRPr="0082112F" w:rsidRDefault="0082112F" w:rsidP="00222472">
            <w:pPr>
              <w:pStyle w:val="TableHeading"/>
              <w:keepNext/>
              <w:keepLines/>
            </w:pPr>
            <w:r w:rsidRPr="0082112F">
              <w:t>River system</w:t>
            </w:r>
          </w:p>
        </w:tc>
        <w:tc>
          <w:tcPr>
            <w:tcW w:w="1275" w:type="dxa"/>
            <w:shd w:val="clear" w:color="auto" w:fill="C2D69B" w:themeFill="accent3" w:themeFillTint="99"/>
            <w:vAlign w:val="center"/>
          </w:tcPr>
          <w:p w:rsidR="0082112F" w:rsidRPr="0082112F" w:rsidRDefault="0082112F" w:rsidP="00222472">
            <w:pPr>
              <w:pStyle w:val="TableHeading"/>
              <w:keepNext/>
              <w:keepLines/>
            </w:pPr>
            <w:r w:rsidRPr="0082112F">
              <w:t>Reports</w:t>
            </w:r>
          </w:p>
        </w:tc>
        <w:tc>
          <w:tcPr>
            <w:tcW w:w="1275" w:type="dxa"/>
            <w:shd w:val="clear" w:color="auto" w:fill="C2D69B" w:themeFill="accent3" w:themeFillTint="99"/>
            <w:vAlign w:val="center"/>
          </w:tcPr>
          <w:p w:rsidR="0082112F" w:rsidRPr="0082112F" w:rsidRDefault="0082112F" w:rsidP="00222472">
            <w:pPr>
              <w:pStyle w:val="TableHeading"/>
              <w:keepNext/>
              <w:keepLines/>
            </w:pPr>
            <w:r w:rsidRPr="0082112F">
              <w:t>Vegetation</w:t>
            </w:r>
          </w:p>
        </w:tc>
        <w:tc>
          <w:tcPr>
            <w:tcW w:w="1276" w:type="dxa"/>
            <w:shd w:val="clear" w:color="auto" w:fill="C2D69B" w:themeFill="accent3" w:themeFillTint="99"/>
            <w:vAlign w:val="center"/>
          </w:tcPr>
          <w:p w:rsidR="0082112F" w:rsidRPr="0082112F" w:rsidRDefault="0082112F" w:rsidP="00222472">
            <w:pPr>
              <w:pStyle w:val="TableHeading"/>
              <w:keepNext/>
              <w:keepLines/>
            </w:pPr>
            <w:r w:rsidRPr="0082112F">
              <w:t>Fish populations</w:t>
            </w:r>
          </w:p>
        </w:tc>
        <w:tc>
          <w:tcPr>
            <w:tcW w:w="1275" w:type="dxa"/>
            <w:shd w:val="clear" w:color="auto" w:fill="C2D69B" w:themeFill="accent3" w:themeFillTint="99"/>
            <w:vAlign w:val="center"/>
          </w:tcPr>
          <w:p w:rsidR="0082112F" w:rsidRPr="0082112F" w:rsidRDefault="0082112F" w:rsidP="00222472">
            <w:pPr>
              <w:pStyle w:val="TableHeading"/>
              <w:keepNext/>
              <w:keepLines/>
            </w:pPr>
            <w:r w:rsidRPr="0082112F">
              <w:t>Hydrology*</w:t>
            </w:r>
          </w:p>
        </w:tc>
        <w:tc>
          <w:tcPr>
            <w:tcW w:w="1276" w:type="dxa"/>
            <w:shd w:val="clear" w:color="auto" w:fill="C2D69B" w:themeFill="accent3" w:themeFillTint="99"/>
            <w:vAlign w:val="center"/>
          </w:tcPr>
          <w:p w:rsidR="0082112F" w:rsidRPr="0082112F" w:rsidRDefault="0082112F" w:rsidP="00222472">
            <w:pPr>
              <w:pStyle w:val="TableHeading"/>
              <w:keepNext/>
              <w:keepLines/>
            </w:pPr>
            <w:r w:rsidRPr="0082112F">
              <w:t>Other vertebrate</w:t>
            </w:r>
            <w:r w:rsidR="00681860">
              <w:t>s</w:t>
            </w:r>
          </w:p>
        </w:tc>
        <w:tc>
          <w:tcPr>
            <w:tcW w:w="1276" w:type="dxa"/>
            <w:shd w:val="clear" w:color="auto" w:fill="C2D69B" w:themeFill="accent3" w:themeFillTint="99"/>
            <w:vAlign w:val="center"/>
          </w:tcPr>
          <w:p w:rsidR="0082112F" w:rsidRPr="0082112F" w:rsidRDefault="0082112F" w:rsidP="00222472">
            <w:pPr>
              <w:pStyle w:val="TableHeading"/>
              <w:keepNext/>
              <w:keepLines/>
            </w:pPr>
            <w:r w:rsidRPr="0082112F">
              <w:t>Water quality</w:t>
            </w:r>
          </w:p>
        </w:tc>
      </w:tr>
      <w:tr w:rsidR="00F80E98" w:rsidRPr="00577562" w:rsidTr="00F80E98">
        <w:trPr>
          <w:trHeight w:val="340"/>
        </w:trPr>
        <w:tc>
          <w:tcPr>
            <w:tcW w:w="1843" w:type="dxa"/>
            <w:vAlign w:val="center"/>
          </w:tcPr>
          <w:p w:rsidR="00F80E98" w:rsidRPr="00577562" w:rsidRDefault="00F80E98" w:rsidP="00F80E98">
            <w:pPr>
              <w:keepNext/>
              <w:keepLines/>
              <w:spacing w:after="0"/>
              <w:rPr>
                <w:rFonts w:asciiTheme="minorHAnsi" w:hAnsiTheme="minorHAnsi"/>
                <w:b/>
                <w:sz w:val="20"/>
              </w:rPr>
            </w:pPr>
            <w:r w:rsidRPr="00577562">
              <w:rPr>
                <w:rFonts w:asciiTheme="minorHAnsi" w:hAnsiTheme="minorHAnsi"/>
                <w:b/>
                <w:sz w:val="20"/>
              </w:rPr>
              <w:t>Lower Murray</w:t>
            </w:r>
            <w:r>
              <w:rPr>
                <w:rFonts w:asciiTheme="minorHAnsi" w:hAnsiTheme="minorHAnsi"/>
                <w:b/>
                <w:sz w:val="20"/>
              </w:rPr>
              <w:t xml:space="preserve"> River</w:t>
            </w:r>
          </w:p>
        </w:tc>
        <w:tc>
          <w:tcPr>
            <w:tcW w:w="1275" w:type="dxa"/>
          </w:tcPr>
          <w:p w:rsidR="00F80E98" w:rsidRPr="00577562" w:rsidRDefault="00F80E98" w:rsidP="00F80E98">
            <w:pPr>
              <w:keepNext/>
              <w:keepLines/>
              <w:spacing w:after="0"/>
              <w:jc w:val="center"/>
              <w:rPr>
                <w:rFonts w:asciiTheme="minorHAnsi" w:hAnsiTheme="minorHAnsi"/>
                <w:sz w:val="20"/>
              </w:rPr>
            </w:pPr>
            <w:r>
              <w:rPr>
                <w:rFonts w:asciiTheme="minorHAnsi" w:hAnsiTheme="minorHAnsi"/>
                <w:sz w:val="20"/>
              </w:rPr>
              <w:t>2011</w:t>
            </w:r>
            <w:r>
              <w:t>–</w:t>
            </w:r>
            <w:r>
              <w:rPr>
                <w:rFonts w:asciiTheme="minorHAnsi" w:hAnsiTheme="minorHAnsi"/>
                <w:sz w:val="20"/>
              </w:rPr>
              <w:t>12 2012</w:t>
            </w:r>
            <w:r>
              <w:t>–</w:t>
            </w:r>
            <w:r>
              <w:rPr>
                <w:rFonts w:asciiTheme="minorHAnsi" w:hAnsiTheme="minorHAnsi"/>
                <w:sz w:val="20"/>
              </w:rPr>
              <w:t>13</w:t>
            </w:r>
          </w:p>
        </w:tc>
        <w:tc>
          <w:tcPr>
            <w:tcW w:w="1275" w:type="dxa"/>
            <w:shd w:val="clear" w:color="auto" w:fill="auto"/>
          </w:tcPr>
          <w:p w:rsidR="00F80E98" w:rsidRPr="00577562" w:rsidRDefault="00F80E98" w:rsidP="00F80E98">
            <w:pPr>
              <w:keepNext/>
              <w:keepLines/>
              <w:spacing w:after="0"/>
              <w:jc w:val="center"/>
              <w:rPr>
                <w:rFonts w:asciiTheme="minorHAnsi" w:hAnsiTheme="minorHAnsi"/>
                <w:sz w:val="20"/>
              </w:rPr>
            </w:pPr>
          </w:p>
        </w:tc>
        <w:tc>
          <w:tcPr>
            <w:tcW w:w="1276" w:type="dxa"/>
            <w:shd w:val="clear" w:color="auto" w:fill="auto"/>
            <w:vAlign w:val="center"/>
          </w:tcPr>
          <w:p w:rsidR="00F80E98" w:rsidRPr="00F80E98" w:rsidRDefault="00F80E98" w:rsidP="00F80E98">
            <w:pPr>
              <w:keepNext/>
              <w:keepLines/>
              <w:spacing w:after="0"/>
              <w:jc w:val="center"/>
              <w:rPr>
                <w:rFonts w:asciiTheme="minorHAnsi" w:hAnsiTheme="minorHAnsi"/>
                <w:sz w:val="36"/>
                <w:szCs w:val="36"/>
              </w:rPr>
            </w:pPr>
            <w:r w:rsidRPr="00F80E98">
              <w:rPr>
                <w:rFonts w:asciiTheme="minorHAnsi" w:hAnsiTheme="minorHAnsi"/>
                <w:sz w:val="36"/>
                <w:szCs w:val="36"/>
              </w:rPr>
              <w:sym w:font="Wingdings" w:char="F0FC"/>
            </w:r>
          </w:p>
        </w:tc>
        <w:tc>
          <w:tcPr>
            <w:tcW w:w="1275"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201EFA"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r>
      <w:tr w:rsidR="00F80E98" w:rsidRPr="00577562" w:rsidTr="00F80E98">
        <w:trPr>
          <w:trHeight w:val="340"/>
        </w:trPr>
        <w:tc>
          <w:tcPr>
            <w:tcW w:w="1843" w:type="dxa"/>
            <w:vAlign w:val="center"/>
          </w:tcPr>
          <w:p w:rsidR="00F80E98" w:rsidRPr="00577562" w:rsidRDefault="00F80E98" w:rsidP="00F80E98">
            <w:pPr>
              <w:keepNext/>
              <w:keepLines/>
              <w:spacing w:after="0"/>
              <w:rPr>
                <w:rFonts w:asciiTheme="minorHAnsi" w:hAnsiTheme="minorHAnsi"/>
                <w:b/>
                <w:sz w:val="20"/>
              </w:rPr>
            </w:pPr>
            <w:r w:rsidRPr="00577562">
              <w:rPr>
                <w:rFonts w:asciiTheme="minorHAnsi" w:hAnsiTheme="minorHAnsi"/>
                <w:b/>
                <w:sz w:val="20"/>
              </w:rPr>
              <w:t>Edward</w:t>
            </w:r>
            <w:r w:rsidRPr="00A575C6">
              <w:rPr>
                <w:rFonts w:asciiTheme="minorHAnsi" w:hAnsiTheme="minorHAnsi"/>
                <w:b/>
                <w:sz w:val="20"/>
              </w:rPr>
              <w:t>–</w:t>
            </w:r>
            <w:r w:rsidRPr="00577562">
              <w:rPr>
                <w:rFonts w:asciiTheme="minorHAnsi" w:hAnsiTheme="minorHAnsi"/>
                <w:b/>
                <w:sz w:val="20"/>
              </w:rPr>
              <w:t>Wakool</w:t>
            </w:r>
            <w:r>
              <w:rPr>
                <w:rFonts w:asciiTheme="minorHAnsi" w:hAnsiTheme="minorHAnsi"/>
                <w:b/>
                <w:sz w:val="20"/>
              </w:rPr>
              <w:t xml:space="preserve"> river system</w:t>
            </w:r>
          </w:p>
        </w:tc>
        <w:tc>
          <w:tcPr>
            <w:tcW w:w="1275" w:type="dxa"/>
            <w:shd w:val="clear" w:color="auto" w:fill="auto"/>
          </w:tcPr>
          <w:p w:rsidR="00F80E98" w:rsidRPr="00577562" w:rsidRDefault="00F80E98" w:rsidP="00F80E98">
            <w:pPr>
              <w:keepNext/>
              <w:keepLines/>
              <w:spacing w:after="0"/>
              <w:jc w:val="center"/>
              <w:rPr>
                <w:rFonts w:asciiTheme="minorHAnsi" w:hAnsiTheme="minorHAnsi"/>
                <w:sz w:val="20"/>
              </w:rPr>
            </w:pPr>
            <w:r>
              <w:rPr>
                <w:rFonts w:asciiTheme="minorHAnsi" w:hAnsiTheme="minorHAnsi"/>
                <w:sz w:val="20"/>
              </w:rPr>
              <w:t>2011</w:t>
            </w:r>
            <w:r>
              <w:t>–</w:t>
            </w:r>
            <w:r>
              <w:rPr>
                <w:rFonts w:asciiTheme="minorHAnsi" w:hAnsiTheme="minorHAnsi"/>
                <w:sz w:val="20"/>
              </w:rPr>
              <w:t>12 2012</w:t>
            </w:r>
            <w:r>
              <w:t>–</w:t>
            </w:r>
            <w:r>
              <w:rPr>
                <w:rFonts w:asciiTheme="minorHAnsi" w:hAnsiTheme="minorHAnsi"/>
                <w:sz w:val="20"/>
              </w:rPr>
              <w:t>13</w:t>
            </w:r>
          </w:p>
        </w:tc>
        <w:tc>
          <w:tcPr>
            <w:tcW w:w="1275" w:type="dxa"/>
          </w:tcPr>
          <w:p w:rsidR="00F80E98" w:rsidRPr="00577562" w:rsidRDefault="00F80E98" w:rsidP="00F80E98">
            <w:pPr>
              <w:keepNext/>
              <w:keepLines/>
              <w:jc w:val="center"/>
              <w:rPr>
                <w:rFonts w:asciiTheme="minorHAnsi" w:hAnsiTheme="minorHAnsi"/>
                <w:sz w:val="20"/>
              </w:rPr>
            </w:pP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5"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r>
      <w:tr w:rsidR="00F80E98" w:rsidRPr="00577562" w:rsidTr="00F80E98">
        <w:trPr>
          <w:trHeight w:val="340"/>
        </w:trPr>
        <w:tc>
          <w:tcPr>
            <w:tcW w:w="1843" w:type="dxa"/>
            <w:vAlign w:val="center"/>
          </w:tcPr>
          <w:p w:rsidR="00F80E98" w:rsidRPr="00577562" w:rsidRDefault="00F80E98" w:rsidP="00F80E98">
            <w:pPr>
              <w:keepNext/>
              <w:keepLines/>
              <w:spacing w:after="0"/>
              <w:rPr>
                <w:rFonts w:asciiTheme="minorHAnsi" w:hAnsiTheme="minorHAnsi"/>
                <w:b/>
                <w:sz w:val="20"/>
              </w:rPr>
            </w:pPr>
            <w:r w:rsidRPr="00577562">
              <w:rPr>
                <w:rFonts w:asciiTheme="minorHAnsi" w:hAnsiTheme="minorHAnsi"/>
                <w:b/>
                <w:sz w:val="20"/>
              </w:rPr>
              <w:t>Goulburn</w:t>
            </w:r>
            <w:r w:rsidRPr="00A575C6">
              <w:rPr>
                <w:rFonts w:asciiTheme="minorHAnsi" w:hAnsiTheme="minorHAnsi"/>
                <w:b/>
                <w:sz w:val="20"/>
              </w:rPr>
              <w:t>–</w:t>
            </w:r>
            <w:r>
              <w:rPr>
                <w:rFonts w:asciiTheme="minorHAnsi" w:hAnsiTheme="minorHAnsi"/>
                <w:b/>
                <w:sz w:val="20"/>
              </w:rPr>
              <w:t>Broken river system</w:t>
            </w:r>
          </w:p>
        </w:tc>
        <w:tc>
          <w:tcPr>
            <w:tcW w:w="1275" w:type="dxa"/>
            <w:shd w:val="clear" w:color="auto" w:fill="auto"/>
          </w:tcPr>
          <w:p w:rsidR="00F80E98" w:rsidRPr="00577562" w:rsidRDefault="00F80E98" w:rsidP="00F80E98">
            <w:pPr>
              <w:keepNext/>
              <w:keepLines/>
              <w:spacing w:after="0"/>
              <w:jc w:val="center"/>
              <w:rPr>
                <w:rFonts w:asciiTheme="minorHAnsi" w:hAnsiTheme="minorHAnsi"/>
                <w:sz w:val="20"/>
              </w:rPr>
            </w:pPr>
            <w:r>
              <w:rPr>
                <w:rFonts w:asciiTheme="minorHAnsi" w:hAnsiTheme="minorHAnsi"/>
                <w:sz w:val="20"/>
              </w:rPr>
              <w:t>2012</w:t>
            </w:r>
            <w:r>
              <w:t>–</w:t>
            </w:r>
            <w:r>
              <w:rPr>
                <w:rFonts w:asciiTheme="minorHAnsi" w:hAnsiTheme="minorHAnsi"/>
                <w:sz w:val="20"/>
              </w:rPr>
              <w:t>13</w:t>
            </w:r>
          </w:p>
        </w:tc>
        <w:tc>
          <w:tcPr>
            <w:tcW w:w="1275"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5"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r>
      <w:tr w:rsidR="00F80E98" w:rsidRPr="00577562" w:rsidTr="00F80E98">
        <w:trPr>
          <w:trHeight w:val="340"/>
        </w:trPr>
        <w:tc>
          <w:tcPr>
            <w:tcW w:w="1843" w:type="dxa"/>
            <w:vAlign w:val="center"/>
          </w:tcPr>
          <w:p w:rsidR="00F80E98" w:rsidRPr="00577562" w:rsidRDefault="00F80E98" w:rsidP="00F80E98">
            <w:pPr>
              <w:keepNext/>
              <w:keepLines/>
              <w:spacing w:after="0"/>
              <w:rPr>
                <w:rFonts w:asciiTheme="minorHAnsi" w:hAnsiTheme="minorHAnsi"/>
                <w:b/>
                <w:sz w:val="20"/>
              </w:rPr>
            </w:pPr>
            <w:r>
              <w:rPr>
                <w:rFonts w:asciiTheme="minorHAnsi" w:hAnsiTheme="minorHAnsi"/>
                <w:b/>
                <w:sz w:val="20"/>
              </w:rPr>
              <w:t>Murrumbidgee (</w:t>
            </w:r>
            <w:proofErr w:type="spellStart"/>
            <w:r>
              <w:rPr>
                <w:rFonts w:asciiTheme="minorHAnsi" w:hAnsiTheme="minorHAnsi"/>
                <w:b/>
                <w:sz w:val="20"/>
              </w:rPr>
              <w:t>Lowbidgee</w:t>
            </w:r>
            <w:proofErr w:type="spellEnd"/>
            <w:r>
              <w:rPr>
                <w:rFonts w:asciiTheme="minorHAnsi" w:hAnsiTheme="minorHAnsi"/>
                <w:b/>
                <w:sz w:val="20"/>
              </w:rPr>
              <w:t>)</w:t>
            </w:r>
          </w:p>
        </w:tc>
        <w:tc>
          <w:tcPr>
            <w:tcW w:w="1275" w:type="dxa"/>
            <w:shd w:val="clear" w:color="auto" w:fill="auto"/>
          </w:tcPr>
          <w:p w:rsidR="00F80E98" w:rsidRDefault="00F80E98" w:rsidP="00F80E98">
            <w:pPr>
              <w:keepNext/>
              <w:keepLines/>
              <w:spacing w:after="0"/>
              <w:jc w:val="center"/>
              <w:rPr>
                <w:rFonts w:asciiTheme="minorHAnsi" w:hAnsiTheme="minorHAnsi"/>
                <w:sz w:val="20"/>
              </w:rPr>
            </w:pPr>
            <w:r>
              <w:rPr>
                <w:rFonts w:asciiTheme="minorHAnsi" w:hAnsiTheme="minorHAnsi"/>
                <w:sz w:val="20"/>
              </w:rPr>
              <w:t>2011</w:t>
            </w:r>
          </w:p>
        </w:tc>
        <w:tc>
          <w:tcPr>
            <w:tcW w:w="1275" w:type="dxa"/>
            <w:shd w:val="clear" w:color="auto" w:fill="auto"/>
          </w:tcPr>
          <w:p w:rsidR="00F80E98" w:rsidRPr="00577562" w:rsidRDefault="00F80E98" w:rsidP="00F80E98">
            <w:pPr>
              <w:keepNext/>
              <w:keepLines/>
              <w:jc w:val="center"/>
              <w:rPr>
                <w:rFonts w:asciiTheme="minorHAnsi" w:hAnsiTheme="minorHAnsi"/>
                <w:sz w:val="20"/>
              </w:rPr>
            </w:pP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5"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r>
      <w:tr w:rsidR="00F80E98" w:rsidRPr="00577562" w:rsidTr="00F80E98">
        <w:trPr>
          <w:trHeight w:val="340"/>
        </w:trPr>
        <w:tc>
          <w:tcPr>
            <w:tcW w:w="1843" w:type="dxa"/>
            <w:vAlign w:val="center"/>
          </w:tcPr>
          <w:p w:rsidR="00F80E98" w:rsidRPr="00577562" w:rsidRDefault="00F80E98" w:rsidP="00F80E98">
            <w:pPr>
              <w:keepNext/>
              <w:keepLines/>
              <w:spacing w:after="0"/>
              <w:rPr>
                <w:rFonts w:asciiTheme="minorHAnsi" w:hAnsiTheme="minorHAnsi"/>
                <w:b/>
                <w:sz w:val="20"/>
              </w:rPr>
            </w:pPr>
            <w:r w:rsidRPr="00577562">
              <w:rPr>
                <w:rFonts w:asciiTheme="minorHAnsi" w:hAnsiTheme="minorHAnsi"/>
                <w:b/>
                <w:sz w:val="20"/>
              </w:rPr>
              <w:t>Murrumbidgee</w:t>
            </w:r>
            <w:r>
              <w:rPr>
                <w:rFonts w:asciiTheme="minorHAnsi" w:hAnsiTheme="minorHAnsi"/>
                <w:b/>
                <w:sz w:val="20"/>
              </w:rPr>
              <w:t xml:space="preserve"> river system</w:t>
            </w:r>
          </w:p>
        </w:tc>
        <w:tc>
          <w:tcPr>
            <w:tcW w:w="1275" w:type="dxa"/>
            <w:shd w:val="clear" w:color="auto" w:fill="auto"/>
          </w:tcPr>
          <w:p w:rsidR="00F80E98" w:rsidRPr="00577562" w:rsidRDefault="00F80E98" w:rsidP="00F80E98">
            <w:pPr>
              <w:keepNext/>
              <w:keepLines/>
              <w:spacing w:after="0"/>
              <w:jc w:val="center"/>
              <w:rPr>
                <w:rFonts w:asciiTheme="minorHAnsi" w:hAnsiTheme="minorHAnsi"/>
                <w:sz w:val="20"/>
              </w:rPr>
            </w:pPr>
            <w:r>
              <w:rPr>
                <w:rFonts w:asciiTheme="minorHAnsi" w:hAnsiTheme="minorHAnsi"/>
                <w:sz w:val="20"/>
              </w:rPr>
              <w:t>2011</w:t>
            </w:r>
            <w:r>
              <w:t>–</w:t>
            </w:r>
            <w:r>
              <w:rPr>
                <w:rFonts w:asciiTheme="minorHAnsi" w:hAnsiTheme="minorHAnsi"/>
                <w:sz w:val="20"/>
              </w:rPr>
              <w:t>12 2012</w:t>
            </w:r>
            <w:r>
              <w:t>–</w:t>
            </w:r>
            <w:r>
              <w:rPr>
                <w:rFonts w:asciiTheme="minorHAnsi" w:hAnsiTheme="minorHAnsi"/>
                <w:sz w:val="20"/>
              </w:rPr>
              <w:t>13</w:t>
            </w:r>
          </w:p>
        </w:tc>
        <w:tc>
          <w:tcPr>
            <w:tcW w:w="1275"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5"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r>
      <w:tr w:rsidR="00F80E98" w:rsidRPr="00577562" w:rsidTr="00F80E98">
        <w:trPr>
          <w:trHeight w:val="802"/>
        </w:trPr>
        <w:tc>
          <w:tcPr>
            <w:tcW w:w="1843" w:type="dxa"/>
            <w:vAlign w:val="center"/>
          </w:tcPr>
          <w:p w:rsidR="00F80E98" w:rsidRPr="00577562" w:rsidRDefault="00F80E98" w:rsidP="00F80E98">
            <w:pPr>
              <w:keepNext/>
              <w:keepLines/>
              <w:spacing w:after="0"/>
              <w:rPr>
                <w:rFonts w:asciiTheme="minorHAnsi" w:hAnsiTheme="minorHAnsi"/>
                <w:b/>
                <w:sz w:val="20"/>
              </w:rPr>
            </w:pPr>
            <w:r>
              <w:rPr>
                <w:rFonts w:asciiTheme="minorHAnsi" w:hAnsiTheme="minorHAnsi"/>
                <w:b/>
                <w:sz w:val="20"/>
              </w:rPr>
              <w:t>Murray</w:t>
            </w:r>
            <w:r w:rsidRPr="00A575C6">
              <w:rPr>
                <w:rFonts w:asciiTheme="minorHAnsi" w:hAnsiTheme="minorHAnsi"/>
                <w:b/>
                <w:sz w:val="20"/>
              </w:rPr>
              <w:t>–</w:t>
            </w:r>
            <w:r>
              <w:rPr>
                <w:rFonts w:asciiTheme="minorHAnsi" w:hAnsiTheme="minorHAnsi"/>
                <w:b/>
                <w:sz w:val="20"/>
              </w:rPr>
              <w:t xml:space="preserve">Murrumbidgee Rivers </w:t>
            </w:r>
            <w:r w:rsidRPr="00A575C6">
              <w:rPr>
                <w:rFonts w:asciiTheme="minorHAnsi" w:hAnsiTheme="minorHAnsi"/>
                <w:b/>
                <w:sz w:val="20"/>
              </w:rPr>
              <w:t>–</w:t>
            </w:r>
            <w:r>
              <w:rPr>
                <w:rFonts w:asciiTheme="minorHAnsi" w:hAnsiTheme="minorHAnsi"/>
                <w:b/>
                <w:sz w:val="20"/>
              </w:rPr>
              <w:t xml:space="preserve"> </w:t>
            </w:r>
            <w:proofErr w:type="spellStart"/>
            <w:r>
              <w:rPr>
                <w:rFonts w:asciiTheme="minorHAnsi" w:hAnsiTheme="minorHAnsi"/>
                <w:b/>
                <w:sz w:val="20"/>
              </w:rPr>
              <w:t>blackwater</w:t>
            </w:r>
            <w:proofErr w:type="spellEnd"/>
          </w:p>
        </w:tc>
        <w:tc>
          <w:tcPr>
            <w:tcW w:w="1275" w:type="dxa"/>
            <w:shd w:val="clear" w:color="auto" w:fill="auto"/>
          </w:tcPr>
          <w:p w:rsidR="00F80E98" w:rsidRDefault="00F80E98" w:rsidP="00F80E98">
            <w:pPr>
              <w:keepNext/>
              <w:keepLines/>
              <w:spacing w:after="0"/>
              <w:jc w:val="center"/>
              <w:rPr>
                <w:rFonts w:asciiTheme="minorHAnsi" w:hAnsiTheme="minorHAnsi"/>
                <w:sz w:val="20"/>
              </w:rPr>
            </w:pPr>
            <w:r>
              <w:rPr>
                <w:rFonts w:asciiTheme="minorHAnsi" w:hAnsiTheme="minorHAnsi"/>
                <w:sz w:val="20"/>
              </w:rPr>
              <w:t>2012</w:t>
            </w:r>
          </w:p>
        </w:tc>
        <w:tc>
          <w:tcPr>
            <w:tcW w:w="1275" w:type="dxa"/>
            <w:shd w:val="clear" w:color="auto" w:fill="auto"/>
          </w:tcPr>
          <w:p w:rsidR="00F80E98" w:rsidRPr="00577562" w:rsidRDefault="00F80E98" w:rsidP="00F80E98">
            <w:pPr>
              <w:keepNext/>
              <w:keepLines/>
              <w:jc w:val="center"/>
              <w:rPr>
                <w:rFonts w:asciiTheme="minorHAnsi" w:hAnsiTheme="minorHAnsi"/>
                <w:sz w:val="20"/>
              </w:rPr>
            </w:pPr>
          </w:p>
        </w:tc>
        <w:tc>
          <w:tcPr>
            <w:tcW w:w="1276" w:type="dxa"/>
            <w:shd w:val="clear" w:color="auto" w:fill="auto"/>
          </w:tcPr>
          <w:p w:rsidR="00F80E98" w:rsidRPr="00577562" w:rsidRDefault="00F80E98" w:rsidP="00F80E98">
            <w:pPr>
              <w:keepNext/>
              <w:keepLines/>
              <w:jc w:val="center"/>
              <w:rPr>
                <w:rFonts w:asciiTheme="minorHAnsi" w:hAnsiTheme="minorHAnsi"/>
                <w:sz w:val="20"/>
              </w:rPr>
            </w:pPr>
          </w:p>
        </w:tc>
        <w:tc>
          <w:tcPr>
            <w:tcW w:w="1275" w:type="dxa"/>
            <w:shd w:val="clear" w:color="auto" w:fill="auto"/>
          </w:tcPr>
          <w:p w:rsidR="00F80E98" w:rsidRPr="00577562" w:rsidRDefault="00F80E98" w:rsidP="00F80E98">
            <w:pPr>
              <w:keepNext/>
              <w:keepLines/>
              <w:jc w:val="center"/>
              <w:rPr>
                <w:rFonts w:asciiTheme="minorHAnsi" w:hAnsiTheme="minorHAnsi"/>
                <w:sz w:val="20"/>
              </w:rPr>
            </w:pPr>
          </w:p>
        </w:tc>
        <w:tc>
          <w:tcPr>
            <w:tcW w:w="1276" w:type="dxa"/>
            <w:shd w:val="clear" w:color="auto" w:fill="auto"/>
          </w:tcPr>
          <w:p w:rsidR="00F80E98" w:rsidRPr="00577562" w:rsidRDefault="00F80E98" w:rsidP="00F80E98">
            <w:pPr>
              <w:keepNext/>
              <w:keepLines/>
              <w:jc w:val="center"/>
              <w:rPr>
                <w:rFonts w:asciiTheme="minorHAnsi" w:hAnsiTheme="minorHAnsi"/>
                <w:sz w:val="20"/>
              </w:rPr>
            </w:pPr>
          </w:p>
        </w:tc>
        <w:tc>
          <w:tcPr>
            <w:tcW w:w="1276" w:type="dxa"/>
            <w:shd w:val="clear" w:color="auto" w:fill="auto"/>
          </w:tcPr>
          <w:p w:rsidR="00F80E98" w:rsidRPr="00577562" w:rsidRDefault="00F80E98" w:rsidP="00F80E98">
            <w:pPr>
              <w:keepNext/>
              <w:keepLines/>
              <w:jc w:val="center"/>
              <w:rPr>
                <w:rFonts w:asciiTheme="minorHAnsi" w:hAnsiTheme="minorHAnsi"/>
                <w:sz w:val="20"/>
              </w:rPr>
            </w:pPr>
            <w:r w:rsidRPr="00F80E98">
              <w:rPr>
                <w:rFonts w:asciiTheme="minorHAnsi" w:hAnsiTheme="minorHAnsi"/>
                <w:sz w:val="36"/>
                <w:szCs w:val="36"/>
              </w:rPr>
              <w:sym w:font="Wingdings" w:char="F0FC"/>
            </w:r>
          </w:p>
        </w:tc>
      </w:tr>
    </w:tbl>
    <w:p w:rsidR="0082112F" w:rsidRPr="0082112F" w:rsidRDefault="0082112F" w:rsidP="00222472">
      <w:pPr>
        <w:keepNext/>
        <w:keepLines/>
      </w:pPr>
      <w:r>
        <w:t>*Hydrological data will likely vary across the projects.</w:t>
      </w:r>
    </w:p>
    <w:p w:rsidR="00AA3900" w:rsidRPr="00577562" w:rsidRDefault="00300641" w:rsidP="00300641">
      <w:pPr>
        <w:pStyle w:val="Heading2"/>
      </w:pPr>
      <w:bookmarkStart w:id="210" w:name="_Toc396824378"/>
      <w:bookmarkStart w:id="211" w:name="_Toc275585561"/>
      <w:bookmarkStart w:id="212" w:name="_Toc413845398"/>
      <w:r>
        <w:t>How</w:t>
      </w:r>
      <w:bookmarkEnd w:id="210"/>
      <w:bookmarkEnd w:id="211"/>
      <w:bookmarkEnd w:id="212"/>
    </w:p>
    <w:p w:rsidR="00E403C7" w:rsidRDefault="00E403C7" w:rsidP="004268E9">
      <w:r w:rsidRPr="00577562">
        <w:t xml:space="preserve">In order to </w:t>
      </w:r>
      <w:r w:rsidR="003C516A" w:rsidRPr="00577562">
        <w:t xml:space="preserve">be </w:t>
      </w:r>
      <w:r w:rsidRPr="00577562">
        <w:t xml:space="preserve">useful to the </w:t>
      </w:r>
      <w:r w:rsidR="00AC419D" w:rsidRPr="00577562">
        <w:t xml:space="preserve">development of the </w:t>
      </w:r>
      <w:r w:rsidRPr="00577562">
        <w:t xml:space="preserve">Basin Evaluation process in the first year, the Pilot Basin </w:t>
      </w:r>
      <w:r w:rsidR="003C516A" w:rsidRPr="00577562">
        <w:t>E</w:t>
      </w:r>
      <w:r w:rsidRPr="00577562">
        <w:t xml:space="preserve">valuation will focus on a limited </w:t>
      </w:r>
      <w:r w:rsidR="003C516A" w:rsidRPr="00577562">
        <w:t>number of matters</w:t>
      </w:r>
      <w:r w:rsidR="00AC419D" w:rsidRPr="00577562">
        <w:t xml:space="preserve"> as shown </w:t>
      </w:r>
      <w:r w:rsidR="00625FCF" w:rsidRPr="00577562">
        <w:t xml:space="preserve">in </w:t>
      </w:r>
      <w:fldSimple w:instr=" REF _Ref388962501 \h  \* MERGEFORMAT ">
        <w:r w:rsidR="00CB7FE4" w:rsidRPr="00577562">
          <w:t xml:space="preserve">Table </w:t>
        </w:r>
        <w:r w:rsidR="00CB7FE4">
          <w:rPr>
            <w:noProof/>
          </w:rPr>
          <w:t>4</w:t>
        </w:r>
      </w:fldSimple>
      <w:r w:rsidR="00AC419D" w:rsidRPr="00577562">
        <w:t xml:space="preserve">. </w:t>
      </w:r>
      <w:r w:rsidRPr="00577562">
        <w:t xml:space="preserve">To enable </w:t>
      </w:r>
      <w:proofErr w:type="spellStart"/>
      <w:r w:rsidRPr="00577562">
        <w:t>learnings</w:t>
      </w:r>
      <w:proofErr w:type="spellEnd"/>
      <w:r w:rsidRPr="00577562">
        <w:t xml:space="preserve"> from the Pilot to be incorporated into evaluation processes and activities</w:t>
      </w:r>
      <w:r w:rsidR="003C516A" w:rsidRPr="00577562">
        <w:t xml:space="preserve"> for the year </w:t>
      </w:r>
      <w:r w:rsidR="005C3A75">
        <w:t>one</w:t>
      </w:r>
      <w:r w:rsidR="003C516A" w:rsidRPr="00577562">
        <w:t xml:space="preserve"> Basin Evaluation</w:t>
      </w:r>
      <w:r w:rsidRPr="00577562">
        <w:t xml:space="preserve">, the Pilot Evaluation will be completed by </w:t>
      </w:r>
      <w:r w:rsidR="008A6274">
        <w:t>January 2015</w:t>
      </w:r>
      <w:r w:rsidRPr="00577562">
        <w:t xml:space="preserve">. </w:t>
      </w:r>
      <w:r w:rsidR="003C516A" w:rsidRPr="00577562">
        <w:t>To meet this timeline,</w:t>
      </w:r>
      <w:r w:rsidR="007B0C19" w:rsidRPr="00577562">
        <w:t xml:space="preserve"> data collection </w:t>
      </w:r>
      <w:r w:rsidR="003C516A" w:rsidRPr="00577562">
        <w:t xml:space="preserve">will </w:t>
      </w:r>
      <w:r w:rsidR="007B0C19" w:rsidRPr="00577562">
        <w:t xml:space="preserve">commence </w:t>
      </w:r>
      <w:r w:rsidR="003C516A" w:rsidRPr="00577562">
        <w:t>immediately</w:t>
      </w:r>
      <w:r w:rsidR="007B0C19" w:rsidRPr="00577562">
        <w:t>.</w:t>
      </w:r>
    </w:p>
    <w:p w:rsidR="00625FCF" w:rsidRPr="00577562" w:rsidRDefault="00625FCF" w:rsidP="004268E9">
      <w:r w:rsidRPr="00577562">
        <w:t>In addition to information from the CEWO short-term monitoring projects, the Pilot Basin Evaluation will use multiple lines of evidence as discussed above, including cause and effect diagrams (</w:t>
      </w:r>
      <w:proofErr w:type="spellStart"/>
      <w:r w:rsidRPr="00577562">
        <w:t>Gawne</w:t>
      </w:r>
      <w:proofErr w:type="spellEnd"/>
      <w:r w:rsidRPr="00577562">
        <w:t xml:space="preserve"> </w:t>
      </w:r>
      <w:r w:rsidRPr="0066721E">
        <w:rPr>
          <w:i/>
          <w:iCs/>
        </w:rPr>
        <w:t>et al</w:t>
      </w:r>
      <w:r w:rsidR="003E4DCD">
        <w:t>.</w:t>
      </w:r>
      <w:r w:rsidRPr="00577562">
        <w:t xml:space="preserve"> 2013) and habitat preference curves.</w:t>
      </w:r>
    </w:p>
    <w:p w:rsidR="007B0C19" w:rsidRPr="00577562" w:rsidRDefault="007B0C19" w:rsidP="004268E9">
      <w:r w:rsidRPr="00577562">
        <w:t xml:space="preserve">The </w:t>
      </w:r>
      <w:r w:rsidRPr="00F21C6C">
        <w:rPr>
          <w:color w:val="auto"/>
        </w:rPr>
        <w:t xml:space="preserve">Basin Evaluation </w:t>
      </w:r>
      <w:r w:rsidR="00672D95">
        <w:rPr>
          <w:color w:val="auto"/>
        </w:rPr>
        <w:t>Synthesis Team</w:t>
      </w:r>
      <w:r w:rsidR="00AB4F4B">
        <w:rPr>
          <w:color w:val="auto"/>
        </w:rPr>
        <w:t xml:space="preserve"> </w:t>
      </w:r>
      <w:r w:rsidRPr="00577562">
        <w:t xml:space="preserve">will oversee the development of the structure and analysis being undertaken </w:t>
      </w:r>
      <w:r w:rsidR="0082112F">
        <w:t>for</w:t>
      </w:r>
      <w:r w:rsidRPr="00577562">
        <w:t xml:space="preserve"> the Pilot Basin Evaluation</w:t>
      </w:r>
      <w:r w:rsidR="00062EB2" w:rsidRPr="00577562">
        <w:t>.</w:t>
      </w:r>
    </w:p>
    <w:p w:rsidR="002C65A6" w:rsidRPr="00577562" w:rsidRDefault="00302BC5" w:rsidP="004268E9">
      <w:r w:rsidRPr="00577562">
        <w:t xml:space="preserve">The relationship </w:t>
      </w:r>
      <w:r w:rsidR="003F72B8" w:rsidRPr="00577562">
        <w:t>between</w:t>
      </w:r>
      <w:r w:rsidRPr="00577562">
        <w:t xml:space="preserve"> the Pilot Basin Evaluation project </w:t>
      </w:r>
      <w:r w:rsidR="003F72B8" w:rsidRPr="00577562">
        <w:t>and</w:t>
      </w:r>
      <w:r w:rsidRPr="00577562">
        <w:t xml:space="preserve"> the other components of the Basin Evaluation </w:t>
      </w:r>
      <w:r w:rsidR="003F72B8" w:rsidRPr="00577562">
        <w:t>is</w:t>
      </w:r>
      <w:r w:rsidRPr="00577562">
        <w:t xml:space="preserve"> shown in</w:t>
      </w:r>
      <w:r w:rsidR="005C129F">
        <w:t xml:space="preserve"> </w:t>
      </w:r>
      <w:r w:rsidR="00836153">
        <w:fldChar w:fldCharType="begin"/>
      </w:r>
      <w:r w:rsidR="005C129F">
        <w:instrText xml:space="preserve"> REF _Ref388968384 \h </w:instrText>
      </w:r>
      <w:r w:rsidR="00836153">
        <w:fldChar w:fldCharType="separate"/>
      </w:r>
      <w:r w:rsidR="00CB7FE4" w:rsidRPr="00577562">
        <w:t xml:space="preserve">Figure </w:t>
      </w:r>
      <w:r w:rsidR="00CB7FE4">
        <w:rPr>
          <w:noProof/>
        </w:rPr>
        <w:t>15</w:t>
      </w:r>
      <w:r w:rsidR="00836153">
        <w:fldChar w:fldCharType="end"/>
      </w:r>
      <w:r w:rsidR="003F72B8" w:rsidRPr="00577562">
        <w:t>.</w:t>
      </w:r>
    </w:p>
    <w:p w:rsidR="003F72B8" w:rsidRPr="00577562" w:rsidRDefault="003F72B8" w:rsidP="002C65A6"/>
    <w:p w:rsidR="005C129F" w:rsidRPr="00577562" w:rsidRDefault="00DC1905" w:rsidP="003F72B8">
      <w:pPr>
        <w:keepLines/>
      </w:pPr>
      <w:r w:rsidRPr="00577562">
        <w:rPr>
          <w:noProof/>
          <w:lang w:eastAsia="en-AU"/>
        </w:rPr>
        <w:drawing>
          <wp:inline distT="0" distB="0" distL="0" distR="0">
            <wp:extent cx="5064228" cy="2372265"/>
            <wp:effectExtent l="0" t="0" r="31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140" cy="2374098"/>
                    </a:xfrm>
                    <a:prstGeom prst="rect">
                      <a:avLst/>
                    </a:prstGeom>
                    <a:noFill/>
                  </pic:spPr>
                </pic:pic>
              </a:graphicData>
            </a:graphic>
          </wp:inline>
        </w:drawing>
      </w:r>
    </w:p>
    <w:p w:rsidR="007F7D88" w:rsidRPr="0066721E" w:rsidRDefault="003F72B8" w:rsidP="004455F9">
      <w:pPr>
        <w:pStyle w:val="FigureCaption"/>
      </w:pPr>
      <w:bookmarkStart w:id="213" w:name="_Ref388968384"/>
      <w:bookmarkStart w:id="214" w:name="_Toc413845437"/>
      <w:proofErr w:type="gramStart"/>
      <w:r w:rsidRPr="00577562">
        <w:t xml:space="preserve">Figure </w:t>
      </w:r>
      <w:proofErr w:type="gramEnd"/>
      <w:r w:rsidR="00836153">
        <w:fldChar w:fldCharType="begin"/>
      </w:r>
      <w:r w:rsidR="00F87217">
        <w:instrText xml:space="preserve"> SEQ Figure \* ARABIC </w:instrText>
      </w:r>
      <w:r w:rsidR="00836153">
        <w:fldChar w:fldCharType="separate"/>
      </w:r>
      <w:r w:rsidR="00CB7FE4">
        <w:rPr>
          <w:noProof/>
        </w:rPr>
        <w:t>15</w:t>
      </w:r>
      <w:r w:rsidR="00836153">
        <w:rPr>
          <w:noProof/>
        </w:rPr>
        <w:fldChar w:fldCharType="end"/>
      </w:r>
      <w:bookmarkEnd w:id="213"/>
      <w:proofErr w:type="gramStart"/>
      <w:r w:rsidR="004F45A4">
        <w:rPr>
          <w:noProof/>
        </w:rPr>
        <w:t>.</w:t>
      </w:r>
      <w:proofErr w:type="gramEnd"/>
      <w:r w:rsidRPr="0066721E">
        <w:t xml:space="preserve"> </w:t>
      </w:r>
      <w:proofErr w:type="gramStart"/>
      <w:r w:rsidRPr="0066721E">
        <w:t xml:space="preserve">Relationship between </w:t>
      </w:r>
      <w:r w:rsidR="0066721E">
        <w:t xml:space="preserve">the </w:t>
      </w:r>
      <w:r w:rsidRPr="0066721E">
        <w:t>Pilot Basin Evaluation and other project components</w:t>
      </w:r>
      <w:r w:rsidR="004455F9">
        <w:t>.</w:t>
      </w:r>
      <w:bookmarkEnd w:id="214"/>
      <w:proofErr w:type="gramEnd"/>
    </w:p>
    <w:p w:rsidR="005561C1" w:rsidRPr="00577562" w:rsidRDefault="00AC3214" w:rsidP="008615D0">
      <w:pPr>
        <w:pStyle w:val="Heading1"/>
      </w:pPr>
      <w:bookmarkStart w:id="215" w:name="_Toc395556078"/>
      <w:bookmarkStart w:id="216" w:name="_Toc396073426"/>
      <w:bookmarkStart w:id="217" w:name="_Toc396824379"/>
      <w:bookmarkStart w:id="218" w:name="_Toc275585562"/>
      <w:bookmarkStart w:id="219" w:name="_Toc413845399"/>
      <w:bookmarkEnd w:id="215"/>
      <w:bookmarkEnd w:id="216"/>
      <w:r w:rsidRPr="00A575C6">
        <w:t>Adaptive</w:t>
      </w:r>
      <w:r>
        <w:t xml:space="preserve"> management of Basin </w:t>
      </w:r>
      <w:r w:rsidR="004268E9">
        <w:t>E</w:t>
      </w:r>
      <w:r>
        <w:t>valuation</w:t>
      </w:r>
      <w:bookmarkEnd w:id="217"/>
      <w:bookmarkEnd w:id="218"/>
      <w:bookmarkEnd w:id="219"/>
    </w:p>
    <w:p w:rsidR="00AC3214" w:rsidRDefault="00AC3214" w:rsidP="00062EB2">
      <w:r>
        <w:t>A</w:t>
      </w:r>
      <w:r w:rsidRPr="00577562">
        <w:t xml:space="preserve">daptive management is an iterative process to incorporate new knowledge into decision-making. </w:t>
      </w:r>
      <w:r>
        <w:t>The Basin Evaluation will inform adaptive management of Commonwealth environmental water, but this is a process managed by CEWO and detailed in the Operations Manual</w:t>
      </w:r>
      <w:r w:rsidR="005C129F">
        <w:t xml:space="preserve"> </w:t>
      </w:r>
      <w:r w:rsidR="00836153">
        <w:fldChar w:fldCharType="begin"/>
      </w:r>
      <w:r w:rsidR="005C129F">
        <w:instrText xml:space="preserve"> ADDIN EN.CITE &lt;EndNote&gt;&lt;Cite&gt;&lt;Author&gt;Commonwealth of Australia&lt;/Author&gt;&lt;Year&gt;2013&lt;/Year&gt;&lt;RecNum&gt;6589&lt;/RecNum&gt;&lt;DisplayText&gt;(Commonwealth of Australia 2013)&lt;/DisplayText&gt;&lt;record&gt;&lt;rec-number&gt;6589&lt;/rec-number&gt;&lt;foreign-keys&gt;&lt;key app="EN" db-id="rdfxs2vvzw52whe255ivfrs1p0rft9pp2a9f" timestamp="1405653701"&gt;6589&lt;/key&gt;&lt;/foreign-keys&gt;&lt;ref-type name="Government Document"&gt;46&lt;/ref-type&gt;&lt;contributors&gt;&lt;authors&gt;&lt;author&gt;Commonwealth of Australia,&lt;/author&gt;&lt;/authors&gt;&lt;/contributors&gt;&lt;titles&gt;&lt;title&gt;Long Term Intervention Monitoring Project:  Project Operations Manual&lt;/title&gt;&lt;/titles&gt;&lt;dates&gt;&lt;year&gt;2013&lt;/year&gt;&lt;/dates&gt;&lt;pub-location&gt;Canberra, ACT&lt;/pub-location&gt;&lt;publisher&gt;Commonwealth Environmental Water Office,&lt;/publisher&gt;&lt;urls&gt;&lt;/urls&gt;&lt;/record&gt;&lt;/Cite&gt;&lt;/EndNote&gt;</w:instrText>
      </w:r>
      <w:r w:rsidR="00836153">
        <w:fldChar w:fldCharType="separate"/>
      </w:r>
      <w:r w:rsidR="005C129F">
        <w:rPr>
          <w:noProof/>
        </w:rPr>
        <w:t>(</w:t>
      </w:r>
      <w:hyperlink w:anchor="_ENREF_6" w:tooltip="Commonwealth of Australia, 2013 #6589" w:history="1">
        <w:r w:rsidR="00E311EF">
          <w:rPr>
            <w:noProof/>
          </w:rPr>
          <w:t>Commonwealth of Australia 2013</w:t>
        </w:r>
      </w:hyperlink>
      <w:r w:rsidR="005C129F">
        <w:rPr>
          <w:noProof/>
        </w:rPr>
        <w:t>)</w:t>
      </w:r>
      <w:r w:rsidR="00836153">
        <w:fldChar w:fldCharType="end"/>
      </w:r>
      <w:r>
        <w:t>. In terms of this evaluation plan, adaptive management is considered in the context of improving Basin Evaluation and comprises two core activities:</w:t>
      </w:r>
    </w:p>
    <w:p w:rsidR="00AC3214" w:rsidRDefault="004268E9" w:rsidP="0066721E">
      <w:pPr>
        <w:pStyle w:val="ListBullet"/>
      </w:pPr>
      <w:r>
        <w:t>a</w:t>
      </w:r>
      <w:r w:rsidR="00AC3214">
        <w:t>nnual forums</w:t>
      </w:r>
    </w:p>
    <w:p w:rsidR="00AC3214" w:rsidRDefault="004268E9" w:rsidP="0066721E">
      <w:pPr>
        <w:pStyle w:val="ListBullet"/>
      </w:pPr>
      <w:proofErr w:type="gramStart"/>
      <w:r>
        <w:t>t</w:t>
      </w:r>
      <w:r w:rsidR="00AC3214">
        <w:t>echnical</w:t>
      </w:r>
      <w:proofErr w:type="gramEnd"/>
      <w:r w:rsidR="00AC3214">
        <w:t xml:space="preserve"> review</w:t>
      </w:r>
      <w:r>
        <w:t>.</w:t>
      </w:r>
    </w:p>
    <w:p w:rsidR="00AC3214" w:rsidRDefault="00AC3214" w:rsidP="00AC3214">
      <w:pPr>
        <w:pStyle w:val="Heading2"/>
      </w:pPr>
      <w:bookmarkStart w:id="220" w:name="_Toc396824380"/>
      <w:bookmarkStart w:id="221" w:name="_Toc275585563"/>
      <w:bookmarkStart w:id="222" w:name="_Toc413845400"/>
      <w:r>
        <w:t xml:space="preserve">Annual </w:t>
      </w:r>
      <w:r w:rsidR="004268E9">
        <w:t>f</w:t>
      </w:r>
      <w:r>
        <w:t>orums</w:t>
      </w:r>
      <w:bookmarkEnd w:id="220"/>
      <w:bookmarkEnd w:id="221"/>
      <w:bookmarkEnd w:id="222"/>
    </w:p>
    <w:p w:rsidR="00AC3214" w:rsidRDefault="00E17F17" w:rsidP="004268E9">
      <w:r>
        <w:t xml:space="preserve">An LTIM Project Annual Forum will be run as a two-day workshop each year in Sydney. This forum will </w:t>
      </w:r>
      <w:r w:rsidRPr="00E17F17">
        <w:t xml:space="preserve">provide an opportunity for participants in the LTIM Project to discuss and collaborate on lessons learnt, achievements and technical challenges. </w:t>
      </w:r>
      <w:r>
        <w:t xml:space="preserve">As a part of the </w:t>
      </w:r>
      <w:r w:rsidR="00A03BC5">
        <w:t>A</w:t>
      </w:r>
      <w:r>
        <w:t xml:space="preserve">nnual </w:t>
      </w:r>
      <w:r w:rsidR="00A03BC5">
        <w:t>F</w:t>
      </w:r>
      <w:r>
        <w:t xml:space="preserve">orum </w:t>
      </w:r>
      <w:r w:rsidR="00A03BC5">
        <w:t xml:space="preserve">development and reporting </w:t>
      </w:r>
      <w:r>
        <w:t xml:space="preserve">process, data collected at the Selected Area scale for Basin Evaluation will be </w:t>
      </w:r>
      <w:r w:rsidR="008F51F6">
        <w:t>reviewed</w:t>
      </w:r>
      <w:r w:rsidR="00A03BC5">
        <w:t xml:space="preserve"> by the Basin Evaluation </w:t>
      </w:r>
      <w:r w:rsidR="00672D95">
        <w:t xml:space="preserve">Synthesis Team </w:t>
      </w:r>
      <w:r w:rsidR="008F51F6">
        <w:t>and</w:t>
      </w:r>
      <w:r w:rsidR="00E70A50">
        <w:t>,</w:t>
      </w:r>
      <w:r w:rsidR="008F51F6">
        <w:t xml:space="preserve"> where necessary</w:t>
      </w:r>
      <w:r w:rsidR="00E70A50">
        <w:t>,</w:t>
      </w:r>
      <w:r w:rsidR="008F51F6">
        <w:t xml:space="preserve"> refinements made. Key topics relevant to Basin Evaluation for </w:t>
      </w:r>
      <w:r w:rsidR="00A03BC5">
        <w:t xml:space="preserve">review and </w:t>
      </w:r>
      <w:r w:rsidR="008F51F6">
        <w:t>discussion may include:</w:t>
      </w:r>
    </w:p>
    <w:p w:rsidR="008F51F6" w:rsidRDefault="00AB4F4B" w:rsidP="0066721E">
      <w:pPr>
        <w:pStyle w:val="ListBullet"/>
      </w:pPr>
      <w:r>
        <w:t>S</w:t>
      </w:r>
      <w:r w:rsidR="008F51F6">
        <w:t xml:space="preserve">tandard </w:t>
      </w:r>
      <w:r>
        <w:t>M</w:t>
      </w:r>
      <w:r w:rsidR="008F51F6">
        <w:t>ethods</w:t>
      </w:r>
    </w:p>
    <w:p w:rsidR="008F51F6" w:rsidRDefault="00E70A50" w:rsidP="0066721E">
      <w:pPr>
        <w:pStyle w:val="ListBullet"/>
        <w:numPr>
          <w:ilvl w:val="1"/>
          <w:numId w:val="1"/>
        </w:numPr>
      </w:pPr>
      <w:r>
        <w:t>f</w:t>
      </w:r>
      <w:r w:rsidR="008F51F6">
        <w:t>it for purpose, difficulties in implementation, suggested refinements</w:t>
      </w:r>
      <w:r w:rsidR="009C1BAB">
        <w:t xml:space="preserve"> or </w:t>
      </w:r>
      <w:r w:rsidR="008F51F6">
        <w:t>improvements</w:t>
      </w:r>
    </w:p>
    <w:p w:rsidR="008F51F6" w:rsidRDefault="00E70A50" w:rsidP="0066721E">
      <w:pPr>
        <w:pStyle w:val="ListBullet"/>
      </w:pPr>
      <w:r>
        <w:t>f</w:t>
      </w:r>
      <w:r w:rsidR="008F51F6">
        <w:t>requency and spatial scale of data collection</w:t>
      </w:r>
    </w:p>
    <w:p w:rsidR="008F51F6" w:rsidRDefault="00E70A50" w:rsidP="0066721E">
      <w:pPr>
        <w:pStyle w:val="ListBullet"/>
        <w:numPr>
          <w:ilvl w:val="1"/>
          <w:numId w:val="1"/>
        </w:numPr>
      </w:pPr>
      <w:r>
        <w:t>a</w:t>
      </w:r>
      <w:r w:rsidR="008F51F6">
        <w:t>dequacy for informing Basin Evaluation, refinements</w:t>
      </w:r>
      <w:r w:rsidR="009C1BAB">
        <w:t xml:space="preserve"> or </w:t>
      </w:r>
      <w:r w:rsidR="008F51F6">
        <w:t>amendments required</w:t>
      </w:r>
    </w:p>
    <w:p w:rsidR="008F51F6" w:rsidRDefault="00E70A50" w:rsidP="0066721E">
      <w:pPr>
        <w:pStyle w:val="ListBullet"/>
      </w:pPr>
      <w:r>
        <w:t>S</w:t>
      </w:r>
      <w:r w:rsidR="008F51F6">
        <w:t>elected Area specific data (</w:t>
      </w:r>
      <w:r w:rsidR="00AB4F4B">
        <w:t>C</w:t>
      </w:r>
      <w:r w:rsidR="008F51F6">
        <w:t>ategory III methods)</w:t>
      </w:r>
    </w:p>
    <w:p w:rsidR="008F51F6" w:rsidRDefault="00E70A50" w:rsidP="0066721E">
      <w:pPr>
        <w:pStyle w:val="ListBullet"/>
        <w:numPr>
          <w:ilvl w:val="1"/>
          <w:numId w:val="1"/>
        </w:numPr>
      </w:pPr>
      <w:proofErr w:type="gramStart"/>
      <w:r>
        <w:t>u</w:t>
      </w:r>
      <w:r w:rsidR="008F51F6">
        <w:t>se</w:t>
      </w:r>
      <w:proofErr w:type="gramEnd"/>
      <w:r w:rsidR="008F51F6">
        <w:t xml:space="preserve"> in informing Basin Evaluation, could Basin Evaluation be expanded</w:t>
      </w:r>
      <w:r w:rsidR="009C1BAB">
        <w:t xml:space="preserve"> or </w:t>
      </w:r>
      <w:r w:rsidR="008F51F6">
        <w:t>altered to include additional measures?</w:t>
      </w:r>
    </w:p>
    <w:p w:rsidR="008F51F6" w:rsidRDefault="00E70A50" w:rsidP="0066721E">
      <w:pPr>
        <w:pStyle w:val="ListBullet"/>
      </w:pPr>
      <w:r>
        <w:t>t</w:t>
      </w:r>
      <w:r w:rsidR="008F51F6">
        <w:t>imeliness of data availability</w:t>
      </w:r>
    </w:p>
    <w:p w:rsidR="008F51F6" w:rsidRDefault="00E70A50" w:rsidP="0066721E">
      <w:pPr>
        <w:pStyle w:val="ListBullet"/>
        <w:numPr>
          <w:ilvl w:val="1"/>
          <w:numId w:val="1"/>
        </w:numPr>
      </w:pPr>
      <w:proofErr w:type="gramStart"/>
      <w:r>
        <w:t>h</w:t>
      </w:r>
      <w:r w:rsidR="00A03BC5">
        <w:t>ow</w:t>
      </w:r>
      <w:proofErr w:type="gramEnd"/>
      <w:r w:rsidR="00A03BC5">
        <w:t xml:space="preserve"> is data availability influencing </w:t>
      </w:r>
      <w:r w:rsidR="008F51F6">
        <w:t>project</w:t>
      </w:r>
      <w:r w:rsidR="00A03BC5">
        <w:t xml:space="preserve"> outcomes;</w:t>
      </w:r>
      <w:r w:rsidR="008F51F6">
        <w:t xml:space="preserve"> how can these be overcome </w:t>
      </w:r>
      <w:r w:rsidR="009C1BAB">
        <w:t>or</w:t>
      </w:r>
      <w:r w:rsidR="008F51F6">
        <w:t xml:space="preserve"> mitigated?</w:t>
      </w:r>
      <w:r w:rsidR="00F80E98">
        <w:t xml:space="preserve">  </w:t>
      </w:r>
      <w:proofErr w:type="gramStart"/>
      <w:r w:rsidR="00F80E98">
        <w:t>use</w:t>
      </w:r>
      <w:proofErr w:type="gramEnd"/>
      <w:r w:rsidR="00F80E98">
        <w:t xml:space="preserve"> of conceptual models, complementary data, etc.</w:t>
      </w:r>
    </w:p>
    <w:p w:rsidR="008F51F6" w:rsidRPr="00AC3214" w:rsidRDefault="008F51F6" w:rsidP="008F51F6">
      <w:r>
        <w:t xml:space="preserve">The Basin Matter leaders and the Basin Evaluation </w:t>
      </w:r>
      <w:r w:rsidR="00672D95">
        <w:t xml:space="preserve">Synthesis Team </w:t>
      </w:r>
      <w:r w:rsidR="0082112F">
        <w:t>will</w:t>
      </w:r>
      <w:r>
        <w:t xml:space="preserve"> refine </w:t>
      </w:r>
      <w:r w:rsidR="0082112F">
        <w:t xml:space="preserve">how </w:t>
      </w:r>
      <w:r w:rsidR="00A03BC5">
        <w:t xml:space="preserve">the outcomes of the LTIM Project Annual Forum will be incorporated into the </w:t>
      </w:r>
      <w:r>
        <w:t>Basin Evaluation</w:t>
      </w:r>
      <w:r w:rsidR="00A03BC5">
        <w:t>.</w:t>
      </w:r>
      <w:r>
        <w:t xml:space="preserve"> </w:t>
      </w:r>
    </w:p>
    <w:p w:rsidR="00AC3214" w:rsidRDefault="00AC3214" w:rsidP="00AC3214">
      <w:pPr>
        <w:pStyle w:val="Heading2"/>
      </w:pPr>
      <w:bookmarkStart w:id="223" w:name="_Toc396824381"/>
      <w:bookmarkStart w:id="224" w:name="_Toc275585564"/>
      <w:bookmarkStart w:id="225" w:name="_Toc413845401"/>
      <w:r>
        <w:t xml:space="preserve">Technical </w:t>
      </w:r>
      <w:r w:rsidR="005C3A75">
        <w:t>r</w:t>
      </w:r>
      <w:r>
        <w:t>eview</w:t>
      </w:r>
      <w:bookmarkEnd w:id="223"/>
      <w:bookmarkEnd w:id="224"/>
      <w:bookmarkEnd w:id="225"/>
    </w:p>
    <w:p w:rsidR="005B482A" w:rsidRPr="00577562" w:rsidRDefault="00601AB0" w:rsidP="00A82364">
      <w:r w:rsidRPr="00577562">
        <w:t xml:space="preserve">The </w:t>
      </w:r>
      <w:r w:rsidR="00A03BC5">
        <w:t>T</w:t>
      </w:r>
      <w:r w:rsidRPr="00577562">
        <w:t xml:space="preserve">echnical </w:t>
      </w:r>
      <w:r w:rsidR="00A03BC5">
        <w:t>R</w:t>
      </w:r>
      <w:r w:rsidRPr="00577562">
        <w:t xml:space="preserve">eview of the LTIM Project will be completed towards the end of the final year of the project (year </w:t>
      </w:r>
      <w:r w:rsidR="005C3A75">
        <w:t>five</w:t>
      </w:r>
      <w:r w:rsidRPr="00577562">
        <w:t xml:space="preserve">). </w:t>
      </w:r>
      <w:r w:rsidR="005B482A" w:rsidRPr="00577562">
        <w:t xml:space="preserve">The aims of the </w:t>
      </w:r>
      <w:r w:rsidRPr="00577562">
        <w:t>r</w:t>
      </w:r>
      <w:r w:rsidR="00062EB2" w:rsidRPr="00577562">
        <w:t xml:space="preserve">eview </w:t>
      </w:r>
      <w:r w:rsidR="005B482A" w:rsidRPr="00577562">
        <w:t>are to fulfil accountability requirements, collate learning and inform future monitoring and evaluation programs (</w:t>
      </w:r>
      <w:r w:rsidR="008F51F6">
        <w:t>Commonwealth of Australia 2009</w:t>
      </w:r>
      <w:r w:rsidR="005B482A" w:rsidRPr="00577562">
        <w:t xml:space="preserve">). </w:t>
      </w:r>
      <w:r w:rsidR="00A82364">
        <w:t xml:space="preserve">The terms of reference for the </w:t>
      </w:r>
      <w:r w:rsidR="00A03BC5">
        <w:t>T</w:t>
      </w:r>
      <w:r w:rsidR="00A82364">
        <w:t xml:space="preserve">echnical </w:t>
      </w:r>
      <w:r w:rsidR="00A03BC5">
        <w:t>R</w:t>
      </w:r>
      <w:r w:rsidR="00A82364">
        <w:t>eview will be developed in line with current Australian Government policy.</w:t>
      </w:r>
    </w:p>
    <w:p w:rsidR="00F04E90" w:rsidRDefault="00F04E90" w:rsidP="000C1653">
      <w:r>
        <w:t xml:space="preserve">It is anticipated that </w:t>
      </w:r>
      <w:r w:rsidR="000C1653">
        <w:t>the Technical R</w:t>
      </w:r>
      <w:r>
        <w:t xml:space="preserve">eview will occur </w:t>
      </w:r>
      <w:r w:rsidR="000C1653">
        <w:t xml:space="preserve">at </w:t>
      </w:r>
      <w:r>
        <w:t>two scales:</w:t>
      </w:r>
    </w:p>
    <w:p w:rsidR="000C1653" w:rsidRDefault="00CF2BCB" w:rsidP="004455F9">
      <w:pPr>
        <w:pStyle w:val="ListBullet"/>
        <w:numPr>
          <w:ilvl w:val="0"/>
          <w:numId w:val="7"/>
        </w:numPr>
        <w:spacing w:before="240" w:after="240"/>
        <w:ind w:left="714" w:hanging="357"/>
      </w:pPr>
      <w:r>
        <w:t xml:space="preserve">Basin </w:t>
      </w:r>
      <w:r w:rsidR="000C1653">
        <w:t>M</w:t>
      </w:r>
      <w:r>
        <w:t xml:space="preserve">atters – Basin </w:t>
      </w:r>
      <w:r w:rsidR="000C1653">
        <w:t>M</w:t>
      </w:r>
      <w:r>
        <w:t>atter leaders will be responsible for reviewing the outputs of their individual matters</w:t>
      </w:r>
      <w:r w:rsidR="000C1653">
        <w:t xml:space="preserve"> against terms of reference relating to adaptive management</w:t>
      </w:r>
      <w:r w:rsidR="00E70A50">
        <w:t>.</w:t>
      </w:r>
    </w:p>
    <w:p w:rsidR="000C1653" w:rsidRDefault="00CF2BCB" w:rsidP="004455F9">
      <w:pPr>
        <w:pStyle w:val="ListBullet"/>
        <w:numPr>
          <w:ilvl w:val="0"/>
          <w:numId w:val="7"/>
        </w:numPr>
        <w:spacing w:after="240"/>
      </w:pPr>
      <w:r>
        <w:t xml:space="preserve">Basin Evaluation – the </w:t>
      </w:r>
      <w:r w:rsidR="000C1653">
        <w:t>P</w:t>
      </w:r>
      <w:r>
        <w:t xml:space="preserve">roject </w:t>
      </w:r>
      <w:r w:rsidR="000C1653">
        <w:t xml:space="preserve">Director </w:t>
      </w:r>
      <w:r>
        <w:t xml:space="preserve">will review the Basin Evaluation process as a whole, drawing on the Basin </w:t>
      </w:r>
      <w:r w:rsidR="00E70A50">
        <w:t>M</w:t>
      </w:r>
      <w:r>
        <w:t>atter outputs</w:t>
      </w:r>
      <w:r w:rsidR="000C1653">
        <w:t>, integration components</w:t>
      </w:r>
      <w:r>
        <w:t xml:space="preserve"> and assessing </w:t>
      </w:r>
      <w:r w:rsidR="000C1653">
        <w:t xml:space="preserve">the </w:t>
      </w:r>
      <w:r>
        <w:t>higher level</w:t>
      </w:r>
      <w:r w:rsidR="000C1653">
        <w:t>, overall</w:t>
      </w:r>
      <w:r>
        <w:t xml:space="preserve"> </w:t>
      </w:r>
      <w:r w:rsidR="000C1653">
        <w:t xml:space="preserve">impact </w:t>
      </w:r>
      <w:r>
        <w:t>aspects of the project.</w:t>
      </w:r>
    </w:p>
    <w:p w:rsidR="004455F9" w:rsidRDefault="004455F9">
      <w:pPr>
        <w:spacing w:after="0"/>
      </w:pPr>
      <w:r>
        <w:br w:type="page"/>
      </w:r>
    </w:p>
    <w:p w:rsidR="004455F9" w:rsidRDefault="004455F9" w:rsidP="004455F9">
      <w:pPr>
        <w:pStyle w:val="Heading1"/>
      </w:pPr>
      <w:bookmarkStart w:id="226" w:name="_Toc388444239"/>
      <w:bookmarkStart w:id="227" w:name="_Toc266004503"/>
      <w:bookmarkStart w:id="228" w:name="_Toc275585565"/>
      <w:bookmarkStart w:id="229" w:name="_Toc413845402"/>
      <w:r>
        <w:t>Project governance and team</w:t>
      </w:r>
      <w:bookmarkEnd w:id="226"/>
      <w:bookmarkEnd w:id="227"/>
      <w:bookmarkEnd w:id="228"/>
      <w:bookmarkEnd w:id="229"/>
    </w:p>
    <w:p w:rsidR="004455F9" w:rsidRDefault="004455F9" w:rsidP="004455F9">
      <w:r>
        <w:t>The Basin Evaluation will be undertaken by a consortium team, led by the Murray-Darling Freshwater Research Centre (MDFRC) with contributions from the following partner organisations: CSIRO, Melbourne University, Deakin University, Griffith University, Australian National University and independent consultants.</w:t>
      </w:r>
    </w:p>
    <w:p w:rsidR="004455F9" w:rsidRPr="00C40F3B" w:rsidRDefault="004455F9" w:rsidP="004455F9">
      <w:r>
        <w:t xml:space="preserve">Summaries of relevant skills and experience for team members are provided at Appendix </w:t>
      </w:r>
      <w:r w:rsidR="009F1EF4">
        <w:t>B</w:t>
      </w:r>
      <w:r>
        <w:t>.</w:t>
      </w:r>
    </w:p>
    <w:p w:rsidR="004455F9" w:rsidRDefault="004455F9" w:rsidP="004455F9">
      <w:pPr>
        <w:pStyle w:val="Heading2"/>
        <w:ind w:left="851" w:hanging="851"/>
      </w:pPr>
      <w:bookmarkStart w:id="230" w:name="_Ref388437907"/>
      <w:bookmarkStart w:id="231" w:name="_Toc388444240"/>
      <w:bookmarkStart w:id="232" w:name="_Toc266004504"/>
      <w:bookmarkStart w:id="233" w:name="_Toc275585566"/>
      <w:bookmarkStart w:id="234" w:name="_Toc413845403"/>
      <w:r>
        <w:t>Project management structure and responsibilities</w:t>
      </w:r>
      <w:bookmarkEnd w:id="230"/>
      <w:bookmarkEnd w:id="231"/>
      <w:bookmarkEnd w:id="232"/>
      <w:bookmarkEnd w:id="233"/>
      <w:bookmarkEnd w:id="234"/>
    </w:p>
    <w:p w:rsidR="004455F9" w:rsidRDefault="004455F9" w:rsidP="004455F9">
      <w:r>
        <w:t xml:space="preserve">The project management structure for the Basin Evaluation is shown in </w:t>
      </w:r>
      <w:r w:rsidR="00836153">
        <w:fldChar w:fldCharType="begin"/>
      </w:r>
      <w:r>
        <w:instrText xml:space="preserve"> REF _Ref388438085 \h </w:instrText>
      </w:r>
      <w:r w:rsidR="00836153">
        <w:fldChar w:fldCharType="separate"/>
      </w:r>
      <w:r w:rsidR="00CB7FE4">
        <w:t xml:space="preserve">Figure </w:t>
      </w:r>
      <w:r w:rsidR="00CB7FE4">
        <w:rPr>
          <w:noProof/>
        </w:rPr>
        <w:t>16</w:t>
      </w:r>
      <w:r w:rsidR="00836153">
        <w:fldChar w:fldCharType="end"/>
      </w:r>
      <w:r>
        <w:t>.</w:t>
      </w:r>
    </w:p>
    <w:p w:rsidR="004455F9" w:rsidRDefault="00C22841" w:rsidP="004455F9">
      <w:pPr>
        <w:spacing w:before="240"/>
      </w:pPr>
      <w:r>
        <w:rPr>
          <w:noProof/>
          <w:lang w:eastAsia="en-AU"/>
        </w:rPr>
        <w:drawing>
          <wp:inline distT="0" distB="0" distL="0" distR="0">
            <wp:extent cx="6092099" cy="3574473"/>
            <wp:effectExtent l="0" t="0" r="444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1313" cy="3585746"/>
                    </a:xfrm>
                    <a:prstGeom prst="rect">
                      <a:avLst/>
                    </a:prstGeom>
                    <a:noFill/>
                  </pic:spPr>
                </pic:pic>
              </a:graphicData>
            </a:graphic>
          </wp:inline>
        </w:drawing>
      </w:r>
    </w:p>
    <w:p w:rsidR="004455F9" w:rsidRDefault="004455F9" w:rsidP="004455F9">
      <w:pPr>
        <w:pStyle w:val="Caption"/>
      </w:pPr>
      <w:bookmarkStart w:id="235" w:name="_Ref388438085"/>
      <w:bookmarkStart w:id="236" w:name="_Toc266004518"/>
      <w:bookmarkStart w:id="237" w:name="_Toc413845438"/>
      <w:r>
        <w:t xml:space="preserve">Figure </w:t>
      </w:r>
      <w:fldSimple w:instr=" SEQ Figure \* ARABIC ">
        <w:r w:rsidR="00CB7FE4">
          <w:rPr>
            <w:noProof/>
          </w:rPr>
          <w:t>16</w:t>
        </w:r>
      </w:fldSimple>
      <w:bookmarkEnd w:id="235"/>
      <w:r>
        <w:t>: Project management structure for the Basin Evaluation</w:t>
      </w:r>
      <w:bookmarkEnd w:id="236"/>
      <w:bookmarkEnd w:id="237"/>
    </w:p>
    <w:p w:rsidR="004455F9" w:rsidRPr="002C27C7" w:rsidRDefault="004455F9" w:rsidP="004455F9">
      <w:pPr>
        <w:rPr>
          <w:b/>
          <w:sz w:val="24"/>
          <w:szCs w:val="24"/>
        </w:rPr>
      </w:pPr>
      <w:r w:rsidRPr="002C27C7">
        <w:rPr>
          <w:b/>
          <w:sz w:val="24"/>
          <w:szCs w:val="24"/>
        </w:rPr>
        <w:t>Description of roles and responsibilities</w:t>
      </w:r>
    </w:p>
    <w:p w:rsidR="004455F9" w:rsidRDefault="004455F9" w:rsidP="004455F9">
      <w:r w:rsidRPr="00F74B16">
        <w:rPr>
          <w:b/>
        </w:rPr>
        <w:t>Project Sponsor</w:t>
      </w:r>
      <w:r>
        <w:t xml:space="preserve">: Ben </w:t>
      </w:r>
      <w:proofErr w:type="spellStart"/>
      <w:r>
        <w:t>Gawne</w:t>
      </w:r>
      <w:proofErr w:type="spellEnd"/>
      <w:r>
        <w:t xml:space="preserve"> has ultimate accountability for the Basin Evaluation Project including the delivery of all outcomes and outputs.  Specific responsibilities include: </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 xml:space="preserve">Overarching strategic direction </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Ensuring project scope is fit for purpose and that sufficient resources have been allocated to project</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 xml:space="preserve">Ensuring identified outcomes and benefits of Basin Evaluation are achieved and meet </w:t>
      </w:r>
      <w:r>
        <w:rPr>
          <w:rFonts w:asciiTheme="minorHAnsi" w:eastAsia="Calibri" w:hAnsiTheme="minorHAnsi" w:cs="Arial"/>
        </w:rPr>
        <w:t xml:space="preserve">the </w:t>
      </w:r>
      <w:r w:rsidRPr="002C27C7">
        <w:rPr>
          <w:rFonts w:asciiTheme="minorHAnsi" w:eastAsia="Calibri" w:hAnsiTheme="minorHAnsi" w:cs="Arial"/>
        </w:rPr>
        <w:t>needs of the CEWO</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Resolution of high level issues that have been escalated by Project Director</w:t>
      </w:r>
    </w:p>
    <w:p w:rsidR="004455F9" w:rsidRPr="002C27C7" w:rsidRDefault="004455F9" w:rsidP="004455F9">
      <w:pPr>
        <w:pStyle w:val="ListParagraph"/>
        <w:numPr>
          <w:ilvl w:val="0"/>
          <w:numId w:val="11"/>
        </w:numPr>
        <w:spacing w:before="120" w:after="720"/>
        <w:contextualSpacing w:val="0"/>
        <w:rPr>
          <w:rFonts w:asciiTheme="minorHAnsi" w:eastAsia="Calibri" w:hAnsiTheme="minorHAnsi" w:cs="Arial"/>
        </w:rPr>
      </w:pPr>
      <w:r w:rsidRPr="002C27C7">
        <w:rPr>
          <w:rFonts w:asciiTheme="minorHAnsi" w:eastAsia="Calibri" w:hAnsiTheme="minorHAnsi" w:cs="Arial"/>
        </w:rPr>
        <w:t>Representing the MDFRC at external stakeholder engagement activities where appropriate</w:t>
      </w:r>
    </w:p>
    <w:p w:rsidR="004455F9" w:rsidRDefault="004455F9" w:rsidP="004455F9">
      <w:r w:rsidRPr="00C56CC6">
        <w:rPr>
          <w:b/>
        </w:rPr>
        <w:t>Project Director:</w:t>
      </w:r>
      <w:r>
        <w:t xml:space="preserve"> Lee Baumgartner has overall responsibility for the management of all contracted milestones to ensure delivery of outputs and outcomes.  This involves directing and as-needed decision making regarding the management of project activities and team members with respect to the implementation of the Basin Evaluation Plan. </w:t>
      </w:r>
    </w:p>
    <w:p w:rsidR="004455F9" w:rsidRDefault="004455F9" w:rsidP="004455F9">
      <w:r>
        <w:t>Specific responsibilities comprise:</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Overall project management of the Basin Evaluation Project Plan</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Overseeing the completion of contracted deliverables and milestones, including their quality and timeliness</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Ensuring project delivery (outputs within time, budget and quality)</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Managing risks and escalating residual high or severe risks to Project Sponsor</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Providing direction to Basin Matter team leaders regarding project outputs</w:t>
      </w:r>
    </w:p>
    <w:p w:rsidR="004455F9" w:rsidRPr="002C27C7" w:rsidRDefault="004455F9" w:rsidP="004455F9">
      <w:pPr>
        <w:pStyle w:val="ListParagraph"/>
        <w:numPr>
          <w:ilvl w:val="0"/>
          <w:numId w:val="11"/>
        </w:numPr>
        <w:spacing w:before="120" w:after="240"/>
        <w:contextualSpacing w:val="0"/>
        <w:rPr>
          <w:rFonts w:asciiTheme="minorHAnsi" w:eastAsia="Calibri" w:hAnsiTheme="minorHAnsi" w:cs="Arial"/>
        </w:rPr>
      </w:pPr>
      <w:r w:rsidRPr="002C27C7">
        <w:rPr>
          <w:rFonts w:asciiTheme="minorHAnsi" w:eastAsia="Calibri" w:hAnsiTheme="minorHAnsi" w:cs="Arial"/>
        </w:rPr>
        <w:t>Contribute to communications with M&amp;E partners about project outputs and progress</w:t>
      </w:r>
    </w:p>
    <w:p w:rsidR="004455F9" w:rsidRDefault="004455F9" w:rsidP="004455F9">
      <w:r w:rsidRPr="00F74B16">
        <w:rPr>
          <w:b/>
        </w:rPr>
        <w:t>Project Coordinator:</w:t>
      </w:r>
      <w:r>
        <w:t xml:space="preserve"> Jane Roots/Penny </w:t>
      </w:r>
      <w:proofErr w:type="spellStart"/>
      <w:r>
        <w:t>Everingham</w:t>
      </w:r>
      <w:proofErr w:type="spellEnd"/>
      <w:r>
        <w:t xml:space="preserve"> will be responsible for:</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Day to day coordination of project activities including tracking task and due dates</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Organising meetings and secretariat duties</w:t>
      </w:r>
    </w:p>
    <w:p w:rsidR="004455F9" w:rsidRPr="002C27C7" w:rsidRDefault="00637BA6"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Coordinating</w:t>
      </w:r>
      <w:r w:rsidR="004455F9" w:rsidRPr="002C27C7">
        <w:rPr>
          <w:rFonts w:asciiTheme="minorHAnsi" w:eastAsia="Calibri" w:hAnsiTheme="minorHAnsi" w:cs="Arial"/>
        </w:rPr>
        <w:t xml:space="preserve"> deliverables from multiple team members</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Managing the budget and invoicing procedures</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Completing Progress reporting and general communications</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Maintaining the risk log and risk mitigation processes</w:t>
      </w:r>
    </w:p>
    <w:p w:rsidR="004455F9" w:rsidRPr="002C27C7" w:rsidRDefault="004455F9" w:rsidP="004455F9">
      <w:pPr>
        <w:pStyle w:val="ListParagraph"/>
        <w:numPr>
          <w:ilvl w:val="0"/>
          <w:numId w:val="11"/>
        </w:numPr>
        <w:spacing w:before="120" w:after="240"/>
        <w:contextualSpacing w:val="0"/>
        <w:rPr>
          <w:rFonts w:asciiTheme="minorHAnsi" w:eastAsia="Calibri" w:hAnsiTheme="minorHAnsi" w:cs="Arial"/>
        </w:rPr>
      </w:pPr>
      <w:r w:rsidRPr="002C27C7">
        <w:rPr>
          <w:rFonts w:asciiTheme="minorHAnsi" w:eastAsia="Calibri" w:hAnsiTheme="minorHAnsi" w:cs="Arial"/>
        </w:rPr>
        <w:t>Disseminate information to relevant parties within reasonable timeframes.</w:t>
      </w:r>
    </w:p>
    <w:p w:rsidR="004455F9" w:rsidRDefault="004455F9" w:rsidP="004455F9">
      <w:r w:rsidRPr="00F74B16">
        <w:rPr>
          <w:b/>
        </w:rPr>
        <w:t>Project Management Committee</w:t>
      </w:r>
      <w:r>
        <w:t xml:space="preserve">: The Basin Evaluation Project Sponsor, Project Director, Project Coordinator and CEWO representatives will form the Project Management Committee.  In addition, representatives from other projects (such as the Environmental Water Knowledge Research Project and the Integrated Ecosystem Condition Assessment project which could benefit from links with the LTIM Project) may be involved with the Committee at various times.  The Project Management Committee will meet quarterly and be responsible for direction and oversight of the Basin Evaluation.  The key objective of this Committee is to ensure the Basin Evaluation meets its objectives and </w:t>
      </w:r>
      <w:proofErr w:type="gramStart"/>
      <w:r>
        <w:t>that</w:t>
      </w:r>
      <w:proofErr w:type="gramEnd"/>
      <w:r>
        <w:t xml:space="preserve"> synergies, </w:t>
      </w:r>
      <w:proofErr w:type="spellStart"/>
      <w:r>
        <w:t>learnings</w:t>
      </w:r>
      <w:proofErr w:type="spellEnd"/>
      <w:r>
        <w:t xml:space="preserve"> and efficiencies are gained between all the large scale environmental projects.</w:t>
      </w:r>
    </w:p>
    <w:p w:rsidR="004455F9" w:rsidRDefault="004455F9" w:rsidP="004455F9">
      <w:r>
        <w:rPr>
          <w:b/>
        </w:rPr>
        <w:t>Basin Evaluation Synthesis Team</w:t>
      </w:r>
      <w:r>
        <w:t xml:space="preserve">:  Senior scientists with in-depth knowledge and experience in various aspects of freshwater science as well as monitoring and evaluation will comprise the Basin Evaluation Synthesis Team, with Lee Baumgartner acting as chair.  Their role is to draw together the different components of the Basin Evaluation and produce the annual Basin Evaluation Report.  This Group will also provide advice to Basin Matter team leaders on the Basin Evaluation and reporting frameworks as well as advice on adaptive management of both environmental water and improved monitoring and evaluation.  </w:t>
      </w:r>
    </w:p>
    <w:p w:rsidR="004455F9" w:rsidRPr="003A2F94" w:rsidRDefault="004455F9" w:rsidP="004455F9">
      <w:r>
        <w:rPr>
          <w:b/>
        </w:rPr>
        <w:t xml:space="preserve">Environmental Water Scientific Advisory Panel </w:t>
      </w:r>
      <w:r w:rsidRPr="0007632A">
        <w:t>(EWSAP):</w:t>
      </w:r>
      <w:r>
        <w:rPr>
          <w:b/>
        </w:rPr>
        <w:t xml:space="preserve"> </w:t>
      </w:r>
      <w:r>
        <w:t>The Project will draw on the expertise and knowledge of the existing EWSAP, if required, to provide high level scientific and technical advice to the Basin Evaluation Synthesis Team and to possibly to the individual Basin Matter teams on an as-needed basis.  It is not foreseen that the advice would be needed frequently, and will be sought as determined by the Basin Evaluation Synthesis Team.</w:t>
      </w:r>
    </w:p>
    <w:p w:rsidR="004455F9" w:rsidRPr="003A2F94" w:rsidRDefault="004455F9" w:rsidP="004455F9">
      <w:pPr>
        <w:rPr>
          <w:b/>
        </w:rPr>
      </w:pPr>
      <w:r w:rsidRPr="003A2F94">
        <w:rPr>
          <w:b/>
        </w:rPr>
        <w:t xml:space="preserve">Communications: </w:t>
      </w:r>
      <w:r w:rsidRPr="003A2F94">
        <w:t xml:space="preserve">Michele </w:t>
      </w:r>
      <w:proofErr w:type="spellStart"/>
      <w:r w:rsidRPr="003A2F94">
        <w:t>Kavanagh</w:t>
      </w:r>
      <w:proofErr w:type="spellEnd"/>
      <w:r w:rsidRPr="003A2F94">
        <w:t xml:space="preserve"> will head the communications team for the</w:t>
      </w:r>
      <w:r>
        <w:t xml:space="preserve"> Basin Evaluation, together with the Project Coordinator.  She will be responsible for drafting communication products for approval by the Project Director and Project Sponsor for a broad range of stakeholders and a non-technical audience.</w:t>
      </w:r>
    </w:p>
    <w:p w:rsidR="004455F9" w:rsidRDefault="004455F9" w:rsidP="004455F9">
      <w:r w:rsidRPr="00F5308C">
        <w:rPr>
          <w:b/>
        </w:rPr>
        <w:t>Pilot Evaluation</w:t>
      </w:r>
      <w:r>
        <w:t>: Lee Baumgartner will lead a team of MDFRC scientists to undertake the Pilot Evaluation.  However, as the Pilot Evaluation will be used to inform the Basin-scale Evaluation, it is important that the Basin Evaluation Synthesis Team is involved in developing the structure and focus of the Pilot Evaluation.</w:t>
      </w:r>
    </w:p>
    <w:p w:rsidR="004455F9" w:rsidRDefault="004455F9" w:rsidP="004455F9">
      <w:pPr>
        <w:pStyle w:val="Heading2"/>
        <w:ind w:left="851" w:hanging="851"/>
      </w:pPr>
      <w:bookmarkStart w:id="238" w:name="_Toc388444241"/>
      <w:bookmarkStart w:id="239" w:name="_Toc266004505"/>
      <w:bookmarkStart w:id="240" w:name="_Toc275585567"/>
      <w:bookmarkStart w:id="241" w:name="_Toc413845404"/>
      <w:r>
        <w:t>Basin Matter team structure and responsibilities</w:t>
      </w:r>
      <w:bookmarkEnd w:id="238"/>
      <w:bookmarkEnd w:id="239"/>
      <w:bookmarkEnd w:id="240"/>
      <w:bookmarkEnd w:id="241"/>
    </w:p>
    <w:p w:rsidR="004455F9" w:rsidRDefault="004455F9" w:rsidP="004455F9">
      <w:r>
        <w:t xml:space="preserve">The project team for the technical components of the Basin Evaluation has been structured around the Basin Matters.  The flow of information for Basin Evaluation is illustrated in </w:t>
      </w:r>
      <w:r w:rsidR="00836153">
        <w:fldChar w:fldCharType="begin"/>
      </w:r>
      <w:r>
        <w:instrText xml:space="preserve"> REF _Ref265945516 \h </w:instrText>
      </w:r>
      <w:r w:rsidR="00836153">
        <w:fldChar w:fldCharType="separate"/>
      </w:r>
      <w:r w:rsidR="00CB7FE4">
        <w:t xml:space="preserve">Figure </w:t>
      </w:r>
      <w:r w:rsidR="00CB7FE4">
        <w:rPr>
          <w:noProof/>
        </w:rPr>
        <w:t>17</w:t>
      </w:r>
      <w:r w:rsidR="00836153">
        <w:fldChar w:fldCharType="end"/>
      </w:r>
      <w:r>
        <w:t xml:space="preserve">, which demonstrates critical information pathways. Evaluation of Basin Matters and the production of a Basin Evaluation Report is a highly interdependent process. The most critical pathways include the flow of information about hydrology, through the CEWO hydrologist and Selected Area data from M&amp;E Providers. </w:t>
      </w:r>
    </w:p>
    <w:p w:rsidR="004455F9" w:rsidRDefault="004455F9" w:rsidP="004455F9">
      <w:pPr>
        <w:spacing w:after="120"/>
      </w:pPr>
      <w:r>
        <w:rPr>
          <w:noProof/>
          <w:lang w:eastAsia="en-AU"/>
        </w:rPr>
        <w:drawing>
          <wp:inline distT="0" distB="0" distL="0" distR="0">
            <wp:extent cx="5626838" cy="3990767"/>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38" cy="4003746"/>
                    </a:xfrm>
                    <a:prstGeom prst="rect">
                      <a:avLst/>
                    </a:prstGeom>
                    <a:noFill/>
                  </pic:spPr>
                </pic:pic>
              </a:graphicData>
            </a:graphic>
          </wp:inline>
        </w:drawing>
      </w:r>
    </w:p>
    <w:p w:rsidR="004455F9" w:rsidRDefault="004455F9" w:rsidP="004455F9">
      <w:pPr>
        <w:pStyle w:val="Caption"/>
      </w:pPr>
      <w:bookmarkStart w:id="242" w:name="_Ref265945516"/>
      <w:bookmarkStart w:id="243" w:name="_Toc266004519"/>
      <w:bookmarkStart w:id="244" w:name="_Toc413845439"/>
      <w:r>
        <w:t xml:space="preserve">Figure </w:t>
      </w:r>
      <w:fldSimple w:instr=" SEQ Figure \* ARABIC ">
        <w:r w:rsidR="00CB7FE4">
          <w:rPr>
            <w:noProof/>
          </w:rPr>
          <w:t>17</w:t>
        </w:r>
      </w:fldSimple>
      <w:bookmarkEnd w:id="242"/>
      <w:r>
        <w:t>: Basin Evaluation information flow.</w:t>
      </w:r>
      <w:bookmarkEnd w:id="243"/>
      <w:bookmarkEnd w:id="244"/>
    </w:p>
    <w:p w:rsidR="004455F9" w:rsidRDefault="004455F9" w:rsidP="004455F9">
      <w:r>
        <w:t>The leaders for each Basin Matter are as follows:</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 xml:space="preserve">Fish: </w:t>
      </w:r>
      <w:r w:rsidRPr="002C27C7">
        <w:rPr>
          <w:rFonts w:asciiTheme="minorHAnsi" w:eastAsia="Calibri" w:hAnsiTheme="minorHAnsi" w:cs="Arial"/>
        </w:rPr>
        <w:tab/>
      </w:r>
      <w:r w:rsidRPr="002C27C7">
        <w:rPr>
          <w:rFonts w:asciiTheme="minorHAnsi" w:eastAsia="Calibri" w:hAnsiTheme="minorHAnsi" w:cs="Arial"/>
        </w:rPr>
        <w:tab/>
      </w:r>
      <w:r w:rsidRPr="002C27C7">
        <w:rPr>
          <w:rFonts w:asciiTheme="minorHAnsi" w:eastAsia="Calibri" w:hAnsiTheme="minorHAnsi" w:cs="Arial"/>
        </w:rPr>
        <w:tab/>
      </w:r>
      <w:r w:rsidRPr="002C27C7">
        <w:rPr>
          <w:rFonts w:asciiTheme="minorHAnsi" w:eastAsia="Calibri" w:hAnsiTheme="minorHAnsi" w:cs="Arial"/>
        </w:rPr>
        <w:tab/>
      </w:r>
      <w:r w:rsidRPr="002C27C7">
        <w:rPr>
          <w:rFonts w:asciiTheme="minorHAnsi" w:eastAsia="Calibri" w:hAnsiTheme="minorHAnsi" w:cs="Arial"/>
        </w:rPr>
        <w:tab/>
        <w:t xml:space="preserve">Dr Rick </w:t>
      </w:r>
      <w:proofErr w:type="spellStart"/>
      <w:r w:rsidRPr="002C27C7">
        <w:rPr>
          <w:rFonts w:asciiTheme="minorHAnsi" w:eastAsia="Calibri" w:hAnsiTheme="minorHAnsi" w:cs="Arial"/>
        </w:rPr>
        <w:t>Stoffels</w:t>
      </w:r>
      <w:proofErr w:type="spellEnd"/>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 xml:space="preserve">Water quality and stream metabolism: </w:t>
      </w:r>
      <w:r w:rsidRPr="002C27C7">
        <w:rPr>
          <w:rFonts w:asciiTheme="minorHAnsi" w:eastAsia="Calibri" w:hAnsiTheme="minorHAnsi" w:cs="Arial"/>
        </w:rPr>
        <w:tab/>
        <w:t>Dr Mike Grace</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 xml:space="preserve">Vegetation Diversity:  </w:t>
      </w:r>
      <w:r w:rsidRPr="002C27C7">
        <w:rPr>
          <w:rFonts w:asciiTheme="minorHAnsi" w:eastAsia="Calibri" w:hAnsiTheme="minorHAnsi" w:cs="Arial"/>
        </w:rPr>
        <w:tab/>
      </w:r>
      <w:r w:rsidRPr="002C27C7">
        <w:rPr>
          <w:rFonts w:asciiTheme="minorHAnsi" w:eastAsia="Calibri" w:hAnsiTheme="minorHAnsi" w:cs="Arial"/>
        </w:rPr>
        <w:tab/>
      </w:r>
      <w:r w:rsidRPr="002C27C7">
        <w:rPr>
          <w:rFonts w:asciiTheme="minorHAnsi" w:eastAsia="Calibri" w:hAnsiTheme="minorHAnsi" w:cs="Arial"/>
        </w:rPr>
        <w:tab/>
        <w:t>Dr Samantha Capon</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 xml:space="preserve">Ecosystem diversity: </w:t>
      </w:r>
      <w:r w:rsidRPr="002C27C7">
        <w:rPr>
          <w:rFonts w:asciiTheme="minorHAnsi" w:eastAsia="Calibri" w:hAnsiTheme="minorHAnsi" w:cs="Arial"/>
        </w:rPr>
        <w:tab/>
      </w:r>
      <w:r w:rsidRPr="002C27C7">
        <w:rPr>
          <w:rFonts w:asciiTheme="minorHAnsi" w:eastAsia="Calibri" w:hAnsiTheme="minorHAnsi" w:cs="Arial"/>
        </w:rPr>
        <w:tab/>
      </w:r>
      <w:r w:rsidRPr="002C27C7">
        <w:rPr>
          <w:rFonts w:asciiTheme="minorHAnsi" w:eastAsia="Calibri" w:hAnsiTheme="minorHAnsi" w:cs="Arial"/>
        </w:rPr>
        <w:tab/>
        <w:t>Dr Shane Brooks</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 xml:space="preserve">Hydrology:  </w:t>
      </w:r>
      <w:r w:rsidRPr="002C27C7">
        <w:rPr>
          <w:rFonts w:asciiTheme="minorHAnsi" w:eastAsia="Calibri" w:hAnsiTheme="minorHAnsi" w:cs="Arial"/>
        </w:rPr>
        <w:tab/>
      </w:r>
      <w:r w:rsidRPr="002C27C7">
        <w:rPr>
          <w:rFonts w:asciiTheme="minorHAnsi" w:eastAsia="Calibri" w:hAnsiTheme="minorHAnsi" w:cs="Arial"/>
        </w:rPr>
        <w:tab/>
      </w:r>
      <w:r w:rsidRPr="002C27C7">
        <w:rPr>
          <w:rFonts w:asciiTheme="minorHAnsi" w:eastAsia="Calibri" w:hAnsiTheme="minorHAnsi" w:cs="Arial"/>
        </w:rPr>
        <w:tab/>
      </w:r>
      <w:r w:rsidRPr="002C27C7">
        <w:rPr>
          <w:rFonts w:asciiTheme="minorHAnsi" w:eastAsia="Calibri" w:hAnsiTheme="minorHAnsi" w:cs="Arial"/>
        </w:rPr>
        <w:tab/>
        <w:t xml:space="preserve">Dr Mike </w:t>
      </w:r>
      <w:proofErr w:type="spellStart"/>
      <w:r w:rsidRPr="002C27C7">
        <w:rPr>
          <w:rFonts w:asciiTheme="minorHAnsi" w:eastAsia="Calibri" w:hAnsiTheme="minorHAnsi" w:cs="Arial"/>
        </w:rPr>
        <w:t>Stewardson</w:t>
      </w:r>
      <w:proofErr w:type="spellEnd"/>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 xml:space="preserve">Generic diversity: </w:t>
      </w:r>
      <w:r w:rsidRPr="002C27C7">
        <w:rPr>
          <w:rFonts w:asciiTheme="minorHAnsi" w:eastAsia="Calibri" w:hAnsiTheme="minorHAnsi" w:cs="Arial"/>
        </w:rPr>
        <w:tab/>
      </w:r>
      <w:r w:rsidRPr="002C27C7">
        <w:rPr>
          <w:rFonts w:asciiTheme="minorHAnsi" w:eastAsia="Calibri" w:hAnsiTheme="minorHAnsi" w:cs="Arial"/>
        </w:rPr>
        <w:tab/>
      </w:r>
      <w:r w:rsidRPr="002C27C7">
        <w:rPr>
          <w:rFonts w:asciiTheme="minorHAnsi" w:eastAsia="Calibri" w:hAnsiTheme="minorHAnsi" w:cs="Arial"/>
        </w:rPr>
        <w:tab/>
        <w:t>Dr Lee Baumgartner</w:t>
      </w:r>
    </w:p>
    <w:p w:rsidR="004455F9" w:rsidRDefault="004455F9" w:rsidP="004455F9">
      <w:r>
        <w:t>Each Basin Matter leader will be supported by a team who will undertake data analysis, evaluation and reporting activities under the direction of the leader.  The Basin Matter leaders will be responsible for:</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Developing their foundation report which provides the background for the evaluation approach;</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Managing the team and outputs with respect to assigning responsibilities and tasks to team members, ensuring milestones are met;</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Managing the quality of the evaluation and providing direction on technical aspects of evaluation;</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Reviewing the outputs of team members and integrating the evaluation for their respective Matter;</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Maintaining communication with the Project Director and other relevant Basin Matter leaders;</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Completing the Summary of Expected Outcomes by February each year;</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Completing the draft Annual Report by end of June each year;</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Completing the final Annual Report by the end of October each year;</w:t>
      </w:r>
    </w:p>
    <w:p w:rsidR="004455F9" w:rsidRPr="002C27C7" w:rsidRDefault="004455F9" w:rsidP="004455F9">
      <w:pPr>
        <w:pStyle w:val="ListParagraph"/>
        <w:numPr>
          <w:ilvl w:val="0"/>
          <w:numId w:val="11"/>
        </w:numPr>
        <w:spacing w:before="120" w:after="40"/>
        <w:contextualSpacing w:val="0"/>
        <w:rPr>
          <w:rFonts w:asciiTheme="minorHAnsi" w:eastAsia="Calibri" w:hAnsiTheme="minorHAnsi" w:cs="Arial"/>
        </w:rPr>
      </w:pPr>
      <w:r w:rsidRPr="002C27C7">
        <w:rPr>
          <w:rFonts w:asciiTheme="minorHAnsi" w:eastAsia="Calibri" w:hAnsiTheme="minorHAnsi" w:cs="Arial"/>
        </w:rPr>
        <w:t>Participating in meetings and discussions with the Basin Evaluation Synthesis Team, with input to Basin synthesis and evaluation.</w:t>
      </w:r>
    </w:p>
    <w:p w:rsidR="004455F9" w:rsidRDefault="004455F9" w:rsidP="004455F9">
      <w:pPr>
        <w:pStyle w:val="Heading1"/>
      </w:pPr>
      <w:bookmarkStart w:id="245" w:name="_Toc388444244"/>
      <w:bookmarkStart w:id="246" w:name="_Toc266004507"/>
      <w:bookmarkStart w:id="247" w:name="_Toc275585568"/>
      <w:bookmarkStart w:id="248" w:name="_Toc413845405"/>
      <w:r>
        <w:t>Timeline and schedule</w:t>
      </w:r>
      <w:bookmarkEnd w:id="245"/>
      <w:bookmarkEnd w:id="246"/>
      <w:bookmarkEnd w:id="247"/>
      <w:bookmarkEnd w:id="248"/>
    </w:p>
    <w:p w:rsidR="004455F9" w:rsidRDefault="004455F9" w:rsidP="004455F9">
      <w:pPr>
        <w:pStyle w:val="Heading2"/>
        <w:ind w:left="851" w:hanging="851"/>
      </w:pPr>
      <w:bookmarkStart w:id="249" w:name="_Toc388444245"/>
      <w:bookmarkStart w:id="250" w:name="_Toc266004508"/>
      <w:bookmarkStart w:id="251" w:name="_Toc275585569"/>
      <w:bookmarkStart w:id="252" w:name="_Toc413845406"/>
      <w:r>
        <w:t>Timeline</w:t>
      </w:r>
      <w:bookmarkEnd w:id="249"/>
      <w:bookmarkEnd w:id="250"/>
      <w:bookmarkEnd w:id="251"/>
      <w:bookmarkEnd w:id="252"/>
    </w:p>
    <w:p w:rsidR="004455F9" w:rsidRPr="00555C3C" w:rsidRDefault="004455F9" w:rsidP="004455F9">
      <w:r>
        <w:t xml:space="preserve">Other than the first year when the Pilot Basin Evaluation is undertaken and the initial Basin Matter foundation reports (methodology and </w:t>
      </w:r>
      <w:proofErr w:type="spellStart"/>
      <w:r>
        <w:t>workplans</w:t>
      </w:r>
      <w:proofErr w:type="spellEnd"/>
      <w:r>
        <w:t xml:space="preserve">) are developed, the schedule of activities for the project will remain consistent throughout the five years as shown in </w:t>
      </w:r>
      <w:r w:rsidR="00836153">
        <w:fldChar w:fldCharType="begin"/>
      </w:r>
      <w:r>
        <w:instrText xml:space="preserve"> REF _Ref390331467 \h </w:instrText>
      </w:r>
      <w:r w:rsidR="00836153">
        <w:fldChar w:fldCharType="separate"/>
      </w:r>
      <w:r w:rsidR="00CB7FE4">
        <w:t xml:space="preserve">Table </w:t>
      </w:r>
      <w:r w:rsidR="00CB7FE4">
        <w:rPr>
          <w:noProof/>
        </w:rPr>
        <w:t>5</w:t>
      </w:r>
      <w:r w:rsidR="00836153">
        <w:fldChar w:fldCharType="end"/>
      </w:r>
      <w:r>
        <w:t>.  The majority of these activities are linked to the Milestones discussed in Section 4.2.</w:t>
      </w:r>
    </w:p>
    <w:p w:rsidR="004455F9" w:rsidRDefault="004455F9" w:rsidP="004455F9">
      <w:pPr>
        <w:pStyle w:val="Caption"/>
      </w:pPr>
      <w:bookmarkStart w:id="253" w:name="_Ref390331467"/>
      <w:bookmarkStart w:id="254" w:name="_Toc413845420"/>
      <w:r>
        <w:t xml:space="preserve">Table </w:t>
      </w:r>
      <w:fldSimple w:instr=" SEQ Table \* ARABIC ">
        <w:r w:rsidR="00CB7FE4">
          <w:rPr>
            <w:noProof/>
          </w:rPr>
          <w:t>5</w:t>
        </w:r>
      </w:fldSimple>
      <w:bookmarkEnd w:id="253"/>
      <w:r>
        <w:t>: Timeline of main Basin Evaluation Plan activities:</w:t>
      </w:r>
      <w:r>
        <w:rPr>
          <w:noProof/>
        </w:rPr>
        <w:t xml:space="preserve"> 2014-15 to 2018-19</w:t>
      </w:r>
      <w:r>
        <w:rPr>
          <w:rStyle w:val="FootnoteReference"/>
          <w:noProof/>
        </w:rPr>
        <w:footnoteReference w:id="3"/>
      </w:r>
      <w:r w:rsidR="000C276E">
        <w:rPr>
          <w:noProof/>
        </w:rPr>
        <w:t>. Critical pathways shown in red arrows.</w:t>
      </w:r>
      <w:bookmarkEnd w:id="254"/>
    </w:p>
    <w:p w:rsidR="004455F9" w:rsidRDefault="00357E37" w:rsidP="004455F9">
      <w:r>
        <w:rPr>
          <w:noProof/>
          <w:lang w:eastAsia="en-AU"/>
        </w:rPr>
        <w:drawing>
          <wp:inline distT="0" distB="0" distL="0" distR="0">
            <wp:extent cx="6115685" cy="3841397"/>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3841397"/>
                    </a:xfrm>
                    <a:prstGeom prst="rect">
                      <a:avLst/>
                    </a:prstGeom>
                    <a:noFill/>
                    <a:ln>
                      <a:noFill/>
                    </a:ln>
                  </pic:spPr>
                </pic:pic>
              </a:graphicData>
            </a:graphic>
          </wp:inline>
        </w:drawing>
      </w:r>
    </w:p>
    <w:p w:rsidR="00C962C8" w:rsidRDefault="00C962C8" w:rsidP="004455F9"/>
    <w:p w:rsidR="004455F9" w:rsidRDefault="004455F9" w:rsidP="004455F9">
      <w:pPr>
        <w:sectPr w:rsidR="004455F9" w:rsidSect="00BB658D">
          <w:pgSz w:w="11900" w:h="16840"/>
          <w:pgMar w:top="1440" w:right="1135" w:bottom="1440" w:left="1134" w:header="708" w:footer="454" w:gutter="0"/>
          <w:pgNumType w:start="1"/>
          <w:cols w:space="708"/>
          <w:docGrid w:linePitch="360"/>
        </w:sectPr>
      </w:pPr>
    </w:p>
    <w:p w:rsidR="004455F9" w:rsidRDefault="004455F9" w:rsidP="004455F9"/>
    <w:p w:rsidR="004455F9" w:rsidRDefault="004455F9" w:rsidP="004455F9">
      <w:pPr>
        <w:pStyle w:val="Heading2"/>
        <w:ind w:left="851" w:hanging="851"/>
      </w:pPr>
      <w:bookmarkStart w:id="255" w:name="_Toc388444246"/>
      <w:bookmarkStart w:id="256" w:name="_Toc266004509"/>
      <w:bookmarkStart w:id="257" w:name="_Toc275585570"/>
      <w:bookmarkStart w:id="258" w:name="_Toc413845407"/>
      <w:r>
        <w:t>Milestone schedule</w:t>
      </w:r>
      <w:bookmarkEnd w:id="255"/>
      <w:bookmarkEnd w:id="256"/>
      <w:bookmarkEnd w:id="257"/>
      <w:bookmarkEnd w:id="258"/>
    </w:p>
    <w:p w:rsidR="004455F9" w:rsidRDefault="004455F9" w:rsidP="004455F9">
      <w:r>
        <w:t xml:space="preserve">The schedule for the implementation of the Basin Evaluation Plan for the period 2014-15 to 2019-20 is detailed in </w:t>
      </w:r>
      <w:r w:rsidR="00836153">
        <w:fldChar w:fldCharType="begin"/>
      </w:r>
      <w:r>
        <w:instrText xml:space="preserve"> REF _Ref388434575 \h </w:instrText>
      </w:r>
      <w:r w:rsidR="00836153">
        <w:fldChar w:fldCharType="separate"/>
      </w:r>
      <w:r w:rsidR="00CB7FE4">
        <w:t xml:space="preserve">Table </w:t>
      </w:r>
      <w:r w:rsidR="00CB7FE4">
        <w:rPr>
          <w:noProof/>
        </w:rPr>
        <w:t>6</w:t>
      </w:r>
      <w:r w:rsidR="00836153">
        <w:fldChar w:fldCharType="end"/>
      </w:r>
      <w:r>
        <w:t>.</w:t>
      </w:r>
    </w:p>
    <w:p w:rsidR="004455F9" w:rsidRDefault="004455F9" w:rsidP="004455F9">
      <w:pPr>
        <w:pStyle w:val="Caption"/>
        <w:keepNext/>
        <w:spacing w:after="120"/>
      </w:pPr>
      <w:bookmarkStart w:id="259" w:name="_Ref388434575"/>
      <w:bookmarkStart w:id="260" w:name="_Toc413845421"/>
      <w:r>
        <w:t xml:space="preserve">Table </w:t>
      </w:r>
      <w:fldSimple w:instr=" SEQ Table \* ARABIC ">
        <w:r w:rsidR="00CB7FE4">
          <w:rPr>
            <w:noProof/>
          </w:rPr>
          <w:t>6</w:t>
        </w:r>
      </w:fldSimple>
      <w:bookmarkEnd w:id="259"/>
      <w:r>
        <w:t>: Milestone schedule for the implementation of the Basin Evaluation Plan for the period 2014-15 to 2019-20</w:t>
      </w:r>
      <w:bookmarkEnd w:id="260"/>
    </w:p>
    <w:tbl>
      <w:tblPr>
        <w:tblStyle w:val="TableGrid"/>
        <w:tblW w:w="0" w:type="auto"/>
        <w:tblLook w:val="04A0"/>
      </w:tblPr>
      <w:tblGrid>
        <w:gridCol w:w="2978"/>
        <w:gridCol w:w="4462"/>
        <w:gridCol w:w="1112"/>
        <w:gridCol w:w="1113"/>
        <w:gridCol w:w="1113"/>
        <w:gridCol w:w="1112"/>
        <w:gridCol w:w="1113"/>
        <w:gridCol w:w="1114"/>
      </w:tblGrid>
      <w:tr w:rsidR="004455F9" w:rsidRPr="00771CD5" w:rsidTr="00CA7EB5">
        <w:trPr>
          <w:trHeight w:val="475"/>
          <w:tblHeader/>
        </w:trPr>
        <w:tc>
          <w:tcPr>
            <w:tcW w:w="2978" w:type="dxa"/>
            <w:vMerge w:val="restart"/>
            <w:shd w:val="clear" w:color="auto" w:fill="8DB3E2" w:themeFill="text2" w:themeFillTint="66"/>
            <w:vAlign w:val="bottom"/>
          </w:tcPr>
          <w:p w:rsidR="004455F9" w:rsidRPr="0003607B" w:rsidRDefault="004455F9" w:rsidP="00CA7EB5">
            <w:pPr>
              <w:pStyle w:val="TableHeading"/>
              <w:spacing w:before="40" w:after="40"/>
              <w:jc w:val="left"/>
              <w:rPr>
                <w:sz w:val="22"/>
              </w:rPr>
            </w:pPr>
            <w:r w:rsidRPr="0003607B">
              <w:rPr>
                <w:sz w:val="22"/>
              </w:rPr>
              <w:t>Milestone</w:t>
            </w:r>
          </w:p>
        </w:tc>
        <w:tc>
          <w:tcPr>
            <w:tcW w:w="4462" w:type="dxa"/>
            <w:vMerge w:val="restart"/>
            <w:shd w:val="clear" w:color="auto" w:fill="8DB3E2" w:themeFill="text2" w:themeFillTint="66"/>
            <w:vAlign w:val="bottom"/>
          </w:tcPr>
          <w:p w:rsidR="004455F9" w:rsidRPr="0003607B" w:rsidRDefault="004455F9" w:rsidP="00CA7EB5">
            <w:pPr>
              <w:pStyle w:val="TableHeading"/>
              <w:spacing w:before="40" w:after="40"/>
              <w:jc w:val="left"/>
              <w:rPr>
                <w:sz w:val="22"/>
              </w:rPr>
            </w:pPr>
            <w:r w:rsidRPr="0003607B">
              <w:rPr>
                <w:sz w:val="22"/>
              </w:rPr>
              <w:t>Description</w:t>
            </w:r>
          </w:p>
        </w:tc>
        <w:tc>
          <w:tcPr>
            <w:tcW w:w="6677" w:type="dxa"/>
            <w:gridSpan w:val="6"/>
            <w:shd w:val="clear" w:color="auto" w:fill="8DB3E2" w:themeFill="text2" w:themeFillTint="66"/>
            <w:vAlign w:val="bottom"/>
          </w:tcPr>
          <w:p w:rsidR="004455F9" w:rsidRPr="0003607B" w:rsidRDefault="004455F9" w:rsidP="00955E41">
            <w:pPr>
              <w:pStyle w:val="TableHeading"/>
              <w:spacing w:before="40" w:after="40"/>
              <w:jc w:val="left"/>
              <w:rPr>
                <w:sz w:val="22"/>
              </w:rPr>
            </w:pPr>
            <w:r w:rsidRPr="0003607B">
              <w:rPr>
                <w:sz w:val="22"/>
              </w:rPr>
              <w:t>Timing</w:t>
            </w:r>
          </w:p>
        </w:tc>
      </w:tr>
      <w:tr w:rsidR="004455F9" w:rsidRPr="00771CD5" w:rsidTr="00CA7EB5">
        <w:trPr>
          <w:trHeight w:val="489"/>
          <w:tblHeader/>
        </w:trPr>
        <w:tc>
          <w:tcPr>
            <w:tcW w:w="2978" w:type="dxa"/>
            <w:vMerge/>
            <w:shd w:val="clear" w:color="auto" w:fill="8DB3E2" w:themeFill="text2" w:themeFillTint="66"/>
            <w:vAlign w:val="bottom"/>
          </w:tcPr>
          <w:p w:rsidR="004455F9" w:rsidRPr="0003607B" w:rsidRDefault="004455F9" w:rsidP="00CA7EB5">
            <w:pPr>
              <w:pStyle w:val="TableHeading"/>
              <w:spacing w:before="40" w:after="40"/>
              <w:jc w:val="left"/>
              <w:rPr>
                <w:sz w:val="22"/>
              </w:rPr>
            </w:pPr>
          </w:p>
        </w:tc>
        <w:tc>
          <w:tcPr>
            <w:tcW w:w="4462" w:type="dxa"/>
            <w:vMerge/>
            <w:shd w:val="clear" w:color="auto" w:fill="8DB3E2" w:themeFill="text2" w:themeFillTint="66"/>
            <w:vAlign w:val="bottom"/>
          </w:tcPr>
          <w:p w:rsidR="004455F9" w:rsidRPr="0003607B" w:rsidRDefault="004455F9" w:rsidP="00CA7EB5">
            <w:pPr>
              <w:pStyle w:val="TableHeading"/>
              <w:spacing w:before="40" w:after="40"/>
              <w:jc w:val="left"/>
              <w:rPr>
                <w:sz w:val="22"/>
              </w:rPr>
            </w:pPr>
          </w:p>
        </w:tc>
        <w:tc>
          <w:tcPr>
            <w:tcW w:w="1112" w:type="dxa"/>
            <w:shd w:val="clear" w:color="auto" w:fill="8DB3E2" w:themeFill="text2" w:themeFillTint="66"/>
            <w:vAlign w:val="bottom"/>
          </w:tcPr>
          <w:p w:rsidR="004455F9" w:rsidRPr="0003607B" w:rsidRDefault="004455F9" w:rsidP="00CA7EB5">
            <w:pPr>
              <w:pStyle w:val="TableHeading"/>
              <w:spacing w:before="40" w:after="40"/>
              <w:jc w:val="left"/>
              <w:rPr>
                <w:sz w:val="22"/>
              </w:rPr>
            </w:pPr>
            <w:r w:rsidRPr="0003607B">
              <w:rPr>
                <w:sz w:val="22"/>
              </w:rPr>
              <w:t>Year 1</w:t>
            </w:r>
          </w:p>
        </w:tc>
        <w:tc>
          <w:tcPr>
            <w:tcW w:w="1113" w:type="dxa"/>
            <w:shd w:val="clear" w:color="auto" w:fill="8DB3E2" w:themeFill="text2" w:themeFillTint="66"/>
            <w:vAlign w:val="bottom"/>
          </w:tcPr>
          <w:p w:rsidR="004455F9" w:rsidRPr="0003607B" w:rsidRDefault="004455F9" w:rsidP="00CA7EB5">
            <w:pPr>
              <w:pStyle w:val="TableHeading"/>
              <w:spacing w:before="40" w:after="40"/>
              <w:jc w:val="left"/>
              <w:rPr>
                <w:sz w:val="22"/>
              </w:rPr>
            </w:pPr>
            <w:r w:rsidRPr="0003607B">
              <w:rPr>
                <w:sz w:val="22"/>
              </w:rPr>
              <w:t>Year 2</w:t>
            </w:r>
          </w:p>
        </w:tc>
        <w:tc>
          <w:tcPr>
            <w:tcW w:w="1113" w:type="dxa"/>
            <w:shd w:val="clear" w:color="auto" w:fill="8DB3E2" w:themeFill="text2" w:themeFillTint="66"/>
            <w:vAlign w:val="bottom"/>
          </w:tcPr>
          <w:p w:rsidR="004455F9" w:rsidRPr="0003607B" w:rsidRDefault="004455F9" w:rsidP="00CA7EB5">
            <w:pPr>
              <w:pStyle w:val="TableHeading"/>
              <w:spacing w:before="40" w:after="40"/>
              <w:jc w:val="left"/>
              <w:rPr>
                <w:sz w:val="22"/>
              </w:rPr>
            </w:pPr>
            <w:r w:rsidRPr="0003607B">
              <w:rPr>
                <w:sz w:val="22"/>
              </w:rPr>
              <w:t>Year 3</w:t>
            </w:r>
          </w:p>
        </w:tc>
        <w:tc>
          <w:tcPr>
            <w:tcW w:w="1112" w:type="dxa"/>
            <w:shd w:val="clear" w:color="auto" w:fill="8DB3E2" w:themeFill="text2" w:themeFillTint="66"/>
            <w:vAlign w:val="bottom"/>
          </w:tcPr>
          <w:p w:rsidR="004455F9" w:rsidRPr="0003607B" w:rsidRDefault="004455F9" w:rsidP="00CA7EB5">
            <w:pPr>
              <w:pStyle w:val="TableHeading"/>
              <w:spacing w:before="40" w:after="40"/>
              <w:jc w:val="left"/>
              <w:rPr>
                <w:sz w:val="22"/>
              </w:rPr>
            </w:pPr>
            <w:r w:rsidRPr="0003607B">
              <w:rPr>
                <w:sz w:val="22"/>
              </w:rPr>
              <w:t>Year 4</w:t>
            </w:r>
          </w:p>
        </w:tc>
        <w:tc>
          <w:tcPr>
            <w:tcW w:w="1113" w:type="dxa"/>
            <w:shd w:val="clear" w:color="auto" w:fill="8DB3E2" w:themeFill="text2" w:themeFillTint="66"/>
            <w:vAlign w:val="bottom"/>
          </w:tcPr>
          <w:p w:rsidR="004455F9" w:rsidRPr="0003607B" w:rsidRDefault="004455F9" w:rsidP="00CA7EB5">
            <w:pPr>
              <w:pStyle w:val="TableHeading"/>
              <w:spacing w:before="40" w:after="40"/>
              <w:jc w:val="left"/>
              <w:rPr>
                <w:sz w:val="22"/>
              </w:rPr>
            </w:pPr>
            <w:r w:rsidRPr="0003607B">
              <w:rPr>
                <w:sz w:val="22"/>
              </w:rPr>
              <w:t>Year 5</w:t>
            </w:r>
          </w:p>
        </w:tc>
        <w:tc>
          <w:tcPr>
            <w:tcW w:w="1114" w:type="dxa"/>
            <w:shd w:val="clear" w:color="auto" w:fill="8DB3E2" w:themeFill="text2" w:themeFillTint="66"/>
            <w:vAlign w:val="bottom"/>
          </w:tcPr>
          <w:p w:rsidR="004455F9" w:rsidRPr="0003607B" w:rsidRDefault="004455F9" w:rsidP="00CA7EB5">
            <w:pPr>
              <w:pStyle w:val="TableHeading"/>
              <w:spacing w:before="40" w:after="40"/>
              <w:jc w:val="left"/>
              <w:rPr>
                <w:sz w:val="22"/>
              </w:rPr>
            </w:pPr>
            <w:r w:rsidRPr="0003607B">
              <w:rPr>
                <w:sz w:val="22"/>
              </w:rPr>
              <w:t xml:space="preserve">Year </w:t>
            </w:r>
            <w:r>
              <w:rPr>
                <w:sz w:val="22"/>
              </w:rPr>
              <w:t>6</w:t>
            </w:r>
          </w:p>
        </w:tc>
      </w:tr>
      <w:tr w:rsidR="004455F9" w:rsidTr="00CA7EB5">
        <w:trPr>
          <w:trHeight w:val="351"/>
        </w:trPr>
        <w:tc>
          <w:tcPr>
            <w:tcW w:w="14117" w:type="dxa"/>
            <w:gridSpan w:val="8"/>
            <w:shd w:val="clear" w:color="auto" w:fill="DBE5F1" w:themeFill="accent1" w:themeFillTint="33"/>
            <w:vAlign w:val="bottom"/>
          </w:tcPr>
          <w:p w:rsidR="004455F9" w:rsidRPr="00FA7EF1" w:rsidRDefault="004455F9" w:rsidP="004455F9">
            <w:pPr>
              <w:pStyle w:val="TableText"/>
              <w:numPr>
                <w:ilvl w:val="0"/>
                <w:numId w:val="14"/>
              </w:numPr>
              <w:spacing w:before="40" w:after="40"/>
              <w:ind w:left="357" w:hanging="357"/>
              <w:jc w:val="left"/>
              <w:rPr>
                <w:b/>
              </w:rPr>
            </w:pPr>
            <w:r w:rsidRPr="00C75B36">
              <w:rPr>
                <w:b/>
              </w:rPr>
              <w:t>Pilot Evaluation</w:t>
            </w:r>
          </w:p>
        </w:tc>
      </w:tr>
      <w:tr w:rsidR="004455F9" w:rsidTr="00CA7EB5">
        <w:trPr>
          <w:trHeight w:val="127"/>
        </w:trPr>
        <w:tc>
          <w:tcPr>
            <w:tcW w:w="2978" w:type="dxa"/>
            <w:vAlign w:val="center"/>
          </w:tcPr>
          <w:p w:rsidR="004455F9" w:rsidRDefault="004455F9" w:rsidP="004455F9">
            <w:pPr>
              <w:pStyle w:val="TableText"/>
              <w:numPr>
                <w:ilvl w:val="1"/>
                <w:numId w:val="14"/>
              </w:numPr>
              <w:spacing w:before="40" w:after="40"/>
              <w:ind w:left="426" w:hanging="426"/>
              <w:jc w:val="left"/>
            </w:pPr>
            <w:r>
              <w:t>Pilot Evaluation inception meeting</w:t>
            </w:r>
          </w:p>
        </w:tc>
        <w:tc>
          <w:tcPr>
            <w:tcW w:w="4462" w:type="dxa"/>
            <w:vAlign w:val="center"/>
          </w:tcPr>
          <w:p w:rsidR="004455F9" w:rsidRDefault="004455F9" w:rsidP="00CA7EB5">
            <w:pPr>
              <w:pStyle w:val="TableText"/>
              <w:spacing w:before="40" w:after="40"/>
              <w:jc w:val="left"/>
            </w:pPr>
            <w:r>
              <w:rPr>
                <w:bCs/>
              </w:rPr>
              <w:t>Meeting held and minutes distributed to all attendees plus CEWO</w:t>
            </w:r>
          </w:p>
        </w:tc>
        <w:tc>
          <w:tcPr>
            <w:tcW w:w="1112" w:type="dxa"/>
            <w:vAlign w:val="bottom"/>
          </w:tcPr>
          <w:p w:rsidR="004455F9" w:rsidRDefault="004455F9" w:rsidP="00CA7EB5">
            <w:pPr>
              <w:pStyle w:val="TableText"/>
              <w:spacing w:before="40" w:after="40"/>
              <w:jc w:val="left"/>
            </w:pPr>
            <w:r>
              <w:t>Sept 2014</w:t>
            </w:r>
          </w:p>
        </w:tc>
        <w:tc>
          <w:tcPr>
            <w:tcW w:w="1113" w:type="dxa"/>
            <w:vAlign w:val="bottom"/>
          </w:tcPr>
          <w:p w:rsidR="004455F9" w:rsidRDefault="004455F9" w:rsidP="00CA7EB5">
            <w:pPr>
              <w:pStyle w:val="TableText"/>
              <w:spacing w:before="40" w:after="40"/>
              <w:jc w:val="left"/>
            </w:pPr>
          </w:p>
        </w:tc>
        <w:tc>
          <w:tcPr>
            <w:tcW w:w="1113" w:type="dxa"/>
            <w:vAlign w:val="bottom"/>
          </w:tcPr>
          <w:p w:rsidR="004455F9" w:rsidRDefault="004455F9" w:rsidP="00CA7EB5">
            <w:pPr>
              <w:pStyle w:val="TableText"/>
              <w:spacing w:before="40" w:after="40"/>
              <w:jc w:val="left"/>
            </w:pPr>
          </w:p>
        </w:tc>
        <w:tc>
          <w:tcPr>
            <w:tcW w:w="1112" w:type="dxa"/>
            <w:vAlign w:val="bottom"/>
          </w:tcPr>
          <w:p w:rsidR="004455F9" w:rsidRDefault="004455F9" w:rsidP="00CA7EB5">
            <w:pPr>
              <w:pStyle w:val="TableText"/>
              <w:spacing w:before="40" w:after="40"/>
              <w:jc w:val="left"/>
            </w:pPr>
          </w:p>
        </w:tc>
        <w:tc>
          <w:tcPr>
            <w:tcW w:w="1113" w:type="dxa"/>
            <w:vAlign w:val="bottom"/>
          </w:tcPr>
          <w:p w:rsidR="004455F9" w:rsidRDefault="004455F9" w:rsidP="00CA7EB5">
            <w:pPr>
              <w:pStyle w:val="TableText"/>
              <w:spacing w:before="40" w:after="40"/>
              <w:jc w:val="left"/>
            </w:pPr>
          </w:p>
        </w:tc>
        <w:tc>
          <w:tcPr>
            <w:tcW w:w="1114" w:type="dxa"/>
          </w:tcPr>
          <w:p w:rsidR="004455F9" w:rsidRDefault="004455F9" w:rsidP="00CA7EB5">
            <w:pPr>
              <w:pStyle w:val="TableText"/>
              <w:spacing w:before="40" w:after="40"/>
              <w:jc w:val="left"/>
            </w:pPr>
          </w:p>
        </w:tc>
      </w:tr>
      <w:tr w:rsidR="004455F9" w:rsidTr="00CA7EB5">
        <w:trPr>
          <w:trHeight w:val="127"/>
        </w:trPr>
        <w:tc>
          <w:tcPr>
            <w:tcW w:w="2978" w:type="dxa"/>
            <w:vAlign w:val="center"/>
          </w:tcPr>
          <w:p w:rsidR="004455F9" w:rsidRDefault="004455F9" w:rsidP="004455F9">
            <w:pPr>
              <w:pStyle w:val="TableText"/>
              <w:numPr>
                <w:ilvl w:val="1"/>
                <w:numId w:val="14"/>
              </w:numPr>
              <w:spacing w:before="40" w:after="40"/>
              <w:ind w:left="426" w:hanging="426"/>
              <w:jc w:val="left"/>
            </w:pPr>
            <w:r>
              <w:t>Pilot Evaluation Progress Report</w:t>
            </w:r>
          </w:p>
        </w:tc>
        <w:tc>
          <w:tcPr>
            <w:tcW w:w="4462" w:type="dxa"/>
            <w:vAlign w:val="center"/>
          </w:tcPr>
          <w:p w:rsidR="004455F9" w:rsidRDefault="004455F9" w:rsidP="00CA7EB5">
            <w:pPr>
              <w:pStyle w:val="TableText"/>
              <w:spacing w:before="40" w:after="40"/>
              <w:jc w:val="left"/>
              <w:rPr>
                <w:bCs/>
              </w:rPr>
            </w:pPr>
            <w:r>
              <w:rPr>
                <w:bCs/>
              </w:rPr>
              <w:t>Progress report on Pilot evaluation submitted</w:t>
            </w:r>
          </w:p>
        </w:tc>
        <w:tc>
          <w:tcPr>
            <w:tcW w:w="1112" w:type="dxa"/>
            <w:vAlign w:val="bottom"/>
          </w:tcPr>
          <w:p w:rsidR="004455F9" w:rsidRDefault="004455F9" w:rsidP="00CA7EB5">
            <w:pPr>
              <w:pStyle w:val="TableText"/>
              <w:spacing w:before="40" w:after="40"/>
              <w:jc w:val="left"/>
            </w:pPr>
            <w:r>
              <w:t>31 Oct 2014</w:t>
            </w:r>
          </w:p>
        </w:tc>
        <w:tc>
          <w:tcPr>
            <w:tcW w:w="1113" w:type="dxa"/>
            <w:vAlign w:val="bottom"/>
          </w:tcPr>
          <w:p w:rsidR="004455F9" w:rsidRDefault="004455F9" w:rsidP="00CA7EB5">
            <w:pPr>
              <w:pStyle w:val="TableText"/>
              <w:spacing w:before="40" w:after="40"/>
              <w:jc w:val="left"/>
            </w:pPr>
          </w:p>
        </w:tc>
        <w:tc>
          <w:tcPr>
            <w:tcW w:w="1113" w:type="dxa"/>
            <w:vAlign w:val="bottom"/>
          </w:tcPr>
          <w:p w:rsidR="004455F9" w:rsidRDefault="004455F9" w:rsidP="00CA7EB5">
            <w:pPr>
              <w:pStyle w:val="TableText"/>
              <w:spacing w:before="40" w:after="40"/>
              <w:jc w:val="left"/>
            </w:pPr>
          </w:p>
        </w:tc>
        <w:tc>
          <w:tcPr>
            <w:tcW w:w="1112" w:type="dxa"/>
            <w:vAlign w:val="bottom"/>
          </w:tcPr>
          <w:p w:rsidR="004455F9" w:rsidRDefault="004455F9" w:rsidP="00CA7EB5">
            <w:pPr>
              <w:pStyle w:val="TableText"/>
              <w:spacing w:before="40" w:after="40"/>
              <w:jc w:val="left"/>
            </w:pPr>
          </w:p>
        </w:tc>
        <w:tc>
          <w:tcPr>
            <w:tcW w:w="1113" w:type="dxa"/>
            <w:vAlign w:val="bottom"/>
          </w:tcPr>
          <w:p w:rsidR="004455F9" w:rsidRDefault="004455F9" w:rsidP="00CA7EB5">
            <w:pPr>
              <w:pStyle w:val="TableText"/>
              <w:spacing w:before="40" w:after="40"/>
              <w:jc w:val="left"/>
            </w:pPr>
          </w:p>
        </w:tc>
        <w:tc>
          <w:tcPr>
            <w:tcW w:w="1114" w:type="dxa"/>
          </w:tcPr>
          <w:p w:rsidR="004455F9" w:rsidRDefault="004455F9" w:rsidP="00CA7EB5">
            <w:pPr>
              <w:pStyle w:val="TableText"/>
              <w:spacing w:before="40" w:after="40"/>
              <w:jc w:val="left"/>
            </w:pPr>
          </w:p>
        </w:tc>
      </w:tr>
      <w:tr w:rsidR="004455F9" w:rsidTr="00CA7EB5">
        <w:trPr>
          <w:trHeight w:val="127"/>
        </w:trPr>
        <w:tc>
          <w:tcPr>
            <w:tcW w:w="2978" w:type="dxa"/>
            <w:vAlign w:val="center"/>
          </w:tcPr>
          <w:p w:rsidR="004455F9" w:rsidRDefault="004455F9" w:rsidP="004455F9">
            <w:pPr>
              <w:pStyle w:val="TableText"/>
              <w:numPr>
                <w:ilvl w:val="1"/>
                <w:numId w:val="14"/>
              </w:numPr>
              <w:spacing w:before="40" w:after="40"/>
              <w:ind w:left="426" w:hanging="426"/>
              <w:jc w:val="left"/>
            </w:pPr>
            <w:r>
              <w:t>Draft Pilot Evaluation report</w:t>
            </w:r>
          </w:p>
        </w:tc>
        <w:tc>
          <w:tcPr>
            <w:tcW w:w="4462" w:type="dxa"/>
            <w:vAlign w:val="center"/>
          </w:tcPr>
          <w:p w:rsidR="004455F9" w:rsidRDefault="004455F9" w:rsidP="00CA7EB5">
            <w:pPr>
              <w:pStyle w:val="TableText"/>
              <w:spacing w:before="40" w:after="40"/>
              <w:jc w:val="left"/>
            </w:pPr>
            <w:r>
              <w:rPr>
                <w:bCs/>
              </w:rPr>
              <w:t>Draft report completed</w:t>
            </w:r>
          </w:p>
        </w:tc>
        <w:tc>
          <w:tcPr>
            <w:tcW w:w="1112" w:type="dxa"/>
            <w:vAlign w:val="bottom"/>
          </w:tcPr>
          <w:p w:rsidR="004455F9" w:rsidRDefault="00357E37" w:rsidP="00357E37">
            <w:pPr>
              <w:pStyle w:val="TableText"/>
              <w:spacing w:before="40" w:after="40"/>
              <w:jc w:val="left"/>
            </w:pPr>
            <w:r>
              <w:t>31 Mar</w:t>
            </w:r>
            <w:r w:rsidR="004455F9">
              <w:t xml:space="preserve"> 2015</w:t>
            </w:r>
          </w:p>
        </w:tc>
        <w:tc>
          <w:tcPr>
            <w:tcW w:w="1113" w:type="dxa"/>
            <w:vAlign w:val="bottom"/>
          </w:tcPr>
          <w:p w:rsidR="004455F9" w:rsidRDefault="004455F9" w:rsidP="00CA7EB5">
            <w:pPr>
              <w:pStyle w:val="TableText"/>
              <w:spacing w:before="40" w:after="40"/>
              <w:jc w:val="left"/>
            </w:pPr>
          </w:p>
        </w:tc>
        <w:tc>
          <w:tcPr>
            <w:tcW w:w="1113" w:type="dxa"/>
            <w:vAlign w:val="bottom"/>
          </w:tcPr>
          <w:p w:rsidR="004455F9" w:rsidRDefault="004455F9" w:rsidP="00CA7EB5">
            <w:pPr>
              <w:pStyle w:val="TableText"/>
              <w:spacing w:before="40" w:after="40"/>
              <w:jc w:val="left"/>
            </w:pPr>
          </w:p>
        </w:tc>
        <w:tc>
          <w:tcPr>
            <w:tcW w:w="1112" w:type="dxa"/>
            <w:vAlign w:val="bottom"/>
          </w:tcPr>
          <w:p w:rsidR="004455F9" w:rsidRDefault="004455F9" w:rsidP="00CA7EB5">
            <w:pPr>
              <w:pStyle w:val="TableText"/>
              <w:spacing w:before="40" w:after="40"/>
              <w:jc w:val="left"/>
            </w:pPr>
          </w:p>
        </w:tc>
        <w:tc>
          <w:tcPr>
            <w:tcW w:w="1113" w:type="dxa"/>
            <w:vAlign w:val="bottom"/>
          </w:tcPr>
          <w:p w:rsidR="004455F9" w:rsidRDefault="004455F9" w:rsidP="00CA7EB5">
            <w:pPr>
              <w:pStyle w:val="TableText"/>
              <w:spacing w:before="40" w:after="40"/>
              <w:jc w:val="left"/>
            </w:pPr>
          </w:p>
        </w:tc>
        <w:tc>
          <w:tcPr>
            <w:tcW w:w="1114" w:type="dxa"/>
          </w:tcPr>
          <w:p w:rsidR="004455F9" w:rsidRDefault="004455F9" w:rsidP="00CA7EB5">
            <w:pPr>
              <w:pStyle w:val="TableText"/>
              <w:spacing w:before="40" w:after="40"/>
              <w:jc w:val="left"/>
            </w:pPr>
          </w:p>
        </w:tc>
      </w:tr>
      <w:tr w:rsidR="004455F9" w:rsidTr="00CA7EB5">
        <w:trPr>
          <w:trHeight w:val="127"/>
        </w:trPr>
        <w:tc>
          <w:tcPr>
            <w:tcW w:w="2978" w:type="dxa"/>
            <w:vAlign w:val="center"/>
          </w:tcPr>
          <w:p w:rsidR="004455F9" w:rsidRDefault="004455F9" w:rsidP="004455F9">
            <w:pPr>
              <w:pStyle w:val="TableText"/>
              <w:numPr>
                <w:ilvl w:val="1"/>
                <w:numId w:val="14"/>
              </w:numPr>
              <w:spacing w:before="40" w:after="40"/>
              <w:ind w:left="426" w:hanging="426"/>
              <w:jc w:val="left"/>
            </w:pPr>
            <w:r>
              <w:t>Final Pilot Evaluation report</w:t>
            </w:r>
          </w:p>
        </w:tc>
        <w:tc>
          <w:tcPr>
            <w:tcW w:w="4462" w:type="dxa"/>
            <w:vAlign w:val="center"/>
          </w:tcPr>
          <w:p w:rsidR="004455F9" w:rsidRDefault="004455F9" w:rsidP="00CA7EB5">
            <w:pPr>
              <w:pStyle w:val="TableText"/>
              <w:spacing w:before="40" w:after="40"/>
              <w:jc w:val="left"/>
            </w:pPr>
            <w:r>
              <w:t>Final report completed</w:t>
            </w:r>
          </w:p>
        </w:tc>
        <w:tc>
          <w:tcPr>
            <w:tcW w:w="1112" w:type="dxa"/>
            <w:vAlign w:val="bottom"/>
          </w:tcPr>
          <w:p w:rsidR="004455F9" w:rsidRDefault="004455F9" w:rsidP="00357E37">
            <w:pPr>
              <w:pStyle w:val="TableText"/>
              <w:spacing w:before="40" w:after="40"/>
              <w:jc w:val="left"/>
            </w:pPr>
            <w:r>
              <w:t>3</w:t>
            </w:r>
            <w:r w:rsidR="00357E37">
              <w:t>0</w:t>
            </w:r>
            <w:r>
              <w:t xml:space="preserve"> </w:t>
            </w:r>
            <w:r w:rsidR="00357E37">
              <w:t>Apr</w:t>
            </w:r>
            <w:r w:rsidR="00CB7FE4">
              <w:t xml:space="preserve"> </w:t>
            </w:r>
            <w:r>
              <w:t>2015</w:t>
            </w:r>
          </w:p>
        </w:tc>
        <w:tc>
          <w:tcPr>
            <w:tcW w:w="1113" w:type="dxa"/>
            <w:vAlign w:val="bottom"/>
          </w:tcPr>
          <w:p w:rsidR="004455F9" w:rsidRDefault="004455F9" w:rsidP="00CA7EB5">
            <w:pPr>
              <w:pStyle w:val="TableText"/>
              <w:spacing w:before="40" w:after="40"/>
              <w:jc w:val="left"/>
            </w:pPr>
          </w:p>
        </w:tc>
        <w:tc>
          <w:tcPr>
            <w:tcW w:w="1113" w:type="dxa"/>
            <w:vAlign w:val="bottom"/>
          </w:tcPr>
          <w:p w:rsidR="004455F9" w:rsidRDefault="004455F9" w:rsidP="00CA7EB5">
            <w:pPr>
              <w:pStyle w:val="TableText"/>
              <w:spacing w:before="40" w:after="40"/>
              <w:jc w:val="left"/>
            </w:pPr>
          </w:p>
        </w:tc>
        <w:tc>
          <w:tcPr>
            <w:tcW w:w="1112" w:type="dxa"/>
            <w:vAlign w:val="bottom"/>
          </w:tcPr>
          <w:p w:rsidR="004455F9" w:rsidRDefault="004455F9" w:rsidP="00CA7EB5">
            <w:pPr>
              <w:pStyle w:val="TableText"/>
              <w:spacing w:before="40" w:after="40"/>
              <w:jc w:val="left"/>
            </w:pPr>
          </w:p>
        </w:tc>
        <w:tc>
          <w:tcPr>
            <w:tcW w:w="1113" w:type="dxa"/>
            <w:vAlign w:val="bottom"/>
          </w:tcPr>
          <w:p w:rsidR="004455F9" w:rsidRDefault="004455F9" w:rsidP="00CA7EB5">
            <w:pPr>
              <w:pStyle w:val="TableText"/>
              <w:spacing w:before="40" w:after="40"/>
              <w:jc w:val="left"/>
            </w:pPr>
          </w:p>
        </w:tc>
        <w:tc>
          <w:tcPr>
            <w:tcW w:w="1114" w:type="dxa"/>
          </w:tcPr>
          <w:p w:rsidR="004455F9" w:rsidRDefault="004455F9" w:rsidP="00CA7EB5">
            <w:pPr>
              <w:pStyle w:val="TableText"/>
              <w:spacing w:before="40" w:after="40"/>
              <w:jc w:val="left"/>
            </w:pPr>
          </w:p>
        </w:tc>
      </w:tr>
      <w:tr w:rsidR="004455F9" w:rsidTr="00CA7EB5">
        <w:trPr>
          <w:trHeight w:val="351"/>
        </w:trPr>
        <w:tc>
          <w:tcPr>
            <w:tcW w:w="14117" w:type="dxa"/>
            <w:gridSpan w:val="8"/>
            <w:shd w:val="clear" w:color="auto" w:fill="DBE5F1" w:themeFill="accent1" w:themeFillTint="33"/>
            <w:vAlign w:val="bottom"/>
          </w:tcPr>
          <w:p w:rsidR="004455F9" w:rsidRDefault="004455F9" w:rsidP="004455F9">
            <w:pPr>
              <w:pStyle w:val="TableText"/>
              <w:numPr>
                <w:ilvl w:val="0"/>
                <w:numId w:val="14"/>
              </w:numPr>
              <w:spacing w:before="40" w:after="40"/>
              <w:ind w:left="357" w:hanging="357"/>
              <w:jc w:val="left"/>
            </w:pPr>
            <w:r w:rsidRPr="00C75B36">
              <w:rPr>
                <w:b/>
              </w:rPr>
              <w:t>Basin Matter Analysis &amp; Reporting</w:t>
            </w:r>
          </w:p>
        </w:tc>
      </w:tr>
      <w:tr w:rsidR="000C276E" w:rsidTr="000C276E">
        <w:trPr>
          <w:trHeight w:val="127"/>
        </w:trPr>
        <w:tc>
          <w:tcPr>
            <w:tcW w:w="2978" w:type="dxa"/>
            <w:vAlign w:val="center"/>
          </w:tcPr>
          <w:p w:rsidR="000C276E" w:rsidRDefault="000C276E" w:rsidP="004455F9">
            <w:pPr>
              <w:pStyle w:val="TableText"/>
              <w:numPr>
                <w:ilvl w:val="1"/>
                <w:numId w:val="14"/>
              </w:numPr>
              <w:spacing w:before="40" w:after="40"/>
              <w:ind w:left="426" w:hanging="426"/>
              <w:jc w:val="left"/>
            </w:pPr>
            <w:r>
              <w:t>Basin Matter Foundation Report</w:t>
            </w:r>
          </w:p>
        </w:tc>
        <w:tc>
          <w:tcPr>
            <w:tcW w:w="4462" w:type="dxa"/>
            <w:vAlign w:val="bottom"/>
          </w:tcPr>
          <w:p w:rsidR="000C276E" w:rsidRDefault="000C276E" w:rsidP="00CA7EB5">
            <w:pPr>
              <w:pStyle w:val="TableText"/>
              <w:spacing w:before="40" w:after="40"/>
              <w:jc w:val="left"/>
            </w:pPr>
            <w:r>
              <w:t>Report describing and justifying the approach to analysing Basin scale outcomes</w:t>
            </w:r>
          </w:p>
        </w:tc>
        <w:tc>
          <w:tcPr>
            <w:tcW w:w="1112" w:type="dxa"/>
            <w:vAlign w:val="bottom"/>
          </w:tcPr>
          <w:p w:rsidR="000C276E" w:rsidRDefault="00357E37" w:rsidP="00CA7EB5">
            <w:pPr>
              <w:pStyle w:val="TableText"/>
              <w:spacing w:before="40" w:after="40"/>
              <w:jc w:val="left"/>
            </w:pPr>
            <w:r>
              <w:t>May</w:t>
            </w:r>
            <w:r w:rsidR="000C276E">
              <w:t xml:space="preserve"> 2015</w:t>
            </w:r>
          </w:p>
        </w:tc>
        <w:tc>
          <w:tcPr>
            <w:tcW w:w="1113" w:type="dxa"/>
            <w:vAlign w:val="bottom"/>
          </w:tcPr>
          <w:p w:rsidR="000C276E" w:rsidRDefault="000C276E" w:rsidP="00CA7EB5">
            <w:pPr>
              <w:pStyle w:val="TableText"/>
              <w:spacing w:before="40" w:after="40"/>
              <w:jc w:val="left"/>
            </w:pPr>
          </w:p>
        </w:tc>
        <w:tc>
          <w:tcPr>
            <w:tcW w:w="1113" w:type="dxa"/>
            <w:vAlign w:val="bottom"/>
          </w:tcPr>
          <w:p w:rsidR="000C276E" w:rsidRDefault="000C276E" w:rsidP="00CA7EB5">
            <w:pPr>
              <w:pStyle w:val="TableText"/>
              <w:spacing w:before="40" w:after="40"/>
              <w:jc w:val="left"/>
            </w:pPr>
          </w:p>
        </w:tc>
        <w:tc>
          <w:tcPr>
            <w:tcW w:w="1112" w:type="dxa"/>
            <w:vAlign w:val="bottom"/>
          </w:tcPr>
          <w:p w:rsidR="000C276E" w:rsidRDefault="000C276E" w:rsidP="00CA7EB5">
            <w:pPr>
              <w:pStyle w:val="TableText"/>
              <w:spacing w:before="40" w:after="40"/>
              <w:jc w:val="left"/>
            </w:pPr>
          </w:p>
        </w:tc>
        <w:tc>
          <w:tcPr>
            <w:tcW w:w="1113" w:type="dxa"/>
            <w:vAlign w:val="bottom"/>
          </w:tcPr>
          <w:p w:rsidR="000C276E" w:rsidRDefault="000C276E" w:rsidP="00CA7EB5">
            <w:pPr>
              <w:pStyle w:val="TableText"/>
              <w:spacing w:before="40" w:after="40"/>
              <w:jc w:val="left"/>
            </w:pPr>
          </w:p>
        </w:tc>
        <w:tc>
          <w:tcPr>
            <w:tcW w:w="1114" w:type="dxa"/>
            <w:vAlign w:val="bottom"/>
          </w:tcPr>
          <w:p w:rsidR="000C276E" w:rsidRDefault="000C276E" w:rsidP="000C276E">
            <w:pPr>
              <w:pStyle w:val="TableText"/>
              <w:spacing w:before="40" w:after="40"/>
              <w:jc w:val="left"/>
            </w:pPr>
          </w:p>
        </w:tc>
      </w:tr>
      <w:tr w:rsidR="000C276E" w:rsidTr="000C276E">
        <w:trPr>
          <w:trHeight w:val="127"/>
        </w:trPr>
        <w:tc>
          <w:tcPr>
            <w:tcW w:w="2978" w:type="dxa"/>
            <w:vAlign w:val="center"/>
          </w:tcPr>
          <w:p w:rsidR="000C276E" w:rsidRDefault="000C276E" w:rsidP="004455F9">
            <w:pPr>
              <w:pStyle w:val="TableText"/>
              <w:numPr>
                <w:ilvl w:val="1"/>
                <w:numId w:val="14"/>
              </w:numPr>
              <w:spacing w:before="40" w:after="40"/>
              <w:ind w:left="426" w:hanging="426"/>
              <w:jc w:val="left"/>
            </w:pPr>
            <w:r>
              <w:t>Basin Matter team leader meeting</w:t>
            </w:r>
          </w:p>
        </w:tc>
        <w:tc>
          <w:tcPr>
            <w:tcW w:w="4462" w:type="dxa"/>
            <w:vAlign w:val="bottom"/>
          </w:tcPr>
          <w:p w:rsidR="000C276E" w:rsidRDefault="000C276E" w:rsidP="00CA7EB5">
            <w:pPr>
              <w:pStyle w:val="TableText"/>
              <w:spacing w:before="40" w:after="40"/>
              <w:jc w:val="left"/>
            </w:pPr>
            <w:r>
              <w:t>One day workshop held to review and discuss expected outcomes for each Basin Matter and implications for Basin Evaluation</w:t>
            </w:r>
          </w:p>
        </w:tc>
        <w:tc>
          <w:tcPr>
            <w:tcW w:w="1112" w:type="dxa"/>
            <w:vAlign w:val="bottom"/>
          </w:tcPr>
          <w:p w:rsidR="000C276E" w:rsidRDefault="000C276E" w:rsidP="00CA7EB5">
            <w:pPr>
              <w:pStyle w:val="TableText"/>
              <w:spacing w:before="40" w:after="40"/>
              <w:jc w:val="left"/>
            </w:pPr>
          </w:p>
        </w:tc>
        <w:tc>
          <w:tcPr>
            <w:tcW w:w="1113" w:type="dxa"/>
            <w:vAlign w:val="bottom"/>
          </w:tcPr>
          <w:p w:rsidR="000C276E" w:rsidRDefault="000C276E" w:rsidP="00CA7EB5">
            <w:pPr>
              <w:pStyle w:val="TableText"/>
              <w:spacing w:before="40" w:after="40"/>
              <w:jc w:val="left"/>
            </w:pPr>
            <w:r>
              <w:t>Feb 2016</w:t>
            </w:r>
          </w:p>
        </w:tc>
        <w:tc>
          <w:tcPr>
            <w:tcW w:w="1113" w:type="dxa"/>
            <w:vAlign w:val="bottom"/>
          </w:tcPr>
          <w:p w:rsidR="000C276E" w:rsidRDefault="000C276E" w:rsidP="00CA7EB5">
            <w:pPr>
              <w:pStyle w:val="TableText"/>
              <w:spacing w:before="40" w:after="40"/>
              <w:jc w:val="left"/>
            </w:pPr>
            <w:r>
              <w:t>Feb 2017</w:t>
            </w:r>
          </w:p>
        </w:tc>
        <w:tc>
          <w:tcPr>
            <w:tcW w:w="1112" w:type="dxa"/>
            <w:vAlign w:val="bottom"/>
          </w:tcPr>
          <w:p w:rsidR="000C276E" w:rsidRDefault="000C276E" w:rsidP="00CA7EB5">
            <w:pPr>
              <w:pStyle w:val="TableText"/>
              <w:spacing w:before="40" w:after="40"/>
              <w:jc w:val="left"/>
            </w:pPr>
            <w:r>
              <w:t>Feb 2018</w:t>
            </w:r>
          </w:p>
        </w:tc>
        <w:tc>
          <w:tcPr>
            <w:tcW w:w="1113" w:type="dxa"/>
            <w:vAlign w:val="bottom"/>
          </w:tcPr>
          <w:p w:rsidR="000C276E" w:rsidRDefault="000C276E" w:rsidP="00CA7EB5">
            <w:pPr>
              <w:pStyle w:val="TableText"/>
              <w:spacing w:before="40" w:after="40"/>
              <w:jc w:val="left"/>
            </w:pPr>
            <w:r>
              <w:t>Feb 2019</w:t>
            </w:r>
          </w:p>
        </w:tc>
        <w:tc>
          <w:tcPr>
            <w:tcW w:w="1114" w:type="dxa"/>
            <w:vAlign w:val="bottom"/>
          </w:tcPr>
          <w:p w:rsidR="000C276E" w:rsidRDefault="000C276E" w:rsidP="000C276E">
            <w:pPr>
              <w:pStyle w:val="TableText"/>
              <w:spacing w:before="40" w:after="40"/>
              <w:jc w:val="left"/>
            </w:pPr>
            <w:r>
              <w:t>Feb 2020</w:t>
            </w:r>
          </w:p>
        </w:tc>
      </w:tr>
      <w:tr w:rsidR="000C276E" w:rsidTr="000C276E">
        <w:trPr>
          <w:trHeight w:val="127"/>
        </w:trPr>
        <w:tc>
          <w:tcPr>
            <w:tcW w:w="2978" w:type="dxa"/>
            <w:vAlign w:val="center"/>
          </w:tcPr>
          <w:p w:rsidR="000C276E" w:rsidRDefault="000C276E" w:rsidP="004455F9">
            <w:pPr>
              <w:pStyle w:val="TableText"/>
              <w:numPr>
                <w:ilvl w:val="1"/>
                <w:numId w:val="14"/>
              </w:numPr>
              <w:spacing w:before="40" w:after="40"/>
              <w:ind w:left="426" w:hanging="426"/>
              <w:jc w:val="left"/>
            </w:pPr>
            <w:r>
              <w:t>Basin Matter – Expected Outcomes report</w:t>
            </w:r>
          </w:p>
        </w:tc>
        <w:tc>
          <w:tcPr>
            <w:tcW w:w="4462" w:type="dxa"/>
            <w:vAlign w:val="bottom"/>
          </w:tcPr>
          <w:p w:rsidR="000C276E" w:rsidRDefault="000C276E" w:rsidP="00CA7EB5">
            <w:pPr>
              <w:pStyle w:val="TableText"/>
              <w:spacing w:before="40" w:after="40"/>
              <w:jc w:val="left"/>
            </w:pPr>
            <w:r>
              <w:t>Expected outcomes draft report completed, outlining model parameters and expected outcomes; including preliminary framework for analysis of Selected Area data</w:t>
            </w:r>
          </w:p>
        </w:tc>
        <w:tc>
          <w:tcPr>
            <w:tcW w:w="1112" w:type="dxa"/>
            <w:vAlign w:val="bottom"/>
          </w:tcPr>
          <w:p w:rsidR="000C276E" w:rsidRDefault="000C276E" w:rsidP="00CA7EB5">
            <w:pPr>
              <w:pStyle w:val="TableText"/>
              <w:spacing w:before="40" w:after="40"/>
              <w:jc w:val="left"/>
            </w:pPr>
          </w:p>
        </w:tc>
        <w:tc>
          <w:tcPr>
            <w:tcW w:w="1113" w:type="dxa"/>
            <w:vAlign w:val="bottom"/>
          </w:tcPr>
          <w:p w:rsidR="000C276E" w:rsidRDefault="000C276E" w:rsidP="00CA7EB5">
            <w:pPr>
              <w:pStyle w:val="TableText"/>
              <w:spacing w:before="40" w:after="40"/>
              <w:jc w:val="left"/>
            </w:pPr>
            <w:r>
              <w:t>28 Feb 2016</w:t>
            </w:r>
          </w:p>
        </w:tc>
        <w:tc>
          <w:tcPr>
            <w:tcW w:w="1113" w:type="dxa"/>
            <w:vAlign w:val="bottom"/>
          </w:tcPr>
          <w:p w:rsidR="000C276E" w:rsidRDefault="000C276E" w:rsidP="00CA7EB5">
            <w:pPr>
              <w:pStyle w:val="TableText"/>
              <w:spacing w:before="40" w:after="40"/>
              <w:jc w:val="left"/>
            </w:pPr>
            <w:r>
              <w:t>27 Feb 2017</w:t>
            </w:r>
          </w:p>
        </w:tc>
        <w:tc>
          <w:tcPr>
            <w:tcW w:w="1112" w:type="dxa"/>
            <w:vAlign w:val="bottom"/>
          </w:tcPr>
          <w:p w:rsidR="000C276E" w:rsidRDefault="000C276E" w:rsidP="000C276E">
            <w:pPr>
              <w:pStyle w:val="TableText"/>
              <w:spacing w:before="40" w:after="40"/>
              <w:jc w:val="left"/>
            </w:pPr>
            <w:r>
              <w:t>28 Feb 2018</w:t>
            </w:r>
          </w:p>
        </w:tc>
        <w:tc>
          <w:tcPr>
            <w:tcW w:w="1113" w:type="dxa"/>
            <w:vAlign w:val="bottom"/>
          </w:tcPr>
          <w:p w:rsidR="000C276E" w:rsidRDefault="000C276E" w:rsidP="000C276E">
            <w:pPr>
              <w:pStyle w:val="TableText"/>
              <w:spacing w:before="40" w:after="40"/>
              <w:jc w:val="left"/>
            </w:pPr>
            <w:r>
              <w:t>28 Feb 2019</w:t>
            </w:r>
          </w:p>
        </w:tc>
        <w:tc>
          <w:tcPr>
            <w:tcW w:w="1114" w:type="dxa"/>
            <w:vAlign w:val="bottom"/>
          </w:tcPr>
          <w:p w:rsidR="000C276E" w:rsidRDefault="000C276E" w:rsidP="000C276E">
            <w:pPr>
              <w:pStyle w:val="TableText"/>
              <w:spacing w:before="40" w:after="40"/>
              <w:jc w:val="left"/>
            </w:pPr>
            <w:r>
              <w:t>28 Feb 2020</w:t>
            </w:r>
          </w:p>
        </w:tc>
      </w:tr>
      <w:tr w:rsidR="004455F9" w:rsidTr="00CA7EB5">
        <w:trPr>
          <w:trHeight w:val="127"/>
        </w:trPr>
        <w:tc>
          <w:tcPr>
            <w:tcW w:w="2978" w:type="dxa"/>
            <w:vAlign w:val="center"/>
          </w:tcPr>
          <w:p w:rsidR="004455F9" w:rsidRDefault="004455F9" w:rsidP="004455F9">
            <w:pPr>
              <w:pStyle w:val="TableText"/>
              <w:numPr>
                <w:ilvl w:val="1"/>
                <w:numId w:val="14"/>
              </w:numPr>
              <w:spacing w:before="40" w:after="40"/>
              <w:ind w:left="426" w:hanging="426"/>
              <w:jc w:val="left"/>
            </w:pPr>
            <w:r>
              <w:t>Basin Matter draft report</w:t>
            </w:r>
          </w:p>
        </w:tc>
        <w:tc>
          <w:tcPr>
            <w:tcW w:w="4462" w:type="dxa"/>
            <w:vAlign w:val="center"/>
          </w:tcPr>
          <w:p w:rsidR="004455F9" w:rsidRDefault="004455F9" w:rsidP="00CA7EB5">
            <w:pPr>
              <w:pStyle w:val="TableText"/>
              <w:spacing w:before="40" w:after="40"/>
              <w:jc w:val="left"/>
            </w:pPr>
            <w:r>
              <w:t>Draft report for each Basin Matter completed</w:t>
            </w:r>
          </w:p>
        </w:tc>
        <w:tc>
          <w:tcPr>
            <w:tcW w:w="1112" w:type="dxa"/>
            <w:vAlign w:val="bottom"/>
          </w:tcPr>
          <w:p w:rsidR="004455F9" w:rsidRDefault="004455F9" w:rsidP="00CA7EB5">
            <w:pPr>
              <w:pStyle w:val="TableText"/>
              <w:spacing w:before="40" w:after="40"/>
              <w:jc w:val="left"/>
            </w:pPr>
          </w:p>
        </w:tc>
        <w:tc>
          <w:tcPr>
            <w:tcW w:w="1113" w:type="dxa"/>
            <w:vAlign w:val="bottom"/>
          </w:tcPr>
          <w:p w:rsidR="004455F9" w:rsidRDefault="004455F9" w:rsidP="00CB7FE4">
            <w:pPr>
              <w:pStyle w:val="TableText"/>
              <w:spacing w:before="40" w:after="40"/>
              <w:jc w:val="left"/>
            </w:pPr>
            <w:r>
              <w:t xml:space="preserve">30 </w:t>
            </w:r>
            <w:r w:rsidR="00CB7FE4">
              <w:t>Apr</w:t>
            </w:r>
            <w:r>
              <w:t xml:space="preserve"> 2016</w:t>
            </w:r>
          </w:p>
        </w:tc>
        <w:tc>
          <w:tcPr>
            <w:tcW w:w="1113" w:type="dxa"/>
            <w:vAlign w:val="bottom"/>
          </w:tcPr>
          <w:p w:rsidR="004455F9" w:rsidRDefault="00CB7FE4" w:rsidP="00CA7EB5">
            <w:pPr>
              <w:pStyle w:val="TableText"/>
              <w:spacing w:before="40" w:after="40"/>
              <w:jc w:val="left"/>
            </w:pPr>
            <w:r>
              <w:t xml:space="preserve">30 Apr </w:t>
            </w:r>
            <w:r w:rsidR="004455F9">
              <w:t>2017</w:t>
            </w:r>
          </w:p>
        </w:tc>
        <w:tc>
          <w:tcPr>
            <w:tcW w:w="1112" w:type="dxa"/>
            <w:vAlign w:val="bottom"/>
          </w:tcPr>
          <w:p w:rsidR="004455F9" w:rsidRDefault="00CB7FE4" w:rsidP="00CA7EB5">
            <w:pPr>
              <w:pStyle w:val="TableText"/>
              <w:spacing w:before="40" w:after="40"/>
              <w:jc w:val="left"/>
            </w:pPr>
            <w:r>
              <w:t xml:space="preserve">30 Apr </w:t>
            </w:r>
            <w:r w:rsidR="004455F9">
              <w:t>2018</w:t>
            </w:r>
          </w:p>
        </w:tc>
        <w:tc>
          <w:tcPr>
            <w:tcW w:w="1113" w:type="dxa"/>
            <w:vAlign w:val="bottom"/>
          </w:tcPr>
          <w:p w:rsidR="004455F9" w:rsidRDefault="00CB7FE4" w:rsidP="00CA7EB5">
            <w:pPr>
              <w:pStyle w:val="TableText"/>
              <w:spacing w:before="40" w:after="40"/>
              <w:jc w:val="left"/>
            </w:pPr>
            <w:r>
              <w:t xml:space="preserve">30 Apr </w:t>
            </w:r>
            <w:r w:rsidR="004455F9">
              <w:t>2019</w:t>
            </w:r>
          </w:p>
        </w:tc>
        <w:tc>
          <w:tcPr>
            <w:tcW w:w="1114" w:type="dxa"/>
          </w:tcPr>
          <w:p w:rsidR="004455F9" w:rsidRDefault="00772A93" w:rsidP="00772A93">
            <w:pPr>
              <w:pStyle w:val="TableText"/>
              <w:spacing w:before="40" w:after="40"/>
              <w:jc w:val="left"/>
            </w:pPr>
            <w:r>
              <w:t>30 Apr 2020</w:t>
            </w:r>
          </w:p>
        </w:tc>
      </w:tr>
      <w:tr w:rsidR="00772A93" w:rsidTr="00CA7EB5">
        <w:trPr>
          <w:trHeight w:val="127"/>
        </w:trPr>
        <w:tc>
          <w:tcPr>
            <w:tcW w:w="2978" w:type="dxa"/>
            <w:vAlign w:val="center"/>
          </w:tcPr>
          <w:p w:rsidR="00772A93" w:rsidRDefault="00772A93" w:rsidP="004455F9">
            <w:pPr>
              <w:pStyle w:val="TableText"/>
              <w:numPr>
                <w:ilvl w:val="1"/>
                <w:numId w:val="14"/>
              </w:numPr>
              <w:spacing w:before="40" w:after="40"/>
              <w:ind w:left="426" w:hanging="426"/>
              <w:jc w:val="left"/>
            </w:pPr>
            <w:r>
              <w:t>Final Basin Matter report</w:t>
            </w:r>
          </w:p>
        </w:tc>
        <w:tc>
          <w:tcPr>
            <w:tcW w:w="4462" w:type="dxa"/>
            <w:vAlign w:val="bottom"/>
          </w:tcPr>
          <w:p w:rsidR="00772A93" w:rsidRDefault="00772A93" w:rsidP="00CA7EB5">
            <w:pPr>
              <w:pStyle w:val="TableText"/>
              <w:spacing w:before="40" w:after="40"/>
              <w:jc w:val="left"/>
            </w:pPr>
            <w:r>
              <w:t>Final report completed for each Basin Matter (to accompany Final Basin Evaluation Report)</w:t>
            </w:r>
          </w:p>
        </w:tc>
        <w:tc>
          <w:tcPr>
            <w:tcW w:w="1112" w:type="dxa"/>
            <w:vAlign w:val="bottom"/>
          </w:tcPr>
          <w:p w:rsidR="00772A93" w:rsidRDefault="00772A93" w:rsidP="00CA7EB5">
            <w:pPr>
              <w:pStyle w:val="TableText"/>
              <w:spacing w:before="40" w:after="40"/>
              <w:jc w:val="left"/>
            </w:pPr>
          </w:p>
        </w:tc>
        <w:tc>
          <w:tcPr>
            <w:tcW w:w="1113" w:type="dxa"/>
            <w:vAlign w:val="bottom"/>
          </w:tcPr>
          <w:p w:rsidR="00772A93" w:rsidRDefault="00772A93" w:rsidP="00772A93">
            <w:pPr>
              <w:pStyle w:val="TableText"/>
              <w:spacing w:before="40" w:after="40"/>
              <w:jc w:val="left"/>
            </w:pPr>
            <w:r>
              <w:t>30 Jun 2016</w:t>
            </w:r>
          </w:p>
        </w:tc>
        <w:tc>
          <w:tcPr>
            <w:tcW w:w="1113" w:type="dxa"/>
            <w:vAlign w:val="bottom"/>
          </w:tcPr>
          <w:p w:rsidR="00772A93" w:rsidRDefault="00772A93" w:rsidP="00CA7EB5">
            <w:pPr>
              <w:pStyle w:val="TableText"/>
              <w:spacing w:before="40" w:after="40"/>
              <w:jc w:val="left"/>
            </w:pPr>
            <w:r>
              <w:t>30 Jun 2017</w:t>
            </w:r>
          </w:p>
        </w:tc>
        <w:tc>
          <w:tcPr>
            <w:tcW w:w="1112" w:type="dxa"/>
            <w:vAlign w:val="bottom"/>
          </w:tcPr>
          <w:p w:rsidR="00772A93" w:rsidRDefault="00772A93" w:rsidP="00CA7EB5">
            <w:pPr>
              <w:pStyle w:val="TableText"/>
              <w:spacing w:before="40" w:after="40"/>
              <w:jc w:val="left"/>
            </w:pPr>
            <w:r>
              <w:t>30 Jun 2018</w:t>
            </w:r>
          </w:p>
        </w:tc>
        <w:tc>
          <w:tcPr>
            <w:tcW w:w="1113" w:type="dxa"/>
            <w:vAlign w:val="bottom"/>
          </w:tcPr>
          <w:p w:rsidR="00772A93" w:rsidRDefault="00772A93" w:rsidP="00CA7EB5">
            <w:pPr>
              <w:pStyle w:val="TableText"/>
              <w:spacing w:before="40" w:after="40"/>
              <w:jc w:val="left"/>
            </w:pPr>
            <w:r>
              <w:t>30 Jun 2019</w:t>
            </w:r>
          </w:p>
        </w:tc>
        <w:tc>
          <w:tcPr>
            <w:tcW w:w="1114" w:type="dxa"/>
            <w:vAlign w:val="bottom"/>
          </w:tcPr>
          <w:p w:rsidR="00772A93" w:rsidRDefault="00772A93" w:rsidP="00772A93">
            <w:pPr>
              <w:pStyle w:val="TableText"/>
              <w:spacing w:before="40" w:after="40"/>
              <w:jc w:val="left"/>
            </w:pPr>
            <w:r>
              <w:t>30 Jun 2020</w:t>
            </w:r>
          </w:p>
        </w:tc>
      </w:tr>
      <w:tr w:rsidR="004455F9" w:rsidTr="00CA7EB5">
        <w:trPr>
          <w:trHeight w:val="271"/>
        </w:trPr>
        <w:tc>
          <w:tcPr>
            <w:tcW w:w="2978" w:type="dxa"/>
            <w:vAlign w:val="center"/>
          </w:tcPr>
          <w:p w:rsidR="004455F9" w:rsidRDefault="004455F9" w:rsidP="004455F9">
            <w:pPr>
              <w:pStyle w:val="TableText"/>
              <w:numPr>
                <w:ilvl w:val="1"/>
                <w:numId w:val="14"/>
              </w:numPr>
              <w:spacing w:before="40" w:after="40"/>
              <w:ind w:left="426" w:hanging="426"/>
              <w:jc w:val="left"/>
            </w:pPr>
            <w:r>
              <w:t>Annual Basin Hydrology report</w:t>
            </w:r>
          </w:p>
        </w:tc>
        <w:tc>
          <w:tcPr>
            <w:tcW w:w="4462" w:type="dxa"/>
            <w:vAlign w:val="bottom"/>
          </w:tcPr>
          <w:p w:rsidR="004455F9" w:rsidRDefault="004455F9" w:rsidP="00CA7EB5">
            <w:pPr>
              <w:pStyle w:val="TableText"/>
              <w:spacing w:before="40" w:after="40"/>
              <w:jc w:val="left"/>
            </w:pPr>
            <w:r>
              <w:t xml:space="preserve">Annual report describing the Basin’s flow regime over the previous 12 months </w:t>
            </w:r>
          </w:p>
        </w:tc>
        <w:tc>
          <w:tcPr>
            <w:tcW w:w="1112" w:type="dxa"/>
            <w:vAlign w:val="bottom"/>
          </w:tcPr>
          <w:p w:rsidR="004455F9" w:rsidRDefault="004455F9" w:rsidP="00772A93">
            <w:pPr>
              <w:pStyle w:val="TableText"/>
              <w:spacing w:before="40" w:after="40"/>
              <w:jc w:val="left"/>
            </w:pPr>
            <w:r>
              <w:t>J</w:t>
            </w:r>
            <w:r w:rsidR="00772A93">
              <w:t>ul</w:t>
            </w:r>
            <w:r>
              <w:t xml:space="preserve"> 2015</w:t>
            </w:r>
          </w:p>
        </w:tc>
        <w:tc>
          <w:tcPr>
            <w:tcW w:w="1113" w:type="dxa"/>
            <w:vAlign w:val="bottom"/>
          </w:tcPr>
          <w:p w:rsidR="004455F9" w:rsidRDefault="00772A93" w:rsidP="00CA7EB5">
            <w:pPr>
              <w:pStyle w:val="TableText"/>
              <w:spacing w:before="40" w:after="40"/>
              <w:jc w:val="left"/>
            </w:pPr>
            <w:r>
              <w:t>Jul</w:t>
            </w:r>
            <w:r w:rsidR="004455F9">
              <w:t xml:space="preserve"> 2016</w:t>
            </w:r>
          </w:p>
        </w:tc>
        <w:tc>
          <w:tcPr>
            <w:tcW w:w="1113" w:type="dxa"/>
            <w:vAlign w:val="bottom"/>
          </w:tcPr>
          <w:p w:rsidR="004455F9" w:rsidRDefault="004455F9" w:rsidP="00772A93">
            <w:pPr>
              <w:pStyle w:val="TableText"/>
              <w:spacing w:before="40" w:after="40"/>
              <w:jc w:val="left"/>
            </w:pPr>
            <w:r>
              <w:t>J</w:t>
            </w:r>
            <w:r w:rsidR="00772A93">
              <w:t>ul</w:t>
            </w:r>
            <w:r>
              <w:t xml:space="preserve"> 2017</w:t>
            </w:r>
          </w:p>
        </w:tc>
        <w:tc>
          <w:tcPr>
            <w:tcW w:w="1112" w:type="dxa"/>
            <w:vAlign w:val="bottom"/>
          </w:tcPr>
          <w:p w:rsidR="004455F9" w:rsidRDefault="004455F9" w:rsidP="00772A93">
            <w:pPr>
              <w:pStyle w:val="TableText"/>
              <w:spacing w:before="40" w:after="40"/>
              <w:jc w:val="left"/>
            </w:pPr>
            <w:r>
              <w:t>J</w:t>
            </w:r>
            <w:r w:rsidR="00772A93">
              <w:t>ul</w:t>
            </w:r>
            <w:r>
              <w:t xml:space="preserve"> 2018</w:t>
            </w:r>
          </w:p>
        </w:tc>
        <w:tc>
          <w:tcPr>
            <w:tcW w:w="1113" w:type="dxa"/>
            <w:vAlign w:val="bottom"/>
          </w:tcPr>
          <w:p w:rsidR="004455F9" w:rsidRDefault="004455F9" w:rsidP="00772A93">
            <w:pPr>
              <w:pStyle w:val="TableText"/>
              <w:spacing w:before="40" w:after="40"/>
              <w:jc w:val="left"/>
            </w:pPr>
            <w:r>
              <w:t>J</w:t>
            </w:r>
            <w:r w:rsidR="00772A93">
              <w:t>ul</w:t>
            </w:r>
            <w:r>
              <w:t xml:space="preserve"> 2019</w:t>
            </w:r>
          </w:p>
        </w:tc>
        <w:tc>
          <w:tcPr>
            <w:tcW w:w="1114" w:type="dxa"/>
          </w:tcPr>
          <w:p w:rsidR="004455F9" w:rsidRDefault="004455F9" w:rsidP="00CA7EB5">
            <w:pPr>
              <w:pStyle w:val="TableText"/>
              <w:spacing w:before="40" w:after="40"/>
              <w:jc w:val="left"/>
            </w:pPr>
          </w:p>
        </w:tc>
      </w:tr>
      <w:tr w:rsidR="004455F9" w:rsidTr="00CA7EB5">
        <w:trPr>
          <w:trHeight w:val="250"/>
        </w:trPr>
        <w:tc>
          <w:tcPr>
            <w:tcW w:w="14117" w:type="dxa"/>
            <w:gridSpan w:val="8"/>
            <w:shd w:val="clear" w:color="auto" w:fill="DBE5F1" w:themeFill="accent1" w:themeFillTint="33"/>
            <w:vAlign w:val="bottom"/>
          </w:tcPr>
          <w:p w:rsidR="004455F9" w:rsidRDefault="004455F9" w:rsidP="004455F9">
            <w:pPr>
              <w:pStyle w:val="TableText"/>
              <w:numPr>
                <w:ilvl w:val="0"/>
                <w:numId w:val="14"/>
              </w:numPr>
              <w:spacing w:before="40" w:after="40"/>
              <w:ind w:left="357" w:hanging="357"/>
              <w:jc w:val="left"/>
            </w:pPr>
            <w:r w:rsidRPr="00C75B36">
              <w:rPr>
                <w:b/>
              </w:rPr>
              <w:t>Basin Evaluation</w:t>
            </w:r>
          </w:p>
        </w:tc>
      </w:tr>
      <w:tr w:rsidR="004455F9" w:rsidTr="00CA7EB5">
        <w:trPr>
          <w:trHeight w:val="710"/>
        </w:trPr>
        <w:tc>
          <w:tcPr>
            <w:tcW w:w="2978" w:type="dxa"/>
            <w:vAlign w:val="center"/>
          </w:tcPr>
          <w:p w:rsidR="004455F9" w:rsidRDefault="004455F9" w:rsidP="004455F9">
            <w:pPr>
              <w:pStyle w:val="TableText"/>
              <w:numPr>
                <w:ilvl w:val="1"/>
                <w:numId w:val="14"/>
              </w:numPr>
              <w:spacing w:before="40" w:after="40"/>
              <w:ind w:left="426" w:hanging="426"/>
              <w:jc w:val="left"/>
            </w:pPr>
            <w:r>
              <w:t>Basin Evaluation Planning Workshop</w:t>
            </w:r>
          </w:p>
        </w:tc>
        <w:tc>
          <w:tcPr>
            <w:tcW w:w="4462" w:type="dxa"/>
            <w:vAlign w:val="center"/>
          </w:tcPr>
          <w:p w:rsidR="004455F9" w:rsidRDefault="004455F9" w:rsidP="00CA7EB5">
            <w:pPr>
              <w:pStyle w:val="TableText"/>
              <w:spacing w:before="40" w:after="40"/>
              <w:jc w:val="left"/>
            </w:pPr>
            <w:r>
              <w:t xml:space="preserve">Workshop with key stakeholders, reviewing rationale for Basin Evaluation and finalisation of Basin Evaluation Plan </w:t>
            </w:r>
          </w:p>
        </w:tc>
        <w:tc>
          <w:tcPr>
            <w:tcW w:w="1112" w:type="dxa"/>
          </w:tcPr>
          <w:p w:rsidR="004455F9" w:rsidRDefault="004455F9" w:rsidP="00CA7EB5">
            <w:pPr>
              <w:pStyle w:val="TableText"/>
              <w:spacing w:before="40" w:after="40"/>
              <w:jc w:val="left"/>
            </w:pPr>
            <w:r>
              <w:t xml:space="preserve">Oct 2014 </w:t>
            </w:r>
          </w:p>
        </w:tc>
        <w:tc>
          <w:tcPr>
            <w:tcW w:w="1113"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4" w:type="dxa"/>
          </w:tcPr>
          <w:p w:rsidR="004455F9" w:rsidRDefault="004455F9" w:rsidP="00CA7EB5">
            <w:pPr>
              <w:pStyle w:val="TableText"/>
              <w:spacing w:before="40" w:after="40"/>
              <w:jc w:val="left"/>
            </w:pPr>
          </w:p>
        </w:tc>
      </w:tr>
      <w:tr w:rsidR="004455F9" w:rsidTr="00CA7EB5">
        <w:trPr>
          <w:trHeight w:val="932"/>
        </w:trPr>
        <w:tc>
          <w:tcPr>
            <w:tcW w:w="2978" w:type="dxa"/>
            <w:vAlign w:val="center"/>
          </w:tcPr>
          <w:p w:rsidR="004455F9" w:rsidRDefault="004455F9" w:rsidP="004455F9">
            <w:pPr>
              <w:pStyle w:val="TableText"/>
              <w:numPr>
                <w:ilvl w:val="1"/>
                <w:numId w:val="14"/>
              </w:numPr>
              <w:spacing w:before="40" w:after="40"/>
              <w:ind w:left="426" w:hanging="426"/>
              <w:jc w:val="left"/>
            </w:pPr>
            <w:r>
              <w:t>Expected Outcomes synthesis report</w:t>
            </w:r>
          </w:p>
        </w:tc>
        <w:tc>
          <w:tcPr>
            <w:tcW w:w="4462" w:type="dxa"/>
            <w:vAlign w:val="center"/>
          </w:tcPr>
          <w:p w:rsidR="004455F9" w:rsidRDefault="004455F9" w:rsidP="00CA7EB5">
            <w:pPr>
              <w:pStyle w:val="TableText"/>
              <w:spacing w:before="40" w:after="40"/>
              <w:jc w:val="left"/>
            </w:pPr>
            <w:r>
              <w:t>Mid-year report from Basin Evaluation Synthesis Team completed, outlining expected parameters for evaluation based on current conditions and/or previous years’ reports</w:t>
            </w: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r>
              <w:t>Mar 2016</w:t>
            </w:r>
          </w:p>
        </w:tc>
        <w:tc>
          <w:tcPr>
            <w:tcW w:w="1113" w:type="dxa"/>
          </w:tcPr>
          <w:p w:rsidR="004455F9" w:rsidRDefault="004455F9" w:rsidP="00CA7EB5">
            <w:pPr>
              <w:pStyle w:val="TableText"/>
              <w:spacing w:before="40" w:after="40"/>
              <w:jc w:val="left"/>
            </w:pPr>
            <w:r>
              <w:t>Mar 2017</w:t>
            </w:r>
          </w:p>
        </w:tc>
        <w:tc>
          <w:tcPr>
            <w:tcW w:w="1112" w:type="dxa"/>
          </w:tcPr>
          <w:p w:rsidR="004455F9" w:rsidRDefault="004455F9" w:rsidP="00CA7EB5">
            <w:pPr>
              <w:pStyle w:val="TableText"/>
              <w:spacing w:before="40" w:after="40"/>
              <w:jc w:val="left"/>
            </w:pPr>
            <w:r>
              <w:t>Mar 2018</w:t>
            </w:r>
          </w:p>
        </w:tc>
        <w:tc>
          <w:tcPr>
            <w:tcW w:w="1113" w:type="dxa"/>
          </w:tcPr>
          <w:p w:rsidR="004455F9" w:rsidRDefault="004455F9" w:rsidP="00CA7EB5">
            <w:pPr>
              <w:pStyle w:val="TableText"/>
              <w:spacing w:before="40" w:after="40"/>
              <w:jc w:val="left"/>
            </w:pPr>
            <w:r>
              <w:t>Mar 2019</w:t>
            </w:r>
          </w:p>
        </w:tc>
        <w:tc>
          <w:tcPr>
            <w:tcW w:w="1114" w:type="dxa"/>
          </w:tcPr>
          <w:p w:rsidR="004455F9" w:rsidRDefault="000C276E" w:rsidP="00CA7EB5">
            <w:pPr>
              <w:pStyle w:val="TableText"/>
              <w:spacing w:before="40" w:after="40"/>
              <w:jc w:val="left"/>
            </w:pPr>
            <w:r>
              <w:t>Mar 2020</w:t>
            </w:r>
          </w:p>
        </w:tc>
      </w:tr>
      <w:tr w:rsidR="004455F9" w:rsidTr="00CA7EB5">
        <w:trPr>
          <w:trHeight w:val="489"/>
        </w:trPr>
        <w:tc>
          <w:tcPr>
            <w:tcW w:w="2978" w:type="dxa"/>
            <w:vAlign w:val="center"/>
          </w:tcPr>
          <w:p w:rsidR="004455F9" w:rsidRDefault="004455F9" w:rsidP="004455F9">
            <w:pPr>
              <w:pStyle w:val="TableText"/>
              <w:numPr>
                <w:ilvl w:val="1"/>
                <w:numId w:val="14"/>
              </w:numPr>
              <w:spacing w:before="40" w:after="40"/>
              <w:ind w:left="426" w:hanging="426"/>
              <w:jc w:val="left"/>
            </w:pPr>
            <w:r>
              <w:t>Basin Evaluation Synthesis Team annual meeting</w:t>
            </w:r>
          </w:p>
        </w:tc>
        <w:tc>
          <w:tcPr>
            <w:tcW w:w="4462" w:type="dxa"/>
            <w:vAlign w:val="center"/>
          </w:tcPr>
          <w:p w:rsidR="004455F9" w:rsidRDefault="004455F9" w:rsidP="00CA7EB5">
            <w:pPr>
              <w:pStyle w:val="TableText"/>
              <w:spacing w:before="40" w:after="40"/>
              <w:jc w:val="left"/>
            </w:pPr>
            <w:r>
              <w:t>1 day meeting / workshop to ascertain focus of annual Basin Evaluation report</w:t>
            </w:r>
          </w:p>
        </w:tc>
        <w:tc>
          <w:tcPr>
            <w:tcW w:w="1112" w:type="dxa"/>
          </w:tcPr>
          <w:p w:rsidR="004455F9" w:rsidRDefault="004455F9" w:rsidP="00CA7EB5">
            <w:pPr>
              <w:pStyle w:val="TableText"/>
              <w:spacing w:before="40" w:after="40"/>
              <w:jc w:val="left"/>
            </w:pPr>
          </w:p>
        </w:tc>
        <w:tc>
          <w:tcPr>
            <w:tcW w:w="1113" w:type="dxa"/>
          </w:tcPr>
          <w:p w:rsidR="004455F9" w:rsidRDefault="000C276E" w:rsidP="000C276E">
            <w:pPr>
              <w:pStyle w:val="TableText"/>
              <w:spacing w:before="40" w:after="40"/>
              <w:jc w:val="left"/>
            </w:pPr>
            <w:r>
              <w:t>May</w:t>
            </w:r>
            <w:r w:rsidR="004455F9">
              <w:t xml:space="preserve"> 201</w:t>
            </w:r>
            <w:r>
              <w:t>6</w:t>
            </w:r>
          </w:p>
        </w:tc>
        <w:tc>
          <w:tcPr>
            <w:tcW w:w="1113" w:type="dxa"/>
          </w:tcPr>
          <w:p w:rsidR="004455F9" w:rsidRDefault="000C276E" w:rsidP="00CA7EB5">
            <w:pPr>
              <w:pStyle w:val="TableText"/>
              <w:spacing w:before="40" w:after="40"/>
              <w:jc w:val="left"/>
            </w:pPr>
            <w:r>
              <w:t>May 2017</w:t>
            </w:r>
          </w:p>
        </w:tc>
        <w:tc>
          <w:tcPr>
            <w:tcW w:w="1112" w:type="dxa"/>
          </w:tcPr>
          <w:p w:rsidR="004455F9" w:rsidRDefault="000C276E" w:rsidP="00CA7EB5">
            <w:pPr>
              <w:pStyle w:val="TableText"/>
              <w:spacing w:before="40" w:after="40"/>
              <w:jc w:val="left"/>
            </w:pPr>
            <w:r>
              <w:t>May 2018</w:t>
            </w:r>
          </w:p>
        </w:tc>
        <w:tc>
          <w:tcPr>
            <w:tcW w:w="1113" w:type="dxa"/>
          </w:tcPr>
          <w:p w:rsidR="004455F9" w:rsidRDefault="000C276E" w:rsidP="00CA7EB5">
            <w:pPr>
              <w:pStyle w:val="TableText"/>
              <w:spacing w:before="40" w:after="40"/>
              <w:jc w:val="left"/>
            </w:pPr>
            <w:r>
              <w:t>May 2019</w:t>
            </w:r>
          </w:p>
        </w:tc>
        <w:tc>
          <w:tcPr>
            <w:tcW w:w="1114" w:type="dxa"/>
          </w:tcPr>
          <w:p w:rsidR="004455F9" w:rsidRDefault="000C276E" w:rsidP="00CA7EB5">
            <w:pPr>
              <w:pStyle w:val="TableText"/>
              <w:spacing w:before="40" w:after="40"/>
              <w:jc w:val="left"/>
            </w:pPr>
            <w:r>
              <w:t>May 2020</w:t>
            </w:r>
          </w:p>
        </w:tc>
      </w:tr>
      <w:tr w:rsidR="004455F9" w:rsidTr="00CA7EB5">
        <w:trPr>
          <w:trHeight w:val="503"/>
        </w:trPr>
        <w:tc>
          <w:tcPr>
            <w:tcW w:w="2978" w:type="dxa"/>
            <w:vAlign w:val="center"/>
          </w:tcPr>
          <w:p w:rsidR="004455F9" w:rsidRDefault="004455F9" w:rsidP="004455F9">
            <w:pPr>
              <w:pStyle w:val="TableText"/>
              <w:numPr>
                <w:ilvl w:val="1"/>
                <w:numId w:val="14"/>
              </w:numPr>
              <w:spacing w:before="40" w:after="40"/>
              <w:ind w:left="426" w:hanging="426"/>
              <w:jc w:val="left"/>
            </w:pPr>
            <w:r>
              <w:t>Draft Basin Evaluation Report</w:t>
            </w:r>
          </w:p>
        </w:tc>
        <w:tc>
          <w:tcPr>
            <w:tcW w:w="4462" w:type="dxa"/>
            <w:vAlign w:val="center"/>
          </w:tcPr>
          <w:p w:rsidR="004455F9" w:rsidRDefault="004455F9" w:rsidP="00CA7EB5">
            <w:pPr>
              <w:pStyle w:val="TableText"/>
              <w:spacing w:before="40" w:after="40"/>
              <w:jc w:val="left"/>
            </w:pPr>
            <w:r>
              <w:t>Draft Basin Evaluation report completed</w:t>
            </w:r>
          </w:p>
        </w:tc>
        <w:tc>
          <w:tcPr>
            <w:tcW w:w="1112" w:type="dxa"/>
          </w:tcPr>
          <w:p w:rsidR="004455F9" w:rsidRDefault="004455F9" w:rsidP="00CA7EB5">
            <w:pPr>
              <w:pStyle w:val="TableText"/>
              <w:spacing w:before="40" w:after="40"/>
              <w:jc w:val="left"/>
            </w:pPr>
          </w:p>
        </w:tc>
        <w:tc>
          <w:tcPr>
            <w:tcW w:w="1113" w:type="dxa"/>
          </w:tcPr>
          <w:p w:rsidR="004455F9" w:rsidRDefault="000C276E" w:rsidP="000C276E">
            <w:pPr>
              <w:pStyle w:val="TableText"/>
              <w:spacing w:before="40" w:after="40"/>
              <w:jc w:val="left"/>
            </w:pPr>
            <w:r>
              <w:t>15</w:t>
            </w:r>
            <w:r w:rsidR="004455F9">
              <w:t xml:space="preserve"> </w:t>
            </w:r>
            <w:r>
              <w:t>Jun</w:t>
            </w:r>
            <w:r w:rsidR="004455F9">
              <w:t xml:space="preserve"> 201</w:t>
            </w:r>
            <w:r w:rsidR="00772A93">
              <w:t>6</w:t>
            </w:r>
          </w:p>
        </w:tc>
        <w:tc>
          <w:tcPr>
            <w:tcW w:w="1113" w:type="dxa"/>
          </w:tcPr>
          <w:p w:rsidR="004455F9" w:rsidRDefault="000C276E" w:rsidP="00772A93">
            <w:pPr>
              <w:pStyle w:val="TableText"/>
              <w:spacing w:before="40" w:after="40"/>
              <w:jc w:val="left"/>
            </w:pPr>
            <w:r>
              <w:t xml:space="preserve">15 Jun </w:t>
            </w:r>
            <w:r w:rsidR="004455F9">
              <w:t>201</w:t>
            </w:r>
            <w:r w:rsidR="00772A93">
              <w:t>7</w:t>
            </w:r>
          </w:p>
        </w:tc>
        <w:tc>
          <w:tcPr>
            <w:tcW w:w="1112" w:type="dxa"/>
          </w:tcPr>
          <w:p w:rsidR="004455F9" w:rsidRDefault="000C276E" w:rsidP="00772A93">
            <w:pPr>
              <w:pStyle w:val="TableText"/>
              <w:spacing w:before="40" w:after="40"/>
              <w:jc w:val="left"/>
            </w:pPr>
            <w:r>
              <w:t xml:space="preserve">15 Jun </w:t>
            </w:r>
            <w:r w:rsidR="004455F9">
              <w:t>201</w:t>
            </w:r>
            <w:r w:rsidR="00772A93">
              <w:t>8</w:t>
            </w:r>
          </w:p>
        </w:tc>
        <w:tc>
          <w:tcPr>
            <w:tcW w:w="1113" w:type="dxa"/>
          </w:tcPr>
          <w:p w:rsidR="004455F9" w:rsidRDefault="000C276E" w:rsidP="00772A93">
            <w:pPr>
              <w:pStyle w:val="TableText"/>
              <w:spacing w:before="40" w:after="40"/>
              <w:jc w:val="left"/>
            </w:pPr>
            <w:r>
              <w:t xml:space="preserve">15 Jun </w:t>
            </w:r>
            <w:r w:rsidR="004455F9">
              <w:t>201</w:t>
            </w:r>
            <w:r w:rsidR="00772A93">
              <w:t>9</w:t>
            </w:r>
          </w:p>
        </w:tc>
        <w:tc>
          <w:tcPr>
            <w:tcW w:w="1114" w:type="dxa"/>
          </w:tcPr>
          <w:p w:rsidR="004455F9" w:rsidRDefault="000C276E" w:rsidP="000C276E">
            <w:pPr>
              <w:pStyle w:val="TableText"/>
              <w:spacing w:before="40" w:after="40"/>
              <w:jc w:val="left"/>
            </w:pPr>
            <w:r>
              <w:t>1</w:t>
            </w:r>
            <w:r w:rsidR="00772A93">
              <w:t xml:space="preserve"> Jun</w:t>
            </w:r>
            <w:r w:rsidR="004455F9">
              <w:t xml:space="preserve"> 20</w:t>
            </w:r>
            <w:r w:rsidR="00772A93">
              <w:t>20</w:t>
            </w:r>
          </w:p>
        </w:tc>
      </w:tr>
      <w:tr w:rsidR="004455F9" w:rsidTr="00CA7EB5">
        <w:trPr>
          <w:trHeight w:val="489"/>
        </w:trPr>
        <w:tc>
          <w:tcPr>
            <w:tcW w:w="2978" w:type="dxa"/>
            <w:vAlign w:val="center"/>
          </w:tcPr>
          <w:p w:rsidR="004455F9" w:rsidRDefault="004455F9" w:rsidP="004455F9">
            <w:pPr>
              <w:pStyle w:val="TableText"/>
              <w:numPr>
                <w:ilvl w:val="1"/>
                <w:numId w:val="14"/>
              </w:numPr>
              <w:spacing w:before="40" w:after="40"/>
              <w:ind w:left="426" w:hanging="426"/>
              <w:jc w:val="left"/>
            </w:pPr>
            <w:r>
              <w:t>Final Basin Evaluation Report</w:t>
            </w:r>
          </w:p>
        </w:tc>
        <w:tc>
          <w:tcPr>
            <w:tcW w:w="4462" w:type="dxa"/>
            <w:vAlign w:val="center"/>
          </w:tcPr>
          <w:p w:rsidR="004455F9" w:rsidRDefault="004455F9" w:rsidP="00CA7EB5">
            <w:pPr>
              <w:pStyle w:val="TableText"/>
              <w:spacing w:before="40" w:after="40"/>
              <w:jc w:val="left"/>
            </w:pPr>
            <w:r>
              <w:t>Final report, incorporating comments from Basin Evaluation team and Annual Forum</w:t>
            </w:r>
          </w:p>
        </w:tc>
        <w:tc>
          <w:tcPr>
            <w:tcW w:w="1112" w:type="dxa"/>
            <w:vAlign w:val="bottom"/>
          </w:tcPr>
          <w:p w:rsidR="004455F9" w:rsidRDefault="004455F9" w:rsidP="00CA7EB5">
            <w:pPr>
              <w:pStyle w:val="TableText"/>
              <w:spacing w:before="40" w:after="40"/>
              <w:jc w:val="left"/>
            </w:pPr>
          </w:p>
        </w:tc>
        <w:tc>
          <w:tcPr>
            <w:tcW w:w="1113" w:type="dxa"/>
            <w:vAlign w:val="bottom"/>
          </w:tcPr>
          <w:p w:rsidR="004455F9" w:rsidRDefault="000C276E" w:rsidP="000C276E">
            <w:pPr>
              <w:pStyle w:val="TableText"/>
              <w:spacing w:before="40" w:after="40"/>
              <w:jc w:val="left"/>
            </w:pPr>
            <w:r>
              <w:t>31 Aug 2016</w:t>
            </w:r>
          </w:p>
        </w:tc>
        <w:tc>
          <w:tcPr>
            <w:tcW w:w="1113" w:type="dxa"/>
            <w:vAlign w:val="bottom"/>
          </w:tcPr>
          <w:p w:rsidR="004455F9" w:rsidRDefault="004455F9" w:rsidP="000C276E">
            <w:pPr>
              <w:pStyle w:val="TableText"/>
              <w:spacing w:before="40" w:after="40"/>
              <w:jc w:val="left"/>
            </w:pPr>
            <w:r>
              <w:t xml:space="preserve">31 </w:t>
            </w:r>
            <w:r w:rsidR="000C276E">
              <w:t>Aug</w:t>
            </w:r>
            <w:r>
              <w:t xml:space="preserve"> 201</w:t>
            </w:r>
            <w:r w:rsidR="000C276E">
              <w:t>7</w:t>
            </w:r>
          </w:p>
        </w:tc>
        <w:tc>
          <w:tcPr>
            <w:tcW w:w="1112" w:type="dxa"/>
            <w:vAlign w:val="bottom"/>
          </w:tcPr>
          <w:p w:rsidR="004455F9" w:rsidRDefault="004455F9" w:rsidP="000C276E">
            <w:pPr>
              <w:pStyle w:val="TableText"/>
              <w:spacing w:before="40" w:after="40"/>
              <w:jc w:val="left"/>
            </w:pPr>
            <w:r>
              <w:t xml:space="preserve">31 </w:t>
            </w:r>
            <w:r w:rsidR="000C276E">
              <w:t>Aug</w:t>
            </w:r>
            <w:r>
              <w:t xml:space="preserve"> 201</w:t>
            </w:r>
            <w:r w:rsidR="000C276E">
              <w:t>8</w:t>
            </w:r>
          </w:p>
        </w:tc>
        <w:tc>
          <w:tcPr>
            <w:tcW w:w="1113" w:type="dxa"/>
            <w:vAlign w:val="bottom"/>
          </w:tcPr>
          <w:p w:rsidR="004455F9" w:rsidRDefault="004455F9" w:rsidP="000C276E">
            <w:pPr>
              <w:pStyle w:val="TableText"/>
              <w:spacing w:before="40" w:after="40"/>
              <w:jc w:val="left"/>
            </w:pPr>
            <w:r>
              <w:t xml:space="preserve">31 </w:t>
            </w:r>
            <w:r w:rsidR="000C276E">
              <w:t xml:space="preserve">Aug </w:t>
            </w:r>
            <w:r>
              <w:t>201</w:t>
            </w:r>
            <w:r w:rsidR="000C276E">
              <w:t>9</w:t>
            </w:r>
          </w:p>
        </w:tc>
        <w:tc>
          <w:tcPr>
            <w:tcW w:w="1114" w:type="dxa"/>
            <w:vAlign w:val="bottom"/>
          </w:tcPr>
          <w:p w:rsidR="004455F9" w:rsidRDefault="000C276E" w:rsidP="00CA7EB5">
            <w:pPr>
              <w:pStyle w:val="TableText"/>
              <w:spacing w:before="40" w:after="40"/>
              <w:jc w:val="left"/>
            </w:pPr>
            <w:r>
              <w:t>30 Jun 2020</w:t>
            </w:r>
          </w:p>
        </w:tc>
      </w:tr>
      <w:tr w:rsidR="004455F9" w:rsidTr="00CA7EB5">
        <w:trPr>
          <w:trHeight w:val="281"/>
        </w:trPr>
        <w:tc>
          <w:tcPr>
            <w:tcW w:w="14117" w:type="dxa"/>
            <w:gridSpan w:val="8"/>
            <w:shd w:val="clear" w:color="auto" w:fill="DBE5F1" w:themeFill="accent1" w:themeFillTint="33"/>
            <w:vAlign w:val="bottom"/>
          </w:tcPr>
          <w:p w:rsidR="004455F9" w:rsidRDefault="004455F9" w:rsidP="004455F9">
            <w:pPr>
              <w:pStyle w:val="TableText"/>
              <w:numPr>
                <w:ilvl w:val="0"/>
                <w:numId w:val="14"/>
              </w:numPr>
              <w:spacing w:before="40" w:after="40"/>
              <w:ind w:left="357" w:hanging="357"/>
              <w:jc w:val="left"/>
            </w:pPr>
            <w:r w:rsidRPr="00C75B36">
              <w:rPr>
                <w:b/>
              </w:rPr>
              <w:t>Annual Forum</w:t>
            </w:r>
          </w:p>
        </w:tc>
      </w:tr>
      <w:tr w:rsidR="004455F9" w:rsidTr="00CA7EB5">
        <w:trPr>
          <w:trHeight w:val="503"/>
        </w:trPr>
        <w:tc>
          <w:tcPr>
            <w:tcW w:w="2978" w:type="dxa"/>
            <w:vAlign w:val="center"/>
          </w:tcPr>
          <w:p w:rsidR="004455F9" w:rsidRDefault="004455F9" w:rsidP="004455F9">
            <w:pPr>
              <w:pStyle w:val="TableText"/>
              <w:numPr>
                <w:ilvl w:val="1"/>
                <w:numId w:val="14"/>
              </w:numPr>
              <w:spacing w:before="40" w:after="40"/>
              <w:ind w:left="426" w:hanging="426"/>
              <w:jc w:val="left"/>
            </w:pPr>
            <w:r>
              <w:t>Preparation</w:t>
            </w:r>
          </w:p>
        </w:tc>
        <w:tc>
          <w:tcPr>
            <w:tcW w:w="4462" w:type="dxa"/>
            <w:vAlign w:val="center"/>
          </w:tcPr>
          <w:p w:rsidR="004455F9" w:rsidRDefault="004455F9" w:rsidP="00CA7EB5">
            <w:pPr>
              <w:pStyle w:val="TableText"/>
              <w:spacing w:before="40" w:after="40"/>
              <w:jc w:val="left"/>
            </w:pPr>
            <w:r>
              <w:t>Forum venue booked, topics agreed, agenda and background papers prepared and distributed</w:t>
            </w:r>
          </w:p>
        </w:tc>
        <w:tc>
          <w:tcPr>
            <w:tcW w:w="1112" w:type="dxa"/>
          </w:tcPr>
          <w:p w:rsidR="004455F9" w:rsidRDefault="004455F9" w:rsidP="00CA7EB5">
            <w:pPr>
              <w:pStyle w:val="TableText"/>
              <w:spacing w:before="40" w:after="40"/>
              <w:jc w:val="left"/>
            </w:pPr>
            <w:r>
              <w:t>May 2015</w:t>
            </w:r>
          </w:p>
        </w:tc>
        <w:tc>
          <w:tcPr>
            <w:tcW w:w="1113" w:type="dxa"/>
          </w:tcPr>
          <w:p w:rsidR="004455F9" w:rsidRDefault="004455F9" w:rsidP="00CA7EB5">
            <w:pPr>
              <w:pStyle w:val="TableText"/>
              <w:spacing w:before="40" w:after="40"/>
              <w:jc w:val="left"/>
            </w:pPr>
            <w:r>
              <w:t>May 2016</w:t>
            </w:r>
          </w:p>
        </w:tc>
        <w:tc>
          <w:tcPr>
            <w:tcW w:w="1113" w:type="dxa"/>
          </w:tcPr>
          <w:p w:rsidR="004455F9" w:rsidRDefault="004455F9" w:rsidP="00CA7EB5">
            <w:pPr>
              <w:pStyle w:val="TableText"/>
              <w:spacing w:before="40" w:after="40"/>
              <w:jc w:val="left"/>
            </w:pPr>
            <w:r>
              <w:t>May 2017</w:t>
            </w:r>
          </w:p>
        </w:tc>
        <w:tc>
          <w:tcPr>
            <w:tcW w:w="1112" w:type="dxa"/>
          </w:tcPr>
          <w:p w:rsidR="004455F9" w:rsidRDefault="004455F9" w:rsidP="00CA7EB5">
            <w:pPr>
              <w:pStyle w:val="TableText"/>
              <w:spacing w:before="40" w:after="40"/>
              <w:jc w:val="left"/>
            </w:pPr>
            <w:r>
              <w:t>May 2018</w:t>
            </w:r>
          </w:p>
        </w:tc>
        <w:tc>
          <w:tcPr>
            <w:tcW w:w="1113" w:type="dxa"/>
          </w:tcPr>
          <w:p w:rsidR="004455F9" w:rsidRDefault="004455F9" w:rsidP="00CA7EB5">
            <w:pPr>
              <w:pStyle w:val="TableText"/>
              <w:spacing w:before="40" w:after="40"/>
              <w:jc w:val="left"/>
            </w:pPr>
            <w:r>
              <w:t>May 2019</w:t>
            </w:r>
          </w:p>
        </w:tc>
        <w:tc>
          <w:tcPr>
            <w:tcW w:w="1114" w:type="dxa"/>
          </w:tcPr>
          <w:p w:rsidR="004455F9" w:rsidRDefault="004455F9" w:rsidP="00CA7EB5">
            <w:pPr>
              <w:pStyle w:val="TableText"/>
              <w:spacing w:before="40" w:after="40"/>
              <w:jc w:val="left"/>
            </w:pPr>
          </w:p>
        </w:tc>
      </w:tr>
      <w:tr w:rsidR="004455F9" w:rsidTr="00CA7EB5">
        <w:trPr>
          <w:trHeight w:val="281"/>
        </w:trPr>
        <w:tc>
          <w:tcPr>
            <w:tcW w:w="2978" w:type="dxa"/>
            <w:vAlign w:val="bottom"/>
          </w:tcPr>
          <w:p w:rsidR="004455F9" w:rsidRDefault="004455F9" w:rsidP="004455F9">
            <w:pPr>
              <w:pStyle w:val="TableText"/>
              <w:numPr>
                <w:ilvl w:val="1"/>
                <w:numId w:val="14"/>
              </w:numPr>
              <w:spacing w:before="40" w:after="40"/>
              <w:ind w:left="426" w:hanging="426"/>
              <w:jc w:val="left"/>
            </w:pPr>
            <w:r>
              <w:t>Annual Forum</w:t>
            </w:r>
          </w:p>
        </w:tc>
        <w:tc>
          <w:tcPr>
            <w:tcW w:w="4462" w:type="dxa"/>
            <w:vAlign w:val="center"/>
          </w:tcPr>
          <w:p w:rsidR="004455F9" w:rsidRDefault="004455F9" w:rsidP="00CA7EB5">
            <w:pPr>
              <w:pStyle w:val="TableText"/>
              <w:spacing w:before="40" w:after="40"/>
              <w:jc w:val="left"/>
            </w:pPr>
            <w:r>
              <w:t>Annual Forum held</w:t>
            </w: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r>
              <w:t>July 2015</w:t>
            </w:r>
          </w:p>
        </w:tc>
        <w:tc>
          <w:tcPr>
            <w:tcW w:w="1113" w:type="dxa"/>
          </w:tcPr>
          <w:p w:rsidR="004455F9" w:rsidRDefault="004455F9" w:rsidP="00CA7EB5">
            <w:pPr>
              <w:pStyle w:val="TableText"/>
              <w:spacing w:before="40" w:after="40"/>
              <w:jc w:val="left"/>
            </w:pPr>
            <w:r>
              <w:t>July 2016</w:t>
            </w:r>
          </w:p>
        </w:tc>
        <w:tc>
          <w:tcPr>
            <w:tcW w:w="1112" w:type="dxa"/>
          </w:tcPr>
          <w:p w:rsidR="004455F9" w:rsidRDefault="004455F9" w:rsidP="00CA7EB5">
            <w:pPr>
              <w:pStyle w:val="TableText"/>
              <w:spacing w:before="40" w:after="40"/>
              <w:jc w:val="left"/>
            </w:pPr>
            <w:r>
              <w:t>Jul 2017</w:t>
            </w:r>
          </w:p>
        </w:tc>
        <w:tc>
          <w:tcPr>
            <w:tcW w:w="1113" w:type="dxa"/>
          </w:tcPr>
          <w:p w:rsidR="004455F9" w:rsidRDefault="004455F9" w:rsidP="00CA7EB5">
            <w:pPr>
              <w:pStyle w:val="TableText"/>
              <w:spacing w:before="40" w:after="40"/>
              <w:jc w:val="left"/>
            </w:pPr>
            <w:r>
              <w:t>Jul 2018</w:t>
            </w:r>
          </w:p>
        </w:tc>
        <w:tc>
          <w:tcPr>
            <w:tcW w:w="1114" w:type="dxa"/>
          </w:tcPr>
          <w:p w:rsidR="004455F9" w:rsidRDefault="004455F9" w:rsidP="00CA7EB5">
            <w:pPr>
              <w:pStyle w:val="TableText"/>
              <w:spacing w:before="40" w:after="40"/>
              <w:jc w:val="left"/>
            </w:pPr>
            <w:r>
              <w:t>Jul 2019</w:t>
            </w:r>
          </w:p>
        </w:tc>
      </w:tr>
      <w:tr w:rsidR="004455F9" w:rsidTr="00CA7EB5">
        <w:trPr>
          <w:trHeight w:val="710"/>
        </w:trPr>
        <w:tc>
          <w:tcPr>
            <w:tcW w:w="2978" w:type="dxa"/>
            <w:vAlign w:val="bottom"/>
          </w:tcPr>
          <w:p w:rsidR="004455F9" w:rsidRDefault="004455F9" w:rsidP="004455F9">
            <w:pPr>
              <w:pStyle w:val="TableText"/>
              <w:numPr>
                <w:ilvl w:val="1"/>
                <w:numId w:val="14"/>
              </w:numPr>
              <w:spacing w:before="40" w:after="40"/>
              <w:ind w:left="426" w:hanging="426"/>
              <w:jc w:val="left"/>
            </w:pPr>
            <w:r>
              <w:t>Outcomes report</w:t>
            </w:r>
          </w:p>
        </w:tc>
        <w:tc>
          <w:tcPr>
            <w:tcW w:w="4462" w:type="dxa"/>
            <w:vAlign w:val="center"/>
          </w:tcPr>
          <w:p w:rsidR="004455F9" w:rsidRDefault="004455F9" w:rsidP="00CA7EB5">
            <w:pPr>
              <w:pStyle w:val="TableText"/>
              <w:spacing w:before="40" w:after="40"/>
              <w:jc w:val="left"/>
            </w:pPr>
            <w:r>
              <w:t>A brief written summary completed; containing issues discussed and any directions taken during the Forum</w:t>
            </w:r>
            <w:r w:rsidR="000C276E">
              <w:t>. Revised Standard Methods released.</w:t>
            </w: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r>
              <w:t>Aug 2015</w:t>
            </w:r>
          </w:p>
        </w:tc>
        <w:tc>
          <w:tcPr>
            <w:tcW w:w="1113" w:type="dxa"/>
          </w:tcPr>
          <w:p w:rsidR="004455F9" w:rsidRDefault="004455F9" w:rsidP="00CA7EB5">
            <w:pPr>
              <w:pStyle w:val="TableText"/>
              <w:spacing w:before="40" w:after="40"/>
              <w:jc w:val="left"/>
            </w:pPr>
            <w:r>
              <w:t>Aug 2016</w:t>
            </w:r>
          </w:p>
        </w:tc>
        <w:tc>
          <w:tcPr>
            <w:tcW w:w="1112" w:type="dxa"/>
          </w:tcPr>
          <w:p w:rsidR="004455F9" w:rsidRDefault="004455F9" w:rsidP="00CA7EB5">
            <w:pPr>
              <w:pStyle w:val="TableText"/>
              <w:spacing w:before="40" w:after="40"/>
              <w:jc w:val="left"/>
            </w:pPr>
            <w:r>
              <w:t>Aug 2017</w:t>
            </w:r>
          </w:p>
        </w:tc>
        <w:tc>
          <w:tcPr>
            <w:tcW w:w="1113" w:type="dxa"/>
          </w:tcPr>
          <w:p w:rsidR="004455F9" w:rsidRDefault="004455F9" w:rsidP="00CA7EB5">
            <w:pPr>
              <w:pStyle w:val="TableText"/>
              <w:spacing w:before="40" w:after="40"/>
              <w:jc w:val="left"/>
            </w:pPr>
            <w:r>
              <w:t>Aug 2018</w:t>
            </w:r>
          </w:p>
        </w:tc>
        <w:tc>
          <w:tcPr>
            <w:tcW w:w="1114" w:type="dxa"/>
          </w:tcPr>
          <w:p w:rsidR="004455F9" w:rsidRDefault="004455F9" w:rsidP="00CA7EB5">
            <w:pPr>
              <w:pStyle w:val="TableText"/>
              <w:spacing w:before="40" w:after="40"/>
              <w:jc w:val="left"/>
            </w:pPr>
            <w:r>
              <w:t>Aug 2019</w:t>
            </w:r>
          </w:p>
        </w:tc>
      </w:tr>
      <w:tr w:rsidR="004455F9" w:rsidTr="00CA7EB5">
        <w:trPr>
          <w:trHeight w:val="281"/>
        </w:trPr>
        <w:tc>
          <w:tcPr>
            <w:tcW w:w="14117" w:type="dxa"/>
            <w:gridSpan w:val="8"/>
            <w:shd w:val="clear" w:color="auto" w:fill="DBE5F1" w:themeFill="accent1" w:themeFillTint="33"/>
            <w:vAlign w:val="bottom"/>
          </w:tcPr>
          <w:p w:rsidR="004455F9" w:rsidRDefault="004455F9" w:rsidP="004455F9">
            <w:pPr>
              <w:pStyle w:val="TableText"/>
              <w:numPr>
                <w:ilvl w:val="0"/>
                <w:numId w:val="14"/>
              </w:numPr>
              <w:spacing w:before="40" w:after="40"/>
              <w:ind w:left="357" w:hanging="357"/>
              <w:jc w:val="left"/>
            </w:pPr>
            <w:r w:rsidRPr="00C75B36">
              <w:rPr>
                <w:b/>
              </w:rPr>
              <w:t>Technical Review</w:t>
            </w:r>
          </w:p>
        </w:tc>
      </w:tr>
      <w:tr w:rsidR="004455F9" w:rsidTr="00CA7EB5">
        <w:trPr>
          <w:trHeight w:val="503"/>
        </w:trPr>
        <w:tc>
          <w:tcPr>
            <w:tcW w:w="2978" w:type="dxa"/>
            <w:vAlign w:val="center"/>
          </w:tcPr>
          <w:p w:rsidR="004455F9" w:rsidRDefault="004455F9" w:rsidP="004455F9">
            <w:pPr>
              <w:pStyle w:val="TableText"/>
              <w:numPr>
                <w:ilvl w:val="1"/>
                <w:numId w:val="14"/>
              </w:numPr>
              <w:spacing w:before="40" w:after="40"/>
              <w:ind w:left="425" w:hanging="425"/>
              <w:jc w:val="left"/>
            </w:pPr>
            <w:r>
              <w:t>Draft outline of (5 year) Technical Review</w:t>
            </w:r>
          </w:p>
        </w:tc>
        <w:tc>
          <w:tcPr>
            <w:tcW w:w="4462" w:type="dxa"/>
            <w:vAlign w:val="center"/>
          </w:tcPr>
          <w:p w:rsidR="004455F9" w:rsidRDefault="004455F9" w:rsidP="00CA7EB5">
            <w:pPr>
              <w:pStyle w:val="TableText"/>
              <w:spacing w:before="40" w:after="40"/>
              <w:jc w:val="left"/>
            </w:pPr>
            <w:r>
              <w:t>Draft outline of Technical Review completed</w:t>
            </w: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r>
              <w:t>Jun 2018</w:t>
            </w:r>
          </w:p>
        </w:tc>
        <w:tc>
          <w:tcPr>
            <w:tcW w:w="1114" w:type="dxa"/>
          </w:tcPr>
          <w:p w:rsidR="004455F9" w:rsidRDefault="004455F9" w:rsidP="00CA7EB5">
            <w:pPr>
              <w:pStyle w:val="TableText"/>
              <w:spacing w:before="40" w:after="40"/>
              <w:jc w:val="left"/>
            </w:pPr>
          </w:p>
        </w:tc>
      </w:tr>
      <w:tr w:rsidR="004455F9" w:rsidTr="00CA7EB5">
        <w:trPr>
          <w:trHeight w:val="710"/>
        </w:trPr>
        <w:tc>
          <w:tcPr>
            <w:tcW w:w="2978" w:type="dxa"/>
            <w:vAlign w:val="center"/>
          </w:tcPr>
          <w:p w:rsidR="004455F9" w:rsidRDefault="004455F9" w:rsidP="004455F9">
            <w:pPr>
              <w:pStyle w:val="TableText"/>
              <w:numPr>
                <w:ilvl w:val="1"/>
                <w:numId w:val="14"/>
              </w:numPr>
              <w:spacing w:before="40" w:after="40"/>
              <w:ind w:left="425" w:hanging="425"/>
              <w:jc w:val="left"/>
            </w:pPr>
            <w:r>
              <w:t>Draft report of the Technical Review of the LTIM Project</w:t>
            </w:r>
          </w:p>
        </w:tc>
        <w:tc>
          <w:tcPr>
            <w:tcW w:w="4462" w:type="dxa"/>
            <w:vAlign w:val="center"/>
          </w:tcPr>
          <w:p w:rsidR="004455F9" w:rsidRDefault="004455F9" w:rsidP="00CA7EB5">
            <w:pPr>
              <w:pStyle w:val="TableText"/>
              <w:spacing w:before="40" w:after="40"/>
              <w:jc w:val="left"/>
            </w:pPr>
            <w:r>
              <w:t>Technical Review draft report completed</w:t>
            </w: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4" w:type="dxa"/>
          </w:tcPr>
          <w:p w:rsidR="004455F9" w:rsidRDefault="000C276E" w:rsidP="000C276E">
            <w:pPr>
              <w:pStyle w:val="TableText"/>
              <w:spacing w:before="40" w:after="40"/>
              <w:jc w:val="left"/>
            </w:pPr>
            <w:r>
              <w:t>30</w:t>
            </w:r>
            <w:r w:rsidR="004455F9">
              <w:t xml:space="preserve"> </w:t>
            </w:r>
            <w:r>
              <w:t xml:space="preserve">Jun </w:t>
            </w:r>
            <w:r w:rsidR="004455F9">
              <w:t>20</w:t>
            </w:r>
            <w:r>
              <w:t>20</w:t>
            </w:r>
          </w:p>
        </w:tc>
      </w:tr>
      <w:tr w:rsidR="004455F9" w:rsidTr="00CA7EB5">
        <w:trPr>
          <w:trHeight w:val="281"/>
        </w:trPr>
        <w:tc>
          <w:tcPr>
            <w:tcW w:w="2978" w:type="dxa"/>
            <w:vAlign w:val="bottom"/>
          </w:tcPr>
          <w:p w:rsidR="004455F9" w:rsidRDefault="004455F9" w:rsidP="004455F9">
            <w:pPr>
              <w:pStyle w:val="TableText"/>
              <w:numPr>
                <w:ilvl w:val="1"/>
                <w:numId w:val="14"/>
              </w:numPr>
              <w:spacing w:before="40" w:after="40"/>
              <w:ind w:left="425" w:hanging="425"/>
              <w:jc w:val="left"/>
            </w:pPr>
            <w:r>
              <w:t>Final technical review of the LTIM Project report</w:t>
            </w:r>
          </w:p>
        </w:tc>
        <w:tc>
          <w:tcPr>
            <w:tcW w:w="4462" w:type="dxa"/>
          </w:tcPr>
          <w:p w:rsidR="004455F9" w:rsidRDefault="004455F9" w:rsidP="00CA7EB5">
            <w:pPr>
              <w:pStyle w:val="TableText"/>
              <w:spacing w:before="40" w:after="40"/>
              <w:jc w:val="left"/>
            </w:pPr>
            <w:r>
              <w:t>Technical Review final report completed</w:t>
            </w: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2" w:type="dxa"/>
          </w:tcPr>
          <w:p w:rsidR="004455F9" w:rsidRDefault="004455F9" w:rsidP="00CA7EB5">
            <w:pPr>
              <w:pStyle w:val="TableText"/>
              <w:spacing w:before="40" w:after="40"/>
              <w:jc w:val="left"/>
            </w:pPr>
          </w:p>
        </w:tc>
        <w:tc>
          <w:tcPr>
            <w:tcW w:w="1113" w:type="dxa"/>
          </w:tcPr>
          <w:p w:rsidR="004455F9" w:rsidRDefault="004455F9" w:rsidP="00CA7EB5">
            <w:pPr>
              <w:pStyle w:val="TableText"/>
              <w:spacing w:before="40" w:after="40"/>
              <w:jc w:val="left"/>
            </w:pPr>
          </w:p>
        </w:tc>
        <w:tc>
          <w:tcPr>
            <w:tcW w:w="1114" w:type="dxa"/>
          </w:tcPr>
          <w:p w:rsidR="004455F9" w:rsidRDefault="000C276E" w:rsidP="00CA7EB5">
            <w:pPr>
              <w:pStyle w:val="TableText"/>
              <w:spacing w:before="40" w:after="40"/>
              <w:jc w:val="left"/>
            </w:pPr>
            <w:r>
              <w:t>30 Jun 2020</w:t>
            </w:r>
          </w:p>
        </w:tc>
      </w:tr>
    </w:tbl>
    <w:p w:rsidR="004455F9" w:rsidRDefault="004455F9" w:rsidP="004455F9">
      <w:pPr>
        <w:sectPr w:rsidR="004455F9" w:rsidSect="00CA7EB5">
          <w:pgSz w:w="16840" w:h="11900" w:orient="landscape"/>
          <w:pgMar w:top="1135" w:right="1440" w:bottom="1134" w:left="1440" w:header="708" w:footer="454" w:gutter="0"/>
          <w:cols w:space="708"/>
          <w:docGrid w:linePitch="360"/>
        </w:sectPr>
      </w:pPr>
    </w:p>
    <w:p w:rsidR="004455F9" w:rsidRPr="001B47F7" w:rsidRDefault="004455F9" w:rsidP="004455F9">
      <w:pPr>
        <w:pStyle w:val="Heading1"/>
      </w:pPr>
      <w:bookmarkStart w:id="261" w:name="_Toc388444247"/>
      <w:bookmarkStart w:id="262" w:name="_Toc266004510"/>
      <w:bookmarkStart w:id="263" w:name="_Toc275585571"/>
      <w:bookmarkStart w:id="264" w:name="_Toc413845408"/>
      <w:r w:rsidRPr="001B47F7">
        <w:t>Project risk assessment</w:t>
      </w:r>
      <w:bookmarkEnd w:id="261"/>
      <w:bookmarkEnd w:id="262"/>
      <w:bookmarkEnd w:id="263"/>
      <w:bookmarkEnd w:id="264"/>
    </w:p>
    <w:p w:rsidR="004455F9" w:rsidRDefault="004455F9" w:rsidP="004455F9">
      <w:r>
        <w:t>A long-term project involving a number of multi-disciplinary teams working together brings a set of risks to successful completion of the project.  Early identification and effective management will be critical to the success of the Basin Evaluation. The information flow for the Basin Evaluation (</w:t>
      </w:r>
      <w:r w:rsidR="00836153">
        <w:fldChar w:fldCharType="begin"/>
      </w:r>
      <w:r>
        <w:instrText xml:space="preserve"> REF _Ref265945516 \h </w:instrText>
      </w:r>
      <w:r w:rsidR="00836153">
        <w:fldChar w:fldCharType="separate"/>
      </w:r>
      <w:r w:rsidR="00CB7FE4">
        <w:t xml:space="preserve">Figure </w:t>
      </w:r>
      <w:r w:rsidR="00CB7FE4">
        <w:rPr>
          <w:noProof/>
        </w:rPr>
        <w:t>17</w:t>
      </w:r>
      <w:r w:rsidR="00836153">
        <w:fldChar w:fldCharType="end"/>
      </w:r>
      <w:r>
        <w:t xml:space="preserve">) highlights the critical paths for reporting of Basin scale outcomes of Commonwealth environmental water. In particular, the role of the CEWO hydrologist is critical to achieving the objectives of Basin Evaluation. </w:t>
      </w:r>
    </w:p>
    <w:p w:rsidR="004455F9" w:rsidRDefault="004455F9" w:rsidP="004455F9">
      <w:r>
        <w:t xml:space="preserve">A detailed project risk assessment has been prepared and is </w:t>
      </w:r>
      <w:r w:rsidR="000F078A">
        <w:t>part of the project management process</w:t>
      </w:r>
      <w:r>
        <w:t>. As the Basin Evaluation is not directly collecting data, nor involved with the delivery of environmental water, risks to the environment and health and safety of individuals were not considered relevant. The risk assessment identified the following key, high-level risks requiring monitoring and mitigation:</w:t>
      </w:r>
    </w:p>
    <w:p w:rsidR="004455F9" w:rsidRDefault="004455F9" w:rsidP="004455F9">
      <w:pPr>
        <w:pStyle w:val="ListParagraph"/>
        <w:numPr>
          <w:ilvl w:val="0"/>
          <w:numId w:val="13"/>
        </w:numPr>
        <w:spacing w:after="40"/>
        <w:ind w:left="426" w:hanging="426"/>
      </w:pPr>
      <w:r>
        <w:t>Natural events prevent the collection of data from one or more Selected Areas resulting in potential for project delays.</w:t>
      </w:r>
    </w:p>
    <w:p w:rsidR="004455F9" w:rsidRDefault="004455F9" w:rsidP="004455F9">
      <w:pPr>
        <w:pStyle w:val="ListParagraph"/>
        <w:numPr>
          <w:ilvl w:val="0"/>
          <w:numId w:val="13"/>
        </w:numPr>
        <w:spacing w:after="40"/>
        <w:ind w:left="426" w:hanging="426"/>
      </w:pPr>
      <w:r>
        <w:t>Delays in the provision of data from M&amp;E Providers resulting in delays in completing Basin-scale evaluation.</w:t>
      </w:r>
    </w:p>
    <w:p w:rsidR="004455F9" w:rsidRDefault="004455F9" w:rsidP="004455F9">
      <w:pPr>
        <w:pStyle w:val="ListParagraph"/>
        <w:numPr>
          <w:ilvl w:val="0"/>
          <w:numId w:val="13"/>
        </w:numPr>
        <w:spacing w:after="40"/>
        <w:ind w:left="426" w:hanging="426"/>
      </w:pPr>
      <w:r>
        <w:t>Required complementary data for a critical element such as hydrology is unavailable resulting in delays / negative impacts across all Basin-scale evaluation matters.</w:t>
      </w:r>
    </w:p>
    <w:p w:rsidR="004455F9" w:rsidRDefault="004455F9" w:rsidP="004455F9">
      <w:pPr>
        <w:pStyle w:val="ListParagraph"/>
        <w:numPr>
          <w:ilvl w:val="0"/>
          <w:numId w:val="13"/>
        </w:numPr>
        <w:spacing w:after="40"/>
        <w:ind w:left="426" w:hanging="426"/>
      </w:pPr>
      <w:r>
        <w:t>No suitable events such as fish breeding occur / are monitored at Selected Areas, impacting on the ability to undertaken Basin-scale evaluation for relevant matters.</w:t>
      </w:r>
    </w:p>
    <w:p w:rsidR="004455F9" w:rsidRDefault="004455F9" w:rsidP="004455F9">
      <w:pPr>
        <w:pStyle w:val="ListParagraph"/>
        <w:numPr>
          <w:ilvl w:val="0"/>
          <w:numId w:val="13"/>
        </w:numPr>
        <w:spacing w:after="240"/>
        <w:ind w:left="426" w:hanging="426"/>
      </w:pPr>
      <w:r>
        <w:t xml:space="preserve">Insufficient data / knowledge </w:t>
      </w:r>
      <w:proofErr w:type="gramStart"/>
      <w:r>
        <w:t>is</w:t>
      </w:r>
      <w:proofErr w:type="gramEnd"/>
      <w:r>
        <w:t xml:space="preserve"> available to build robust predictive models for Basin scale evaluation. </w:t>
      </w:r>
    </w:p>
    <w:p w:rsidR="004455F9" w:rsidRDefault="004455F9" w:rsidP="004455F9">
      <w:r>
        <w:t>This risk assessment and mitigation strategies will be reviewed and updated quarterly (or more frequently if required) as part of the project management and progress reporting activities.</w:t>
      </w:r>
    </w:p>
    <w:p w:rsidR="004455F9" w:rsidRPr="001B47F7" w:rsidRDefault="004455F9" w:rsidP="004455F9">
      <w:pPr>
        <w:pStyle w:val="Heading1"/>
        <w:keepNext w:val="0"/>
        <w:keepLines w:val="0"/>
        <w:pageBreakBefore w:val="0"/>
      </w:pPr>
      <w:bookmarkStart w:id="265" w:name="_Toc388444248"/>
      <w:bookmarkStart w:id="266" w:name="_Toc266004511"/>
      <w:bookmarkStart w:id="267" w:name="_Toc275585572"/>
      <w:bookmarkStart w:id="268" w:name="_Toc413845409"/>
      <w:r w:rsidRPr="001B47F7">
        <w:t>Project quality plan</w:t>
      </w:r>
      <w:bookmarkEnd w:id="265"/>
      <w:bookmarkEnd w:id="266"/>
      <w:bookmarkEnd w:id="267"/>
      <w:bookmarkEnd w:id="268"/>
    </w:p>
    <w:p w:rsidR="004455F9" w:rsidRDefault="004455F9" w:rsidP="004455F9">
      <w:r>
        <w:t>The M&amp;E Advisers are not directly involved in monitoring activities or the collection of data. This is the responsibility of M&amp;E Providers through the Monitoring Data Management System (MDMS), which have processes in place to control the quality of data, collected and input to the MDMS. The project quality plan for Basin Evaluation is focussed on: data storage and management and document management.</w:t>
      </w:r>
    </w:p>
    <w:p w:rsidR="004455F9" w:rsidRDefault="004455F9" w:rsidP="004455F9">
      <w:pPr>
        <w:pStyle w:val="Heading2"/>
        <w:keepNext w:val="0"/>
        <w:keepLines w:val="0"/>
        <w:ind w:left="851" w:hanging="851"/>
      </w:pPr>
      <w:bookmarkStart w:id="269" w:name="_Toc266004512"/>
      <w:bookmarkStart w:id="270" w:name="_Toc275585573"/>
      <w:bookmarkStart w:id="271" w:name="_Toc413845410"/>
      <w:r>
        <w:t>Data storage and management</w:t>
      </w:r>
      <w:bookmarkEnd w:id="269"/>
      <w:bookmarkEnd w:id="270"/>
      <w:bookmarkEnd w:id="271"/>
    </w:p>
    <w:p w:rsidR="004455F9" w:rsidRPr="001A3F20" w:rsidRDefault="004455F9" w:rsidP="004455F9">
      <w:r>
        <w:t>Data inputs for Basin Evaluation will be sourced from the Monitoring Data Management System (MDMS) using only data that has been subject to QA/QC and is flagged "final".  Models and data outputs generated during the Basin Evaluation will be stored in the MDMS, attached to the appropriate spatial units (sites, area, Basin) with compliant metadata.  Management of the data will be assisted through MDMS training provided to all users in Year One.  Ongoing technical support related to the MDMS is provided throughout the duration of the Project</w:t>
      </w:r>
    </w:p>
    <w:p w:rsidR="004455F9" w:rsidRDefault="004455F9" w:rsidP="004455F9">
      <w:pPr>
        <w:pStyle w:val="Heading2"/>
        <w:keepNext w:val="0"/>
        <w:keepLines w:val="0"/>
        <w:ind w:left="851" w:hanging="851"/>
      </w:pPr>
      <w:bookmarkStart w:id="272" w:name="_Toc266004513"/>
      <w:bookmarkStart w:id="273" w:name="_Toc275585574"/>
      <w:bookmarkStart w:id="274" w:name="_Toc413845411"/>
      <w:r>
        <w:t>Document management</w:t>
      </w:r>
      <w:bookmarkEnd w:id="272"/>
      <w:bookmarkEnd w:id="273"/>
      <w:bookmarkEnd w:id="274"/>
    </w:p>
    <w:p w:rsidR="004455F9" w:rsidRDefault="004455F9" w:rsidP="004455F9">
      <w:r w:rsidRPr="001B47F7">
        <w:rPr>
          <w:color w:val="auto"/>
        </w:rPr>
        <w:t>Document management and final custodianship of documents will be vested in MDFRC</w:t>
      </w:r>
      <w:r>
        <w:rPr>
          <w:color w:val="auto"/>
        </w:rPr>
        <w:t xml:space="preserve"> and are informed by the MDFRC project management system</w:t>
      </w:r>
      <w:r w:rsidRPr="001B47F7">
        <w:rPr>
          <w:color w:val="auto"/>
        </w:rPr>
        <w:t xml:space="preserve">.  </w:t>
      </w:r>
      <w:r>
        <w:t xml:space="preserve">Draft documents are stored on the MDFRC server which is backed up to La Trobe’s secure servers in Bundoora.  </w:t>
      </w:r>
      <w:r w:rsidRPr="00A01482">
        <w:rPr>
          <w:color w:val="auto"/>
        </w:rPr>
        <w:t>MDFRC currently</w:t>
      </w:r>
      <w:r>
        <w:rPr>
          <w:color w:val="auto"/>
        </w:rPr>
        <w:t xml:space="preserve"> files and</w:t>
      </w:r>
      <w:r w:rsidRPr="00A01482">
        <w:rPr>
          <w:color w:val="auto"/>
        </w:rPr>
        <w:t xml:space="preserve"> stores all</w:t>
      </w:r>
      <w:r w:rsidRPr="001B47F7">
        <w:rPr>
          <w:color w:val="auto"/>
        </w:rPr>
        <w:t xml:space="preserve"> project </w:t>
      </w:r>
      <w:r>
        <w:t xml:space="preserve">documents on the MDFRC Project Management System.  Final reports are lodged on the </w:t>
      </w:r>
      <w:r w:rsidRPr="00A01482">
        <w:rPr>
          <w:color w:val="auto"/>
        </w:rPr>
        <w:t xml:space="preserve">documentation using STAR Projects, a Star Systems Solutions program purchased by </w:t>
      </w:r>
      <w:r w:rsidRPr="001B47F7">
        <w:rPr>
          <w:color w:val="auto"/>
        </w:rPr>
        <w:t xml:space="preserve">MDFRC </w:t>
      </w:r>
      <w:r>
        <w:t>electronic library that filters access depending on the client</w:t>
      </w:r>
      <w:r>
        <w:rPr>
          <w:color w:val="auto"/>
        </w:rPr>
        <w:t xml:space="preserve">.  </w:t>
      </w:r>
      <w:r w:rsidRPr="00A01482">
        <w:rPr>
          <w:color w:val="auto"/>
        </w:rPr>
        <w:t>MDFRC currently archive</w:t>
      </w:r>
      <w:r>
        <w:rPr>
          <w:color w:val="auto"/>
        </w:rPr>
        <w:t>s</w:t>
      </w:r>
      <w:r w:rsidRPr="00A01482">
        <w:rPr>
          <w:color w:val="auto"/>
        </w:rPr>
        <w:t xml:space="preserve"> all documentation in accordance with the </w:t>
      </w:r>
      <w:r>
        <w:t xml:space="preserve">Centre’s needs, ranging from Title only through to access to the entire document.  MDFRC currently store all documentation in accordance with the guidelines and protocols of the National Archives of Australia. The MDFRC also maintains a library of printed reports. </w:t>
      </w:r>
    </w:p>
    <w:p w:rsidR="004455F9" w:rsidRDefault="004455F9" w:rsidP="004455F9">
      <w:r>
        <w:t xml:space="preserve">Individual Basin Matter Team leaders will be responsible for providing MDFRC with documents for storage and archiving. </w:t>
      </w:r>
    </w:p>
    <w:p w:rsidR="004455F9" w:rsidRDefault="004455F9" w:rsidP="004455F9">
      <w:r>
        <w:t>The development of all reports (Basin Matter reports and the Basin Evaluation Report) includes:</w:t>
      </w:r>
    </w:p>
    <w:p w:rsidR="004455F9" w:rsidRDefault="004455F9" w:rsidP="004455F9">
      <w:pPr>
        <w:pStyle w:val="ListParagraph"/>
        <w:numPr>
          <w:ilvl w:val="0"/>
          <w:numId w:val="13"/>
        </w:numPr>
        <w:spacing w:after="40"/>
        <w:ind w:left="426" w:hanging="426"/>
      </w:pPr>
      <w:r>
        <w:t xml:space="preserve">Clear allocation of roles and responsibilities for the report, </w:t>
      </w:r>
    </w:p>
    <w:p w:rsidR="004455F9" w:rsidRPr="002C27C7" w:rsidRDefault="004455F9" w:rsidP="004455F9">
      <w:pPr>
        <w:pStyle w:val="ListParagraph"/>
        <w:numPr>
          <w:ilvl w:val="0"/>
          <w:numId w:val="16"/>
        </w:numPr>
        <w:spacing w:before="120" w:after="40"/>
        <w:ind w:left="1276" w:hanging="567"/>
        <w:contextualSpacing w:val="0"/>
        <w:rPr>
          <w:rFonts w:asciiTheme="minorHAnsi" w:eastAsia="Calibri" w:hAnsiTheme="minorHAnsi" w:cs="Arial"/>
        </w:rPr>
      </w:pPr>
      <w:r>
        <w:t xml:space="preserve">Description to be in the initial Basin Matter method report, and in the Terms of Reference for the </w:t>
      </w:r>
      <w:r w:rsidRPr="002C27C7">
        <w:rPr>
          <w:rFonts w:asciiTheme="minorHAnsi" w:eastAsia="Calibri" w:hAnsiTheme="minorHAnsi" w:cs="Arial"/>
        </w:rPr>
        <w:t>Basin Evaluation Synthesis Team</w:t>
      </w:r>
    </w:p>
    <w:p w:rsidR="004455F9" w:rsidRDefault="004455F9" w:rsidP="004455F9">
      <w:pPr>
        <w:pStyle w:val="ListParagraph"/>
        <w:numPr>
          <w:ilvl w:val="0"/>
          <w:numId w:val="16"/>
        </w:numPr>
        <w:spacing w:before="120" w:after="40"/>
        <w:ind w:left="1276" w:hanging="567"/>
        <w:contextualSpacing w:val="0"/>
      </w:pPr>
      <w:r w:rsidRPr="002C27C7">
        <w:rPr>
          <w:rFonts w:asciiTheme="minorHAnsi" w:eastAsia="Calibri" w:hAnsiTheme="minorHAnsi" w:cs="Arial"/>
        </w:rPr>
        <w:t>Identification</w:t>
      </w:r>
      <w:r>
        <w:t xml:space="preserve"> of senior author who is responsible for integration and consistency</w:t>
      </w:r>
    </w:p>
    <w:p w:rsidR="004455F9" w:rsidRPr="00675B25" w:rsidRDefault="004455F9" w:rsidP="004455F9">
      <w:pPr>
        <w:pStyle w:val="ListParagraph"/>
        <w:rPr>
          <w:sz w:val="10"/>
          <w:szCs w:val="10"/>
        </w:rPr>
      </w:pPr>
    </w:p>
    <w:p w:rsidR="004455F9" w:rsidRDefault="004455F9" w:rsidP="004455F9">
      <w:pPr>
        <w:pStyle w:val="ListParagraph"/>
        <w:numPr>
          <w:ilvl w:val="0"/>
          <w:numId w:val="13"/>
        </w:numPr>
        <w:spacing w:after="40"/>
        <w:ind w:left="426" w:hanging="426"/>
      </w:pPr>
      <w:r>
        <w:t>Identification of interdependencies</w:t>
      </w:r>
    </w:p>
    <w:p w:rsidR="004455F9" w:rsidRPr="00675B25" w:rsidRDefault="004455F9" w:rsidP="004455F9">
      <w:pPr>
        <w:pStyle w:val="ListParagraph"/>
        <w:spacing w:after="0"/>
        <w:rPr>
          <w:sz w:val="10"/>
          <w:szCs w:val="10"/>
        </w:rPr>
      </w:pPr>
    </w:p>
    <w:p w:rsidR="004455F9" w:rsidRDefault="004455F9" w:rsidP="004455F9">
      <w:pPr>
        <w:pStyle w:val="ListParagraph"/>
        <w:numPr>
          <w:ilvl w:val="0"/>
          <w:numId w:val="13"/>
        </w:numPr>
        <w:spacing w:after="40"/>
        <w:ind w:left="426" w:hanging="426"/>
      </w:pPr>
      <w:r>
        <w:t>Timeline, including delivery of:</w:t>
      </w:r>
    </w:p>
    <w:p w:rsidR="004455F9" w:rsidRPr="002C27C7" w:rsidRDefault="004455F9" w:rsidP="004455F9">
      <w:pPr>
        <w:pStyle w:val="ListParagraph"/>
        <w:numPr>
          <w:ilvl w:val="0"/>
          <w:numId w:val="16"/>
        </w:numPr>
        <w:spacing w:before="120" w:after="40"/>
        <w:ind w:left="1276" w:hanging="567"/>
        <w:contextualSpacing w:val="0"/>
        <w:rPr>
          <w:rFonts w:asciiTheme="minorHAnsi" w:eastAsia="Calibri" w:hAnsiTheme="minorHAnsi" w:cs="Arial"/>
        </w:rPr>
      </w:pPr>
      <w:r w:rsidRPr="002C27C7">
        <w:rPr>
          <w:rFonts w:asciiTheme="minorHAnsi" w:eastAsia="Calibri" w:hAnsiTheme="minorHAnsi" w:cs="Arial"/>
        </w:rPr>
        <w:t>Sections</w:t>
      </w:r>
    </w:p>
    <w:p w:rsidR="004455F9" w:rsidRPr="002C27C7" w:rsidRDefault="004455F9" w:rsidP="004455F9">
      <w:pPr>
        <w:pStyle w:val="ListParagraph"/>
        <w:numPr>
          <w:ilvl w:val="0"/>
          <w:numId w:val="16"/>
        </w:numPr>
        <w:spacing w:before="120" w:after="40"/>
        <w:ind w:left="1276" w:hanging="567"/>
        <w:contextualSpacing w:val="0"/>
        <w:rPr>
          <w:rFonts w:asciiTheme="minorHAnsi" w:eastAsia="Calibri" w:hAnsiTheme="minorHAnsi" w:cs="Arial"/>
        </w:rPr>
      </w:pPr>
      <w:r w:rsidRPr="002C27C7">
        <w:rPr>
          <w:rFonts w:asciiTheme="minorHAnsi" w:eastAsia="Calibri" w:hAnsiTheme="minorHAnsi" w:cs="Arial"/>
        </w:rPr>
        <w:t>Drafts to MDFRC and CEWO</w:t>
      </w:r>
    </w:p>
    <w:p w:rsidR="004455F9" w:rsidRDefault="004455F9" w:rsidP="004455F9">
      <w:pPr>
        <w:pStyle w:val="ListParagraph"/>
        <w:numPr>
          <w:ilvl w:val="0"/>
          <w:numId w:val="16"/>
        </w:numPr>
        <w:spacing w:before="120" w:after="40"/>
        <w:ind w:left="1276" w:hanging="567"/>
        <w:contextualSpacing w:val="0"/>
      </w:pPr>
      <w:r w:rsidRPr="002C27C7">
        <w:rPr>
          <w:rFonts w:asciiTheme="minorHAnsi" w:eastAsia="Calibri" w:hAnsiTheme="minorHAnsi" w:cs="Arial"/>
        </w:rPr>
        <w:t>Delivery</w:t>
      </w:r>
      <w:r>
        <w:t xml:space="preserve"> of final report</w:t>
      </w:r>
    </w:p>
    <w:p w:rsidR="004455F9" w:rsidRPr="00675B25" w:rsidRDefault="004455F9" w:rsidP="004455F9">
      <w:pPr>
        <w:pStyle w:val="ListParagraph"/>
        <w:rPr>
          <w:sz w:val="10"/>
          <w:szCs w:val="10"/>
        </w:rPr>
      </w:pPr>
    </w:p>
    <w:p w:rsidR="004455F9" w:rsidRDefault="004455F9" w:rsidP="004455F9">
      <w:pPr>
        <w:pStyle w:val="ListParagraph"/>
        <w:numPr>
          <w:ilvl w:val="0"/>
          <w:numId w:val="13"/>
        </w:numPr>
        <w:spacing w:after="40"/>
        <w:ind w:left="426" w:hanging="426"/>
      </w:pPr>
      <w:r>
        <w:t>Quality Assurance processes including;</w:t>
      </w:r>
    </w:p>
    <w:p w:rsidR="004455F9" w:rsidRPr="002C27C7" w:rsidRDefault="004455F9" w:rsidP="004455F9">
      <w:pPr>
        <w:pStyle w:val="ListParagraph"/>
        <w:numPr>
          <w:ilvl w:val="0"/>
          <w:numId w:val="16"/>
        </w:numPr>
        <w:spacing w:before="120" w:after="40"/>
        <w:ind w:left="1276" w:hanging="567"/>
        <w:contextualSpacing w:val="0"/>
        <w:rPr>
          <w:rFonts w:asciiTheme="minorHAnsi" w:eastAsia="Calibri" w:hAnsiTheme="minorHAnsi" w:cs="Arial"/>
        </w:rPr>
      </w:pPr>
      <w:r w:rsidRPr="002C27C7">
        <w:rPr>
          <w:rFonts w:asciiTheme="minorHAnsi" w:eastAsia="Calibri" w:hAnsiTheme="minorHAnsi" w:cs="Arial"/>
        </w:rPr>
        <w:t>Version control (table included in document, and file name)</w:t>
      </w:r>
    </w:p>
    <w:p w:rsidR="004455F9" w:rsidRPr="002C27C7" w:rsidRDefault="004455F9" w:rsidP="004455F9">
      <w:pPr>
        <w:pStyle w:val="ListParagraph"/>
        <w:numPr>
          <w:ilvl w:val="0"/>
          <w:numId w:val="16"/>
        </w:numPr>
        <w:spacing w:before="120" w:after="40"/>
        <w:ind w:left="1276" w:hanging="567"/>
        <w:contextualSpacing w:val="0"/>
        <w:rPr>
          <w:rFonts w:asciiTheme="minorHAnsi" w:eastAsia="Calibri" w:hAnsiTheme="minorHAnsi" w:cs="Arial"/>
        </w:rPr>
      </w:pPr>
      <w:r w:rsidRPr="002C27C7">
        <w:rPr>
          <w:rFonts w:asciiTheme="minorHAnsi" w:eastAsia="Calibri" w:hAnsiTheme="minorHAnsi" w:cs="Arial"/>
        </w:rPr>
        <w:t>Peer review.  All MDFRC outputs are reviewed by two scientific reviewers who are familiar with the aims of the LTIM Project.</w:t>
      </w:r>
    </w:p>
    <w:p w:rsidR="004455F9" w:rsidRDefault="004455F9" w:rsidP="004455F9">
      <w:pPr>
        <w:pStyle w:val="ListParagraph"/>
        <w:numPr>
          <w:ilvl w:val="0"/>
          <w:numId w:val="16"/>
        </w:numPr>
        <w:spacing w:before="120" w:after="40"/>
        <w:ind w:left="1276" w:hanging="567"/>
        <w:contextualSpacing w:val="0"/>
      </w:pPr>
      <w:r w:rsidRPr="002C27C7">
        <w:rPr>
          <w:rFonts w:asciiTheme="minorHAnsi" w:eastAsia="Calibri" w:hAnsiTheme="minorHAnsi" w:cs="Arial"/>
        </w:rPr>
        <w:t xml:space="preserve">Responses to feedback from CEWO.  The senior author will review comments and develop a summary “response to comments table” for recording the response (see </w:t>
      </w:r>
      <w:fldSimple w:instr=" REF _Ref390332242 \h  \* MERGEFORMAT ">
        <w:r w:rsidR="00CB7FE4" w:rsidRPr="00CB7FE4">
          <w:rPr>
            <w:rFonts w:asciiTheme="minorHAnsi" w:eastAsia="Calibri" w:hAnsiTheme="minorHAnsi" w:cs="Arial"/>
          </w:rPr>
          <w:t>Table 7</w:t>
        </w:r>
      </w:fldSimple>
      <w:r w:rsidRPr="002C27C7">
        <w:rPr>
          <w:rFonts w:asciiTheme="minorHAnsi" w:eastAsia="Calibri" w:hAnsiTheme="minorHAnsi" w:cs="Arial"/>
        </w:rPr>
        <w:t xml:space="preserve"> for an example).  The senior author will then review the comments and identify any issues requiring clarification.  Once clarified, the senior author will then delegate roles to team members and</w:t>
      </w:r>
      <w:r>
        <w:t xml:space="preserve"> collate responses back into the body of the document and update the table of responses to summarise how feedback has been addressed.</w:t>
      </w:r>
    </w:p>
    <w:p w:rsidR="004455F9" w:rsidRDefault="004455F9" w:rsidP="004455F9">
      <w:pPr>
        <w:pStyle w:val="Caption"/>
        <w:spacing w:before="240"/>
      </w:pPr>
      <w:bookmarkStart w:id="275" w:name="_Ref390178817"/>
      <w:bookmarkStart w:id="276" w:name="_Ref390332242"/>
      <w:bookmarkStart w:id="277" w:name="_Toc413845422"/>
      <w:r>
        <w:t xml:space="preserve">Table </w:t>
      </w:r>
      <w:fldSimple w:instr=" SEQ Table \* ARABIC ">
        <w:r w:rsidR="00CB7FE4">
          <w:rPr>
            <w:noProof/>
          </w:rPr>
          <w:t>7</w:t>
        </w:r>
      </w:fldSimple>
      <w:bookmarkEnd w:id="275"/>
      <w:bookmarkEnd w:id="276"/>
      <w:r>
        <w:t>:  Recording of comments on draft reports</w:t>
      </w:r>
      <w:bookmarkEnd w:id="277"/>
    </w:p>
    <w:tbl>
      <w:tblPr>
        <w:tblStyle w:val="TableGrid"/>
        <w:tblW w:w="0" w:type="auto"/>
        <w:tblLook w:val="04A0"/>
      </w:tblPr>
      <w:tblGrid>
        <w:gridCol w:w="1969"/>
        <w:gridCol w:w="1969"/>
        <w:gridCol w:w="1969"/>
        <w:gridCol w:w="1970"/>
        <w:gridCol w:w="1970"/>
      </w:tblGrid>
      <w:tr w:rsidR="004455F9" w:rsidTr="00CA7EB5">
        <w:tc>
          <w:tcPr>
            <w:tcW w:w="1969" w:type="dxa"/>
          </w:tcPr>
          <w:p w:rsidR="004455F9" w:rsidRPr="001A3F20" w:rsidRDefault="004455F9" w:rsidP="00CA7EB5">
            <w:pPr>
              <w:rPr>
                <w:b/>
              </w:rPr>
            </w:pPr>
            <w:r w:rsidRPr="001A3F20">
              <w:rPr>
                <w:b/>
              </w:rPr>
              <w:t>Reference (chapter / page)</w:t>
            </w:r>
          </w:p>
        </w:tc>
        <w:tc>
          <w:tcPr>
            <w:tcW w:w="1969" w:type="dxa"/>
          </w:tcPr>
          <w:p w:rsidR="004455F9" w:rsidRPr="001A3F20" w:rsidRDefault="004455F9" w:rsidP="00CA7EB5">
            <w:pPr>
              <w:rPr>
                <w:b/>
              </w:rPr>
            </w:pPr>
            <w:r w:rsidRPr="001A3F20">
              <w:rPr>
                <w:b/>
              </w:rPr>
              <w:t>Reviewer</w:t>
            </w:r>
          </w:p>
        </w:tc>
        <w:tc>
          <w:tcPr>
            <w:tcW w:w="1969" w:type="dxa"/>
          </w:tcPr>
          <w:p w:rsidR="004455F9" w:rsidRPr="001A3F20" w:rsidRDefault="004455F9" w:rsidP="00CA7EB5">
            <w:pPr>
              <w:rPr>
                <w:b/>
              </w:rPr>
            </w:pPr>
            <w:r w:rsidRPr="001A3F20">
              <w:rPr>
                <w:b/>
              </w:rPr>
              <w:t>Review comment</w:t>
            </w:r>
          </w:p>
        </w:tc>
        <w:tc>
          <w:tcPr>
            <w:tcW w:w="1970" w:type="dxa"/>
          </w:tcPr>
          <w:p w:rsidR="004455F9" w:rsidRPr="001A3F20" w:rsidRDefault="004455F9" w:rsidP="00CA7EB5">
            <w:pPr>
              <w:rPr>
                <w:b/>
              </w:rPr>
            </w:pPr>
            <w:r w:rsidRPr="001A3F20">
              <w:rPr>
                <w:b/>
              </w:rPr>
              <w:t>Author’s response</w:t>
            </w:r>
          </w:p>
        </w:tc>
        <w:tc>
          <w:tcPr>
            <w:tcW w:w="1970" w:type="dxa"/>
          </w:tcPr>
          <w:p w:rsidR="004455F9" w:rsidRPr="001A3F20" w:rsidRDefault="004455F9" w:rsidP="00CA7EB5">
            <w:pPr>
              <w:rPr>
                <w:b/>
              </w:rPr>
            </w:pPr>
            <w:r w:rsidRPr="001A3F20">
              <w:rPr>
                <w:b/>
              </w:rPr>
              <w:t>Action</w:t>
            </w:r>
            <w:r>
              <w:rPr>
                <w:b/>
              </w:rPr>
              <w:t xml:space="preserve"> taken</w:t>
            </w:r>
          </w:p>
        </w:tc>
      </w:tr>
      <w:tr w:rsidR="004455F9" w:rsidTr="00CA7EB5">
        <w:tc>
          <w:tcPr>
            <w:tcW w:w="1969" w:type="dxa"/>
          </w:tcPr>
          <w:p w:rsidR="004455F9" w:rsidRDefault="004455F9" w:rsidP="00CA7EB5"/>
        </w:tc>
        <w:tc>
          <w:tcPr>
            <w:tcW w:w="1969" w:type="dxa"/>
          </w:tcPr>
          <w:p w:rsidR="004455F9" w:rsidRDefault="004455F9" w:rsidP="00CA7EB5"/>
        </w:tc>
        <w:tc>
          <w:tcPr>
            <w:tcW w:w="1969" w:type="dxa"/>
          </w:tcPr>
          <w:p w:rsidR="004455F9" w:rsidRDefault="004455F9" w:rsidP="00CA7EB5"/>
        </w:tc>
        <w:tc>
          <w:tcPr>
            <w:tcW w:w="1970" w:type="dxa"/>
          </w:tcPr>
          <w:p w:rsidR="004455F9" w:rsidRDefault="004455F9" w:rsidP="00CA7EB5"/>
        </w:tc>
        <w:tc>
          <w:tcPr>
            <w:tcW w:w="1970" w:type="dxa"/>
          </w:tcPr>
          <w:p w:rsidR="004455F9" w:rsidRDefault="004455F9" w:rsidP="00CA7EB5"/>
        </w:tc>
      </w:tr>
      <w:tr w:rsidR="004455F9" w:rsidTr="00CA7EB5">
        <w:tc>
          <w:tcPr>
            <w:tcW w:w="1969" w:type="dxa"/>
          </w:tcPr>
          <w:p w:rsidR="004455F9" w:rsidRDefault="004455F9" w:rsidP="00CA7EB5"/>
        </w:tc>
        <w:tc>
          <w:tcPr>
            <w:tcW w:w="1969" w:type="dxa"/>
          </w:tcPr>
          <w:p w:rsidR="004455F9" w:rsidRDefault="004455F9" w:rsidP="00CA7EB5"/>
        </w:tc>
        <w:tc>
          <w:tcPr>
            <w:tcW w:w="1969" w:type="dxa"/>
          </w:tcPr>
          <w:p w:rsidR="004455F9" w:rsidRDefault="004455F9" w:rsidP="00CA7EB5"/>
        </w:tc>
        <w:tc>
          <w:tcPr>
            <w:tcW w:w="1970" w:type="dxa"/>
          </w:tcPr>
          <w:p w:rsidR="004455F9" w:rsidRDefault="004455F9" w:rsidP="00CA7EB5"/>
        </w:tc>
        <w:tc>
          <w:tcPr>
            <w:tcW w:w="1970" w:type="dxa"/>
          </w:tcPr>
          <w:p w:rsidR="004455F9" w:rsidRDefault="004455F9" w:rsidP="00CA7EB5"/>
        </w:tc>
      </w:tr>
      <w:tr w:rsidR="004455F9" w:rsidTr="00CA7EB5">
        <w:tc>
          <w:tcPr>
            <w:tcW w:w="1969" w:type="dxa"/>
          </w:tcPr>
          <w:p w:rsidR="004455F9" w:rsidRDefault="004455F9" w:rsidP="00CA7EB5"/>
        </w:tc>
        <w:tc>
          <w:tcPr>
            <w:tcW w:w="1969" w:type="dxa"/>
          </w:tcPr>
          <w:p w:rsidR="004455F9" w:rsidRDefault="004455F9" w:rsidP="00CA7EB5"/>
        </w:tc>
        <w:tc>
          <w:tcPr>
            <w:tcW w:w="1969" w:type="dxa"/>
          </w:tcPr>
          <w:p w:rsidR="004455F9" w:rsidRDefault="004455F9" w:rsidP="00CA7EB5"/>
        </w:tc>
        <w:tc>
          <w:tcPr>
            <w:tcW w:w="1970" w:type="dxa"/>
          </w:tcPr>
          <w:p w:rsidR="004455F9" w:rsidRDefault="004455F9" w:rsidP="00CA7EB5"/>
        </w:tc>
        <w:tc>
          <w:tcPr>
            <w:tcW w:w="1970" w:type="dxa"/>
          </w:tcPr>
          <w:p w:rsidR="004455F9" w:rsidRDefault="004455F9" w:rsidP="00CA7EB5"/>
        </w:tc>
      </w:tr>
      <w:tr w:rsidR="004455F9" w:rsidTr="00CA7EB5">
        <w:tc>
          <w:tcPr>
            <w:tcW w:w="1969" w:type="dxa"/>
          </w:tcPr>
          <w:p w:rsidR="004455F9" w:rsidRDefault="004455F9" w:rsidP="00CA7EB5"/>
        </w:tc>
        <w:tc>
          <w:tcPr>
            <w:tcW w:w="1969" w:type="dxa"/>
          </w:tcPr>
          <w:p w:rsidR="004455F9" w:rsidRDefault="004455F9" w:rsidP="00CA7EB5"/>
        </w:tc>
        <w:tc>
          <w:tcPr>
            <w:tcW w:w="1969" w:type="dxa"/>
          </w:tcPr>
          <w:p w:rsidR="004455F9" w:rsidRDefault="004455F9" w:rsidP="00CA7EB5"/>
        </w:tc>
        <w:tc>
          <w:tcPr>
            <w:tcW w:w="1970" w:type="dxa"/>
          </w:tcPr>
          <w:p w:rsidR="004455F9" w:rsidRDefault="004455F9" w:rsidP="00CA7EB5"/>
        </w:tc>
        <w:tc>
          <w:tcPr>
            <w:tcW w:w="1970" w:type="dxa"/>
          </w:tcPr>
          <w:p w:rsidR="004455F9" w:rsidRDefault="004455F9" w:rsidP="00CA7EB5"/>
        </w:tc>
      </w:tr>
    </w:tbl>
    <w:p w:rsidR="004455F9" w:rsidRDefault="004455F9" w:rsidP="004455F9">
      <w:pPr>
        <w:spacing w:before="240"/>
      </w:pPr>
      <w:r>
        <w:t xml:space="preserve">The implementation of the CEWO LTIM Project involves a Project Management Committee.  The Project Management Committee will meet quarterly to review project progress, project risks and mitigation, as well as identify opportunities to improve efficiency and effectiveness in line with the principles of adaptive management.  Members of the Project Management Committee will also have monthly </w:t>
      </w:r>
      <w:proofErr w:type="spellStart"/>
      <w:r>
        <w:t>tele</w:t>
      </w:r>
      <w:proofErr w:type="spellEnd"/>
      <w:r>
        <w:t xml:space="preserve">-conferences and ensure open and frank communication between the CEWO, other M&amp;E partners and the M&amp;E Advisers. </w:t>
      </w:r>
      <w:bookmarkStart w:id="278" w:name="_Toc388444249"/>
    </w:p>
    <w:p w:rsidR="004455F9" w:rsidRDefault="004455F9" w:rsidP="004455F9">
      <w:pPr>
        <w:pStyle w:val="Heading2"/>
        <w:ind w:left="851" w:hanging="851"/>
      </w:pPr>
      <w:bookmarkStart w:id="279" w:name="_Ref265998541"/>
      <w:bookmarkStart w:id="280" w:name="_Ref265998567"/>
      <w:bookmarkStart w:id="281" w:name="_Toc266004514"/>
      <w:bookmarkStart w:id="282" w:name="_Toc275585575"/>
      <w:bookmarkStart w:id="283" w:name="_Toc413845412"/>
      <w:r>
        <w:t>Reporting and communication</w:t>
      </w:r>
      <w:bookmarkEnd w:id="278"/>
      <w:bookmarkEnd w:id="279"/>
      <w:bookmarkEnd w:id="280"/>
      <w:bookmarkEnd w:id="281"/>
      <w:bookmarkEnd w:id="282"/>
      <w:bookmarkEnd w:id="283"/>
    </w:p>
    <w:p w:rsidR="004455F9" w:rsidRDefault="004455F9" w:rsidP="004455F9">
      <w:pPr>
        <w:spacing w:before="160" w:after="120"/>
      </w:pPr>
      <w:r>
        <w:t>This section details the reporting and communication activities that will be undertaken as part of the implementation of the Basin Evaluation Plan over the period 2014-15 to 2019-20.  The activities cover reporting and communication with the CEWO and parties directly involved in the LTIM Project (M&amp;E Providers and other parties who will contribute to the development of evaluation methods).</w:t>
      </w:r>
    </w:p>
    <w:p w:rsidR="004455F9" w:rsidRDefault="004455F9" w:rsidP="004455F9">
      <w:pPr>
        <w:spacing w:before="160" w:after="120"/>
      </w:pPr>
      <w:r>
        <w:t>Broader stakeholder communication, including communication with the Basin States, environmental flow partners other than the CEWO and the general public are outside the scope of this plan.  Broader stakeholder communication for the LTIM Project will be undertaken for Selected Areas by the M&amp;E Providers and for the LTIM Project as a whole by the CEWO.</w:t>
      </w:r>
    </w:p>
    <w:p w:rsidR="004455F9" w:rsidRPr="003E5A20" w:rsidRDefault="004455F9" w:rsidP="004455F9">
      <w:pPr>
        <w:spacing w:before="160" w:after="120"/>
        <w:rPr>
          <w:rStyle w:val="Strong"/>
        </w:rPr>
      </w:pPr>
      <w:r>
        <w:rPr>
          <w:rStyle w:val="Strong"/>
        </w:rPr>
        <w:t>Reporting on project outputs and outcomes</w:t>
      </w:r>
    </w:p>
    <w:p w:rsidR="004455F9" w:rsidRDefault="004455F9" w:rsidP="004455F9">
      <w:pPr>
        <w:pStyle w:val="ListParagraph"/>
        <w:numPr>
          <w:ilvl w:val="0"/>
          <w:numId w:val="13"/>
        </w:numPr>
        <w:spacing w:before="160" w:after="120"/>
        <w:ind w:left="426" w:hanging="426"/>
      </w:pPr>
      <w:r w:rsidRPr="00F814AB">
        <w:rPr>
          <w:b/>
        </w:rPr>
        <w:t>Basin Evaluation Report</w:t>
      </w:r>
      <w:r>
        <w:t xml:space="preserve">.  The Basin Evaluation Report is the major reporting output associated with this Basin Evaluation Plan and the task of evaluating the contribution of Commonwealth environmental water to the environmental objectives of the Basin Plan.  The report will document the cumulative evaluation of the outcomes of Commonwealth environmental water across the Murray-Darling Basin, prepared in accordance with </w:t>
      </w:r>
      <w:r w:rsidRPr="00BD25A4">
        <w:rPr>
          <w:i/>
        </w:rPr>
        <w:t>The Basin Evaluation Plan</w:t>
      </w:r>
      <w:r>
        <w:t xml:space="preserve"> – </w:t>
      </w:r>
      <w:r>
        <w:rPr>
          <w:i/>
        </w:rPr>
        <w:t>Part B: I</w:t>
      </w:r>
      <w:r w:rsidRPr="003D40E1">
        <w:rPr>
          <w:i/>
        </w:rPr>
        <w:t>mplementation</w:t>
      </w:r>
      <w:r>
        <w:t>.  The Basin Evaluation Report will be published annually for the duration of the LTIM Project (draft report due in August, with the final report due in October).</w:t>
      </w:r>
    </w:p>
    <w:p w:rsidR="004455F9" w:rsidRDefault="004455F9" w:rsidP="004455F9">
      <w:pPr>
        <w:spacing w:before="160" w:after="120"/>
        <w:ind w:left="426"/>
      </w:pPr>
      <w:r>
        <w:t>The Basin Evaluation Report will have three main audiences, each of whom has different information needs:</w:t>
      </w:r>
    </w:p>
    <w:p w:rsidR="004455F9" w:rsidRPr="007E49C9" w:rsidRDefault="004455F9" w:rsidP="004455F9">
      <w:pPr>
        <w:pStyle w:val="ListParagraph"/>
        <w:numPr>
          <w:ilvl w:val="0"/>
          <w:numId w:val="15"/>
        </w:numPr>
        <w:spacing w:before="160" w:after="120"/>
        <w:ind w:left="1276" w:hanging="567"/>
        <w:contextualSpacing w:val="0"/>
        <w:rPr>
          <w:rFonts w:asciiTheme="minorHAnsi" w:eastAsia="Calibri" w:hAnsiTheme="minorHAnsi" w:cs="Arial"/>
        </w:rPr>
      </w:pPr>
      <w:r>
        <w:t xml:space="preserve">The environmental water managers who are well informed about environmental watering but </w:t>
      </w:r>
      <w:r w:rsidRPr="007E49C9">
        <w:rPr>
          <w:rFonts w:asciiTheme="minorHAnsi" w:eastAsia="Calibri" w:hAnsiTheme="minorHAnsi" w:cs="Arial"/>
        </w:rPr>
        <w:t xml:space="preserve">who generally are not scientists; </w:t>
      </w:r>
    </w:p>
    <w:p w:rsidR="004455F9" w:rsidRPr="007E49C9" w:rsidRDefault="004455F9" w:rsidP="004455F9">
      <w:pPr>
        <w:pStyle w:val="ListParagraph"/>
        <w:numPr>
          <w:ilvl w:val="0"/>
          <w:numId w:val="15"/>
        </w:numPr>
        <w:spacing w:before="160" w:after="120"/>
        <w:ind w:left="1276" w:hanging="567"/>
        <w:contextualSpacing w:val="0"/>
        <w:rPr>
          <w:rFonts w:asciiTheme="minorHAnsi" w:eastAsia="Calibri" w:hAnsiTheme="minorHAnsi" w:cs="Arial"/>
        </w:rPr>
      </w:pPr>
      <w:r w:rsidRPr="007E49C9">
        <w:rPr>
          <w:rFonts w:asciiTheme="minorHAnsi" w:eastAsia="Calibri" w:hAnsiTheme="minorHAnsi" w:cs="Arial"/>
        </w:rPr>
        <w:t xml:space="preserve">Any interested stakeholders, who may have limited knowledge of environmental water management and ecological science; and </w:t>
      </w:r>
    </w:p>
    <w:p w:rsidR="004455F9" w:rsidRPr="007E49C9" w:rsidRDefault="004455F9" w:rsidP="004455F9">
      <w:pPr>
        <w:pStyle w:val="ListParagraph"/>
        <w:numPr>
          <w:ilvl w:val="0"/>
          <w:numId w:val="15"/>
        </w:numPr>
        <w:spacing w:before="160" w:after="120"/>
        <w:ind w:left="1276" w:hanging="567"/>
        <w:contextualSpacing w:val="0"/>
        <w:rPr>
          <w:rFonts w:asciiTheme="minorHAnsi" w:eastAsia="Calibri" w:hAnsiTheme="minorHAnsi" w:cs="Arial"/>
        </w:rPr>
      </w:pPr>
      <w:r w:rsidRPr="007E49C9">
        <w:rPr>
          <w:rFonts w:asciiTheme="minorHAnsi" w:eastAsia="Calibri" w:hAnsiTheme="minorHAnsi" w:cs="Arial"/>
        </w:rPr>
        <w:t xml:space="preserve">Scientists for whom the scientific detail is important.  </w:t>
      </w:r>
    </w:p>
    <w:p w:rsidR="004455F9" w:rsidRPr="007E49C9" w:rsidRDefault="004455F9" w:rsidP="004455F9">
      <w:pPr>
        <w:spacing w:before="160" w:after="120"/>
        <w:ind w:firstLine="426"/>
        <w:rPr>
          <w:rFonts w:asciiTheme="minorHAnsi" w:eastAsia="Calibri" w:hAnsiTheme="minorHAnsi" w:cs="Arial"/>
        </w:rPr>
      </w:pPr>
      <w:r w:rsidRPr="007E49C9">
        <w:rPr>
          <w:rFonts w:asciiTheme="minorHAnsi" w:eastAsia="Calibri" w:hAnsiTheme="minorHAnsi" w:cs="Arial"/>
        </w:rPr>
        <w:t>To meet the needs of all three audiences, the Basin Evaluation Report will be structured as follows:</w:t>
      </w:r>
    </w:p>
    <w:p w:rsidR="004455F9" w:rsidRPr="007E49C9" w:rsidRDefault="004455F9" w:rsidP="004455F9">
      <w:pPr>
        <w:pStyle w:val="ListParagraph"/>
        <w:numPr>
          <w:ilvl w:val="0"/>
          <w:numId w:val="16"/>
        </w:numPr>
        <w:spacing w:before="160" w:after="120"/>
        <w:ind w:left="1276" w:hanging="567"/>
        <w:contextualSpacing w:val="0"/>
        <w:rPr>
          <w:rFonts w:asciiTheme="minorHAnsi" w:eastAsia="Calibri" w:hAnsiTheme="minorHAnsi" w:cs="Arial"/>
        </w:rPr>
      </w:pPr>
      <w:r w:rsidRPr="007E49C9">
        <w:rPr>
          <w:rFonts w:asciiTheme="minorHAnsi" w:eastAsia="Calibri" w:hAnsiTheme="minorHAnsi" w:cs="Arial"/>
          <w:b/>
        </w:rPr>
        <w:t>An executive summary</w:t>
      </w:r>
      <w:r w:rsidRPr="007E49C9">
        <w:rPr>
          <w:rFonts w:asciiTheme="minorHAnsi" w:eastAsia="Calibri" w:hAnsiTheme="minorHAnsi" w:cs="Arial"/>
        </w:rPr>
        <w:t>: This is a separate, high level communication document which clearly and concisely explains the key outcomes, observations and messages in plain English without getting into scientific detail.</w:t>
      </w:r>
      <w:r w:rsidRPr="0020298C">
        <w:rPr>
          <w:rFonts w:asciiTheme="minorHAnsi" w:eastAsia="Calibri" w:hAnsiTheme="minorHAnsi" w:cs="Arial"/>
        </w:rPr>
        <w:t xml:space="preserve"> </w:t>
      </w:r>
      <w:r>
        <w:rPr>
          <w:rFonts w:asciiTheme="minorHAnsi" w:eastAsia="Calibri" w:hAnsiTheme="minorHAnsi" w:cs="Arial"/>
        </w:rPr>
        <w:t>It will specifically focus</w:t>
      </w:r>
      <w:r w:rsidRPr="00E92A6F">
        <w:rPr>
          <w:rFonts w:asciiTheme="minorHAnsi" w:eastAsia="Calibri" w:hAnsiTheme="minorHAnsi" w:cs="Arial"/>
        </w:rPr>
        <w:t xml:space="preserve"> on the ecological response to the Commonwealth environmental water for a public audience (1 to 2 pages);</w:t>
      </w:r>
    </w:p>
    <w:p w:rsidR="004455F9" w:rsidRPr="007E49C9" w:rsidRDefault="004455F9" w:rsidP="004455F9">
      <w:pPr>
        <w:pStyle w:val="ListParagraph"/>
        <w:numPr>
          <w:ilvl w:val="0"/>
          <w:numId w:val="16"/>
        </w:numPr>
        <w:spacing w:before="160" w:after="120"/>
        <w:ind w:left="1276" w:hanging="567"/>
        <w:contextualSpacing w:val="0"/>
        <w:rPr>
          <w:rFonts w:asciiTheme="minorHAnsi" w:eastAsia="Calibri" w:hAnsiTheme="minorHAnsi" w:cs="Arial"/>
        </w:rPr>
      </w:pPr>
      <w:r w:rsidRPr="007E49C9">
        <w:rPr>
          <w:rFonts w:asciiTheme="minorHAnsi" w:eastAsia="Calibri" w:hAnsiTheme="minorHAnsi" w:cs="Arial"/>
          <w:b/>
        </w:rPr>
        <w:t>The main report</w:t>
      </w:r>
      <w:r w:rsidRPr="007E49C9">
        <w:rPr>
          <w:rFonts w:asciiTheme="minorHAnsi" w:eastAsia="Calibri" w:hAnsiTheme="minorHAnsi" w:cs="Arial"/>
        </w:rPr>
        <w:t>: a comprehensive document, written in plain English (</w:t>
      </w:r>
      <w:r w:rsidRPr="00E92A6F">
        <w:rPr>
          <w:rFonts w:asciiTheme="minorHAnsi" w:eastAsia="Calibri" w:hAnsiTheme="minorHAnsi" w:cs="Arial"/>
        </w:rPr>
        <w:t>suitable for a water manager and interested audience</w:t>
      </w:r>
      <w:r>
        <w:rPr>
          <w:rFonts w:asciiTheme="minorHAnsi" w:eastAsia="Calibri" w:hAnsiTheme="minorHAnsi" w:cs="Arial"/>
        </w:rPr>
        <w:t>)</w:t>
      </w:r>
      <w:r w:rsidRPr="00E92A6F">
        <w:rPr>
          <w:rFonts w:asciiTheme="minorHAnsi" w:eastAsia="Calibri" w:hAnsiTheme="minorHAnsi" w:cs="Arial"/>
        </w:rPr>
        <w:t xml:space="preserve"> </w:t>
      </w:r>
      <w:r w:rsidRPr="007E49C9">
        <w:rPr>
          <w:rFonts w:asciiTheme="minorHAnsi" w:eastAsia="Calibri" w:hAnsiTheme="minorHAnsi" w:cs="Arial"/>
        </w:rPr>
        <w:t>and incorporating scientific concepts</w:t>
      </w:r>
      <w:r w:rsidRPr="0020298C">
        <w:rPr>
          <w:rFonts w:asciiTheme="minorHAnsi" w:eastAsia="Calibri" w:hAnsiTheme="minorHAnsi" w:cs="Arial"/>
        </w:rPr>
        <w:t xml:space="preserve"> </w:t>
      </w:r>
      <w:r>
        <w:rPr>
          <w:rFonts w:asciiTheme="minorHAnsi" w:eastAsia="Calibri" w:hAnsiTheme="minorHAnsi" w:cs="Arial"/>
        </w:rPr>
        <w:t>and</w:t>
      </w:r>
      <w:r w:rsidRPr="00E92A6F">
        <w:rPr>
          <w:rFonts w:asciiTheme="minorHAnsi" w:eastAsia="Calibri" w:hAnsiTheme="minorHAnsi" w:cs="Arial"/>
        </w:rPr>
        <w:t xml:space="preserve"> contain</w:t>
      </w:r>
      <w:r>
        <w:rPr>
          <w:rFonts w:asciiTheme="minorHAnsi" w:eastAsia="Calibri" w:hAnsiTheme="minorHAnsi" w:cs="Arial"/>
        </w:rPr>
        <w:t>ing</w:t>
      </w:r>
      <w:r w:rsidRPr="00E92A6F">
        <w:rPr>
          <w:rFonts w:asciiTheme="minorHAnsi" w:eastAsia="Calibri" w:hAnsiTheme="minorHAnsi" w:cs="Arial"/>
        </w:rPr>
        <w:t xml:space="preserve"> the context, evaluation and adaptive management components of the </w:t>
      </w:r>
      <w:r>
        <w:rPr>
          <w:rFonts w:asciiTheme="minorHAnsi" w:eastAsia="Calibri" w:hAnsiTheme="minorHAnsi" w:cs="Arial"/>
        </w:rPr>
        <w:t>Basin evaluation</w:t>
      </w:r>
      <w:r w:rsidRPr="00E92A6F">
        <w:rPr>
          <w:rFonts w:asciiTheme="minorHAnsi" w:eastAsia="Calibri" w:hAnsiTheme="minorHAnsi" w:cs="Arial"/>
        </w:rPr>
        <w:t xml:space="preserve"> (around 20 pages)</w:t>
      </w:r>
      <w:r w:rsidRPr="007E49C9">
        <w:rPr>
          <w:rFonts w:asciiTheme="minorHAnsi" w:eastAsia="Calibri" w:hAnsiTheme="minorHAnsi" w:cs="Arial"/>
        </w:rPr>
        <w:t>.  This document will describe outcomes and meaning of the evaluation and provide information and lessons for adaptive management.  This report will include an important interpretative section which clearly explains scientific opinion and makes inferences on what the observations and outcomes mean for environmental water management, including translation of monitoring observations to broad ecosystem responses to environmental watering.</w:t>
      </w:r>
      <w:r w:rsidRPr="0020298C">
        <w:rPr>
          <w:rFonts w:asciiTheme="minorHAnsi" w:eastAsia="Calibri" w:hAnsiTheme="minorHAnsi" w:cs="Arial"/>
        </w:rPr>
        <w:t xml:space="preserve"> </w:t>
      </w:r>
    </w:p>
    <w:p w:rsidR="004455F9" w:rsidRDefault="004455F9" w:rsidP="004455F9">
      <w:pPr>
        <w:pStyle w:val="ListParagraph"/>
        <w:numPr>
          <w:ilvl w:val="0"/>
          <w:numId w:val="16"/>
        </w:numPr>
        <w:spacing w:before="160" w:after="120"/>
        <w:ind w:left="1276" w:hanging="567"/>
        <w:contextualSpacing w:val="0"/>
      </w:pPr>
      <w:r w:rsidRPr="007E49C9">
        <w:rPr>
          <w:rFonts w:asciiTheme="minorHAnsi" w:eastAsia="Calibri" w:hAnsiTheme="minorHAnsi" w:cs="Arial"/>
          <w:b/>
        </w:rPr>
        <w:t>Appendices</w:t>
      </w:r>
      <w:r w:rsidRPr="007E49C9">
        <w:rPr>
          <w:rFonts w:asciiTheme="minorHAnsi" w:eastAsia="Calibri" w:hAnsiTheme="minorHAnsi" w:cs="Arial"/>
        </w:rPr>
        <w:t xml:space="preserve">: There will be </w:t>
      </w:r>
      <w:r w:rsidRPr="00E92A6F">
        <w:rPr>
          <w:rFonts w:asciiTheme="minorHAnsi" w:eastAsia="Calibri" w:hAnsiTheme="minorHAnsi" w:cs="Arial"/>
        </w:rPr>
        <w:t>separate appendices for any detailed results and methods for a technical or academic audience</w:t>
      </w:r>
      <w:r>
        <w:t xml:space="preserve"> containing each Basin Matter report with the scientific evidence and detailed information on the evaluation undertaken.</w:t>
      </w:r>
    </w:p>
    <w:p w:rsidR="004455F9" w:rsidRDefault="004455F9" w:rsidP="004455F9">
      <w:pPr>
        <w:pStyle w:val="ListParagraph"/>
        <w:spacing w:after="40"/>
        <w:ind w:left="426"/>
      </w:pPr>
    </w:p>
    <w:p w:rsidR="00B33FE4" w:rsidRDefault="00B33FE4">
      <w:pPr>
        <w:spacing w:after="0"/>
      </w:pPr>
      <w:r>
        <w:br w:type="page"/>
      </w:r>
    </w:p>
    <w:p w:rsidR="004455F9" w:rsidRPr="0020298C" w:rsidRDefault="004455F9" w:rsidP="004455F9">
      <w:pPr>
        <w:pStyle w:val="ListParagraph"/>
        <w:spacing w:before="120" w:after="120"/>
        <w:ind w:left="426"/>
      </w:pPr>
      <w:r>
        <w:t>The format of the reports will be as follows:</w:t>
      </w:r>
    </w:p>
    <w:p w:rsidR="004455F9" w:rsidRPr="00675B25" w:rsidRDefault="004455F9" w:rsidP="004455F9">
      <w:pPr>
        <w:pStyle w:val="ListParagraph"/>
        <w:numPr>
          <w:ilvl w:val="0"/>
          <w:numId w:val="16"/>
        </w:numPr>
        <w:spacing w:before="240" w:after="120"/>
        <w:ind w:left="1276" w:hanging="567"/>
        <w:contextualSpacing w:val="0"/>
        <w:rPr>
          <w:rFonts w:asciiTheme="minorHAnsi" w:eastAsia="Calibri" w:hAnsiTheme="minorHAnsi" w:cs="Arial"/>
        </w:rPr>
      </w:pPr>
      <w:r w:rsidRPr="00675B25">
        <w:rPr>
          <w:rFonts w:asciiTheme="minorHAnsi" w:eastAsia="Calibri" w:hAnsiTheme="minorHAnsi" w:cs="Arial"/>
        </w:rPr>
        <w:t>use the common language provided by the Outcomes Framework, Cause and Effect Diagrams and the standard terms provided by the Operations Manual;</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r w:rsidRPr="00675B25">
        <w:rPr>
          <w:rFonts w:asciiTheme="minorHAnsi" w:eastAsia="Calibri" w:hAnsiTheme="minorHAnsi" w:cs="Arial"/>
        </w:rPr>
        <w:t>use consistent language, approach and style throughout the report (except for the appendices);</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r w:rsidRPr="00675B25">
        <w:rPr>
          <w:rFonts w:asciiTheme="minorHAnsi" w:eastAsia="Calibri" w:hAnsiTheme="minorHAnsi" w:cs="Arial"/>
        </w:rPr>
        <w:t>any detailed methods and results are to be provided as a separate appendix;</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r w:rsidRPr="00675B25">
        <w:rPr>
          <w:rFonts w:asciiTheme="minorHAnsi" w:eastAsia="Calibri" w:hAnsiTheme="minorHAnsi" w:cs="Arial"/>
        </w:rPr>
        <w:t>be clear on monitored, inferred, modelled and observed results;</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r w:rsidRPr="00675B25">
        <w:rPr>
          <w:rFonts w:asciiTheme="minorHAnsi" w:eastAsia="Calibri" w:hAnsiTheme="minorHAnsi" w:cs="Arial"/>
        </w:rPr>
        <w:t xml:space="preserve">be in Microsoft Word format; </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r w:rsidRPr="00675B25">
        <w:rPr>
          <w:rFonts w:asciiTheme="minorHAnsi" w:eastAsia="Calibri" w:hAnsiTheme="minorHAnsi" w:cs="Arial"/>
        </w:rPr>
        <w:t>all measurements must be expressed in Australian legal units of measurement;</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r w:rsidRPr="00675B25">
        <w:rPr>
          <w:rFonts w:asciiTheme="minorHAnsi" w:eastAsia="Calibri" w:hAnsiTheme="minorHAnsi" w:cs="Arial"/>
        </w:rPr>
        <w:t>be written in plain English (with the common language of the Outcomes Framework prevailing);</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r w:rsidRPr="00675B25">
        <w:rPr>
          <w:rFonts w:asciiTheme="minorHAnsi" w:eastAsia="Calibri" w:hAnsiTheme="minorHAnsi" w:cs="Arial"/>
        </w:rPr>
        <w:t>be of a publishable standard;</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r w:rsidRPr="00675B25">
        <w:rPr>
          <w:rFonts w:asciiTheme="minorHAnsi" w:eastAsia="Calibri" w:hAnsiTheme="minorHAnsi" w:cs="Arial"/>
        </w:rPr>
        <w:t>cite source references and</w:t>
      </w:r>
    </w:p>
    <w:p w:rsidR="004455F9" w:rsidRPr="00675B25" w:rsidRDefault="004455F9" w:rsidP="004455F9">
      <w:pPr>
        <w:pStyle w:val="ListParagraph"/>
        <w:numPr>
          <w:ilvl w:val="0"/>
          <w:numId w:val="16"/>
        </w:numPr>
        <w:spacing w:before="120" w:after="120"/>
        <w:ind w:left="1276" w:hanging="567"/>
        <w:contextualSpacing w:val="0"/>
        <w:rPr>
          <w:rFonts w:asciiTheme="minorHAnsi" w:eastAsia="Calibri" w:hAnsiTheme="minorHAnsi" w:cs="Arial"/>
        </w:rPr>
      </w:pPr>
      <w:proofErr w:type="gramStart"/>
      <w:r w:rsidRPr="00675B25">
        <w:rPr>
          <w:rFonts w:asciiTheme="minorHAnsi" w:eastAsia="Calibri" w:hAnsiTheme="minorHAnsi" w:cs="Arial"/>
        </w:rPr>
        <w:t>contain</w:t>
      </w:r>
      <w:proofErr w:type="gramEnd"/>
      <w:r w:rsidRPr="00675B25">
        <w:rPr>
          <w:rFonts w:asciiTheme="minorHAnsi" w:eastAsia="Calibri" w:hAnsiTheme="minorHAnsi" w:cs="Arial"/>
        </w:rPr>
        <w:t xml:space="preserve"> opportunistic photos of ecological outcomes from Commonwealth environmental watering where they are made available to MDFRC under the LTIM Project.</w:t>
      </w:r>
    </w:p>
    <w:p w:rsidR="004455F9" w:rsidRDefault="004455F9" w:rsidP="004455F9">
      <w:pPr>
        <w:spacing w:after="200"/>
        <w:ind w:left="426"/>
      </w:pPr>
      <w:r>
        <w:t>The Basin Evaluation Report will be prepared to a standard suitable for publication on the CEWO website.</w:t>
      </w:r>
    </w:p>
    <w:p w:rsidR="004455F9" w:rsidRPr="00E92A6F" w:rsidRDefault="004455F9" w:rsidP="004455F9">
      <w:pPr>
        <w:pStyle w:val="ListParagraph"/>
        <w:spacing w:after="200"/>
        <w:ind w:left="426"/>
      </w:pPr>
      <w:r w:rsidRPr="00E92A6F">
        <w:t>The draft and final Basin Evaluation Report</w:t>
      </w:r>
      <w:r>
        <w:t>s will be</w:t>
      </w:r>
      <w:r w:rsidRPr="00E92A6F">
        <w:t xml:space="preserve"> based on the approach set out </w:t>
      </w:r>
      <w:r>
        <w:t xml:space="preserve">above </w:t>
      </w:r>
      <w:r w:rsidRPr="00E92A6F">
        <w:t xml:space="preserve">and </w:t>
      </w:r>
      <w:r>
        <w:t xml:space="preserve">will be </w:t>
      </w:r>
      <w:r w:rsidRPr="00E92A6F">
        <w:t>consistent with the Operations Manual, in accordance with the following requirements:</w:t>
      </w:r>
    </w:p>
    <w:p w:rsidR="004455F9" w:rsidRPr="00E92A6F" w:rsidRDefault="004455F9" w:rsidP="004455F9">
      <w:pPr>
        <w:widowControl w:val="0"/>
        <w:spacing w:after="120"/>
        <w:ind w:firstLine="426"/>
        <w:rPr>
          <w:rFonts w:asciiTheme="minorHAnsi" w:eastAsia="Calibri" w:hAnsiTheme="minorHAnsi" w:cs="Arial"/>
          <w:i/>
          <w:u w:val="single"/>
        </w:rPr>
      </w:pPr>
      <w:r w:rsidRPr="00E92A6F">
        <w:rPr>
          <w:rFonts w:asciiTheme="minorHAnsi" w:eastAsia="Calibri" w:hAnsiTheme="minorHAnsi" w:cs="Arial"/>
          <w:i/>
          <w:u w:val="single"/>
        </w:rPr>
        <w:t>Evaluation</w:t>
      </w:r>
    </w:p>
    <w:p w:rsidR="004455F9" w:rsidRPr="00675B25" w:rsidRDefault="004455F9" w:rsidP="004455F9">
      <w:pPr>
        <w:pStyle w:val="ListParagraph"/>
        <w:numPr>
          <w:ilvl w:val="0"/>
          <w:numId w:val="17"/>
        </w:numPr>
        <w:spacing w:after="120"/>
        <w:ind w:hanging="618"/>
        <w:contextualSpacing w:val="0"/>
      </w:pPr>
      <w:r>
        <w:rPr>
          <w:rFonts w:asciiTheme="minorHAnsi" w:eastAsia="Calibri" w:hAnsiTheme="minorHAnsi" w:cs="Arial"/>
        </w:rPr>
        <w:t>E</w:t>
      </w:r>
      <w:r w:rsidRPr="00E92A6F">
        <w:rPr>
          <w:rFonts w:asciiTheme="minorHAnsi" w:eastAsia="Calibri" w:hAnsiTheme="minorHAnsi" w:cs="Arial"/>
        </w:rPr>
        <w:t xml:space="preserve">valuate the extent to which the expected outcomes identified in the Basin Evaluation Plan, and </w:t>
      </w:r>
      <w:r w:rsidRPr="00675B25">
        <w:t>identified for environmental watering in the years 2014-15 to 2018—19, have been achieved;</w:t>
      </w:r>
    </w:p>
    <w:p w:rsidR="004455F9" w:rsidRDefault="004455F9" w:rsidP="004455F9">
      <w:pPr>
        <w:pStyle w:val="ListParagraph"/>
        <w:numPr>
          <w:ilvl w:val="0"/>
          <w:numId w:val="17"/>
        </w:numPr>
        <w:spacing w:after="120"/>
        <w:ind w:hanging="618"/>
        <w:contextualSpacing w:val="0"/>
        <w:rPr>
          <w:rFonts w:asciiTheme="minorHAnsi" w:eastAsia="Calibri" w:hAnsiTheme="minorHAnsi" w:cs="Arial"/>
        </w:rPr>
      </w:pPr>
      <w:r w:rsidRPr="00675B25">
        <w:t>Evaluate</w:t>
      </w:r>
      <w:r w:rsidRPr="00E92A6F">
        <w:rPr>
          <w:rFonts w:asciiTheme="minorHAnsi" w:eastAsia="Calibri" w:hAnsiTheme="minorHAnsi" w:cs="Arial"/>
        </w:rPr>
        <w:t xml:space="preserve"> the outcomes of environmental water use based on available information using one or more of the following approaches:</w:t>
      </w:r>
    </w:p>
    <w:p w:rsidR="004455F9" w:rsidRDefault="004455F9" w:rsidP="004455F9">
      <w:pPr>
        <w:pStyle w:val="ListParagraph"/>
        <w:numPr>
          <w:ilvl w:val="0"/>
          <w:numId w:val="16"/>
        </w:numPr>
        <w:spacing w:after="120"/>
        <w:ind w:left="1985" w:hanging="567"/>
        <w:contextualSpacing w:val="0"/>
        <w:rPr>
          <w:rFonts w:asciiTheme="minorHAnsi" w:eastAsia="Calibri" w:hAnsiTheme="minorHAnsi" w:cs="Arial"/>
        </w:rPr>
      </w:pPr>
      <w:r w:rsidRPr="00E92A6F">
        <w:rPr>
          <w:rFonts w:asciiTheme="minorHAnsi" w:eastAsia="Calibri" w:hAnsiTheme="minorHAnsi" w:cs="Arial"/>
        </w:rPr>
        <w:t>monitored results;</w:t>
      </w:r>
    </w:p>
    <w:p w:rsidR="004455F9" w:rsidRDefault="004455F9" w:rsidP="004455F9">
      <w:pPr>
        <w:pStyle w:val="ListParagraph"/>
        <w:numPr>
          <w:ilvl w:val="0"/>
          <w:numId w:val="16"/>
        </w:numPr>
        <w:spacing w:after="120"/>
        <w:ind w:left="1985" w:hanging="567"/>
        <w:contextualSpacing w:val="0"/>
        <w:rPr>
          <w:rFonts w:asciiTheme="minorHAnsi" w:eastAsia="Calibri" w:hAnsiTheme="minorHAnsi" w:cs="Arial"/>
        </w:rPr>
      </w:pPr>
      <w:r w:rsidRPr="00E92A6F">
        <w:rPr>
          <w:rFonts w:asciiTheme="minorHAnsi" w:eastAsia="Calibri" w:hAnsiTheme="minorHAnsi" w:cs="Arial"/>
        </w:rPr>
        <w:t>quantitative evaluation;</w:t>
      </w:r>
    </w:p>
    <w:p w:rsidR="004455F9" w:rsidRDefault="004455F9" w:rsidP="004455F9">
      <w:pPr>
        <w:pStyle w:val="ListParagraph"/>
        <w:numPr>
          <w:ilvl w:val="0"/>
          <w:numId w:val="16"/>
        </w:numPr>
        <w:spacing w:after="120"/>
        <w:ind w:left="1985" w:hanging="567"/>
        <w:contextualSpacing w:val="0"/>
        <w:rPr>
          <w:rFonts w:asciiTheme="minorHAnsi" w:eastAsia="Calibri" w:hAnsiTheme="minorHAnsi" w:cs="Arial"/>
        </w:rPr>
      </w:pPr>
      <w:r w:rsidRPr="00E92A6F">
        <w:rPr>
          <w:rFonts w:asciiTheme="minorHAnsi" w:eastAsia="Calibri" w:hAnsiTheme="minorHAnsi" w:cs="Arial"/>
        </w:rPr>
        <w:t xml:space="preserve">qualitative evaluation; </w:t>
      </w:r>
    </w:p>
    <w:p w:rsidR="004455F9" w:rsidRDefault="004455F9" w:rsidP="004455F9">
      <w:pPr>
        <w:pStyle w:val="ListParagraph"/>
        <w:numPr>
          <w:ilvl w:val="0"/>
          <w:numId w:val="16"/>
        </w:numPr>
        <w:spacing w:after="120"/>
        <w:ind w:left="1985" w:hanging="567"/>
        <w:contextualSpacing w:val="0"/>
        <w:rPr>
          <w:rFonts w:asciiTheme="minorHAnsi" w:eastAsia="Calibri" w:hAnsiTheme="minorHAnsi" w:cs="Arial"/>
        </w:rPr>
      </w:pPr>
      <w:r w:rsidRPr="00E92A6F">
        <w:rPr>
          <w:rFonts w:asciiTheme="minorHAnsi" w:eastAsia="Calibri" w:hAnsiTheme="minorHAnsi" w:cs="Arial"/>
        </w:rPr>
        <w:t>inferred using scientific opinion and the outcomes framework; or</w:t>
      </w:r>
    </w:p>
    <w:p w:rsidR="004455F9" w:rsidRDefault="004455F9" w:rsidP="004455F9">
      <w:pPr>
        <w:pStyle w:val="ListParagraph"/>
        <w:numPr>
          <w:ilvl w:val="0"/>
          <w:numId w:val="16"/>
        </w:numPr>
        <w:spacing w:after="120"/>
        <w:ind w:left="1985" w:hanging="567"/>
        <w:contextualSpacing w:val="0"/>
        <w:rPr>
          <w:rFonts w:asciiTheme="minorHAnsi" w:eastAsia="Calibri" w:hAnsiTheme="minorHAnsi" w:cs="Arial"/>
        </w:rPr>
      </w:pPr>
      <w:proofErr w:type="gramStart"/>
      <w:r w:rsidRPr="00E92A6F">
        <w:rPr>
          <w:rFonts w:asciiTheme="minorHAnsi" w:eastAsia="Calibri" w:hAnsiTheme="minorHAnsi" w:cs="Arial"/>
        </w:rPr>
        <w:t>inferred</w:t>
      </w:r>
      <w:proofErr w:type="gramEnd"/>
      <w:r w:rsidRPr="00E92A6F">
        <w:rPr>
          <w:rFonts w:asciiTheme="minorHAnsi" w:eastAsia="Calibri" w:hAnsiTheme="minorHAnsi" w:cs="Arial"/>
        </w:rPr>
        <w:t xml:space="preserve"> using expert scientific opinion and other evidence.</w:t>
      </w:r>
    </w:p>
    <w:p w:rsidR="004455F9" w:rsidRPr="00675B25" w:rsidRDefault="004455F9" w:rsidP="004455F9">
      <w:pPr>
        <w:pStyle w:val="ListParagraph"/>
        <w:numPr>
          <w:ilvl w:val="0"/>
          <w:numId w:val="17"/>
        </w:numPr>
        <w:spacing w:after="120"/>
        <w:ind w:hanging="618"/>
        <w:contextualSpacing w:val="0"/>
      </w:pPr>
      <w:r w:rsidRPr="00675B25">
        <w:t>Clearly identify which of the above approaches was used for the evaluated outcome;</w:t>
      </w:r>
    </w:p>
    <w:p w:rsidR="004455F9" w:rsidRPr="00675B25" w:rsidRDefault="004455F9" w:rsidP="004455F9">
      <w:pPr>
        <w:pStyle w:val="ListParagraph"/>
        <w:numPr>
          <w:ilvl w:val="0"/>
          <w:numId w:val="17"/>
        </w:numPr>
        <w:spacing w:after="120"/>
        <w:ind w:hanging="618"/>
        <w:contextualSpacing w:val="0"/>
      </w:pPr>
      <w:r w:rsidRPr="00675B25">
        <w:t>For the expected outcomes identified in the Evaluation Plan, provide clear answers to each relevant evaluation question;</w:t>
      </w:r>
    </w:p>
    <w:p w:rsidR="004455F9" w:rsidRPr="00675B25" w:rsidRDefault="004455F9" w:rsidP="004455F9">
      <w:pPr>
        <w:pStyle w:val="ListParagraph"/>
        <w:numPr>
          <w:ilvl w:val="0"/>
          <w:numId w:val="17"/>
        </w:numPr>
        <w:spacing w:after="120"/>
        <w:ind w:hanging="618"/>
        <w:contextualSpacing w:val="0"/>
      </w:pPr>
      <w:r w:rsidRPr="00675B25">
        <w:t>Quantify to the fullest extent possible the marginal benefit of Commonwealth environmental water and other held environmental water delivered in conjunction with Commonwealth environmental water;</w:t>
      </w:r>
    </w:p>
    <w:p w:rsidR="004455F9" w:rsidRPr="00675B25" w:rsidRDefault="004455F9" w:rsidP="004455F9">
      <w:pPr>
        <w:pStyle w:val="ListParagraph"/>
        <w:numPr>
          <w:ilvl w:val="0"/>
          <w:numId w:val="17"/>
        </w:numPr>
        <w:spacing w:after="120"/>
        <w:ind w:hanging="618"/>
        <w:contextualSpacing w:val="0"/>
      </w:pPr>
      <w:r w:rsidRPr="00675B25">
        <w:t>The evaluation of expected outcomes (both less than one year and one to five years) after the first year will need to be cumulative by considering the evaluation of results from the previous years</w:t>
      </w:r>
    </w:p>
    <w:p w:rsidR="004455F9" w:rsidRDefault="004455F9" w:rsidP="004455F9">
      <w:pPr>
        <w:pStyle w:val="ListParagraph"/>
        <w:numPr>
          <w:ilvl w:val="0"/>
          <w:numId w:val="17"/>
        </w:numPr>
        <w:spacing w:after="120"/>
        <w:ind w:hanging="618"/>
        <w:contextualSpacing w:val="0"/>
        <w:rPr>
          <w:rFonts w:asciiTheme="minorHAnsi" w:eastAsia="Calibri" w:hAnsiTheme="minorHAnsi" w:cs="Arial"/>
        </w:rPr>
      </w:pPr>
      <w:r w:rsidRPr="00675B25">
        <w:t>Include, where possible, preliminary findings in relation to one to five year expected outcomes (if necessary</w:t>
      </w:r>
      <w:r w:rsidRPr="00E92A6F">
        <w:rPr>
          <w:rFonts w:asciiTheme="minorHAnsi" w:eastAsia="Calibri" w:hAnsiTheme="minorHAnsi" w:cs="Arial"/>
        </w:rPr>
        <w:t xml:space="preserve"> these may be supported by qualitative results in the earlier years leading to quantitative evaluation in the later years);</w:t>
      </w:r>
    </w:p>
    <w:p w:rsidR="004455F9" w:rsidRDefault="004455F9" w:rsidP="004455F9">
      <w:pPr>
        <w:widowControl w:val="0"/>
        <w:spacing w:after="120"/>
        <w:ind w:firstLine="426"/>
        <w:rPr>
          <w:rFonts w:asciiTheme="minorHAnsi" w:eastAsia="Calibri" w:hAnsiTheme="minorHAnsi" w:cs="Arial"/>
          <w:i/>
          <w:u w:val="single"/>
        </w:rPr>
      </w:pPr>
      <w:r w:rsidRPr="00E92A6F">
        <w:rPr>
          <w:rFonts w:asciiTheme="minorHAnsi" w:eastAsia="Calibri" w:hAnsiTheme="minorHAnsi" w:cs="Arial"/>
          <w:i/>
          <w:u w:val="single"/>
        </w:rPr>
        <w:t>Adaptive management</w:t>
      </w:r>
    </w:p>
    <w:p w:rsidR="004455F9" w:rsidRDefault="004455F9" w:rsidP="004455F9">
      <w:pPr>
        <w:pStyle w:val="ListParagraph"/>
        <w:numPr>
          <w:ilvl w:val="0"/>
          <w:numId w:val="17"/>
        </w:numPr>
        <w:spacing w:after="120"/>
        <w:ind w:hanging="618"/>
        <w:contextualSpacing w:val="0"/>
        <w:rPr>
          <w:rFonts w:asciiTheme="minorHAnsi" w:eastAsia="Calibri" w:hAnsiTheme="minorHAnsi" w:cs="Arial"/>
        </w:rPr>
      </w:pPr>
      <w:r>
        <w:rPr>
          <w:rFonts w:asciiTheme="minorHAnsi" w:eastAsia="Calibri" w:hAnsiTheme="minorHAnsi" w:cs="Arial"/>
        </w:rPr>
        <w:t>U</w:t>
      </w:r>
      <w:r w:rsidRPr="00E92A6F">
        <w:rPr>
          <w:rFonts w:asciiTheme="minorHAnsi" w:eastAsia="Calibri" w:hAnsiTheme="minorHAnsi" w:cs="Arial"/>
        </w:rPr>
        <w:t xml:space="preserve">se monitoring and evaluation outcomes and expert scientific opinion to provide implications for future management of Commonwealth environmental water and how to improve for the </w:t>
      </w:r>
      <w:r w:rsidRPr="002F268A">
        <w:t>future</w:t>
      </w:r>
      <w:r w:rsidRPr="00E92A6F">
        <w:rPr>
          <w:rFonts w:asciiTheme="minorHAnsi" w:eastAsia="Calibri" w:hAnsiTheme="minorHAnsi" w:cs="Arial"/>
        </w:rPr>
        <w:t>;</w:t>
      </w:r>
    </w:p>
    <w:p w:rsidR="004455F9" w:rsidRDefault="004455F9" w:rsidP="004455F9">
      <w:pPr>
        <w:widowControl w:val="0"/>
        <w:spacing w:after="120"/>
        <w:ind w:firstLine="426"/>
        <w:rPr>
          <w:rFonts w:asciiTheme="minorHAnsi" w:eastAsia="Calibri" w:hAnsiTheme="minorHAnsi" w:cs="Arial"/>
          <w:i/>
          <w:u w:val="single"/>
        </w:rPr>
      </w:pPr>
      <w:r>
        <w:rPr>
          <w:rFonts w:asciiTheme="minorHAnsi" w:eastAsia="Calibri" w:hAnsiTheme="minorHAnsi" w:cs="Arial"/>
          <w:i/>
          <w:u w:val="single"/>
        </w:rPr>
        <w:t xml:space="preserve"> </w:t>
      </w:r>
      <w:r w:rsidRPr="00E92A6F">
        <w:rPr>
          <w:rFonts w:asciiTheme="minorHAnsi" w:eastAsia="Calibri" w:hAnsiTheme="minorHAnsi" w:cs="Arial"/>
          <w:i/>
          <w:u w:val="single"/>
        </w:rPr>
        <w:t>Context</w:t>
      </w:r>
    </w:p>
    <w:p w:rsidR="004455F9" w:rsidRDefault="004455F9" w:rsidP="004455F9">
      <w:pPr>
        <w:pStyle w:val="ListParagraph"/>
        <w:numPr>
          <w:ilvl w:val="0"/>
          <w:numId w:val="17"/>
        </w:numPr>
        <w:spacing w:after="120"/>
        <w:ind w:hanging="618"/>
        <w:contextualSpacing w:val="0"/>
        <w:rPr>
          <w:rFonts w:asciiTheme="minorHAnsi" w:eastAsia="Calibri" w:hAnsiTheme="minorHAnsi" w:cs="Arial"/>
        </w:rPr>
      </w:pPr>
      <w:r>
        <w:rPr>
          <w:rFonts w:asciiTheme="minorHAnsi" w:eastAsia="Calibri" w:hAnsiTheme="minorHAnsi" w:cs="Arial"/>
        </w:rPr>
        <w:t>P</w:t>
      </w:r>
      <w:r w:rsidRPr="00E92A6F">
        <w:rPr>
          <w:rFonts w:asciiTheme="minorHAnsi" w:eastAsia="Calibri" w:hAnsiTheme="minorHAnsi" w:cs="Arial"/>
        </w:rPr>
        <w:t xml:space="preserve">rovide </w:t>
      </w:r>
      <w:r>
        <w:rPr>
          <w:rFonts w:asciiTheme="minorHAnsi" w:eastAsia="Calibri" w:hAnsiTheme="minorHAnsi" w:cs="Arial"/>
        </w:rPr>
        <w:t xml:space="preserve">the </w:t>
      </w:r>
      <w:r w:rsidRPr="00E92A6F">
        <w:rPr>
          <w:rFonts w:asciiTheme="minorHAnsi" w:eastAsia="Calibri" w:hAnsiTheme="minorHAnsi" w:cs="Arial"/>
        </w:rPr>
        <w:t>broad context of the environmental conditions across the Basin;</w:t>
      </w:r>
      <w:r>
        <w:rPr>
          <w:rFonts w:asciiTheme="minorHAnsi" w:eastAsia="Calibri" w:hAnsiTheme="minorHAnsi" w:cs="Arial"/>
        </w:rPr>
        <w:t xml:space="preserve"> and</w:t>
      </w:r>
    </w:p>
    <w:p w:rsidR="004455F9" w:rsidRDefault="004455F9" w:rsidP="004455F9">
      <w:pPr>
        <w:pStyle w:val="ListParagraph"/>
        <w:numPr>
          <w:ilvl w:val="0"/>
          <w:numId w:val="17"/>
        </w:numPr>
        <w:spacing w:after="240"/>
        <w:ind w:hanging="618"/>
        <w:contextualSpacing w:val="0"/>
        <w:rPr>
          <w:rFonts w:asciiTheme="minorHAnsi" w:eastAsia="Calibri" w:hAnsiTheme="minorHAnsi" w:cs="Arial"/>
        </w:rPr>
      </w:pPr>
      <w:r>
        <w:rPr>
          <w:rFonts w:asciiTheme="minorHAnsi" w:eastAsia="Calibri" w:hAnsiTheme="minorHAnsi" w:cs="Arial"/>
        </w:rPr>
        <w:t>P</w:t>
      </w:r>
      <w:r w:rsidRPr="00E92A6F">
        <w:rPr>
          <w:rFonts w:asciiTheme="minorHAnsi" w:eastAsia="Calibri" w:hAnsiTheme="minorHAnsi" w:cs="Arial"/>
        </w:rPr>
        <w:t xml:space="preserve">rovide </w:t>
      </w:r>
      <w:r>
        <w:rPr>
          <w:rFonts w:asciiTheme="minorHAnsi" w:eastAsia="Calibri" w:hAnsiTheme="minorHAnsi" w:cs="Arial"/>
        </w:rPr>
        <w:t xml:space="preserve">a </w:t>
      </w:r>
      <w:r w:rsidRPr="00E92A6F">
        <w:rPr>
          <w:rFonts w:asciiTheme="minorHAnsi" w:eastAsia="Calibri" w:hAnsiTheme="minorHAnsi" w:cs="Arial"/>
        </w:rPr>
        <w:t>brief context to the watering actions and links to the expected outcomes from the watering action and previously evaluated outcomes</w:t>
      </w:r>
      <w:r>
        <w:rPr>
          <w:rFonts w:asciiTheme="minorHAnsi" w:eastAsia="Calibri" w:hAnsiTheme="minorHAnsi" w:cs="Arial"/>
        </w:rPr>
        <w:t>.</w:t>
      </w:r>
    </w:p>
    <w:p w:rsidR="004455F9" w:rsidRDefault="004455F9" w:rsidP="004455F9">
      <w:pPr>
        <w:pStyle w:val="ListParagraph"/>
        <w:numPr>
          <w:ilvl w:val="0"/>
          <w:numId w:val="13"/>
        </w:numPr>
        <w:spacing w:before="480"/>
        <w:ind w:left="426"/>
        <w:rPr>
          <w:rStyle w:val="Strong"/>
        </w:rPr>
      </w:pPr>
      <w:r w:rsidRPr="001B47F7">
        <w:rPr>
          <w:b/>
        </w:rPr>
        <w:t>Technical</w:t>
      </w:r>
      <w:r>
        <w:rPr>
          <w:b/>
        </w:rPr>
        <w:t xml:space="preserve"> R</w:t>
      </w:r>
      <w:r w:rsidRPr="001B47F7">
        <w:rPr>
          <w:b/>
        </w:rPr>
        <w:t>eview of the LTIM Project</w:t>
      </w:r>
      <w:r>
        <w:t xml:space="preserve">.  At the end of a project of this size, it is important to make time to reflect and learn.  At the end of year 5 (October 2019), a report will be prepared </w:t>
      </w:r>
      <w:r w:rsidRPr="00577562">
        <w:t xml:space="preserve">to fulfil accountability requirements, collate learning and inform future monitoring and evaluation programs </w:t>
      </w:r>
      <w:r>
        <w:t xml:space="preserve">in line with current Australian Government policies.   Terms of Reference for the review will be determined by the Project Management Committee.  It is anticipated that the technical review will address basin Matters as well as the Basin Evaluation process. </w:t>
      </w:r>
    </w:p>
    <w:p w:rsidR="004455F9" w:rsidRDefault="004455F9" w:rsidP="004455F9">
      <w:pPr>
        <w:rPr>
          <w:rStyle w:val="Strong"/>
        </w:rPr>
      </w:pPr>
      <w:r>
        <w:rPr>
          <w:rStyle w:val="Strong"/>
        </w:rPr>
        <w:t>Reporting for project management</w:t>
      </w:r>
    </w:p>
    <w:p w:rsidR="004455F9" w:rsidRDefault="004455F9" w:rsidP="004455F9">
      <w:pPr>
        <w:pStyle w:val="ListParagraph"/>
        <w:numPr>
          <w:ilvl w:val="0"/>
          <w:numId w:val="12"/>
        </w:numPr>
        <w:spacing w:after="0"/>
        <w:ind w:left="426"/>
      </w:pPr>
      <w:r w:rsidRPr="004D0E56">
        <w:rPr>
          <w:b/>
        </w:rPr>
        <w:t>Progress reports</w:t>
      </w:r>
      <w:r>
        <w:t>.  Regular, written progress reports will provide documentation on project progress, formally track progress towards project outcomes and monitor project risks and issues.  A written report will be prepared summarising activities completed since the last report, tasks planned for the upcoming period and any emerging risks or issues.  Reports will be prepared quarterly and submitted to CEWO in September, December, March and June (last business day of the month) for the duration of the LTIM Project.</w:t>
      </w:r>
    </w:p>
    <w:p w:rsidR="004455F9" w:rsidRDefault="004455F9" w:rsidP="004455F9">
      <w:pPr>
        <w:spacing w:after="0"/>
        <w:rPr>
          <w:rStyle w:val="Strong"/>
        </w:rPr>
      </w:pPr>
    </w:p>
    <w:p w:rsidR="004455F9" w:rsidRPr="001B47F7" w:rsidRDefault="004455F9" w:rsidP="004455F9">
      <w:pPr>
        <w:rPr>
          <w:rStyle w:val="Strong"/>
        </w:rPr>
      </w:pPr>
      <w:r w:rsidRPr="001B47F7">
        <w:rPr>
          <w:rStyle w:val="Strong"/>
        </w:rPr>
        <w:t>Communication activities relating to the project develo</w:t>
      </w:r>
      <w:r>
        <w:rPr>
          <w:rStyle w:val="Strong"/>
        </w:rPr>
        <w:t xml:space="preserve">pment </w:t>
      </w:r>
    </w:p>
    <w:p w:rsidR="004455F9" w:rsidRDefault="004455F9" w:rsidP="004455F9">
      <w:pPr>
        <w:pStyle w:val="ListParagraph"/>
        <w:numPr>
          <w:ilvl w:val="0"/>
          <w:numId w:val="12"/>
        </w:numPr>
        <w:ind w:left="426"/>
      </w:pPr>
      <w:r w:rsidRPr="009F362B">
        <w:rPr>
          <w:b/>
        </w:rPr>
        <w:t>LTIM Project Annual Forum</w:t>
      </w:r>
      <w:r>
        <w:t>.  Annual forums will provide an opportunity for participants in the LTIM Project to discuss and collaborate on lessons learnt, achievements and technical challenges.  The Annual Forums will also help maintain good working relationships between the participating parties (including M&amp;E Providers and M&amp;E Partners).  The Annual Forum will be a two-day workshop held in Sydney each year and will be attended by representatives from the M&amp;E Advisers and the Basin Evaluation Synthesis Team, with individual attendees to vary among years depending of the topics to be discussed.  In addition to attending the Annual Forum, the M&amp;E Advisers will:</w:t>
      </w:r>
    </w:p>
    <w:p w:rsidR="004455F9" w:rsidRPr="008E4AEB" w:rsidRDefault="004455F9" w:rsidP="004455F9">
      <w:pPr>
        <w:pStyle w:val="ListParagraph"/>
        <w:ind w:left="426"/>
        <w:rPr>
          <w:sz w:val="8"/>
          <w:szCs w:val="8"/>
        </w:rPr>
      </w:pPr>
    </w:p>
    <w:p w:rsidR="004455F9" w:rsidRPr="008E4AEB" w:rsidRDefault="004455F9" w:rsidP="004455F9">
      <w:pPr>
        <w:pStyle w:val="ListParagraph"/>
        <w:numPr>
          <w:ilvl w:val="0"/>
          <w:numId w:val="16"/>
        </w:numPr>
        <w:spacing w:before="160" w:after="120"/>
        <w:ind w:left="1276" w:hanging="567"/>
        <w:contextualSpacing w:val="0"/>
        <w:rPr>
          <w:rFonts w:asciiTheme="minorHAnsi" w:eastAsia="Calibri" w:hAnsiTheme="minorHAnsi" w:cs="Arial"/>
        </w:rPr>
      </w:pPr>
      <w:r>
        <w:t xml:space="preserve">Work </w:t>
      </w:r>
      <w:r w:rsidRPr="008E4AEB">
        <w:rPr>
          <w:rFonts w:asciiTheme="minorHAnsi" w:eastAsia="Calibri" w:hAnsiTheme="minorHAnsi" w:cs="Arial"/>
        </w:rPr>
        <w:t>with CEWO to set the agenda and, depending of topics to be discussed, host at least some of the sessions.</w:t>
      </w:r>
    </w:p>
    <w:p w:rsidR="004455F9" w:rsidRPr="008E4AEB" w:rsidRDefault="004455F9" w:rsidP="004455F9">
      <w:pPr>
        <w:pStyle w:val="ListParagraph"/>
        <w:numPr>
          <w:ilvl w:val="0"/>
          <w:numId w:val="16"/>
        </w:numPr>
        <w:spacing w:before="160" w:after="120"/>
        <w:ind w:left="1276" w:hanging="567"/>
        <w:contextualSpacing w:val="0"/>
        <w:rPr>
          <w:rFonts w:asciiTheme="minorHAnsi" w:eastAsia="Calibri" w:hAnsiTheme="minorHAnsi" w:cs="Arial"/>
        </w:rPr>
      </w:pPr>
      <w:r w:rsidRPr="008E4AEB">
        <w:rPr>
          <w:rFonts w:asciiTheme="minorHAnsi" w:eastAsia="Calibri" w:hAnsiTheme="minorHAnsi" w:cs="Arial"/>
        </w:rPr>
        <w:t>Organise (with the CEWO) the logistics for the Forum, including organising a venue and catering.</w:t>
      </w:r>
    </w:p>
    <w:p w:rsidR="004455F9" w:rsidRPr="00C40F3B" w:rsidRDefault="004455F9" w:rsidP="004455F9">
      <w:pPr>
        <w:pStyle w:val="ListParagraph"/>
        <w:numPr>
          <w:ilvl w:val="0"/>
          <w:numId w:val="16"/>
        </w:numPr>
        <w:spacing w:before="160" w:after="240"/>
        <w:ind w:left="1276" w:hanging="567"/>
        <w:contextualSpacing w:val="0"/>
      </w:pPr>
      <w:r w:rsidRPr="008E4AEB">
        <w:rPr>
          <w:rFonts w:asciiTheme="minorHAnsi" w:eastAsia="Calibri" w:hAnsiTheme="minorHAnsi" w:cs="Arial"/>
        </w:rPr>
        <w:t>Facilitate</w:t>
      </w:r>
      <w:r>
        <w:t xml:space="preserve"> the running of the F</w:t>
      </w:r>
      <w:r w:rsidRPr="00C40F3B">
        <w:t>orum over the two days.</w:t>
      </w:r>
    </w:p>
    <w:p w:rsidR="004455F9" w:rsidRDefault="004455F9" w:rsidP="004455F9">
      <w:pPr>
        <w:pStyle w:val="ListParagraph"/>
        <w:numPr>
          <w:ilvl w:val="0"/>
          <w:numId w:val="12"/>
        </w:numPr>
        <w:spacing w:before="480" w:after="120"/>
        <w:ind w:left="426"/>
      </w:pPr>
      <w:r w:rsidRPr="0074700F">
        <w:rPr>
          <w:b/>
        </w:rPr>
        <w:t>Workshop events</w:t>
      </w:r>
      <w:r>
        <w:t xml:space="preserve">.  An allowance has been made for the Project Sponsor (Ben </w:t>
      </w:r>
      <w:proofErr w:type="spellStart"/>
      <w:r>
        <w:t>Gawne</w:t>
      </w:r>
      <w:proofErr w:type="spellEnd"/>
      <w:r>
        <w:t>) to attend up to four, one-day workshop type events in Canberra each year for the duration of the LTIM Project.  These events will typically include attendance at two EWSAP meetings and two other meetings, although the mix of events may vary.</w:t>
      </w:r>
    </w:p>
    <w:p w:rsidR="004455F9" w:rsidRDefault="004455F9" w:rsidP="004455F9">
      <w:pPr>
        <w:spacing w:after="120"/>
        <w:rPr>
          <w:rStyle w:val="Strong"/>
        </w:rPr>
      </w:pPr>
    </w:p>
    <w:p w:rsidR="004455F9" w:rsidRPr="003E5A20" w:rsidRDefault="004455F9" w:rsidP="004455F9">
      <w:pPr>
        <w:spacing w:after="180"/>
        <w:rPr>
          <w:rStyle w:val="Strong"/>
        </w:rPr>
      </w:pPr>
      <w:r>
        <w:rPr>
          <w:rStyle w:val="Strong"/>
        </w:rPr>
        <w:t>Communication for project management</w:t>
      </w:r>
    </w:p>
    <w:p w:rsidR="004455F9" w:rsidRDefault="004455F9" w:rsidP="004455F9">
      <w:pPr>
        <w:pStyle w:val="ListParagraph"/>
        <w:numPr>
          <w:ilvl w:val="0"/>
          <w:numId w:val="12"/>
        </w:numPr>
        <w:spacing w:after="180"/>
        <w:ind w:left="426"/>
      </w:pPr>
      <w:r>
        <w:rPr>
          <w:b/>
        </w:rPr>
        <w:t xml:space="preserve">Monthly </w:t>
      </w:r>
      <w:r w:rsidRPr="004D0E56">
        <w:rPr>
          <w:b/>
        </w:rPr>
        <w:t>Project meetings – CEWO and M&amp;E Advisers</w:t>
      </w:r>
      <w:r>
        <w:t>.  Regular meeting between CEWO and the M&amp;E Advisers will serve to monitor project progress, ensure the project remains on track to deliver against the project outcomes and to discuss and resolve project risks, issues and actions.  These meetings will be held as monthly phone meetings for the duration of the LTIM Project.  These meetings will be attended by the M&amp;E Adviser Project Director and the Project Coordinator.</w:t>
      </w:r>
    </w:p>
    <w:p w:rsidR="004455F9" w:rsidRPr="008E4AEB" w:rsidRDefault="004455F9" w:rsidP="004455F9">
      <w:pPr>
        <w:pStyle w:val="ListParagraph"/>
        <w:spacing w:after="180"/>
        <w:ind w:left="426"/>
        <w:rPr>
          <w:sz w:val="10"/>
          <w:szCs w:val="10"/>
        </w:rPr>
      </w:pPr>
    </w:p>
    <w:p w:rsidR="004455F9" w:rsidRDefault="004455F9" w:rsidP="004455F9">
      <w:pPr>
        <w:pStyle w:val="ListParagraph"/>
        <w:numPr>
          <w:ilvl w:val="0"/>
          <w:numId w:val="12"/>
        </w:numPr>
        <w:spacing w:after="180"/>
        <w:ind w:left="426"/>
      </w:pPr>
      <w:r w:rsidRPr="00246813">
        <w:rPr>
          <w:b/>
        </w:rPr>
        <w:t>Quarterly project meetings</w:t>
      </w:r>
      <w:r w:rsidRPr="008E4AEB">
        <w:t xml:space="preserve"> – CEWO and M&amp;E Advisers. </w:t>
      </w:r>
      <w:r>
        <w:t xml:space="preserve"> More formal quarterly meetings between CEWO and the M&amp;E Advisers will serve to acknowledge progress and deliverables and address any cumulative issues which may arise from the monthly update meetings.  </w:t>
      </w:r>
    </w:p>
    <w:p w:rsidR="004455F9" w:rsidRPr="008E4AEB" w:rsidRDefault="004455F9" w:rsidP="004455F9">
      <w:pPr>
        <w:pStyle w:val="ListParagraph"/>
        <w:spacing w:after="180"/>
        <w:ind w:left="426"/>
        <w:rPr>
          <w:sz w:val="10"/>
          <w:szCs w:val="10"/>
        </w:rPr>
      </w:pPr>
    </w:p>
    <w:p w:rsidR="004455F9" w:rsidRDefault="004455F9" w:rsidP="004455F9">
      <w:pPr>
        <w:pStyle w:val="ListParagraph"/>
        <w:numPr>
          <w:ilvl w:val="0"/>
          <w:numId w:val="12"/>
        </w:numPr>
        <w:spacing w:after="180"/>
        <w:ind w:left="426"/>
      </w:pPr>
      <w:r w:rsidRPr="00246813">
        <w:rPr>
          <w:b/>
        </w:rPr>
        <w:t>Biannual LTIM</w:t>
      </w:r>
      <w:r>
        <w:rPr>
          <w:b/>
        </w:rPr>
        <w:t xml:space="preserve"> Project</w:t>
      </w:r>
      <w:r w:rsidRPr="009F362B">
        <w:rPr>
          <w:b/>
        </w:rPr>
        <w:t xml:space="preserve"> leaders’ meetings</w:t>
      </w:r>
      <w:r>
        <w:t>.  Regular meetings between the leaders of the LTIM Project teams (CEWO, M&amp;E Providers and M&amp;E Advisers) will be held to facilitate collaboration.  These meetings will be held as biannual (twice yearly) phone meetings of half a day for the duration of the LTIM Project.  These meetings will be attended by the M&amp;E Adviser Project Director and the Project Coordinator.</w:t>
      </w:r>
    </w:p>
    <w:p w:rsidR="004455F9" w:rsidRDefault="004455F9" w:rsidP="004455F9">
      <w:pPr>
        <w:spacing w:before="240" w:after="180"/>
        <w:rPr>
          <w:rStyle w:val="Strong"/>
        </w:rPr>
      </w:pPr>
      <w:r w:rsidRPr="001B47F7">
        <w:rPr>
          <w:rStyle w:val="Strong"/>
        </w:rPr>
        <w:t xml:space="preserve">Communication of </w:t>
      </w:r>
      <w:r>
        <w:rPr>
          <w:rStyle w:val="Strong"/>
        </w:rPr>
        <w:t>Basin and Area Outcomes</w:t>
      </w:r>
      <w:r w:rsidRPr="001B47F7">
        <w:rPr>
          <w:rStyle w:val="Strong"/>
        </w:rPr>
        <w:t xml:space="preserve"> to CEWO Stakeholders</w:t>
      </w:r>
    </w:p>
    <w:p w:rsidR="004455F9" w:rsidRDefault="004455F9" w:rsidP="004455F9">
      <w:pPr>
        <w:spacing w:after="100"/>
      </w:pPr>
      <w:bookmarkStart w:id="284" w:name="_Toc388444250"/>
      <w:r>
        <w:t>The CEWO need to communicate the outcomes achieved through the management of Commonwealth environmental water at the Selected Area and Basin scale to a variety of stakeholders.  In all communication it is critical to consider:</w:t>
      </w:r>
    </w:p>
    <w:p w:rsidR="004455F9" w:rsidRPr="008E4AEB" w:rsidRDefault="004455F9" w:rsidP="004455F9">
      <w:pPr>
        <w:pStyle w:val="ListParagraph"/>
        <w:numPr>
          <w:ilvl w:val="0"/>
          <w:numId w:val="18"/>
        </w:numPr>
        <w:spacing w:after="100"/>
        <w:ind w:left="426"/>
        <w:contextualSpacing w:val="0"/>
        <w:rPr>
          <w:rFonts w:asciiTheme="minorHAnsi" w:eastAsia="Calibri" w:hAnsiTheme="minorHAnsi" w:cs="Arial"/>
        </w:rPr>
      </w:pPr>
      <w:r>
        <w:t xml:space="preserve">The </w:t>
      </w:r>
      <w:r w:rsidRPr="008E4AEB">
        <w:rPr>
          <w:rFonts w:asciiTheme="minorHAnsi" w:eastAsia="Calibri" w:hAnsiTheme="minorHAnsi" w:cs="Arial"/>
        </w:rPr>
        <w:t>audience</w:t>
      </w:r>
    </w:p>
    <w:p w:rsidR="004455F9" w:rsidRPr="008E4AEB" w:rsidRDefault="004455F9" w:rsidP="004455F9">
      <w:pPr>
        <w:pStyle w:val="ListParagraph"/>
        <w:numPr>
          <w:ilvl w:val="0"/>
          <w:numId w:val="18"/>
        </w:numPr>
        <w:spacing w:after="100"/>
        <w:ind w:left="426"/>
        <w:contextualSpacing w:val="0"/>
        <w:rPr>
          <w:rFonts w:asciiTheme="minorHAnsi" w:eastAsia="Calibri" w:hAnsiTheme="minorHAnsi" w:cs="Arial"/>
        </w:rPr>
      </w:pPr>
      <w:r w:rsidRPr="008E4AEB">
        <w:rPr>
          <w:rFonts w:asciiTheme="minorHAnsi" w:eastAsia="Calibri" w:hAnsiTheme="minorHAnsi" w:cs="Arial"/>
        </w:rPr>
        <w:t>The message</w:t>
      </w:r>
    </w:p>
    <w:p w:rsidR="004455F9" w:rsidRPr="008E4AEB" w:rsidRDefault="004455F9" w:rsidP="004455F9">
      <w:pPr>
        <w:pStyle w:val="ListParagraph"/>
        <w:numPr>
          <w:ilvl w:val="0"/>
          <w:numId w:val="18"/>
        </w:numPr>
        <w:spacing w:after="100"/>
        <w:ind w:left="426"/>
        <w:contextualSpacing w:val="0"/>
        <w:rPr>
          <w:rFonts w:asciiTheme="minorHAnsi" w:eastAsia="Calibri" w:hAnsiTheme="minorHAnsi" w:cs="Arial"/>
        </w:rPr>
      </w:pPr>
      <w:r w:rsidRPr="008E4AEB">
        <w:rPr>
          <w:rFonts w:asciiTheme="minorHAnsi" w:eastAsia="Calibri" w:hAnsiTheme="minorHAnsi" w:cs="Arial"/>
        </w:rPr>
        <w:t>What the audience is expected to do with the information</w:t>
      </w:r>
    </w:p>
    <w:p w:rsidR="004455F9" w:rsidRDefault="004455F9" w:rsidP="004455F9">
      <w:pPr>
        <w:pStyle w:val="ListParagraph"/>
        <w:numPr>
          <w:ilvl w:val="0"/>
          <w:numId w:val="18"/>
        </w:numPr>
        <w:spacing w:after="100"/>
        <w:ind w:left="426"/>
        <w:contextualSpacing w:val="0"/>
      </w:pPr>
      <w:r w:rsidRPr="008E4AEB">
        <w:rPr>
          <w:rFonts w:asciiTheme="minorHAnsi" w:eastAsia="Calibri" w:hAnsiTheme="minorHAnsi" w:cs="Arial"/>
        </w:rPr>
        <w:t>How</w:t>
      </w:r>
      <w:r w:rsidRPr="008E4AEB">
        <w:t xml:space="preserve"> </w:t>
      </w:r>
      <w:r>
        <w:t>the message can most effectively be communicated including consideration of the person communicating the message.</w:t>
      </w:r>
    </w:p>
    <w:p w:rsidR="004455F9" w:rsidRDefault="004455F9" w:rsidP="004455F9">
      <w:pPr>
        <w:spacing w:after="180"/>
      </w:pPr>
      <w:r>
        <w:t>Given the diversity of both audiences and messages there will be times when the M&amp;E Advisers may help the CEWO identify the key messages and draft an appropriate narrative.  This support can be divided in to two broad categories:</w:t>
      </w:r>
    </w:p>
    <w:p w:rsidR="004455F9" w:rsidRPr="008E4AEB" w:rsidRDefault="004455F9" w:rsidP="004455F9">
      <w:pPr>
        <w:pStyle w:val="ListParagraph"/>
        <w:numPr>
          <w:ilvl w:val="0"/>
          <w:numId w:val="18"/>
        </w:numPr>
        <w:spacing w:after="180"/>
        <w:ind w:left="426"/>
        <w:contextualSpacing w:val="0"/>
        <w:rPr>
          <w:rFonts w:asciiTheme="minorHAnsi" w:eastAsia="Calibri" w:hAnsiTheme="minorHAnsi" w:cs="Arial"/>
        </w:rPr>
      </w:pPr>
      <w:r w:rsidRPr="001B47F7">
        <w:rPr>
          <w:b/>
        </w:rPr>
        <w:t>Presentations</w:t>
      </w:r>
      <w:r>
        <w:t xml:space="preserve">.  The M&amp;E Advisers could help draft presentations describing outcomes and their significance that would be tailored to specific audiences.  These presentations could then be presented by either an M&amp;E Adviser team member, M&amp;E Provider team member, or CEWO staff </w:t>
      </w:r>
      <w:r w:rsidRPr="008E4AEB">
        <w:rPr>
          <w:rFonts w:asciiTheme="minorHAnsi" w:eastAsia="Calibri" w:hAnsiTheme="minorHAnsi" w:cs="Arial"/>
        </w:rPr>
        <w:t>member.  In the case of the latter two, the presentations would need to be developed collaboratively to ensure the presenter was comfortable with the information and style of presentation.</w:t>
      </w:r>
    </w:p>
    <w:p w:rsidR="004455F9" w:rsidRDefault="004455F9" w:rsidP="004455F9">
      <w:pPr>
        <w:pStyle w:val="ListParagraph"/>
        <w:numPr>
          <w:ilvl w:val="0"/>
          <w:numId w:val="18"/>
        </w:numPr>
        <w:spacing w:after="180"/>
        <w:ind w:left="426"/>
        <w:contextualSpacing w:val="0"/>
      </w:pPr>
      <w:r w:rsidRPr="008E4AEB">
        <w:rPr>
          <w:rFonts w:asciiTheme="minorHAnsi" w:eastAsia="Calibri" w:hAnsiTheme="minorHAnsi" w:cs="Arial"/>
          <w:b/>
        </w:rPr>
        <w:t>Printed material and web content</w:t>
      </w:r>
      <w:r w:rsidRPr="008E4AEB">
        <w:rPr>
          <w:rFonts w:asciiTheme="minorHAnsi" w:eastAsia="Calibri" w:hAnsiTheme="minorHAnsi" w:cs="Arial"/>
        </w:rPr>
        <w:t>.  The Basin Evaluation report will provide a foundation for the development of more targeted communication products.  The M&amp;E Advisers could work with the CEWO</w:t>
      </w:r>
      <w:r>
        <w:t xml:space="preserve"> to identify specific stakeholders and messages and then help craft appropriate outputs including web pages, videos, press releases or fact sheets.</w:t>
      </w:r>
    </w:p>
    <w:p w:rsidR="004455F9" w:rsidRPr="00E27BEF" w:rsidRDefault="004455F9" w:rsidP="004455F9">
      <w:pPr>
        <w:spacing w:after="180"/>
      </w:pPr>
      <w:r>
        <w:t xml:space="preserve">Early in the development of the Basin Matter </w:t>
      </w:r>
      <w:proofErr w:type="spellStart"/>
      <w:r>
        <w:t>workplans</w:t>
      </w:r>
      <w:proofErr w:type="spellEnd"/>
      <w:r>
        <w:t xml:space="preserve"> and the development of the Pilot Evaluation, the Basin Evaluation Synthesis Team will hold a Workshop with key stakeholders (Basin Matter leaders, M&amp;E Provider leaders, M&amp;E Partners and other key individuals) to review the Basin Evaluation process and how the evaluation will unfold.  It is recognised that it is vital that there is a good understanding of the opportunities, challenges and expectations of the evaluation process.  This workshop will be the first step in a communication and engagement process between the various teams involved in the LTIM evaluation. </w:t>
      </w:r>
    </w:p>
    <w:bookmarkEnd w:id="284"/>
    <w:p w:rsidR="002930B1" w:rsidRDefault="002930B1">
      <w:pPr>
        <w:spacing w:after="0"/>
      </w:pPr>
      <w:r>
        <w:br w:type="page"/>
      </w:r>
    </w:p>
    <w:p w:rsidR="0061786E" w:rsidRPr="0061786E" w:rsidRDefault="0061786E" w:rsidP="00B864FC">
      <w:pPr>
        <w:pStyle w:val="H1notnumberedinTOC"/>
      </w:pPr>
      <w:bookmarkStart w:id="285" w:name="_Toc396824382"/>
      <w:bookmarkStart w:id="286" w:name="_Toc275585576"/>
      <w:bookmarkStart w:id="287" w:name="_Toc413845413"/>
      <w:bookmarkEnd w:id="76"/>
      <w:bookmarkEnd w:id="77"/>
      <w:r w:rsidRPr="00E70A50">
        <w:t>References</w:t>
      </w:r>
      <w:bookmarkEnd w:id="285"/>
      <w:bookmarkEnd w:id="286"/>
      <w:bookmarkEnd w:id="287"/>
    </w:p>
    <w:p w:rsidR="001E7406" w:rsidRPr="001E7406" w:rsidRDefault="001E7406" w:rsidP="001E7406">
      <w:pPr>
        <w:spacing w:before="240"/>
        <w:rPr>
          <w:rFonts w:asciiTheme="minorHAnsi" w:hAnsiTheme="minorHAnsi"/>
          <w:szCs w:val="22"/>
        </w:rPr>
      </w:pPr>
      <w:proofErr w:type="gramStart"/>
      <w:r w:rsidRPr="001E7406">
        <w:rPr>
          <w:rFonts w:asciiTheme="minorHAnsi" w:hAnsiTheme="minorHAnsi"/>
          <w:szCs w:val="22"/>
        </w:rPr>
        <w:t xml:space="preserve">Alexander P, Nielsen D, </w:t>
      </w:r>
      <w:proofErr w:type="spellStart"/>
      <w:r w:rsidRPr="001E7406">
        <w:rPr>
          <w:rFonts w:asciiTheme="minorHAnsi" w:hAnsiTheme="minorHAnsi"/>
          <w:szCs w:val="22"/>
        </w:rPr>
        <w:t>Nias</w:t>
      </w:r>
      <w:proofErr w:type="spellEnd"/>
      <w:r w:rsidRPr="001E7406">
        <w:rPr>
          <w:rFonts w:asciiTheme="minorHAnsi" w:hAnsiTheme="minorHAnsi"/>
          <w:szCs w:val="22"/>
        </w:rPr>
        <w:t xml:space="preserve"> D (2008) Response of wetland plant communities to inundation within floodplain landscapes.</w:t>
      </w:r>
      <w:proofErr w:type="gramEnd"/>
      <w:r w:rsidRPr="001E7406">
        <w:rPr>
          <w:rFonts w:asciiTheme="minorHAnsi" w:hAnsiTheme="minorHAnsi"/>
          <w:szCs w:val="22"/>
        </w:rPr>
        <w:t xml:space="preserve"> </w:t>
      </w:r>
      <w:r w:rsidRPr="001E7406">
        <w:rPr>
          <w:rFonts w:asciiTheme="minorHAnsi" w:hAnsiTheme="minorHAnsi"/>
          <w:i/>
          <w:szCs w:val="22"/>
        </w:rPr>
        <w:t>Ecological Management and Restoration</w:t>
      </w:r>
      <w:r w:rsidRPr="001E7406">
        <w:rPr>
          <w:rFonts w:asciiTheme="minorHAnsi" w:hAnsiTheme="minorHAnsi"/>
          <w:szCs w:val="22"/>
        </w:rPr>
        <w:t xml:space="preserve"> </w:t>
      </w:r>
      <w:r w:rsidRPr="001E7406">
        <w:rPr>
          <w:rFonts w:asciiTheme="minorHAnsi" w:hAnsiTheme="minorHAnsi"/>
          <w:b/>
          <w:szCs w:val="22"/>
        </w:rPr>
        <w:t>9</w:t>
      </w:r>
      <w:r w:rsidRPr="001E7406">
        <w:rPr>
          <w:rFonts w:asciiTheme="minorHAnsi" w:hAnsiTheme="minorHAnsi"/>
          <w:szCs w:val="22"/>
        </w:rPr>
        <w:t>, 187-195.</w:t>
      </w:r>
    </w:p>
    <w:p w:rsidR="0018786A" w:rsidRPr="0018786A" w:rsidRDefault="0018786A" w:rsidP="0018786A">
      <w:pPr>
        <w:spacing w:before="240"/>
        <w:rPr>
          <w:rFonts w:asciiTheme="minorHAnsi" w:hAnsiTheme="minorHAnsi"/>
          <w:szCs w:val="22"/>
        </w:rPr>
      </w:pPr>
      <w:r w:rsidRPr="0018786A">
        <w:rPr>
          <w:rFonts w:asciiTheme="minorHAnsi" w:hAnsiTheme="minorHAnsi"/>
          <w:szCs w:val="22"/>
        </w:rPr>
        <w:t xml:space="preserve">Aquatic Ecosystem Task Group (2012) Aquatic Ecosystems Toolkit: Module 2, Interim Australian National Aquatic Ecosystem Classification Framework. </w:t>
      </w:r>
      <w:proofErr w:type="gramStart"/>
      <w:r w:rsidRPr="0018786A">
        <w:rPr>
          <w:rFonts w:asciiTheme="minorHAnsi" w:hAnsiTheme="minorHAnsi"/>
          <w:szCs w:val="22"/>
        </w:rPr>
        <w:t>Australian Government Department of Sustainability, Environment, Water, Population and Communities, Canberra</w:t>
      </w:r>
      <w:r w:rsidR="00147BFC">
        <w:rPr>
          <w:rFonts w:asciiTheme="minorHAnsi" w:hAnsiTheme="minorHAnsi"/>
          <w:szCs w:val="22"/>
        </w:rPr>
        <w:t>, ACT</w:t>
      </w:r>
      <w:r w:rsidRPr="0018786A">
        <w:rPr>
          <w:rFonts w:asciiTheme="minorHAnsi" w:hAnsiTheme="minorHAnsi"/>
          <w:szCs w:val="22"/>
        </w:rPr>
        <w:t>.</w:t>
      </w:r>
      <w:proofErr w:type="gramEnd"/>
    </w:p>
    <w:p w:rsidR="0018786A" w:rsidRPr="0018786A" w:rsidRDefault="0018786A" w:rsidP="0018786A">
      <w:pPr>
        <w:spacing w:before="240"/>
        <w:rPr>
          <w:rFonts w:asciiTheme="minorHAnsi" w:hAnsiTheme="minorHAnsi"/>
          <w:szCs w:val="22"/>
        </w:rPr>
      </w:pPr>
      <w:r w:rsidRPr="0018786A">
        <w:rPr>
          <w:rFonts w:asciiTheme="minorHAnsi" w:hAnsiTheme="minorHAnsi"/>
          <w:szCs w:val="22"/>
        </w:rPr>
        <w:t xml:space="preserve">Brock MA, Casanova MT (1997) Plant life at the edge of wetlands: ecological responses to wetting and drying patterns. In: </w:t>
      </w:r>
      <w:proofErr w:type="spellStart"/>
      <w:r w:rsidR="00BA6631">
        <w:rPr>
          <w:rFonts w:asciiTheme="minorHAnsi" w:hAnsiTheme="minorHAnsi"/>
          <w:szCs w:val="22"/>
        </w:rPr>
        <w:t>Klomp</w:t>
      </w:r>
      <w:proofErr w:type="spellEnd"/>
      <w:r w:rsidR="00BA6631">
        <w:rPr>
          <w:rFonts w:asciiTheme="minorHAnsi" w:hAnsiTheme="minorHAnsi"/>
          <w:szCs w:val="22"/>
        </w:rPr>
        <w:t xml:space="preserve"> N, Lunt I (</w:t>
      </w:r>
      <w:proofErr w:type="spellStart"/>
      <w:proofErr w:type="gramStart"/>
      <w:r w:rsidR="00BA6631">
        <w:rPr>
          <w:rFonts w:asciiTheme="minorHAnsi" w:hAnsiTheme="minorHAnsi"/>
          <w:szCs w:val="22"/>
        </w:rPr>
        <w:t>eds</w:t>
      </w:r>
      <w:proofErr w:type="spellEnd"/>
      <w:proofErr w:type="gramEnd"/>
      <w:r w:rsidR="00BA6631">
        <w:rPr>
          <w:rFonts w:asciiTheme="minorHAnsi" w:hAnsiTheme="minorHAnsi"/>
          <w:szCs w:val="22"/>
        </w:rPr>
        <w:t xml:space="preserve">) </w:t>
      </w:r>
      <w:r w:rsidRPr="00B864FC">
        <w:rPr>
          <w:rFonts w:asciiTheme="minorHAnsi" w:hAnsiTheme="minorHAnsi"/>
          <w:i/>
          <w:iCs/>
          <w:szCs w:val="22"/>
        </w:rPr>
        <w:t>Frontiers in Ecology: Building the Links</w:t>
      </w:r>
      <w:r w:rsidRPr="0018786A">
        <w:rPr>
          <w:rFonts w:asciiTheme="minorHAnsi" w:hAnsiTheme="minorHAnsi"/>
          <w:szCs w:val="22"/>
        </w:rPr>
        <w:t xml:space="preserve">, </w:t>
      </w:r>
      <w:r w:rsidR="00BA6631" w:rsidRPr="0018786A">
        <w:rPr>
          <w:rFonts w:asciiTheme="minorHAnsi" w:hAnsiTheme="minorHAnsi"/>
          <w:szCs w:val="22"/>
        </w:rPr>
        <w:t>Elsevier Science, Oxford</w:t>
      </w:r>
      <w:r w:rsidR="00BA6631">
        <w:rPr>
          <w:rFonts w:asciiTheme="minorHAnsi" w:hAnsiTheme="minorHAnsi"/>
          <w:szCs w:val="22"/>
        </w:rPr>
        <w:t>,</w:t>
      </w:r>
      <w:r w:rsidR="00BA6631" w:rsidRPr="0018786A">
        <w:rPr>
          <w:rFonts w:asciiTheme="minorHAnsi" w:hAnsiTheme="minorHAnsi"/>
          <w:szCs w:val="22"/>
        </w:rPr>
        <w:t xml:space="preserve"> </w:t>
      </w:r>
      <w:r w:rsidRPr="0018786A">
        <w:rPr>
          <w:rFonts w:asciiTheme="minorHAnsi" w:hAnsiTheme="minorHAnsi"/>
          <w:szCs w:val="22"/>
        </w:rPr>
        <w:t>pp. 181</w:t>
      </w:r>
      <w:r w:rsidR="0049077C">
        <w:t>–</w:t>
      </w:r>
      <w:r w:rsidRPr="0018786A">
        <w:rPr>
          <w:rFonts w:asciiTheme="minorHAnsi" w:hAnsiTheme="minorHAnsi"/>
          <w:szCs w:val="22"/>
        </w:rPr>
        <w:t>192.</w:t>
      </w:r>
    </w:p>
    <w:p w:rsidR="0018786A" w:rsidRPr="0018786A" w:rsidRDefault="0018786A" w:rsidP="0018786A">
      <w:pPr>
        <w:spacing w:before="240"/>
        <w:rPr>
          <w:rFonts w:asciiTheme="minorHAnsi" w:hAnsiTheme="minorHAnsi"/>
          <w:szCs w:val="22"/>
        </w:rPr>
      </w:pPr>
      <w:r w:rsidRPr="0018786A">
        <w:rPr>
          <w:rFonts w:asciiTheme="minorHAnsi" w:hAnsiTheme="minorHAnsi"/>
          <w:szCs w:val="22"/>
        </w:rPr>
        <w:t xml:space="preserve">Brooks S, </w:t>
      </w:r>
      <w:proofErr w:type="spellStart"/>
      <w:r w:rsidRPr="0018786A">
        <w:rPr>
          <w:rFonts w:asciiTheme="minorHAnsi" w:hAnsiTheme="minorHAnsi"/>
          <w:szCs w:val="22"/>
        </w:rPr>
        <w:t>Cottingham</w:t>
      </w:r>
      <w:proofErr w:type="spellEnd"/>
      <w:r w:rsidRPr="0018786A">
        <w:rPr>
          <w:rFonts w:asciiTheme="minorHAnsi" w:hAnsiTheme="minorHAnsi"/>
          <w:szCs w:val="22"/>
        </w:rPr>
        <w:t xml:space="preserve"> P, Butcher R, Hale J (2014) Murray</w:t>
      </w:r>
      <w:r w:rsidR="0049077C">
        <w:t>–</w:t>
      </w:r>
      <w:r w:rsidRPr="0018786A">
        <w:rPr>
          <w:rFonts w:asciiTheme="minorHAnsi" w:hAnsiTheme="minorHAnsi"/>
          <w:szCs w:val="22"/>
        </w:rPr>
        <w:t xml:space="preserve">Darling Basin aquatic ecosystem classification: Stage 2 report. Peter </w:t>
      </w:r>
      <w:proofErr w:type="spellStart"/>
      <w:r w:rsidRPr="0018786A">
        <w:rPr>
          <w:rFonts w:asciiTheme="minorHAnsi" w:hAnsiTheme="minorHAnsi"/>
          <w:szCs w:val="22"/>
        </w:rPr>
        <w:t>Cottingham</w:t>
      </w:r>
      <w:proofErr w:type="spellEnd"/>
      <w:r w:rsidRPr="0018786A">
        <w:rPr>
          <w:rFonts w:asciiTheme="minorHAnsi" w:hAnsiTheme="minorHAnsi"/>
          <w:szCs w:val="22"/>
        </w:rPr>
        <w:t xml:space="preserve"> &amp; Associates report to the Commonwealth Environmental Water Office and Murray</w:t>
      </w:r>
      <w:r w:rsidR="0049077C">
        <w:t>–</w:t>
      </w:r>
      <w:r w:rsidRPr="0018786A">
        <w:rPr>
          <w:rFonts w:asciiTheme="minorHAnsi" w:hAnsiTheme="minorHAnsi"/>
          <w:szCs w:val="22"/>
        </w:rPr>
        <w:t>Darling Basin Authority, Canberra</w:t>
      </w:r>
      <w:r w:rsidR="0049077C">
        <w:rPr>
          <w:rFonts w:asciiTheme="minorHAnsi" w:hAnsiTheme="minorHAnsi"/>
          <w:szCs w:val="22"/>
        </w:rPr>
        <w:t>, ACT</w:t>
      </w:r>
      <w:r w:rsidRPr="0018786A">
        <w:rPr>
          <w:rFonts w:asciiTheme="minorHAnsi" w:hAnsiTheme="minorHAnsi"/>
          <w:szCs w:val="22"/>
        </w:rPr>
        <w:t>.</w:t>
      </w:r>
    </w:p>
    <w:p w:rsidR="0018786A" w:rsidRPr="0018786A" w:rsidRDefault="0018786A" w:rsidP="0018786A">
      <w:pPr>
        <w:spacing w:before="240"/>
        <w:rPr>
          <w:rFonts w:asciiTheme="minorHAnsi" w:hAnsiTheme="minorHAnsi"/>
          <w:szCs w:val="22"/>
        </w:rPr>
      </w:pPr>
      <w:r w:rsidRPr="0018786A">
        <w:rPr>
          <w:rFonts w:asciiTheme="minorHAnsi" w:hAnsiTheme="minorHAnsi"/>
          <w:szCs w:val="22"/>
        </w:rPr>
        <w:t>Capon S, Rolls RJ, James C, Mackay SJ (2012) Regeneration of Floodplain Vegetation in Response to Large-scale Flooding in the Condamine</w:t>
      </w:r>
      <w:r w:rsidR="0049077C">
        <w:t>–</w:t>
      </w:r>
      <w:r w:rsidRPr="0018786A">
        <w:rPr>
          <w:rFonts w:asciiTheme="minorHAnsi" w:hAnsiTheme="minorHAnsi"/>
          <w:szCs w:val="22"/>
        </w:rPr>
        <w:t>Balonne and Border Rivers</w:t>
      </w:r>
      <w:r w:rsidR="00BA6631">
        <w:rPr>
          <w:rFonts w:asciiTheme="minorHAnsi" w:hAnsiTheme="minorHAnsi"/>
          <w:szCs w:val="22"/>
        </w:rPr>
        <w:t>.</w:t>
      </w:r>
      <w:r w:rsidRPr="0018786A">
        <w:rPr>
          <w:rFonts w:asciiTheme="minorHAnsi" w:hAnsiTheme="minorHAnsi"/>
          <w:szCs w:val="22"/>
        </w:rPr>
        <w:t xml:space="preserve"> Australian Rivers Institute, Griffith University, Australia</w:t>
      </w:r>
    </w:p>
    <w:p w:rsidR="001C6EAA" w:rsidRDefault="001C6EAA" w:rsidP="0018786A">
      <w:pPr>
        <w:spacing w:before="240"/>
        <w:rPr>
          <w:rFonts w:asciiTheme="minorHAnsi" w:hAnsiTheme="minorHAnsi"/>
          <w:szCs w:val="22"/>
        </w:rPr>
      </w:pPr>
      <w:proofErr w:type="gramStart"/>
      <w:r>
        <w:rPr>
          <w:rFonts w:asciiTheme="minorHAnsi" w:hAnsiTheme="minorHAnsi"/>
          <w:szCs w:val="22"/>
        </w:rPr>
        <w:t>Commonwealth of Australia</w:t>
      </w:r>
      <w:r w:rsidR="00B864FC">
        <w:rPr>
          <w:rFonts w:asciiTheme="minorHAnsi" w:hAnsiTheme="minorHAnsi"/>
          <w:szCs w:val="22"/>
        </w:rPr>
        <w:t xml:space="preserve"> (</w:t>
      </w:r>
      <w:r>
        <w:rPr>
          <w:rFonts w:asciiTheme="minorHAnsi" w:hAnsiTheme="minorHAnsi"/>
          <w:szCs w:val="22"/>
        </w:rPr>
        <w:t>2007</w:t>
      </w:r>
      <w:r w:rsidR="00B864FC">
        <w:rPr>
          <w:rFonts w:asciiTheme="minorHAnsi" w:hAnsiTheme="minorHAnsi"/>
          <w:szCs w:val="22"/>
        </w:rPr>
        <w:t>)</w:t>
      </w:r>
      <w:r>
        <w:rPr>
          <w:rFonts w:asciiTheme="minorHAnsi" w:hAnsiTheme="minorHAnsi"/>
          <w:szCs w:val="22"/>
        </w:rPr>
        <w:t xml:space="preserve"> </w:t>
      </w:r>
      <w:r w:rsidRPr="00B864FC">
        <w:rPr>
          <w:rFonts w:asciiTheme="minorHAnsi" w:hAnsiTheme="minorHAnsi"/>
          <w:i/>
          <w:szCs w:val="22"/>
        </w:rPr>
        <w:t>Water Act</w:t>
      </w:r>
      <w:r w:rsidR="00B864FC">
        <w:rPr>
          <w:rFonts w:asciiTheme="minorHAnsi" w:hAnsiTheme="minorHAnsi"/>
          <w:szCs w:val="22"/>
        </w:rPr>
        <w:t>.</w:t>
      </w:r>
      <w:proofErr w:type="gramEnd"/>
      <w:r w:rsidR="00B864FC">
        <w:rPr>
          <w:rFonts w:asciiTheme="minorHAnsi" w:hAnsiTheme="minorHAnsi"/>
          <w:szCs w:val="22"/>
        </w:rPr>
        <w:t xml:space="preserve">  Commonwealth of Australia, Canberra</w:t>
      </w:r>
      <w:r>
        <w:rPr>
          <w:rFonts w:asciiTheme="minorHAnsi" w:hAnsiTheme="minorHAnsi"/>
          <w:szCs w:val="22"/>
        </w:rPr>
        <w:t xml:space="preserve"> </w:t>
      </w:r>
    </w:p>
    <w:p w:rsidR="0018786A" w:rsidRPr="0018786A" w:rsidRDefault="0018786A" w:rsidP="0018786A">
      <w:pPr>
        <w:spacing w:before="240"/>
        <w:rPr>
          <w:rFonts w:asciiTheme="minorHAnsi" w:hAnsiTheme="minorHAnsi"/>
          <w:szCs w:val="22"/>
        </w:rPr>
      </w:pPr>
      <w:r w:rsidRPr="0018786A">
        <w:rPr>
          <w:rFonts w:asciiTheme="minorHAnsi" w:hAnsiTheme="minorHAnsi"/>
          <w:szCs w:val="22"/>
        </w:rPr>
        <w:t>Commonwealth of Australia (2009) NRM MERI Framework: Australian Government Natural Resource Management Monitoring, Evaluation, Reporting and Improvement Framework. DEWHA &amp; DAFF, Canberra</w:t>
      </w:r>
      <w:r w:rsidR="00147BFC">
        <w:rPr>
          <w:rFonts w:asciiTheme="minorHAnsi" w:hAnsiTheme="minorHAnsi"/>
          <w:szCs w:val="22"/>
        </w:rPr>
        <w:t>, ACT</w:t>
      </w:r>
    </w:p>
    <w:p w:rsidR="002E56BF" w:rsidRDefault="002E56BF" w:rsidP="0018786A">
      <w:pPr>
        <w:spacing w:before="240"/>
        <w:rPr>
          <w:rFonts w:asciiTheme="minorHAnsi" w:hAnsiTheme="minorHAnsi"/>
          <w:szCs w:val="22"/>
        </w:rPr>
      </w:pPr>
      <w:r>
        <w:rPr>
          <w:rFonts w:asciiTheme="minorHAnsi" w:hAnsiTheme="minorHAnsi"/>
          <w:szCs w:val="22"/>
        </w:rPr>
        <w:t>Commonwealth of Australia (2012) Murray-Darling Basin Plan, Federal Register of Legislative Instruments, F2012-L02240</w:t>
      </w:r>
    </w:p>
    <w:p w:rsidR="0018786A" w:rsidRPr="0018786A" w:rsidRDefault="0018786A" w:rsidP="0018786A">
      <w:pPr>
        <w:spacing w:before="240"/>
        <w:rPr>
          <w:rFonts w:asciiTheme="minorHAnsi" w:hAnsiTheme="minorHAnsi"/>
          <w:szCs w:val="22"/>
        </w:rPr>
      </w:pPr>
      <w:r w:rsidRPr="0018786A">
        <w:rPr>
          <w:rFonts w:asciiTheme="minorHAnsi" w:hAnsiTheme="minorHAnsi"/>
          <w:szCs w:val="22"/>
        </w:rPr>
        <w:t>Commonwealth of Australia (2013) Long</w:t>
      </w:r>
      <w:r w:rsidR="00B864FC">
        <w:rPr>
          <w:rStyle w:val="CommentReference"/>
          <w:color w:val="auto"/>
          <w:kern w:val="0"/>
          <w:lang w:eastAsia="en-AU"/>
        </w:rPr>
        <w:t>–</w:t>
      </w:r>
      <w:r w:rsidRPr="0018786A">
        <w:rPr>
          <w:rFonts w:asciiTheme="minorHAnsi" w:hAnsiTheme="minorHAnsi"/>
          <w:szCs w:val="22"/>
        </w:rPr>
        <w:t>Term Intervention Monitoring Project: Project Operations Manual. Commonwealth Environmental Water Office, Canberra, ACT.</w:t>
      </w:r>
    </w:p>
    <w:p w:rsidR="0018786A" w:rsidRPr="0018786A" w:rsidRDefault="0018786A" w:rsidP="0018786A">
      <w:pPr>
        <w:spacing w:before="240"/>
        <w:rPr>
          <w:rFonts w:asciiTheme="minorHAnsi" w:hAnsiTheme="minorHAnsi"/>
          <w:szCs w:val="22"/>
        </w:rPr>
      </w:pPr>
      <w:r w:rsidRPr="0018786A">
        <w:rPr>
          <w:rFonts w:asciiTheme="minorHAnsi" w:hAnsiTheme="minorHAnsi"/>
          <w:szCs w:val="22"/>
        </w:rPr>
        <w:t xml:space="preserve">Conroy MJ, Petersen JT (2013) </w:t>
      </w:r>
      <w:r w:rsidRPr="00B864FC">
        <w:rPr>
          <w:rFonts w:asciiTheme="minorHAnsi" w:hAnsiTheme="minorHAnsi"/>
          <w:i/>
          <w:iCs/>
          <w:szCs w:val="22"/>
        </w:rPr>
        <w:t>Decision Making in Natural Resource Management: A S</w:t>
      </w:r>
      <w:r w:rsidR="00147BFC" w:rsidRPr="00B864FC">
        <w:rPr>
          <w:rFonts w:asciiTheme="minorHAnsi" w:hAnsiTheme="minorHAnsi"/>
          <w:i/>
          <w:iCs/>
          <w:szCs w:val="22"/>
        </w:rPr>
        <w:t>t</w:t>
      </w:r>
      <w:r w:rsidRPr="00B864FC">
        <w:rPr>
          <w:rFonts w:asciiTheme="minorHAnsi" w:hAnsiTheme="minorHAnsi"/>
          <w:i/>
          <w:iCs/>
          <w:szCs w:val="22"/>
        </w:rPr>
        <w:t>ructured, Adaptive Approach</w:t>
      </w:r>
      <w:r w:rsidRPr="0018786A">
        <w:rPr>
          <w:rFonts w:asciiTheme="minorHAnsi" w:hAnsiTheme="minorHAnsi"/>
          <w:szCs w:val="22"/>
        </w:rPr>
        <w:t xml:space="preserve">, </w:t>
      </w:r>
      <w:r w:rsidR="0049077C">
        <w:rPr>
          <w:rFonts w:asciiTheme="minorHAnsi" w:hAnsiTheme="minorHAnsi"/>
          <w:szCs w:val="22"/>
        </w:rPr>
        <w:t>1st</w:t>
      </w:r>
      <w:r w:rsidRPr="0018786A">
        <w:rPr>
          <w:rFonts w:asciiTheme="minorHAnsi" w:hAnsiTheme="minorHAnsi"/>
          <w:szCs w:val="22"/>
        </w:rPr>
        <w:t xml:space="preserve"> </w:t>
      </w:r>
      <w:proofErr w:type="spellStart"/>
      <w:r w:rsidRPr="0018786A">
        <w:rPr>
          <w:rFonts w:asciiTheme="minorHAnsi" w:hAnsiTheme="minorHAnsi"/>
          <w:szCs w:val="22"/>
        </w:rPr>
        <w:t>edn</w:t>
      </w:r>
      <w:proofErr w:type="spellEnd"/>
      <w:r w:rsidRPr="0018786A">
        <w:rPr>
          <w:rFonts w:asciiTheme="minorHAnsi" w:hAnsiTheme="minorHAnsi"/>
          <w:szCs w:val="22"/>
        </w:rPr>
        <w:t xml:space="preserve">. </w:t>
      </w:r>
      <w:proofErr w:type="gramStart"/>
      <w:r w:rsidRPr="0018786A">
        <w:rPr>
          <w:rFonts w:asciiTheme="minorHAnsi" w:hAnsiTheme="minorHAnsi"/>
          <w:szCs w:val="22"/>
        </w:rPr>
        <w:t>John Wiley and Sons Ltd, Chichester, UK.</w:t>
      </w:r>
      <w:proofErr w:type="gramEnd"/>
    </w:p>
    <w:p w:rsidR="0018786A" w:rsidRPr="0018786A" w:rsidRDefault="0018786A" w:rsidP="0018786A">
      <w:pPr>
        <w:spacing w:before="240"/>
        <w:rPr>
          <w:rFonts w:asciiTheme="minorHAnsi" w:hAnsiTheme="minorHAnsi"/>
          <w:szCs w:val="22"/>
        </w:rPr>
      </w:pPr>
      <w:proofErr w:type="spellStart"/>
      <w:r w:rsidRPr="0018786A">
        <w:rPr>
          <w:rFonts w:asciiTheme="minorHAnsi" w:hAnsiTheme="minorHAnsi"/>
          <w:szCs w:val="22"/>
        </w:rPr>
        <w:t>Gawne</w:t>
      </w:r>
      <w:proofErr w:type="spellEnd"/>
      <w:r w:rsidRPr="0018786A">
        <w:rPr>
          <w:rFonts w:asciiTheme="minorHAnsi" w:hAnsiTheme="minorHAnsi"/>
          <w:szCs w:val="22"/>
        </w:rPr>
        <w:t xml:space="preserve"> B, Brooks S, Butcher R,</w:t>
      </w:r>
      <w:r w:rsidR="0066721E">
        <w:rPr>
          <w:rFonts w:asciiTheme="minorHAnsi" w:hAnsiTheme="minorHAnsi"/>
          <w:szCs w:val="22"/>
        </w:rPr>
        <w:t xml:space="preserve"> </w:t>
      </w:r>
      <w:proofErr w:type="spellStart"/>
      <w:r w:rsidR="0066721E">
        <w:rPr>
          <w:rFonts w:asciiTheme="minorHAnsi" w:hAnsiTheme="minorHAnsi"/>
          <w:szCs w:val="22"/>
        </w:rPr>
        <w:t>Cottingham</w:t>
      </w:r>
      <w:proofErr w:type="spellEnd"/>
      <w:r w:rsidR="0066721E">
        <w:rPr>
          <w:rFonts w:asciiTheme="minorHAnsi" w:hAnsiTheme="minorHAnsi"/>
          <w:szCs w:val="22"/>
        </w:rPr>
        <w:t xml:space="preserve"> P, </w:t>
      </w:r>
      <w:proofErr w:type="spellStart"/>
      <w:r w:rsidR="0066721E">
        <w:rPr>
          <w:rFonts w:asciiTheme="minorHAnsi" w:hAnsiTheme="minorHAnsi"/>
          <w:szCs w:val="22"/>
        </w:rPr>
        <w:t>Everingham</w:t>
      </w:r>
      <w:proofErr w:type="spellEnd"/>
      <w:r w:rsidR="0066721E">
        <w:rPr>
          <w:rFonts w:asciiTheme="minorHAnsi" w:hAnsiTheme="minorHAnsi"/>
          <w:szCs w:val="22"/>
        </w:rPr>
        <w:t xml:space="preserve"> P, Hale J, Nielsen</w:t>
      </w:r>
      <w:r w:rsidR="0088132B">
        <w:rPr>
          <w:rFonts w:asciiTheme="minorHAnsi" w:hAnsiTheme="minorHAnsi"/>
          <w:szCs w:val="22"/>
        </w:rPr>
        <w:t xml:space="preserve"> D, </w:t>
      </w:r>
      <w:proofErr w:type="spellStart"/>
      <w:r w:rsidR="0088132B">
        <w:rPr>
          <w:rFonts w:asciiTheme="minorHAnsi" w:hAnsiTheme="minorHAnsi"/>
          <w:szCs w:val="22"/>
        </w:rPr>
        <w:t>Stewardson</w:t>
      </w:r>
      <w:proofErr w:type="spellEnd"/>
      <w:r w:rsidR="0088132B">
        <w:rPr>
          <w:rFonts w:asciiTheme="minorHAnsi" w:hAnsiTheme="minorHAnsi"/>
          <w:szCs w:val="22"/>
        </w:rPr>
        <w:t xml:space="preserve"> M, </w:t>
      </w:r>
      <w:proofErr w:type="spellStart"/>
      <w:r w:rsidR="0088132B">
        <w:rPr>
          <w:rFonts w:asciiTheme="minorHAnsi" w:hAnsiTheme="minorHAnsi"/>
          <w:szCs w:val="22"/>
        </w:rPr>
        <w:t>Stoffels</w:t>
      </w:r>
      <w:proofErr w:type="spellEnd"/>
      <w:r w:rsidR="0088132B">
        <w:rPr>
          <w:rFonts w:asciiTheme="minorHAnsi" w:hAnsiTheme="minorHAnsi"/>
          <w:szCs w:val="22"/>
        </w:rPr>
        <w:t xml:space="preserve"> R</w:t>
      </w:r>
      <w:r w:rsidRPr="0066721E">
        <w:rPr>
          <w:rFonts w:asciiTheme="minorHAnsi" w:hAnsiTheme="minorHAnsi"/>
          <w:i/>
          <w:iCs/>
          <w:szCs w:val="22"/>
        </w:rPr>
        <w:t>.</w:t>
      </w:r>
      <w:r w:rsidRPr="0018786A">
        <w:rPr>
          <w:rFonts w:asciiTheme="minorHAnsi" w:hAnsiTheme="minorHAnsi"/>
          <w:szCs w:val="22"/>
        </w:rPr>
        <w:t xml:space="preserve"> (2013) Commonwealth Environmental Water Office </w:t>
      </w:r>
      <w:r w:rsidR="00995D48">
        <w:rPr>
          <w:rFonts w:asciiTheme="minorHAnsi" w:hAnsiTheme="minorHAnsi"/>
          <w:szCs w:val="22"/>
        </w:rPr>
        <w:t>Long–Term</w:t>
      </w:r>
      <w:r w:rsidRPr="0018786A">
        <w:rPr>
          <w:rFonts w:asciiTheme="minorHAnsi" w:hAnsiTheme="minorHAnsi"/>
          <w:szCs w:val="22"/>
        </w:rPr>
        <w:t xml:space="preserve"> Intervention Monitoring Logic and Rationale Document, </w:t>
      </w:r>
      <w:r w:rsidR="0088132B" w:rsidRPr="001457D1">
        <w:t xml:space="preserve">Final Report prepared for the Commonwealth Environmental Water Office by The Murray-Darling Freshwater Research Centre, MDFRC Publication </w:t>
      </w:r>
      <w:r w:rsidR="0088132B">
        <w:t>01</w:t>
      </w:r>
      <w:r w:rsidR="0088132B" w:rsidRPr="001457D1">
        <w:t>/201</w:t>
      </w:r>
      <w:r w:rsidR="0088132B">
        <w:t>3</w:t>
      </w:r>
      <w:r w:rsidR="0088132B" w:rsidRPr="001457D1">
        <w:t>,</w:t>
      </w:r>
      <w:r w:rsidR="0088132B">
        <w:t xml:space="preserve"> May,</w:t>
      </w:r>
      <w:r w:rsidR="0088132B">
        <w:rPr>
          <w:rFonts w:asciiTheme="minorHAnsi" w:hAnsiTheme="minorHAnsi"/>
          <w:szCs w:val="22"/>
        </w:rPr>
        <w:t xml:space="preserve">  109pp</w:t>
      </w:r>
    </w:p>
    <w:p w:rsidR="0088132B" w:rsidRPr="008D719C" w:rsidRDefault="0018786A" w:rsidP="0088132B">
      <w:pPr>
        <w:pStyle w:val="PrelimText"/>
      </w:pPr>
      <w:proofErr w:type="spellStart"/>
      <w:r w:rsidRPr="0018786A">
        <w:rPr>
          <w:rFonts w:asciiTheme="minorHAnsi" w:hAnsiTheme="minorHAnsi"/>
        </w:rPr>
        <w:t>Gawne</w:t>
      </w:r>
      <w:proofErr w:type="spellEnd"/>
      <w:r w:rsidRPr="0018786A">
        <w:rPr>
          <w:rFonts w:asciiTheme="minorHAnsi" w:hAnsiTheme="minorHAnsi"/>
        </w:rPr>
        <w:t xml:space="preserve"> B, Hale J, Butcher R,</w:t>
      </w:r>
      <w:r w:rsidR="0088132B">
        <w:rPr>
          <w:rFonts w:asciiTheme="minorHAnsi" w:hAnsiTheme="minorHAnsi"/>
        </w:rPr>
        <w:t xml:space="preserve"> Brooks S, Roots J, </w:t>
      </w:r>
      <w:proofErr w:type="spellStart"/>
      <w:r w:rsidR="0088132B">
        <w:rPr>
          <w:rFonts w:asciiTheme="minorHAnsi" w:hAnsiTheme="minorHAnsi"/>
        </w:rPr>
        <w:t>Cottingham</w:t>
      </w:r>
      <w:proofErr w:type="spellEnd"/>
      <w:r w:rsidR="0088132B">
        <w:rPr>
          <w:rFonts w:asciiTheme="minorHAnsi" w:hAnsiTheme="minorHAnsi"/>
        </w:rPr>
        <w:t xml:space="preserve"> P, </w:t>
      </w:r>
      <w:proofErr w:type="spellStart"/>
      <w:r w:rsidR="0088132B">
        <w:rPr>
          <w:rFonts w:asciiTheme="minorHAnsi" w:hAnsiTheme="minorHAnsi"/>
        </w:rPr>
        <w:t>Stewardson</w:t>
      </w:r>
      <w:proofErr w:type="spellEnd"/>
      <w:r w:rsidR="0088132B">
        <w:rPr>
          <w:rFonts w:asciiTheme="minorHAnsi" w:hAnsiTheme="minorHAnsi"/>
        </w:rPr>
        <w:t xml:space="preserve"> M, </w:t>
      </w:r>
      <w:proofErr w:type="spellStart"/>
      <w:r w:rsidR="0088132B">
        <w:rPr>
          <w:rFonts w:asciiTheme="minorHAnsi" w:hAnsiTheme="minorHAnsi"/>
        </w:rPr>
        <w:t>Everingham</w:t>
      </w:r>
      <w:proofErr w:type="spellEnd"/>
      <w:r w:rsidR="0088132B">
        <w:rPr>
          <w:rFonts w:asciiTheme="minorHAnsi" w:hAnsiTheme="minorHAnsi"/>
        </w:rPr>
        <w:t xml:space="preserve"> P</w:t>
      </w:r>
      <w:r w:rsidRPr="0088132B">
        <w:rPr>
          <w:rFonts w:asciiTheme="minorHAnsi" w:hAnsiTheme="minorHAnsi"/>
          <w:i/>
          <w:iCs/>
        </w:rPr>
        <w:t>.</w:t>
      </w:r>
      <w:r w:rsidRPr="0018786A">
        <w:rPr>
          <w:rFonts w:asciiTheme="minorHAnsi" w:hAnsiTheme="minorHAnsi"/>
        </w:rPr>
        <w:t xml:space="preserve"> (2014) Commonwealth Environmental Water Office </w:t>
      </w:r>
      <w:r w:rsidR="00995D48">
        <w:rPr>
          <w:rFonts w:asciiTheme="minorHAnsi" w:hAnsiTheme="minorHAnsi"/>
        </w:rPr>
        <w:t>Long–Term</w:t>
      </w:r>
      <w:r w:rsidRPr="0018786A">
        <w:rPr>
          <w:rFonts w:asciiTheme="minorHAnsi" w:hAnsiTheme="minorHAnsi"/>
        </w:rPr>
        <w:t xml:space="preserve"> Intervention Monitoring Project: Evaluation Plan</w:t>
      </w:r>
      <w:r w:rsidR="0088132B">
        <w:rPr>
          <w:rFonts w:asciiTheme="minorHAnsi" w:hAnsiTheme="minorHAnsi"/>
        </w:rPr>
        <w:t xml:space="preserve"> Part A: Framework</w:t>
      </w:r>
      <w:r w:rsidRPr="0018786A">
        <w:rPr>
          <w:rFonts w:asciiTheme="minorHAnsi" w:hAnsiTheme="minorHAnsi"/>
        </w:rPr>
        <w:t xml:space="preserve">. </w:t>
      </w:r>
      <w:r w:rsidR="0088132B" w:rsidRPr="008D719C">
        <w:t xml:space="preserve">Final Report prepared for the </w:t>
      </w:r>
      <w:r w:rsidR="0088132B">
        <w:t>Commonwealth Environmental Water Office</w:t>
      </w:r>
      <w:r w:rsidR="0088132B" w:rsidRPr="008D719C">
        <w:t xml:space="preserve"> by The Murray-Darling Freshwater Research Centre, MDFRC Publication </w:t>
      </w:r>
      <w:r w:rsidR="0088132B" w:rsidRPr="00B41756">
        <w:t xml:space="preserve">29/2014, January, </w:t>
      </w:r>
      <w:r w:rsidR="0088132B">
        <w:t>61</w:t>
      </w:r>
      <w:r w:rsidR="0088132B" w:rsidRPr="00B41756">
        <w:t>pp</w:t>
      </w:r>
      <w:r w:rsidR="0088132B" w:rsidRPr="008D719C">
        <w:t>.</w:t>
      </w:r>
    </w:p>
    <w:p w:rsidR="001D2FDC" w:rsidRDefault="001D2FDC" w:rsidP="0018786A">
      <w:pPr>
        <w:spacing w:before="240"/>
        <w:rPr>
          <w:rFonts w:asciiTheme="minorHAnsi" w:hAnsiTheme="minorHAnsi"/>
          <w:szCs w:val="22"/>
        </w:rPr>
      </w:pPr>
      <w:proofErr w:type="spellStart"/>
      <w:r>
        <w:rPr>
          <w:rFonts w:asciiTheme="minorHAnsi" w:hAnsiTheme="minorHAnsi"/>
          <w:szCs w:val="22"/>
        </w:rPr>
        <w:t>Gawne</w:t>
      </w:r>
      <w:proofErr w:type="spellEnd"/>
      <w:r>
        <w:rPr>
          <w:rFonts w:asciiTheme="minorHAnsi" w:hAnsiTheme="minorHAnsi"/>
          <w:szCs w:val="22"/>
        </w:rPr>
        <w:t xml:space="preserve"> B, Roots J, Hale J (2014) </w:t>
      </w:r>
      <w:r w:rsidRPr="0018786A">
        <w:rPr>
          <w:rFonts w:asciiTheme="minorHAnsi" w:hAnsiTheme="minorHAnsi"/>
          <w:szCs w:val="22"/>
        </w:rPr>
        <w:t xml:space="preserve">Commonwealth Environmental Water Office </w:t>
      </w:r>
      <w:r>
        <w:rPr>
          <w:rFonts w:asciiTheme="minorHAnsi" w:hAnsiTheme="minorHAnsi"/>
          <w:szCs w:val="22"/>
        </w:rPr>
        <w:t>Long–Term</w:t>
      </w:r>
      <w:r w:rsidRPr="0018786A">
        <w:rPr>
          <w:rFonts w:asciiTheme="minorHAnsi" w:hAnsiTheme="minorHAnsi"/>
          <w:szCs w:val="22"/>
        </w:rPr>
        <w:t xml:space="preserve"> Intervention Monitoring Project: </w:t>
      </w:r>
      <w:r>
        <w:rPr>
          <w:rFonts w:asciiTheme="minorHAnsi" w:hAnsiTheme="minorHAnsi"/>
          <w:szCs w:val="22"/>
        </w:rPr>
        <w:t xml:space="preserve">Basin </w:t>
      </w:r>
      <w:r w:rsidRPr="0018786A">
        <w:rPr>
          <w:rFonts w:asciiTheme="minorHAnsi" w:hAnsiTheme="minorHAnsi"/>
          <w:szCs w:val="22"/>
        </w:rPr>
        <w:t>Evaluation Plan</w:t>
      </w:r>
      <w:r w:rsidR="00E97222">
        <w:rPr>
          <w:rFonts w:asciiTheme="minorHAnsi" w:hAnsiTheme="minorHAnsi"/>
          <w:szCs w:val="22"/>
        </w:rPr>
        <w:t xml:space="preserve"> – Part C:  Project M</w:t>
      </w:r>
      <w:r>
        <w:rPr>
          <w:rFonts w:asciiTheme="minorHAnsi" w:hAnsiTheme="minorHAnsi"/>
          <w:szCs w:val="22"/>
        </w:rPr>
        <w:t>anagement and Governance</w:t>
      </w:r>
    </w:p>
    <w:p w:rsidR="0088132B" w:rsidRPr="001457D1" w:rsidRDefault="0018786A" w:rsidP="0088132B">
      <w:pPr>
        <w:pStyle w:val="PrelimText"/>
      </w:pPr>
      <w:r w:rsidRPr="0018786A">
        <w:rPr>
          <w:rFonts w:asciiTheme="minorHAnsi" w:hAnsiTheme="minorHAnsi"/>
        </w:rPr>
        <w:t xml:space="preserve">Hale J, </w:t>
      </w:r>
      <w:proofErr w:type="spellStart"/>
      <w:r w:rsidRPr="0018786A">
        <w:rPr>
          <w:rFonts w:asciiTheme="minorHAnsi" w:hAnsiTheme="minorHAnsi"/>
        </w:rPr>
        <w:t>Stoffels</w:t>
      </w:r>
      <w:proofErr w:type="spellEnd"/>
      <w:r w:rsidRPr="0018786A">
        <w:rPr>
          <w:rFonts w:asciiTheme="minorHAnsi" w:hAnsiTheme="minorHAnsi"/>
        </w:rPr>
        <w:t xml:space="preserve"> RJ, Butcher R, </w:t>
      </w:r>
      <w:r w:rsidR="0088132B">
        <w:rPr>
          <w:rFonts w:asciiTheme="minorHAnsi" w:hAnsiTheme="minorHAnsi"/>
        </w:rPr>
        <w:t xml:space="preserve">Shackleton M, Brooks S, </w:t>
      </w:r>
      <w:proofErr w:type="spellStart"/>
      <w:r w:rsidR="0088132B">
        <w:rPr>
          <w:rFonts w:asciiTheme="minorHAnsi" w:hAnsiTheme="minorHAnsi"/>
        </w:rPr>
        <w:t>Gawne</w:t>
      </w:r>
      <w:proofErr w:type="spellEnd"/>
      <w:r w:rsidR="0088132B">
        <w:rPr>
          <w:rFonts w:asciiTheme="minorHAnsi" w:hAnsiTheme="minorHAnsi"/>
        </w:rPr>
        <w:t xml:space="preserve"> B. </w:t>
      </w:r>
      <w:r w:rsidRPr="0018786A">
        <w:rPr>
          <w:rFonts w:asciiTheme="minorHAnsi" w:hAnsiTheme="minorHAnsi"/>
        </w:rPr>
        <w:t xml:space="preserve">(2013) Commonwealth Environmental Water Office </w:t>
      </w:r>
      <w:r w:rsidR="00995D48">
        <w:rPr>
          <w:rFonts w:asciiTheme="minorHAnsi" w:hAnsiTheme="minorHAnsi"/>
        </w:rPr>
        <w:t>Long–Term</w:t>
      </w:r>
      <w:r w:rsidRPr="0018786A">
        <w:rPr>
          <w:rFonts w:asciiTheme="minorHAnsi" w:hAnsiTheme="minorHAnsi"/>
        </w:rPr>
        <w:t xml:space="preserve"> Intervention Monitoring Project – Standard Methods. </w:t>
      </w:r>
      <w:r w:rsidR="0088132B" w:rsidRPr="001457D1">
        <w:t xml:space="preserve">Final Report prepared for the Commonwealth Environmental Water Office by The Murray-Darling Freshwater Research Centre, MDFRC Publication 29.2/2014, January, </w:t>
      </w:r>
      <w:r w:rsidR="0088132B">
        <w:t xml:space="preserve">182 </w:t>
      </w:r>
      <w:r w:rsidR="0088132B" w:rsidRPr="001457D1">
        <w:t>pp.</w:t>
      </w:r>
    </w:p>
    <w:p w:rsidR="0018786A" w:rsidRPr="0018786A" w:rsidRDefault="0018786A" w:rsidP="0018786A">
      <w:pPr>
        <w:spacing w:before="240"/>
        <w:rPr>
          <w:rFonts w:asciiTheme="minorHAnsi" w:hAnsiTheme="minorHAnsi"/>
          <w:szCs w:val="22"/>
        </w:rPr>
      </w:pPr>
      <w:proofErr w:type="gramStart"/>
      <w:r w:rsidRPr="0018786A">
        <w:rPr>
          <w:rFonts w:asciiTheme="minorHAnsi" w:hAnsiTheme="minorHAnsi"/>
          <w:szCs w:val="22"/>
        </w:rPr>
        <w:t>Murray</w:t>
      </w:r>
      <w:r w:rsidR="003937A9" w:rsidRPr="0018786A">
        <w:rPr>
          <w:rFonts w:asciiTheme="minorHAnsi" w:hAnsiTheme="minorHAnsi"/>
          <w:szCs w:val="22"/>
        </w:rPr>
        <w:t>–</w:t>
      </w:r>
      <w:r w:rsidRPr="0018786A">
        <w:rPr>
          <w:rFonts w:asciiTheme="minorHAnsi" w:hAnsiTheme="minorHAnsi"/>
          <w:szCs w:val="22"/>
        </w:rPr>
        <w:t xml:space="preserve">Darling Freshwater Research Centre (2013) Long-term Intervention Monitoring </w:t>
      </w:r>
      <w:r w:rsidR="003937A9" w:rsidRPr="0018786A">
        <w:rPr>
          <w:rFonts w:asciiTheme="minorHAnsi" w:hAnsiTheme="minorHAnsi"/>
          <w:szCs w:val="22"/>
        </w:rPr>
        <w:t>–</w:t>
      </w:r>
      <w:r w:rsidRPr="0018786A">
        <w:rPr>
          <w:rFonts w:asciiTheme="minorHAnsi" w:hAnsiTheme="minorHAnsi"/>
          <w:szCs w:val="22"/>
        </w:rPr>
        <w:t xml:space="preserve"> Generic Cause and Effect Diagrams</w:t>
      </w:r>
      <w:r w:rsidR="00BA6631">
        <w:rPr>
          <w:rFonts w:asciiTheme="minorHAnsi" w:hAnsiTheme="minorHAnsi"/>
          <w:szCs w:val="22"/>
        </w:rPr>
        <w:t>.</w:t>
      </w:r>
      <w:proofErr w:type="gramEnd"/>
      <w:r w:rsidRPr="0018786A">
        <w:rPr>
          <w:rFonts w:asciiTheme="minorHAnsi" w:hAnsiTheme="minorHAnsi"/>
          <w:szCs w:val="22"/>
        </w:rPr>
        <w:t xml:space="preserve"> </w:t>
      </w:r>
      <w:r w:rsidR="0088132B" w:rsidRPr="001457D1">
        <w:t xml:space="preserve">Final Report prepared for the Commonwealth Environmental Water Office by The Murray-Darling Freshwater Research Centre, MDFRC Publication </w:t>
      </w:r>
      <w:r w:rsidR="0088132B">
        <w:t>01.5</w:t>
      </w:r>
      <w:r w:rsidR="0088132B" w:rsidRPr="001457D1">
        <w:t>/201</w:t>
      </w:r>
      <w:r w:rsidR="0088132B">
        <w:t>3</w:t>
      </w:r>
      <w:r w:rsidR="0088132B" w:rsidRPr="001457D1">
        <w:t>,</w:t>
      </w:r>
      <w:r w:rsidR="0088132B">
        <w:t xml:space="preserve"> May,</w:t>
      </w:r>
      <w:r w:rsidRPr="0018786A">
        <w:rPr>
          <w:rFonts w:asciiTheme="minorHAnsi" w:hAnsiTheme="minorHAnsi"/>
          <w:szCs w:val="22"/>
        </w:rPr>
        <w:t xml:space="preserve"> 163</w:t>
      </w:r>
      <w:r w:rsidR="0088132B">
        <w:rPr>
          <w:rFonts w:asciiTheme="minorHAnsi" w:hAnsiTheme="minorHAnsi"/>
          <w:szCs w:val="22"/>
        </w:rPr>
        <w:t>pp</w:t>
      </w:r>
      <w:r w:rsidRPr="0018786A">
        <w:rPr>
          <w:rFonts w:asciiTheme="minorHAnsi" w:hAnsiTheme="minorHAnsi"/>
          <w:szCs w:val="22"/>
        </w:rPr>
        <w:t>.</w:t>
      </w:r>
    </w:p>
    <w:p w:rsidR="0018786A" w:rsidRPr="0018786A" w:rsidRDefault="0018786A" w:rsidP="0018786A">
      <w:pPr>
        <w:spacing w:before="240"/>
        <w:rPr>
          <w:rFonts w:asciiTheme="minorHAnsi" w:hAnsiTheme="minorHAnsi"/>
          <w:szCs w:val="22"/>
        </w:rPr>
      </w:pPr>
      <w:r w:rsidRPr="0018786A">
        <w:rPr>
          <w:rFonts w:asciiTheme="minorHAnsi" w:hAnsiTheme="minorHAnsi"/>
          <w:szCs w:val="22"/>
        </w:rPr>
        <w:t xml:space="preserve">Roberts J, Marston F (2011) </w:t>
      </w:r>
      <w:r w:rsidRPr="00B864FC">
        <w:rPr>
          <w:rFonts w:asciiTheme="minorHAnsi" w:hAnsiTheme="minorHAnsi"/>
          <w:i/>
          <w:iCs/>
          <w:szCs w:val="22"/>
        </w:rPr>
        <w:t xml:space="preserve">Water regime for wetland and floodplain plants: a source book for the </w:t>
      </w:r>
      <w:r w:rsidR="008958ED">
        <w:rPr>
          <w:rFonts w:asciiTheme="minorHAnsi" w:hAnsiTheme="minorHAnsi"/>
          <w:i/>
          <w:iCs/>
          <w:szCs w:val="22"/>
        </w:rPr>
        <w:t>Murray–Darling</w:t>
      </w:r>
      <w:r w:rsidRPr="00B864FC">
        <w:rPr>
          <w:rFonts w:asciiTheme="minorHAnsi" w:hAnsiTheme="minorHAnsi"/>
          <w:i/>
          <w:iCs/>
          <w:szCs w:val="22"/>
        </w:rPr>
        <w:t xml:space="preserve"> </w:t>
      </w:r>
      <w:r w:rsidR="00147BFC" w:rsidRPr="00B864FC">
        <w:rPr>
          <w:rFonts w:asciiTheme="minorHAnsi" w:hAnsiTheme="minorHAnsi"/>
          <w:i/>
          <w:iCs/>
          <w:szCs w:val="22"/>
        </w:rPr>
        <w:t>Basin</w:t>
      </w:r>
      <w:r w:rsidR="00BA6631">
        <w:rPr>
          <w:rFonts w:asciiTheme="minorHAnsi" w:hAnsiTheme="minorHAnsi"/>
          <w:szCs w:val="22"/>
        </w:rPr>
        <w:t>.</w:t>
      </w:r>
      <w:r w:rsidR="00147BFC">
        <w:rPr>
          <w:rFonts w:asciiTheme="minorHAnsi" w:hAnsiTheme="minorHAnsi"/>
          <w:szCs w:val="22"/>
        </w:rPr>
        <w:t xml:space="preserve"> National Water Commission</w:t>
      </w:r>
      <w:r w:rsidRPr="0018786A">
        <w:rPr>
          <w:rFonts w:asciiTheme="minorHAnsi" w:hAnsiTheme="minorHAnsi"/>
          <w:szCs w:val="22"/>
        </w:rPr>
        <w:t>, Canberra</w:t>
      </w:r>
      <w:r w:rsidR="00666AF3">
        <w:rPr>
          <w:rFonts w:asciiTheme="minorHAnsi" w:hAnsiTheme="minorHAnsi"/>
          <w:szCs w:val="22"/>
        </w:rPr>
        <w:t>, ACT</w:t>
      </w:r>
      <w:r w:rsidRPr="0018786A">
        <w:rPr>
          <w:rFonts w:asciiTheme="minorHAnsi" w:hAnsiTheme="minorHAnsi"/>
          <w:szCs w:val="22"/>
        </w:rPr>
        <w:t>.</w:t>
      </w:r>
    </w:p>
    <w:p w:rsidR="0018786A" w:rsidRPr="0018786A" w:rsidRDefault="0018786A" w:rsidP="0018786A">
      <w:pPr>
        <w:spacing w:before="240"/>
        <w:rPr>
          <w:rFonts w:asciiTheme="minorHAnsi" w:hAnsiTheme="minorHAnsi"/>
          <w:szCs w:val="22"/>
        </w:rPr>
      </w:pPr>
      <w:r w:rsidRPr="0018786A">
        <w:rPr>
          <w:rFonts w:asciiTheme="minorHAnsi" w:hAnsiTheme="minorHAnsi"/>
          <w:szCs w:val="22"/>
        </w:rPr>
        <w:t xml:space="preserve">Walters CJ, </w:t>
      </w:r>
      <w:proofErr w:type="spellStart"/>
      <w:r w:rsidRPr="0018786A">
        <w:rPr>
          <w:rFonts w:asciiTheme="minorHAnsi" w:hAnsiTheme="minorHAnsi"/>
          <w:szCs w:val="22"/>
        </w:rPr>
        <w:t>Holling</w:t>
      </w:r>
      <w:proofErr w:type="spellEnd"/>
      <w:r w:rsidRPr="0018786A">
        <w:rPr>
          <w:rFonts w:asciiTheme="minorHAnsi" w:hAnsiTheme="minorHAnsi"/>
          <w:szCs w:val="22"/>
        </w:rPr>
        <w:t xml:space="preserve"> CS (1990) L</w:t>
      </w:r>
      <w:r w:rsidR="00147BFC">
        <w:rPr>
          <w:rFonts w:asciiTheme="minorHAnsi" w:hAnsiTheme="minorHAnsi"/>
          <w:szCs w:val="22"/>
        </w:rPr>
        <w:t>arge-scale management experiments and learning by doing</w:t>
      </w:r>
      <w:r w:rsidRPr="0018786A">
        <w:rPr>
          <w:rFonts w:asciiTheme="minorHAnsi" w:hAnsiTheme="minorHAnsi"/>
          <w:szCs w:val="22"/>
        </w:rPr>
        <w:t xml:space="preserve">. </w:t>
      </w:r>
      <w:r w:rsidRPr="00B864FC">
        <w:rPr>
          <w:rFonts w:asciiTheme="minorHAnsi" w:hAnsiTheme="minorHAnsi"/>
          <w:i/>
          <w:iCs/>
          <w:szCs w:val="22"/>
        </w:rPr>
        <w:t>Ecology</w:t>
      </w:r>
      <w:r w:rsidRPr="0018786A">
        <w:rPr>
          <w:rFonts w:asciiTheme="minorHAnsi" w:hAnsiTheme="minorHAnsi"/>
          <w:szCs w:val="22"/>
        </w:rPr>
        <w:t xml:space="preserve"> </w:t>
      </w:r>
      <w:r w:rsidRPr="00B864FC">
        <w:rPr>
          <w:rFonts w:asciiTheme="minorHAnsi" w:hAnsiTheme="minorHAnsi"/>
          <w:b/>
          <w:bCs/>
          <w:szCs w:val="22"/>
        </w:rPr>
        <w:t>71</w:t>
      </w:r>
      <w:r w:rsidRPr="0018786A">
        <w:rPr>
          <w:rFonts w:asciiTheme="minorHAnsi" w:hAnsiTheme="minorHAnsi"/>
          <w:szCs w:val="22"/>
        </w:rPr>
        <w:t>, 2060</w:t>
      </w:r>
      <w:r w:rsidR="003937A9" w:rsidRPr="0018786A">
        <w:rPr>
          <w:rFonts w:asciiTheme="minorHAnsi" w:hAnsiTheme="minorHAnsi"/>
          <w:szCs w:val="22"/>
        </w:rPr>
        <w:t>–</w:t>
      </w:r>
      <w:r w:rsidRPr="0018786A">
        <w:rPr>
          <w:rFonts w:asciiTheme="minorHAnsi" w:hAnsiTheme="minorHAnsi"/>
          <w:szCs w:val="22"/>
        </w:rPr>
        <w:t>2068.</w:t>
      </w:r>
    </w:p>
    <w:p w:rsidR="0061786E" w:rsidRDefault="0018786A" w:rsidP="0018786A">
      <w:pPr>
        <w:spacing w:before="240"/>
        <w:rPr>
          <w:rFonts w:asciiTheme="minorHAnsi" w:hAnsiTheme="minorHAnsi"/>
          <w:bCs/>
          <w:color w:val="auto"/>
          <w:sz w:val="24"/>
          <w:szCs w:val="24"/>
        </w:rPr>
      </w:pPr>
      <w:r w:rsidRPr="0018786A">
        <w:rPr>
          <w:rFonts w:asciiTheme="minorHAnsi" w:hAnsiTheme="minorHAnsi"/>
          <w:szCs w:val="22"/>
        </w:rPr>
        <w:t xml:space="preserve">Williams BK, Nichols JD, Conroy MJ (2002) </w:t>
      </w:r>
      <w:r w:rsidRPr="0088132B">
        <w:rPr>
          <w:rFonts w:asciiTheme="minorHAnsi" w:hAnsiTheme="minorHAnsi"/>
          <w:i/>
          <w:iCs/>
          <w:szCs w:val="22"/>
        </w:rPr>
        <w:t xml:space="preserve">Analysis and Management of Animal Populations: </w:t>
      </w:r>
      <w:r w:rsidR="00147BFC" w:rsidRPr="0088132B">
        <w:rPr>
          <w:rFonts w:asciiTheme="minorHAnsi" w:hAnsiTheme="minorHAnsi"/>
          <w:i/>
          <w:iCs/>
          <w:szCs w:val="22"/>
        </w:rPr>
        <w:t>Modelling</w:t>
      </w:r>
      <w:r w:rsidRPr="0088132B">
        <w:rPr>
          <w:rFonts w:asciiTheme="minorHAnsi" w:hAnsiTheme="minorHAnsi"/>
          <w:i/>
          <w:iCs/>
          <w:szCs w:val="22"/>
        </w:rPr>
        <w:t>, Estimation and Decision Making</w:t>
      </w:r>
      <w:r w:rsidR="00BA6631">
        <w:rPr>
          <w:rFonts w:asciiTheme="minorHAnsi" w:hAnsiTheme="minorHAnsi"/>
          <w:i/>
          <w:iCs/>
          <w:szCs w:val="22"/>
        </w:rPr>
        <w:t>.</w:t>
      </w:r>
      <w:r w:rsidRPr="0018786A">
        <w:rPr>
          <w:rFonts w:asciiTheme="minorHAnsi" w:hAnsiTheme="minorHAnsi"/>
          <w:szCs w:val="22"/>
        </w:rPr>
        <w:t xml:space="preserve"> Academic Press, London.</w:t>
      </w:r>
      <w:r w:rsidR="0061786E">
        <w:rPr>
          <w:rFonts w:asciiTheme="minorHAnsi" w:hAnsiTheme="minorHAnsi"/>
          <w:b/>
          <w:sz w:val="24"/>
          <w:szCs w:val="24"/>
        </w:rPr>
        <w:br w:type="page"/>
      </w:r>
    </w:p>
    <w:p w:rsidR="0061786E" w:rsidRPr="009A2F9A" w:rsidRDefault="00761B3D" w:rsidP="0088132B">
      <w:pPr>
        <w:pStyle w:val="H1notnumberedinTOC"/>
      </w:pPr>
      <w:bookmarkStart w:id="288" w:name="_Toc353023402"/>
      <w:bookmarkStart w:id="289" w:name="_Toc353025183"/>
      <w:bookmarkStart w:id="290" w:name="_Toc396824383"/>
      <w:bookmarkStart w:id="291" w:name="_Toc275585577"/>
      <w:bookmarkStart w:id="292" w:name="_Toc413845414"/>
      <w:r w:rsidRPr="00E70A50">
        <w:t>Appendix</w:t>
      </w:r>
      <w:r w:rsidR="0088132B">
        <w:t xml:space="preserve"> A - </w:t>
      </w:r>
      <w:bookmarkEnd w:id="288"/>
      <w:bookmarkEnd w:id="289"/>
      <w:r w:rsidR="0061786E" w:rsidRPr="00C42F91">
        <w:t>Outcomes Framework</w:t>
      </w:r>
      <w:bookmarkEnd w:id="290"/>
      <w:bookmarkEnd w:id="291"/>
      <w:bookmarkEnd w:id="292"/>
    </w:p>
    <w:p w:rsidR="00222472" w:rsidRPr="00204C78" w:rsidRDefault="00222472" w:rsidP="00222472">
      <w:r>
        <w:t>The following table summarises Expected Outcomes to be evaluated at the Basin scale (yellow), Expected Outcomes to be monitored as part of LTIM for Basin and/or Selected Area evaluation (*) and Expected Outcomes which can be monitored as options (^).</w:t>
      </w:r>
    </w:p>
    <w:tbl>
      <w:tblPr>
        <w:tblW w:w="9356" w:type="dxa"/>
        <w:tblInd w:w="-176" w:type="dxa"/>
        <w:tblLayout w:type="fixed"/>
        <w:tblLook w:val="04A0"/>
      </w:tblPr>
      <w:tblGrid>
        <w:gridCol w:w="1418"/>
        <w:gridCol w:w="1276"/>
        <w:gridCol w:w="1276"/>
        <w:gridCol w:w="2693"/>
        <w:gridCol w:w="2693"/>
      </w:tblGrid>
      <w:tr w:rsidR="00222472" w:rsidRPr="00222472" w:rsidTr="00B05391">
        <w:trPr>
          <w:trHeight w:val="470"/>
        </w:trPr>
        <w:tc>
          <w:tcPr>
            <w:tcW w:w="1418" w:type="dxa"/>
            <w:tcBorders>
              <w:top w:val="single" w:sz="8" w:space="0" w:color="auto"/>
              <w:left w:val="single" w:sz="8" w:space="0" w:color="auto"/>
              <w:bottom w:val="single" w:sz="4" w:space="0" w:color="auto"/>
              <w:right w:val="single" w:sz="8" w:space="0" w:color="auto"/>
            </w:tcBorders>
            <w:shd w:val="clear" w:color="auto" w:fill="0070C0"/>
            <w:vAlign w:val="center"/>
            <w:hideMark/>
          </w:tcPr>
          <w:p w:rsidR="00222472" w:rsidRPr="00222472" w:rsidRDefault="00222472" w:rsidP="00B05391">
            <w:pPr>
              <w:spacing w:after="40"/>
              <w:rPr>
                <w:b/>
                <w:bCs/>
                <w:color w:val="auto"/>
                <w:sz w:val="20"/>
                <w:lang w:eastAsia="en-AU"/>
              </w:rPr>
            </w:pPr>
            <w:r w:rsidRPr="00222472">
              <w:rPr>
                <w:b/>
                <w:bCs/>
                <w:color w:val="auto"/>
                <w:sz w:val="20"/>
                <w:lang w:eastAsia="en-AU"/>
              </w:rPr>
              <w:t>Basin Plan objectives</w:t>
            </w:r>
          </w:p>
        </w:tc>
        <w:tc>
          <w:tcPr>
            <w:tcW w:w="2552" w:type="dxa"/>
            <w:gridSpan w:val="2"/>
            <w:tcBorders>
              <w:top w:val="single" w:sz="8" w:space="0" w:color="auto"/>
              <w:left w:val="nil"/>
              <w:bottom w:val="single" w:sz="4" w:space="0" w:color="auto"/>
              <w:right w:val="single" w:sz="8" w:space="0" w:color="000000"/>
            </w:tcBorders>
            <w:shd w:val="clear" w:color="auto" w:fill="79B2F7"/>
            <w:vAlign w:val="center"/>
            <w:hideMark/>
          </w:tcPr>
          <w:p w:rsidR="00222472" w:rsidRPr="00222472" w:rsidRDefault="00222472" w:rsidP="00B05391">
            <w:pPr>
              <w:spacing w:after="40"/>
              <w:rPr>
                <w:b/>
                <w:bCs/>
                <w:sz w:val="20"/>
                <w:lang w:eastAsia="en-AU"/>
              </w:rPr>
            </w:pPr>
            <w:r w:rsidRPr="00222472">
              <w:rPr>
                <w:b/>
                <w:bCs/>
                <w:sz w:val="20"/>
                <w:lang w:eastAsia="en-AU"/>
              </w:rPr>
              <w:t>Basin Outcomes</w:t>
            </w:r>
          </w:p>
        </w:tc>
        <w:tc>
          <w:tcPr>
            <w:tcW w:w="2693" w:type="dxa"/>
            <w:tcBorders>
              <w:top w:val="single" w:sz="8" w:space="0" w:color="auto"/>
              <w:left w:val="single" w:sz="8" w:space="0" w:color="auto"/>
              <w:bottom w:val="single" w:sz="8" w:space="0" w:color="000000"/>
              <w:right w:val="single" w:sz="4" w:space="0" w:color="auto"/>
            </w:tcBorders>
            <w:shd w:val="clear" w:color="auto" w:fill="92D050"/>
            <w:vAlign w:val="center"/>
            <w:hideMark/>
          </w:tcPr>
          <w:p w:rsidR="00222472" w:rsidRPr="00222472" w:rsidRDefault="001623EC" w:rsidP="001623EC">
            <w:pPr>
              <w:spacing w:after="40"/>
              <w:jc w:val="center"/>
              <w:rPr>
                <w:b/>
                <w:bCs/>
                <w:sz w:val="20"/>
                <w:lang w:eastAsia="en-AU"/>
              </w:rPr>
            </w:pPr>
            <w:r>
              <w:rPr>
                <w:b/>
                <w:bCs/>
                <w:sz w:val="20"/>
                <w:lang w:eastAsia="en-AU"/>
              </w:rPr>
              <w:t>Five-</w:t>
            </w:r>
            <w:r w:rsidR="00222472" w:rsidRPr="00222472">
              <w:rPr>
                <w:b/>
                <w:bCs/>
                <w:sz w:val="20"/>
                <w:lang w:eastAsia="en-AU"/>
              </w:rPr>
              <w:t>year Expected Outcomes</w:t>
            </w:r>
          </w:p>
        </w:tc>
        <w:tc>
          <w:tcPr>
            <w:tcW w:w="2693" w:type="dxa"/>
            <w:tcBorders>
              <w:top w:val="single" w:sz="8" w:space="0" w:color="auto"/>
              <w:left w:val="single" w:sz="4" w:space="0" w:color="auto"/>
              <w:bottom w:val="single" w:sz="8" w:space="0" w:color="000000"/>
              <w:right w:val="single" w:sz="4" w:space="0" w:color="auto"/>
            </w:tcBorders>
            <w:shd w:val="clear" w:color="auto" w:fill="D6E3BC"/>
            <w:vAlign w:val="center"/>
            <w:hideMark/>
          </w:tcPr>
          <w:p w:rsidR="00222472" w:rsidRPr="00222472" w:rsidRDefault="001623EC" w:rsidP="001623EC">
            <w:pPr>
              <w:spacing w:after="40"/>
              <w:jc w:val="center"/>
              <w:rPr>
                <w:b/>
                <w:bCs/>
                <w:sz w:val="20"/>
                <w:lang w:eastAsia="en-AU"/>
              </w:rPr>
            </w:pPr>
            <w:r>
              <w:rPr>
                <w:b/>
                <w:bCs/>
                <w:sz w:val="20"/>
                <w:lang w:eastAsia="en-AU"/>
              </w:rPr>
              <w:t>One-</w:t>
            </w:r>
            <w:r w:rsidR="00222472" w:rsidRPr="00222472">
              <w:rPr>
                <w:b/>
                <w:bCs/>
                <w:sz w:val="20"/>
                <w:lang w:eastAsia="en-AU"/>
              </w:rPr>
              <w:t>year Expected Outcomes</w:t>
            </w:r>
          </w:p>
        </w:tc>
      </w:tr>
      <w:tr w:rsidR="00222472" w:rsidRPr="006112F7" w:rsidTr="00B05391">
        <w:trPr>
          <w:trHeight w:val="54"/>
        </w:trPr>
        <w:tc>
          <w:tcPr>
            <w:tcW w:w="1418" w:type="dxa"/>
            <w:vMerge w:val="restart"/>
            <w:tcBorders>
              <w:top w:val="single" w:sz="4" w:space="0" w:color="auto"/>
              <w:left w:val="single" w:sz="8" w:space="0" w:color="auto"/>
              <w:right w:val="single" w:sz="4" w:space="0" w:color="auto"/>
            </w:tcBorders>
            <w:shd w:val="clear" w:color="auto" w:fill="FFFF00"/>
            <w:vAlign w:val="center"/>
            <w:hideMark/>
          </w:tcPr>
          <w:p w:rsidR="00222472" w:rsidRPr="006112F7" w:rsidRDefault="00222472" w:rsidP="00B05391">
            <w:pPr>
              <w:spacing w:after="40"/>
              <w:rPr>
                <w:b/>
                <w:sz w:val="16"/>
                <w:szCs w:val="16"/>
                <w:lang w:eastAsia="en-AU"/>
              </w:rPr>
            </w:pPr>
            <w:r w:rsidRPr="006112F7">
              <w:rPr>
                <w:b/>
                <w:sz w:val="16"/>
                <w:szCs w:val="16"/>
                <w:lang w:eastAsia="en-AU"/>
              </w:rPr>
              <w:t>Biodiversity</w:t>
            </w:r>
            <w:r w:rsidRPr="006112F7">
              <w:rPr>
                <w:b/>
                <w:sz w:val="16"/>
                <w:szCs w:val="16"/>
                <w:lang w:eastAsia="en-AU"/>
              </w:rPr>
              <w:br/>
            </w:r>
            <w:r w:rsidRPr="006112F7">
              <w:rPr>
                <w:b/>
                <w:sz w:val="16"/>
                <w:szCs w:val="16"/>
                <w:lang w:eastAsia="en-AU"/>
              </w:rPr>
              <w:br/>
              <w:t>(Basin Plan S. 8.05)</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Ecosystem diversity</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2472" w:rsidRPr="006112F7" w:rsidRDefault="00222472" w:rsidP="00B05391">
            <w:pPr>
              <w:spacing w:after="40"/>
              <w:rPr>
                <w:b/>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6112F7" w:rsidRDefault="00222472" w:rsidP="00B05391">
            <w:pPr>
              <w:spacing w:after="40"/>
              <w:rPr>
                <w:b/>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tcPr>
          <w:p w:rsidR="00222472" w:rsidRPr="006112F7" w:rsidRDefault="00222472" w:rsidP="00B05391">
            <w:pPr>
              <w:spacing w:after="40"/>
              <w:rPr>
                <w:b/>
                <w:sz w:val="16"/>
                <w:szCs w:val="16"/>
                <w:lang w:eastAsia="en-AU"/>
              </w:rPr>
            </w:pPr>
          </w:p>
        </w:tc>
      </w:tr>
      <w:tr w:rsidR="00222472" w:rsidRPr="00577562" w:rsidTr="00B05391">
        <w:trPr>
          <w:trHeight w:val="236"/>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r w:rsidRPr="00577562">
              <w:rPr>
                <w:sz w:val="16"/>
                <w:szCs w:val="16"/>
                <w:lang w:eastAsia="en-AU"/>
              </w:rPr>
              <w:t xml:space="preserve">• </w:t>
            </w:r>
            <w:r w:rsidRPr="00DF08B3">
              <w:rPr>
                <w:b/>
                <w:sz w:val="16"/>
                <w:szCs w:val="16"/>
                <w:lang w:eastAsia="en-AU"/>
              </w:rPr>
              <w:t>Species diversity</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p>
        </w:tc>
      </w:tr>
      <w:tr w:rsidR="00222472" w:rsidRPr="00577562" w:rsidTr="00B05391">
        <w:trPr>
          <w:trHeight w:val="339"/>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val="restart"/>
            <w:tcBorders>
              <w:top w:val="nil"/>
              <w:left w:val="single" w:sz="4" w:space="0" w:color="auto"/>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Species diversity</w:t>
            </w:r>
          </w:p>
        </w:tc>
        <w:tc>
          <w:tcPr>
            <w:tcW w:w="1276" w:type="dxa"/>
            <w:vMerge w:val="restart"/>
            <w:tcBorders>
              <w:top w:val="nil"/>
              <w:left w:val="single" w:sz="4" w:space="0" w:color="auto"/>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Vegetation</w:t>
            </w:r>
          </w:p>
        </w:tc>
        <w:tc>
          <w:tcPr>
            <w:tcW w:w="2693" w:type="dxa"/>
            <w:tcBorders>
              <w:top w:val="nil"/>
              <w:left w:val="nil"/>
              <w:bottom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r w:rsidRPr="00577562">
              <w:rPr>
                <w:sz w:val="16"/>
                <w:szCs w:val="16"/>
                <w:lang w:eastAsia="en-AU"/>
              </w:rPr>
              <w:t xml:space="preserve">• </w:t>
            </w:r>
            <w:r w:rsidRPr="00DF08B3">
              <w:rPr>
                <w:b/>
                <w:sz w:val="16"/>
                <w:szCs w:val="16"/>
                <w:lang w:eastAsia="en-AU"/>
              </w:rPr>
              <w:t>Vegetation diversity</w:t>
            </w:r>
            <w:r>
              <w:rPr>
                <w:b/>
                <w:sz w:val="16"/>
                <w:szCs w:val="16"/>
                <w:lang w:eastAsia="en-AU"/>
              </w:rPr>
              <w:t>*</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p>
        </w:tc>
      </w:tr>
      <w:tr w:rsidR="00222472" w:rsidRPr="00577562" w:rsidTr="00B05391">
        <w:trPr>
          <w:trHeight w:val="218"/>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2693" w:type="dxa"/>
            <w:vMerge w:val="restart"/>
            <w:tcBorders>
              <w:top w:val="nil"/>
              <w:left w:val="nil"/>
              <w:right w:val="nil"/>
            </w:tcBorders>
            <w:shd w:val="clear" w:color="auto" w:fill="auto"/>
            <w:vAlign w:val="bottom"/>
            <w:hideMark/>
          </w:tcPr>
          <w:p w:rsidR="00222472" w:rsidRPr="00577562" w:rsidRDefault="00222472" w:rsidP="00B05391">
            <w:pPr>
              <w:spacing w:after="40"/>
              <w:rPr>
                <w:sz w:val="16"/>
                <w:szCs w:val="16"/>
                <w:lang w:eastAsia="en-AU"/>
              </w:rPr>
            </w:pPr>
          </w:p>
        </w:tc>
        <w:tc>
          <w:tcPr>
            <w:tcW w:w="2693" w:type="dxa"/>
            <w:tcBorders>
              <w:top w:val="nil"/>
              <w:left w:val="single" w:sz="4" w:space="0" w:color="auto"/>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Reproduction</w:t>
            </w:r>
          </w:p>
        </w:tc>
      </w:tr>
      <w:tr w:rsidR="00222472" w:rsidRPr="00577562" w:rsidTr="00B05391">
        <w:trPr>
          <w:trHeight w:val="217"/>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2693" w:type="dxa"/>
            <w:vMerge/>
            <w:tcBorders>
              <w:left w:val="nil"/>
              <w:bottom w:val="nil"/>
              <w:right w:val="nil"/>
            </w:tcBorders>
            <w:shd w:val="clear" w:color="auto" w:fill="auto"/>
            <w:vAlign w:val="bottom"/>
            <w:hideMark/>
          </w:tcPr>
          <w:p w:rsidR="00222472" w:rsidRPr="00577562" w:rsidRDefault="00222472" w:rsidP="00B05391">
            <w:pPr>
              <w:spacing w:after="40"/>
              <w:rPr>
                <w:sz w:val="16"/>
                <w:szCs w:val="16"/>
                <w:lang w:eastAsia="en-AU"/>
              </w:rPr>
            </w:pPr>
          </w:p>
        </w:tc>
        <w:tc>
          <w:tcPr>
            <w:tcW w:w="2693" w:type="dxa"/>
            <w:tcBorders>
              <w:top w:val="nil"/>
              <w:left w:val="single" w:sz="4" w:space="0" w:color="auto"/>
              <w:bottom w:val="single" w:sz="4" w:space="0" w:color="auto"/>
              <w:right w:val="single" w:sz="4" w:space="0" w:color="auto"/>
            </w:tcBorders>
            <w:shd w:val="clear" w:color="auto" w:fill="FFFF00"/>
            <w:vAlign w:val="center"/>
          </w:tcPr>
          <w:p w:rsidR="00222472" w:rsidRPr="00577562" w:rsidRDefault="00222472" w:rsidP="00B05391">
            <w:pPr>
              <w:spacing w:after="40"/>
              <w:rPr>
                <w:sz w:val="16"/>
                <w:szCs w:val="16"/>
              </w:rPr>
            </w:pPr>
            <w:r w:rsidRPr="00577562">
              <w:rPr>
                <w:sz w:val="16"/>
                <w:szCs w:val="16"/>
              </w:rPr>
              <w:t xml:space="preserve">• </w:t>
            </w:r>
            <w:r w:rsidRPr="00C05036">
              <w:rPr>
                <w:b/>
                <w:sz w:val="16"/>
                <w:szCs w:val="16"/>
                <w:shd w:val="clear" w:color="auto" w:fill="FFFF00"/>
              </w:rPr>
              <w:t>Condition*</w:t>
            </w:r>
          </w:p>
        </w:tc>
      </w:tr>
      <w:tr w:rsidR="00222472" w:rsidRPr="00577562" w:rsidTr="00B05391">
        <w:trPr>
          <w:trHeight w:val="95"/>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2693" w:type="dxa"/>
            <w:tcBorders>
              <w:top w:val="single" w:sz="4" w:space="0" w:color="auto"/>
              <w:left w:val="nil"/>
              <w:bottom w:val="single" w:sz="4" w:space="0" w:color="auto"/>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 Growth and survival</w:t>
            </w:r>
            <w:r>
              <w:rPr>
                <w:b/>
                <w:sz w:val="16"/>
                <w:szCs w:val="16"/>
                <w:lang w:eastAsia="en-AU"/>
              </w:rPr>
              <w:t>*</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Germination</w:t>
            </w:r>
            <w:r w:rsidRPr="00577562">
              <w:rPr>
                <w:sz w:val="16"/>
                <w:szCs w:val="16"/>
              </w:rPr>
              <w:br/>
            </w:r>
            <w:r w:rsidRPr="00DF08B3">
              <w:rPr>
                <w:sz w:val="16"/>
                <w:szCs w:val="16"/>
              </w:rPr>
              <w:t>• Dispersal</w:t>
            </w:r>
            <w:r>
              <w:rPr>
                <w:b/>
                <w:sz w:val="16"/>
                <w:szCs w:val="16"/>
              </w:rPr>
              <w:t>*</w:t>
            </w:r>
          </w:p>
        </w:tc>
      </w:tr>
      <w:tr w:rsidR="00222472" w:rsidRPr="00577562" w:rsidTr="00B05391">
        <w:trPr>
          <w:trHeight w:val="201"/>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Macro-invertebrates</w:t>
            </w: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xml:space="preserve">• </w:t>
            </w:r>
            <w:proofErr w:type="spellStart"/>
            <w:r w:rsidRPr="00577562">
              <w:rPr>
                <w:sz w:val="16"/>
                <w:szCs w:val="16"/>
                <w:lang w:eastAsia="en-AU"/>
              </w:rPr>
              <w:t>Macroinvertebrate</w:t>
            </w:r>
            <w:proofErr w:type="spellEnd"/>
            <w:r w:rsidRPr="00577562">
              <w:rPr>
                <w:sz w:val="16"/>
                <w:szCs w:val="16"/>
                <w:lang w:eastAsia="en-AU"/>
              </w:rPr>
              <w:t xml:space="preserve"> diversity</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p>
        </w:tc>
      </w:tr>
      <w:tr w:rsidR="00222472" w:rsidRPr="00577562" w:rsidTr="00B05391">
        <w:trPr>
          <w:trHeight w:val="300"/>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val="restart"/>
            <w:tcBorders>
              <w:top w:val="nil"/>
              <w:left w:val="single" w:sz="4" w:space="0" w:color="auto"/>
              <w:bottom w:val="single" w:sz="4" w:space="0" w:color="000000"/>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Fish</w:t>
            </w:r>
          </w:p>
        </w:tc>
        <w:tc>
          <w:tcPr>
            <w:tcW w:w="2693" w:type="dxa"/>
            <w:tcBorders>
              <w:top w:val="nil"/>
              <w:left w:val="nil"/>
              <w:bottom w:val="single" w:sz="4" w:space="0" w:color="auto"/>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 Fish diversity</w:t>
            </w:r>
            <w:r>
              <w:rPr>
                <w:b/>
                <w:sz w:val="16"/>
                <w:szCs w:val="16"/>
                <w:lang w:eastAsia="en-AU"/>
              </w:rPr>
              <w:t>*</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p>
        </w:tc>
      </w:tr>
      <w:tr w:rsidR="00222472" w:rsidRPr="00577562" w:rsidTr="00B05391">
        <w:trPr>
          <w:trHeight w:val="300"/>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Condition</w:t>
            </w:r>
            <w:r>
              <w:rPr>
                <w:b/>
                <w:sz w:val="16"/>
                <w:szCs w:val="16"/>
              </w:rPr>
              <w:t>*</w:t>
            </w:r>
          </w:p>
        </w:tc>
      </w:tr>
      <w:tr w:rsidR="00222472" w:rsidRPr="00577562" w:rsidTr="00B05391">
        <w:trPr>
          <w:trHeight w:val="147"/>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Larval abundance</w:t>
            </w:r>
            <w:r>
              <w:rPr>
                <w:b/>
                <w:sz w:val="16"/>
                <w:szCs w:val="16"/>
              </w:rPr>
              <w:t>*</w:t>
            </w:r>
            <w:r w:rsidRPr="00DF08B3">
              <w:rPr>
                <w:b/>
                <w:sz w:val="16"/>
                <w:szCs w:val="16"/>
              </w:rPr>
              <w:br/>
              <w:t>• Reproduction</w:t>
            </w:r>
            <w:r>
              <w:rPr>
                <w:b/>
                <w:sz w:val="16"/>
                <w:szCs w:val="16"/>
              </w:rPr>
              <w:t>*</w:t>
            </w:r>
          </w:p>
        </w:tc>
      </w:tr>
      <w:tr w:rsidR="00222472" w:rsidRPr="00577562" w:rsidTr="00B05391">
        <w:trPr>
          <w:trHeight w:val="300"/>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 Larval and juvenile recruitment</w:t>
            </w:r>
            <w:r>
              <w:rPr>
                <w:b/>
                <w:sz w:val="16"/>
                <w:szCs w:val="16"/>
                <w:lang w:eastAsia="en-AU"/>
              </w:rPr>
              <w:t>*</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p>
        </w:tc>
      </w:tr>
      <w:tr w:rsidR="00222472" w:rsidRPr="00577562" w:rsidTr="00B05391">
        <w:trPr>
          <w:trHeight w:val="300"/>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Waterbirds</w:t>
            </w: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Waterbird diversity</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p>
        </w:tc>
      </w:tr>
      <w:tr w:rsidR="00222472" w:rsidRPr="00577562" w:rsidTr="00B05391">
        <w:trPr>
          <w:trHeight w:val="570"/>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Waterbird diversity and population condition (abundance and population structure)</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Survival and condition</w:t>
            </w:r>
            <w:r>
              <w:rPr>
                <w:b/>
                <w:sz w:val="16"/>
                <w:szCs w:val="16"/>
              </w:rPr>
              <w:t>^</w:t>
            </w:r>
          </w:p>
        </w:tc>
      </w:tr>
      <w:tr w:rsidR="00222472" w:rsidRPr="00577562" w:rsidTr="00B05391">
        <w:trPr>
          <w:trHeight w:val="259"/>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tcPr>
          <w:p w:rsidR="00222472" w:rsidRPr="002606CD" w:rsidRDefault="00222472" w:rsidP="00B05391">
            <w:pPr>
              <w:spacing w:after="40"/>
              <w:rPr>
                <w:b/>
                <w:sz w:val="16"/>
                <w:szCs w:val="16"/>
              </w:rPr>
            </w:pPr>
            <w:r w:rsidRPr="00577562">
              <w:rPr>
                <w:sz w:val="16"/>
                <w:szCs w:val="16"/>
              </w:rPr>
              <w:t>• Chicks</w:t>
            </w:r>
            <w:r>
              <w:rPr>
                <w:b/>
                <w:sz w:val="16"/>
                <w:szCs w:val="16"/>
              </w:rPr>
              <w:t>^</w:t>
            </w:r>
          </w:p>
        </w:tc>
      </w:tr>
      <w:tr w:rsidR="00222472" w:rsidRPr="00577562" w:rsidTr="00B05391">
        <w:trPr>
          <w:trHeight w:val="183"/>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tcPr>
          <w:p w:rsidR="00222472" w:rsidRPr="002606CD" w:rsidRDefault="00222472" w:rsidP="00B05391">
            <w:pPr>
              <w:spacing w:after="40"/>
              <w:rPr>
                <w:b/>
                <w:sz w:val="16"/>
                <w:szCs w:val="16"/>
              </w:rPr>
            </w:pPr>
            <w:r w:rsidRPr="00577562">
              <w:rPr>
                <w:sz w:val="16"/>
                <w:szCs w:val="16"/>
              </w:rPr>
              <w:t>• Fledglings</w:t>
            </w:r>
            <w:r>
              <w:rPr>
                <w:b/>
                <w:sz w:val="16"/>
                <w:szCs w:val="16"/>
              </w:rPr>
              <w:t>^</w:t>
            </w:r>
          </w:p>
        </w:tc>
      </w:tr>
      <w:tr w:rsidR="00222472" w:rsidRPr="00577562" w:rsidTr="00B05391">
        <w:trPr>
          <w:trHeight w:val="355"/>
        </w:trPr>
        <w:tc>
          <w:tcPr>
            <w:tcW w:w="1418" w:type="dxa"/>
            <w:vMerge/>
            <w:tcBorders>
              <w:left w:val="single" w:sz="8"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val="restart"/>
            <w:tcBorders>
              <w:top w:val="nil"/>
              <w:left w:val="single" w:sz="4" w:space="0" w:color="auto"/>
              <w:bottom w:val="single" w:sz="4" w:space="0" w:color="000000"/>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Other vertebrate diversity</w:t>
            </w: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xml:space="preserve">• </w:t>
            </w:r>
            <w:r w:rsidRPr="00C05036">
              <w:rPr>
                <w:b/>
                <w:sz w:val="16"/>
                <w:szCs w:val="16"/>
              </w:rPr>
              <w:t>Young*</w:t>
            </w:r>
          </w:p>
        </w:tc>
      </w:tr>
      <w:tr w:rsidR="00222472" w:rsidRPr="00577562" w:rsidTr="00222472">
        <w:trPr>
          <w:trHeight w:val="231"/>
        </w:trPr>
        <w:tc>
          <w:tcPr>
            <w:tcW w:w="1418" w:type="dxa"/>
            <w:vMerge/>
            <w:tcBorders>
              <w:left w:val="single" w:sz="8" w:space="0" w:color="auto"/>
              <w:bottom w:val="single" w:sz="4"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 Adult abundance</w:t>
            </w:r>
            <w:r>
              <w:rPr>
                <w:b/>
                <w:sz w:val="16"/>
                <w:szCs w:val="16"/>
                <w:lang w:eastAsia="en-AU"/>
              </w:rPr>
              <w:t>*</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w:t>
            </w:r>
          </w:p>
        </w:tc>
      </w:tr>
      <w:tr w:rsidR="00222472" w:rsidRPr="00577562" w:rsidTr="00222472">
        <w:trPr>
          <w:trHeight w:val="404"/>
        </w:trPr>
        <w:tc>
          <w:tcPr>
            <w:tcW w:w="1418" w:type="dxa"/>
            <w:vMerge w:val="restart"/>
            <w:tcBorders>
              <w:top w:val="nil"/>
              <w:left w:val="single" w:sz="8" w:space="0" w:color="auto"/>
              <w:bottom w:val="single" w:sz="4"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r w:rsidRPr="006112F7">
              <w:rPr>
                <w:b/>
                <w:color w:val="auto"/>
                <w:sz w:val="16"/>
                <w:szCs w:val="16"/>
                <w:lang w:eastAsia="en-AU"/>
              </w:rPr>
              <w:t>Ecosystem Function</w:t>
            </w:r>
            <w:r w:rsidRPr="006112F7">
              <w:rPr>
                <w:color w:val="auto"/>
                <w:sz w:val="16"/>
                <w:szCs w:val="16"/>
                <w:lang w:eastAsia="en-AU"/>
              </w:rPr>
              <w:br/>
            </w:r>
            <w:r w:rsidRPr="006112F7">
              <w:rPr>
                <w:color w:val="auto"/>
                <w:sz w:val="16"/>
                <w:szCs w:val="16"/>
                <w:lang w:eastAsia="en-AU"/>
              </w:rPr>
              <w:br/>
              <w:t>(Basin Plan S. 8.06)</w:t>
            </w:r>
          </w:p>
        </w:tc>
        <w:tc>
          <w:tcPr>
            <w:tcW w:w="1276" w:type="dxa"/>
            <w:vMerge w:val="restart"/>
            <w:tcBorders>
              <w:top w:val="nil"/>
              <w:left w:val="single" w:sz="4" w:space="0" w:color="auto"/>
              <w:bottom w:val="single" w:sz="4" w:space="0" w:color="000000"/>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Connectivity</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Hydrological connectivity including end of system flows</w:t>
            </w:r>
            <w:r>
              <w:rPr>
                <w:b/>
                <w:sz w:val="16"/>
                <w:szCs w:val="16"/>
              </w:rPr>
              <w:t>*</w:t>
            </w:r>
          </w:p>
        </w:tc>
      </w:tr>
      <w:tr w:rsidR="00222472" w:rsidRPr="00577562" w:rsidTr="00B05391">
        <w:trPr>
          <w:trHeight w:val="300"/>
        </w:trPr>
        <w:tc>
          <w:tcPr>
            <w:tcW w:w="1418" w:type="dxa"/>
            <w:vMerge/>
            <w:tcBorders>
              <w:top w:val="nil"/>
              <w:left w:val="single" w:sz="8" w:space="0" w:color="auto"/>
              <w:bottom w:val="single" w:sz="4"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Biotic dispersal and movement</w:t>
            </w:r>
            <w:r>
              <w:rPr>
                <w:b/>
                <w:sz w:val="16"/>
                <w:szCs w:val="16"/>
              </w:rPr>
              <w:t>*</w:t>
            </w:r>
          </w:p>
        </w:tc>
      </w:tr>
      <w:tr w:rsidR="00222472" w:rsidRPr="00577562" w:rsidTr="00B05391">
        <w:trPr>
          <w:trHeight w:val="283"/>
        </w:trPr>
        <w:tc>
          <w:tcPr>
            <w:tcW w:w="1418" w:type="dxa"/>
            <w:vMerge/>
            <w:tcBorders>
              <w:top w:val="nil"/>
              <w:left w:val="single" w:sz="8" w:space="0" w:color="auto"/>
              <w:bottom w:val="single" w:sz="4"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Sediment transport</w:t>
            </w:r>
            <w:r w:rsidRPr="002606CD">
              <w:rPr>
                <w:b/>
                <w:sz w:val="16"/>
                <w:szCs w:val="16"/>
              </w:rPr>
              <w:t>*</w:t>
            </w:r>
          </w:p>
        </w:tc>
      </w:tr>
      <w:tr w:rsidR="00222472" w:rsidRPr="00577562" w:rsidTr="00B05391">
        <w:trPr>
          <w:trHeight w:val="300"/>
        </w:trPr>
        <w:tc>
          <w:tcPr>
            <w:tcW w:w="1418" w:type="dxa"/>
            <w:vMerge/>
            <w:tcBorders>
              <w:top w:val="nil"/>
              <w:left w:val="single" w:sz="8" w:space="0" w:color="auto"/>
              <w:bottom w:val="single" w:sz="4"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val="restart"/>
            <w:tcBorders>
              <w:top w:val="nil"/>
              <w:left w:val="single" w:sz="4" w:space="0" w:color="auto"/>
              <w:bottom w:val="single" w:sz="4" w:space="0" w:color="000000"/>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Process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xml:space="preserve">• Primary productivity </w:t>
            </w:r>
            <w:r w:rsidRPr="00DF08B3">
              <w:rPr>
                <w:b/>
                <w:sz w:val="16"/>
                <w:szCs w:val="12"/>
              </w:rPr>
              <w:t>(of aquatic ecosystems)</w:t>
            </w:r>
            <w:r>
              <w:rPr>
                <w:b/>
                <w:sz w:val="16"/>
                <w:szCs w:val="12"/>
              </w:rPr>
              <w:t>*</w:t>
            </w:r>
          </w:p>
        </w:tc>
      </w:tr>
      <w:tr w:rsidR="00222472" w:rsidRPr="00577562" w:rsidTr="00B05391">
        <w:trPr>
          <w:trHeight w:val="251"/>
        </w:trPr>
        <w:tc>
          <w:tcPr>
            <w:tcW w:w="1418" w:type="dxa"/>
            <w:vMerge/>
            <w:tcBorders>
              <w:top w:val="nil"/>
              <w:left w:val="single" w:sz="8" w:space="0" w:color="auto"/>
              <w:bottom w:val="single" w:sz="4"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Decomposition</w:t>
            </w:r>
            <w:r>
              <w:rPr>
                <w:b/>
                <w:sz w:val="16"/>
                <w:szCs w:val="16"/>
              </w:rPr>
              <w:t>*</w:t>
            </w:r>
          </w:p>
        </w:tc>
      </w:tr>
      <w:tr w:rsidR="00222472" w:rsidRPr="00577562" w:rsidTr="00B05391">
        <w:trPr>
          <w:trHeight w:val="300"/>
        </w:trPr>
        <w:tc>
          <w:tcPr>
            <w:tcW w:w="1418" w:type="dxa"/>
            <w:vMerge/>
            <w:tcBorders>
              <w:top w:val="nil"/>
              <w:left w:val="single" w:sz="8" w:space="0" w:color="auto"/>
              <w:bottom w:val="single" w:sz="4" w:space="0" w:color="auto"/>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lang w:eastAsia="en-AU"/>
              </w:rPr>
              <w:t>• Nutrient and carbon cycling</w:t>
            </w:r>
            <w:r w:rsidRPr="002606CD">
              <w:rPr>
                <w:b/>
                <w:sz w:val="16"/>
                <w:szCs w:val="16"/>
                <w:lang w:eastAsia="en-AU"/>
              </w:rPr>
              <w:t>*</w:t>
            </w:r>
          </w:p>
        </w:tc>
      </w:tr>
      <w:tr w:rsidR="00222472" w:rsidRPr="00577562" w:rsidTr="00B05391">
        <w:trPr>
          <w:trHeight w:val="360"/>
        </w:trPr>
        <w:tc>
          <w:tcPr>
            <w:tcW w:w="1418" w:type="dxa"/>
            <w:vMerge w:val="restart"/>
            <w:tcBorders>
              <w:top w:val="nil"/>
              <w:left w:val="single" w:sz="8" w:space="0" w:color="auto"/>
              <w:bottom w:val="nil"/>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r w:rsidRPr="006112F7">
              <w:rPr>
                <w:b/>
                <w:color w:val="auto"/>
                <w:sz w:val="16"/>
                <w:szCs w:val="16"/>
                <w:lang w:eastAsia="en-AU"/>
              </w:rPr>
              <w:t>Resilience</w:t>
            </w:r>
            <w:r w:rsidRPr="006112F7">
              <w:rPr>
                <w:color w:val="auto"/>
                <w:sz w:val="16"/>
                <w:szCs w:val="16"/>
                <w:lang w:eastAsia="en-AU"/>
              </w:rPr>
              <w:br/>
            </w:r>
            <w:r w:rsidRPr="006112F7">
              <w:rPr>
                <w:color w:val="auto"/>
                <w:sz w:val="16"/>
                <w:szCs w:val="16"/>
                <w:lang w:eastAsia="en-AU"/>
              </w:rPr>
              <w:br/>
              <w:t>(Basin Plan S. 8.07)</w:t>
            </w:r>
          </w:p>
        </w:tc>
        <w:tc>
          <w:tcPr>
            <w:tcW w:w="1276" w:type="dxa"/>
            <w:vMerge w:val="restart"/>
            <w:tcBorders>
              <w:top w:val="nil"/>
              <w:left w:val="single" w:sz="4" w:space="0" w:color="auto"/>
              <w:bottom w:val="nil"/>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Ecosystem resilience</w:t>
            </w:r>
          </w:p>
        </w:tc>
        <w:tc>
          <w:tcPr>
            <w:tcW w:w="1276" w:type="dxa"/>
            <w:vMerge w:val="restart"/>
            <w:tcBorders>
              <w:top w:val="nil"/>
              <w:left w:val="single" w:sz="4" w:space="0" w:color="auto"/>
              <w:bottom w:val="nil"/>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Population condition (individual refuges)</w:t>
            </w:r>
            <w:r w:rsidRPr="002606CD">
              <w:rPr>
                <w:b/>
                <w:sz w:val="16"/>
                <w:szCs w:val="16"/>
                <w:lang w:eastAsia="en-AU"/>
              </w:rPr>
              <w:t>^</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Individual survival and condition (individual refuges)</w:t>
            </w:r>
            <w:r w:rsidRPr="002606CD">
              <w:rPr>
                <w:b/>
                <w:sz w:val="16"/>
                <w:szCs w:val="16"/>
              </w:rPr>
              <w:t>^</w:t>
            </w:r>
          </w:p>
        </w:tc>
      </w:tr>
      <w:tr w:rsidR="00222472" w:rsidRPr="00577562" w:rsidTr="00B05391">
        <w:trPr>
          <w:trHeight w:val="300"/>
        </w:trPr>
        <w:tc>
          <w:tcPr>
            <w:tcW w:w="1418" w:type="dxa"/>
            <w:vMerge/>
            <w:tcBorders>
              <w:top w:val="nil"/>
              <w:left w:val="single" w:sz="8" w:space="0" w:color="auto"/>
              <w:bottom w:val="nil"/>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top w:val="nil"/>
              <w:left w:val="single" w:sz="4" w:space="0" w:color="auto"/>
              <w:bottom w:val="nil"/>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nil"/>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Population condition (landscape refuges)</w:t>
            </w:r>
            <w:r w:rsidRPr="002606CD">
              <w:rPr>
                <w:b/>
                <w:sz w:val="16"/>
                <w:szCs w:val="16"/>
                <w:lang w:eastAsia="en-AU"/>
              </w:rPr>
              <w:t>^</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w:t>
            </w:r>
          </w:p>
        </w:tc>
      </w:tr>
      <w:tr w:rsidR="00222472" w:rsidRPr="00577562" w:rsidTr="00B05391">
        <w:trPr>
          <w:trHeight w:val="300"/>
        </w:trPr>
        <w:tc>
          <w:tcPr>
            <w:tcW w:w="1418" w:type="dxa"/>
            <w:vMerge/>
            <w:tcBorders>
              <w:top w:val="nil"/>
              <w:left w:val="single" w:sz="8" w:space="0" w:color="auto"/>
              <w:bottom w:val="nil"/>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top w:val="nil"/>
              <w:left w:val="single" w:sz="4" w:space="0" w:color="auto"/>
              <w:bottom w:val="nil"/>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nil"/>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Individual condition (ecosystem resistance)</w:t>
            </w:r>
          </w:p>
        </w:tc>
      </w:tr>
      <w:tr w:rsidR="00222472" w:rsidRPr="00577562" w:rsidTr="00B05391">
        <w:trPr>
          <w:trHeight w:val="300"/>
        </w:trPr>
        <w:tc>
          <w:tcPr>
            <w:tcW w:w="1418" w:type="dxa"/>
            <w:vMerge/>
            <w:tcBorders>
              <w:top w:val="nil"/>
              <w:left w:val="single" w:sz="8" w:space="0" w:color="auto"/>
              <w:bottom w:val="nil"/>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p>
        </w:tc>
        <w:tc>
          <w:tcPr>
            <w:tcW w:w="1276" w:type="dxa"/>
            <w:vMerge/>
            <w:tcBorders>
              <w:top w:val="nil"/>
              <w:left w:val="single" w:sz="4" w:space="0" w:color="auto"/>
              <w:bottom w:val="nil"/>
              <w:right w:val="single" w:sz="4" w:space="0" w:color="auto"/>
            </w:tcBorders>
            <w:shd w:val="clear" w:color="auto" w:fill="FFFF00"/>
            <w:vAlign w:val="center"/>
            <w:hideMark/>
          </w:tcPr>
          <w:p w:rsidR="00222472" w:rsidRPr="00577562" w:rsidRDefault="00222472" w:rsidP="00B05391">
            <w:pPr>
              <w:spacing w:after="40"/>
              <w:rPr>
                <w:sz w:val="16"/>
                <w:szCs w:val="16"/>
                <w:lang w:eastAsia="en-AU"/>
              </w:rPr>
            </w:pPr>
          </w:p>
        </w:tc>
        <w:tc>
          <w:tcPr>
            <w:tcW w:w="1276" w:type="dxa"/>
            <w:vMerge/>
            <w:tcBorders>
              <w:top w:val="nil"/>
              <w:left w:val="single" w:sz="4" w:space="0" w:color="auto"/>
              <w:bottom w:val="nil"/>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Population condition (ecosystem recovery)</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w:t>
            </w:r>
          </w:p>
        </w:tc>
      </w:tr>
      <w:tr w:rsidR="00222472" w:rsidRPr="00577562" w:rsidTr="00B05391">
        <w:trPr>
          <w:trHeight w:val="300"/>
        </w:trPr>
        <w:tc>
          <w:tcPr>
            <w:tcW w:w="1418" w:type="dxa"/>
            <w:vMerge w:val="restart"/>
            <w:tcBorders>
              <w:top w:val="single" w:sz="4" w:space="0" w:color="auto"/>
              <w:left w:val="single" w:sz="8" w:space="0" w:color="auto"/>
              <w:bottom w:val="single" w:sz="4" w:space="0" w:color="000000"/>
              <w:right w:val="single" w:sz="4" w:space="0" w:color="auto"/>
            </w:tcBorders>
            <w:shd w:val="clear" w:color="auto" w:fill="FFFF00"/>
            <w:vAlign w:val="center"/>
            <w:hideMark/>
          </w:tcPr>
          <w:p w:rsidR="00222472" w:rsidRPr="006112F7" w:rsidRDefault="00222472" w:rsidP="00B05391">
            <w:pPr>
              <w:spacing w:after="40"/>
              <w:rPr>
                <w:color w:val="auto"/>
                <w:sz w:val="16"/>
                <w:szCs w:val="16"/>
                <w:lang w:eastAsia="en-AU"/>
              </w:rPr>
            </w:pPr>
            <w:r w:rsidRPr="006112F7">
              <w:rPr>
                <w:b/>
                <w:color w:val="auto"/>
                <w:sz w:val="16"/>
                <w:szCs w:val="16"/>
                <w:lang w:eastAsia="en-AU"/>
              </w:rPr>
              <w:t>Water quality</w:t>
            </w:r>
            <w:r w:rsidRPr="006112F7">
              <w:rPr>
                <w:color w:val="auto"/>
                <w:sz w:val="16"/>
                <w:szCs w:val="16"/>
                <w:lang w:eastAsia="en-AU"/>
              </w:rPr>
              <w:br/>
            </w:r>
            <w:r w:rsidRPr="006112F7">
              <w:rPr>
                <w:color w:val="auto"/>
                <w:sz w:val="16"/>
                <w:szCs w:val="16"/>
                <w:lang w:eastAsia="en-AU"/>
              </w:rPr>
              <w:br/>
              <w:t>(Basin Plan S. 9.04)</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FFF00"/>
            <w:vAlign w:val="center"/>
            <w:hideMark/>
          </w:tcPr>
          <w:p w:rsidR="00222472" w:rsidRPr="00DF08B3" w:rsidRDefault="00222472" w:rsidP="00B05391">
            <w:pPr>
              <w:spacing w:after="40"/>
              <w:rPr>
                <w:b/>
                <w:sz w:val="16"/>
                <w:szCs w:val="16"/>
                <w:lang w:eastAsia="en-AU"/>
              </w:rPr>
            </w:pPr>
            <w:r w:rsidRPr="00DF08B3">
              <w:rPr>
                <w:b/>
                <w:sz w:val="16"/>
                <w:szCs w:val="16"/>
                <w:lang w:eastAsia="en-AU"/>
              </w:rPr>
              <w:t>Chemical</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Salinity</w:t>
            </w:r>
            <w:r>
              <w:rPr>
                <w:b/>
                <w:sz w:val="16"/>
                <w:szCs w:val="16"/>
              </w:rPr>
              <w:t>*</w:t>
            </w:r>
          </w:p>
        </w:tc>
      </w:tr>
      <w:tr w:rsidR="00222472" w:rsidRPr="00577562" w:rsidTr="00B05391">
        <w:trPr>
          <w:trHeight w:val="300"/>
        </w:trPr>
        <w:tc>
          <w:tcPr>
            <w:tcW w:w="1418" w:type="dxa"/>
            <w:vMerge/>
            <w:tcBorders>
              <w:top w:val="single" w:sz="4" w:space="0" w:color="auto"/>
              <w:left w:val="single" w:sz="8" w:space="0" w:color="auto"/>
              <w:bottom w:val="single" w:sz="4" w:space="0" w:color="000000"/>
              <w:right w:val="single" w:sz="4" w:space="0" w:color="auto"/>
            </w:tcBorders>
            <w:shd w:val="clear" w:color="auto" w:fill="FABF8F" w:themeFill="accent6" w:themeFillTint="99"/>
            <w:vAlign w:val="center"/>
            <w:hideMark/>
          </w:tcPr>
          <w:p w:rsidR="00222472" w:rsidRPr="00577562" w:rsidRDefault="00222472" w:rsidP="00B05391">
            <w:pPr>
              <w:spacing w:after="40"/>
              <w:rPr>
                <w:color w:val="FFFFFF"/>
                <w:lang w:eastAsia="en-AU"/>
              </w:rPr>
            </w:pPr>
          </w:p>
        </w:tc>
        <w:tc>
          <w:tcPr>
            <w:tcW w:w="1276"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222472" w:rsidRPr="00577562" w:rsidRDefault="00222472" w:rsidP="00B05391">
            <w:pPr>
              <w:spacing w:after="40"/>
              <w:rPr>
                <w:sz w:val="16"/>
                <w:szCs w:val="16"/>
                <w:lang w:eastAsia="en-AU"/>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Dissolved oxygen</w:t>
            </w:r>
            <w:r>
              <w:rPr>
                <w:b/>
                <w:sz w:val="16"/>
                <w:szCs w:val="16"/>
              </w:rPr>
              <w:t>*</w:t>
            </w:r>
          </w:p>
        </w:tc>
      </w:tr>
      <w:tr w:rsidR="00222472" w:rsidRPr="00577562" w:rsidTr="00B05391">
        <w:trPr>
          <w:trHeight w:val="300"/>
        </w:trPr>
        <w:tc>
          <w:tcPr>
            <w:tcW w:w="1418" w:type="dxa"/>
            <w:vMerge/>
            <w:tcBorders>
              <w:top w:val="single" w:sz="4" w:space="0" w:color="auto"/>
              <w:left w:val="single" w:sz="8" w:space="0" w:color="auto"/>
              <w:bottom w:val="single" w:sz="4" w:space="0" w:color="000000"/>
              <w:right w:val="single" w:sz="4" w:space="0" w:color="auto"/>
            </w:tcBorders>
            <w:shd w:val="clear" w:color="auto" w:fill="FABF8F" w:themeFill="accent6" w:themeFillTint="99"/>
            <w:vAlign w:val="center"/>
            <w:hideMark/>
          </w:tcPr>
          <w:p w:rsidR="00222472" w:rsidRPr="00577562" w:rsidRDefault="00222472" w:rsidP="00B05391">
            <w:pPr>
              <w:spacing w:after="40"/>
              <w:rPr>
                <w:color w:val="FFFFFF"/>
                <w:lang w:eastAsia="en-AU"/>
              </w:rPr>
            </w:pPr>
          </w:p>
        </w:tc>
        <w:tc>
          <w:tcPr>
            <w:tcW w:w="1276"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222472" w:rsidRPr="00577562" w:rsidRDefault="00222472" w:rsidP="00B05391">
            <w:pPr>
              <w:spacing w:after="40"/>
              <w:rPr>
                <w:sz w:val="16"/>
                <w:szCs w:val="16"/>
                <w:lang w:eastAsia="en-AU"/>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FFFF00"/>
            <w:vAlign w:val="center"/>
          </w:tcPr>
          <w:p w:rsidR="00222472" w:rsidRPr="00DF08B3" w:rsidRDefault="00222472" w:rsidP="00B05391">
            <w:pPr>
              <w:spacing w:after="40"/>
              <w:rPr>
                <w:b/>
                <w:sz w:val="16"/>
                <w:szCs w:val="16"/>
              </w:rPr>
            </w:pPr>
            <w:r w:rsidRPr="00DF08B3">
              <w:rPr>
                <w:b/>
                <w:sz w:val="16"/>
                <w:szCs w:val="16"/>
              </w:rPr>
              <w:t>• pH</w:t>
            </w:r>
            <w:r>
              <w:rPr>
                <w:b/>
                <w:sz w:val="16"/>
                <w:szCs w:val="16"/>
              </w:rPr>
              <w:t>*</w:t>
            </w:r>
          </w:p>
        </w:tc>
      </w:tr>
      <w:tr w:rsidR="00222472" w:rsidRPr="00577562" w:rsidTr="00B05391">
        <w:trPr>
          <w:trHeight w:val="300"/>
        </w:trPr>
        <w:tc>
          <w:tcPr>
            <w:tcW w:w="1418" w:type="dxa"/>
            <w:vMerge/>
            <w:tcBorders>
              <w:top w:val="single" w:sz="4" w:space="0" w:color="auto"/>
              <w:left w:val="single" w:sz="8" w:space="0" w:color="auto"/>
              <w:bottom w:val="single" w:sz="4" w:space="0" w:color="000000"/>
              <w:right w:val="single" w:sz="4" w:space="0" w:color="auto"/>
            </w:tcBorders>
            <w:shd w:val="clear" w:color="auto" w:fill="FABF8F" w:themeFill="accent6" w:themeFillTint="99"/>
            <w:vAlign w:val="center"/>
            <w:hideMark/>
          </w:tcPr>
          <w:p w:rsidR="00222472" w:rsidRPr="00577562" w:rsidRDefault="00222472" w:rsidP="00B05391">
            <w:pPr>
              <w:spacing w:after="40"/>
              <w:rPr>
                <w:color w:val="FFFFFF"/>
                <w:lang w:eastAsia="en-AU"/>
              </w:rPr>
            </w:pPr>
          </w:p>
        </w:tc>
        <w:tc>
          <w:tcPr>
            <w:tcW w:w="1276"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222472" w:rsidRPr="00577562" w:rsidRDefault="00222472" w:rsidP="00B05391">
            <w:pPr>
              <w:spacing w:after="40"/>
              <w:rPr>
                <w:sz w:val="16"/>
                <w:szCs w:val="16"/>
                <w:lang w:eastAsia="en-AU"/>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vMerge/>
            <w:tcBorders>
              <w:top w:val="nil"/>
              <w:left w:val="single" w:sz="4" w:space="0" w:color="auto"/>
              <w:bottom w:val="single" w:sz="4" w:space="0" w:color="000000"/>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p>
        </w:tc>
        <w:tc>
          <w:tcPr>
            <w:tcW w:w="2693" w:type="dxa"/>
            <w:tcBorders>
              <w:top w:val="nil"/>
              <w:left w:val="nil"/>
              <w:bottom w:val="single" w:sz="4" w:space="0" w:color="auto"/>
              <w:right w:val="single" w:sz="4" w:space="0" w:color="auto"/>
            </w:tcBorders>
            <w:shd w:val="clear" w:color="auto" w:fill="auto"/>
            <w:vAlign w:val="center"/>
          </w:tcPr>
          <w:p w:rsidR="00222472" w:rsidRPr="00DF08B3" w:rsidRDefault="00222472" w:rsidP="00B05391">
            <w:pPr>
              <w:spacing w:after="40"/>
              <w:rPr>
                <w:b/>
                <w:sz w:val="16"/>
                <w:szCs w:val="16"/>
              </w:rPr>
            </w:pPr>
            <w:r w:rsidRPr="002606CD">
              <w:rPr>
                <w:sz w:val="16"/>
                <w:szCs w:val="16"/>
              </w:rPr>
              <w:t>• Dissolved organic carbon</w:t>
            </w:r>
            <w:r w:rsidRPr="002606CD">
              <w:rPr>
                <w:b/>
                <w:sz w:val="16"/>
                <w:szCs w:val="16"/>
              </w:rPr>
              <w:t>^</w:t>
            </w:r>
          </w:p>
        </w:tc>
      </w:tr>
      <w:tr w:rsidR="00222472" w:rsidRPr="00577562" w:rsidTr="00B05391">
        <w:trPr>
          <w:trHeight w:val="300"/>
        </w:trPr>
        <w:tc>
          <w:tcPr>
            <w:tcW w:w="1418" w:type="dxa"/>
            <w:vMerge/>
            <w:tcBorders>
              <w:top w:val="single" w:sz="4" w:space="0" w:color="auto"/>
              <w:left w:val="single" w:sz="8" w:space="0" w:color="auto"/>
              <w:bottom w:val="single" w:sz="4" w:space="0" w:color="000000"/>
              <w:right w:val="single" w:sz="4" w:space="0" w:color="auto"/>
            </w:tcBorders>
            <w:shd w:val="clear" w:color="auto" w:fill="FABF8F" w:themeFill="accent6" w:themeFillTint="99"/>
            <w:vAlign w:val="center"/>
            <w:hideMark/>
          </w:tcPr>
          <w:p w:rsidR="00222472" w:rsidRPr="00577562" w:rsidRDefault="00222472" w:rsidP="00B05391">
            <w:pPr>
              <w:spacing w:after="40"/>
              <w:rPr>
                <w:color w:val="FFFFFF"/>
                <w:lang w:eastAsia="en-AU"/>
              </w:rPr>
            </w:pPr>
          </w:p>
        </w:tc>
        <w:tc>
          <w:tcPr>
            <w:tcW w:w="1276"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Biological</w:t>
            </w:r>
          </w:p>
        </w:tc>
        <w:tc>
          <w:tcPr>
            <w:tcW w:w="1276"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hideMark/>
          </w:tcPr>
          <w:p w:rsidR="00222472" w:rsidRPr="00577562" w:rsidRDefault="00222472" w:rsidP="00B05391">
            <w:pPr>
              <w:spacing w:after="40"/>
              <w:rPr>
                <w:sz w:val="16"/>
                <w:szCs w:val="16"/>
                <w:lang w:eastAsia="en-AU"/>
              </w:rPr>
            </w:pPr>
            <w:r w:rsidRPr="00577562">
              <w:rPr>
                <w:sz w:val="16"/>
                <w:szCs w:val="16"/>
                <w:lang w:eastAsia="en-AU"/>
              </w:rPr>
              <w:t> </w:t>
            </w:r>
          </w:p>
        </w:tc>
        <w:tc>
          <w:tcPr>
            <w:tcW w:w="2693" w:type="dxa"/>
            <w:tcBorders>
              <w:top w:val="nil"/>
              <w:left w:val="nil"/>
              <w:bottom w:val="single" w:sz="4" w:space="0" w:color="auto"/>
              <w:right w:val="single" w:sz="4" w:space="0" w:color="auto"/>
            </w:tcBorders>
            <w:shd w:val="clear" w:color="auto" w:fill="auto"/>
            <w:vAlign w:val="center"/>
          </w:tcPr>
          <w:p w:rsidR="00222472" w:rsidRPr="00577562" w:rsidRDefault="00222472" w:rsidP="00B05391">
            <w:pPr>
              <w:spacing w:after="40"/>
              <w:rPr>
                <w:sz w:val="16"/>
                <w:szCs w:val="16"/>
              </w:rPr>
            </w:pPr>
            <w:r w:rsidRPr="00577562">
              <w:rPr>
                <w:sz w:val="16"/>
                <w:szCs w:val="16"/>
              </w:rPr>
              <w:t>• Algal blooms</w:t>
            </w:r>
          </w:p>
        </w:tc>
      </w:tr>
    </w:tbl>
    <w:p w:rsidR="004455F9" w:rsidRDefault="004455F9" w:rsidP="004455F9">
      <w:pPr>
        <w:pStyle w:val="Heading1"/>
        <w:numPr>
          <w:ilvl w:val="0"/>
          <w:numId w:val="0"/>
        </w:numPr>
        <w:ind w:left="851" w:hanging="851"/>
      </w:pPr>
      <w:bookmarkStart w:id="293" w:name="_Ref388437909"/>
      <w:bookmarkStart w:id="294" w:name="_Ref388438477"/>
      <w:bookmarkStart w:id="295" w:name="_Toc388444242"/>
      <w:bookmarkStart w:id="296" w:name="_Toc266004517"/>
      <w:bookmarkStart w:id="297" w:name="_Toc275585580"/>
      <w:bookmarkStart w:id="298" w:name="_Toc413845415"/>
      <w:r>
        <w:t xml:space="preserve">Appendix </w:t>
      </w:r>
      <w:r w:rsidR="00584CD1">
        <w:t>B</w:t>
      </w:r>
      <w:r>
        <w:t xml:space="preserve"> – Project team skills and experience</w:t>
      </w:r>
      <w:bookmarkEnd w:id="293"/>
      <w:bookmarkEnd w:id="294"/>
      <w:bookmarkEnd w:id="295"/>
      <w:bookmarkEnd w:id="296"/>
      <w:bookmarkEnd w:id="297"/>
      <w:bookmarkEnd w:id="298"/>
    </w:p>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 xml:space="preserve">Dr Ben </w:t>
            </w:r>
            <w:proofErr w:type="spellStart"/>
            <w:r>
              <w:rPr>
                <w:b/>
              </w:rPr>
              <w:t>Gawne</w:t>
            </w:r>
            <w:proofErr w:type="spellEnd"/>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Project Sponsor</w:t>
            </w:r>
          </w:p>
        </w:tc>
      </w:tr>
      <w:tr w:rsidR="004455F9" w:rsidTr="00CA7EB5">
        <w:trPr>
          <w:cantSplit/>
        </w:trPr>
        <w:tc>
          <w:tcPr>
            <w:tcW w:w="9847" w:type="dxa"/>
            <w:gridSpan w:val="2"/>
          </w:tcPr>
          <w:p w:rsidR="004455F9" w:rsidRDefault="004455F9" w:rsidP="00CA7EB5">
            <w:r>
              <w:t xml:space="preserve">Ben is the Director of the Murray-Darling Freshwater Research Centre.  Ben is a freshwater ecologist with experience in ecosystem responses to flow in the Murray-Darling Basin.   His research has improved understanding of wetland responses to cycles of flooding and drying and ecosystem functional responses to flow pulses.  Ben has also demonstrated an enduring commitment to the communication and adoption of research findings with roles on a range of advisory committees including the NSW River Ecosystem Restoration Program Technical Advisory Committee and the Commonwealth Environmental </w:t>
            </w:r>
            <w:proofErr w:type="spellStart"/>
            <w:r>
              <w:t>Waterholder’s</w:t>
            </w:r>
            <w:proofErr w:type="spellEnd"/>
            <w:r>
              <w:t xml:space="preserve"> Environmental Water Science Advisory Panel.</w:t>
            </w:r>
          </w:p>
        </w:tc>
      </w:tr>
    </w:tbl>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Dr Lee Baumgartner</w:t>
            </w:r>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Project Director, Chair: Basin Evaluation Synthesis Team, Team Leader: Generic Diversity</w:t>
            </w:r>
          </w:p>
        </w:tc>
      </w:tr>
      <w:tr w:rsidR="004455F9" w:rsidTr="00CA7EB5">
        <w:trPr>
          <w:cantSplit/>
        </w:trPr>
        <w:tc>
          <w:tcPr>
            <w:tcW w:w="9847" w:type="dxa"/>
            <w:gridSpan w:val="2"/>
          </w:tcPr>
          <w:p w:rsidR="004455F9" w:rsidRDefault="004455F9" w:rsidP="00CA7EB5">
            <w:r>
              <w:t>Lee will contribute to several components of the project. He has been involved in environmental water activities since 2009. He led the Fisheries NSW components of short term intervention monitoring work in the Murrumbidgee and Edward-Wakool systems. He also contributed to the development of MEP’s across all select areas in NSW. He has an interest and working knowledge of ecosystem linkages and will bring a range of skills and experience to the project.</w:t>
            </w:r>
          </w:p>
        </w:tc>
      </w:tr>
    </w:tbl>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 xml:space="preserve"> Jennifer Hale</w:t>
            </w:r>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Basin Evaluation Synthesis Team</w:t>
            </w:r>
          </w:p>
        </w:tc>
      </w:tr>
      <w:tr w:rsidR="004455F9" w:rsidTr="00CA7EB5">
        <w:trPr>
          <w:cantSplit/>
        </w:trPr>
        <w:tc>
          <w:tcPr>
            <w:tcW w:w="9847" w:type="dxa"/>
            <w:gridSpan w:val="2"/>
          </w:tcPr>
          <w:p w:rsidR="004455F9" w:rsidRPr="008F01BD" w:rsidRDefault="004455F9" w:rsidP="00CA7EB5">
            <w:r w:rsidRPr="008F01BD">
              <w:t>Jennifer is an aquatic ecologist with over twenty-five years</w:t>
            </w:r>
            <w:r>
              <w:t>’</w:t>
            </w:r>
            <w:r w:rsidRPr="008F01BD">
              <w:t xml:space="preserve"> experience having held senior positions in State agencies and universities in Victoria, Tasmania and Western Australia. She is qualified with a Bachelor of Science and a Masters of Business Administration (Technology Management) and is currently completing a </w:t>
            </w:r>
            <w:proofErr w:type="spellStart"/>
            <w:r w:rsidRPr="008F01BD">
              <w:t>Masters</w:t>
            </w:r>
            <w:proofErr w:type="spellEnd"/>
            <w:r w:rsidRPr="008F01BD">
              <w:t xml:space="preserve"> of Science in the effects of climate change on wetland ecosystems.  Jennifer is an expert in the development and implementation of monitoring and condition assessment methods for use in Australian aquatic ecosystems. She has extensive experience in the evaluation of the effectiveness of interventions on ecological outcomes and communicating this to broad audiences.</w:t>
            </w:r>
          </w:p>
        </w:tc>
      </w:tr>
    </w:tbl>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Dr Darren Baldwin</w:t>
            </w:r>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Basin Evaluation Synthesis Team</w:t>
            </w:r>
          </w:p>
        </w:tc>
      </w:tr>
      <w:tr w:rsidR="004455F9" w:rsidTr="00CA7EB5">
        <w:trPr>
          <w:cantSplit/>
        </w:trPr>
        <w:tc>
          <w:tcPr>
            <w:tcW w:w="9847" w:type="dxa"/>
            <w:gridSpan w:val="2"/>
          </w:tcPr>
          <w:p w:rsidR="004455F9" w:rsidRPr="008F01BD" w:rsidRDefault="004455F9" w:rsidP="00CA7EB5">
            <w:r w:rsidRPr="008F01BD">
              <w:t xml:space="preserve">Darren is a </w:t>
            </w:r>
            <w:proofErr w:type="spellStart"/>
            <w:r w:rsidRPr="008F01BD">
              <w:t>biogeochemist</w:t>
            </w:r>
            <w:proofErr w:type="spellEnd"/>
            <w:r w:rsidRPr="008F01BD">
              <w:t xml:space="preserve"> based at the Murray-Darling Freshwa</w:t>
            </w:r>
            <w:r>
              <w:t xml:space="preserve">ter Research Centre in Wodonga. </w:t>
            </w:r>
            <w:r w:rsidRPr="008F01BD">
              <w:t xml:space="preserve"> His current research examines how natural and human-induced perturbations affect the movement and transformations of carbon and nutrients in aquatic ecosystems.</w:t>
            </w:r>
          </w:p>
        </w:tc>
      </w:tr>
    </w:tbl>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 xml:space="preserve">Dr Rick </w:t>
            </w:r>
            <w:proofErr w:type="spellStart"/>
            <w:r>
              <w:rPr>
                <w:b/>
              </w:rPr>
              <w:t>Stoffels</w:t>
            </w:r>
            <w:proofErr w:type="spellEnd"/>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Basin Matter Leader – Fish; member Basin Evaluation Synthesis Team</w:t>
            </w:r>
          </w:p>
        </w:tc>
      </w:tr>
      <w:tr w:rsidR="004455F9" w:rsidTr="00CA7EB5">
        <w:trPr>
          <w:cantSplit/>
        </w:trPr>
        <w:tc>
          <w:tcPr>
            <w:tcW w:w="9847" w:type="dxa"/>
            <w:gridSpan w:val="2"/>
          </w:tcPr>
          <w:p w:rsidR="004455F9" w:rsidRDefault="004455F9" w:rsidP="00CA7EB5">
            <w:r w:rsidRPr="00DD215A">
              <w:t xml:space="preserve">Rick is a Research Scientist working for the CSIRO. He is an animal ecologist with undergraduate training in mathematics and ecology, and he is particularly interested in how freshwater fish communities respond to changing environments. A major focus of his research in recent years has been on how fish communities respond to changes in hydrological connectivity, flow regimes, and associated changes in water quality. Since returning to Australia six years ago he has lead several projects that monitor the response of fish communities to flow interventions in both the longitudinal (in-channel flows) and lateral (river-floodplain connectivity) dimensions of </w:t>
            </w:r>
            <w:proofErr w:type="spellStart"/>
            <w:r w:rsidRPr="00DD215A">
              <w:t>riverine</w:t>
            </w:r>
            <w:proofErr w:type="spellEnd"/>
            <w:r w:rsidRPr="00DD215A">
              <w:t xml:space="preserve"> ecosystems. </w:t>
            </w:r>
          </w:p>
        </w:tc>
      </w:tr>
    </w:tbl>
    <w:p w:rsidR="004455F9" w:rsidRPr="003D40E1"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Dr Shane Brooks</w:t>
            </w:r>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Basin Matter L</w:t>
            </w:r>
            <w:r w:rsidRPr="003D40E1">
              <w:rPr>
                <w:i/>
              </w:rPr>
              <w:t xml:space="preserve">eader </w:t>
            </w:r>
            <w:r>
              <w:rPr>
                <w:i/>
              </w:rPr>
              <w:t>–</w:t>
            </w:r>
            <w:r w:rsidRPr="003D40E1">
              <w:rPr>
                <w:i/>
              </w:rPr>
              <w:t xml:space="preserve"> </w:t>
            </w:r>
            <w:r>
              <w:rPr>
                <w:i/>
              </w:rPr>
              <w:t>Ecosystem Type</w:t>
            </w:r>
          </w:p>
        </w:tc>
      </w:tr>
      <w:tr w:rsidR="004455F9" w:rsidTr="00CA7EB5">
        <w:trPr>
          <w:cantSplit/>
        </w:trPr>
        <w:tc>
          <w:tcPr>
            <w:tcW w:w="9847" w:type="dxa"/>
            <w:gridSpan w:val="2"/>
          </w:tcPr>
          <w:p w:rsidR="004455F9" w:rsidRDefault="004455F9" w:rsidP="00CA7EB5">
            <w:r>
              <w:t>Shane is an aquatic ecologist with a passion for sustainable management and restoration. He has over 25 years of experience investigating the structure and function of river systems in natural and highly modified urban landscapes. He has worked with, and led, collaborative teams of researchers and river managers in projects that synthesise existing data and that collect new data through rigorous monitoring and experimentation. Shane integrates ecology and information technology skills and fluently speaks the language of both fields providing a much needed bridge of understanding between IT professionals, stakeholders and NRM managers in the business of data gathering, evaluation, information sharing and knowledge building.</w:t>
            </w:r>
          </w:p>
        </w:tc>
      </w:tr>
    </w:tbl>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Dr Samantha Capon</w:t>
            </w:r>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Basin Matter L</w:t>
            </w:r>
            <w:r w:rsidRPr="003D40E1">
              <w:rPr>
                <w:i/>
              </w:rPr>
              <w:t xml:space="preserve">eader </w:t>
            </w:r>
            <w:r>
              <w:rPr>
                <w:i/>
              </w:rPr>
              <w:t>–</w:t>
            </w:r>
            <w:r w:rsidRPr="003D40E1">
              <w:rPr>
                <w:i/>
              </w:rPr>
              <w:t xml:space="preserve"> </w:t>
            </w:r>
            <w:r>
              <w:rPr>
                <w:i/>
              </w:rPr>
              <w:t>Vegetation Diversity</w:t>
            </w:r>
          </w:p>
        </w:tc>
      </w:tr>
      <w:tr w:rsidR="004455F9" w:rsidTr="00CA7EB5">
        <w:trPr>
          <w:cantSplit/>
        </w:trPr>
        <w:tc>
          <w:tcPr>
            <w:tcW w:w="9847" w:type="dxa"/>
            <w:gridSpan w:val="2"/>
          </w:tcPr>
          <w:p w:rsidR="004455F9" w:rsidRDefault="004455F9" w:rsidP="00CA7EB5">
            <w:r>
              <w:t xml:space="preserve">Sam has over 16 years’ experience researching the ecology and management of wetland and floodplain vegetation. Her PhD concerned floodplain vegetation responses to flow in the Channel Country and she has since conducted postdoctoral research throughout the Murray-Darling Basin in locations including Narran Lakes, the </w:t>
            </w:r>
            <w:proofErr w:type="spellStart"/>
            <w:r>
              <w:t>Lowbidgee</w:t>
            </w:r>
            <w:proofErr w:type="spellEnd"/>
            <w:r>
              <w:t>, the Goulburn, Hattah Lakes, the Condamine-Balonne and the Barwon-Darling. Her work has focused on patterns of plant and vegetation diversity across multiple scales and the mechanisms that drive these, especially in relation to hydrology. She has led numerous projects and provided expert advice to a range of agencies including the Murray-Darling Basin Authority and the National Water Commission.  She is currently President of the Oceania chapter of the International Society of Wetland Scientists.</w:t>
            </w:r>
          </w:p>
        </w:tc>
      </w:tr>
    </w:tbl>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Dr Michael Grace</w:t>
            </w:r>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Basin Matter L</w:t>
            </w:r>
            <w:r w:rsidRPr="003D40E1">
              <w:rPr>
                <w:i/>
              </w:rPr>
              <w:t xml:space="preserve">eader </w:t>
            </w:r>
            <w:r>
              <w:rPr>
                <w:i/>
              </w:rPr>
              <w:t>–</w:t>
            </w:r>
            <w:r w:rsidRPr="003D40E1">
              <w:rPr>
                <w:i/>
              </w:rPr>
              <w:t xml:space="preserve"> </w:t>
            </w:r>
            <w:r>
              <w:rPr>
                <w:i/>
              </w:rPr>
              <w:t>Water Quality and Stream Metabolism</w:t>
            </w:r>
          </w:p>
        </w:tc>
      </w:tr>
      <w:tr w:rsidR="004455F9" w:rsidTr="00CA7EB5">
        <w:trPr>
          <w:cantSplit/>
        </w:trPr>
        <w:tc>
          <w:tcPr>
            <w:tcW w:w="9847" w:type="dxa"/>
            <w:gridSpan w:val="2"/>
          </w:tcPr>
          <w:p w:rsidR="004455F9" w:rsidRDefault="004455F9" w:rsidP="00CA7EB5">
            <w:r w:rsidRPr="008F01BD">
              <w:t>Mike is the Deputy Head, School of Chemistry at Monash University and since 2006, Director of the Water Studies Centre. He has BSc (Honours) &amp; PhD degrees from the University of Melbourne (Chemistry).  Using novel techniques in analytical and environmental chemistry, his biogeochemical research links nutrients and pharmaceuticals to water quality deterioration, algal blooms, basal resources for aquatic food-webs and ecosystem functions. His expertise has led to appointments to Australian Government committees and Technical Expert Groups examining the fate of nutrients and developing and assessing plans for aquatic resource management. He regularly reviews for international journals ranging from freshwater ecology to analytical chemistry, in addition to the Australian Research Council. He received an Australian Learning and Teaching Council Citation for Excellence in Teaching (2010).</w:t>
            </w:r>
          </w:p>
        </w:tc>
      </w:tr>
    </w:tbl>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 xml:space="preserve">Dr Michael </w:t>
            </w:r>
            <w:proofErr w:type="spellStart"/>
            <w:r>
              <w:rPr>
                <w:b/>
              </w:rPr>
              <w:t>Stewardson</w:t>
            </w:r>
            <w:proofErr w:type="spellEnd"/>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Basin Matter L</w:t>
            </w:r>
            <w:r w:rsidRPr="003D40E1">
              <w:rPr>
                <w:i/>
              </w:rPr>
              <w:t xml:space="preserve">eader </w:t>
            </w:r>
            <w:r>
              <w:rPr>
                <w:i/>
              </w:rPr>
              <w:t>–</w:t>
            </w:r>
            <w:r w:rsidRPr="003D40E1">
              <w:rPr>
                <w:i/>
              </w:rPr>
              <w:t xml:space="preserve"> </w:t>
            </w:r>
            <w:r>
              <w:rPr>
                <w:i/>
              </w:rPr>
              <w:t>Hydrology</w:t>
            </w:r>
          </w:p>
        </w:tc>
      </w:tr>
      <w:tr w:rsidR="004455F9" w:rsidTr="00CA7EB5">
        <w:trPr>
          <w:cantSplit/>
        </w:trPr>
        <w:tc>
          <w:tcPr>
            <w:tcW w:w="9847" w:type="dxa"/>
            <w:gridSpan w:val="2"/>
          </w:tcPr>
          <w:p w:rsidR="004455F9" w:rsidRDefault="004455F9" w:rsidP="00CA7EB5">
            <w:r w:rsidRPr="008F01BD">
              <w:t>Michael has 20 years</w:t>
            </w:r>
            <w:r>
              <w:t>’</w:t>
            </w:r>
            <w:r w:rsidRPr="008F01BD">
              <w:t xml:space="preserve"> experience working at the interface between research and practice in environmental water management. He has extensive experience in hydrological and hydraulic analysis of river flow regimes and habitat. He has been a member of the Independent Sustainable Rivers Audit Group and represented this group in leading substantial developments of the SRA's hydrological theme for the SRA II assessment. The SRA II hydrology theme assessment had to overcome many of the same challenges confronting the hydrology component of the basin-scale LTIM including patchy data, variable and incomplete hydrological modelling tools, spatial mismatch of different datasets, poor hydrological characterisation of lowland </w:t>
            </w:r>
            <w:proofErr w:type="spellStart"/>
            <w:r w:rsidRPr="008F01BD">
              <w:t>distributary</w:t>
            </w:r>
            <w:proofErr w:type="spellEnd"/>
            <w:r w:rsidRPr="008F01BD">
              <w:t xml:space="preserve"> and </w:t>
            </w:r>
            <w:proofErr w:type="spellStart"/>
            <w:r w:rsidRPr="008F01BD">
              <w:t>anabranching</w:t>
            </w:r>
            <w:proofErr w:type="spellEnd"/>
            <w:r w:rsidRPr="008F01BD">
              <w:t xml:space="preserve"> river systems, multiple control structures modifying flow distribution, and the multi-dimensional nature of hydrological alteration. Michael has also led the development and implementation of the Victorian Environmental Flows Monitoring and Assessment Program which includes many of the components adopted in the CEWO LTIM including the use of models in evaluation against a counterfactual case where no environmental water is delivered.</w:t>
            </w:r>
          </w:p>
        </w:tc>
      </w:tr>
    </w:tbl>
    <w:p w:rsidR="004455F9" w:rsidRDefault="004455F9" w:rsidP="004455F9"/>
    <w:tbl>
      <w:tblPr>
        <w:tblStyle w:val="TableGrid"/>
        <w:tblW w:w="0" w:type="auto"/>
        <w:tblLook w:val="04A0"/>
      </w:tblPr>
      <w:tblGrid>
        <w:gridCol w:w="1526"/>
        <w:gridCol w:w="8321"/>
      </w:tblGrid>
      <w:tr w:rsidR="004455F9" w:rsidRPr="003D40E1" w:rsidTr="00CA7EB5">
        <w:trPr>
          <w:cantSplit/>
        </w:trPr>
        <w:tc>
          <w:tcPr>
            <w:tcW w:w="1526" w:type="dxa"/>
            <w:shd w:val="clear" w:color="auto" w:fill="B8CCE4" w:themeFill="accent1" w:themeFillTint="66"/>
          </w:tcPr>
          <w:p w:rsidR="004455F9" w:rsidRPr="003D40E1" w:rsidRDefault="004455F9" w:rsidP="00CA7EB5">
            <w:pPr>
              <w:keepNext/>
              <w:spacing w:after="60"/>
              <w:rPr>
                <w:b/>
              </w:rPr>
            </w:pPr>
            <w:r w:rsidRPr="003D40E1">
              <w:rPr>
                <w:b/>
              </w:rPr>
              <w:t>Name</w:t>
            </w:r>
          </w:p>
        </w:tc>
        <w:tc>
          <w:tcPr>
            <w:tcW w:w="8321" w:type="dxa"/>
            <w:shd w:val="clear" w:color="auto" w:fill="B8CCE4" w:themeFill="accent1" w:themeFillTint="66"/>
          </w:tcPr>
          <w:p w:rsidR="004455F9" w:rsidRPr="003D40E1" w:rsidRDefault="004455F9" w:rsidP="00CA7EB5">
            <w:pPr>
              <w:keepNext/>
              <w:spacing w:after="60"/>
              <w:rPr>
                <w:b/>
              </w:rPr>
            </w:pPr>
            <w:r>
              <w:rPr>
                <w:b/>
              </w:rPr>
              <w:t xml:space="preserve">Dr Jane Roots / Ms Penny </w:t>
            </w:r>
            <w:proofErr w:type="spellStart"/>
            <w:r>
              <w:rPr>
                <w:b/>
              </w:rPr>
              <w:t>Everingham</w:t>
            </w:r>
            <w:proofErr w:type="spellEnd"/>
          </w:p>
        </w:tc>
      </w:tr>
      <w:tr w:rsidR="004455F9" w:rsidRPr="003D40E1" w:rsidTr="00CA7EB5">
        <w:trPr>
          <w:cantSplit/>
        </w:trPr>
        <w:tc>
          <w:tcPr>
            <w:tcW w:w="1526" w:type="dxa"/>
            <w:shd w:val="clear" w:color="auto" w:fill="DBE5F1" w:themeFill="accent1" w:themeFillTint="33"/>
          </w:tcPr>
          <w:p w:rsidR="004455F9" w:rsidRPr="003D40E1" w:rsidRDefault="004455F9" w:rsidP="00CA7EB5">
            <w:pPr>
              <w:keepNext/>
              <w:spacing w:after="60"/>
              <w:rPr>
                <w:i/>
              </w:rPr>
            </w:pPr>
            <w:r w:rsidRPr="003D40E1">
              <w:rPr>
                <w:i/>
              </w:rPr>
              <w:t>Project role</w:t>
            </w:r>
          </w:p>
        </w:tc>
        <w:tc>
          <w:tcPr>
            <w:tcW w:w="8321" w:type="dxa"/>
            <w:shd w:val="clear" w:color="auto" w:fill="DBE5F1" w:themeFill="accent1" w:themeFillTint="33"/>
          </w:tcPr>
          <w:p w:rsidR="004455F9" w:rsidRPr="003D40E1" w:rsidRDefault="004455F9" w:rsidP="00CA7EB5">
            <w:pPr>
              <w:keepNext/>
              <w:spacing w:after="60"/>
              <w:rPr>
                <w:i/>
              </w:rPr>
            </w:pPr>
            <w:r>
              <w:rPr>
                <w:i/>
              </w:rPr>
              <w:t>Project Coordinator</w:t>
            </w:r>
          </w:p>
        </w:tc>
      </w:tr>
      <w:tr w:rsidR="004455F9" w:rsidTr="00CA7EB5">
        <w:trPr>
          <w:cantSplit/>
        </w:trPr>
        <w:tc>
          <w:tcPr>
            <w:tcW w:w="9847" w:type="dxa"/>
            <w:gridSpan w:val="2"/>
          </w:tcPr>
          <w:p w:rsidR="004455F9" w:rsidRDefault="004455F9" w:rsidP="00CA7EB5">
            <w:r>
              <w:t xml:space="preserve">Jane will be undertaking the Project Coordinator role until January 2015.  Jane has been working on and managing riparian and floodplain management projects in the Murray Darling Basin for over 15 years.  </w:t>
            </w:r>
          </w:p>
          <w:p w:rsidR="004455F9" w:rsidRDefault="004455F9" w:rsidP="00CA7EB5">
            <w:r>
              <w:t xml:space="preserve">Penny </w:t>
            </w:r>
            <w:proofErr w:type="spellStart"/>
            <w:r>
              <w:t>Everingham</w:t>
            </w:r>
            <w:proofErr w:type="spellEnd"/>
            <w:r>
              <w:t xml:space="preserve"> has been working on the Long Term Intervention Monitoring project since 2012 as the Project Manager.  She will return to the project in January 2015.</w:t>
            </w:r>
          </w:p>
        </w:tc>
      </w:tr>
    </w:tbl>
    <w:p w:rsidR="004455F9" w:rsidRDefault="004455F9" w:rsidP="004455F9"/>
    <w:p w:rsidR="004455F9" w:rsidRPr="00121752" w:rsidRDefault="004455F9" w:rsidP="004455F9"/>
    <w:sectPr w:rsidR="004455F9" w:rsidRPr="00121752" w:rsidSect="000F078A">
      <w:headerReference w:type="even" r:id="rId40"/>
      <w:headerReference w:type="default" r:id="rId41"/>
      <w:footerReference w:type="even" r:id="rId42"/>
      <w:headerReference w:type="first" r:id="rId43"/>
      <w:footerReference w:type="first" r:id="rId44"/>
      <w:pgSz w:w="11900" w:h="16840"/>
      <w:pgMar w:top="1440" w:right="1135" w:bottom="1440" w:left="1134" w:header="708"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877" w:rsidRDefault="00590877" w:rsidP="00E66522">
      <w:r>
        <w:separator/>
      </w:r>
    </w:p>
  </w:endnote>
  <w:endnote w:type="continuationSeparator" w:id="0">
    <w:p w:rsidR="00590877" w:rsidRDefault="00590877" w:rsidP="00E66522">
      <w:r>
        <w:continuationSeparator/>
      </w:r>
    </w:p>
  </w:endnote>
  <w:endnote w:type="continuationNotice" w:id="1">
    <w:p w:rsidR="00590877" w:rsidRDefault="00590877">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77" w:rsidRDefault="00836153" w:rsidP="00BB658D">
    <w:pPr>
      <w:pStyle w:val="Footer"/>
      <w:framePr w:wrap="around" w:vAnchor="text" w:hAnchor="margin" w:xAlign="right" w:y="1"/>
      <w:rPr>
        <w:rStyle w:val="PageNumber"/>
      </w:rPr>
    </w:pPr>
    <w:r>
      <w:rPr>
        <w:rStyle w:val="PageNumber"/>
      </w:rPr>
      <w:fldChar w:fldCharType="begin"/>
    </w:r>
    <w:r w:rsidR="00590877">
      <w:rPr>
        <w:rStyle w:val="PageNumber"/>
      </w:rPr>
      <w:instrText xml:space="preserve">PAGE  </w:instrText>
    </w:r>
    <w:r>
      <w:rPr>
        <w:rStyle w:val="PageNumber"/>
      </w:rPr>
      <w:fldChar w:fldCharType="end"/>
    </w:r>
  </w:p>
  <w:p w:rsidR="00590877" w:rsidRDefault="00590877" w:rsidP="00BB658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77" w:rsidRDefault="00836153" w:rsidP="00BB658D">
    <w:pPr>
      <w:pStyle w:val="Footer"/>
      <w:framePr w:wrap="around" w:vAnchor="text" w:hAnchor="margin" w:xAlign="right" w:y="1"/>
      <w:rPr>
        <w:rStyle w:val="PageNumber"/>
      </w:rPr>
    </w:pPr>
    <w:r>
      <w:rPr>
        <w:rStyle w:val="PageNumber"/>
      </w:rPr>
      <w:fldChar w:fldCharType="begin"/>
    </w:r>
    <w:r w:rsidR="00590877">
      <w:rPr>
        <w:rStyle w:val="PageNumber"/>
      </w:rPr>
      <w:instrText xml:space="preserve">PAGE  </w:instrText>
    </w:r>
    <w:r>
      <w:rPr>
        <w:rStyle w:val="PageNumber"/>
      </w:rPr>
      <w:fldChar w:fldCharType="separate"/>
    </w:r>
    <w:r w:rsidR="00A4021D">
      <w:rPr>
        <w:rStyle w:val="PageNumber"/>
        <w:noProof/>
      </w:rPr>
      <w:t xml:space="preserve"> </w:t>
    </w:r>
    <w:r>
      <w:rPr>
        <w:rStyle w:val="PageNumber"/>
      </w:rPr>
      <w:fldChar w:fldCharType="end"/>
    </w:r>
  </w:p>
  <w:p w:rsidR="00590877" w:rsidRDefault="00590877" w:rsidP="00BB658D">
    <w:pPr>
      <w:pStyle w:val="Footer"/>
      <w:pBdr>
        <w:top w:val="single" w:sz="4" w:space="1" w:color="auto"/>
      </w:pBdr>
      <w:ind w:right="360"/>
      <w:jc w:val="center"/>
    </w:pPr>
    <w:r>
      <w:t>CEWO Long–Term Intervention Monitoring Project: Basin Evaluation Plan</w:t>
    </w:r>
  </w:p>
  <w:p w:rsidR="00590877" w:rsidRDefault="00590877" w:rsidP="00955E41">
    <w:pPr>
      <w:pStyle w:val="Footer"/>
      <w:pBdr>
        <w:top w:val="single" w:sz="4" w:space="1" w:color="auto"/>
      </w:pBd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D" w:rsidRDefault="00A4021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77" w:rsidRDefault="0059087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77" w:rsidRDefault="005908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877" w:rsidRDefault="00590877" w:rsidP="00E66522">
      <w:r>
        <w:separator/>
      </w:r>
    </w:p>
  </w:footnote>
  <w:footnote w:type="continuationSeparator" w:id="0">
    <w:p w:rsidR="00590877" w:rsidRDefault="00590877" w:rsidP="00E66522">
      <w:r>
        <w:continuationSeparator/>
      </w:r>
    </w:p>
  </w:footnote>
  <w:footnote w:type="continuationNotice" w:id="1">
    <w:p w:rsidR="00590877" w:rsidRDefault="00590877">
      <w:pPr>
        <w:spacing w:after="0"/>
      </w:pPr>
    </w:p>
  </w:footnote>
  <w:footnote w:id="2">
    <w:p w:rsidR="00590877" w:rsidRDefault="00590877">
      <w:pPr>
        <w:pStyle w:val="FootnoteText"/>
      </w:pPr>
      <w:r>
        <w:rPr>
          <w:rStyle w:val="FootnoteReference"/>
        </w:rPr>
        <w:footnoteRef/>
      </w:r>
      <w:r>
        <w:t xml:space="preserve"> The Basin Plan has been prepared by the Murray–Darling Basin Authority for subparagraph 44 (2)(c)(ii) of the </w:t>
      </w:r>
      <w:r w:rsidRPr="001C6EAA">
        <w:rPr>
          <w:i/>
        </w:rPr>
        <w:t>Water Act 2007</w:t>
      </w:r>
      <w:r>
        <w:t xml:space="preserve"> (Commonwealth of Australia, 2007)</w:t>
      </w:r>
    </w:p>
  </w:footnote>
  <w:footnote w:id="3">
    <w:p w:rsidR="00590877" w:rsidRDefault="00590877" w:rsidP="004455F9">
      <w:pPr>
        <w:pStyle w:val="FootnoteText"/>
      </w:pPr>
      <w:r>
        <w:rPr>
          <w:rStyle w:val="FootnoteReference"/>
        </w:rPr>
        <w:footnoteRef/>
      </w:r>
      <w:r>
        <w:t xml:space="preserve"> Note that the Pilot Evaluation will take in year one only (2014-15) and the first Annual Forum will be in July of Year 2 (2015-16) and the fifth and final Annual Forum will be held in July 2019-20.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D" w:rsidRDefault="00A402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D" w:rsidRDefault="00A4021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D" w:rsidRDefault="00A4021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77" w:rsidRDefault="00836153" w:rsidP="00B05391">
    <w:pPr>
      <w:pStyle w:val="Classification"/>
    </w:pPr>
    <w:r>
      <w:fldChar w:fldCharType="begin"/>
    </w:r>
    <w:r w:rsidR="00590877">
      <w:instrText xml:space="preserve"> DOCPROPERTY SecurityClassification \* MERGEFORMAT </w:instrText>
    </w:r>
    <w:r>
      <w:fldChar w:fldCharType="separate"/>
    </w:r>
    <w:r w:rsidR="00590877">
      <w:rPr>
        <w:b/>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77" w:rsidRDefault="0059087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77" w:rsidRDefault="005908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F5AD9"/>
    <w:multiLevelType w:val="hybridMultilevel"/>
    <w:tmpl w:val="0308BEBA"/>
    <w:lvl w:ilvl="0" w:tplc="0C09000F">
      <w:start w:val="1"/>
      <w:numFmt w:val="decimal"/>
      <w:lvlText w:val="%1."/>
      <w:lvlJc w:val="left"/>
      <w:pPr>
        <w:ind w:left="1327" w:hanging="360"/>
      </w:pPr>
    </w:lvl>
    <w:lvl w:ilvl="1" w:tplc="0C090019" w:tentative="1">
      <w:start w:val="1"/>
      <w:numFmt w:val="lowerLetter"/>
      <w:lvlText w:val="%2."/>
      <w:lvlJc w:val="left"/>
      <w:pPr>
        <w:ind w:left="2047" w:hanging="360"/>
      </w:pPr>
    </w:lvl>
    <w:lvl w:ilvl="2" w:tplc="0C09001B" w:tentative="1">
      <w:start w:val="1"/>
      <w:numFmt w:val="lowerRoman"/>
      <w:lvlText w:val="%3."/>
      <w:lvlJc w:val="right"/>
      <w:pPr>
        <w:ind w:left="2767" w:hanging="180"/>
      </w:pPr>
    </w:lvl>
    <w:lvl w:ilvl="3" w:tplc="0C09000F" w:tentative="1">
      <w:start w:val="1"/>
      <w:numFmt w:val="decimal"/>
      <w:lvlText w:val="%4."/>
      <w:lvlJc w:val="left"/>
      <w:pPr>
        <w:ind w:left="3487" w:hanging="360"/>
      </w:pPr>
    </w:lvl>
    <w:lvl w:ilvl="4" w:tplc="0C090019" w:tentative="1">
      <w:start w:val="1"/>
      <w:numFmt w:val="lowerLetter"/>
      <w:lvlText w:val="%5."/>
      <w:lvlJc w:val="left"/>
      <w:pPr>
        <w:ind w:left="4207" w:hanging="360"/>
      </w:pPr>
    </w:lvl>
    <w:lvl w:ilvl="5" w:tplc="0C09001B" w:tentative="1">
      <w:start w:val="1"/>
      <w:numFmt w:val="lowerRoman"/>
      <w:lvlText w:val="%6."/>
      <w:lvlJc w:val="right"/>
      <w:pPr>
        <w:ind w:left="4927" w:hanging="180"/>
      </w:pPr>
    </w:lvl>
    <w:lvl w:ilvl="6" w:tplc="0C09000F" w:tentative="1">
      <w:start w:val="1"/>
      <w:numFmt w:val="decimal"/>
      <w:lvlText w:val="%7."/>
      <w:lvlJc w:val="left"/>
      <w:pPr>
        <w:ind w:left="5647" w:hanging="360"/>
      </w:pPr>
    </w:lvl>
    <w:lvl w:ilvl="7" w:tplc="0C090019" w:tentative="1">
      <w:start w:val="1"/>
      <w:numFmt w:val="lowerLetter"/>
      <w:lvlText w:val="%8."/>
      <w:lvlJc w:val="left"/>
      <w:pPr>
        <w:ind w:left="6367" w:hanging="360"/>
      </w:pPr>
    </w:lvl>
    <w:lvl w:ilvl="8" w:tplc="0C09001B" w:tentative="1">
      <w:start w:val="1"/>
      <w:numFmt w:val="lowerRoman"/>
      <w:lvlText w:val="%9."/>
      <w:lvlJc w:val="right"/>
      <w:pPr>
        <w:ind w:left="7087" w:hanging="180"/>
      </w:pPr>
    </w:lvl>
  </w:abstractNum>
  <w:abstractNum w:abstractNumId="1">
    <w:nsid w:val="162B2FD4"/>
    <w:multiLevelType w:val="hybridMultilevel"/>
    <w:tmpl w:val="26726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0E0A66"/>
    <w:multiLevelType w:val="hybridMultilevel"/>
    <w:tmpl w:val="475E59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F787232"/>
    <w:multiLevelType w:val="hybridMultilevel"/>
    <w:tmpl w:val="7F684F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DB11441"/>
    <w:multiLevelType w:val="hybridMultilevel"/>
    <w:tmpl w:val="890AB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86368DE"/>
    <w:multiLevelType w:val="multilevel"/>
    <w:tmpl w:val="DF80DE4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A3118D8"/>
    <w:multiLevelType w:val="multilevel"/>
    <w:tmpl w:val="22BA912C"/>
    <w:lvl w:ilvl="0">
      <w:start w:val="1"/>
      <w:numFmt w:val="decimal"/>
      <w:pStyle w:val="ListNumber"/>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3E910F6F"/>
    <w:multiLevelType w:val="hybridMultilevel"/>
    <w:tmpl w:val="0308BEBA"/>
    <w:lvl w:ilvl="0" w:tplc="0C09000F">
      <w:start w:val="1"/>
      <w:numFmt w:val="decimal"/>
      <w:lvlText w:val="%1."/>
      <w:lvlJc w:val="left"/>
      <w:pPr>
        <w:ind w:left="1327" w:hanging="360"/>
      </w:pPr>
    </w:lvl>
    <w:lvl w:ilvl="1" w:tplc="0C090019" w:tentative="1">
      <w:start w:val="1"/>
      <w:numFmt w:val="lowerLetter"/>
      <w:lvlText w:val="%2."/>
      <w:lvlJc w:val="left"/>
      <w:pPr>
        <w:ind w:left="2047" w:hanging="360"/>
      </w:pPr>
    </w:lvl>
    <w:lvl w:ilvl="2" w:tplc="0C09001B" w:tentative="1">
      <w:start w:val="1"/>
      <w:numFmt w:val="lowerRoman"/>
      <w:lvlText w:val="%3."/>
      <w:lvlJc w:val="right"/>
      <w:pPr>
        <w:ind w:left="2767" w:hanging="180"/>
      </w:pPr>
    </w:lvl>
    <w:lvl w:ilvl="3" w:tplc="0C09000F" w:tentative="1">
      <w:start w:val="1"/>
      <w:numFmt w:val="decimal"/>
      <w:lvlText w:val="%4."/>
      <w:lvlJc w:val="left"/>
      <w:pPr>
        <w:ind w:left="3487" w:hanging="360"/>
      </w:pPr>
    </w:lvl>
    <w:lvl w:ilvl="4" w:tplc="0C090019" w:tentative="1">
      <w:start w:val="1"/>
      <w:numFmt w:val="lowerLetter"/>
      <w:lvlText w:val="%5."/>
      <w:lvlJc w:val="left"/>
      <w:pPr>
        <w:ind w:left="4207" w:hanging="360"/>
      </w:pPr>
    </w:lvl>
    <w:lvl w:ilvl="5" w:tplc="0C09001B" w:tentative="1">
      <w:start w:val="1"/>
      <w:numFmt w:val="lowerRoman"/>
      <w:lvlText w:val="%6."/>
      <w:lvlJc w:val="right"/>
      <w:pPr>
        <w:ind w:left="4927" w:hanging="180"/>
      </w:pPr>
    </w:lvl>
    <w:lvl w:ilvl="6" w:tplc="0C09000F" w:tentative="1">
      <w:start w:val="1"/>
      <w:numFmt w:val="decimal"/>
      <w:lvlText w:val="%7."/>
      <w:lvlJc w:val="left"/>
      <w:pPr>
        <w:ind w:left="5647" w:hanging="360"/>
      </w:pPr>
    </w:lvl>
    <w:lvl w:ilvl="7" w:tplc="0C090019" w:tentative="1">
      <w:start w:val="1"/>
      <w:numFmt w:val="lowerLetter"/>
      <w:lvlText w:val="%8."/>
      <w:lvlJc w:val="left"/>
      <w:pPr>
        <w:ind w:left="6367" w:hanging="360"/>
      </w:pPr>
    </w:lvl>
    <w:lvl w:ilvl="8" w:tplc="0C09001B" w:tentative="1">
      <w:start w:val="1"/>
      <w:numFmt w:val="lowerRoman"/>
      <w:lvlText w:val="%9."/>
      <w:lvlJc w:val="right"/>
      <w:pPr>
        <w:ind w:left="7087" w:hanging="180"/>
      </w:pPr>
    </w:lvl>
  </w:abstractNum>
  <w:abstractNum w:abstractNumId="9">
    <w:nsid w:val="4CEC3C6B"/>
    <w:multiLevelType w:val="multilevel"/>
    <w:tmpl w:val="22BA912C"/>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5154E91"/>
    <w:multiLevelType w:val="multilevel"/>
    <w:tmpl w:val="FF26E05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lowerLetter"/>
      <w:lvlText w:val="%4)"/>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2">
    <w:nsid w:val="57C61021"/>
    <w:multiLevelType w:val="hybridMultilevel"/>
    <w:tmpl w:val="56A45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8736CEA"/>
    <w:multiLevelType w:val="hybridMultilevel"/>
    <w:tmpl w:val="505085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FA20913"/>
    <w:multiLevelType w:val="hybridMultilevel"/>
    <w:tmpl w:val="B4BE4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01D0ACF"/>
    <w:multiLevelType w:val="hybridMultilevel"/>
    <w:tmpl w:val="D3E44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01C349E"/>
    <w:multiLevelType w:val="hybridMultilevel"/>
    <w:tmpl w:val="86B2D4F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E7A59D8"/>
    <w:multiLevelType w:val="hybridMultilevel"/>
    <w:tmpl w:val="0308BEBA"/>
    <w:lvl w:ilvl="0" w:tplc="0C09000F">
      <w:start w:val="1"/>
      <w:numFmt w:val="decimal"/>
      <w:lvlText w:val="%1."/>
      <w:lvlJc w:val="left"/>
      <w:pPr>
        <w:ind w:left="1327" w:hanging="360"/>
      </w:pPr>
    </w:lvl>
    <w:lvl w:ilvl="1" w:tplc="0C090019" w:tentative="1">
      <w:start w:val="1"/>
      <w:numFmt w:val="lowerLetter"/>
      <w:lvlText w:val="%2."/>
      <w:lvlJc w:val="left"/>
      <w:pPr>
        <w:ind w:left="2047" w:hanging="360"/>
      </w:pPr>
    </w:lvl>
    <w:lvl w:ilvl="2" w:tplc="0C09001B" w:tentative="1">
      <w:start w:val="1"/>
      <w:numFmt w:val="lowerRoman"/>
      <w:lvlText w:val="%3."/>
      <w:lvlJc w:val="right"/>
      <w:pPr>
        <w:ind w:left="2767" w:hanging="180"/>
      </w:pPr>
    </w:lvl>
    <w:lvl w:ilvl="3" w:tplc="0C09000F" w:tentative="1">
      <w:start w:val="1"/>
      <w:numFmt w:val="decimal"/>
      <w:lvlText w:val="%4."/>
      <w:lvlJc w:val="left"/>
      <w:pPr>
        <w:ind w:left="3487" w:hanging="360"/>
      </w:pPr>
    </w:lvl>
    <w:lvl w:ilvl="4" w:tplc="0C090019" w:tentative="1">
      <w:start w:val="1"/>
      <w:numFmt w:val="lowerLetter"/>
      <w:lvlText w:val="%5."/>
      <w:lvlJc w:val="left"/>
      <w:pPr>
        <w:ind w:left="4207" w:hanging="360"/>
      </w:pPr>
    </w:lvl>
    <w:lvl w:ilvl="5" w:tplc="0C09001B" w:tentative="1">
      <w:start w:val="1"/>
      <w:numFmt w:val="lowerRoman"/>
      <w:lvlText w:val="%6."/>
      <w:lvlJc w:val="right"/>
      <w:pPr>
        <w:ind w:left="4927" w:hanging="180"/>
      </w:pPr>
    </w:lvl>
    <w:lvl w:ilvl="6" w:tplc="0C09000F" w:tentative="1">
      <w:start w:val="1"/>
      <w:numFmt w:val="decimal"/>
      <w:lvlText w:val="%7."/>
      <w:lvlJc w:val="left"/>
      <w:pPr>
        <w:ind w:left="5647" w:hanging="360"/>
      </w:pPr>
    </w:lvl>
    <w:lvl w:ilvl="7" w:tplc="0C090019" w:tentative="1">
      <w:start w:val="1"/>
      <w:numFmt w:val="lowerLetter"/>
      <w:lvlText w:val="%8."/>
      <w:lvlJc w:val="left"/>
      <w:pPr>
        <w:ind w:left="6367" w:hanging="360"/>
      </w:pPr>
    </w:lvl>
    <w:lvl w:ilvl="8" w:tplc="0C09001B" w:tentative="1">
      <w:start w:val="1"/>
      <w:numFmt w:val="lowerRoman"/>
      <w:lvlText w:val="%9."/>
      <w:lvlJc w:val="right"/>
      <w:pPr>
        <w:ind w:left="7087" w:hanging="180"/>
      </w:pPr>
    </w:lvl>
  </w:abstractNum>
  <w:num w:numId="1">
    <w:abstractNumId w:val="10"/>
  </w:num>
  <w:num w:numId="2">
    <w:abstractNumId w:val="7"/>
  </w:num>
  <w:num w:numId="3">
    <w:abstractNumId w:val="6"/>
  </w:num>
  <w:num w:numId="4">
    <w:abstractNumId w:val="11"/>
  </w:num>
  <w:num w:numId="5">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6"/>
  </w:num>
  <w:num w:numId="8">
    <w:abstractNumId w:val="14"/>
  </w:num>
  <w:num w:numId="9">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12"/>
  </w:num>
  <w:num w:numId="13">
    <w:abstractNumId w:val="4"/>
  </w:num>
  <w:num w:numId="14">
    <w:abstractNumId w:val="5"/>
  </w:num>
  <w:num w:numId="15">
    <w:abstractNumId w:val="17"/>
  </w:num>
  <w:num w:numId="16">
    <w:abstractNumId w:val="3"/>
  </w:num>
  <w:num w:numId="17">
    <w:abstractNumId w:val="0"/>
  </w:num>
  <w:num w:numId="18">
    <w:abstractNumId w:val="1"/>
  </w:num>
  <w:num w:numId="19">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1028"/>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Molecular Ecology for MDFRC&lt;/Style&gt;&lt;LeftDelim&gt;{&lt;/LeftDelim&gt;&lt;RightDelim&gt;}&lt;/RightDelim&gt;&lt;FontName&gt;Calibri&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26C5F"/>
    <w:rsid w:val="0000077F"/>
    <w:rsid w:val="00000A47"/>
    <w:rsid w:val="00000F48"/>
    <w:rsid w:val="0000281B"/>
    <w:rsid w:val="00002E32"/>
    <w:rsid w:val="000040D0"/>
    <w:rsid w:val="00005EC5"/>
    <w:rsid w:val="0000719D"/>
    <w:rsid w:val="000076E9"/>
    <w:rsid w:val="0001050D"/>
    <w:rsid w:val="00012423"/>
    <w:rsid w:val="000137BC"/>
    <w:rsid w:val="00013E38"/>
    <w:rsid w:val="00014E9C"/>
    <w:rsid w:val="0001572B"/>
    <w:rsid w:val="00015AEE"/>
    <w:rsid w:val="000161BD"/>
    <w:rsid w:val="00016570"/>
    <w:rsid w:val="00016A1B"/>
    <w:rsid w:val="00016F1B"/>
    <w:rsid w:val="00020537"/>
    <w:rsid w:val="000214DD"/>
    <w:rsid w:val="00022BA7"/>
    <w:rsid w:val="00023BD9"/>
    <w:rsid w:val="00023EB0"/>
    <w:rsid w:val="000241D7"/>
    <w:rsid w:val="000242F1"/>
    <w:rsid w:val="000245E0"/>
    <w:rsid w:val="00025130"/>
    <w:rsid w:val="00025B19"/>
    <w:rsid w:val="00025F4F"/>
    <w:rsid w:val="00026148"/>
    <w:rsid w:val="00026337"/>
    <w:rsid w:val="00026FC5"/>
    <w:rsid w:val="00031147"/>
    <w:rsid w:val="00034181"/>
    <w:rsid w:val="0004150E"/>
    <w:rsid w:val="00041812"/>
    <w:rsid w:val="00041862"/>
    <w:rsid w:val="000419A8"/>
    <w:rsid w:val="00044425"/>
    <w:rsid w:val="000464A9"/>
    <w:rsid w:val="00046C0D"/>
    <w:rsid w:val="00047A12"/>
    <w:rsid w:val="00050634"/>
    <w:rsid w:val="0005075F"/>
    <w:rsid w:val="00051D17"/>
    <w:rsid w:val="000532F6"/>
    <w:rsid w:val="000539E7"/>
    <w:rsid w:val="00056000"/>
    <w:rsid w:val="00056837"/>
    <w:rsid w:val="000603D8"/>
    <w:rsid w:val="00061A48"/>
    <w:rsid w:val="00062EB2"/>
    <w:rsid w:val="000650D4"/>
    <w:rsid w:val="0006582A"/>
    <w:rsid w:val="000704F7"/>
    <w:rsid w:val="0007208C"/>
    <w:rsid w:val="00072593"/>
    <w:rsid w:val="0007451E"/>
    <w:rsid w:val="00076488"/>
    <w:rsid w:val="000833F7"/>
    <w:rsid w:val="000837AB"/>
    <w:rsid w:val="000837C8"/>
    <w:rsid w:val="000839D1"/>
    <w:rsid w:val="000846D6"/>
    <w:rsid w:val="00085AF0"/>
    <w:rsid w:val="000870F3"/>
    <w:rsid w:val="00087BE8"/>
    <w:rsid w:val="00091E91"/>
    <w:rsid w:val="000950D8"/>
    <w:rsid w:val="000960C4"/>
    <w:rsid w:val="000966D8"/>
    <w:rsid w:val="00097ECD"/>
    <w:rsid w:val="000A03EA"/>
    <w:rsid w:val="000A13C0"/>
    <w:rsid w:val="000A36FB"/>
    <w:rsid w:val="000A3D35"/>
    <w:rsid w:val="000A6062"/>
    <w:rsid w:val="000A70BA"/>
    <w:rsid w:val="000B0632"/>
    <w:rsid w:val="000B3F2A"/>
    <w:rsid w:val="000B4489"/>
    <w:rsid w:val="000B5823"/>
    <w:rsid w:val="000B69D2"/>
    <w:rsid w:val="000B7274"/>
    <w:rsid w:val="000C0C18"/>
    <w:rsid w:val="000C128A"/>
    <w:rsid w:val="000C1653"/>
    <w:rsid w:val="000C276E"/>
    <w:rsid w:val="000C2F85"/>
    <w:rsid w:val="000C35AD"/>
    <w:rsid w:val="000C3859"/>
    <w:rsid w:val="000C5FE0"/>
    <w:rsid w:val="000C76E0"/>
    <w:rsid w:val="000C77E2"/>
    <w:rsid w:val="000C7AB8"/>
    <w:rsid w:val="000D0235"/>
    <w:rsid w:val="000D0542"/>
    <w:rsid w:val="000D12C2"/>
    <w:rsid w:val="000D287E"/>
    <w:rsid w:val="000D3A3B"/>
    <w:rsid w:val="000D4C02"/>
    <w:rsid w:val="000D6509"/>
    <w:rsid w:val="000D7735"/>
    <w:rsid w:val="000E0461"/>
    <w:rsid w:val="000E0ECA"/>
    <w:rsid w:val="000E14C1"/>
    <w:rsid w:val="000E16D7"/>
    <w:rsid w:val="000E1CAC"/>
    <w:rsid w:val="000E3A90"/>
    <w:rsid w:val="000E3C0E"/>
    <w:rsid w:val="000E4903"/>
    <w:rsid w:val="000E5057"/>
    <w:rsid w:val="000E73D4"/>
    <w:rsid w:val="000E7BBD"/>
    <w:rsid w:val="000F04BE"/>
    <w:rsid w:val="000F078A"/>
    <w:rsid w:val="000F09E7"/>
    <w:rsid w:val="000F1B32"/>
    <w:rsid w:val="000F1C78"/>
    <w:rsid w:val="000F230D"/>
    <w:rsid w:val="000F2CF1"/>
    <w:rsid w:val="000F3437"/>
    <w:rsid w:val="000F3FB5"/>
    <w:rsid w:val="000F418F"/>
    <w:rsid w:val="000F51BF"/>
    <w:rsid w:val="000F5629"/>
    <w:rsid w:val="000F743E"/>
    <w:rsid w:val="0010111E"/>
    <w:rsid w:val="00101E75"/>
    <w:rsid w:val="00102033"/>
    <w:rsid w:val="0010244E"/>
    <w:rsid w:val="0010251C"/>
    <w:rsid w:val="00102AED"/>
    <w:rsid w:val="001049E8"/>
    <w:rsid w:val="001064E0"/>
    <w:rsid w:val="00106874"/>
    <w:rsid w:val="0010715C"/>
    <w:rsid w:val="001106CB"/>
    <w:rsid w:val="00111357"/>
    <w:rsid w:val="0011265E"/>
    <w:rsid w:val="00112A9C"/>
    <w:rsid w:val="00113342"/>
    <w:rsid w:val="00113977"/>
    <w:rsid w:val="0011515E"/>
    <w:rsid w:val="00115929"/>
    <w:rsid w:val="0011714A"/>
    <w:rsid w:val="0011725B"/>
    <w:rsid w:val="00117C7C"/>
    <w:rsid w:val="00121CE4"/>
    <w:rsid w:val="00122279"/>
    <w:rsid w:val="00122B66"/>
    <w:rsid w:val="001248AB"/>
    <w:rsid w:val="00125108"/>
    <w:rsid w:val="00127935"/>
    <w:rsid w:val="00130A8F"/>
    <w:rsid w:val="00131206"/>
    <w:rsid w:val="0013164D"/>
    <w:rsid w:val="00132929"/>
    <w:rsid w:val="00135FA7"/>
    <w:rsid w:val="0013675B"/>
    <w:rsid w:val="00141452"/>
    <w:rsid w:val="00141A7C"/>
    <w:rsid w:val="00142ECC"/>
    <w:rsid w:val="001438E8"/>
    <w:rsid w:val="001452BF"/>
    <w:rsid w:val="00147BFC"/>
    <w:rsid w:val="0015028F"/>
    <w:rsid w:val="00153583"/>
    <w:rsid w:val="001539B4"/>
    <w:rsid w:val="00153FCF"/>
    <w:rsid w:val="00155685"/>
    <w:rsid w:val="00156501"/>
    <w:rsid w:val="00157C93"/>
    <w:rsid w:val="001606FE"/>
    <w:rsid w:val="00160AFB"/>
    <w:rsid w:val="00161B59"/>
    <w:rsid w:val="001623BB"/>
    <w:rsid w:val="001623EC"/>
    <w:rsid w:val="00163045"/>
    <w:rsid w:val="00163D1C"/>
    <w:rsid w:val="001643D1"/>
    <w:rsid w:val="00166116"/>
    <w:rsid w:val="00170777"/>
    <w:rsid w:val="00170E35"/>
    <w:rsid w:val="0017160D"/>
    <w:rsid w:val="001728CA"/>
    <w:rsid w:val="001759C9"/>
    <w:rsid w:val="00177853"/>
    <w:rsid w:val="00177E90"/>
    <w:rsid w:val="001811C4"/>
    <w:rsid w:val="00182A55"/>
    <w:rsid w:val="00182DD3"/>
    <w:rsid w:val="00183691"/>
    <w:rsid w:val="0018412B"/>
    <w:rsid w:val="00185A49"/>
    <w:rsid w:val="00185F85"/>
    <w:rsid w:val="00186565"/>
    <w:rsid w:val="0018786A"/>
    <w:rsid w:val="00187E0C"/>
    <w:rsid w:val="001906FD"/>
    <w:rsid w:val="00191B42"/>
    <w:rsid w:val="00192A96"/>
    <w:rsid w:val="00193964"/>
    <w:rsid w:val="001953E4"/>
    <w:rsid w:val="00195461"/>
    <w:rsid w:val="00196CC9"/>
    <w:rsid w:val="001974D1"/>
    <w:rsid w:val="00197C50"/>
    <w:rsid w:val="00197C5D"/>
    <w:rsid w:val="001A1446"/>
    <w:rsid w:val="001A2DB4"/>
    <w:rsid w:val="001A36B0"/>
    <w:rsid w:val="001A5734"/>
    <w:rsid w:val="001A63C2"/>
    <w:rsid w:val="001A6FCC"/>
    <w:rsid w:val="001B029C"/>
    <w:rsid w:val="001B0B9D"/>
    <w:rsid w:val="001B245F"/>
    <w:rsid w:val="001B3808"/>
    <w:rsid w:val="001B5085"/>
    <w:rsid w:val="001B624A"/>
    <w:rsid w:val="001C09E8"/>
    <w:rsid w:val="001C1471"/>
    <w:rsid w:val="001C3595"/>
    <w:rsid w:val="001C67BB"/>
    <w:rsid w:val="001C6EAA"/>
    <w:rsid w:val="001C7157"/>
    <w:rsid w:val="001C767B"/>
    <w:rsid w:val="001C7D08"/>
    <w:rsid w:val="001D0322"/>
    <w:rsid w:val="001D04CE"/>
    <w:rsid w:val="001D0614"/>
    <w:rsid w:val="001D094B"/>
    <w:rsid w:val="001D138F"/>
    <w:rsid w:val="001D1E8C"/>
    <w:rsid w:val="001D2FDC"/>
    <w:rsid w:val="001D3320"/>
    <w:rsid w:val="001D38B0"/>
    <w:rsid w:val="001D45FB"/>
    <w:rsid w:val="001D7113"/>
    <w:rsid w:val="001D76C8"/>
    <w:rsid w:val="001D7D78"/>
    <w:rsid w:val="001E12B2"/>
    <w:rsid w:val="001E1BFD"/>
    <w:rsid w:val="001E1CBE"/>
    <w:rsid w:val="001E20BE"/>
    <w:rsid w:val="001E3176"/>
    <w:rsid w:val="001E451F"/>
    <w:rsid w:val="001E452D"/>
    <w:rsid w:val="001E51D5"/>
    <w:rsid w:val="001E598B"/>
    <w:rsid w:val="001E6C29"/>
    <w:rsid w:val="001E7406"/>
    <w:rsid w:val="001E798B"/>
    <w:rsid w:val="001F02FE"/>
    <w:rsid w:val="001F0CE0"/>
    <w:rsid w:val="001F0FB3"/>
    <w:rsid w:val="001F3AE5"/>
    <w:rsid w:val="001F4CFB"/>
    <w:rsid w:val="001F52E8"/>
    <w:rsid w:val="001F561A"/>
    <w:rsid w:val="001F5B3A"/>
    <w:rsid w:val="001F6025"/>
    <w:rsid w:val="001F65D4"/>
    <w:rsid w:val="001F7D91"/>
    <w:rsid w:val="002001A6"/>
    <w:rsid w:val="00203CB9"/>
    <w:rsid w:val="002043B9"/>
    <w:rsid w:val="002052C9"/>
    <w:rsid w:val="00205FDE"/>
    <w:rsid w:val="00206B17"/>
    <w:rsid w:val="0020742D"/>
    <w:rsid w:val="0021132F"/>
    <w:rsid w:val="002120F2"/>
    <w:rsid w:val="00212480"/>
    <w:rsid w:val="002147C7"/>
    <w:rsid w:val="002158DB"/>
    <w:rsid w:val="00217257"/>
    <w:rsid w:val="00221E5C"/>
    <w:rsid w:val="0022230A"/>
    <w:rsid w:val="00222472"/>
    <w:rsid w:val="00223896"/>
    <w:rsid w:val="002242A6"/>
    <w:rsid w:val="0022667C"/>
    <w:rsid w:val="002329F9"/>
    <w:rsid w:val="00233359"/>
    <w:rsid w:val="00233627"/>
    <w:rsid w:val="00233680"/>
    <w:rsid w:val="002336C3"/>
    <w:rsid w:val="00234295"/>
    <w:rsid w:val="00234612"/>
    <w:rsid w:val="00234B5D"/>
    <w:rsid w:val="00235BA2"/>
    <w:rsid w:val="0024050E"/>
    <w:rsid w:val="002454C3"/>
    <w:rsid w:val="002475B7"/>
    <w:rsid w:val="00247818"/>
    <w:rsid w:val="00251287"/>
    <w:rsid w:val="00251D19"/>
    <w:rsid w:val="00251D2B"/>
    <w:rsid w:val="0025209E"/>
    <w:rsid w:val="0025277F"/>
    <w:rsid w:val="00254F34"/>
    <w:rsid w:val="00256243"/>
    <w:rsid w:val="002564F5"/>
    <w:rsid w:val="00260D7D"/>
    <w:rsid w:val="00261E25"/>
    <w:rsid w:val="0026277F"/>
    <w:rsid w:val="00262842"/>
    <w:rsid w:val="00262BDC"/>
    <w:rsid w:val="00263F26"/>
    <w:rsid w:val="00264CFF"/>
    <w:rsid w:val="002652A8"/>
    <w:rsid w:val="0026644C"/>
    <w:rsid w:val="00271F31"/>
    <w:rsid w:val="00273DA0"/>
    <w:rsid w:val="00274897"/>
    <w:rsid w:val="00275823"/>
    <w:rsid w:val="00275A64"/>
    <w:rsid w:val="0027651A"/>
    <w:rsid w:val="002802CA"/>
    <w:rsid w:val="002819D3"/>
    <w:rsid w:val="002825C0"/>
    <w:rsid w:val="0028673A"/>
    <w:rsid w:val="00290707"/>
    <w:rsid w:val="00291590"/>
    <w:rsid w:val="00291CC5"/>
    <w:rsid w:val="00291D8E"/>
    <w:rsid w:val="0029274D"/>
    <w:rsid w:val="002927D3"/>
    <w:rsid w:val="002930B1"/>
    <w:rsid w:val="00296113"/>
    <w:rsid w:val="002A03A8"/>
    <w:rsid w:val="002A0946"/>
    <w:rsid w:val="002A0FF7"/>
    <w:rsid w:val="002A39AF"/>
    <w:rsid w:val="002A4918"/>
    <w:rsid w:val="002A4E9C"/>
    <w:rsid w:val="002A6E73"/>
    <w:rsid w:val="002A727A"/>
    <w:rsid w:val="002B1AB8"/>
    <w:rsid w:val="002B1D6B"/>
    <w:rsid w:val="002B3019"/>
    <w:rsid w:val="002B34B6"/>
    <w:rsid w:val="002B6CA1"/>
    <w:rsid w:val="002C042B"/>
    <w:rsid w:val="002C2300"/>
    <w:rsid w:val="002C3EB7"/>
    <w:rsid w:val="002C4347"/>
    <w:rsid w:val="002C65A6"/>
    <w:rsid w:val="002C6A8A"/>
    <w:rsid w:val="002C78C9"/>
    <w:rsid w:val="002C79D0"/>
    <w:rsid w:val="002C7EB6"/>
    <w:rsid w:val="002D02D6"/>
    <w:rsid w:val="002D0F1C"/>
    <w:rsid w:val="002D1214"/>
    <w:rsid w:val="002D133E"/>
    <w:rsid w:val="002D1604"/>
    <w:rsid w:val="002D1E81"/>
    <w:rsid w:val="002D1FCF"/>
    <w:rsid w:val="002D3D4D"/>
    <w:rsid w:val="002D5593"/>
    <w:rsid w:val="002D6596"/>
    <w:rsid w:val="002D6905"/>
    <w:rsid w:val="002D750A"/>
    <w:rsid w:val="002D789A"/>
    <w:rsid w:val="002D7F5C"/>
    <w:rsid w:val="002E3608"/>
    <w:rsid w:val="002E3E31"/>
    <w:rsid w:val="002E405E"/>
    <w:rsid w:val="002E4C58"/>
    <w:rsid w:val="002E56BF"/>
    <w:rsid w:val="002E78A6"/>
    <w:rsid w:val="002F1202"/>
    <w:rsid w:val="002F1B4D"/>
    <w:rsid w:val="002F24F3"/>
    <w:rsid w:val="002F2A64"/>
    <w:rsid w:val="002F2F17"/>
    <w:rsid w:val="002F3253"/>
    <w:rsid w:val="002F3A53"/>
    <w:rsid w:val="002F3E57"/>
    <w:rsid w:val="002F4D0F"/>
    <w:rsid w:val="002F51B6"/>
    <w:rsid w:val="002F7A82"/>
    <w:rsid w:val="00300641"/>
    <w:rsid w:val="00300A56"/>
    <w:rsid w:val="00301324"/>
    <w:rsid w:val="0030134A"/>
    <w:rsid w:val="00302BC5"/>
    <w:rsid w:val="0030500D"/>
    <w:rsid w:val="0030736D"/>
    <w:rsid w:val="00307CEB"/>
    <w:rsid w:val="003102D7"/>
    <w:rsid w:val="003110ED"/>
    <w:rsid w:val="0031172B"/>
    <w:rsid w:val="00312826"/>
    <w:rsid w:val="00312878"/>
    <w:rsid w:val="00312A05"/>
    <w:rsid w:val="00317032"/>
    <w:rsid w:val="00317368"/>
    <w:rsid w:val="00317768"/>
    <w:rsid w:val="00322C65"/>
    <w:rsid w:val="0032328F"/>
    <w:rsid w:val="0032363D"/>
    <w:rsid w:val="00323EC2"/>
    <w:rsid w:val="003259FF"/>
    <w:rsid w:val="00325C6C"/>
    <w:rsid w:val="00326A57"/>
    <w:rsid w:val="00326D8D"/>
    <w:rsid w:val="003270BB"/>
    <w:rsid w:val="00331212"/>
    <w:rsid w:val="00332F84"/>
    <w:rsid w:val="00333BD3"/>
    <w:rsid w:val="00335A48"/>
    <w:rsid w:val="003377BA"/>
    <w:rsid w:val="00337C2B"/>
    <w:rsid w:val="00342183"/>
    <w:rsid w:val="00342D3C"/>
    <w:rsid w:val="0034344D"/>
    <w:rsid w:val="00344ABE"/>
    <w:rsid w:val="00345364"/>
    <w:rsid w:val="003457C7"/>
    <w:rsid w:val="00346049"/>
    <w:rsid w:val="003464E0"/>
    <w:rsid w:val="003469B0"/>
    <w:rsid w:val="00354384"/>
    <w:rsid w:val="003549BA"/>
    <w:rsid w:val="0035665F"/>
    <w:rsid w:val="00357BC8"/>
    <w:rsid w:val="00357E37"/>
    <w:rsid w:val="0036119B"/>
    <w:rsid w:val="0036159E"/>
    <w:rsid w:val="00361E05"/>
    <w:rsid w:val="0036391F"/>
    <w:rsid w:val="0036443E"/>
    <w:rsid w:val="00365768"/>
    <w:rsid w:val="003659C2"/>
    <w:rsid w:val="0036714B"/>
    <w:rsid w:val="003700B5"/>
    <w:rsid w:val="00372B5A"/>
    <w:rsid w:val="0037350E"/>
    <w:rsid w:val="00374C92"/>
    <w:rsid w:val="0037587F"/>
    <w:rsid w:val="0037699B"/>
    <w:rsid w:val="003776AB"/>
    <w:rsid w:val="003808A8"/>
    <w:rsid w:val="00382182"/>
    <w:rsid w:val="003824E5"/>
    <w:rsid w:val="003827EA"/>
    <w:rsid w:val="00382B27"/>
    <w:rsid w:val="003863F5"/>
    <w:rsid w:val="00386A0F"/>
    <w:rsid w:val="00391819"/>
    <w:rsid w:val="003937A9"/>
    <w:rsid w:val="0039383D"/>
    <w:rsid w:val="00393E39"/>
    <w:rsid w:val="003946F5"/>
    <w:rsid w:val="00395B09"/>
    <w:rsid w:val="0039719A"/>
    <w:rsid w:val="003A0391"/>
    <w:rsid w:val="003A136C"/>
    <w:rsid w:val="003A3BDE"/>
    <w:rsid w:val="003A4FDF"/>
    <w:rsid w:val="003A5A1F"/>
    <w:rsid w:val="003A746D"/>
    <w:rsid w:val="003B0C61"/>
    <w:rsid w:val="003B1235"/>
    <w:rsid w:val="003B16F3"/>
    <w:rsid w:val="003B2179"/>
    <w:rsid w:val="003B40EE"/>
    <w:rsid w:val="003B7C2C"/>
    <w:rsid w:val="003C025B"/>
    <w:rsid w:val="003C0C07"/>
    <w:rsid w:val="003C487E"/>
    <w:rsid w:val="003C516A"/>
    <w:rsid w:val="003C5EB3"/>
    <w:rsid w:val="003C6BDB"/>
    <w:rsid w:val="003C727F"/>
    <w:rsid w:val="003C74E1"/>
    <w:rsid w:val="003D1AC3"/>
    <w:rsid w:val="003D2C7E"/>
    <w:rsid w:val="003D4543"/>
    <w:rsid w:val="003D464D"/>
    <w:rsid w:val="003D62C1"/>
    <w:rsid w:val="003D68BB"/>
    <w:rsid w:val="003E2B6B"/>
    <w:rsid w:val="003E4273"/>
    <w:rsid w:val="003E4DCD"/>
    <w:rsid w:val="003E4F9F"/>
    <w:rsid w:val="003E529F"/>
    <w:rsid w:val="003E5793"/>
    <w:rsid w:val="003E5F60"/>
    <w:rsid w:val="003E6FAD"/>
    <w:rsid w:val="003F105A"/>
    <w:rsid w:val="003F1726"/>
    <w:rsid w:val="003F1948"/>
    <w:rsid w:val="003F273C"/>
    <w:rsid w:val="003F2EEE"/>
    <w:rsid w:val="003F31FE"/>
    <w:rsid w:val="003F67EC"/>
    <w:rsid w:val="003F6F4D"/>
    <w:rsid w:val="003F72B8"/>
    <w:rsid w:val="00400170"/>
    <w:rsid w:val="0040048B"/>
    <w:rsid w:val="004007FA"/>
    <w:rsid w:val="004008CC"/>
    <w:rsid w:val="00400E3A"/>
    <w:rsid w:val="00402017"/>
    <w:rsid w:val="004029A5"/>
    <w:rsid w:val="00404721"/>
    <w:rsid w:val="00404A95"/>
    <w:rsid w:val="00405BE2"/>
    <w:rsid w:val="00407FC3"/>
    <w:rsid w:val="00410407"/>
    <w:rsid w:val="0041106B"/>
    <w:rsid w:val="0041219C"/>
    <w:rsid w:val="00414E73"/>
    <w:rsid w:val="00415E6F"/>
    <w:rsid w:val="004162DC"/>
    <w:rsid w:val="00416436"/>
    <w:rsid w:val="0041649D"/>
    <w:rsid w:val="00416A6A"/>
    <w:rsid w:val="00416BA1"/>
    <w:rsid w:val="004170F3"/>
    <w:rsid w:val="00417303"/>
    <w:rsid w:val="00420543"/>
    <w:rsid w:val="004223C2"/>
    <w:rsid w:val="00422478"/>
    <w:rsid w:val="0042253B"/>
    <w:rsid w:val="00422DAF"/>
    <w:rsid w:val="004230BE"/>
    <w:rsid w:val="00423A01"/>
    <w:rsid w:val="00425F2C"/>
    <w:rsid w:val="004263B1"/>
    <w:rsid w:val="004268E9"/>
    <w:rsid w:val="00432897"/>
    <w:rsid w:val="00432D1E"/>
    <w:rsid w:val="00433557"/>
    <w:rsid w:val="00433A7E"/>
    <w:rsid w:val="00433EBF"/>
    <w:rsid w:val="00434360"/>
    <w:rsid w:val="004346B4"/>
    <w:rsid w:val="00434964"/>
    <w:rsid w:val="00434C0D"/>
    <w:rsid w:val="00440752"/>
    <w:rsid w:val="00440BEB"/>
    <w:rsid w:val="0044155D"/>
    <w:rsid w:val="004438E5"/>
    <w:rsid w:val="0044536C"/>
    <w:rsid w:val="004455F9"/>
    <w:rsid w:val="004459C5"/>
    <w:rsid w:val="004469B5"/>
    <w:rsid w:val="004475F9"/>
    <w:rsid w:val="00450102"/>
    <w:rsid w:val="00450691"/>
    <w:rsid w:val="004506CF"/>
    <w:rsid w:val="00452146"/>
    <w:rsid w:val="004521E9"/>
    <w:rsid w:val="00453B43"/>
    <w:rsid w:val="0045411C"/>
    <w:rsid w:val="00455C7C"/>
    <w:rsid w:val="00455F88"/>
    <w:rsid w:val="00456192"/>
    <w:rsid w:val="00456EF3"/>
    <w:rsid w:val="00457797"/>
    <w:rsid w:val="00457D3D"/>
    <w:rsid w:val="00461DCC"/>
    <w:rsid w:val="0046241C"/>
    <w:rsid w:val="00462642"/>
    <w:rsid w:val="00462D94"/>
    <w:rsid w:val="00463783"/>
    <w:rsid w:val="004642A4"/>
    <w:rsid w:val="00466412"/>
    <w:rsid w:val="00466CB0"/>
    <w:rsid w:val="00470A58"/>
    <w:rsid w:val="0047140B"/>
    <w:rsid w:val="004728F8"/>
    <w:rsid w:val="00476328"/>
    <w:rsid w:val="00476F2A"/>
    <w:rsid w:val="00477845"/>
    <w:rsid w:val="00481689"/>
    <w:rsid w:val="004820BA"/>
    <w:rsid w:val="0048410F"/>
    <w:rsid w:val="00486162"/>
    <w:rsid w:val="0048741F"/>
    <w:rsid w:val="0049077C"/>
    <w:rsid w:val="004920B8"/>
    <w:rsid w:val="00492164"/>
    <w:rsid w:val="00492E2C"/>
    <w:rsid w:val="0049310A"/>
    <w:rsid w:val="00494E33"/>
    <w:rsid w:val="00494FB2"/>
    <w:rsid w:val="004955CE"/>
    <w:rsid w:val="0049615F"/>
    <w:rsid w:val="004961CF"/>
    <w:rsid w:val="004A1614"/>
    <w:rsid w:val="004A2A67"/>
    <w:rsid w:val="004A439B"/>
    <w:rsid w:val="004A4FD1"/>
    <w:rsid w:val="004A5351"/>
    <w:rsid w:val="004A6FEA"/>
    <w:rsid w:val="004B02DF"/>
    <w:rsid w:val="004B0781"/>
    <w:rsid w:val="004B0CA5"/>
    <w:rsid w:val="004B0F31"/>
    <w:rsid w:val="004B13E0"/>
    <w:rsid w:val="004B309F"/>
    <w:rsid w:val="004B4F63"/>
    <w:rsid w:val="004B5E25"/>
    <w:rsid w:val="004B67B9"/>
    <w:rsid w:val="004B6ECF"/>
    <w:rsid w:val="004C0715"/>
    <w:rsid w:val="004C1C8D"/>
    <w:rsid w:val="004C1E44"/>
    <w:rsid w:val="004C2285"/>
    <w:rsid w:val="004C27B7"/>
    <w:rsid w:val="004C28E2"/>
    <w:rsid w:val="004C448E"/>
    <w:rsid w:val="004C5402"/>
    <w:rsid w:val="004C5627"/>
    <w:rsid w:val="004D0D20"/>
    <w:rsid w:val="004D20E2"/>
    <w:rsid w:val="004D53F6"/>
    <w:rsid w:val="004D620A"/>
    <w:rsid w:val="004D79F7"/>
    <w:rsid w:val="004E0B87"/>
    <w:rsid w:val="004E1A97"/>
    <w:rsid w:val="004E28C0"/>
    <w:rsid w:val="004E59FD"/>
    <w:rsid w:val="004E5F42"/>
    <w:rsid w:val="004E6DA7"/>
    <w:rsid w:val="004E7025"/>
    <w:rsid w:val="004F33B6"/>
    <w:rsid w:val="004F3929"/>
    <w:rsid w:val="004F3AEE"/>
    <w:rsid w:val="004F3BFB"/>
    <w:rsid w:val="004F4535"/>
    <w:rsid w:val="004F45A4"/>
    <w:rsid w:val="004F5C31"/>
    <w:rsid w:val="004F60FD"/>
    <w:rsid w:val="004F6F3A"/>
    <w:rsid w:val="005017CC"/>
    <w:rsid w:val="005022E3"/>
    <w:rsid w:val="0050545C"/>
    <w:rsid w:val="005102AE"/>
    <w:rsid w:val="00510325"/>
    <w:rsid w:val="00511060"/>
    <w:rsid w:val="005111A8"/>
    <w:rsid w:val="00514269"/>
    <w:rsid w:val="00514A43"/>
    <w:rsid w:val="00516347"/>
    <w:rsid w:val="00517530"/>
    <w:rsid w:val="00517DCD"/>
    <w:rsid w:val="00520BB5"/>
    <w:rsid w:val="0052258F"/>
    <w:rsid w:val="00525DF8"/>
    <w:rsid w:val="00527078"/>
    <w:rsid w:val="00527797"/>
    <w:rsid w:val="005277BA"/>
    <w:rsid w:val="00527F06"/>
    <w:rsid w:val="00530247"/>
    <w:rsid w:val="00531988"/>
    <w:rsid w:val="00532F3B"/>
    <w:rsid w:val="00535175"/>
    <w:rsid w:val="00535E64"/>
    <w:rsid w:val="00535EDC"/>
    <w:rsid w:val="005402FD"/>
    <w:rsid w:val="005413D2"/>
    <w:rsid w:val="00541FCE"/>
    <w:rsid w:val="005438DE"/>
    <w:rsid w:val="00543F1C"/>
    <w:rsid w:val="00545020"/>
    <w:rsid w:val="00547B8E"/>
    <w:rsid w:val="00550079"/>
    <w:rsid w:val="00555481"/>
    <w:rsid w:val="005561C1"/>
    <w:rsid w:val="0055797B"/>
    <w:rsid w:val="00560D19"/>
    <w:rsid w:val="00560F99"/>
    <w:rsid w:val="005626C3"/>
    <w:rsid w:val="00563131"/>
    <w:rsid w:val="00563741"/>
    <w:rsid w:val="00563EBD"/>
    <w:rsid w:val="005663F9"/>
    <w:rsid w:val="005703FF"/>
    <w:rsid w:val="00570AE3"/>
    <w:rsid w:val="00571413"/>
    <w:rsid w:val="005736E4"/>
    <w:rsid w:val="005742F9"/>
    <w:rsid w:val="0057599B"/>
    <w:rsid w:val="00577562"/>
    <w:rsid w:val="00580F8A"/>
    <w:rsid w:val="00583275"/>
    <w:rsid w:val="00583CA2"/>
    <w:rsid w:val="00583E55"/>
    <w:rsid w:val="0058439F"/>
    <w:rsid w:val="00584CD1"/>
    <w:rsid w:val="00584D2B"/>
    <w:rsid w:val="0058564F"/>
    <w:rsid w:val="00585A0B"/>
    <w:rsid w:val="00585EBC"/>
    <w:rsid w:val="005865B8"/>
    <w:rsid w:val="00586939"/>
    <w:rsid w:val="00587798"/>
    <w:rsid w:val="00590877"/>
    <w:rsid w:val="00590DA5"/>
    <w:rsid w:val="00591BE0"/>
    <w:rsid w:val="00592EF2"/>
    <w:rsid w:val="005A13D7"/>
    <w:rsid w:val="005A3304"/>
    <w:rsid w:val="005A46D2"/>
    <w:rsid w:val="005A4A84"/>
    <w:rsid w:val="005A5C56"/>
    <w:rsid w:val="005A643D"/>
    <w:rsid w:val="005A6EF7"/>
    <w:rsid w:val="005A7C60"/>
    <w:rsid w:val="005A7D81"/>
    <w:rsid w:val="005B0BA4"/>
    <w:rsid w:val="005B19BA"/>
    <w:rsid w:val="005B2D77"/>
    <w:rsid w:val="005B30E5"/>
    <w:rsid w:val="005B416F"/>
    <w:rsid w:val="005B4190"/>
    <w:rsid w:val="005B482A"/>
    <w:rsid w:val="005B4D2E"/>
    <w:rsid w:val="005B5C63"/>
    <w:rsid w:val="005B64D3"/>
    <w:rsid w:val="005B6EA8"/>
    <w:rsid w:val="005C129F"/>
    <w:rsid w:val="005C1324"/>
    <w:rsid w:val="005C173D"/>
    <w:rsid w:val="005C38B6"/>
    <w:rsid w:val="005C3A75"/>
    <w:rsid w:val="005C62D2"/>
    <w:rsid w:val="005C630C"/>
    <w:rsid w:val="005C67F1"/>
    <w:rsid w:val="005D0204"/>
    <w:rsid w:val="005D449F"/>
    <w:rsid w:val="005D530B"/>
    <w:rsid w:val="005D5C1A"/>
    <w:rsid w:val="005D5ECA"/>
    <w:rsid w:val="005E037E"/>
    <w:rsid w:val="005E175D"/>
    <w:rsid w:val="005E79BC"/>
    <w:rsid w:val="005E7F96"/>
    <w:rsid w:val="005F2246"/>
    <w:rsid w:val="005F3A27"/>
    <w:rsid w:val="005F608E"/>
    <w:rsid w:val="005F6329"/>
    <w:rsid w:val="005F7963"/>
    <w:rsid w:val="005F7B86"/>
    <w:rsid w:val="005F7C24"/>
    <w:rsid w:val="0060071C"/>
    <w:rsid w:val="00600C42"/>
    <w:rsid w:val="00600EA4"/>
    <w:rsid w:val="00601496"/>
    <w:rsid w:val="00601AB0"/>
    <w:rsid w:val="006028E7"/>
    <w:rsid w:val="006037B6"/>
    <w:rsid w:val="0060541A"/>
    <w:rsid w:val="00605B98"/>
    <w:rsid w:val="00610106"/>
    <w:rsid w:val="006130DC"/>
    <w:rsid w:val="0061786E"/>
    <w:rsid w:val="00621132"/>
    <w:rsid w:val="006245D7"/>
    <w:rsid w:val="006254CA"/>
    <w:rsid w:val="006258CE"/>
    <w:rsid w:val="006258ED"/>
    <w:rsid w:val="00625A42"/>
    <w:rsid w:val="00625FCF"/>
    <w:rsid w:val="00627246"/>
    <w:rsid w:val="006272DA"/>
    <w:rsid w:val="00627BD9"/>
    <w:rsid w:val="0063141F"/>
    <w:rsid w:val="00631D4B"/>
    <w:rsid w:val="00632B99"/>
    <w:rsid w:val="00632C65"/>
    <w:rsid w:val="00632D24"/>
    <w:rsid w:val="0063366D"/>
    <w:rsid w:val="00633A06"/>
    <w:rsid w:val="00636083"/>
    <w:rsid w:val="00636A2B"/>
    <w:rsid w:val="00637BA6"/>
    <w:rsid w:val="006412DC"/>
    <w:rsid w:val="00642BC2"/>
    <w:rsid w:val="00646611"/>
    <w:rsid w:val="00646847"/>
    <w:rsid w:val="00646F5B"/>
    <w:rsid w:val="00647032"/>
    <w:rsid w:val="0064799E"/>
    <w:rsid w:val="0065313B"/>
    <w:rsid w:val="00654350"/>
    <w:rsid w:val="006543D6"/>
    <w:rsid w:val="00655B21"/>
    <w:rsid w:val="00656FAA"/>
    <w:rsid w:val="00660317"/>
    <w:rsid w:val="00662D88"/>
    <w:rsid w:val="006639ED"/>
    <w:rsid w:val="00663A2A"/>
    <w:rsid w:val="00665848"/>
    <w:rsid w:val="006660A7"/>
    <w:rsid w:val="00666AF3"/>
    <w:rsid w:val="0066721E"/>
    <w:rsid w:val="00667D8F"/>
    <w:rsid w:val="00670810"/>
    <w:rsid w:val="00671906"/>
    <w:rsid w:val="00672D95"/>
    <w:rsid w:val="00673E03"/>
    <w:rsid w:val="00674145"/>
    <w:rsid w:val="00674E56"/>
    <w:rsid w:val="00674E6A"/>
    <w:rsid w:val="00676BD1"/>
    <w:rsid w:val="0067705B"/>
    <w:rsid w:val="00677660"/>
    <w:rsid w:val="0067780A"/>
    <w:rsid w:val="00680691"/>
    <w:rsid w:val="00681860"/>
    <w:rsid w:val="006824E7"/>
    <w:rsid w:val="006826F5"/>
    <w:rsid w:val="006827F7"/>
    <w:rsid w:val="00683D44"/>
    <w:rsid w:val="00684E15"/>
    <w:rsid w:val="00684FA9"/>
    <w:rsid w:val="00690F45"/>
    <w:rsid w:val="0069177F"/>
    <w:rsid w:val="006921D0"/>
    <w:rsid w:val="00693E4A"/>
    <w:rsid w:val="0069427A"/>
    <w:rsid w:val="00694476"/>
    <w:rsid w:val="00694BE5"/>
    <w:rsid w:val="00695185"/>
    <w:rsid w:val="00696E30"/>
    <w:rsid w:val="006A497C"/>
    <w:rsid w:val="006A685F"/>
    <w:rsid w:val="006A6B80"/>
    <w:rsid w:val="006A6DB2"/>
    <w:rsid w:val="006A7036"/>
    <w:rsid w:val="006A705D"/>
    <w:rsid w:val="006B06BF"/>
    <w:rsid w:val="006B06EB"/>
    <w:rsid w:val="006B1F1D"/>
    <w:rsid w:val="006B21E4"/>
    <w:rsid w:val="006B4D95"/>
    <w:rsid w:val="006B4EB1"/>
    <w:rsid w:val="006B5CD0"/>
    <w:rsid w:val="006B60B9"/>
    <w:rsid w:val="006B64B9"/>
    <w:rsid w:val="006B6F7B"/>
    <w:rsid w:val="006C05BE"/>
    <w:rsid w:val="006C186F"/>
    <w:rsid w:val="006C1B1B"/>
    <w:rsid w:val="006C3233"/>
    <w:rsid w:val="006C51F3"/>
    <w:rsid w:val="006C5D22"/>
    <w:rsid w:val="006C6D1C"/>
    <w:rsid w:val="006C7A16"/>
    <w:rsid w:val="006D063D"/>
    <w:rsid w:val="006D1431"/>
    <w:rsid w:val="006D31DC"/>
    <w:rsid w:val="006D3CF8"/>
    <w:rsid w:val="006D4465"/>
    <w:rsid w:val="006D7A80"/>
    <w:rsid w:val="006E0AF7"/>
    <w:rsid w:val="006E400B"/>
    <w:rsid w:val="006E4167"/>
    <w:rsid w:val="006E4D07"/>
    <w:rsid w:val="006E533C"/>
    <w:rsid w:val="006E7A32"/>
    <w:rsid w:val="006F2227"/>
    <w:rsid w:val="006F288D"/>
    <w:rsid w:val="006F4B42"/>
    <w:rsid w:val="006F6B2C"/>
    <w:rsid w:val="00701974"/>
    <w:rsid w:val="0070445F"/>
    <w:rsid w:val="007054C4"/>
    <w:rsid w:val="00707C0A"/>
    <w:rsid w:val="00707D0F"/>
    <w:rsid w:val="00711C3B"/>
    <w:rsid w:val="00712855"/>
    <w:rsid w:val="00713A02"/>
    <w:rsid w:val="007145D7"/>
    <w:rsid w:val="00715330"/>
    <w:rsid w:val="0071539B"/>
    <w:rsid w:val="00716557"/>
    <w:rsid w:val="00720511"/>
    <w:rsid w:val="007209E8"/>
    <w:rsid w:val="00723D37"/>
    <w:rsid w:val="007261AA"/>
    <w:rsid w:val="00727DD8"/>
    <w:rsid w:val="00731F57"/>
    <w:rsid w:val="00732669"/>
    <w:rsid w:val="00732696"/>
    <w:rsid w:val="00733541"/>
    <w:rsid w:val="00734947"/>
    <w:rsid w:val="00737039"/>
    <w:rsid w:val="00740ED7"/>
    <w:rsid w:val="0074301A"/>
    <w:rsid w:val="00744463"/>
    <w:rsid w:val="007446E5"/>
    <w:rsid w:val="007466AE"/>
    <w:rsid w:val="007503F0"/>
    <w:rsid w:val="0075179E"/>
    <w:rsid w:val="007529C9"/>
    <w:rsid w:val="00752B0A"/>
    <w:rsid w:val="00755A87"/>
    <w:rsid w:val="007569B6"/>
    <w:rsid w:val="007579D3"/>
    <w:rsid w:val="00761454"/>
    <w:rsid w:val="0076173D"/>
    <w:rsid w:val="00761910"/>
    <w:rsid w:val="00761B3D"/>
    <w:rsid w:val="007633F8"/>
    <w:rsid w:val="007634B4"/>
    <w:rsid w:val="007639BC"/>
    <w:rsid w:val="00763BFB"/>
    <w:rsid w:val="0076581F"/>
    <w:rsid w:val="00765F0C"/>
    <w:rsid w:val="00766D5E"/>
    <w:rsid w:val="00767959"/>
    <w:rsid w:val="00770AAF"/>
    <w:rsid w:val="00770E32"/>
    <w:rsid w:val="00772A93"/>
    <w:rsid w:val="00772C39"/>
    <w:rsid w:val="0077341A"/>
    <w:rsid w:val="0077437B"/>
    <w:rsid w:val="00774581"/>
    <w:rsid w:val="00775839"/>
    <w:rsid w:val="00775C7A"/>
    <w:rsid w:val="00776E47"/>
    <w:rsid w:val="00776FC6"/>
    <w:rsid w:val="007774CB"/>
    <w:rsid w:val="00777860"/>
    <w:rsid w:val="007835CA"/>
    <w:rsid w:val="00783B55"/>
    <w:rsid w:val="00785C58"/>
    <w:rsid w:val="00785D4A"/>
    <w:rsid w:val="00786DCC"/>
    <w:rsid w:val="00787FE9"/>
    <w:rsid w:val="00790E86"/>
    <w:rsid w:val="007921CD"/>
    <w:rsid w:val="007952E5"/>
    <w:rsid w:val="00796D49"/>
    <w:rsid w:val="00797BA0"/>
    <w:rsid w:val="007A0A72"/>
    <w:rsid w:val="007A1ACE"/>
    <w:rsid w:val="007A25BC"/>
    <w:rsid w:val="007A2D7E"/>
    <w:rsid w:val="007A31C8"/>
    <w:rsid w:val="007A3320"/>
    <w:rsid w:val="007A387E"/>
    <w:rsid w:val="007A455F"/>
    <w:rsid w:val="007A4B12"/>
    <w:rsid w:val="007A5F39"/>
    <w:rsid w:val="007A607D"/>
    <w:rsid w:val="007A63DE"/>
    <w:rsid w:val="007A6616"/>
    <w:rsid w:val="007A66AC"/>
    <w:rsid w:val="007A6F8D"/>
    <w:rsid w:val="007A71E6"/>
    <w:rsid w:val="007A79A1"/>
    <w:rsid w:val="007A7EA1"/>
    <w:rsid w:val="007B00E4"/>
    <w:rsid w:val="007B0530"/>
    <w:rsid w:val="007B0BA9"/>
    <w:rsid w:val="007B0C19"/>
    <w:rsid w:val="007B13D0"/>
    <w:rsid w:val="007B1DC5"/>
    <w:rsid w:val="007B238D"/>
    <w:rsid w:val="007B4C3C"/>
    <w:rsid w:val="007B5426"/>
    <w:rsid w:val="007B788A"/>
    <w:rsid w:val="007B7EBF"/>
    <w:rsid w:val="007C2621"/>
    <w:rsid w:val="007C35BB"/>
    <w:rsid w:val="007C3F83"/>
    <w:rsid w:val="007C3FA7"/>
    <w:rsid w:val="007C51F4"/>
    <w:rsid w:val="007C5AE3"/>
    <w:rsid w:val="007C6E05"/>
    <w:rsid w:val="007C78BD"/>
    <w:rsid w:val="007D0013"/>
    <w:rsid w:val="007D02E0"/>
    <w:rsid w:val="007D0C07"/>
    <w:rsid w:val="007D207E"/>
    <w:rsid w:val="007D2624"/>
    <w:rsid w:val="007D5E61"/>
    <w:rsid w:val="007E1329"/>
    <w:rsid w:val="007E44BB"/>
    <w:rsid w:val="007E5A2F"/>
    <w:rsid w:val="007E6192"/>
    <w:rsid w:val="007E61ED"/>
    <w:rsid w:val="007E713B"/>
    <w:rsid w:val="007F092C"/>
    <w:rsid w:val="007F0C27"/>
    <w:rsid w:val="007F2917"/>
    <w:rsid w:val="007F6602"/>
    <w:rsid w:val="007F6AB6"/>
    <w:rsid w:val="007F78F3"/>
    <w:rsid w:val="007F79DB"/>
    <w:rsid w:val="007F7D88"/>
    <w:rsid w:val="00800933"/>
    <w:rsid w:val="00800B09"/>
    <w:rsid w:val="00801333"/>
    <w:rsid w:val="00802E7C"/>
    <w:rsid w:val="00802FF5"/>
    <w:rsid w:val="008035E1"/>
    <w:rsid w:val="0080398F"/>
    <w:rsid w:val="00805D76"/>
    <w:rsid w:val="00806134"/>
    <w:rsid w:val="00806B61"/>
    <w:rsid w:val="00807E74"/>
    <w:rsid w:val="008105D4"/>
    <w:rsid w:val="00811142"/>
    <w:rsid w:val="00811FA1"/>
    <w:rsid w:val="00812A80"/>
    <w:rsid w:val="0081353A"/>
    <w:rsid w:val="00813F37"/>
    <w:rsid w:val="008150B0"/>
    <w:rsid w:val="00817133"/>
    <w:rsid w:val="008176A8"/>
    <w:rsid w:val="00820958"/>
    <w:rsid w:val="0082112F"/>
    <w:rsid w:val="00821479"/>
    <w:rsid w:val="008222DC"/>
    <w:rsid w:val="0082266C"/>
    <w:rsid w:val="008229EE"/>
    <w:rsid w:val="00825416"/>
    <w:rsid w:val="00825A2C"/>
    <w:rsid w:val="00825A7A"/>
    <w:rsid w:val="0082600A"/>
    <w:rsid w:val="0082640E"/>
    <w:rsid w:val="00826738"/>
    <w:rsid w:val="00826A2D"/>
    <w:rsid w:val="00827E14"/>
    <w:rsid w:val="00830559"/>
    <w:rsid w:val="00831B85"/>
    <w:rsid w:val="00831E05"/>
    <w:rsid w:val="008348A9"/>
    <w:rsid w:val="008350C3"/>
    <w:rsid w:val="00835499"/>
    <w:rsid w:val="00835E4C"/>
    <w:rsid w:val="00836153"/>
    <w:rsid w:val="0083620D"/>
    <w:rsid w:val="00836507"/>
    <w:rsid w:val="00836C04"/>
    <w:rsid w:val="00837CD9"/>
    <w:rsid w:val="00841A6F"/>
    <w:rsid w:val="0084228F"/>
    <w:rsid w:val="00843757"/>
    <w:rsid w:val="008439DD"/>
    <w:rsid w:val="0084457F"/>
    <w:rsid w:val="00844B54"/>
    <w:rsid w:val="00845229"/>
    <w:rsid w:val="00845ED2"/>
    <w:rsid w:val="00847901"/>
    <w:rsid w:val="00851664"/>
    <w:rsid w:val="008518C9"/>
    <w:rsid w:val="008520A8"/>
    <w:rsid w:val="00854105"/>
    <w:rsid w:val="00855114"/>
    <w:rsid w:val="008566ED"/>
    <w:rsid w:val="00857AE6"/>
    <w:rsid w:val="0086113A"/>
    <w:rsid w:val="008615D0"/>
    <w:rsid w:val="00861644"/>
    <w:rsid w:val="00861FAC"/>
    <w:rsid w:val="00863A13"/>
    <w:rsid w:val="00864074"/>
    <w:rsid w:val="00864151"/>
    <w:rsid w:val="0087122C"/>
    <w:rsid w:val="00872689"/>
    <w:rsid w:val="00872B3D"/>
    <w:rsid w:val="0087443B"/>
    <w:rsid w:val="00874484"/>
    <w:rsid w:val="008748A2"/>
    <w:rsid w:val="00875AFF"/>
    <w:rsid w:val="008765CF"/>
    <w:rsid w:val="008768FA"/>
    <w:rsid w:val="00876EA3"/>
    <w:rsid w:val="00877344"/>
    <w:rsid w:val="0088132B"/>
    <w:rsid w:val="008842EC"/>
    <w:rsid w:val="00884C27"/>
    <w:rsid w:val="00886785"/>
    <w:rsid w:val="008869CD"/>
    <w:rsid w:val="00887261"/>
    <w:rsid w:val="00887A3C"/>
    <w:rsid w:val="008913B9"/>
    <w:rsid w:val="00891C0C"/>
    <w:rsid w:val="00893F31"/>
    <w:rsid w:val="008958ED"/>
    <w:rsid w:val="00895F2A"/>
    <w:rsid w:val="00897866"/>
    <w:rsid w:val="00897E4B"/>
    <w:rsid w:val="008A0D16"/>
    <w:rsid w:val="008A286C"/>
    <w:rsid w:val="008A3190"/>
    <w:rsid w:val="008A42E4"/>
    <w:rsid w:val="008A6274"/>
    <w:rsid w:val="008A7C61"/>
    <w:rsid w:val="008B02A0"/>
    <w:rsid w:val="008B07F0"/>
    <w:rsid w:val="008B115B"/>
    <w:rsid w:val="008B14A6"/>
    <w:rsid w:val="008B17EE"/>
    <w:rsid w:val="008B1D9C"/>
    <w:rsid w:val="008B2CE1"/>
    <w:rsid w:val="008B368B"/>
    <w:rsid w:val="008B3B00"/>
    <w:rsid w:val="008B4005"/>
    <w:rsid w:val="008B4322"/>
    <w:rsid w:val="008B5323"/>
    <w:rsid w:val="008B62A0"/>
    <w:rsid w:val="008B71E7"/>
    <w:rsid w:val="008B773B"/>
    <w:rsid w:val="008C236D"/>
    <w:rsid w:val="008C3BC0"/>
    <w:rsid w:val="008C3CE1"/>
    <w:rsid w:val="008C53D0"/>
    <w:rsid w:val="008C6A50"/>
    <w:rsid w:val="008C71C2"/>
    <w:rsid w:val="008C7250"/>
    <w:rsid w:val="008D1C9F"/>
    <w:rsid w:val="008D33DD"/>
    <w:rsid w:val="008D386E"/>
    <w:rsid w:val="008D3F55"/>
    <w:rsid w:val="008D5EC7"/>
    <w:rsid w:val="008D719C"/>
    <w:rsid w:val="008D7AAB"/>
    <w:rsid w:val="008D7E31"/>
    <w:rsid w:val="008E1D09"/>
    <w:rsid w:val="008E4290"/>
    <w:rsid w:val="008E68D0"/>
    <w:rsid w:val="008F0065"/>
    <w:rsid w:val="008F12F9"/>
    <w:rsid w:val="008F14D0"/>
    <w:rsid w:val="008F425B"/>
    <w:rsid w:val="008F4F99"/>
    <w:rsid w:val="008F51F6"/>
    <w:rsid w:val="008F5C04"/>
    <w:rsid w:val="008F60FA"/>
    <w:rsid w:val="008F6FED"/>
    <w:rsid w:val="009003F4"/>
    <w:rsid w:val="00900BFA"/>
    <w:rsid w:val="00900FE0"/>
    <w:rsid w:val="0090110C"/>
    <w:rsid w:val="009029B3"/>
    <w:rsid w:val="00903530"/>
    <w:rsid w:val="00903F46"/>
    <w:rsid w:val="00904B1B"/>
    <w:rsid w:val="0091299A"/>
    <w:rsid w:val="00915DB6"/>
    <w:rsid w:val="009169E0"/>
    <w:rsid w:val="009171EE"/>
    <w:rsid w:val="00921895"/>
    <w:rsid w:val="00925259"/>
    <w:rsid w:val="00925BCA"/>
    <w:rsid w:val="009260D1"/>
    <w:rsid w:val="0092620D"/>
    <w:rsid w:val="00926A74"/>
    <w:rsid w:val="00927747"/>
    <w:rsid w:val="00930E78"/>
    <w:rsid w:val="00932743"/>
    <w:rsid w:val="00933D77"/>
    <w:rsid w:val="00934E75"/>
    <w:rsid w:val="00937094"/>
    <w:rsid w:val="009379EE"/>
    <w:rsid w:val="009379F5"/>
    <w:rsid w:val="00937F17"/>
    <w:rsid w:val="00940C3E"/>
    <w:rsid w:val="00940DE2"/>
    <w:rsid w:val="0094120C"/>
    <w:rsid w:val="00941427"/>
    <w:rsid w:val="00941A3F"/>
    <w:rsid w:val="009426F8"/>
    <w:rsid w:val="00942F69"/>
    <w:rsid w:val="009438D8"/>
    <w:rsid w:val="00944B1E"/>
    <w:rsid w:val="00944E11"/>
    <w:rsid w:val="0094580D"/>
    <w:rsid w:val="00946656"/>
    <w:rsid w:val="009466DE"/>
    <w:rsid w:val="00946B7B"/>
    <w:rsid w:val="00947053"/>
    <w:rsid w:val="00947F41"/>
    <w:rsid w:val="00950494"/>
    <w:rsid w:val="00950686"/>
    <w:rsid w:val="00952106"/>
    <w:rsid w:val="00952C6B"/>
    <w:rsid w:val="0095368C"/>
    <w:rsid w:val="0095378D"/>
    <w:rsid w:val="009547B2"/>
    <w:rsid w:val="0095498A"/>
    <w:rsid w:val="00954FEF"/>
    <w:rsid w:val="00955E41"/>
    <w:rsid w:val="0095612F"/>
    <w:rsid w:val="0095654E"/>
    <w:rsid w:val="00956633"/>
    <w:rsid w:val="00957729"/>
    <w:rsid w:val="0096033C"/>
    <w:rsid w:val="00961315"/>
    <w:rsid w:val="00963662"/>
    <w:rsid w:val="00965849"/>
    <w:rsid w:val="009659AA"/>
    <w:rsid w:val="00965C1E"/>
    <w:rsid w:val="009668A5"/>
    <w:rsid w:val="00966FF3"/>
    <w:rsid w:val="00971311"/>
    <w:rsid w:val="00971367"/>
    <w:rsid w:val="0097165C"/>
    <w:rsid w:val="0097258D"/>
    <w:rsid w:val="00973318"/>
    <w:rsid w:val="00973C94"/>
    <w:rsid w:val="009744AE"/>
    <w:rsid w:val="009744DA"/>
    <w:rsid w:val="00976695"/>
    <w:rsid w:val="009778D7"/>
    <w:rsid w:val="00977EC8"/>
    <w:rsid w:val="00977FE8"/>
    <w:rsid w:val="009819B1"/>
    <w:rsid w:val="00981B26"/>
    <w:rsid w:val="00984896"/>
    <w:rsid w:val="00985138"/>
    <w:rsid w:val="0098545C"/>
    <w:rsid w:val="00985CD9"/>
    <w:rsid w:val="00986C93"/>
    <w:rsid w:val="009872DD"/>
    <w:rsid w:val="00987453"/>
    <w:rsid w:val="0099040B"/>
    <w:rsid w:val="00990CFA"/>
    <w:rsid w:val="0099130E"/>
    <w:rsid w:val="009918D2"/>
    <w:rsid w:val="00992581"/>
    <w:rsid w:val="00992A56"/>
    <w:rsid w:val="00994388"/>
    <w:rsid w:val="00995D48"/>
    <w:rsid w:val="00995D69"/>
    <w:rsid w:val="00995E3D"/>
    <w:rsid w:val="009966AB"/>
    <w:rsid w:val="009966DD"/>
    <w:rsid w:val="00996B96"/>
    <w:rsid w:val="00997064"/>
    <w:rsid w:val="00997DD1"/>
    <w:rsid w:val="00997E63"/>
    <w:rsid w:val="009A141E"/>
    <w:rsid w:val="009A1B33"/>
    <w:rsid w:val="009A1D8F"/>
    <w:rsid w:val="009A1E6F"/>
    <w:rsid w:val="009A2A4F"/>
    <w:rsid w:val="009A2F9A"/>
    <w:rsid w:val="009A4F55"/>
    <w:rsid w:val="009A5641"/>
    <w:rsid w:val="009A6A47"/>
    <w:rsid w:val="009A6C7E"/>
    <w:rsid w:val="009B1AB5"/>
    <w:rsid w:val="009B2B72"/>
    <w:rsid w:val="009B4EF1"/>
    <w:rsid w:val="009B5990"/>
    <w:rsid w:val="009B5B6F"/>
    <w:rsid w:val="009B7E15"/>
    <w:rsid w:val="009B7E3B"/>
    <w:rsid w:val="009C1504"/>
    <w:rsid w:val="009C15CB"/>
    <w:rsid w:val="009C1BAB"/>
    <w:rsid w:val="009C1D33"/>
    <w:rsid w:val="009C3821"/>
    <w:rsid w:val="009C453F"/>
    <w:rsid w:val="009C4887"/>
    <w:rsid w:val="009C557B"/>
    <w:rsid w:val="009C680D"/>
    <w:rsid w:val="009D0EF3"/>
    <w:rsid w:val="009D25A4"/>
    <w:rsid w:val="009D4A5B"/>
    <w:rsid w:val="009D5824"/>
    <w:rsid w:val="009D7D83"/>
    <w:rsid w:val="009E0C79"/>
    <w:rsid w:val="009E0D04"/>
    <w:rsid w:val="009E3673"/>
    <w:rsid w:val="009E474C"/>
    <w:rsid w:val="009E4D84"/>
    <w:rsid w:val="009E7C79"/>
    <w:rsid w:val="009F1EF4"/>
    <w:rsid w:val="009F2B2F"/>
    <w:rsid w:val="009F3027"/>
    <w:rsid w:val="009F38F3"/>
    <w:rsid w:val="009F4652"/>
    <w:rsid w:val="009F6F27"/>
    <w:rsid w:val="00A01DAD"/>
    <w:rsid w:val="00A02837"/>
    <w:rsid w:val="00A02D60"/>
    <w:rsid w:val="00A03BC5"/>
    <w:rsid w:val="00A043C0"/>
    <w:rsid w:val="00A05B07"/>
    <w:rsid w:val="00A063E3"/>
    <w:rsid w:val="00A06EC8"/>
    <w:rsid w:val="00A0713A"/>
    <w:rsid w:val="00A076AE"/>
    <w:rsid w:val="00A10827"/>
    <w:rsid w:val="00A10B8B"/>
    <w:rsid w:val="00A1118A"/>
    <w:rsid w:val="00A1130C"/>
    <w:rsid w:val="00A12B3E"/>
    <w:rsid w:val="00A15517"/>
    <w:rsid w:val="00A16715"/>
    <w:rsid w:val="00A16980"/>
    <w:rsid w:val="00A17171"/>
    <w:rsid w:val="00A175AC"/>
    <w:rsid w:val="00A22D12"/>
    <w:rsid w:val="00A25166"/>
    <w:rsid w:val="00A26670"/>
    <w:rsid w:val="00A266D3"/>
    <w:rsid w:val="00A27564"/>
    <w:rsid w:val="00A30D19"/>
    <w:rsid w:val="00A30FBE"/>
    <w:rsid w:val="00A327EF"/>
    <w:rsid w:val="00A32A13"/>
    <w:rsid w:val="00A333BF"/>
    <w:rsid w:val="00A343A6"/>
    <w:rsid w:val="00A350E0"/>
    <w:rsid w:val="00A368AD"/>
    <w:rsid w:val="00A36E2E"/>
    <w:rsid w:val="00A37601"/>
    <w:rsid w:val="00A37BF4"/>
    <w:rsid w:val="00A4021D"/>
    <w:rsid w:val="00A40DD9"/>
    <w:rsid w:val="00A4387A"/>
    <w:rsid w:val="00A45149"/>
    <w:rsid w:val="00A45A1D"/>
    <w:rsid w:val="00A4702E"/>
    <w:rsid w:val="00A47F9E"/>
    <w:rsid w:val="00A51F29"/>
    <w:rsid w:val="00A537AA"/>
    <w:rsid w:val="00A5437E"/>
    <w:rsid w:val="00A5469F"/>
    <w:rsid w:val="00A55C07"/>
    <w:rsid w:val="00A5643D"/>
    <w:rsid w:val="00A575C6"/>
    <w:rsid w:val="00A57F0A"/>
    <w:rsid w:val="00A60EA7"/>
    <w:rsid w:val="00A61595"/>
    <w:rsid w:val="00A61F7D"/>
    <w:rsid w:val="00A621D1"/>
    <w:rsid w:val="00A6286F"/>
    <w:rsid w:val="00A63257"/>
    <w:rsid w:val="00A65700"/>
    <w:rsid w:val="00A66FBF"/>
    <w:rsid w:val="00A70B59"/>
    <w:rsid w:val="00A7171C"/>
    <w:rsid w:val="00A73F59"/>
    <w:rsid w:val="00A75652"/>
    <w:rsid w:val="00A76543"/>
    <w:rsid w:val="00A76997"/>
    <w:rsid w:val="00A76BE6"/>
    <w:rsid w:val="00A76CC5"/>
    <w:rsid w:val="00A77006"/>
    <w:rsid w:val="00A81A25"/>
    <w:rsid w:val="00A82364"/>
    <w:rsid w:val="00A82EE6"/>
    <w:rsid w:val="00A8390C"/>
    <w:rsid w:val="00A83F36"/>
    <w:rsid w:val="00A83FF6"/>
    <w:rsid w:val="00A843FD"/>
    <w:rsid w:val="00A84C34"/>
    <w:rsid w:val="00A85EC9"/>
    <w:rsid w:val="00A8655C"/>
    <w:rsid w:val="00A901F0"/>
    <w:rsid w:val="00A9089A"/>
    <w:rsid w:val="00A90944"/>
    <w:rsid w:val="00A90B4E"/>
    <w:rsid w:val="00A91655"/>
    <w:rsid w:val="00A9218B"/>
    <w:rsid w:val="00A93738"/>
    <w:rsid w:val="00A943EB"/>
    <w:rsid w:val="00A952D8"/>
    <w:rsid w:val="00A95910"/>
    <w:rsid w:val="00A966A4"/>
    <w:rsid w:val="00A970E2"/>
    <w:rsid w:val="00A97E7F"/>
    <w:rsid w:val="00AA1290"/>
    <w:rsid w:val="00AA225A"/>
    <w:rsid w:val="00AA3900"/>
    <w:rsid w:val="00AA4783"/>
    <w:rsid w:val="00AA4D4D"/>
    <w:rsid w:val="00AA6B42"/>
    <w:rsid w:val="00AA7996"/>
    <w:rsid w:val="00AB078D"/>
    <w:rsid w:val="00AB18D9"/>
    <w:rsid w:val="00AB231F"/>
    <w:rsid w:val="00AB2504"/>
    <w:rsid w:val="00AB4C96"/>
    <w:rsid w:val="00AB4E2B"/>
    <w:rsid w:val="00AB4F4B"/>
    <w:rsid w:val="00AB4FEF"/>
    <w:rsid w:val="00AB526C"/>
    <w:rsid w:val="00AB66B9"/>
    <w:rsid w:val="00AB7F7C"/>
    <w:rsid w:val="00AC2D25"/>
    <w:rsid w:val="00AC3137"/>
    <w:rsid w:val="00AC3214"/>
    <w:rsid w:val="00AC419D"/>
    <w:rsid w:val="00AC7C23"/>
    <w:rsid w:val="00AD0BC0"/>
    <w:rsid w:val="00AD0F28"/>
    <w:rsid w:val="00AD35DB"/>
    <w:rsid w:val="00AD42FE"/>
    <w:rsid w:val="00AD6CE8"/>
    <w:rsid w:val="00AD7190"/>
    <w:rsid w:val="00AD77B7"/>
    <w:rsid w:val="00AE01CF"/>
    <w:rsid w:val="00AE0964"/>
    <w:rsid w:val="00AE1A13"/>
    <w:rsid w:val="00AE2213"/>
    <w:rsid w:val="00AE2A19"/>
    <w:rsid w:val="00AE2D85"/>
    <w:rsid w:val="00AE38E3"/>
    <w:rsid w:val="00AE4082"/>
    <w:rsid w:val="00AE6C52"/>
    <w:rsid w:val="00AF07FA"/>
    <w:rsid w:val="00AF14CC"/>
    <w:rsid w:val="00AF7AF9"/>
    <w:rsid w:val="00AF7BF1"/>
    <w:rsid w:val="00B000A1"/>
    <w:rsid w:val="00B00131"/>
    <w:rsid w:val="00B003A0"/>
    <w:rsid w:val="00B00C2D"/>
    <w:rsid w:val="00B00C48"/>
    <w:rsid w:val="00B011FD"/>
    <w:rsid w:val="00B012F0"/>
    <w:rsid w:val="00B0131B"/>
    <w:rsid w:val="00B01A45"/>
    <w:rsid w:val="00B023DC"/>
    <w:rsid w:val="00B02A75"/>
    <w:rsid w:val="00B03C3F"/>
    <w:rsid w:val="00B04251"/>
    <w:rsid w:val="00B04C57"/>
    <w:rsid w:val="00B05391"/>
    <w:rsid w:val="00B11639"/>
    <w:rsid w:val="00B123F9"/>
    <w:rsid w:val="00B12430"/>
    <w:rsid w:val="00B12C84"/>
    <w:rsid w:val="00B2051F"/>
    <w:rsid w:val="00B22E2F"/>
    <w:rsid w:val="00B2418D"/>
    <w:rsid w:val="00B25704"/>
    <w:rsid w:val="00B25C6E"/>
    <w:rsid w:val="00B25E74"/>
    <w:rsid w:val="00B31FDF"/>
    <w:rsid w:val="00B328AD"/>
    <w:rsid w:val="00B33FE4"/>
    <w:rsid w:val="00B34ABF"/>
    <w:rsid w:val="00B3634A"/>
    <w:rsid w:val="00B36381"/>
    <w:rsid w:val="00B41334"/>
    <w:rsid w:val="00B41400"/>
    <w:rsid w:val="00B41739"/>
    <w:rsid w:val="00B41756"/>
    <w:rsid w:val="00B424D4"/>
    <w:rsid w:val="00B42D40"/>
    <w:rsid w:val="00B43282"/>
    <w:rsid w:val="00B446FB"/>
    <w:rsid w:val="00B44956"/>
    <w:rsid w:val="00B4636F"/>
    <w:rsid w:val="00B46F03"/>
    <w:rsid w:val="00B47052"/>
    <w:rsid w:val="00B51048"/>
    <w:rsid w:val="00B51DAC"/>
    <w:rsid w:val="00B51EA4"/>
    <w:rsid w:val="00B51FC7"/>
    <w:rsid w:val="00B52D00"/>
    <w:rsid w:val="00B530A7"/>
    <w:rsid w:val="00B570E9"/>
    <w:rsid w:val="00B5733E"/>
    <w:rsid w:val="00B579D3"/>
    <w:rsid w:val="00B60666"/>
    <w:rsid w:val="00B60714"/>
    <w:rsid w:val="00B6224D"/>
    <w:rsid w:val="00B62359"/>
    <w:rsid w:val="00B62812"/>
    <w:rsid w:val="00B6450E"/>
    <w:rsid w:val="00B655EF"/>
    <w:rsid w:val="00B65BCE"/>
    <w:rsid w:val="00B65C7A"/>
    <w:rsid w:val="00B66441"/>
    <w:rsid w:val="00B66A1B"/>
    <w:rsid w:val="00B70818"/>
    <w:rsid w:val="00B715C4"/>
    <w:rsid w:val="00B71745"/>
    <w:rsid w:val="00B735E0"/>
    <w:rsid w:val="00B74919"/>
    <w:rsid w:val="00B74FF4"/>
    <w:rsid w:val="00B7522B"/>
    <w:rsid w:val="00B760DE"/>
    <w:rsid w:val="00B76AE1"/>
    <w:rsid w:val="00B80591"/>
    <w:rsid w:val="00B8062F"/>
    <w:rsid w:val="00B8285A"/>
    <w:rsid w:val="00B829DA"/>
    <w:rsid w:val="00B84031"/>
    <w:rsid w:val="00B841BE"/>
    <w:rsid w:val="00B85521"/>
    <w:rsid w:val="00B864FC"/>
    <w:rsid w:val="00B916C2"/>
    <w:rsid w:val="00B94F59"/>
    <w:rsid w:val="00B956A9"/>
    <w:rsid w:val="00B967AB"/>
    <w:rsid w:val="00BA0609"/>
    <w:rsid w:val="00BA068F"/>
    <w:rsid w:val="00BA1343"/>
    <w:rsid w:val="00BA2745"/>
    <w:rsid w:val="00BA3F31"/>
    <w:rsid w:val="00BA655A"/>
    <w:rsid w:val="00BA6631"/>
    <w:rsid w:val="00BB03BD"/>
    <w:rsid w:val="00BB0C38"/>
    <w:rsid w:val="00BB2763"/>
    <w:rsid w:val="00BB432F"/>
    <w:rsid w:val="00BB484B"/>
    <w:rsid w:val="00BB4CC3"/>
    <w:rsid w:val="00BB544B"/>
    <w:rsid w:val="00BB61EA"/>
    <w:rsid w:val="00BB658D"/>
    <w:rsid w:val="00BC09BC"/>
    <w:rsid w:val="00BC144B"/>
    <w:rsid w:val="00BC1A53"/>
    <w:rsid w:val="00BC386C"/>
    <w:rsid w:val="00BC3F78"/>
    <w:rsid w:val="00BC3F9F"/>
    <w:rsid w:val="00BC48C7"/>
    <w:rsid w:val="00BC5624"/>
    <w:rsid w:val="00BC662D"/>
    <w:rsid w:val="00BC6BED"/>
    <w:rsid w:val="00BC7790"/>
    <w:rsid w:val="00BD037D"/>
    <w:rsid w:val="00BD0DD3"/>
    <w:rsid w:val="00BD0E4B"/>
    <w:rsid w:val="00BD3502"/>
    <w:rsid w:val="00BD49E4"/>
    <w:rsid w:val="00BD51DE"/>
    <w:rsid w:val="00BD5601"/>
    <w:rsid w:val="00BE0CD3"/>
    <w:rsid w:val="00BE1B67"/>
    <w:rsid w:val="00BE2272"/>
    <w:rsid w:val="00BE2830"/>
    <w:rsid w:val="00BE2B4B"/>
    <w:rsid w:val="00BE40AE"/>
    <w:rsid w:val="00BE5287"/>
    <w:rsid w:val="00BE5D9B"/>
    <w:rsid w:val="00BE66F7"/>
    <w:rsid w:val="00BE6FA7"/>
    <w:rsid w:val="00BF1499"/>
    <w:rsid w:val="00BF2032"/>
    <w:rsid w:val="00BF2EC1"/>
    <w:rsid w:val="00BF3649"/>
    <w:rsid w:val="00BF3A3D"/>
    <w:rsid w:val="00BF3EF4"/>
    <w:rsid w:val="00BF3EF7"/>
    <w:rsid w:val="00BF6F84"/>
    <w:rsid w:val="00C0075D"/>
    <w:rsid w:val="00C00816"/>
    <w:rsid w:val="00C00DF5"/>
    <w:rsid w:val="00C02117"/>
    <w:rsid w:val="00C02E07"/>
    <w:rsid w:val="00C03A32"/>
    <w:rsid w:val="00C03FE5"/>
    <w:rsid w:val="00C06042"/>
    <w:rsid w:val="00C064AE"/>
    <w:rsid w:val="00C06629"/>
    <w:rsid w:val="00C070B8"/>
    <w:rsid w:val="00C112BB"/>
    <w:rsid w:val="00C144DB"/>
    <w:rsid w:val="00C14A34"/>
    <w:rsid w:val="00C15855"/>
    <w:rsid w:val="00C15895"/>
    <w:rsid w:val="00C15B43"/>
    <w:rsid w:val="00C1642B"/>
    <w:rsid w:val="00C169C4"/>
    <w:rsid w:val="00C17F81"/>
    <w:rsid w:val="00C2189A"/>
    <w:rsid w:val="00C21BF4"/>
    <w:rsid w:val="00C21DF2"/>
    <w:rsid w:val="00C22841"/>
    <w:rsid w:val="00C2315D"/>
    <w:rsid w:val="00C23FFD"/>
    <w:rsid w:val="00C24608"/>
    <w:rsid w:val="00C259BC"/>
    <w:rsid w:val="00C30AB3"/>
    <w:rsid w:val="00C30E7C"/>
    <w:rsid w:val="00C318CC"/>
    <w:rsid w:val="00C31BE5"/>
    <w:rsid w:val="00C323C6"/>
    <w:rsid w:val="00C329D5"/>
    <w:rsid w:val="00C33B57"/>
    <w:rsid w:val="00C3401C"/>
    <w:rsid w:val="00C34E00"/>
    <w:rsid w:val="00C3544A"/>
    <w:rsid w:val="00C354C4"/>
    <w:rsid w:val="00C35AE3"/>
    <w:rsid w:val="00C365C7"/>
    <w:rsid w:val="00C379DF"/>
    <w:rsid w:val="00C4189C"/>
    <w:rsid w:val="00C41E6A"/>
    <w:rsid w:val="00C421E0"/>
    <w:rsid w:val="00C424A5"/>
    <w:rsid w:val="00C42F91"/>
    <w:rsid w:val="00C43666"/>
    <w:rsid w:val="00C440BD"/>
    <w:rsid w:val="00C4437F"/>
    <w:rsid w:val="00C44604"/>
    <w:rsid w:val="00C44821"/>
    <w:rsid w:val="00C4518D"/>
    <w:rsid w:val="00C458D1"/>
    <w:rsid w:val="00C4597A"/>
    <w:rsid w:val="00C47151"/>
    <w:rsid w:val="00C500EA"/>
    <w:rsid w:val="00C504C9"/>
    <w:rsid w:val="00C50F38"/>
    <w:rsid w:val="00C5128E"/>
    <w:rsid w:val="00C513D2"/>
    <w:rsid w:val="00C523E2"/>
    <w:rsid w:val="00C52607"/>
    <w:rsid w:val="00C60CE2"/>
    <w:rsid w:val="00C61424"/>
    <w:rsid w:val="00C6233A"/>
    <w:rsid w:val="00C63800"/>
    <w:rsid w:val="00C6590A"/>
    <w:rsid w:val="00C665CE"/>
    <w:rsid w:val="00C66B26"/>
    <w:rsid w:val="00C6701C"/>
    <w:rsid w:val="00C70EA2"/>
    <w:rsid w:val="00C717B2"/>
    <w:rsid w:val="00C74254"/>
    <w:rsid w:val="00C7476F"/>
    <w:rsid w:val="00C762DA"/>
    <w:rsid w:val="00C7683F"/>
    <w:rsid w:val="00C77C5A"/>
    <w:rsid w:val="00C82FF0"/>
    <w:rsid w:val="00C847EE"/>
    <w:rsid w:val="00C85696"/>
    <w:rsid w:val="00C85CB0"/>
    <w:rsid w:val="00C8616A"/>
    <w:rsid w:val="00C90A38"/>
    <w:rsid w:val="00C90E2C"/>
    <w:rsid w:val="00C91FE7"/>
    <w:rsid w:val="00C920A4"/>
    <w:rsid w:val="00C921BE"/>
    <w:rsid w:val="00C950BF"/>
    <w:rsid w:val="00C962C8"/>
    <w:rsid w:val="00C9765A"/>
    <w:rsid w:val="00C97F65"/>
    <w:rsid w:val="00CA02C8"/>
    <w:rsid w:val="00CA0C0B"/>
    <w:rsid w:val="00CA326F"/>
    <w:rsid w:val="00CA4A86"/>
    <w:rsid w:val="00CA4D78"/>
    <w:rsid w:val="00CA504C"/>
    <w:rsid w:val="00CA7091"/>
    <w:rsid w:val="00CA7EB5"/>
    <w:rsid w:val="00CB0ED6"/>
    <w:rsid w:val="00CB17A2"/>
    <w:rsid w:val="00CB1A19"/>
    <w:rsid w:val="00CB203D"/>
    <w:rsid w:val="00CB30E6"/>
    <w:rsid w:val="00CB4161"/>
    <w:rsid w:val="00CB6384"/>
    <w:rsid w:val="00CB7BBF"/>
    <w:rsid w:val="00CB7E48"/>
    <w:rsid w:val="00CB7FE4"/>
    <w:rsid w:val="00CC2144"/>
    <w:rsid w:val="00CC2270"/>
    <w:rsid w:val="00CC37A5"/>
    <w:rsid w:val="00CC3F0F"/>
    <w:rsid w:val="00CC54B3"/>
    <w:rsid w:val="00CC5774"/>
    <w:rsid w:val="00CC5A40"/>
    <w:rsid w:val="00CC657E"/>
    <w:rsid w:val="00CC6CA4"/>
    <w:rsid w:val="00CC78F0"/>
    <w:rsid w:val="00CD1139"/>
    <w:rsid w:val="00CD287B"/>
    <w:rsid w:val="00CD3108"/>
    <w:rsid w:val="00CD4B40"/>
    <w:rsid w:val="00CD65DA"/>
    <w:rsid w:val="00CD7150"/>
    <w:rsid w:val="00CD768F"/>
    <w:rsid w:val="00CE2CA9"/>
    <w:rsid w:val="00CE41AC"/>
    <w:rsid w:val="00CE4FB5"/>
    <w:rsid w:val="00CE6C0D"/>
    <w:rsid w:val="00CE701C"/>
    <w:rsid w:val="00CE71C3"/>
    <w:rsid w:val="00CE7C6F"/>
    <w:rsid w:val="00CF00E6"/>
    <w:rsid w:val="00CF0E6C"/>
    <w:rsid w:val="00CF1499"/>
    <w:rsid w:val="00CF2BCB"/>
    <w:rsid w:val="00CF2E48"/>
    <w:rsid w:val="00CF3E88"/>
    <w:rsid w:val="00CF4603"/>
    <w:rsid w:val="00CF599A"/>
    <w:rsid w:val="00CF62C5"/>
    <w:rsid w:val="00CF635F"/>
    <w:rsid w:val="00CF6C3C"/>
    <w:rsid w:val="00CF7C7B"/>
    <w:rsid w:val="00D0029F"/>
    <w:rsid w:val="00D011A9"/>
    <w:rsid w:val="00D01A95"/>
    <w:rsid w:val="00D02002"/>
    <w:rsid w:val="00D02786"/>
    <w:rsid w:val="00D05122"/>
    <w:rsid w:val="00D054FD"/>
    <w:rsid w:val="00D0610A"/>
    <w:rsid w:val="00D064D9"/>
    <w:rsid w:val="00D06743"/>
    <w:rsid w:val="00D06872"/>
    <w:rsid w:val="00D069A0"/>
    <w:rsid w:val="00D10EBF"/>
    <w:rsid w:val="00D123C9"/>
    <w:rsid w:val="00D12588"/>
    <w:rsid w:val="00D135A8"/>
    <w:rsid w:val="00D14F22"/>
    <w:rsid w:val="00D15817"/>
    <w:rsid w:val="00D208DB"/>
    <w:rsid w:val="00D2155E"/>
    <w:rsid w:val="00D225A9"/>
    <w:rsid w:val="00D23362"/>
    <w:rsid w:val="00D24C26"/>
    <w:rsid w:val="00D24F00"/>
    <w:rsid w:val="00D27AEE"/>
    <w:rsid w:val="00D27E48"/>
    <w:rsid w:val="00D30C42"/>
    <w:rsid w:val="00D32B11"/>
    <w:rsid w:val="00D33362"/>
    <w:rsid w:val="00D33F41"/>
    <w:rsid w:val="00D348C0"/>
    <w:rsid w:val="00D35DF0"/>
    <w:rsid w:val="00D36D4A"/>
    <w:rsid w:val="00D37A90"/>
    <w:rsid w:val="00D43031"/>
    <w:rsid w:val="00D44091"/>
    <w:rsid w:val="00D45896"/>
    <w:rsid w:val="00D46AEB"/>
    <w:rsid w:val="00D51F47"/>
    <w:rsid w:val="00D52692"/>
    <w:rsid w:val="00D52C02"/>
    <w:rsid w:val="00D555D4"/>
    <w:rsid w:val="00D557B1"/>
    <w:rsid w:val="00D566D4"/>
    <w:rsid w:val="00D56770"/>
    <w:rsid w:val="00D5697F"/>
    <w:rsid w:val="00D57E19"/>
    <w:rsid w:val="00D57EA6"/>
    <w:rsid w:val="00D623B9"/>
    <w:rsid w:val="00D630F1"/>
    <w:rsid w:val="00D649B2"/>
    <w:rsid w:val="00D65022"/>
    <w:rsid w:val="00D650D8"/>
    <w:rsid w:val="00D65504"/>
    <w:rsid w:val="00D663C4"/>
    <w:rsid w:val="00D66412"/>
    <w:rsid w:val="00D664BD"/>
    <w:rsid w:val="00D666C6"/>
    <w:rsid w:val="00D6717A"/>
    <w:rsid w:val="00D71805"/>
    <w:rsid w:val="00D72255"/>
    <w:rsid w:val="00D72467"/>
    <w:rsid w:val="00D74106"/>
    <w:rsid w:val="00D746B1"/>
    <w:rsid w:val="00D74900"/>
    <w:rsid w:val="00D749CC"/>
    <w:rsid w:val="00D74D28"/>
    <w:rsid w:val="00D80386"/>
    <w:rsid w:val="00D80AE0"/>
    <w:rsid w:val="00D810C5"/>
    <w:rsid w:val="00D81A4F"/>
    <w:rsid w:val="00D82779"/>
    <w:rsid w:val="00D828B4"/>
    <w:rsid w:val="00D83131"/>
    <w:rsid w:val="00D8377B"/>
    <w:rsid w:val="00D870E7"/>
    <w:rsid w:val="00D87417"/>
    <w:rsid w:val="00D876E5"/>
    <w:rsid w:val="00D9060D"/>
    <w:rsid w:val="00D93DAE"/>
    <w:rsid w:val="00D93FE8"/>
    <w:rsid w:val="00D9467A"/>
    <w:rsid w:val="00D94B1C"/>
    <w:rsid w:val="00D94DA5"/>
    <w:rsid w:val="00D979FE"/>
    <w:rsid w:val="00DA0774"/>
    <w:rsid w:val="00DA3EDD"/>
    <w:rsid w:val="00DA4319"/>
    <w:rsid w:val="00DA43C1"/>
    <w:rsid w:val="00DA646A"/>
    <w:rsid w:val="00DA7665"/>
    <w:rsid w:val="00DA7A7F"/>
    <w:rsid w:val="00DB2571"/>
    <w:rsid w:val="00DB34F1"/>
    <w:rsid w:val="00DB5A82"/>
    <w:rsid w:val="00DB6944"/>
    <w:rsid w:val="00DB6985"/>
    <w:rsid w:val="00DB69DD"/>
    <w:rsid w:val="00DB6C90"/>
    <w:rsid w:val="00DC00C2"/>
    <w:rsid w:val="00DC1351"/>
    <w:rsid w:val="00DC1905"/>
    <w:rsid w:val="00DC216D"/>
    <w:rsid w:val="00DC2BDA"/>
    <w:rsid w:val="00DC2C1C"/>
    <w:rsid w:val="00DC2C89"/>
    <w:rsid w:val="00DC2E99"/>
    <w:rsid w:val="00DC7F01"/>
    <w:rsid w:val="00DD0A67"/>
    <w:rsid w:val="00DD0CE3"/>
    <w:rsid w:val="00DD20C7"/>
    <w:rsid w:val="00DD2CC8"/>
    <w:rsid w:val="00DD38C8"/>
    <w:rsid w:val="00DD4E5B"/>
    <w:rsid w:val="00DD5006"/>
    <w:rsid w:val="00DD71E8"/>
    <w:rsid w:val="00DE026E"/>
    <w:rsid w:val="00DE1F06"/>
    <w:rsid w:val="00DE61AE"/>
    <w:rsid w:val="00DE6FC6"/>
    <w:rsid w:val="00DE7F33"/>
    <w:rsid w:val="00DF0B99"/>
    <w:rsid w:val="00DF0DEA"/>
    <w:rsid w:val="00DF111C"/>
    <w:rsid w:val="00DF2473"/>
    <w:rsid w:val="00DF39BF"/>
    <w:rsid w:val="00DF50C4"/>
    <w:rsid w:val="00DF5ED5"/>
    <w:rsid w:val="00DF61F2"/>
    <w:rsid w:val="00DF78AC"/>
    <w:rsid w:val="00E0093C"/>
    <w:rsid w:val="00E00C06"/>
    <w:rsid w:val="00E02789"/>
    <w:rsid w:val="00E04280"/>
    <w:rsid w:val="00E05DD0"/>
    <w:rsid w:val="00E067F2"/>
    <w:rsid w:val="00E06D47"/>
    <w:rsid w:val="00E11936"/>
    <w:rsid w:val="00E154C3"/>
    <w:rsid w:val="00E161C1"/>
    <w:rsid w:val="00E17121"/>
    <w:rsid w:val="00E1776C"/>
    <w:rsid w:val="00E17F17"/>
    <w:rsid w:val="00E20123"/>
    <w:rsid w:val="00E201C3"/>
    <w:rsid w:val="00E2048C"/>
    <w:rsid w:val="00E2080F"/>
    <w:rsid w:val="00E220E8"/>
    <w:rsid w:val="00E249BA"/>
    <w:rsid w:val="00E24A0D"/>
    <w:rsid w:val="00E250C7"/>
    <w:rsid w:val="00E25735"/>
    <w:rsid w:val="00E26195"/>
    <w:rsid w:val="00E30024"/>
    <w:rsid w:val="00E3074C"/>
    <w:rsid w:val="00E311B7"/>
    <w:rsid w:val="00E311EF"/>
    <w:rsid w:val="00E315B3"/>
    <w:rsid w:val="00E320DA"/>
    <w:rsid w:val="00E3408B"/>
    <w:rsid w:val="00E34CB1"/>
    <w:rsid w:val="00E371A5"/>
    <w:rsid w:val="00E372AF"/>
    <w:rsid w:val="00E37AFB"/>
    <w:rsid w:val="00E37D79"/>
    <w:rsid w:val="00E400FA"/>
    <w:rsid w:val="00E403C7"/>
    <w:rsid w:val="00E41081"/>
    <w:rsid w:val="00E42059"/>
    <w:rsid w:val="00E4335A"/>
    <w:rsid w:val="00E4678B"/>
    <w:rsid w:val="00E46D62"/>
    <w:rsid w:val="00E47346"/>
    <w:rsid w:val="00E50CDD"/>
    <w:rsid w:val="00E51B5A"/>
    <w:rsid w:val="00E5350D"/>
    <w:rsid w:val="00E53594"/>
    <w:rsid w:val="00E537CE"/>
    <w:rsid w:val="00E55174"/>
    <w:rsid w:val="00E55A22"/>
    <w:rsid w:val="00E57817"/>
    <w:rsid w:val="00E6017D"/>
    <w:rsid w:val="00E60E05"/>
    <w:rsid w:val="00E64607"/>
    <w:rsid w:val="00E64AF4"/>
    <w:rsid w:val="00E65244"/>
    <w:rsid w:val="00E65263"/>
    <w:rsid w:val="00E66522"/>
    <w:rsid w:val="00E70A50"/>
    <w:rsid w:val="00E71654"/>
    <w:rsid w:val="00E7314B"/>
    <w:rsid w:val="00E750AE"/>
    <w:rsid w:val="00E80311"/>
    <w:rsid w:val="00E80BAC"/>
    <w:rsid w:val="00E8122B"/>
    <w:rsid w:val="00E82576"/>
    <w:rsid w:val="00E8280A"/>
    <w:rsid w:val="00E82D44"/>
    <w:rsid w:val="00E82E6D"/>
    <w:rsid w:val="00E84124"/>
    <w:rsid w:val="00E85E48"/>
    <w:rsid w:val="00E8766D"/>
    <w:rsid w:val="00E91B13"/>
    <w:rsid w:val="00E91B63"/>
    <w:rsid w:val="00E924D1"/>
    <w:rsid w:val="00E9257A"/>
    <w:rsid w:val="00E9461D"/>
    <w:rsid w:val="00E946DA"/>
    <w:rsid w:val="00E96790"/>
    <w:rsid w:val="00E970DD"/>
    <w:rsid w:val="00E97222"/>
    <w:rsid w:val="00E9786C"/>
    <w:rsid w:val="00EA0019"/>
    <w:rsid w:val="00EA03B8"/>
    <w:rsid w:val="00EA248E"/>
    <w:rsid w:val="00EA2D8B"/>
    <w:rsid w:val="00EA5B8E"/>
    <w:rsid w:val="00EA6081"/>
    <w:rsid w:val="00EA74E9"/>
    <w:rsid w:val="00EB0008"/>
    <w:rsid w:val="00EB077E"/>
    <w:rsid w:val="00EB2BAB"/>
    <w:rsid w:val="00EB39BD"/>
    <w:rsid w:val="00EB69F5"/>
    <w:rsid w:val="00EB7313"/>
    <w:rsid w:val="00EC025B"/>
    <w:rsid w:val="00EC09E9"/>
    <w:rsid w:val="00EC0E8F"/>
    <w:rsid w:val="00EC16B5"/>
    <w:rsid w:val="00EC1782"/>
    <w:rsid w:val="00EC3203"/>
    <w:rsid w:val="00EC4929"/>
    <w:rsid w:val="00EC4A78"/>
    <w:rsid w:val="00EC5634"/>
    <w:rsid w:val="00EC75B4"/>
    <w:rsid w:val="00ED068D"/>
    <w:rsid w:val="00ED145C"/>
    <w:rsid w:val="00ED18EB"/>
    <w:rsid w:val="00ED1AF1"/>
    <w:rsid w:val="00ED49C2"/>
    <w:rsid w:val="00ED4AAB"/>
    <w:rsid w:val="00ED565C"/>
    <w:rsid w:val="00ED7781"/>
    <w:rsid w:val="00EE0058"/>
    <w:rsid w:val="00EE1434"/>
    <w:rsid w:val="00EE19E3"/>
    <w:rsid w:val="00EE2E83"/>
    <w:rsid w:val="00EE4411"/>
    <w:rsid w:val="00EE4C92"/>
    <w:rsid w:val="00EE6953"/>
    <w:rsid w:val="00EE7670"/>
    <w:rsid w:val="00EF047B"/>
    <w:rsid w:val="00EF09BE"/>
    <w:rsid w:val="00EF2D43"/>
    <w:rsid w:val="00EF6315"/>
    <w:rsid w:val="00F00961"/>
    <w:rsid w:val="00F01485"/>
    <w:rsid w:val="00F022B7"/>
    <w:rsid w:val="00F027A7"/>
    <w:rsid w:val="00F0345B"/>
    <w:rsid w:val="00F04ABA"/>
    <w:rsid w:val="00F04E90"/>
    <w:rsid w:val="00F073E8"/>
    <w:rsid w:val="00F07BE9"/>
    <w:rsid w:val="00F117A1"/>
    <w:rsid w:val="00F11E72"/>
    <w:rsid w:val="00F11FEF"/>
    <w:rsid w:val="00F124AD"/>
    <w:rsid w:val="00F14A36"/>
    <w:rsid w:val="00F15952"/>
    <w:rsid w:val="00F179E0"/>
    <w:rsid w:val="00F179EC"/>
    <w:rsid w:val="00F2011C"/>
    <w:rsid w:val="00F21C6C"/>
    <w:rsid w:val="00F2303D"/>
    <w:rsid w:val="00F24480"/>
    <w:rsid w:val="00F255D9"/>
    <w:rsid w:val="00F25711"/>
    <w:rsid w:val="00F262F7"/>
    <w:rsid w:val="00F26C5F"/>
    <w:rsid w:val="00F271CE"/>
    <w:rsid w:val="00F30025"/>
    <w:rsid w:val="00F300D6"/>
    <w:rsid w:val="00F31D2A"/>
    <w:rsid w:val="00F32566"/>
    <w:rsid w:val="00F32B89"/>
    <w:rsid w:val="00F33C2C"/>
    <w:rsid w:val="00F340AF"/>
    <w:rsid w:val="00F344E5"/>
    <w:rsid w:val="00F34F32"/>
    <w:rsid w:val="00F35423"/>
    <w:rsid w:val="00F356B9"/>
    <w:rsid w:val="00F35849"/>
    <w:rsid w:val="00F36765"/>
    <w:rsid w:val="00F405D9"/>
    <w:rsid w:val="00F41579"/>
    <w:rsid w:val="00F42EFD"/>
    <w:rsid w:val="00F467CC"/>
    <w:rsid w:val="00F4758D"/>
    <w:rsid w:val="00F50E94"/>
    <w:rsid w:val="00F50FCA"/>
    <w:rsid w:val="00F51556"/>
    <w:rsid w:val="00F515BD"/>
    <w:rsid w:val="00F51CD3"/>
    <w:rsid w:val="00F52531"/>
    <w:rsid w:val="00F53F9D"/>
    <w:rsid w:val="00F57E44"/>
    <w:rsid w:val="00F60253"/>
    <w:rsid w:val="00F60445"/>
    <w:rsid w:val="00F60670"/>
    <w:rsid w:val="00F60CEB"/>
    <w:rsid w:val="00F61099"/>
    <w:rsid w:val="00F61234"/>
    <w:rsid w:val="00F63696"/>
    <w:rsid w:val="00F6447E"/>
    <w:rsid w:val="00F64635"/>
    <w:rsid w:val="00F65196"/>
    <w:rsid w:val="00F65F0E"/>
    <w:rsid w:val="00F6660A"/>
    <w:rsid w:val="00F66737"/>
    <w:rsid w:val="00F676AF"/>
    <w:rsid w:val="00F67EFA"/>
    <w:rsid w:val="00F70E9C"/>
    <w:rsid w:val="00F738F4"/>
    <w:rsid w:val="00F73CC1"/>
    <w:rsid w:val="00F75AE0"/>
    <w:rsid w:val="00F764EA"/>
    <w:rsid w:val="00F765BD"/>
    <w:rsid w:val="00F767F8"/>
    <w:rsid w:val="00F80E98"/>
    <w:rsid w:val="00F80FFD"/>
    <w:rsid w:val="00F82088"/>
    <w:rsid w:val="00F82A7B"/>
    <w:rsid w:val="00F82BE5"/>
    <w:rsid w:val="00F83D61"/>
    <w:rsid w:val="00F860EA"/>
    <w:rsid w:val="00F861D3"/>
    <w:rsid w:val="00F87217"/>
    <w:rsid w:val="00F918D0"/>
    <w:rsid w:val="00F91C97"/>
    <w:rsid w:val="00F92446"/>
    <w:rsid w:val="00F92937"/>
    <w:rsid w:val="00F93729"/>
    <w:rsid w:val="00F957B0"/>
    <w:rsid w:val="00FA0381"/>
    <w:rsid w:val="00FA0411"/>
    <w:rsid w:val="00FA0AE9"/>
    <w:rsid w:val="00FA195C"/>
    <w:rsid w:val="00FA25AC"/>
    <w:rsid w:val="00FA300D"/>
    <w:rsid w:val="00FA58A0"/>
    <w:rsid w:val="00FA6F77"/>
    <w:rsid w:val="00FB0DB0"/>
    <w:rsid w:val="00FB1991"/>
    <w:rsid w:val="00FB201F"/>
    <w:rsid w:val="00FB40B2"/>
    <w:rsid w:val="00FB44E3"/>
    <w:rsid w:val="00FB4CDC"/>
    <w:rsid w:val="00FB5521"/>
    <w:rsid w:val="00FB6CD1"/>
    <w:rsid w:val="00FB6F59"/>
    <w:rsid w:val="00FB7688"/>
    <w:rsid w:val="00FB788B"/>
    <w:rsid w:val="00FC03FB"/>
    <w:rsid w:val="00FC0A98"/>
    <w:rsid w:val="00FC1C68"/>
    <w:rsid w:val="00FC243B"/>
    <w:rsid w:val="00FC2E90"/>
    <w:rsid w:val="00FC3444"/>
    <w:rsid w:val="00FC36A9"/>
    <w:rsid w:val="00FC3D7F"/>
    <w:rsid w:val="00FC43B2"/>
    <w:rsid w:val="00FC5027"/>
    <w:rsid w:val="00FC55AA"/>
    <w:rsid w:val="00FC5F39"/>
    <w:rsid w:val="00FC7B3A"/>
    <w:rsid w:val="00FD012E"/>
    <w:rsid w:val="00FD1DB4"/>
    <w:rsid w:val="00FD371E"/>
    <w:rsid w:val="00FD4CBD"/>
    <w:rsid w:val="00FD5A7D"/>
    <w:rsid w:val="00FD666B"/>
    <w:rsid w:val="00FD7EE6"/>
    <w:rsid w:val="00FE0486"/>
    <w:rsid w:val="00FE35F1"/>
    <w:rsid w:val="00FE44AB"/>
    <w:rsid w:val="00FE4DD2"/>
    <w:rsid w:val="00FE690A"/>
    <w:rsid w:val="00FE6964"/>
    <w:rsid w:val="00FE7921"/>
    <w:rsid w:val="00FF035E"/>
    <w:rsid w:val="00FF223A"/>
    <w:rsid w:val="00FF3C5B"/>
    <w:rsid w:val="00FF5097"/>
    <w:rsid w:val="00FF6A6A"/>
    <w:rsid w:val="00FF7B26"/>
    <w:rsid w:val="00FF7F92"/>
  </w:rsids>
  <m:mathPr>
    <m:mathFont m:val="Cambria Math"/>
    <m:brkBin m:val="before"/>
    <m:brkBinSub m:val="--"/>
    <m:smallFrac m:val="off"/>
    <m:dispDef/>
    <m:lMargin m:val="0"/>
    <m:rMargin m:val="0"/>
    <m:defJc m:val="centerGroup"/>
    <m:wrapIndent m:val="1440"/>
    <m:intLim m:val="subSup"/>
    <m:naryLim m:val="undOvr"/>
  </m:mathPr>
  <w:themeFontLang w:val="en-AU"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6" w:qFormat="1"/>
    <w:lsdException w:name="heading 3" w:uiPriority="8" w:qFormat="1"/>
    <w:lsdException w:name="heading 4" w:uiPriority="9" w:qFormat="1"/>
    <w:lsdException w:name="heading 5" w:semiHidden="0" w:uiPriority="10" w:unhideWhenUsed="0" w:qFormat="1"/>
    <w:lsdException w:name="heading 6" w:uiPriority="11" w:qFormat="1"/>
    <w:lsdException w:name="heading 7"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2" w:qFormat="1"/>
    <w:lsdException w:name="List Number" w:uiPriority="22" w:qFormat="1"/>
    <w:lsdException w:name="Title" w:semiHidden="0" w:uiPriority="10" w:unhideWhenUsed="0" w:qFormat="1"/>
    <w:lsdException w:name="Default Paragraph Font" w:uiPriority="1"/>
    <w:lsdException w:name="Subtitle" w:semiHidden="0" w:unhideWhenUsed="0"/>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C38"/>
    <w:pPr>
      <w:spacing w:after="160"/>
    </w:pPr>
    <w:rPr>
      <w:rFonts w:eastAsia="Times New Roman"/>
      <w:color w:val="000000"/>
      <w:kern w:val="28"/>
      <w:sz w:val="22"/>
      <w:lang w:eastAsia="en-US"/>
    </w:rPr>
  </w:style>
  <w:style w:type="paragraph" w:styleId="Heading1">
    <w:name w:val="heading 1"/>
    <w:aliases w:val="H1"/>
    <w:basedOn w:val="Normal"/>
    <w:next w:val="Normal"/>
    <w:link w:val="Heading1Char"/>
    <w:uiPriority w:val="4"/>
    <w:qFormat/>
    <w:rsid w:val="003B1235"/>
    <w:pPr>
      <w:keepNext/>
      <w:keepLines/>
      <w:pageBreakBefore/>
      <w:numPr>
        <w:numId w:val="4"/>
      </w:numPr>
      <w:spacing w:before="240" w:after="120"/>
      <w:outlineLvl w:val="0"/>
    </w:pPr>
    <w:rPr>
      <w:b/>
      <w:bCs/>
      <w:color w:val="auto"/>
      <w:sz w:val="32"/>
      <w:szCs w:val="28"/>
    </w:rPr>
  </w:style>
  <w:style w:type="paragraph" w:styleId="Heading2">
    <w:name w:val="heading 2"/>
    <w:aliases w:val="H2"/>
    <w:basedOn w:val="Normal"/>
    <w:next w:val="Normal"/>
    <w:link w:val="Heading2Char"/>
    <w:uiPriority w:val="6"/>
    <w:qFormat/>
    <w:rsid w:val="0087443B"/>
    <w:pPr>
      <w:keepNext/>
      <w:keepLines/>
      <w:numPr>
        <w:ilvl w:val="1"/>
        <w:numId w:val="4"/>
      </w:numPr>
      <w:spacing w:before="240"/>
      <w:ind w:left="0" w:firstLine="0"/>
      <w:outlineLvl w:val="1"/>
    </w:pPr>
    <w:rPr>
      <w:b/>
      <w:bCs/>
      <w:color w:val="auto"/>
      <w:sz w:val="26"/>
      <w:szCs w:val="26"/>
    </w:rPr>
  </w:style>
  <w:style w:type="paragraph" w:styleId="Heading3">
    <w:name w:val="heading 3"/>
    <w:aliases w:val="H3"/>
    <w:basedOn w:val="Normal"/>
    <w:next w:val="Normal"/>
    <w:link w:val="Heading3Char"/>
    <w:uiPriority w:val="8"/>
    <w:qFormat/>
    <w:rsid w:val="00D225A9"/>
    <w:pPr>
      <w:keepNext/>
      <w:keepLines/>
      <w:numPr>
        <w:ilvl w:val="2"/>
        <w:numId w:val="4"/>
      </w:numPr>
      <w:spacing w:before="200"/>
      <w:ind w:left="0" w:firstLine="0"/>
      <w:outlineLvl w:val="2"/>
    </w:pPr>
    <w:rPr>
      <w:b/>
      <w:bCs/>
      <w:i/>
      <w:color w:val="auto"/>
      <w:sz w:val="24"/>
    </w:rPr>
  </w:style>
  <w:style w:type="paragraph" w:styleId="Heading4">
    <w:name w:val="heading 4"/>
    <w:aliases w:val="H4"/>
    <w:basedOn w:val="Normal"/>
    <w:next w:val="Normal"/>
    <w:link w:val="Heading4Char"/>
    <w:autoRedefine/>
    <w:uiPriority w:val="9"/>
    <w:qFormat/>
    <w:rsid w:val="00E97222"/>
    <w:pPr>
      <w:keepNext/>
      <w:keepLines/>
      <w:spacing w:before="200"/>
      <w:outlineLvl w:val="3"/>
    </w:pPr>
    <w:rPr>
      <w:b/>
      <w:bCs/>
      <w:iCs/>
      <w:color w:val="auto"/>
      <w:sz w:val="24"/>
    </w:rPr>
  </w:style>
  <w:style w:type="paragraph" w:styleId="Heading5">
    <w:name w:val="heading 5"/>
    <w:aliases w:val="H5"/>
    <w:basedOn w:val="Normal"/>
    <w:next w:val="Normal"/>
    <w:link w:val="Heading5Char"/>
    <w:uiPriority w:val="10"/>
    <w:qFormat/>
    <w:rsid w:val="004162DC"/>
    <w:pPr>
      <w:keepNext/>
      <w:keepLines/>
      <w:numPr>
        <w:ilvl w:val="4"/>
        <w:numId w:val="4"/>
      </w:numPr>
      <w:spacing w:before="200" w:after="0"/>
      <w:ind w:left="0"/>
      <w:outlineLvl w:val="4"/>
    </w:pPr>
    <w:rPr>
      <w:color w:val="auto"/>
    </w:rPr>
  </w:style>
  <w:style w:type="paragraph" w:styleId="Heading6">
    <w:name w:val="heading 6"/>
    <w:aliases w:val="H6"/>
    <w:basedOn w:val="Normal"/>
    <w:next w:val="Normal"/>
    <w:link w:val="Heading6Char"/>
    <w:uiPriority w:val="11"/>
    <w:unhideWhenUsed/>
    <w:qFormat/>
    <w:rsid w:val="00835E4C"/>
    <w:pPr>
      <w:keepNext/>
      <w:keepLines/>
      <w:numPr>
        <w:ilvl w:val="5"/>
        <w:numId w:val="4"/>
      </w:numPr>
      <w:spacing w:before="200" w:after="0"/>
      <w:ind w:left="0"/>
      <w:outlineLvl w:val="5"/>
    </w:pPr>
    <w:rPr>
      <w:rFonts w:ascii="Cambria" w:hAnsi="Cambria"/>
      <w:i/>
      <w:iCs/>
      <w:color w:val="243F60"/>
    </w:rPr>
  </w:style>
  <w:style w:type="paragraph" w:styleId="Heading7">
    <w:name w:val="heading 7"/>
    <w:basedOn w:val="Normal"/>
    <w:next w:val="Normal"/>
    <w:link w:val="Heading7Char"/>
    <w:uiPriority w:val="9"/>
    <w:unhideWhenUsed/>
    <w:qFormat/>
    <w:rsid w:val="001C7157"/>
    <w:pPr>
      <w:keepNext/>
      <w:keepLines/>
      <w:numPr>
        <w:ilvl w:val="6"/>
        <w:numId w:val="4"/>
      </w:numPr>
      <w:spacing w:before="200" w:after="0"/>
      <w:outlineLvl w:val="6"/>
    </w:pPr>
    <w:rPr>
      <w:rFonts w:ascii="Cambria" w:hAnsi="Cambria"/>
      <w:i/>
      <w:iCs/>
      <w:color w:val="404040"/>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Cambria" w:hAnsi="Cambria"/>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4"/>
    <w:rsid w:val="003B1235"/>
    <w:rPr>
      <w:rFonts w:eastAsia="Times New Roman"/>
      <w:b/>
      <w:bCs/>
      <w:kern w:val="28"/>
      <w:sz w:val="32"/>
      <w:szCs w:val="28"/>
      <w:lang w:eastAsia="en-US"/>
    </w:rPr>
  </w:style>
  <w:style w:type="character" w:customStyle="1" w:styleId="Heading2Char">
    <w:name w:val="Heading 2 Char"/>
    <w:aliases w:val="H2 Char"/>
    <w:link w:val="Heading2"/>
    <w:uiPriority w:val="6"/>
    <w:rsid w:val="0087443B"/>
    <w:rPr>
      <w:rFonts w:eastAsia="Times New Roman"/>
      <w:b/>
      <w:bCs/>
      <w:kern w:val="28"/>
      <w:sz w:val="26"/>
      <w:szCs w:val="26"/>
      <w:lang w:eastAsia="en-US"/>
    </w:rPr>
  </w:style>
  <w:style w:type="character" w:customStyle="1" w:styleId="Heading3Char">
    <w:name w:val="Heading 3 Char"/>
    <w:aliases w:val="H3 Char"/>
    <w:link w:val="Heading3"/>
    <w:uiPriority w:val="8"/>
    <w:rsid w:val="00D225A9"/>
    <w:rPr>
      <w:rFonts w:eastAsia="Times New Roman"/>
      <w:b/>
      <w:bCs/>
      <w:i/>
      <w:kern w:val="28"/>
      <w:sz w:val="24"/>
      <w:lang w:eastAsia="en-US"/>
    </w:rPr>
  </w:style>
  <w:style w:type="character" w:customStyle="1" w:styleId="Heading4Char">
    <w:name w:val="Heading 4 Char"/>
    <w:aliases w:val="H4 Char"/>
    <w:link w:val="Heading4"/>
    <w:uiPriority w:val="9"/>
    <w:rsid w:val="00E97222"/>
    <w:rPr>
      <w:rFonts w:eastAsia="Times New Roman"/>
      <w:b/>
      <w:bCs/>
      <w:iCs/>
      <w:kern w:val="28"/>
      <w:sz w:val="24"/>
      <w:lang w:eastAsia="en-US"/>
    </w:rPr>
  </w:style>
  <w:style w:type="character" w:customStyle="1" w:styleId="Heading5Char">
    <w:name w:val="Heading 5 Char"/>
    <w:aliases w:val="H5 Char"/>
    <w:link w:val="Heading5"/>
    <w:uiPriority w:val="10"/>
    <w:rsid w:val="004162DC"/>
    <w:rPr>
      <w:rFonts w:eastAsia="Times New Roman"/>
      <w:kern w:val="28"/>
      <w:sz w:val="22"/>
      <w:lang w:eastAsia="en-US"/>
    </w:rPr>
  </w:style>
  <w:style w:type="character" w:customStyle="1" w:styleId="Heading6Char">
    <w:name w:val="Heading 6 Char"/>
    <w:aliases w:val="H6 Char"/>
    <w:link w:val="Heading6"/>
    <w:uiPriority w:val="11"/>
    <w:rsid w:val="00835E4C"/>
    <w:rPr>
      <w:rFonts w:ascii="Cambria" w:eastAsia="Times New Roman" w:hAnsi="Cambria"/>
      <w:i/>
      <w:iCs/>
      <w:color w:val="243F60"/>
      <w:kern w:val="28"/>
      <w:sz w:val="22"/>
      <w:lang w:eastAsia="en-US"/>
    </w:rPr>
  </w:style>
  <w:style w:type="character" w:customStyle="1" w:styleId="Heading7Char">
    <w:name w:val="Heading 7 Char"/>
    <w:link w:val="Heading7"/>
    <w:uiPriority w:val="9"/>
    <w:rsid w:val="001C7157"/>
    <w:rPr>
      <w:rFonts w:ascii="Cambria" w:eastAsia="Times New Roman" w:hAnsi="Cambria"/>
      <w:i/>
      <w:iCs/>
      <w:color w:val="404040"/>
      <w:kern w:val="28"/>
      <w:sz w:val="22"/>
      <w:lang w:eastAsia="en-US"/>
    </w:rPr>
  </w:style>
  <w:style w:type="character" w:customStyle="1" w:styleId="Heading8Char">
    <w:name w:val="Heading 8 Char"/>
    <w:link w:val="Heading8"/>
    <w:uiPriority w:val="99"/>
    <w:rsid w:val="00325C6C"/>
    <w:rPr>
      <w:rFonts w:ascii="Cambria" w:eastAsia="Times New Roman" w:hAnsi="Cambria"/>
      <w:color w:val="404040"/>
      <w:kern w:val="28"/>
      <w:lang w:eastAsia="en-US"/>
    </w:rPr>
  </w:style>
  <w:style w:type="paragraph" w:styleId="BodyText">
    <w:name w:val="Body Text"/>
    <w:link w:val="BodyTextChar"/>
    <w:uiPriority w:val="99"/>
    <w:semiHidden/>
    <w:unhideWhenUsed/>
    <w:rsid w:val="003E2B6B"/>
    <w:pPr>
      <w:spacing w:after="120"/>
      <w:jc w:val="center"/>
    </w:pPr>
    <w:rPr>
      <w:rFonts w:ascii="Gill Sans MT" w:eastAsia="Times New Roman" w:hAnsi="Gill Sans MT"/>
      <w:color w:val="000000"/>
      <w:kern w:val="28"/>
      <w:sz w:val="48"/>
      <w:szCs w:val="48"/>
      <w:lang w:val="en-US" w:eastAsia="en-US"/>
    </w:rPr>
  </w:style>
  <w:style w:type="character" w:customStyle="1" w:styleId="BodyTextChar">
    <w:name w:val="Body Text Char"/>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uiPriority w:val="99"/>
    <w:rsid w:val="006C3233"/>
    <w:rPr>
      <w:color w:val="0000FF"/>
      <w:u w:val="single"/>
    </w:rPr>
  </w:style>
  <w:style w:type="character" w:styleId="CommentReference">
    <w:name w:val="annotation reference"/>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kern w:val="0"/>
    </w:rPr>
  </w:style>
  <w:style w:type="paragraph" w:styleId="TOC1">
    <w:name w:val="toc 1"/>
    <w:basedOn w:val="Normal"/>
    <w:next w:val="Normal"/>
    <w:autoRedefine/>
    <w:uiPriority w:val="39"/>
    <w:unhideWhenUsed/>
    <w:qFormat/>
    <w:rsid w:val="003B1235"/>
    <w:pPr>
      <w:tabs>
        <w:tab w:val="left" w:pos="660"/>
        <w:tab w:val="right" w:leader="dot" w:pos="9039"/>
      </w:tabs>
      <w:spacing w:after="100"/>
    </w:pPr>
    <w:rPr>
      <w:b/>
      <w:sz w:val="20"/>
    </w:rPr>
  </w:style>
  <w:style w:type="paragraph" w:styleId="TOC2">
    <w:name w:val="toc 2"/>
    <w:basedOn w:val="Normal"/>
    <w:next w:val="Normal"/>
    <w:autoRedefine/>
    <w:uiPriority w:val="39"/>
    <w:unhideWhenUsed/>
    <w:qFormat/>
    <w:rsid w:val="00F36765"/>
    <w:pPr>
      <w:spacing w:after="100"/>
    </w:pPr>
    <w:rPr>
      <w:sz w:val="20"/>
    </w:rPr>
  </w:style>
  <w:style w:type="paragraph" w:styleId="TOC3">
    <w:name w:val="toc 3"/>
    <w:basedOn w:val="Normal"/>
    <w:next w:val="Normal"/>
    <w:autoRedefine/>
    <w:uiPriority w:val="39"/>
    <w:unhideWhenUsed/>
    <w:qFormat/>
    <w:rsid w:val="00F36765"/>
    <w:pPr>
      <w:spacing w:after="100"/>
    </w:pPr>
    <w:rPr>
      <w:sz w:val="20"/>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link w:val="Footer"/>
    <w:uiPriority w:val="99"/>
    <w:rsid w:val="00325C6C"/>
    <w:rPr>
      <w:rFonts w:eastAsia="Times New Roman" w:cs="Times New Roman"/>
      <w:color w:val="000000"/>
      <w:kern w:val="28"/>
      <w:sz w:val="20"/>
      <w:szCs w:val="20"/>
    </w:rPr>
  </w:style>
  <w:style w:type="character" w:styleId="PlaceholderText">
    <w:name w:val="Placeholder Text"/>
    <w:uiPriority w:val="99"/>
    <w:semiHidden/>
    <w:rsid w:val="00E66522"/>
    <w:rPr>
      <w:color w:val="808080"/>
    </w:rPr>
  </w:style>
  <w:style w:type="paragraph" w:styleId="Title">
    <w:name w:val="Title"/>
    <w:basedOn w:val="Normal"/>
    <w:next w:val="Normal"/>
    <w:link w:val="TitleChar"/>
    <w:autoRedefine/>
    <w:uiPriority w:val="10"/>
    <w:qFormat/>
    <w:rsid w:val="006660A7"/>
    <w:pPr>
      <w:spacing w:after="0"/>
    </w:pPr>
    <w:rPr>
      <w:rFonts w:cs="Arial"/>
      <w:b/>
      <w:color w:val="0070C0"/>
      <w:sz w:val="40"/>
      <w:szCs w:val="43"/>
    </w:rPr>
  </w:style>
  <w:style w:type="character" w:customStyle="1" w:styleId="TitleChar">
    <w:name w:val="Title Char"/>
    <w:link w:val="Title"/>
    <w:uiPriority w:val="10"/>
    <w:rsid w:val="006660A7"/>
    <w:rPr>
      <w:rFonts w:eastAsia="Times New Roman" w:cs="Arial"/>
      <w:b/>
      <w:color w:val="0070C0"/>
      <w:kern w:val="28"/>
      <w:sz w:val="40"/>
      <w:szCs w:val="43"/>
      <w:lang w:eastAsia="en-US"/>
    </w:rPr>
  </w:style>
  <w:style w:type="paragraph" w:styleId="TOC4">
    <w:name w:val="toc 4"/>
    <w:basedOn w:val="Normal"/>
    <w:next w:val="Normal"/>
    <w:autoRedefine/>
    <w:uiPriority w:val="39"/>
    <w:unhideWhenUsed/>
    <w:rsid w:val="006245D7"/>
    <w:pPr>
      <w:spacing w:after="100"/>
      <w:ind w:left="660"/>
    </w:pPr>
    <w:rPr>
      <w:i/>
      <w:sz w:val="20"/>
    </w:rPr>
  </w:style>
  <w:style w:type="paragraph" w:customStyle="1" w:styleId="TableHeading">
    <w:name w:val="TableHeading"/>
    <w:basedOn w:val="Normal"/>
    <w:uiPriority w:val="13"/>
    <w:qFormat/>
    <w:rsid w:val="008A7C61"/>
    <w:pPr>
      <w:jc w:val="both"/>
    </w:pPr>
    <w:rPr>
      <w:rFonts w:cs="Arial"/>
      <w:b/>
      <w:sz w:val="20"/>
      <w:szCs w:val="22"/>
    </w:rPr>
  </w:style>
  <w:style w:type="paragraph" w:customStyle="1" w:styleId="TableText">
    <w:name w:val="TableText"/>
    <w:basedOn w:val="Normal"/>
    <w:next w:val="Normal"/>
    <w:uiPriority w:val="14"/>
    <w:qFormat/>
    <w:rsid w:val="008A7C61"/>
    <w:pPr>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bottom w:val="single" w:sz="18" w:space="30" w:color="4F81BD"/>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ind w:left="737" w:hanging="368"/>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pPr>
    <w:rPr>
      <w:rFonts w:ascii="Arial" w:hAnsi="Arial" w:cs="Arial"/>
      <w:color w:val="000000"/>
      <w:sz w:val="24"/>
      <w:szCs w:val="24"/>
      <w:lang w:eastAsia="en-US"/>
    </w:rPr>
  </w:style>
  <w:style w:type="character" w:styleId="Emphasis">
    <w:name w:val="Emphasis"/>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paragraph" w:styleId="NoSpacing">
    <w:name w:val="No Spacing"/>
    <w:aliases w:val="Table and Figure content"/>
    <w:autoRedefine/>
    <w:uiPriority w:val="1"/>
    <w:qFormat/>
    <w:rsid w:val="00DD38C8"/>
    <w:pPr>
      <w:keepNext/>
      <w:keepLines/>
      <w:spacing w:after="120"/>
      <w:jc w:val="center"/>
    </w:pPr>
    <w:rPr>
      <w:sz w:val="22"/>
      <w:szCs w:val="22"/>
      <w:lang w:eastAsia="en-US"/>
    </w:rPr>
  </w:style>
  <w:style w:type="table" w:styleId="TableGrid">
    <w:name w:val="Table Grid"/>
    <w:basedOn w:val="TableNormal"/>
    <w:uiPriority w:val="59"/>
    <w:rsid w:val="000568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33362"/>
    <w:rPr>
      <w:rFonts w:eastAsia="Times New Roman"/>
      <w:color w:val="000000"/>
      <w:kern w:val="28"/>
      <w:sz w:val="22"/>
      <w:lang w:eastAsia="en-US"/>
    </w:rPr>
  </w:style>
  <w:style w:type="paragraph" w:styleId="FootnoteText">
    <w:name w:val="footnote text"/>
    <w:basedOn w:val="Normal"/>
    <w:link w:val="FootnoteTextChar"/>
    <w:uiPriority w:val="99"/>
    <w:semiHidden/>
    <w:unhideWhenUsed/>
    <w:rsid w:val="00973C94"/>
    <w:pPr>
      <w:spacing w:after="0"/>
    </w:pPr>
    <w:rPr>
      <w:rFonts w:ascii="Arial" w:eastAsia="Calibri" w:hAnsi="Arial"/>
      <w:color w:val="auto"/>
      <w:kern w:val="0"/>
      <w:sz w:val="20"/>
    </w:rPr>
  </w:style>
  <w:style w:type="character" w:customStyle="1" w:styleId="FootnoteTextChar">
    <w:name w:val="Footnote Text Char"/>
    <w:link w:val="FootnoteText"/>
    <w:uiPriority w:val="99"/>
    <w:semiHidden/>
    <w:rsid w:val="00973C94"/>
    <w:rPr>
      <w:rFonts w:ascii="Arial" w:hAnsi="Arial"/>
      <w:sz w:val="20"/>
      <w:szCs w:val="20"/>
    </w:rPr>
  </w:style>
  <w:style w:type="character" w:styleId="FootnoteReference">
    <w:name w:val="footnote reference"/>
    <w:uiPriority w:val="99"/>
    <w:semiHidden/>
    <w:unhideWhenUsed/>
    <w:rsid w:val="00973C94"/>
    <w:rPr>
      <w:vertAlign w:val="superscript"/>
    </w:rPr>
  </w:style>
  <w:style w:type="paragraph" w:styleId="DocumentMap">
    <w:name w:val="Document Map"/>
    <w:basedOn w:val="Normal"/>
    <w:link w:val="DocumentMapChar"/>
    <w:uiPriority w:val="99"/>
    <w:semiHidden/>
    <w:unhideWhenUsed/>
    <w:rsid w:val="00BC3F78"/>
    <w:pPr>
      <w:spacing w:after="0"/>
    </w:pPr>
    <w:rPr>
      <w:rFonts w:ascii="Tahoma" w:hAnsi="Tahoma" w:cs="Tahoma"/>
      <w:sz w:val="16"/>
      <w:szCs w:val="16"/>
    </w:rPr>
  </w:style>
  <w:style w:type="character" w:customStyle="1" w:styleId="DocumentMapChar">
    <w:name w:val="Document Map Char"/>
    <w:link w:val="DocumentMap"/>
    <w:uiPriority w:val="99"/>
    <w:semiHidden/>
    <w:rsid w:val="00BC3F78"/>
    <w:rPr>
      <w:rFonts w:ascii="Tahoma" w:eastAsia="Times New Roman" w:hAnsi="Tahoma" w:cs="Tahoma"/>
      <w:color w:val="000000"/>
      <w:kern w:val="28"/>
      <w:sz w:val="16"/>
      <w:szCs w:val="16"/>
    </w:rPr>
  </w:style>
  <w:style w:type="paragraph" w:styleId="NormalWeb">
    <w:name w:val="Normal (Web)"/>
    <w:basedOn w:val="Normal"/>
    <w:uiPriority w:val="99"/>
    <w:semiHidden/>
    <w:unhideWhenUsed/>
    <w:rsid w:val="00382B27"/>
    <w:pPr>
      <w:spacing w:before="100" w:beforeAutospacing="1" w:after="100" w:afterAutospacing="1"/>
    </w:pPr>
    <w:rPr>
      <w:rFonts w:ascii="Times New Roman" w:hAnsi="Times New Roman"/>
      <w:color w:val="auto"/>
      <w:kern w:val="0"/>
      <w:sz w:val="24"/>
      <w:szCs w:val="24"/>
      <w:lang w:eastAsia="en-AU"/>
    </w:rPr>
  </w:style>
  <w:style w:type="paragraph" w:styleId="Bibliography">
    <w:name w:val="Bibliography"/>
    <w:basedOn w:val="Normal"/>
    <w:next w:val="Normal"/>
    <w:uiPriority w:val="37"/>
    <w:unhideWhenUsed/>
    <w:rsid w:val="005D5ECA"/>
  </w:style>
  <w:style w:type="character" w:customStyle="1" w:styleId="apple-converted-space">
    <w:name w:val="apple-converted-space"/>
    <w:basedOn w:val="DefaultParagraphFont"/>
    <w:rsid w:val="007A63DE"/>
  </w:style>
  <w:style w:type="paragraph" w:customStyle="1" w:styleId="EndNoteBibliographyTitle">
    <w:name w:val="EndNote Bibliography Title"/>
    <w:basedOn w:val="Normal"/>
    <w:link w:val="EndNoteBibliographyTitleChar"/>
    <w:rsid w:val="00884C27"/>
    <w:pPr>
      <w:spacing w:after="0"/>
      <w:jc w:val="center"/>
    </w:pPr>
    <w:rPr>
      <w:noProof/>
      <w:sz w:val="26"/>
      <w:lang w:val="en-US"/>
    </w:rPr>
  </w:style>
  <w:style w:type="character" w:customStyle="1" w:styleId="EndNoteBibliographyTitleChar">
    <w:name w:val="EndNote Bibliography Title Char"/>
    <w:basedOn w:val="DefaultParagraphFont"/>
    <w:link w:val="EndNoteBibliographyTitle"/>
    <w:rsid w:val="00884C27"/>
    <w:rPr>
      <w:rFonts w:eastAsia="Times New Roman"/>
      <w:noProof/>
      <w:color w:val="000000"/>
      <w:kern w:val="28"/>
      <w:sz w:val="26"/>
      <w:lang w:val="en-US" w:eastAsia="en-US"/>
    </w:rPr>
  </w:style>
  <w:style w:type="paragraph" w:customStyle="1" w:styleId="EndNoteBibliography">
    <w:name w:val="EndNote Bibliography"/>
    <w:basedOn w:val="Normal"/>
    <w:link w:val="EndNoteBibliographyChar"/>
    <w:rsid w:val="00884C27"/>
    <w:rPr>
      <w:noProof/>
      <w:sz w:val="26"/>
      <w:lang w:val="en-US"/>
    </w:rPr>
  </w:style>
  <w:style w:type="character" w:customStyle="1" w:styleId="EndNoteBibliographyChar">
    <w:name w:val="EndNote Bibliography Char"/>
    <w:basedOn w:val="DefaultParagraphFont"/>
    <w:link w:val="EndNoteBibliography"/>
    <w:rsid w:val="00884C27"/>
    <w:rPr>
      <w:rFonts w:eastAsia="Times New Roman"/>
      <w:noProof/>
      <w:color w:val="000000"/>
      <w:kern w:val="28"/>
      <w:sz w:val="26"/>
      <w:lang w:val="en-US" w:eastAsia="en-US"/>
    </w:rPr>
  </w:style>
  <w:style w:type="paragraph" w:customStyle="1" w:styleId="Classification">
    <w:name w:val="Classification"/>
    <w:basedOn w:val="Normal"/>
    <w:uiPriority w:val="10"/>
    <w:qFormat/>
    <w:rsid w:val="00222472"/>
    <w:pPr>
      <w:tabs>
        <w:tab w:val="center" w:pos="4536"/>
        <w:tab w:val="center" w:pos="4819"/>
        <w:tab w:val="right" w:pos="9356"/>
      </w:tabs>
      <w:spacing w:after="240" w:line="276" w:lineRule="auto"/>
      <w:jc w:val="center"/>
    </w:pPr>
    <w:rPr>
      <w:rFonts w:ascii="Arial" w:hAnsi="Arial" w:cs="Arial"/>
      <w:color w:val="FF0000"/>
      <w:kern w:val="0"/>
      <w:sz w:val="28"/>
      <w:szCs w:val="28"/>
      <w:lang w:eastAsia="en-AU"/>
    </w:rPr>
  </w:style>
  <w:style w:type="paragraph" w:styleId="TOC5">
    <w:name w:val="toc 5"/>
    <w:basedOn w:val="Normal"/>
    <w:next w:val="Normal"/>
    <w:autoRedefine/>
    <w:uiPriority w:val="39"/>
    <w:unhideWhenUsed/>
    <w:rsid w:val="004455F9"/>
    <w:pPr>
      <w:ind w:left="880"/>
    </w:pPr>
  </w:style>
  <w:style w:type="paragraph" w:styleId="TOC6">
    <w:name w:val="toc 6"/>
    <w:basedOn w:val="Normal"/>
    <w:next w:val="Normal"/>
    <w:autoRedefine/>
    <w:uiPriority w:val="39"/>
    <w:unhideWhenUsed/>
    <w:rsid w:val="004455F9"/>
    <w:pPr>
      <w:ind w:left="1100"/>
    </w:pPr>
  </w:style>
  <w:style w:type="paragraph" w:styleId="TOC7">
    <w:name w:val="toc 7"/>
    <w:basedOn w:val="Normal"/>
    <w:next w:val="Normal"/>
    <w:autoRedefine/>
    <w:uiPriority w:val="39"/>
    <w:unhideWhenUsed/>
    <w:rsid w:val="004455F9"/>
    <w:pPr>
      <w:ind w:left="1320"/>
    </w:pPr>
  </w:style>
  <w:style w:type="paragraph" w:styleId="TOC8">
    <w:name w:val="toc 8"/>
    <w:basedOn w:val="Normal"/>
    <w:next w:val="Normal"/>
    <w:autoRedefine/>
    <w:uiPriority w:val="39"/>
    <w:unhideWhenUsed/>
    <w:rsid w:val="004455F9"/>
    <w:pPr>
      <w:ind w:left="1540"/>
    </w:pPr>
  </w:style>
  <w:style w:type="paragraph" w:styleId="TOC9">
    <w:name w:val="toc 9"/>
    <w:basedOn w:val="Normal"/>
    <w:next w:val="Normal"/>
    <w:autoRedefine/>
    <w:uiPriority w:val="39"/>
    <w:unhideWhenUsed/>
    <w:rsid w:val="004455F9"/>
    <w:pPr>
      <w:ind w:left="1760"/>
    </w:pPr>
  </w:style>
  <w:style w:type="character" w:styleId="PageNumber">
    <w:name w:val="page number"/>
    <w:basedOn w:val="DefaultParagraphFont"/>
    <w:uiPriority w:val="99"/>
    <w:semiHidden/>
    <w:unhideWhenUsed/>
    <w:rsid w:val="00BB658D"/>
  </w:style>
</w:styles>
</file>

<file path=word/webSettings.xml><?xml version="1.0" encoding="utf-8"?>
<w:webSettings xmlns:r="http://schemas.openxmlformats.org/officeDocument/2006/relationships" xmlns:w="http://schemas.openxmlformats.org/wordprocessingml/2006/main">
  <w:divs>
    <w:div w:id="40595272">
      <w:bodyDiv w:val="1"/>
      <w:marLeft w:val="0"/>
      <w:marRight w:val="0"/>
      <w:marTop w:val="0"/>
      <w:marBottom w:val="0"/>
      <w:divBdr>
        <w:top w:val="none" w:sz="0" w:space="0" w:color="auto"/>
        <w:left w:val="none" w:sz="0" w:space="0" w:color="auto"/>
        <w:bottom w:val="none" w:sz="0" w:space="0" w:color="auto"/>
        <w:right w:val="none" w:sz="0" w:space="0" w:color="auto"/>
      </w:divBdr>
    </w:div>
    <w:div w:id="70397786">
      <w:bodyDiv w:val="1"/>
      <w:marLeft w:val="0"/>
      <w:marRight w:val="0"/>
      <w:marTop w:val="0"/>
      <w:marBottom w:val="0"/>
      <w:divBdr>
        <w:top w:val="none" w:sz="0" w:space="0" w:color="auto"/>
        <w:left w:val="none" w:sz="0" w:space="0" w:color="auto"/>
        <w:bottom w:val="none" w:sz="0" w:space="0" w:color="auto"/>
        <w:right w:val="none" w:sz="0" w:space="0" w:color="auto"/>
      </w:divBdr>
    </w:div>
    <w:div w:id="120271258">
      <w:bodyDiv w:val="1"/>
      <w:marLeft w:val="0"/>
      <w:marRight w:val="0"/>
      <w:marTop w:val="0"/>
      <w:marBottom w:val="0"/>
      <w:divBdr>
        <w:top w:val="none" w:sz="0" w:space="0" w:color="auto"/>
        <w:left w:val="none" w:sz="0" w:space="0" w:color="auto"/>
        <w:bottom w:val="none" w:sz="0" w:space="0" w:color="auto"/>
        <w:right w:val="none" w:sz="0" w:space="0" w:color="auto"/>
      </w:divBdr>
    </w:div>
    <w:div w:id="255790113">
      <w:bodyDiv w:val="1"/>
      <w:marLeft w:val="0"/>
      <w:marRight w:val="0"/>
      <w:marTop w:val="0"/>
      <w:marBottom w:val="0"/>
      <w:divBdr>
        <w:top w:val="none" w:sz="0" w:space="0" w:color="auto"/>
        <w:left w:val="none" w:sz="0" w:space="0" w:color="auto"/>
        <w:bottom w:val="none" w:sz="0" w:space="0" w:color="auto"/>
        <w:right w:val="none" w:sz="0" w:space="0" w:color="auto"/>
      </w:divBdr>
    </w:div>
    <w:div w:id="316349755">
      <w:bodyDiv w:val="1"/>
      <w:marLeft w:val="0"/>
      <w:marRight w:val="0"/>
      <w:marTop w:val="0"/>
      <w:marBottom w:val="0"/>
      <w:divBdr>
        <w:top w:val="none" w:sz="0" w:space="0" w:color="auto"/>
        <w:left w:val="none" w:sz="0" w:space="0" w:color="auto"/>
        <w:bottom w:val="none" w:sz="0" w:space="0" w:color="auto"/>
        <w:right w:val="none" w:sz="0" w:space="0" w:color="auto"/>
      </w:divBdr>
    </w:div>
    <w:div w:id="422993034">
      <w:bodyDiv w:val="1"/>
      <w:marLeft w:val="0"/>
      <w:marRight w:val="0"/>
      <w:marTop w:val="0"/>
      <w:marBottom w:val="0"/>
      <w:divBdr>
        <w:top w:val="none" w:sz="0" w:space="0" w:color="auto"/>
        <w:left w:val="none" w:sz="0" w:space="0" w:color="auto"/>
        <w:bottom w:val="none" w:sz="0" w:space="0" w:color="auto"/>
        <w:right w:val="none" w:sz="0" w:space="0" w:color="auto"/>
      </w:divBdr>
    </w:div>
    <w:div w:id="635065441">
      <w:bodyDiv w:val="1"/>
      <w:marLeft w:val="0"/>
      <w:marRight w:val="0"/>
      <w:marTop w:val="0"/>
      <w:marBottom w:val="0"/>
      <w:divBdr>
        <w:top w:val="none" w:sz="0" w:space="0" w:color="auto"/>
        <w:left w:val="none" w:sz="0" w:space="0" w:color="auto"/>
        <w:bottom w:val="none" w:sz="0" w:space="0" w:color="auto"/>
        <w:right w:val="none" w:sz="0" w:space="0" w:color="auto"/>
      </w:divBdr>
    </w:div>
    <w:div w:id="731269214">
      <w:bodyDiv w:val="1"/>
      <w:marLeft w:val="0"/>
      <w:marRight w:val="0"/>
      <w:marTop w:val="0"/>
      <w:marBottom w:val="0"/>
      <w:divBdr>
        <w:top w:val="none" w:sz="0" w:space="0" w:color="auto"/>
        <w:left w:val="none" w:sz="0" w:space="0" w:color="auto"/>
        <w:bottom w:val="none" w:sz="0" w:space="0" w:color="auto"/>
        <w:right w:val="none" w:sz="0" w:space="0" w:color="auto"/>
      </w:divBdr>
    </w:div>
    <w:div w:id="1097478687">
      <w:bodyDiv w:val="1"/>
      <w:marLeft w:val="0"/>
      <w:marRight w:val="0"/>
      <w:marTop w:val="0"/>
      <w:marBottom w:val="0"/>
      <w:divBdr>
        <w:top w:val="none" w:sz="0" w:space="0" w:color="auto"/>
        <w:left w:val="none" w:sz="0" w:space="0" w:color="auto"/>
        <w:bottom w:val="none" w:sz="0" w:space="0" w:color="auto"/>
        <w:right w:val="none" w:sz="0" w:space="0" w:color="auto"/>
      </w:divBdr>
    </w:div>
    <w:div w:id="1127162201">
      <w:bodyDiv w:val="1"/>
      <w:marLeft w:val="0"/>
      <w:marRight w:val="0"/>
      <w:marTop w:val="0"/>
      <w:marBottom w:val="0"/>
      <w:divBdr>
        <w:top w:val="none" w:sz="0" w:space="0" w:color="auto"/>
        <w:left w:val="none" w:sz="0" w:space="0" w:color="auto"/>
        <w:bottom w:val="none" w:sz="0" w:space="0" w:color="auto"/>
        <w:right w:val="none" w:sz="0" w:space="0" w:color="auto"/>
      </w:divBdr>
    </w:div>
    <w:div w:id="1165047238">
      <w:bodyDiv w:val="1"/>
      <w:marLeft w:val="0"/>
      <w:marRight w:val="0"/>
      <w:marTop w:val="0"/>
      <w:marBottom w:val="0"/>
      <w:divBdr>
        <w:top w:val="none" w:sz="0" w:space="0" w:color="auto"/>
        <w:left w:val="none" w:sz="0" w:space="0" w:color="auto"/>
        <w:bottom w:val="none" w:sz="0" w:space="0" w:color="auto"/>
        <w:right w:val="none" w:sz="0" w:space="0" w:color="auto"/>
      </w:divBdr>
    </w:div>
    <w:div w:id="1315062532">
      <w:bodyDiv w:val="1"/>
      <w:marLeft w:val="0"/>
      <w:marRight w:val="0"/>
      <w:marTop w:val="0"/>
      <w:marBottom w:val="0"/>
      <w:divBdr>
        <w:top w:val="none" w:sz="0" w:space="0" w:color="auto"/>
        <w:left w:val="none" w:sz="0" w:space="0" w:color="auto"/>
        <w:bottom w:val="none" w:sz="0" w:space="0" w:color="auto"/>
        <w:right w:val="none" w:sz="0" w:space="0" w:color="auto"/>
      </w:divBdr>
    </w:div>
    <w:div w:id="1343120832">
      <w:bodyDiv w:val="1"/>
      <w:marLeft w:val="0"/>
      <w:marRight w:val="0"/>
      <w:marTop w:val="0"/>
      <w:marBottom w:val="0"/>
      <w:divBdr>
        <w:top w:val="none" w:sz="0" w:space="0" w:color="auto"/>
        <w:left w:val="none" w:sz="0" w:space="0" w:color="auto"/>
        <w:bottom w:val="none" w:sz="0" w:space="0" w:color="auto"/>
        <w:right w:val="none" w:sz="0" w:space="0" w:color="auto"/>
      </w:divBdr>
    </w:div>
    <w:div w:id="1913814861">
      <w:bodyDiv w:val="1"/>
      <w:marLeft w:val="0"/>
      <w:marRight w:val="0"/>
      <w:marTop w:val="0"/>
      <w:marBottom w:val="0"/>
      <w:divBdr>
        <w:top w:val="none" w:sz="0" w:space="0" w:color="auto"/>
        <w:left w:val="none" w:sz="0" w:space="0" w:color="auto"/>
        <w:bottom w:val="none" w:sz="0" w:space="0" w:color="auto"/>
        <w:right w:val="none" w:sz="0" w:space="0" w:color="auto"/>
      </w:divBdr>
    </w:div>
    <w:div w:id="2003972911">
      <w:bodyDiv w:val="1"/>
      <w:marLeft w:val="0"/>
      <w:marRight w:val="0"/>
      <w:marTop w:val="0"/>
      <w:marBottom w:val="0"/>
      <w:divBdr>
        <w:top w:val="none" w:sz="0" w:space="0" w:color="auto"/>
        <w:left w:val="none" w:sz="0" w:space="0" w:color="auto"/>
        <w:bottom w:val="none" w:sz="0" w:space="0" w:color="auto"/>
        <w:right w:val="none" w:sz="0" w:space="0" w:color="auto"/>
      </w:divBdr>
    </w:div>
    <w:div w:id="212831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dfrc.org.au" TargetMode="External"/><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4.emf"/><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pn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ublic.affairs@environment.gov.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mdfrc.org.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22564</Words>
  <Characters>128621</Characters>
  <Application>Microsoft Office Word</Application>
  <DocSecurity>4</DocSecurity>
  <Lines>1071</Lines>
  <Paragraphs>301</Paragraphs>
  <ScaleCrop>false</ScaleCrop>
  <LinksUpToDate>false</LinksUpToDate>
  <CharactersWithSpaces>150884</CharactersWithSpaces>
  <SharedDoc>false</SharedDoc>
  <HLinks>
    <vt:vector size="228" baseType="variant">
      <vt:variant>
        <vt:i4>1376312</vt:i4>
      </vt:variant>
      <vt:variant>
        <vt:i4>215</vt:i4>
      </vt:variant>
      <vt:variant>
        <vt:i4>0</vt:i4>
      </vt:variant>
      <vt:variant>
        <vt:i4>5</vt:i4>
      </vt:variant>
      <vt:variant>
        <vt:lpwstr/>
      </vt:variant>
      <vt:variant>
        <vt:lpwstr>_Toc387659952</vt:lpwstr>
      </vt:variant>
      <vt:variant>
        <vt:i4>1376312</vt:i4>
      </vt:variant>
      <vt:variant>
        <vt:i4>209</vt:i4>
      </vt:variant>
      <vt:variant>
        <vt:i4>0</vt:i4>
      </vt:variant>
      <vt:variant>
        <vt:i4>5</vt:i4>
      </vt:variant>
      <vt:variant>
        <vt:lpwstr/>
      </vt:variant>
      <vt:variant>
        <vt:lpwstr>_Toc387659951</vt:lpwstr>
      </vt:variant>
      <vt:variant>
        <vt:i4>1376312</vt:i4>
      </vt:variant>
      <vt:variant>
        <vt:i4>203</vt:i4>
      </vt:variant>
      <vt:variant>
        <vt:i4>0</vt:i4>
      </vt:variant>
      <vt:variant>
        <vt:i4>5</vt:i4>
      </vt:variant>
      <vt:variant>
        <vt:lpwstr/>
      </vt:variant>
      <vt:variant>
        <vt:lpwstr>_Toc387659950</vt:lpwstr>
      </vt:variant>
      <vt:variant>
        <vt:i4>1310776</vt:i4>
      </vt:variant>
      <vt:variant>
        <vt:i4>197</vt:i4>
      </vt:variant>
      <vt:variant>
        <vt:i4>0</vt:i4>
      </vt:variant>
      <vt:variant>
        <vt:i4>5</vt:i4>
      </vt:variant>
      <vt:variant>
        <vt:lpwstr/>
      </vt:variant>
      <vt:variant>
        <vt:lpwstr>_Toc387659949</vt:lpwstr>
      </vt:variant>
      <vt:variant>
        <vt:i4>1310776</vt:i4>
      </vt:variant>
      <vt:variant>
        <vt:i4>191</vt:i4>
      </vt:variant>
      <vt:variant>
        <vt:i4>0</vt:i4>
      </vt:variant>
      <vt:variant>
        <vt:i4>5</vt:i4>
      </vt:variant>
      <vt:variant>
        <vt:lpwstr/>
      </vt:variant>
      <vt:variant>
        <vt:lpwstr>_Toc387659948</vt:lpwstr>
      </vt:variant>
      <vt:variant>
        <vt:i4>1310776</vt:i4>
      </vt:variant>
      <vt:variant>
        <vt:i4>185</vt:i4>
      </vt:variant>
      <vt:variant>
        <vt:i4>0</vt:i4>
      </vt:variant>
      <vt:variant>
        <vt:i4>5</vt:i4>
      </vt:variant>
      <vt:variant>
        <vt:lpwstr/>
      </vt:variant>
      <vt:variant>
        <vt:lpwstr>_Toc387659947</vt:lpwstr>
      </vt:variant>
      <vt:variant>
        <vt:i4>1310776</vt:i4>
      </vt:variant>
      <vt:variant>
        <vt:i4>179</vt:i4>
      </vt:variant>
      <vt:variant>
        <vt:i4>0</vt:i4>
      </vt:variant>
      <vt:variant>
        <vt:i4>5</vt:i4>
      </vt:variant>
      <vt:variant>
        <vt:lpwstr/>
      </vt:variant>
      <vt:variant>
        <vt:lpwstr>_Toc387659946</vt:lpwstr>
      </vt:variant>
      <vt:variant>
        <vt:i4>1310776</vt:i4>
      </vt:variant>
      <vt:variant>
        <vt:i4>173</vt:i4>
      </vt:variant>
      <vt:variant>
        <vt:i4>0</vt:i4>
      </vt:variant>
      <vt:variant>
        <vt:i4>5</vt:i4>
      </vt:variant>
      <vt:variant>
        <vt:lpwstr/>
      </vt:variant>
      <vt:variant>
        <vt:lpwstr>_Toc387659945</vt:lpwstr>
      </vt:variant>
      <vt:variant>
        <vt:i4>1310776</vt:i4>
      </vt:variant>
      <vt:variant>
        <vt:i4>167</vt:i4>
      </vt:variant>
      <vt:variant>
        <vt:i4>0</vt:i4>
      </vt:variant>
      <vt:variant>
        <vt:i4>5</vt:i4>
      </vt:variant>
      <vt:variant>
        <vt:lpwstr/>
      </vt:variant>
      <vt:variant>
        <vt:lpwstr>_Toc387659944</vt:lpwstr>
      </vt:variant>
      <vt:variant>
        <vt:i4>1310776</vt:i4>
      </vt:variant>
      <vt:variant>
        <vt:i4>161</vt:i4>
      </vt:variant>
      <vt:variant>
        <vt:i4>0</vt:i4>
      </vt:variant>
      <vt:variant>
        <vt:i4>5</vt:i4>
      </vt:variant>
      <vt:variant>
        <vt:lpwstr/>
      </vt:variant>
      <vt:variant>
        <vt:lpwstr>_Toc387659943</vt:lpwstr>
      </vt:variant>
      <vt:variant>
        <vt:i4>1310776</vt:i4>
      </vt:variant>
      <vt:variant>
        <vt:i4>155</vt:i4>
      </vt:variant>
      <vt:variant>
        <vt:i4>0</vt:i4>
      </vt:variant>
      <vt:variant>
        <vt:i4>5</vt:i4>
      </vt:variant>
      <vt:variant>
        <vt:lpwstr/>
      </vt:variant>
      <vt:variant>
        <vt:lpwstr>_Toc387659942</vt:lpwstr>
      </vt:variant>
      <vt:variant>
        <vt:i4>1310776</vt:i4>
      </vt:variant>
      <vt:variant>
        <vt:i4>149</vt:i4>
      </vt:variant>
      <vt:variant>
        <vt:i4>0</vt:i4>
      </vt:variant>
      <vt:variant>
        <vt:i4>5</vt:i4>
      </vt:variant>
      <vt:variant>
        <vt:lpwstr/>
      </vt:variant>
      <vt:variant>
        <vt:lpwstr>_Toc387659941</vt:lpwstr>
      </vt:variant>
      <vt:variant>
        <vt:i4>1310776</vt:i4>
      </vt:variant>
      <vt:variant>
        <vt:i4>143</vt:i4>
      </vt:variant>
      <vt:variant>
        <vt:i4>0</vt:i4>
      </vt:variant>
      <vt:variant>
        <vt:i4>5</vt:i4>
      </vt:variant>
      <vt:variant>
        <vt:lpwstr/>
      </vt:variant>
      <vt:variant>
        <vt:lpwstr>_Toc387659940</vt:lpwstr>
      </vt:variant>
      <vt:variant>
        <vt:i4>1245240</vt:i4>
      </vt:variant>
      <vt:variant>
        <vt:i4>137</vt:i4>
      </vt:variant>
      <vt:variant>
        <vt:i4>0</vt:i4>
      </vt:variant>
      <vt:variant>
        <vt:i4>5</vt:i4>
      </vt:variant>
      <vt:variant>
        <vt:lpwstr/>
      </vt:variant>
      <vt:variant>
        <vt:lpwstr>_Toc387659939</vt:lpwstr>
      </vt:variant>
      <vt:variant>
        <vt:i4>1245240</vt:i4>
      </vt:variant>
      <vt:variant>
        <vt:i4>131</vt:i4>
      </vt:variant>
      <vt:variant>
        <vt:i4>0</vt:i4>
      </vt:variant>
      <vt:variant>
        <vt:i4>5</vt:i4>
      </vt:variant>
      <vt:variant>
        <vt:lpwstr/>
      </vt:variant>
      <vt:variant>
        <vt:lpwstr>_Toc387659938</vt:lpwstr>
      </vt:variant>
      <vt:variant>
        <vt:i4>1245240</vt:i4>
      </vt:variant>
      <vt:variant>
        <vt:i4>125</vt:i4>
      </vt:variant>
      <vt:variant>
        <vt:i4>0</vt:i4>
      </vt:variant>
      <vt:variant>
        <vt:i4>5</vt:i4>
      </vt:variant>
      <vt:variant>
        <vt:lpwstr/>
      </vt:variant>
      <vt:variant>
        <vt:lpwstr>_Toc387659937</vt:lpwstr>
      </vt:variant>
      <vt:variant>
        <vt:i4>1245240</vt:i4>
      </vt:variant>
      <vt:variant>
        <vt:i4>119</vt:i4>
      </vt:variant>
      <vt:variant>
        <vt:i4>0</vt:i4>
      </vt:variant>
      <vt:variant>
        <vt:i4>5</vt:i4>
      </vt:variant>
      <vt:variant>
        <vt:lpwstr/>
      </vt:variant>
      <vt:variant>
        <vt:lpwstr>_Toc387659936</vt:lpwstr>
      </vt:variant>
      <vt:variant>
        <vt:i4>1245240</vt:i4>
      </vt:variant>
      <vt:variant>
        <vt:i4>113</vt:i4>
      </vt:variant>
      <vt:variant>
        <vt:i4>0</vt:i4>
      </vt:variant>
      <vt:variant>
        <vt:i4>5</vt:i4>
      </vt:variant>
      <vt:variant>
        <vt:lpwstr/>
      </vt:variant>
      <vt:variant>
        <vt:lpwstr>_Toc387659935</vt:lpwstr>
      </vt:variant>
      <vt:variant>
        <vt:i4>1245240</vt:i4>
      </vt:variant>
      <vt:variant>
        <vt:i4>107</vt:i4>
      </vt:variant>
      <vt:variant>
        <vt:i4>0</vt:i4>
      </vt:variant>
      <vt:variant>
        <vt:i4>5</vt:i4>
      </vt:variant>
      <vt:variant>
        <vt:lpwstr/>
      </vt:variant>
      <vt:variant>
        <vt:lpwstr>_Toc387659934</vt:lpwstr>
      </vt:variant>
      <vt:variant>
        <vt:i4>1245240</vt:i4>
      </vt:variant>
      <vt:variant>
        <vt:i4>101</vt:i4>
      </vt:variant>
      <vt:variant>
        <vt:i4>0</vt:i4>
      </vt:variant>
      <vt:variant>
        <vt:i4>5</vt:i4>
      </vt:variant>
      <vt:variant>
        <vt:lpwstr/>
      </vt:variant>
      <vt:variant>
        <vt:lpwstr>_Toc387659933</vt:lpwstr>
      </vt:variant>
      <vt:variant>
        <vt:i4>1245240</vt:i4>
      </vt:variant>
      <vt:variant>
        <vt:i4>95</vt:i4>
      </vt:variant>
      <vt:variant>
        <vt:i4>0</vt:i4>
      </vt:variant>
      <vt:variant>
        <vt:i4>5</vt:i4>
      </vt:variant>
      <vt:variant>
        <vt:lpwstr/>
      </vt:variant>
      <vt:variant>
        <vt:lpwstr>_Toc387659932</vt:lpwstr>
      </vt:variant>
      <vt:variant>
        <vt:i4>1245240</vt:i4>
      </vt:variant>
      <vt:variant>
        <vt:i4>89</vt:i4>
      </vt:variant>
      <vt:variant>
        <vt:i4>0</vt:i4>
      </vt:variant>
      <vt:variant>
        <vt:i4>5</vt:i4>
      </vt:variant>
      <vt:variant>
        <vt:lpwstr/>
      </vt:variant>
      <vt:variant>
        <vt:lpwstr>_Toc387659931</vt:lpwstr>
      </vt:variant>
      <vt:variant>
        <vt:i4>1245240</vt:i4>
      </vt:variant>
      <vt:variant>
        <vt:i4>83</vt:i4>
      </vt:variant>
      <vt:variant>
        <vt:i4>0</vt:i4>
      </vt:variant>
      <vt:variant>
        <vt:i4>5</vt:i4>
      </vt:variant>
      <vt:variant>
        <vt:lpwstr/>
      </vt:variant>
      <vt:variant>
        <vt:lpwstr>_Toc387659930</vt:lpwstr>
      </vt:variant>
      <vt:variant>
        <vt:i4>1179704</vt:i4>
      </vt:variant>
      <vt:variant>
        <vt:i4>77</vt:i4>
      </vt:variant>
      <vt:variant>
        <vt:i4>0</vt:i4>
      </vt:variant>
      <vt:variant>
        <vt:i4>5</vt:i4>
      </vt:variant>
      <vt:variant>
        <vt:lpwstr/>
      </vt:variant>
      <vt:variant>
        <vt:lpwstr>_Toc387659929</vt:lpwstr>
      </vt:variant>
      <vt:variant>
        <vt:i4>1179704</vt:i4>
      </vt:variant>
      <vt:variant>
        <vt:i4>71</vt:i4>
      </vt:variant>
      <vt:variant>
        <vt:i4>0</vt:i4>
      </vt:variant>
      <vt:variant>
        <vt:i4>5</vt:i4>
      </vt:variant>
      <vt:variant>
        <vt:lpwstr/>
      </vt:variant>
      <vt:variant>
        <vt:lpwstr>_Toc387659928</vt:lpwstr>
      </vt:variant>
      <vt:variant>
        <vt:i4>1179704</vt:i4>
      </vt:variant>
      <vt:variant>
        <vt:i4>65</vt:i4>
      </vt:variant>
      <vt:variant>
        <vt:i4>0</vt:i4>
      </vt:variant>
      <vt:variant>
        <vt:i4>5</vt:i4>
      </vt:variant>
      <vt:variant>
        <vt:lpwstr/>
      </vt:variant>
      <vt:variant>
        <vt:lpwstr>_Toc387659927</vt:lpwstr>
      </vt:variant>
      <vt:variant>
        <vt:i4>1179704</vt:i4>
      </vt:variant>
      <vt:variant>
        <vt:i4>59</vt:i4>
      </vt:variant>
      <vt:variant>
        <vt:i4>0</vt:i4>
      </vt:variant>
      <vt:variant>
        <vt:i4>5</vt:i4>
      </vt:variant>
      <vt:variant>
        <vt:lpwstr/>
      </vt:variant>
      <vt:variant>
        <vt:lpwstr>_Toc387659926</vt:lpwstr>
      </vt:variant>
      <vt:variant>
        <vt:i4>1179704</vt:i4>
      </vt:variant>
      <vt:variant>
        <vt:i4>53</vt:i4>
      </vt:variant>
      <vt:variant>
        <vt:i4>0</vt:i4>
      </vt:variant>
      <vt:variant>
        <vt:i4>5</vt:i4>
      </vt:variant>
      <vt:variant>
        <vt:lpwstr/>
      </vt:variant>
      <vt:variant>
        <vt:lpwstr>_Toc387659925</vt:lpwstr>
      </vt:variant>
      <vt:variant>
        <vt:i4>1179704</vt:i4>
      </vt:variant>
      <vt:variant>
        <vt:i4>47</vt:i4>
      </vt:variant>
      <vt:variant>
        <vt:i4>0</vt:i4>
      </vt:variant>
      <vt:variant>
        <vt:i4>5</vt:i4>
      </vt:variant>
      <vt:variant>
        <vt:lpwstr/>
      </vt:variant>
      <vt:variant>
        <vt:lpwstr>_Toc387659924</vt:lpwstr>
      </vt:variant>
      <vt:variant>
        <vt:i4>1179704</vt:i4>
      </vt:variant>
      <vt:variant>
        <vt:i4>41</vt:i4>
      </vt:variant>
      <vt:variant>
        <vt:i4>0</vt:i4>
      </vt:variant>
      <vt:variant>
        <vt:i4>5</vt:i4>
      </vt:variant>
      <vt:variant>
        <vt:lpwstr/>
      </vt:variant>
      <vt:variant>
        <vt:lpwstr>_Toc387659923</vt:lpwstr>
      </vt:variant>
      <vt:variant>
        <vt:i4>1179704</vt:i4>
      </vt:variant>
      <vt:variant>
        <vt:i4>35</vt:i4>
      </vt:variant>
      <vt:variant>
        <vt:i4>0</vt:i4>
      </vt:variant>
      <vt:variant>
        <vt:i4>5</vt:i4>
      </vt:variant>
      <vt:variant>
        <vt:lpwstr/>
      </vt:variant>
      <vt:variant>
        <vt:lpwstr>_Toc387659922</vt:lpwstr>
      </vt:variant>
      <vt:variant>
        <vt:i4>1179704</vt:i4>
      </vt:variant>
      <vt:variant>
        <vt:i4>29</vt:i4>
      </vt:variant>
      <vt:variant>
        <vt:i4>0</vt:i4>
      </vt:variant>
      <vt:variant>
        <vt:i4>5</vt:i4>
      </vt:variant>
      <vt:variant>
        <vt:lpwstr/>
      </vt:variant>
      <vt:variant>
        <vt:lpwstr>_Toc387659921</vt:lpwstr>
      </vt:variant>
      <vt:variant>
        <vt:i4>1179704</vt:i4>
      </vt:variant>
      <vt:variant>
        <vt:i4>23</vt:i4>
      </vt:variant>
      <vt:variant>
        <vt:i4>0</vt:i4>
      </vt:variant>
      <vt:variant>
        <vt:i4>5</vt:i4>
      </vt:variant>
      <vt:variant>
        <vt:lpwstr/>
      </vt:variant>
      <vt:variant>
        <vt:lpwstr>_Toc387659920</vt:lpwstr>
      </vt:variant>
      <vt:variant>
        <vt:i4>1114168</vt:i4>
      </vt:variant>
      <vt:variant>
        <vt:i4>17</vt:i4>
      </vt:variant>
      <vt:variant>
        <vt:i4>0</vt:i4>
      </vt:variant>
      <vt:variant>
        <vt:i4>5</vt:i4>
      </vt:variant>
      <vt:variant>
        <vt:lpwstr/>
      </vt:variant>
      <vt:variant>
        <vt:lpwstr>_Toc387659919</vt:lpwstr>
      </vt:variant>
      <vt:variant>
        <vt:i4>1114168</vt:i4>
      </vt:variant>
      <vt:variant>
        <vt:i4>11</vt:i4>
      </vt:variant>
      <vt:variant>
        <vt:i4>0</vt:i4>
      </vt:variant>
      <vt:variant>
        <vt:i4>5</vt:i4>
      </vt:variant>
      <vt:variant>
        <vt:lpwstr/>
      </vt:variant>
      <vt:variant>
        <vt:lpwstr>_Toc387659918</vt:lpwstr>
      </vt:variant>
      <vt:variant>
        <vt:i4>7536707</vt:i4>
      </vt:variant>
      <vt:variant>
        <vt:i4>6</vt:i4>
      </vt:variant>
      <vt:variant>
        <vt:i4>0</vt:i4>
      </vt:variant>
      <vt:variant>
        <vt:i4>5</vt:i4>
      </vt:variant>
      <vt:variant>
        <vt:lpwstr>mailto:public.affairs@environment.gov.au</vt:lpwstr>
      </vt:variant>
      <vt:variant>
        <vt:lpwstr/>
      </vt:variant>
      <vt:variant>
        <vt:i4>3932234</vt:i4>
      </vt:variant>
      <vt:variant>
        <vt:i4>3</vt:i4>
      </vt:variant>
      <vt:variant>
        <vt:i4>0</vt:i4>
      </vt:variant>
      <vt:variant>
        <vt:i4>5</vt:i4>
      </vt:variant>
      <vt:variant>
        <vt:lpwstr>mailto:info@mdfrc.org.au</vt:lpwstr>
      </vt:variant>
      <vt:variant>
        <vt:lpwstr/>
      </vt:variant>
      <vt:variant>
        <vt:i4>327745</vt:i4>
      </vt:variant>
      <vt:variant>
        <vt:i4>0</vt:i4>
      </vt:variant>
      <vt:variant>
        <vt:i4>0</vt:i4>
      </vt:variant>
      <vt:variant>
        <vt:i4>5</vt:i4>
      </vt:variant>
      <vt:variant>
        <vt:lpwstr>http://www.mdfrc.org.au/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Project: Basin Evaluation Plan</dc:title>
  <dc:creator/>
  <cp:lastModifiedBy/>
  <cp:revision>1</cp:revision>
  <dcterms:created xsi:type="dcterms:W3CDTF">2015-03-13T03:07:00Z</dcterms:created>
  <dcterms:modified xsi:type="dcterms:W3CDTF">2015-03-13T03:07:00Z</dcterms:modified>
</cp:coreProperties>
</file>