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8.xml" ContentType="application/vnd.openxmlformats-officedocument.wordprocessingml.header+xml"/>
  <Override PartName="/word/footer31.xml" ContentType="application/vnd.openxmlformats-officedocument.wordprocessingml.footer+xml"/>
  <Override PartName="/word/header29.xml" ContentType="application/vnd.openxmlformats-officedocument.wordprocessingml.header+xml"/>
  <Override PartName="/word/footer32.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header34.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5.xml" ContentType="application/vnd.openxmlformats-officedocument.wordprocessingml.header+xml"/>
  <Override PartName="/word/footer41.xml" ContentType="application/vnd.openxmlformats-officedocument.wordprocessingml.footer+xml"/>
  <Override PartName="/word/header36.xml" ContentType="application/vnd.openxmlformats-officedocument.wordprocessingml.header+xml"/>
  <Override PartName="/word/footer42.xml" ContentType="application/vnd.openxmlformats-officedocument.wordprocessingml.footer+xml"/>
  <Override PartName="/word/header37.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38.xml" ContentType="application/vnd.openxmlformats-officedocument.wordprocessingml.header+xml"/>
  <Override PartName="/word/footer45.xml" ContentType="application/vnd.openxmlformats-officedocument.wordprocessingml.footer+xml"/>
  <Override PartName="/word/header39.xml" ContentType="application/vnd.openxmlformats-officedocument.wordprocessingml.header+xml"/>
  <Override PartName="/word/footer46.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7.xml" ContentType="application/vnd.openxmlformats-officedocument.wordprocessingml.footer+xml"/>
  <Override PartName="/word/header42.xml" ContentType="application/vnd.openxmlformats-officedocument.wordprocessingml.header+xml"/>
  <Override PartName="/word/footer48.xml" ContentType="application/vnd.openxmlformats-officedocument.wordprocessingml.footer+xml"/>
  <Override PartName="/word/header43.xml" ContentType="application/vnd.openxmlformats-officedocument.wordprocessingml.header+xml"/>
  <Override PartName="/word/footer49.xml" ContentType="application/vnd.openxmlformats-officedocument.wordprocessingml.footer+xml"/>
  <Override PartName="/word/header44.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53.xml" ContentType="application/vnd.openxmlformats-officedocument.wordprocessingml.footer+xml"/>
  <Override PartName="/word/header47.xml" ContentType="application/vnd.openxmlformats-officedocument.wordprocessingml.header+xml"/>
  <Override PartName="/word/footer54.xml" ContentType="application/vnd.openxmlformats-officedocument.wordprocessingml.footer+xml"/>
  <Override PartName="/word/header48.xml" ContentType="application/vnd.openxmlformats-officedocument.wordprocessingml.header+xml"/>
  <Override PartName="/word/footer55.xml" ContentType="application/vnd.openxmlformats-officedocument.wordprocessingml.footer+xml"/>
  <Override PartName="/word/header49.xml" ContentType="application/vnd.openxmlformats-officedocument.wordprocessingml.header+xml"/>
  <Override PartName="/word/footer56.xml" ContentType="application/vnd.openxmlformats-officedocument.wordprocessingml.footer+xml"/>
  <Override PartName="/word/header50.xml" ContentType="application/vnd.openxmlformats-officedocument.wordprocessingml.header+xml"/>
  <Override PartName="/word/footer57.xml" ContentType="application/vnd.openxmlformats-officedocument.wordprocessingml.footer+xml"/>
  <Override PartName="/word/header51.xml" ContentType="application/vnd.openxmlformats-officedocument.wordprocessingml.header+xml"/>
  <Override PartName="/word/footer58.xml" ContentType="application/vnd.openxmlformats-officedocument.wordprocessingml.footer+xml"/>
  <Override PartName="/word/header52.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53.xml" ContentType="application/vnd.openxmlformats-officedocument.wordprocessingml.header+xml"/>
  <Override PartName="/word/footer61.xml" ContentType="application/vnd.openxmlformats-officedocument.wordprocessingml.footer+xml"/>
  <Override PartName="/word/header54.xml" ContentType="application/vnd.openxmlformats-officedocument.wordprocessingml.header+xml"/>
  <Override PartName="/word/footer62.xml" ContentType="application/vnd.openxmlformats-officedocument.wordprocessingml.footer+xml"/>
  <Override PartName="/word/header55.xml" ContentType="application/vnd.openxmlformats-officedocument.wordprocessingml.header+xml"/>
  <Override PartName="/word/footer63.xml" ContentType="application/vnd.openxmlformats-officedocument.wordprocessingml.footer+xml"/>
  <Override PartName="/word/header56.xml" ContentType="application/vnd.openxmlformats-officedocument.wordprocessingml.header+xml"/>
  <Override PartName="/word/footer6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13FD" w:rsidRDefault="008B0232" w:rsidP="002E188B">
      <w:r>
        <w:rPr>
          <w:noProof/>
          <w:lang w:eastAsia="en-AU"/>
        </w:rPr>
        <w:drawing>
          <wp:anchor distT="0" distB="0" distL="114300" distR="114300" simplePos="0" relativeHeight="251656192" behindDoc="1" locked="0" layoutInCell="1" allowOverlap="1" wp14:anchorId="32A95B35" wp14:editId="261CCFAE">
            <wp:simplePos x="0" y="0"/>
            <wp:positionH relativeFrom="page">
              <wp:posOffset>0</wp:posOffset>
            </wp:positionH>
            <wp:positionV relativeFrom="page">
              <wp:posOffset>1137285</wp:posOffset>
            </wp:positionV>
            <wp:extent cx="7560310" cy="4147820"/>
            <wp:effectExtent l="0" t="0" r="2540" b="5080"/>
            <wp:wrapNone/>
            <wp:docPr id="52" name="Picture 52" descr="Report Cov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port Cover Background"/>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7560310" cy="4147820"/>
                    </a:xfrm>
                    <a:prstGeom prst="rect">
                      <a:avLst/>
                    </a:prstGeom>
                    <a:noFill/>
                  </pic:spPr>
                </pic:pic>
              </a:graphicData>
            </a:graphic>
          </wp:anchor>
        </w:drawing>
      </w:r>
      <w:r>
        <w:rPr>
          <w:noProof/>
          <w:lang w:eastAsia="en-AU"/>
        </w:rPr>
        <w:drawing>
          <wp:anchor distT="0" distB="0" distL="114300" distR="114300" simplePos="0" relativeHeight="251662336" behindDoc="0" locked="0" layoutInCell="1" allowOverlap="1" wp14:anchorId="3A580E5E" wp14:editId="5F2C02EA">
            <wp:simplePos x="0" y="0"/>
            <wp:positionH relativeFrom="column">
              <wp:posOffset>2299335</wp:posOffset>
            </wp:positionH>
            <wp:positionV relativeFrom="paragraph">
              <wp:posOffset>-590982</wp:posOffset>
            </wp:positionV>
            <wp:extent cx="4048044" cy="86338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WO_logo_inline_LowRes_transparent_bg.png"/>
                    <pic:cNvPicPr/>
                  </pic:nvPicPr>
                  <pic:blipFill>
                    <a:blip r:embed="rId8" cstate="email">
                      <a:extLst>
                        <a:ext uri="{28A0092B-C50C-407E-A947-70E740481C1C}">
                          <a14:useLocalDpi xmlns:a14="http://schemas.microsoft.com/office/drawing/2010/main"/>
                        </a:ext>
                      </a:extLst>
                    </a:blip>
                    <a:stretch>
                      <a:fillRect/>
                    </a:stretch>
                  </pic:blipFill>
                  <pic:spPr>
                    <a:xfrm>
                      <a:off x="0" y="0"/>
                      <a:ext cx="4048044" cy="863380"/>
                    </a:xfrm>
                    <a:prstGeom prst="rect">
                      <a:avLst/>
                    </a:prstGeom>
                  </pic:spPr>
                </pic:pic>
              </a:graphicData>
            </a:graphic>
          </wp:anchor>
        </w:drawing>
      </w:r>
    </w:p>
    <w:p w:rsidR="003C601E" w:rsidRDefault="003C601E" w:rsidP="00766BF4"/>
    <w:p w:rsidR="003C601E" w:rsidRDefault="009C183C" w:rsidP="00766BF4">
      <w:r>
        <w:rPr>
          <w:noProof/>
          <w:lang w:eastAsia="en-AU"/>
        </w:rPr>
        <w:drawing>
          <wp:anchor distT="0" distB="0" distL="114300" distR="114300" simplePos="0" relativeHeight="251664384" behindDoc="0" locked="0" layoutInCell="1" allowOverlap="1" wp14:anchorId="3678B1E3" wp14:editId="4F4D1400">
            <wp:simplePos x="0" y="0"/>
            <wp:positionH relativeFrom="column">
              <wp:posOffset>4800600</wp:posOffset>
            </wp:positionH>
            <wp:positionV relativeFrom="paragraph">
              <wp:posOffset>205105</wp:posOffset>
            </wp:positionV>
            <wp:extent cx="1143000" cy="1143000"/>
            <wp:effectExtent l="0" t="0" r="0" b="0"/>
            <wp:wrapNone/>
            <wp:docPr id="13" name="Picture 13" descr="Description: C:\Users\dryder2\Dropbox\CEWO\UNE new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dryder2\Dropbox\CEWO\UNE new logo (2).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143000" cy="1143000"/>
                    </a:xfrm>
                    <a:prstGeom prst="rect">
                      <a:avLst/>
                    </a:prstGeom>
                    <a:noFill/>
                    <a:ln>
                      <a:noFill/>
                    </a:ln>
                  </pic:spPr>
                </pic:pic>
              </a:graphicData>
            </a:graphic>
          </wp:anchor>
        </w:drawing>
      </w:r>
    </w:p>
    <w:p w:rsidR="003C601E" w:rsidRDefault="003C601E" w:rsidP="00766BF4"/>
    <w:p w:rsidR="003C601E" w:rsidRDefault="003C601E" w:rsidP="00766BF4"/>
    <w:p w:rsidR="003C601E" w:rsidRDefault="003C601E" w:rsidP="00766BF4"/>
    <w:p w:rsidR="003C601E" w:rsidRDefault="00DB0DA1" w:rsidP="00766BF4">
      <w:r>
        <w:rPr>
          <w:noProof/>
          <w:lang w:eastAsia="en-AU"/>
        </w:rPr>
        <mc:AlternateContent>
          <mc:Choice Requires="wps">
            <w:drawing>
              <wp:anchor distT="0" distB="0" distL="114300" distR="114300" simplePos="0" relativeHeight="251657216" behindDoc="0" locked="0" layoutInCell="1" allowOverlap="1" wp14:anchorId="5B05293A" wp14:editId="700B7F1E">
                <wp:simplePos x="0" y="0"/>
                <wp:positionH relativeFrom="column">
                  <wp:posOffset>-592455</wp:posOffset>
                </wp:positionH>
                <wp:positionV relativeFrom="paragraph">
                  <wp:posOffset>252095</wp:posOffset>
                </wp:positionV>
                <wp:extent cx="6944360" cy="2139315"/>
                <wp:effectExtent l="0" t="0" r="0" b="0"/>
                <wp:wrapNone/>
                <wp:docPr id="1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2139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227" w:rsidRPr="003C601E" w:rsidRDefault="00561227" w:rsidP="003C601E">
                            <w:pPr>
                              <w:rPr>
                                <w:rFonts w:cs="Arial"/>
                                <w:b/>
                                <w:color w:val="FFFFFF"/>
                                <w:sz w:val="16"/>
                                <w:szCs w:val="16"/>
                              </w:rPr>
                            </w:pPr>
                          </w:p>
                          <w:p w:rsidR="00561227" w:rsidRDefault="00561227" w:rsidP="00DF2617">
                            <w:pPr>
                              <w:spacing w:line="240" w:lineRule="auto"/>
                              <w:jc w:val="left"/>
                              <w:rPr>
                                <w:rFonts w:cs="Arial"/>
                                <w:b/>
                                <w:color w:val="FFFFFF"/>
                                <w:sz w:val="36"/>
                                <w:szCs w:val="36"/>
                              </w:rPr>
                            </w:pPr>
                            <w:r>
                              <w:rPr>
                                <w:rFonts w:cs="Arial"/>
                                <w:b/>
                                <w:color w:val="FFFFFF"/>
                                <w:sz w:val="36"/>
                                <w:szCs w:val="36"/>
                              </w:rPr>
                              <w:t>Commonwealth Environmental Water Office</w:t>
                            </w:r>
                          </w:p>
                          <w:p w:rsidR="00561227" w:rsidRDefault="00561227" w:rsidP="00DF2617">
                            <w:pPr>
                              <w:spacing w:line="240" w:lineRule="auto"/>
                              <w:jc w:val="left"/>
                              <w:rPr>
                                <w:rFonts w:cs="Arial"/>
                                <w:b/>
                                <w:color w:val="FFFFFF"/>
                                <w:sz w:val="36"/>
                                <w:szCs w:val="36"/>
                              </w:rPr>
                            </w:pPr>
                            <w:r>
                              <w:rPr>
                                <w:rFonts w:cs="Arial"/>
                                <w:b/>
                                <w:color w:val="FFFFFF"/>
                                <w:sz w:val="36"/>
                                <w:szCs w:val="36"/>
                              </w:rPr>
                              <w:t>Long Term Intervention Monitoring Project</w:t>
                            </w:r>
                          </w:p>
                          <w:p w:rsidR="00561227" w:rsidRDefault="00561227" w:rsidP="00DF2617">
                            <w:pPr>
                              <w:spacing w:line="240" w:lineRule="auto"/>
                              <w:jc w:val="left"/>
                              <w:rPr>
                                <w:rFonts w:cs="Arial"/>
                                <w:b/>
                                <w:color w:val="FFFFFF"/>
                                <w:sz w:val="36"/>
                                <w:szCs w:val="36"/>
                              </w:rPr>
                            </w:pPr>
                            <w:r>
                              <w:rPr>
                                <w:rFonts w:cs="Arial"/>
                                <w:b/>
                                <w:color w:val="FFFFFF"/>
                                <w:sz w:val="36"/>
                                <w:szCs w:val="36"/>
                              </w:rPr>
                              <w:t>GWYDIR RIVER SYSTEM SELECTED AREA</w:t>
                            </w:r>
                          </w:p>
                          <w:p w:rsidR="00561227" w:rsidRDefault="00561227" w:rsidP="00F16B2B">
                            <w:pPr>
                              <w:tabs>
                                <w:tab w:val="right" w:pos="10632"/>
                              </w:tabs>
                              <w:spacing w:line="240" w:lineRule="auto"/>
                              <w:jc w:val="right"/>
                              <w:rPr>
                                <w:rFonts w:cs="Arial"/>
                                <w:color w:val="FFFFFF"/>
                                <w:sz w:val="32"/>
                                <w:szCs w:val="32"/>
                              </w:rPr>
                            </w:pPr>
                            <w:r>
                              <w:rPr>
                                <w:rFonts w:cs="Arial"/>
                                <w:color w:val="FFFFFF"/>
                                <w:sz w:val="32"/>
                                <w:szCs w:val="32"/>
                              </w:rPr>
                              <w:t>Final Plan,</w:t>
                            </w:r>
                            <w:r w:rsidR="0033778C">
                              <w:rPr>
                                <w:rFonts w:cs="Arial"/>
                                <w:color w:val="FFFFFF"/>
                                <w:sz w:val="32"/>
                                <w:szCs w:val="32"/>
                              </w:rPr>
                              <w:t xml:space="preserve"> 4 September 2018</w:t>
                            </w:r>
                            <w:r>
                              <w:rPr>
                                <w:rFonts w:cs="Arial"/>
                                <w:color w:val="FFFFFF"/>
                                <w:sz w:val="32"/>
                                <w:szCs w:val="32"/>
                              </w:rPr>
                              <w:t xml:space="preserve"> </w:t>
                            </w:r>
                          </w:p>
                          <w:p w:rsidR="00561227" w:rsidRPr="003C601E" w:rsidRDefault="00561227" w:rsidP="003C601E">
                            <w:pPr>
                              <w:spacing w:line="240" w:lineRule="auto"/>
                              <w:jc w:val="left"/>
                              <w:rPr>
                                <w:rFonts w:cs="Arial"/>
                                <w:b/>
                                <w:color w:val="FFFFFF"/>
                                <w:sz w:val="36"/>
                                <w:szCs w:val="36"/>
                              </w:rPr>
                            </w:pPr>
                          </w:p>
                          <w:p w:rsidR="00561227" w:rsidRDefault="00561227" w:rsidP="003C601E">
                            <w:pPr>
                              <w:spacing w:line="240" w:lineRule="auto"/>
                              <w:jc w:val="left"/>
                              <w:rPr>
                                <w:rFonts w:cs="Arial"/>
                                <w:color w:val="FFFFFF"/>
                              </w:rPr>
                            </w:pPr>
                          </w:p>
                          <w:p w:rsidR="00561227" w:rsidRPr="00E03649" w:rsidRDefault="00561227" w:rsidP="003C601E">
                            <w:pPr>
                              <w:spacing w:line="240" w:lineRule="auto"/>
                              <w:jc w:val="left"/>
                              <w:rPr>
                                <w:rFonts w:cs="Arial"/>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05293A" id="_x0000_t202" coordsize="21600,21600" o:spt="202" path="m,l,21600r21600,l21600,xe">
                <v:stroke joinstyle="miter"/>
                <v:path gradientshapeok="t" o:connecttype="rect"/>
              </v:shapetype>
              <v:shape id="Text Box 53" o:spid="_x0000_s1026" type="#_x0000_t202" style="position:absolute;left:0;text-align:left;margin-left:-46.65pt;margin-top:19.85pt;width:546.8pt;height:168.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KtgIAALw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" filled="f" stroked="f">
                <v:textbox>
                  <w:txbxContent>
                    <w:p w14:paraId="6E126671" w14:textId="77777777" w:rsidR="00561227" w:rsidRPr="003C601E" w:rsidRDefault="00561227" w:rsidP="003C601E">
                      <w:pPr>
                        <w:rPr>
                          <w:rFonts w:cs="Arial"/>
                          <w:b/>
                          <w:color w:val="FFFFFF"/>
                          <w:sz w:val="16"/>
                          <w:szCs w:val="16"/>
                        </w:rPr>
                      </w:pPr>
                    </w:p>
                    <w:p w14:paraId="52F0EC65" w14:textId="77777777" w:rsidR="00561227" w:rsidRDefault="00561227" w:rsidP="00DF2617">
                      <w:pPr>
                        <w:spacing w:line="240" w:lineRule="auto"/>
                        <w:jc w:val="left"/>
                        <w:rPr>
                          <w:rFonts w:cs="Arial"/>
                          <w:b/>
                          <w:color w:val="FFFFFF"/>
                          <w:sz w:val="36"/>
                          <w:szCs w:val="36"/>
                        </w:rPr>
                      </w:pPr>
                      <w:r>
                        <w:rPr>
                          <w:rFonts w:cs="Arial"/>
                          <w:b/>
                          <w:color w:val="FFFFFF"/>
                          <w:sz w:val="36"/>
                          <w:szCs w:val="36"/>
                        </w:rPr>
                        <w:t>Commonwealth Environmental Water Office</w:t>
                      </w:r>
                    </w:p>
                    <w:p w14:paraId="7FA9B588" w14:textId="77777777" w:rsidR="00561227" w:rsidRDefault="00561227" w:rsidP="00DF2617">
                      <w:pPr>
                        <w:spacing w:line="240" w:lineRule="auto"/>
                        <w:jc w:val="left"/>
                        <w:rPr>
                          <w:rFonts w:cs="Arial"/>
                          <w:b/>
                          <w:color w:val="FFFFFF"/>
                          <w:sz w:val="36"/>
                          <w:szCs w:val="36"/>
                        </w:rPr>
                      </w:pPr>
                      <w:r>
                        <w:rPr>
                          <w:rFonts w:cs="Arial"/>
                          <w:b/>
                          <w:color w:val="FFFFFF"/>
                          <w:sz w:val="36"/>
                          <w:szCs w:val="36"/>
                        </w:rPr>
                        <w:t>Long Term Intervention Monitoring Project</w:t>
                      </w:r>
                    </w:p>
                    <w:p w14:paraId="2CA61041" w14:textId="77777777" w:rsidR="00561227" w:rsidRDefault="00561227" w:rsidP="00DF2617">
                      <w:pPr>
                        <w:spacing w:line="240" w:lineRule="auto"/>
                        <w:jc w:val="left"/>
                        <w:rPr>
                          <w:rFonts w:cs="Arial"/>
                          <w:b/>
                          <w:color w:val="FFFFFF"/>
                          <w:sz w:val="36"/>
                          <w:szCs w:val="36"/>
                        </w:rPr>
                      </w:pPr>
                      <w:r>
                        <w:rPr>
                          <w:rFonts w:cs="Arial"/>
                          <w:b/>
                          <w:color w:val="FFFFFF"/>
                          <w:sz w:val="36"/>
                          <w:szCs w:val="36"/>
                        </w:rPr>
                        <w:t>GWYDIR RIVER SYSTEM SELECTED AREA</w:t>
                      </w:r>
                    </w:p>
                    <w:p w14:paraId="79CA4C2D" w14:textId="20FE4736" w:rsidR="00561227" w:rsidRDefault="00561227" w:rsidP="00F16B2B">
                      <w:pPr>
                        <w:tabs>
                          <w:tab w:val="right" w:pos="10632"/>
                        </w:tabs>
                        <w:spacing w:line="240" w:lineRule="auto"/>
                        <w:jc w:val="right"/>
                        <w:rPr>
                          <w:rFonts w:cs="Arial"/>
                          <w:color w:val="FFFFFF"/>
                          <w:sz w:val="32"/>
                          <w:szCs w:val="32"/>
                        </w:rPr>
                      </w:pPr>
                      <w:r>
                        <w:rPr>
                          <w:rFonts w:cs="Arial"/>
                          <w:color w:val="FFFFFF"/>
                          <w:sz w:val="32"/>
                          <w:szCs w:val="32"/>
                        </w:rPr>
                        <w:t>Final Plan,</w:t>
                      </w:r>
                      <w:r w:rsidR="0033778C">
                        <w:rPr>
                          <w:rFonts w:cs="Arial"/>
                          <w:color w:val="FFFFFF"/>
                          <w:sz w:val="32"/>
                          <w:szCs w:val="32"/>
                        </w:rPr>
                        <w:t xml:space="preserve"> 4 September 2018</w:t>
                      </w:r>
                      <w:r>
                        <w:rPr>
                          <w:rFonts w:cs="Arial"/>
                          <w:color w:val="FFFFFF"/>
                          <w:sz w:val="32"/>
                          <w:szCs w:val="32"/>
                        </w:rPr>
                        <w:t xml:space="preserve"> </w:t>
                      </w:r>
                    </w:p>
                    <w:p w14:paraId="60D94DE3" w14:textId="77777777" w:rsidR="00561227" w:rsidRPr="003C601E" w:rsidRDefault="00561227" w:rsidP="003C601E">
                      <w:pPr>
                        <w:spacing w:line="240" w:lineRule="auto"/>
                        <w:jc w:val="left"/>
                        <w:rPr>
                          <w:rFonts w:cs="Arial"/>
                          <w:b/>
                          <w:color w:val="FFFFFF"/>
                          <w:sz w:val="36"/>
                          <w:szCs w:val="36"/>
                        </w:rPr>
                      </w:pPr>
                    </w:p>
                    <w:p w14:paraId="0B8DDAE7" w14:textId="77777777" w:rsidR="00561227" w:rsidRDefault="00561227" w:rsidP="003C601E">
                      <w:pPr>
                        <w:spacing w:line="240" w:lineRule="auto"/>
                        <w:jc w:val="left"/>
                        <w:rPr>
                          <w:rFonts w:cs="Arial"/>
                          <w:color w:val="FFFFFF"/>
                        </w:rPr>
                      </w:pPr>
                    </w:p>
                    <w:p w14:paraId="5C1396CC" w14:textId="77777777" w:rsidR="00561227" w:rsidRPr="00E03649" w:rsidRDefault="00561227" w:rsidP="003C601E">
                      <w:pPr>
                        <w:spacing w:line="240" w:lineRule="auto"/>
                        <w:jc w:val="left"/>
                        <w:rPr>
                          <w:rFonts w:cs="Arial"/>
                          <w:color w:val="FFFFFF"/>
                        </w:rPr>
                      </w:pPr>
                    </w:p>
                  </w:txbxContent>
                </v:textbox>
              </v:shape>
            </w:pict>
          </mc:Fallback>
        </mc:AlternateContent>
      </w:r>
    </w:p>
    <w:p w:rsidR="003C601E" w:rsidRDefault="003C601E" w:rsidP="00766BF4"/>
    <w:p w:rsidR="003C601E" w:rsidRDefault="003C601E" w:rsidP="00766BF4"/>
    <w:p w:rsidR="003C601E" w:rsidRDefault="003C601E" w:rsidP="00766BF4"/>
    <w:p w:rsidR="003C601E" w:rsidRDefault="003C601E" w:rsidP="00766BF4"/>
    <w:p w:rsidR="00574476" w:rsidRDefault="00574476" w:rsidP="00574476">
      <w:pPr>
        <w:ind w:firstLine="720"/>
      </w:pPr>
    </w:p>
    <w:p w:rsidR="00574476" w:rsidRDefault="00574476" w:rsidP="00574476"/>
    <w:p w:rsidR="000D22A2" w:rsidRPr="00574476" w:rsidRDefault="00034558" w:rsidP="008B0232">
      <w:pPr>
        <w:spacing w:line="240" w:lineRule="auto"/>
        <w:sectPr w:rsidR="000D22A2" w:rsidRPr="00574476" w:rsidSect="00E6714E">
          <w:headerReference w:type="even" r:id="rId10"/>
          <w:headerReference w:type="default" r:id="rId11"/>
          <w:footerReference w:type="even" r:id="rId12"/>
          <w:footerReference w:type="default" r:id="rId13"/>
          <w:headerReference w:type="first" r:id="rId14"/>
          <w:footerReference w:type="first" r:id="rId15"/>
          <w:type w:val="oddPage"/>
          <w:pgSz w:w="11899" w:h="16838"/>
          <w:pgMar w:top="1508" w:right="1217" w:bottom="1457" w:left="1480" w:header="811" w:footer="305" w:gutter="0"/>
          <w:pgNumType w:fmt="lowerRoman" w:start="1"/>
          <w:cols w:space="708"/>
          <w:docGrid w:linePitch="272"/>
        </w:sectPr>
      </w:pPr>
      <w:r>
        <w:rPr>
          <w:noProof/>
          <w:lang w:eastAsia="en-AU"/>
        </w:rPr>
        <w:drawing>
          <wp:anchor distT="0" distB="0" distL="114300" distR="114300" simplePos="0" relativeHeight="251655680" behindDoc="0" locked="0" layoutInCell="1" allowOverlap="1" wp14:anchorId="04189511" wp14:editId="3E1B67B2">
            <wp:simplePos x="0" y="0"/>
            <wp:positionH relativeFrom="column">
              <wp:posOffset>768350</wp:posOffset>
            </wp:positionH>
            <wp:positionV relativeFrom="paragraph">
              <wp:posOffset>4666615</wp:posOffset>
            </wp:positionV>
            <wp:extent cx="4149090" cy="342900"/>
            <wp:effectExtent l="0" t="0" r="381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Palette_inline&amp;text_mono3.jpg"/>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4149090" cy="342900"/>
                    </a:xfrm>
                    <a:prstGeom prst="rect">
                      <a:avLst/>
                    </a:prstGeom>
                    <a:ln>
                      <a:noFill/>
                    </a:ln>
                    <a:extLst>
                      <a:ext uri="{53640926-AAD7-44D8-BBD7-CCE9431645EC}">
                        <a14:shadowObscured xmlns:a14="http://schemas.microsoft.com/office/drawing/2010/main"/>
                      </a:ext>
                    </a:extLst>
                  </pic:spPr>
                </pic:pic>
              </a:graphicData>
            </a:graphic>
          </wp:anchor>
        </w:drawing>
      </w:r>
      <w:bookmarkStart w:id="0" w:name="_GoBack"/>
      <w:r w:rsidR="009C183C">
        <w:rPr>
          <w:rFonts w:ascii="Times New Roman" w:hAnsi="Times New Roman"/>
          <w:noProof/>
          <w:sz w:val="24"/>
          <w:lang w:eastAsia="en-AU"/>
        </w:rPr>
        <w:drawing>
          <wp:anchor distT="0" distB="0" distL="114300" distR="114300" simplePos="0" relativeHeight="251657728" behindDoc="0" locked="0" layoutInCell="1" allowOverlap="1" wp14:anchorId="3C65EC2F" wp14:editId="2D229CB8">
            <wp:simplePos x="0" y="0"/>
            <wp:positionH relativeFrom="column">
              <wp:posOffset>-694690</wp:posOffset>
            </wp:positionH>
            <wp:positionV relativeFrom="paragraph">
              <wp:posOffset>937260</wp:posOffset>
            </wp:positionV>
            <wp:extent cx="7055485" cy="3218180"/>
            <wp:effectExtent l="19050" t="19050" r="12065" b="20320"/>
            <wp:wrapNone/>
            <wp:docPr id="7" name="Picture 7" descr="OEH Neal Foster Gingham Water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EH Neal Foster Gingham Watercourse"/>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7055485" cy="3218180"/>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bookmarkEnd w:id="0"/>
    </w:p>
    <w:p w:rsidR="00E46256" w:rsidRDefault="00E46256" w:rsidP="00E46256">
      <w:bookmarkStart w:id="1" w:name="_____replySeparator"/>
      <w:bookmarkEnd w:id="1"/>
    </w:p>
    <w:p w:rsidR="00E46256" w:rsidRDefault="00E46256" w:rsidP="00E46256"/>
    <w:p w:rsidR="00E46256" w:rsidRDefault="00E46256" w:rsidP="00E46256"/>
    <w:p w:rsidR="00E46256" w:rsidRDefault="00E46256" w:rsidP="00E46256"/>
    <w:p w:rsidR="00E46256" w:rsidRDefault="00E46256" w:rsidP="00E46256"/>
    <w:p w:rsidR="00E46256" w:rsidRDefault="00E46256" w:rsidP="00E46256"/>
    <w:p w:rsidR="005E0ADA" w:rsidRDefault="005E0ADA" w:rsidP="00E46256"/>
    <w:p w:rsidR="005E0ADA" w:rsidRDefault="005E0ADA" w:rsidP="00E46256"/>
    <w:p w:rsidR="00E46256" w:rsidRDefault="00E46256" w:rsidP="00E46256">
      <w:r w:rsidRPr="00E46256">
        <w:t>This monitoring project was commissioned and funded by Commonwealth Environmental Water Office</w:t>
      </w:r>
      <w:r w:rsidRPr="005E0ADA">
        <w:t>.</w:t>
      </w:r>
      <w:r w:rsidRPr="00E46256">
        <w:t xml:space="preserve"> </w:t>
      </w:r>
    </w:p>
    <w:p w:rsidR="005E0ADA" w:rsidRDefault="005E0ADA" w:rsidP="00E46256"/>
    <w:p w:rsidR="005E0ADA" w:rsidRPr="00E46256" w:rsidRDefault="005E0ADA" w:rsidP="00E46256"/>
    <w:p w:rsidR="005E0ADA" w:rsidRPr="00E46256" w:rsidRDefault="005E0ADA" w:rsidP="005E0ADA">
      <w:pPr>
        <w:rPr>
          <w:b/>
          <w:bCs/>
        </w:rPr>
      </w:pPr>
      <w:r>
        <w:rPr>
          <w:b/>
          <w:bCs/>
        </w:rPr>
        <w:t xml:space="preserve">Copyright </w:t>
      </w:r>
    </w:p>
    <w:p w:rsidR="00E46256" w:rsidRPr="00E46256" w:rsidRDefault="00E46256" w:rsidP="005E0ADA">
      <w:pPr>
        <w:spacing w:line="240" w:lineRule="exact"/>
      </w:pPr>
      <w:r w:rsidRPr="00E46256">
        <w:t xml:space="preserve">© Copyright Commonwealth of Australia, </w:t>
      </w:r>
      <w:r>
        <w:t>2014</w:t>
      </w:r>
    </w:p>
    <w:p w:rsidR="00E46256" w:rsidRPr="00E46256" w:rsidRDefault="00496469" w:rsidP="00E46256">
      <w:pPr>
        <w:spacing w:line="240" w:lineRule="auto"/>
      </w:pPr>
      <w:r>
        <w:rPr>
          <w:noProof/>
          <w:sz w:val="18"/>
          <w:szCs w:val="18"/>
          <w:lang w:eastAsia="en-AU"/>
        </w:rPr>
        <w:drawing>
          <wp:inline distT="0" distB="0" distL="0" distR="0" wp14:anchorId="23E309ED" wp14:editId="58007CB9">
            <wp:extent cx="1809750" cy="628650"/>
            <wp:effectExtent l="19050" t="0" r="0" b="0"/>
            <wp:docPr id="1" name="Picture 28" descr="http://mirrors.creativecommons.org/presskit/buttons/88x31/png/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irrors.creativecommons.org/presskit/buttons/88x31/png/by.png"/>
                    <pic:cNvPicPr>
                      <a:picLocks noChangeAspect="1" noChangeArrowheads="1"/>
                    </pic:cNvPicPr>
                  </pic:nvPicPr>
                  <pic:blipFill>
                    <a:blip r:embed="rId18" r:link="rId19" cstate="print"/>
                    <a:srcRect/>
                    <a:stretch>
                      <a:fillRect/>
                    </a:stretch>
                  </pic:blipFill>
                  <pic:spPr bwMode="auto">
                    <a:xfrm>
                      <a:off x="0" y="0"/>
                      <a:ext cx="1809750" cy="628650"/>
                    </a:xfrm>
                    <a:prstGeom prst="rect">
                      <a:avLst/>
                    </a:prstGeom>
                    <a:noFill/>
                    <a:ln w="9525">
                      <a:noFill/>
                      <a:miter lim="800000"/>
                      <a:headEnd/>
                      <a:tailEnd/>
                    </a:ln>
                  </pic:spPr>
                </pic:pic>
              </a:graphicData>
            </a:graphic>
          </wp:inline>
        </w:drawing>
      </w:r>
    </w:p>
    <w:p w:rsidR="00E46256" w:rsidRPr="00E46256" w:rsidRDefault="00E46256" w:rsidP="00E46256">
      <w:r w:rsidRPr="00E46256">
        <w:t>Commonwealth Environm</w:t>
      </w:r>
      <w:r w:rsidR="00A13230">
        <w:t>ental Water Office Long Term Interv</w:t>
      </w:r>
      <w:r w:rsidRPr="00E46256">
        <w:t xml:space="preserve">ention Monitoring Project Gwydir River System Selected Area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20" w:history="1">
        <w:r w:rsidRPr="00E46256">
          <w:rPr>
            <w:rStyle w:val="Hyperlink"/>
          </w:rPr>
          <w:t>http://creativecommons.org/licenses/by/3.0/au/</w:t>
        </w:r>
      </w:hyperlink>
      <w:r w:rsidRPr="00E46256">
        <w:t xml:space="preserve"> </w:t>
      </w:r>
    </w:p>
    <w:p w:rsidR="00E46256" w:rsidRDefault="00E46256" w:rsidP="00E46256">
      <w:r w:rsidRPr="00E46256">
        <w:t>This report should be attributed as ‘Commonwealth Environmental Water Office Long Term In</w:t>
      </w:r>
      <w:r w:rsidR="002517B6">
        <w:t>ter</w:t>
      </w:r>
      <w:r w:rsidRPr="00E46256">
        <w:t>vention Monitoring Project Gwydir River System Selected Area, Commonwealth of Australia 2014’.</w:t>
      </w:r>
    </w:p>
    <w:p w:rsidR="005E0ADA" w:rsidRDefault="005E0ADA" w:rsidP="00E46256"/>
    <w:p w:rsidR="005E0ADA" w:rsidRPr="00E46256" w:rsidRDefault="005E0ADA" w:rsidP="00E46256"/>
    <w:p w:rsidR="00E46256" w:rsidRPr="00E46256" w:rsidRDefault="00E46256" w:rsidP="00E46256">
      <w:pPr>
        <w:rPr>
          <w:b/>
          <w:bCs/>
        </w:rPr>
      </w:pPr>
      <w:r w:rsidRPr="00E46256">
        <w:rPr>
          <w:b/>
          <w:bCs/>
        </w:rPr>
        <w:t>Disclaimer</w:t>
      </w:r>
    </w:p>
    <w:p w:rsidR="00E46256" w:rsidRPr="00E46256" w:rsidRDefault="00E46256" w:rsidP="00E46256">
      <w:r w:rsidRPr="00E46256">
        <w:t xml:space="preserve">The views and opinions expressed in this publication are those of the authors and do not necessarily reflect those of the Australian Government or the Minister for the Environment. </w:t>
      </w:r>
    </w:p>
    <w:p w:rsidR="00766BF4" w:rsidRPr="00856817" w:rsidRDefault="00E46256" w:rsidP="00766BF4">
      <w:r w:rsidRPr="00E46256">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3124B2" w:rsidRDefault="003124B2">
      <w:pPr>
        <w:spacing w:after="0" w:line="240" w:lineRule="auto"/>
        <w:jc w:val="left"/>
      </w:pPr>
      <w:bookmarkStart w:id="2" w:name="_Toc67305395"/>
      <w:bookmarkStart w:id="3" w:name="_Toc213131209"/>
      <w:bookmarkStart w:id="4" w:name="_Toc259635066"/>
      <w:r>
        <w:br w:type="page"/>
      </w:r>
    </w:p>
    <w:p w:rsidR="003124B2" w:rsidRPr="00E46256" w:rsidRDefault="003124B2" w:rsidP="003124B2">
      <w:pPr>
        <w:rPr>
          <w:b/>
          <w:bCs/>
        </w:rPr>
      </w:pPr>
      <w:r w:rsidRPr="00E46256">
        <w:rPr>
          <w:b/>
          <w:bCs/>
        </w:rPr>
        <w:lastRenderedPageBreak/>
        <w:t>D</w:t>
      </w:r>
      <w:r>
        <w:rPr>
          <w:b/>
          <w:bCs/>
        </w:rPr>
        <w:t xml:space="preserve">ocument control </w:t>
      </w:r>
    </w:p>
    <w:tbl>
      <w:tblPr>
        <w:tblW w:w="9214" w:type="dxa"/>
        <w:tblInd w:w="108" w:type="dxa"/>
        <w:tblBorders>
          <w:top w:val="single" w:sz="2" w:space="0" w:color="000000"/>
          <w:bottom w:val="single" w:sz="2" w:space="0" w:color="000000"/>
          <w:insideH w:val="single" w:sz="2" w:space="0" w:color="000000"/>
          <w:insideV w:val="single" w:sz="2" w:space="0" w:color="000000"/>
        </w:tblBorders>
        <w:tblLook w:val="01E0" w:firstRow="1" w:lastRow="1" w:firstColumn="1" w:lastColumn="1" w:noHBand="0" w:noVBand="0"/>
      </w:tblPr>
      <w:tblGrid>
        <w:gridCol w:w="1134"/>
        <w:gridCol w:w="1843"/>
        <w:gridCol w:w="2835"/>
        <w:gridCol w:w="3402"/>
      </w:tblGrid>
      <w:tr w:rsidR="003124B2" w:rsidRPr="009E285C" w:rsidTr="00D76050">
        <w:trPr>
          <w:trHeight w:val="397"/>
        </w:trPr>
        <w:tc>
          <w:tcPr>
            <w:tcW w:w="1134" w:type="dxa"/>
            <w:shd w:val="clear" w:color="auto" w:fill="BFBFBF" w:themeFill="background1" w:themeFillShade="BF"/>
            <w:noWrap/>
            <w:vAlign w:val="center"/>
          </w:tcPr>
          <w:p w:rsidR="003124B2" w:rsidRPr="003124B2" w:rsidRDefault="003124B2" w:rsidP="00DF2617">
            <w:pPr>
              <w:spacing w:before="60" w:after="60" w:line="240" w:lineRule="auto"/>
              <w:jc w:val="left"/>
              <w:rPr>
                <w:b/>
                <w:sz w:val="18"/>
                <w:szCs w:val="18"/>
              </w:rPr>
            </w:pPr>
            <w:r w:rsidRPr="003124B2">
              <w:rPr>
                <w:b/>
                <w:sz w:val="18"/>
                <w:szCs w:val="18"/>
              </w:rPr>
              <w:t xml:space="preserve">Version </w:t>
            </w:r>
          </w:p>
        </w:tc>
        <w:tc>
          <w:tcPr>
            <w:tcW w:w="1843" w:type="dxa"/>
            <w:shd w:val="clear" w:color="auto" w:fill="BFBFBF" w:themeFill="background1" w:themeFillShade="BF"/>
            <w:vAlign w:val="center"/>
          </w:tcPr>
          <w:p w:rsidR="003124B2" w:rsidRPr="003124B2" w:rsidRDefault="003124B2" w:rsidP="00DF2617">
            <w:pPr>
              <w:spacing w:before="60" w:after="60" w:line="240" w:lineRule="auto"/>
              <w:jc w:val="left"/>
              <w:rPr>
                <w:b/>
                <w:sz w:val="18"/>
                <w:szCs w:val="18"/>
              </w:rPr>
            </w:pPr>
            <w:r w:rsidRPr="003124B2">
              <w:rPr>
                <w:b/>
                <w:sz w:val="18"/>
                <w:szCs w:val="18"/>
              </w:rPr>
              <w:t xml:space="preserve">Date </w:t>
            </w:r>
          </w:p>
        </w:tc>
        <w:tc>
          <w:tcPr>
            <w:tcW w:w="2835" w:type="dxa"/>
            <w:shd w:val="clear" w:color="auto" w:fill="BFBFBF" w:themeFill="background1" w:themeFillShade="BF"/>
            <w:vAlign w:val="center"/>
          </w:tcPr>
          <w:p w:rsidR="003124B2" w:rsidRPr="003124B2" w:rsidRDefault="003124B2" w:rsidP="00DF2617">
            <w:pPr>
              <w:spacing w:before="60" w:after="60" w:line="240" w:lineRule="auto"/>
              <w:jc w:val="left"/>
              <w:rPr>
                <w:b/>
                <w:sz w:val="18"/>
                <w:szCs w:val="18"/>
              </w:rPr>
            </w:pPr>
            <w:r>
              <w:rPr>
                <w:b/>
                <w:sz w:val="18"/>
                <w:szCs w:val="18"/>
              </w:rPr>
              <w:t>Reviewed by</w:t>
            </w:r>
          </w:p>
        </w:tc>
        <w:tc>
          <w:tcPr>
            <w:tcW w:w="3402" w:type="dxa"/>
            <w:shd w:val="clear" w:color="auto" w:fill="BFBFBF" w:themeFill="background1" w:themeFillShade="BF"/>
            <w:noWrap/>
            <w:vAlign w:val="center"/>
          </w:tcPr>
          <w:p w:rsidR="003124B2" w:rsidRPr="003124B2" w:rsidRDefault="003124B2" w:rsidP="00DF2617">
            <w:pPr>
              <w:spacing w:before="60" w:after="60" w:line="240" w:lineRule="auto"/>
              <w:jc w:val="left"/>
              <w:rPr>
                <w:b/>
                <w:sz w:val="18"/>
                <w:szCs w:val="18"/>
              </w:rPr>
            </w:pPr>
            <w:r>
              <w:rPr>
                <w:b/>
                <w:sz w:val="18"/>
                <w:szCs w:val="18"/>
              </w:rPr>
              <w:t xml:space="preserve">Approved by </w:t>
            </w:r>
          </w:p>
        </w:tc>
      </w:tr>
      <w:tr w:rsidR="003124B2" w:rsidRPr="005B0AB0" w:rsidTr="00D76050">
        <w:trPr>
          <w:trHeight w:val="534"/>
        </w:trPr>
        <w:tc>
          <w:tcPr>
            <w:tcW w:w="1134" w:type="dxa"/>
            <w:noWrap/>
            <w:vAlign w:val="center"/>
          </w:tcPr>
          <w:p w:rsidR="003124B2" w:rsidRPr="005B0AB0" w:rsidRDefault="003124B2" w:rsidP="00DF2617">
            <w:pPr>
              <w:spacing w:before="60" w:after="60" w:line="240" w:lineRule="auto"/>
              <w:jc w:val="left"/>
              <w:rPr>
                <w:sz w:val="18"/>
                <w:szCs w:val="18"/>
              </w:rPr>
            </w:pPr>
            <w:r w:rsidRPr="005B0AB0">
              <w:rPr>
                <w:sz w:val="18"/>
                <w:szCs w:val="18"/>
              </w:rPr>
              <w:t>1</w:t>
            </w:r>
          </w:p>
        </w:tc>
        <w:tc>
          <w:tcPr>
            <w:tcW w:w="1843" w:type="dxa"/>
            <w:vAlign w:val="center"/>
          </w:tcPr>
          <w:p w:rsidR="003124B2" w:rsidRPr="005B0AB0" w:rsidRDefault="003124B2" w:rsidP="00DF2617">
            <w:pPr>
              <w:spacing w:before="60" w:after="60" w:line="240" w:lineRule="auto"/>
              <w:jc w:val="left"/>
              <w:rPr>
                <w:sz w:val="18"/>
                <w:szCs w:val="18"/>
              </w:rPr>
            </w:pPr>
            <w:r w:rsidRPr="005B0AB0">
              <w:rPr>
                <w:sz w:val="18"/>
                <w:szCs w:val="18"/>
              </w:rPr>
              <w:t>28 Feb 2014</w:t>
            </w:r>
          </w:p>
        </w:tc>
        <w:tc>
          <w:tcPr>
            <w:tcW w:w="2835" w:type="dxa"/>
            <w:vAlign w:val="center"/>
          </w:tcPr>
          <w:p w:rsidR="003124B2" w:rsidRPr="005B0AB0" w:rsidRDefault="003124B2" w:rsidP="00DF2617">
            <w:pPr>
              <w:spacing w:before="60" w:after="60" w:line="240" w:lineRule="auto"/>
              <w:jc w:val="left"/>
              <w:rPr>
                <w:sz w:val="18"/>
                <w:szCs w:val="18"/>
              </w:rPr>
            </w:pPr>
            <w:r w:rsidRPr="005B0AB0">
              <w:rPr>
                <w:sz w:val="18"/>
                <w:szCs w:val="18"/>
              </w:rPr>
              <w:t xml:space="preserve">Darren Ryder, Paul Frazier </w:t>
            </w:r>
          </w:p>
        </w:tc>
        <w:tc>
          <w:tcPr>
            <w:tcW w:w="3402" w:type="dxa"/>
            <w:noWrap/>
            <w:vAlign w:val="center"/>
          </w:tcPr>
          <w:p w:rsidR="003124B2" w:rsidRPr="005B0AB0" w:rsidRDefault="003124B2" w:rsidP="00DF2617">
            <w:pPr>
              <w:spacing w:before="60" w:after="60" w:line="240" w:lineRule="auto"/>
              <w:jc w:val="left"/>
              <w:rPr>
                <w:sz w:val="18"/>
                <w:szCs w:val="18"/>
              </w:rPr>
            </w:pPr>
            <w:r w:rsidRPr="005B0AB0">
              <w:rPr>
                <w:sz w:val="18"/>
                <w:szCs w:val="18"/>
              </w:rPr>
              <w:t>Paul Frazier</w:t>
            </w:r>
          </w:p>
        </w:tc>
      </w:tr>
      <w:tr w:rsidR="003124B2" w:rsidRPr="005B0AB0" w:rsidTr="00D76050">
        <w:trPr>
          <w:trHeight w:val="397"/>
        </w:trPr>
        <w:tc>
          <w:tcPr>
            <w:tcW w:w="1134" w:type="dxa"/>
            <w:noWrap/>
            <w:vAlign w:val="center"/>
          </w:tcPr>
          <w:p w:rsidR="003124B2" w:rsidRPr="005B0AB0" w:rsidRDefault="00DF2617" w:rsidP="00DF2617">
            <w:pPr>
              <w:spacing w:before="60" w:after="60" w:line="240" w:lineRule="auto"/>
              <w:jc w:val="left"/>
              <w:rPr>
                <w:sz w:val="18"/>
                <w:szCs w:val="18"/>
              </w:rPr>
            </w:pPr>
            <w:r>
              <w:rPr>
                <w:sz w:val="18"/>
                <w:szCs w:val="18"/>
              </w:rPr>
              <w:t>2</w:t>
            </w:r>
          </w:p>
        </w:tc>
        <w:tc>
          <w:tcPr>
            <w:tcW w:w="1843" w:type="dxa"/>
            <w:vAlign w:val="center"/>
          </w:tcPr>
          <w:p w:rsidR="003124B2" w:rsidRPr="005B0AB0" w:rsidRDefault="00DF2617" w:rsidP="00FA639F">
            <w:pPr>
              <w:spacing w:before="60" w:after="60" w:line="240" w:lineRule="auto"/>
              <w:jc w:val="left"/>
              <w:rPr>
                <w:sz w:val="18"/>
                <w:szCs w:val="18"/>
              </w:rPr>
            </w:pPr>
            <w:r>
              <w:rPr>
                <w:sz w:val="18"/>
                <w:szCs w:val="18"/>
              </w:rPr>
              <w:t>1</w:t>
            </w:r>
            <w:r w:rsidR="00FA639F">
              <w:rPr>
                <w:sz w:val="18"/>
                <w:szCs w:val="18"/>
              </w:rPr>
              <w:t>6</w:t>
            </w:r>
            <w:r>
              <w:rPr>
                <w:sz w:val="18"/>
                <w:szCs w:val="18"/>
              </w:rPr>
              <w:t xml:space="preserve"> April 2014</w:t>
            </w:r>
          </w:p>
        </w:tc>
        <w:tc>
          <w:tcPr>
            <w:tcW w:w="2835" w:type="dxa"/>
            <w:vAlign w:val="center"/>
          </w:tcPr>
          <w:p w:rsidR="003124B2" w:rsidRPr="005B0AB0" w:rsidRDefault="00FA639F" w:rsidP="00DF2617">
            <w:pPr>
              <w:spacing w:before="60" w:after="60" w:line="240" w:lineRule="auto"/>
              <w:jc w:val="left"/>
              <w:rPr>
                <w:sz w:val="18"/>
                <w:szCs w:val="18"/>
              </w:rPr>
            </w:pPr>
            <w:r w:rsidRPr="005B0AB0">
              <w:rPr>
                <w:sz w:val="18"/>
                <w:szCs w:val="18"/>
              </w:rPr>
              <w:t>Darren Ryder, Paul Frazier</w:t>
            </w:r>
          </w:p>
        </w:tc>
        <w:tc>
          <w:tcPr>
            <w:tcW w:w="3402" w:type="dxa"/>
            <w:noWrap/>
            <w:vAlign w:val="center"/>
          </w:tcPr>
          <w:p w:rsidR="003124B2" w:rsidRPr="005B0AB0" w:rsidRDefault="00FA639F" w:rsidP="00DF2617">
            <w:pPr>
              <w:spacing w:before="60" w:after="60" w:line="240" w:lineRule="auto"/>
              <w:jc w:val="left"/>
              <w:rPr>
                <w:sz w:val="18"/>
                <w:szCs w:val="18"/>
              </w:rPr>
            </w:pPr>
            <w:r w:rsidRPr="005B0AB0">
              <w:rPr>
                <w:sz w:val="18"/>
                <w:szCs w:val="18"/>
              </w:rPr>
              <w:t>Paul Frazier</w:t>
            </w:r>
          </w:p>
        </w:tc>
      </w:tr>
      <w:tr w:rsidR="003124B2" w:rsidRPr="005B0AB0" w:rsidTr="00D76050">
        <w:trPr>
          <w:trHeight w:val="397"/>
        </w:trPr>
        <w:tc>
          <w:tcPr>
            <w:tcW w:w="1134" w:type="dxa"/>
            <w:noWrap/>
            <w:vAlign w:val="center"/>
          </w:tcPr>
          <w:p w:rsidR="003124B2" w:rsidRPr="005B0AB0" w:rsidRDefault="007501D7" w:rsidP="00DF2617">
            <w:pPr>
              <w:spacing w:before="60" w:after="60" w:line="240" w:lineRule="auto"/>
              <w:jc w:val="left"/>
              <w:rPr>
                <w:sz w:val="18"/>
                <w:szCs w:val="18"/>
              </w:rPr>
            </w:pPr>
            <w:r>
              <w:rPr>
                <w:sz w:val="18"/>
                <w:szCs w:val="18"/>
              </w:rPr>
              <w:t>3</w:t>
            </w:r>
          </w:p>
        </w:tc>
        <w:tc>
          <w:tcPr>
            <w:tcW w:w="1843" w:type="dxa"/>
            <w:vAlign w:val="center"/>
          </w:tcPr>
          <w:p w:rsidR="003124B2" w:rsidRPr="005B0AB0" w:rsidRDefault="007501D7" w:rsidP="00C70392">
            <w:pPr>
              <w:spacing w:before="60" w:after="60" w:line="240" w:lineRule="auto"/>
              <w:jc w:val="left"/>
              <w:rPr>
                <w:sz w:val="18"/>
                <w:szCs w:val="18"/>
              </w:rPr>
            </w:pPr>
            <w:r>
              <w:rPr>
                <w:sz w:val="18"/>
                <w:szCs w:val="18"/>
              </w:rPr>
              <w:t>2</w:t>
            </w:r>
            <w:r w:rsidR="00C70392">
              <w:rPr>
                <w:sz w:val="18"/>
                <w:szCs w:val="18"/>
              </w:rPr>
              <w:t>3</w:t>
            </w:r>
            <w:r>
              <w:rPr>
                <w:sz w:val="18"/>
                <w:szCs w:val="18"/>
              </w:rPr>
              <w:t xml:space="preserve"> October 2014</w:t>
            </w:r>
          </w:p>
        </w:tc>
        <w:tc>
          <w:tcPr>
            <w:tcW w:w="2835" w:type="dxa"/>
            <w:vAlign w:val="center"/>
          </w:tcPr>
          <w:p w:rsidR="003124B2" w:rsidRPr="005B0AB0" w:rsidRDefault="007501D7" w:rsidP="00DF2617">
            <w:pPr>
              <w:spacing w:before="60" w:after="60" w:line="240" w:lineRule="auto"/>
              <w:jc w:val="left"/>
              <w:rPr>
                <w:sz w:val="18"/>
                <w:szCs w:val="18"/>
              </w:rPr>
            </w:pPr>
            <w:r>
              <w:rPr>
                <w:sz w:val="18"/>
                <w:szCs w:val="18"/>
              </w:rPr>
              <w:t xml:space="preserve">Darren Ryder, Mark </w:t>
            </w:r>
            <w:proofErr w:type="spellStart"/>
            <w:r>
              <w:rPr>
                <w:sz w:val="18"/>
                <w:szCs w:val="18"/>
              </w:rPr>
              <w:t>Southwell</w:t>
            </w:r>
            <w:proofErr w:type="spellEnd"/>
          </w:p>
        </w:tc>
        <w:tc>
          <w:tcPr>
            <w:tcW w:w="3402" w:type="dxa"/>
            <w:noWrap/>
            <w:vAlign w:val="center"/>
          </w:tcPr>
          <w:p w:rsidR="003124B2" w:rsidRPr="005B0AB0" w:rsidRDefault="007501D7" w:rsidP="00DF2617">
            <w:pPr>
              <w:spacing w:before="60" w:after="60" w:line="240" w:lineRule="auto"/>
              <w:jc w:val="left"/>
              <w:rPr>
                <w:sz w:val="18"/>
                <w:szCs w:val="18"/>
              </w:rPr>
            </w:pPr>
            <w:r>
              <w:rPr>
                <w:sz w:val="18"/>
                <w:szCs w:val="18"/>
              </w:rPr>
              <w:t>Paul Frazier</w:t>
            </w:r>
          </w:p>
        </w:tc>
      </w:tr>
      <w:tr w:rsidR="00D76050" w:rsidRPr="005B0AB0" w:rsidTr="00D76050">
        <w:trPr>
          <w:trHeight w:val="397"/>
        </w:trPr>
        <w:tc>
          <w:tcPr>
            <w:tcW w:w="1134" w:type="dxa"/>
            <w:noWrap/>
            <w:vAlign w:val="center"/>
          </w:tcPr>
          <w:p w:rsidR="00D76050" w:rsidRDefault="0095299E" w:rsidP="00DF2617">
            <w:pPr>
              <w:spacing w:before="60" w:after="60" w:line="240" w:lineRule="auto"/>
              <w:jc w:val="left"/>
              <w:rPr>
                <w:sz w:val="18"/>
                <w:szCs w:val="18"/>
              </w:rPr>
            </w:pPr>
            <w:r>
              <w:rPr>
                <w:sz w:val="18"/>
                <w:szCs w:val="18"/>
              </w:rPr>
              <w:t>4</w:t>
            </w:r>
          </w:p>
        </w:tc>
        <w:tc>
          <w:tcPr>
            <w:tcW w:w="1843" w:type="dxa"/>
            <w:vAlign w:val="center"/>
          </w:tcPr>
          <w:p w:rsidR="00D76050" w:rsidRDefault="00D76050" w:rsidP="00C70392">
            <w:pPr>
              <w:spacing w:before="60" w:after="60" w:line="240" w:lineRule="auto"/>
              <w:jc w:val="left"/>
              <w:rPr>
                <w:sz w:val="18"/>
                <w:szCs w:val="18"/>
              </w:rPr>
            </w:pPr>
            <w:r>
              <w:rPr>
                <w:sz w:val="18"/>
                <w:szCs w:val="18"/>
              </w:rPr>
              <w:t>12 December 2014</w:t>
            </w:r>
          </w:p>
        </w:tc>
        <w:tc>
          <w:tcPr>
            <w:tcW w:w="2835" w:type="dxa"/>
            <w:vAlign w:val="center"/>
          </w:tcPr>
          <w:p w:rsidR="00D76050" w:rsidRDefault="00D76050" w:rsidP="00DF2617">
            <w:pPr>
              <w:spacing w:before="60" w:after="60" w:line="240" w:lineRule="auto"/>
              <w:jc w:val="left"/>
              <w:rPr>
                <w:sz w:val="18"/>
                <w:szCs w:val="18"/>
              </w:rPr>
            </w:pPr>
            <w:r>
              <w:rPr>
                <w:sz w:val="18"/>
                <w:szCs w:val="18"/>
              </w:rPr>
              <w:t xml:space="preserve">Mark </w:t>
            </w:r>
            <w:proofErr w:type="spellStart"/>
            <w:r>
              <w:rPr>
                <w:sz w:val="18"/>
                <w:szCs w:val="18"/>
              </w:rPr>
              <w:t>Southwell</w:t>
            </w:r>
            <w:proofErr w:type="spellEnd"/>
          </w:p>
        </w:tc>
        <w:tc>
          <w:tcPr>
            <w:tcW w:w="3402" w:type="dxa"/>
            <w:noWrap/>
            <w:vAlign w:val="center"/>
          </w:tcPr>
          <w:p w:rsidR="00D76050" w:rsidRDefault="00D76050" w:rsidP="00DF2617">
            <w:pPr>
              <w:spacing w:before="60" w:after="60" w:line="240" w:lineRule="auto"/>
              <w:jc w:val="left"/>
              <w:rPr>
                <w:sz w:val="18"/>
                <w:szCs w:val="18"/>
              </w:rPr>
            </w:pPr>
            <w:r>
              <w:rPr>
                <w:sz w:val="18"/>
                <w:szCs w:val="18"/>
              </w:rPr>
              <w:t>Paul Frazier</w:t>
            </w:r>
          </w:p>
        </w:tc>
      </w:tr>
      <w:tr w:rsidR="00996CD3" w:rsidRPr="005B0AB0" w:rsidTr="00D76050">
        <w:trPr>
          <w:trHeight w:val="397"/>
        </w:trPr>
        <w:tc>
          <w:tcPr>
            <w:tcW w:w="1134" w:type="dxa"/>
            <w:noWrap/>
            <w:vAlign w:val="center"/>
          </w:tcPr>
          <w:p w:rsidR="00996CD3" w:rsidRDefault="00996CD3" w:rsidP="00DF2617">
            <w:pPr>
              <w:spacing w:before="60" w:after="60" w:line="240" w:lineRule="auto"/>
              <w:jc w:val="left"/>
              <w:rPr>
                <w:sz w:val="18"/>
                <w:szCs w:val="18"/>
              </w:rPr>
            </w:pPr>
            <w:r>
              <w:rPr>
                <w:sz w:val="18"/>
                <w:szCs w:val="18"/>
              </w:rPr>
              <w:t>5</w:t>
            </w:r>
          </w:p>
        </w:tc>
        <w:tc>
          <w:tcPr>
            <w:tcW w:w="1843" w:type="dxa"/>
            <w:vAlign w:val="center"/>
          </w:tcPr>
          <w:p w:rsidR="00996CD3" w:rsidRDefault="00996CD3" w:rsidP="00C70392">
            <w:pPr>
              <w:spacing w:before="60" w:after="60" w:line="240" w:lineRule="auto"/>
              <w:jc w:val="left"/>
              <w:rPr>
                <w:sz w:val="18"/>
                <w:szCs w:val="18"/>
              </w:rPr>
            </w:pPr>
            <w:r>
              <w:rPr>
                <w:sz w:val="18"/>
                <w:szCs w:val="18"/>
              </w:rPr>
              <w:t>04 September 2018</w:t>
            </w:r>
          </w:p>
        </w:tc>
        <w:tc>
          <w:tcPr>
            <w:tcW w:w="2835" w:type="dxa"/>
            <w:vAlign w:val="center"/>
          </w:tcPr>
          <w:p w:rsidR="00996CD3" w:rsidRDefault="00996CD3" w:rsidP="00DF2617">
            <w:pPr>
              <w:spacing w:before="60" w:after="60" w:line="240" w:lineRule="auto"/>
              <w:jc w:val="left"/>
              <w:rPr>
                <w:sz w:val="18"/>
                <w:szCs w:val="18"/>
              </w:rPr>
            </w:pPr>
            <w:r>
              <w:rPr>
                <w:sz w:val="18"/>
                <w:szCs w:val="18"/>
              </w:rPr>
              <w:t xml:space="preserve">Mark </w:t>
            </w:r>
            <w:proofErr w:type="spellStart"/>
            <w:r>
              <w:rPr>
                <w:sz w:val="18"/>
                <w:szCs w:val="18"/>
              </w:rPr>
              <w:t>Southwell</w:t>
            </w:r>
            <w:proofErr w:type="spellEnd"/>
          </w:p>
        </w:tc>
        <w:tc>
          <w:tcPr>
            <w:tcW w:w="3402" w:type="dxa"/>
            <w:noWrap/>
            <w:vAlign w:val="center"/>
          </w:tcPr>
          <w:p w:rsidR="00996CD3" w:rsidRDefault="00996CD3" w:rsidP="00DF2617">
            <w:pPr>
              <w:spacing w:before="60" w:after="60" w:line="240" w:lineRule="auto"/>
              <w:jc w:val="left"/>
              <w:rPr>
                <w:sz w:val="18"/>
                <w:szCs w:val="18"/>
              </w:rPr>
            </w:pPr>
            <w:r>
              <w:rPr>
                <w:sz w:val="18"/>
                <w:szCs w:val="18"/>
              </w:rPr>
              <w:t>Paul Frazier</w:t>
            </w:r>
          </w:p>
        </w:tc>
      </w:tr>
    </w:tbl>
    <w:p w:rsidR="003124B2" w:rsidRPr="005B0AB0" w:rsidRDefault="003124B2" w:rsidP="00FA74ED"/>
    <w:p w:rsidR="003124B2" w:rsidRPr="005B0AB0" w:rsidRDefault="003124B2" w:rsidP="00FA74ED"/>
    <w:tbl>
      <w:tblPr>
        <w:tblW w:w="0" w:type="auto"/>
        <w:tblInd w:w="108" w:type="dxa"/>
        <w:tblBorders>
          <w:top w:val="single" w:sz="2" w:space="0" w:color="000000"/>
          <w:bottom w:val="single" w:sz="2" w:space="0" w:color="000000"/>
          <w:insideH w:val="single" w:sz="2" w:space="0" w:color="000000"/>
          <w:insideV w:val="single" w:sz="2" w:space="0" w:color="000000"/>
        </w:tblBorders>
        <w:tblLook w:val="01E0" w:firstRow="1" w:lastRow="1" w:firstColumn="1" w:lastColumn="1" w:noHBand="0" w:noVBand="0"/>
      </w:tblPr>
      <w:tblGrid>
        <w:gridCol w:w="2380"/>
        <w:gridCol w:w="6714"/>
      </w:tblGrid>
      <w:tr w:rsidR="003124B2" w:rsidRPr="005B0AB0" w:rsidTr="003124B2">
        <w:trPr>
          <w:trHeight w:val="397"/>
        </w:trPr>
        <w:tc>
          <w:tcPr>
            <w:tcW w:w="2410" w:type="dxa"/>
            <w:tcBorders>
              <w:top w:val="single" w:sz="2" w:space="0" w:color="000000"/>
              <w:left w:val="nil"/>
              <w:bottom w:val="single" w:sz="2" w:space="0" w:color="000000"/>
              <w:right w:val="single" w:sz="2" w:space="0" w:color="000000"/>
            </w:tcBorders>
            <w:shd w:val="clear" w:color="auto" w:fill="BFBFBF" w:themeFill="background1" w:themeFillShade="BF"/>
            <w:noWrap/>
            <w:vAlign w:val="center"/>
            <w:hideMark/>
          </w:tcPr>
          <w:p w:rsidR="003124B2" w:rsidRPr="005B0AB0" w:rsidRDefault="003124B2" w:rsidP="003124B2">
            <w:pPr>
              <w:spacing w:before="60" w:after="60" w:line="240" w:lineRule="auto"/>
              <w:jc w:val="left"/>
              <w:rPr>
                <w:b/>
                <w:sz w:val="18"/>
                <w:szCs w:val="18"/>
              </w:rPr>
            </w:pPr>
            <w:r w:rsidRPr="005B0AB0">
              <w:rPr>
                <w:b/>
                <w:sz w:val="18"/>
                <w:szCs w:val="18"/>
              </w:rPr>
              <w:t>Item</w:t>
            </w:r>
          </w:p>
        </w:tc>
        <w:tc>
          <w:tcPr>
            <w:tcW w:w="6804" w:type="dxa"/>
            <w:tcBorders>
              <w:top w:val="single" w:sz="2" w:space="0" w:color="000000"/>
              <w:left w:val="single" w:sz="2" w:space="0" w:color="000000"/>
              <w:bottom w:val="single" w:sz="2" w:space="0" w:color="000000"/>
              <w:right w:val="nil"/>
            </w:tcBorders>
            <w:shd w:val="clear" w:color="auto" w:fill="BFBFBF" w:themeFill="background1" w:themeFillShade="BF"/>
            <w:noWrap/>
            <w:vAlign w:val="center"/>
            <w:hideMark/>
          </w:tcPr>
          <w:p w:rsidR="003124B2" w:rsidRPr="005B0AB0" w:rsidRDefault="003124B2" w:rsidP="003124B2">
            <w:pPr>
              <w:spacing w:before="60" w:after="60" w:line="240" w:lineRule="auto"/>
              <w:jc w:val="left"/>
              <w:rPr>
                <w:b/>
                <w:sz w:val="18"/>
                <w:szCs w:val="18"/>
              </w:rPr>
            </w:pPr>
            <w:r w:rsidRPr="005B0AB0">
              <w:rPr>
                <w:b/>
                <w:sz w:val="18"/>
                <w:szCs w:val="18"/>
              </w:rPr>
              <w:t>Detail</w:t>
            </w:r>
            <w:r w:rsidR="00DF2617">
              <w:rPr>
                <w:b/>
                <w:sz w:val="18"/>
                <w:szCs w:val="18"/>
              </w:rPr>
              <w:t>s</w:t>
            </w:r>
          </w:p>
        </w:tc>
      </w:tr>
      <w:tr w:rsidR="003124B2" w:rsidRPr="005B0AB0" w:rsidTr="003124B2">
        <w:trPr>
          <w:trHeight w:val="397"/>
        </w:trPr>
        <w:tc>
          <w:tcPr>
            <w:tcW w:w="2410" w:type="dxa"/>
            <w:tcBorders>
              <w:top w:val="single" w:sz="2" w:space="0" w:color="000000"/>
              <w:left w:val="nil"/>
              <w:bottom w:val="single" w:sz="2" w:space="0" w:color="000000"/>
              <w:right w:val="single" w:sz="2" w:space="0" w:color="000000"/>
            </w:tcBorders>
            <w:noWrap/>
            <w:vAlign w:val="center"/>
            <w:hideMark/>
          </w:tcPr>
          <w:p w:rsidR="003124B2" w:rsidRPr="005B0AB0" w:rsidRDefault="003124B2" w:rsidP="003124B2">
            <w:pPr>
              <w:spacing w:before="60" w:after="60" w:line="240" w:lineRule="auto"/>
              <w:jc w:val="left"/>
              <w:rPr>
                <w:sz w:val="18"/>
                <w:szCs w:val="18"/>
              </w:rPr>
            </w:pPr>
            <w:r w:rsidRPr="005B0AB0">
              <w:rPr>
                <w:sz w:val="18"/>
                <w:szCs w:val="18"/>
              </w:rPr>
              <w:t>ELA Project Number</w:t>
            </w:r>
          </w:p>
        </w:tc>
        <w:tc>
          <w:tcPr>
            <w:tcW w:w="6804" w:type="dxa"/>
            <w:tcBorders>
              <w:top w:val="single" w:sz="2" w:space="0" w:color="000000"/>
              <w:left w:val="single" w:sz="2" w:space="0" w:color="000000"/>
              <w:bottom w:val="single" w:sz="2" w:space="0" w:color="000000"/>
              <w:right w:val="nil"/>
            </w:tcBorders>
            <w:noWrap/>
            <w:vAlign w:val="center"/>
            <w:hideMark/>
          </w:tcPr>
          <w:p w:rsidR="003124B2" w:rsidRPr="005B0AB0" w:rsidRDefault="00CC6C94" w:rsidP="003124B2">
            <w:pPr>
              <w:spacing w:before="60" w:after="60" w:line="240" w:lineRule="auto"/>
              <w:jc w:val="left"/>
              <w:rPr>
                <w:sz w:val="18"/>
                <w:szCs w:val="18"/>
              </w:rPr>
            </w:pPr>
            <w:r>
              <w:rPr>
                <w:sz w:val="18"/>
                <w:szCs w:val="18"/>
              </w:rPr>
              <w:t>14</w:t>
            </w:r>
            <w:r w:rsidR="003124B2" w:rsidRPr="005B0AB0">
              <w:rPr>
                <w:sz w:val="18"/>
                <w:szCs w:val="18"/>
              </w:rPr>
              <w:t>ARMNRM-0001</w:t>
            </w:r>
          </w:p>
        </w:tc>
      </w:tr>
      <w:tr w:rsidR="003124B2" w:rsidRPr="005B0AB0" w:rsidTr="003124B2">
        <w:trPr>
          <w:trHeight w:val="397"/>
        </w:trPr>
        <w:tc>
          <w:tcPr>
            <w:tcW w:w="2410" w:type="dxa"/>
            <w:tcBorders>
              <w:top w:val="single" w:sz="2" w:space="0" w:color="000000"/>
              <w:left w:val="nil"/>
              <w:bottom w:val="single" w:sz="2" w:space="0" w:color="000000"/>
              <w:right w:val="single" w:sz="2" w:space="0" w:color="000000"/>
            </w:tcBorders>
            <w:noWrap/>
            <w:vAlign w:val="center"/>
          </w:tcPr>
          <w:p w:rsidR="003124B2" w:rsidRPr="005B0AB0" w:rsidRDefault="003124B2" w:rsidP="003124B2">
            <w:pPr>
              <w:spacing w:before="60" w:after="60" w:line="240" w:lineRule="auto"/>
              <w:jc w:val="left"/>
              <w:rPr>
                <w:sz w:val="18"/>
                <w:szCs w:val="18"/>
              </w:rPr>
            </w:pPr>
            <w:r w:rsidRPr="005B0AB0">
              <w:rPr>
                <w:sz w:val="18"/>
                <w:szCs w:val="18"/>
              </w:rPr>
              <w:t>Project Director/s</w:t>
            </w:r>
          </w:p>
        </w:tc>
        <w:tc>
          <w:tcPr>
            <w:tcW w:w="6804" w:type="dxa"/>
            <w:tcBorders>
              <w:top w:val="single" w:sz="2" w:space="0" w:color="000000"/>
              <w:left w:val="single" w:sz="2" w:space="0" w:color="000000"/>
              <w:bottom w:val="single" w:sz="2" w:space="0" w:color="000000"/>
              <w:right w:val="nil"/>
            </w:tcBorders>
            <w:noWrap/>
            <w:vAlign w:val="center"/>
          </w:tcPr>
          <w:p w:rsidR="003124B2" w:rsidRPr="005B0AB0" w:rsidRDefault="003124B2" w:rsidP="003124B2">
            <w:pPr>
              <w:spacing w:before="60" w:after="60" w:line="240" w:lineRule="auto"/>
              <w:jc w:val="left"/>
              <w:rPr>
                <w:sz w:val="18"/>
                <w:szCs w:val="18"/>
              </w:rPr>
            </w:pPr>
            <w:r w:rsidRPr="005B0AB0">
              <w:rPr>
                <w:sz w:val="18"/>
                <w:szCs w:val="18"/>
              </w:rPr>
              <w:t xml:space="preserve">Paul Frazier, Darren Ryder </w:t>
            </w:r>
          </w:p>
        </w:tc>
      </w:tr>
      <w:tr w:rsidR="003124B2" w:rsidRPr="005B0AB0" w:rsidTr="003124B2">
        <w:trPr>
          <w:trHeight w:val="397"/>
        </w:trPr>
        <w:tc>
          <w:tcPr>
            <w:tcW w:w="2410" w:type="dxa"/>
            <w:tcBorders>
              <w:top w:val="single" w:sz="2" w:space="0" w:color="000000"/>
              <w:left w:val="nil"/>
              <w:bottom w:val="single" w:sz="2" w:space="0" w:color="000000"/>
              <w:right w:val="single" w:sz="2" w:space="0" w:color="000000"/>
            </w:tcBorders>
            <w:noWrap/>
            <w:vAlign w:val="center"/>
            <w:hideMark/>
          </w:tcPr>
          <w:p w:rsidR="003124B2" w:rsidRPr="005B0AB0" w:rsidRDefault="003124B2" w:rsidP="003124B2">
            <w:pPr>
              <w:spacing w:before="60" w:after="60" w:line="240" w:lineRule="auto"/>
              <w:jc w:val="left"/>
              <w:rPr>
                <w:sz w:val="18"/>
                <w:szCs w:val="18"/>
              </w:rPr>
            </w:pPr>
            <w:r w:rsidRPr="005B0AB0">
              <w:rPr>
                <w:sz w:val="18"/>
                <w:szCs w:val="18"/>
              </w:rPr>
              <w:t>Project Manager</w:t>
            </w:r>
          </w:p>
        </w:tc>
        <w:tc>
          <w:tcPr>
            <w:tcW w:w="6804" w:type="dxa"/>
            <w:tcBorders>
              <w:top w:val="single" w:sz="2" w:space="0" w:color="000000"/>
              <w:left w:val="single" w:sz="2" w:space="0" w:color="000000"/>
              <w:bottom w:val="single" w:sz="2" w:space="0" w:color="000000"/>
              <w:right w:val="nil"/>
            </w:tcBorders>
            <w:noWrap/>
            <w:vAlign w:val="center"/>
            <w:hideMark/>
          </w:tcPr>
          <w:p w:rsidR="003124B2" w:rsidRPr="005B0AB0" w:rsidRDefault="00A77A0C" w:rsidP="003124B2">
            <w:pPr>
              <w:spacing w:before="60" w:after="60" w:line="240" w:lineRule="auto"/>
              <w:jc w:val="left"/>
              <w:rPr>
                <w:sz w:val="18"/>
                <w:szCs w:val="18"/>
              </w:rPr>
            </w:pPr>
            <w:r>
              <w:rPr>
                <w:sz w:val="18"/>
                <w:szCs w:val="18"/>
              </w:rPr>
              <w:t xml:space="preserve">Mark </w:t>
            </w:r>
            <w:proofErr w:type="spellStart"/>
            <w:r>
              <w:rPr>
                <w:sz w:val="18"/>
                <w:szCs w:val="18"/>
              </w:rPr>
              <w:t>Southwell</w:t>
            </w:r>
            <w:proofErr w:type="spellEnd"/>
          </w:p>
        </w:tc>
      </w:tr>
      <w:tr w:rsidR="003124B2" w:rsidRPr="005B0AB0" w:rsidTr="003124B2">
        <w:trPr>
          <w:trHeight w:val="397"/>
        </w:trPr>
        <w:tc>
          <w:tcPr>
            <w:tcW w:w="2410" w:type="dxa"/>
            <w:tcBorders>
              <w:top w:val="single" w:sz="2" w:space="0" w:color="000000"/>
              <w:left w:val="nil"/>
              <w:bottom w:val="single" w:sz="2" w:space="0" w:color="000000"/>
              <w:right w:val="single" w:sz="2" w:space="0" w:color="000000"/>
            </w:tcBorders>
            <w:noWrap/>
            <w:vAlign w:val="center"/>
            <w:hideMark/>
          </w:tcPr>
          <w:p w:rsidR="003124B2" w:rsidRPr="005B0AB0" w:rsidRDefault="003124B2" w:rsidP="003124B2">
            <w:pPr>
              <w:spacing w:before="60" w:after="60" w:line="240" w:lineRule="auto"/>
              <w:jc w:val="left"/>
              <w:rPr>
                <w:sz w:val="18"/>
                <w:szCs w:val="18"/>
              </w:rPr>
            </w:pPr>
            <w:r w:rsidRPr="005B0AB0">
              <w:rPr>
                <w:sz w:val="18"/>
                <w:szCs w:val="18"/>
              </w:rPr>
              <w:t>Prepared by</w:t>
            </w:r>
          </w:p>
        </w:tc>
        <w:tc>
          <w:tcPr>
            <w:tcW w:w="6804" w:type="dxa"/>
            <w:tcBorders>
              <w:top w:val="single" w:sz="2" w:space="0" w:color="000000"/>
              <w:left w:val="single" w:sz="2" w:space="0" w:color="000000"/>
              <w:bottom w:val="single" w:sz="2" w:space="0" w:color="000000"/>
              <w:right w:val="nil"/>
            </w:tcBorders>
            <w:noWrap/>
            <w:vAlign w:val="center"/>
            <w:hideMark/>
          </w:tcPr>
          <w:p w:rsidR="003124B2" w:rsidRPr="005B0AB0" w:rsidRDefault="003124B2" w:rsidP="003124B2">
            <w:pPr>
              <w:spacing w:before="60" w:after="60" w:line="240" w:lineRule="auto"/>
              <w:jc w:val="left"/>
              <w:rPr>
                <w:sz w:val="18"/>
                <w:szCs w:val="18"/>
              </w:rPr>
            </w:pPr>
            <w:r w:rsidRPr="005B0AB0">
              <w:rPr>
                <w:sz w:val="18"/>
                <w:szCs w:val="18"/>
              </w:rPr>
              <w:t>Paul Frazier, Darren Ryder, Emma Garraway</w:t>
            </w:r>
            <w:r w:rsidR="00CC6C94">
              <w:rPr>
                <w:sz w:val="18"/>
                <w:szCs w:val="18"/>
              </w:rPr>
              <w:t>, Nathalie van der Veer</w:t>
            </w:r>
            <w:r w:rsidRPr="005B0AB0">
              <w:rPr>
                <w:sz w:val="18"/>
                <w:szCs w:val="18"/>
              </w:rPr>
              <w:t xml:space="preserve"> </w:t>
            </w:r>
          </w:p>
        </w:tc>
      </w:tr>
    </w:tbl>
    <w:p w:rsidR="003124B2" w:rsidRDefault="003124B2" w:rsidP="00FA74ED"/>
    <w:p w:rsidR="005B0AB0" w:rsidRDefault="005B0AB0" w:rsidP="00FA74ED">
      <w:pPr>
        <w:sectPr w:rsidR="005B0AB0" w:rsidSect="00A057A3">
          <w:headerReference w:type="default" r:id="rId21"/>
          <w:footerReference w:type="default" r:id="rId22"/>
          <w:headerReference w:type="first" r:id="rId23"/>
          <w:footerReference w:type="first" r:id="rId24"/>
          <w:pgSz w:w="11899" w:h="16838"/>
          <w:pgMar w:top="1508" w:right="1217" w:bottom="1457" w:left="1480" w:header="811" w:footer="305" w:gutter="0"/>
          <w:pgNumType w:fmt="lowerRoman" w:start="1"/>
          <w:cols w:space="708"/>
          <w:docGrid w:linePitch="272"/>
        </w:sectPr>
      </w:pPr>
    </w:p>
    <w:p w:rsidR="00FB46AE" w:rsidRDefault="00766BF4" w:rsidP="00427B1B">
      <w:pPr>
        <w:pStyle w:val="Headingunnumbered"/>
      </w:pPr>
      <w:bookmarkStart w:id="5" w:name="_Toc381200774"/>
      <w:bookmarkStart w:id="6" w:name="_Toc384971656"/>
      <w:bookmarkStart w:id="7" w:name="_Toc384971795"/>
      <w:bookmarkStart w:id="8" w:name="_Toc384972371"/>
      <w:bookmarkStart w:id="9" w:name="_Toc408559590"/>
      <w:r w:rsidRPr="006E588F">
        <w:t>Contents</w:t>
      </w:r>
      <w:bookmarkEnd w:id="2"/>
      <w:bookmarkEnd w:id="3"/>
      <w:bookmarkEnd w:id="4"/>
      <w:bookmarkEnd w:id="5"/>
      <w:bookmarkEnd w:id="6"/>
      <w:bookmarkEnd w:id="7"/>
      <w:bookmarkEnd w:id="8"/>
      <w:bookmarkEnd w:id="9"/>
    </w:p>
    <w:p w:rsidR="007475BD" w:rsidRDefault="00C000AC">
      <w:pPr>
        <w:pStyle w:val="TOC1"/>
        <w:rPr>
          <w:rFonts w:asciiTheme="minorHAnsi" w:eastAsiaTheme="minorEastAsia" w:hAnsiTheme="minorHAnsi" w:cstheme="minorBidi"/>
          <w:b w:val="0"/>
          <w:bCs w:val="0"/>
          <w:sz w:val="22"/>
          <w:szCs w:val="22"/>
          <w:lang w:eastAsia="en-AU"/>
        </w:rPr>
      </w:pPr>
      <w:r>
        <w:fldChar w:fldCharType="begin"/>
      </w:r>
      <w:r w:rsidR="00FE4205">
        <w:instrText xml:space="preserve"> TOC \o "1-1" \u </w:instrText>
      </w:r>
      <w:r>
        <w:fldChar w:fldCharType="separate"/>
      </w:r>
      <w:r w:rsidR="007475BD">
        <w:t>Contents</w:t>
      </w:r>
      <w:r w:rsidR="007475BD">
        <w:tab/>
      </w:r>
      <w:r w:rsidR="007475BD">
        <w:fldChar w:fldCharType="begin"/>
      </w:r>
      <w:r w:rsidR="007475BD">
        <w:instrText xml:space="preserve"> PAGEREF _Toc408559590 \h </w:instrText>
      </w:r>
      <w:r w:rsidR="007475BD">
        <w:fldChar w:fldCharType="separate"/>
      </w:r>
      <w:r w:rsidR="0033778C">
        <w:t>iii</w:t>
      </w:r>
      <w:r w:rsidR="007475BD">
        <w:fldChar w:fldCharType="end"/>
      </w:r>
    </w:p>
    <w:p w:rsidR="007475BD" w:rsidRDefault="007475BD">
      <w:pPr>
        <w:pStyle w:val="TOC1"/>
        <w:rPr>
          <w:rFonts w:asciiTheme="minorHAnsi" w:eastAsiaTheme="minorEastAsia" w:hAnsiTheme="minorHAnsi" w:cstheme="minorBidi"/>
          <w:b w:val="0"/>
          <w:bCs w:val="0"/>
          <w:sz w:val="22"/>
          <w:szCs w:val="22"/>
          <w:lang w:eastAsia="en-AU"/>
        </w:rPr>
      </w:pPr>
      <w:r>
        <w:t>List of Figures</w:t>
      </w:r>
      <w:r>
        <w:tab/>
      </w:r>
      <w:r>
        <w:fldChar w:fldCharType="begin"/>
      </w:r>
      <w:r>
        <w:instrText xml:space="preserve"> PAGEREF _Toc408559591 \h </w:instrText>
      </w:r>
      <w:r>
        <w:fldChar w:fldCharType="separate"/>
      </w:r>
      <w:r w:rsidR="0033778C">
        <w:t>iv</w:t>
      </w:r>
      <w:r>
        <w:fldChar w:fldCharType="end"/>
      </w:r>
    </w:p>
    <w:p w:rsidR="007475BD" w:rsidRDefault="007475BD">
      <w:pPr>
        <w:pStyle w:val="TOC1"/>
        <w:rPr>
          <w:rFonts w:asciiTheme="minorHAnsi" w:eastAsiaTheme="minorEastAsia" w:hAnsiTheme="minorHAnsi" w:cstheme="minorBidi"/>
          <w:b w:val="0"/>
          <w:bCs w:val="0"/>
          <w:sz w:val="22"/>
          <w:szCs w:val="22"/>
          <w:lang w:eastAsia="en-AU"/>
        </w:rPr>
      </w:pPr>
      <w:r>
        <w:t>List of Tables</w:t>
      </w:r>
      <w:r>
        <w:tab/>
      </w:r>
      <w:r>
        <w:fldChar w:fldCharType="begin"/>
      </w:r>
      <w:r>
        <w:instrText xml:space="preserve"> PAGEREF _Toc408559592 \h </w:instrText>
      </w:r>
      <w:r>
        <w:fldChar w:fldCharType="separate"/>
      </w:r>
      <w:r w:rsidR="0033778C">
        <w:t>v</w:t>
      </w:r>
      <w:r>
        <w:fldChar w:fldCharType="end"/>
      </w:r>
    </w:p>
    <w:p w:rsidR="007475BD" w:rsidRDefault="007475BD">
      <w:pPr>
        <w:pStyle w:val="TOC1"/>
        <w:rPr>
          <w:rFonts w:asciiTheme="minorHAnsi" w:eastAsiaTheme="minorEastAsia" w:hAnsiTheme="minorHAnsi" w:cstheme="minorBidi"/>
          <w:b w:val="0"/>
          <w:bCs w:val="0"/>
          <w:sz w:val="22"/>
          <w:szCs w:val="22"/>
          <w:lang w:eastAsia="en-AU"/>
        </w:rPr>
      </w:pPr>
      <w:r>
        <w:t>Abbreviations</w:t>
      </w:r>
      <w:r>
        <w:tab/>
      </w:r>
      <w:r>
        <w:fldChar w:fldCharType="begin"/>
      </w:r>
      <w:r>
        <w:instrText xml:space="preserve"> PAGEREF _Toc408559593 \h </w:instrText>
      </w:r>
      <w:r>
        <w:fldChar w:fldCharType="separate"/>
      </w:r>
      <w:r w:rsidR="0033778C">
        <w:t>vii</w:t>
      </w:r>
      <w:r>
        <w:fldChar w:fldCharType="end"/>
      </w:r>
    </w:p>
    <w:p w:rsidR="007475BD" w:rsidRDefault="007475BD">
      <w:pPr>
        <w:pStyle w:val="TOC1"/>
        <w:rPr>
          <w:rFonts w:asciiTheme="minorHAnsi" w:eastAsiaTheme="minorEastAsia" w:hAnsiTheme="minorHAnsi" w:cstheme="minorBidi"/>
          <w:b w:val="0"/>
          <w:bCs w:val="0"/>
          <w:sz w:val="22"/>
          <w:szCs w:val="22"/>
          <w:lang w:eastAsia="en-AU"/>
        </w:rPr>
      </w:pPr>
      <w:r w:rsidRPr="001E1A26">
        <w:rPr>
          <w:color w:val="000000"/>
        </w:rPr>
        <w:t>1</w:t>
      </w:r>
      <w:r>
        <w:rPr>
          <w:rFonts w:asciiTheme="minorHAnsi" w:eastAsiaTheme="minorEastAsia" w:hAnsiTheme="minorHAnsi" w:cstheme="minorBidi"/>
          <w:b w:val="0"/>
          <w:bCs w:val="0"/>
          <w:sz w:val="22"/>
          <w:szCs w:val="22"/>
          <w:lang w:eastAsia="en-AU"/>
        </w:rPr>
        <w:tab/>
      </w:r>
      <w:r>
        <w:t>Introduction</w:t>
      </w:r>
      <w:r>
        <w:tab/>
      </w:r>
      <w:r>
        <w:fldChar w:fldCharType="begin"/>
      </w:r>
      <w:r>
        <w:instrText xml:space="preserve"> PAGEREF _Toc408559594 \h </w:instrText>
      </w:r>
      <w:r>
        <w:fldChar w:fldCharType="separate"/>
      </w:r>
      <w:r w:rsidR="0033778C">
        <w:t>1</w:t>
      </w:r>
      <w:r>
        <w:fldChar w:fldCharType="end"/>
      </w:r>
    </w:p>
    <w:p w:rsidR="007475BD" w:rsidRDefault="007475BD">
      <w:pPr>
        <w:pStyle w:val="TOC1"/>
        <w:rPr>
          <w:rFonts w:asciiTheme="minorHAnsi" w:eastAsiaTheme="minorEastAsia" w:hAnsiTheme="minorHAnsi" w:cstheme="minorBidi"/>
          <w:b w:val="0"/>
          <w:bCs w:val="0"/>
          <w:sz w:val="22"/>
          <w:szCs w:val="22"/>
          <w:lang w:eastAsia="en-AU"/>
        </w:rPr>
      </w:pPr>
      <w:r w:rsidRPr="001E1A26">
        <w:rPr>
          <w:color w:val="000000"/>
        </w:rPr>
        <w:t>2</w:t>
      </w:r>
      <w:r>
        <w:rPr>
          <w:rFonts w:asciiTheme="minorHAnsi" w:eastAsiaTheme="minorEastAsia" w:hAnsiTheme="minorHAnsi" w:cstheme="minorBidi"/>
          <w:b w:val="0"/>
          <w:bCs w:val="0"/>
          <w:sz w:val="22"/>
          <w:szCs w:val="22"/>
          <w:lang w:eastAsia="en-AU"/>
        </w:rPr>
        <w:tab/>
      </w:r>
      <w:r>
        <w:t>Gwydir Selected Area</w:t>
      </w:r>
      <w:r>
        <w:tab/>
      </w:r>
      <w:r>
        <w:fldChar w:fldCharType="begin"/>
      </w:r>
      <w:r>
        <w:instrText xml:space="preserve"> PAGEREF _Toc408559595 \h </w:instrText>
      </w:r>
      <w:r>
        <w:fldChar w:fldCharType="separate"/>
      </w:r>
      <w:r w:rsidR="0033778C">
        <w:t>3</w:t>
      </w:r>
      <w:r>
        <w:fldChar w:fldCharType="end"/>
      </w:r>
    </w:p>
    <w:p w:rsidR="007475BD" w:rsidRDefault="007475BD">
      <w:pPr>
        <w:pStyle w:val="TOC1"/>
        <w:rPr>
          <w:rFonts w:asciiTheme="minorHAnsi" w:eastAsiaTheme="minorEastAsia" w:hAnsiTheme="minorHAnsi" w:cstheme="minorBidi"/>
          <w:b w:val="0"/>
          <w:bCs w:val="0"/>
          <w:sz w:val="22"/>
          <w:szCs w:val="22"/>
          <w:lang w:eastAsia="en-AU"/>
        </w:rPr>
      </w:pPr>
      <w:r w:rsidRPr="001E1A26">
        <w:rPr>
          <w:color w:val="000000"/>
        </w:rPr>
        <w:t>3</w:t>
      </w:r>
      <w:r>
        <w:rPr>
          <w:rFonts w:asciiTheme="minorHAnsi" w:eastAsiaTheme="minorEastAsia" w:hAnsiTheme="minorHAnsi" w:cstheme="minorBidi"/>
          <w:b w:val="0"/>
          <w:bCs w:val="0"/>
          <w:sz w:val="22"/>
          <w:szCs w:val="22"/>
          <w:lang w:eastAsia="en-AU"/>
        </w:rPr>
        <w:tab/>
      </w:r>
      <w:r>
        <w:t>Commonwealth Environmental Watering</w:t>
      </w:r>
      <w:r>
        <w:tab/>
      </w:r>
      <w:r>
        <w:fldChar w:fldCharType="begin"/>
      </w:r>
      <w:r>
        <w:instrText xml:space="preserve"> PAGEREF _Toc408559596 \h </w:instrText>
      </w:r>
      <w:r>
        <w:fldChar w:fldCharType="separate"/>
      </w:r>
      <w:r w:rsidR="0033778C">
        <w:t>8</w:t>
      </w:r>
      <w:r>
        <w:fldChar w:fldCharType="end"/>
      </w:r>
    </w:p>
    <w:p w:rsidR="007475BD" w:rsidRDefault="007475BD">
      <w:pPr>
        <w:pStyle w:val="TOC1"/>
        <w:rPr>
          <w:rFonts w:asciiTheme="minorHAnsi" w:eastAsiaTheme="minorEastAsia" w:hAnsiTheme="minorHAnsi" w:cstheme="minorBidi"/>
          <w:b w:val="0"/>
          <w:bCs w:val="0"/>
          <w:sz w:val="22"/>
          <w:szCs w:val="22"/>
          <w:lang w:eastAsia="en-AU"/>
        </w:rPr>
      </w:pPr>
      <w:r w:rsidRPr="001E1A26">
        <w:rPr>
          <w:color w:val="000000"/>
        </w:rPr>
        <w:t>4</w:t>
      </w:r>
      <w:r>
        <w:rPr>
          <w:rFonts w:asciiTheme="minorHAnsi" w:eastAsiaTheme="minorEastAsia" w:hAnsiTheme="minorHAnsi" w:cstheme="minorBidi"/>
          <w:b w:val="0"/>
          <w:bCs w:val="0"/>
          <w:sz w:val="22"/>
          <w:szCs w:val="22"/>
          <w:lang w:eastAsia="en-AU"/>
        </w:rPr>
        <w:tab/>
      </w:r>
      <w:r>
        <w:t>Intervention Monitoring Indicators</w:t>
      </w:r>
      <w:r>
        <w:tab/>
      </w:r>
      <w:r>
        <w:fldChar w:fldCharType="begin"/>
      </w:r>
      <w:r>
        <w:instrText xml:space="preserve"> PAGEREF _Toc408559597 \h </w:instrText>
      </w:r>
      <w:r>
        <w:fldChar w:fldCharType="separate"/>
      </w:r>
      <w:r w:rsidR="0033778C">
        <w:t>17</w:t>
      </w:r>
      <w:r>
        <w:fldChar w:fldCharType="end"/>
      </w:r>
    </w:p>
    <w:p w:rsidR="007475BD" w:rsidRDefault="007475BD">
      <w:pPr>
        <w:pStyle w:val="TOC1"/>
        <w:rPr>
          <w:rFonts w:asciiTheme="minorHAnsi" w:eastAsiaTheme="minorEastAsia" w:hAnsiTheme="minorHAnsi" w:cstheme="minorBidi"/>
          <w:b w:val="0"/>
          <w:bCs w:val="0"/>
          <w:sz w:val="22"/>
          <w:szCs w:val="22"/>
          <w:lang w:eastAsia="en-AU"/>
        </w:rPr>
      </w:pPr>
      <w:r w:rsidRPr="001E1A26">
        <w:rPr>
          <w:color w:val="000000"/>
        </w:rPr>
        <w:t>5</w:t>
      </w:r>
      <w:r>
        <w:rPr>
          <w:rFonts w:asciiTheme="minorHAnsi" w:eastAsiaTheme="minorEastAsia" w:hAnsiTheme="minorHAnsi" w:cstheme="minorBidi"/>
          <w:b w:val="0"/>
          <w:bCs w:val="0"/>
          <w:sz w:val="22"/>
          <w:szCs w:val="22"/>
          <w:lang w:eastAsia="en-AU"/>
        </w:rPr>
        <w:tab/>
      </w:r>
      <w:r>
        <w:t>Monitoring and Evaluation Schedule</w:t>
      </w:r>
      <w:r>
        <w:tab/>
      </w:r>
      <w:r>
        <w:fldChar w:fldCharType="begin"/>
      </w:r>
      <w:r>
        <w:instrText xml:space="preserve"> PAGEREF _Toc408559598 \h </w:instrText>
      </w:r>
      <w:r>
        <w:fldChar w:fldCharType="separate"/>
      </w:r>
      <w:r w:rsidR="0033778C">
        <w:t>28</w:t>
      </w:r>
      <w:r>
        <w:fldChar w:fldCharType="end"/>
      </w:r>
    </w:p>
    <w:p w:rsidR="007475BD" w:rsidRDefault="007475BD">
      <w:pPr>
        <w:pStyle w:val="TOC1"/>
        <w:rPr>
          <w:rFonts w:asciiTheme="minorHAnsi" w:eastAsiaTheme="minorEastAsia" w:hAnsiTheme="minorHAnsi" w:cstheme="minorBidi"/>
          <w:b w:val="0"/>
          <w:bCs w:val="0"/>
          <w:sz w:val="22"/>
          <w:szCs w:val="22"/>
          <w:lang w:eastAsia="en-AU"/>
        </w:rPr>
      </w:pPr>
      <w:r w:rsidRPr="001E1A26">
        <w:rPr>
          <w:color w:val="000000"/>
        </w:rPr>
        <w:t>6</w:t>
      </w:r>
      <w:r>
        <w:rPr>
          <w:rFonts w:asciiTheme="minorHAnsi" w:eastAsiaTheme="minorEastAsia" w:hAnsiTheme="minorHAnsi" w:cstheme="minorBidi"/>
          <w:b w:val="0"/>
          <w:bCs w:val="0"/>
          <w:sz w:val="22"/>
          <w:szCs w:val="22"/>
          <w:lang w:eastAsia="en-AU"/>
        </w:rPr>
        <w:tab/>
      </w:r>
      <w:r>
        <w:t>Communication and Engagement</w:t>
      </w:r>
      <w:r>
        <w:tab/>
      </w:r>
      <w:r>
        <w:fldChar w:fldCharType="begin"/>
      </w:r>
      <w:r>
        <w:instrText xml:space="preserve"> PAGEREF _Toc408559599 \h </w:instrText>
      </w:r>
      <w:r>
        <w:fldChar w:fldCharType="separate"/>
      </w:r>
      <w:r w:rsidR="0033778C">
        <w:t>62</w:t>
      </w:r>
      <w:r>
        <w:fldChar w:fldCharType="end"/>
      </w:r>
    </w:p>
    <w:p w:rsidR="007475BD" w:rsidRDefault="007475BD">
      <w:pPr>
        <w:pStyle w:val="TOC1"/>
        <w:rPr>
          <w:rFonts w:asciiTheme="minorHAnsi" w:eastAsiaTheme="minorEastAsia" w:hAnsiTheme="minorHAnsi" w:cstheme="minorBidi"/>
          <w:b w:val="0"/>
          <w:bCs w:val="0"/>
          <w:sz w:val="22"/>
          <w:szCs w:val="22"/>
          <w:lang w:eastAsia="en-AU"/>
        </w:rPr>
      </w:pPr>
      <w:r w:rsidRPr="001E1A26">
        <w:rPr>
          <w:color w:val="000000"/>
        </w:rPr>
        <w:t>7</w:t>
      </w:r>
      <w:r>
        <w:rPr>
          <w:rFonts w:asciiTheme="minorHAnsi" w:eastAsiaTheme="minorEastAsia" w:hAnsiTheme="minorHAnsi" w:cstheme="minorBidi"/>
          <w:b w:val="0"/>
          <w:bCs w:val="0"/>
          <w:sz w:val="22"/>
          <w:szCs w:val="22"/>
          <w:lang w:eastAsia="en-AU"/>
        </w:rPr>
        <w:tab/>
      </w:r>
      <w:r>
        <w:t>Project Management</w:t>
      </w:r>
      <w:r>
        <w:tab/>
      </w:r>
      <w:r>
        <w:fldChar w:fldCharType="begin"/>
      </w:r>
      <w:r>
        <w:instrText xml:space="preserve"> PAGEREF _Toc408559600 \h </w:instrText>
      </w:r>
      <w:r>
        <w:fldChar w:fldCharType="separate"/>
      </w:r>
      <w:r w:rsidR="0033778C">
        <w:t>65</w:t>
      </w:r>
      <w:r>
        <w:fldChar w:fldCharType="end"/>
      </w:r>
    </w:p>
    <w:p w:rsidR="007475BD" w:rsidRDefault="007475BD">
      <w:pPr>
        <w:pStyle w:val="TOC1"/>
        <w:rPr>
          <w:rFonts w:asciiTheme="minorHAnsi" w:eastAsiaTheme="minorEastAsia" w:hAnsiTheme="minorHAnsi" w:cstheme="minorBidi"/>
          <w:b w:val="0"/>
          <w:bCs w:val="0"/>
          <w:sz w:val="22"/>
          <w:szCs w:val="22"/>
          <w:lang w:eastAsia="en-AU"/>
        </w:rPr>
      </w:pPr>
      <w:r w:rsidRPr="001E1A26">
        <w:rPr>
          <w:color w:val="000000"/>
        </w:rPr>
        <w:t>8</w:t>
      </w:r>
      <w:r>
        <w:rPr>
          <w:rFonts w:asciiTheme="minorHAnsi" w:eastAsiaTheme="minorEastAsia" w:hAnsiTheme="minorHAnsi" w:cstheme="minorBidi"/>
          <w:b w:val="0"/>
          <w:bCs w:val="0"/>
          <w:sz w:val="22"/>
          <w:szCs w:val="22"/>
          <w:lang w:eastAsia="en-AU"/>
        </w:rPr>
        <w:tab/>
      </w:r>
      <w:r>
        <w:t>References</w:t>
      </w:r>
      <w:r>
        <w:tab/>
      </w:r>
      <w:r>
        <w:fldChar w:fldCharType="begin"/>
      </w:r>
      <w:r>
        <w:instrText xml:space="preserve"> PAGEREF _Toc408559601 \h </w:instrText>
      </w:r>
      <w:r>
        <w:fldChar w:fldCharType="separate"/>
      </w:r>
      <w:r w:rsidR="0033778C">
        <w:t>80</w:t>
      </w:r>
      <w:r>
        <w:fldChar w:fldCharType="end"/>
      </w:r>
    </w:p>
    <w:p w:rsidR="007475BD" w:rsidRDefault="007475BD">
      <w:pPr>
        <w:pStyle w:val="TOC1"/>
        <w:rPr>
          <w:rFonts w:asciiTheme="minorHAnsi" w:eastAsiaTheme="minorEastAsia" w:hAnsiTheme="minorHAnsi" w:cstheme="minorBidi"/>
          <w:b w:val="0"/>
          <w:bCs w:val="0"/>
          <w:sz w:val="22"/>
          <w:szCs w:val="22"/>
          <w:lang w:eastAsia="en-AU"/>
        </w:rPr>
      </w:pPr>
      <w:r>
        <w:t>Appendix A</w:t>
      </w:r>
      <w:r>
        <w:rPr>
          <w:rFonts w:asciiTheme="minorHAnsi" w:eastAsiaTheme="minorEastAsia" w:hAnsiTheme="minorHAnsi" w:cstheme="minorBidi"/>
          <w:b w:val="0"/>
          <w:bCs w:val="0"/>
          <w:sz w:val="22"/>
          <w:szCs w:val="22"/>
          <w:lang w:eastAsia="en-AU"/>
        </w:rPr>
        <w:tab/>
      </w:r>
      <w:r>
        <w:t>Gwydir Selected Area Boundary (Shapefile provided digitally)</w:t>
      </w:r>
      <w:r>
        <w:tab/>
      </w:r>
      <w:r>
        <w:fldChar w:fldCharType="begin"/>
      </w:r>
      <w:r>
        <w:instrText xml:space="preserve"> PAGEREF _Toc408559602 \h </w:instrText>
      </w:r>
      <w:r>
        <w:fldChar w:fldCharType="separate"/>
      </w:r>
      <w:r w:rsidR="0033778C">
        <w:t>80</w:t>
      </w:r>
      <w:r>
        <w:fldChar w:fldCharType="end"/>
      </w:r>
    </w:p>
    <w:p w:rsidR="007475BD" w:rsidRDefault="007475BD">
      <w:pPr>
        <w:pStyle w:val="TOC1"/>
        <w:rPr>
          <w:rFonts w:asciiTheme="minorHAnsi" w:eastAsiaTheme="minorEastAsia" w:hAnsiTheme="minorHAnsi" w:cstheme="minorBidi"/>
          <w:b w:val="0"/>
          <w:bCs w:val="0"/>
          <w:sz w:val="22"/>
          <w:szCs w:val="22"/>
          <w:lang w:eastAsia="en-AU"/>
        </w:rPr>
      </w:pPr>
      <w:r>
        <w:t>Appendix B</w:t>
      </w:r>
      <w:r>
        <w:rPr>
          <w:rFonts w:asciiTheme="minorHAnsi" w:eastAsiaTheme="minorEastAsia" w:hAnsiTheme="minorHAnsi" w:cstheme="minorBidi"/>
          <w:b w:val="0"/>
          <w:bCs w:val="0"/>
          <w:sz w:val="22"/>
          <w:szCs w:val="22"/>
          <w:lang w:eastAsia="en-AU"/>
        </w:rPr>
        <w:tab/>
      </w:r>
      <w:r>
        <w:t>Standard Operating Procedures</w:t>
      </w:r>
      <w:r>
        <w:tab/>
      </w:r>
      <w:r>
        <w:fldChar w:fldCharType="begin"/>
      </w:r>
      <w:r>
        <w:instrText xml:space="preserve"> PAGEREF _Toc408559603 \h </w:instrText>
      </w:r>
      <w:r>
        <w:fldChar w:fldCharType="separate"/>
      </w:r>
      <w:r w:rsidR="0033778C">
        <w:t>82</w:t>
      </w:r>
      <w:r>
        <w:fldChar w:fldCharType="end"/>
      </w:r>
    </w:p>
    <w:p w:rsidR="007475BD" w:rsidRDefault="007475BD">
      <w:pPr>
        <w:pStyle w:val="TOC1"/>
        <w:rPr>
          <w:rFonts w:asciiTheme="minorHAnsi" w:eastAsiaTheme="minorEastAsia" w:hAnsiTheme="minorHAnsi" w:cstheme="minorBidi"/>
          <w:b w:val="0"/>
          <w:bCs w:val="0"/>
          <w:sz w:val="22"/>
          <w:szCs w:val="22"/>
          <w:lang w:eastAsia="en-AU"/>
        </w:rPr>
      </w:pPr>
      <w:r>
        <w:t>Appendix C</w:t>
      </w:r>
      <w:r>
        <w:rPr>
          <w:rFonts w:asciiTheme="minorHAnsi" w:eastAsiaTheme="minorEastAsia" w:hAnsiTheme="minorHAnsi" w:cstheme="minorBidi"/>
          <w:b w:val="0"/>
          <w:bCs w:val="0"/>
          <w:sz w:val="22"/>
          <w:szCs w:val="22"/>
          <w:lang w:eastAsia="en-AU"/>
        </w:rPr>
        <w:tab/>
      </w:r>
      <w:r>
        <w:t>Cause and Effect Diagrams</w:t>
      </w:r>
      <w:r>
        <w:tab/>
      </w:r>
      <w:r>
        <w:fldChar w:fldCharType="begin"/>
      </w:r>
      <w:r>
        <w:instrText xml:space="preserve"> PAGEREF _Toc408559604 \h </w:instrText>
      </w:r>
      <w:r>
        <w:fldChar w:fldCharType="separate"/>
      </w:r>
      <w:r w:rsidR="0033778C">
        <w:t>144</w:t>
      </w:r>
      <w:r>
        <w:fldChar w:fldCharType="end"/>
      </w:r>
    </w:p>
    <w:p w:rsidR="007475BD" w:rsidRDefault="007475BD">
      <w:pPr>
        <w:pStyle w:val="TOC1"/>
        <w:rPr>
          <w:rFonts w:asciiTheme="minorHAnsi" w:eastAsiaTheme="minorEastAsia" w:hAnsiTheme="minorHAnsi" w:cstheme="minorBidi"/>
          <w:b w:val="0"/>
          <w:bCs w:val="0"/>
          <w:sz w:val="22"/>
          <w:szCs w:val="22"/>
          <w:lang w:eastAsia="en-AU"/>
        </w:rPr>
      </w:pPr>
      <w:r>
        <w:t>Appendix D</w:t>
      </w:r>
      <w:r>
        <w:rPr>
          <w:rFonts w:asciiTheme="minorHAnsi" w:eastAsiaTheme="minorEastAsia" w:hAnsiTheme="minorHAnsi" w:cstheme="minorBidi"/>
          <w:b w:val="0"/>
          <w:bCs w:val="0"/>
          <w:sz w:val="22"/>
          <w:szCs w:val="22"/>
          <w:lang w:eastAsia="en-AU"/>
        </w:rPr>
        <w:tab/>
      </w:r>
      <w:r>
        <w:t>Communications Plan</w:t>
      </w:r>
      <w:r>
        <w:tab/>
      </w:r>
      <w:r>
        <w:fldChar w:fldCharType="begin"/>
      </w:r>
      <w:r>
        <w:instrText xml:space="preserve"> PAGEREF _Toc408559605 \h </w:instrText>
      </w:r>
      <w:r>
        <w:fldChar w:fldCharType="separate"/>
      </w:r>
      <w:r w:rsidR="0033778C">
        <w:t>156</w:t>
      </w:r>
      <w:r>
        <w:fldChar w:fldCharType="end"/>
      </w:r>
    </w:p>
    <w:p w:rsidR="007475BD" w:rsidRDefault="007475BD">
      <w:pPr>
        <w:pStyle w:val="TOC1"/>
        <w:rPr>
          <w:rFonts w:asciiTheme="minorHAnsi" w:eastAsiaTheme="minorEastAsia" w:hAnsiTheme="minorHAnsi" w:cstheme="minorBidi"/>
          <w:b w:val="0"/>
          <w:bCs w:val="0"/>
          <w:sz w:val="22"/>
          <w:szCs w:val="22"/>
          <w:lang w:eastAsia="en-AU"/>
        </w:rPr>
      </w:pPr>
      <w:r>
        <w:t>Appendix E</w:t>
      </w:r>
      <w:r>
        <w:rPr>
          <w:rFonts w:asciiTheme="minorHAnsi" w:eastAsiaTheme="minorEastAsia" w:hAnsiTheme="minorHAnsi" w:cstheme="minorBidi"/>
          <w:b w:val="0"/>
          <w:bCs w:val="0"/>
          <w:sz w:val="22"/>
          <w:szCs w:val="22"/>
          <w:lang w:eastAsia="en-AU"/>
        </w:rPr>
        <w:tab/>
      </w:r>
      <w:r>
        <w:t>Quality Assurance Plan</w:t>
      </w:r>
      <w:r>
        <w:tab/>
      </w:r>
      <w:r>
        <w:fldChar w:fldCharType="begin"/>
      </w:r>
      <w:r>
        <w:instrText xml:space="preserve"> PAGEREF _Toc408559606 \h </w:instrText>
      </w:r>
      <w:r>
        <w:fldChar w:fldCharType="separate"/>
      </w:r>
      <w:r w:rsidR="0033778C">
        <w:t>i</w:t>
      </w:r>
      <w:r>
        <w:fldChar w:fldCharType="end"/>
      </w:r>
    </w:p>
    <w:p w:rsidR="007475BD" w:rsidRDefault="007475BD">
      <w:pPr>
        <w:pStyle w:val="TOC1"/>
        <w:rPr>
          <w:rFonts w:asciiTheme="minorHAnsi" w:eastAsiaTheme="minorEastAsia" w:hAnsiTheme="minorHAnsi" w:cstheme="minorBidi"/>
          <w:b w:val="0"/>
          <w:bCs w:val="0"/>
          <w:sz w:val="22"/>
          <w:szCs w:val="22"/>
          <w:lang w:eastAsia="en-AU"/>
        </w:rPr>
      </w:pPr>
      <w:r>
        <w:t>Appendix F</w:t>
      </w:r>
      <w:r>
        <w:rPr>
          <w:rFonts w:asciiTheme="minorHAnsi" w:eastAsiaTheme="minorEastAsia" w:hAnsiTheme="minorHAnsi" w:cstheme="minorBidi"/>
          <w:b w:val="0"/>
          <w:bCs w:val="0"/>
          <w:sz w:val="22"/>
          <w:szCs w:val="22"/>
          <w:lang w:eastAsia="en-AU"/>
        </w:rPr>
        <w:tab/>
      </w:r>
      <w:r>
        <w:t>Health, Safety and Environment Plan (HSE Plan)</w:t>
      </w:r>
      <w:r>
        <w:tab/>
      </w:r>
      <w:r>
        <w:fldChar w:fldCharType="begin"/>
      </w:r>
      <w:r>
        <w:instrText xml:space="preserve"> PAGEREF _Toc408559607 \h </w:instrText>
      </w:r>
      <w:r>
        <w:fldChar w:fldCharType="separate"/>
      </w:r>
      <w:r w:rsidR="0033778C">
        <w:t>i</w:t>
      </w:r>
      <w:r>
        <w:fldChar w:fldCharType="end"/>
      </w:r>
    </w:p>
    <w:p w:rsidR="00FC47D6" w:rsidRPr="00FC47D6" w:rsidRDefault="00C000AC" w:rsidP="00EC0866">
      <w:pPr>
        <w:tabs>
          <w:tab w:val="left" w:pos="0"/>
        </w:tabs>
      </w:pPr>
      <w:r>
        <w:rPr>
          <w:noProof/>
          <w:szCs w:val="18"/>
        </w:rPr>
        <w:fldChar w:fldCharType="end"/>
      </w:r>
    </w:p>
    <w:p w:rsidR="00B72DAA" w:rsidRDefault="00B72DAA" w:rsidP="00E4027C">
      <w:pPr>
        <w:pStyle w:val="TOC1"/>
      </w:pPr>
    </w:p>
    <w:p w:rsidR="00766BF4" w:rsidRPr="00856817" w:rsidRDefault="00766BF4" w:rsidP="00191590">
      <w:pPr>
        <w:pStyle w:val="TOC2"/>
      </w:pPr>
    </w:p>
    <w:p w:rsidR="00B72DAA" w:rsidRDefault="00B72DAA">
      <w:pPr>
        <w:spacing w:after="0" w:line="240" w:lineRule="auto"/>
        <w:jc w:val="left"/>
        <w:sectPr w:rsidR="00B72DAA" w:rsidSect="00E24A83">
          <w:pgSz w:w="11899" w:h="16838"/>
          <w:pgMar w:top="1508" w:right="1217" w:bottom="1457" w:left="1480" w:header="811" w:footer="305" w:gutter="0"/>
          <w:pgNumType w:fmt="lowerRoman"/>
          <w:cols w:space="708"/>
          <w:docGrid w:linePitch="272"/>
        </w:sectPr>
      </w:pPr>
      <w:bookmarkStart w:id="10" w:name="_Toc381200775"/>
      <w:r>
        <w:br w:type="page"/>
      </w:r>
    </w:p>
    <w:p w:rsidR="00FC47D6" w:rsidRPr="006E588F" w:rsidRDefault="00FC47D6" w:rsidP="00FC47D6">
      <w:pPr>
        <w:pStyle w:val="Headingunnumbered"/>
      </w:pPr>
      <w:bookmarkStart w:id="11" w:name="_Toc384972372"/>
      <w:bookmarkStart w:id="12" w:name="_Toc408559591"/>
      <w:bookmarkEnd w:id="10"/>
      <w:r>
        <w:t>List of F</w:t>
      </w:r>
      <w:r w:rsidRPr="006E588F">
        <w:t>igures</w:t>
      </w:r>
      <w:bookmarkEnd w:id="11"/>
      <w:bookmarkEnd w:id="12"/>
    </w:p>
    <w:p w:rsidR="00B4060A" w:rsidRDefault="00C000AC">
      <w:pPr>
        <w:pStyle w:val="TableofFigures"/>
        <w:tabs>
          <w:tab w:val="right" w:leader="dot" w:pos="9192"/>
        </w:tabs>
        <w:rPr>
          <w:rFonts w:asciiTheme="minorHAnsi" w:eastAsiaTheme="minorEastAsia" w:hAnsiTheme="minorHAnsi" w:cstheme="minorBidi"/>
          <w:noProof/>
          <w:sz w:val="22"/>
          <w:szCs w:val="22"/>
          <w:lang w:eastAsia="en-AU"/>
        </w:rPr>
      </w:pPr>
      <w:r>
        <w:rPr>
          <w:bCs/>
          <w:noProof/>
          <w:sz w:val="18"/>
          <w:szCs w:val="18"/>
        </w:rPr>
        <w:fldChar w:fldCharType="begin"/>
      </w:r>
      <w:r w:rsidR="007F0E7C">
        <w:rPr>
          <w:bCs/>
          <w:noProof/>
          <w:sz w:val="18"/>
          <w:szCs w:val="18"/>
        </w:rPr>
        <w:instrText xml:space="preserve"> TOC \h \z \t "FIGURE HEADING,1" \c "Figure" </w:instrText>
      </w:r>
      <w:r>
        <w:rPr>
          <w:bCs/>
          <w:noProof/>
          <w:sz w:val="18"/>
          <w:szCs w:val="18"/>
        </w:rPr>
        <w:fldChar w:fldCharType="separate"/>
      </w:r>
      <w:hyperlink w:anchor="_Toc406070976" w:history="1">
        <w:r w:rsidR="00B4060A" w:rsidRPr="0009764F">
          <w:rPr>
            <w:rStyle w:val="Hyperlink"/>
            <w:noProof/>
          </w:rPr>
          <w:t>Figure 2</w:t>
        </w:r>
        <w:r w:rsidR="00B4060A" w:rsidRPr="0009764F">
          <w:rPr>
            <w:rStyle w:val="Hyperlink"/>
            <w:noProof/>
          </w:rPr>
          <w:noBreakHyphen/>
          <w:t>1: Gwydir catchment within the MDB</w:t>
        </w:r>
        <w:r w:rsidR="00B4060A">
          <w:rPr>
            <w:noProof/>
            <w:webHidden/>
          </w:rPr>
          <w:tab/>
        </w:r>
        <w:r w:rsidR="00B4060A">
          <w:rPr>
            <w:noProof/>
            <w:webHidden/>
          </w:rPr>
          <w:fldChar w:fldCharType="begin"/>
        </w:r>
        <w:r w:rsidR="00B4060A">
          <w:rPr>
            <w:noProof/>
            <w:webHidden/>
          </w:rPr>
          <w:instrText xml:space="preserve"> PAGEREF _Toc406070976 \h </w:instrText>
        </w:r>
        <w:r w:rsidR="00B4060A">
          <w:rPr>
            <w:noProof/>
            <w:webHidden/>
          </w:rPr>
        </w:r>
        <w:r w:rsidR="00B4060A">
          <w:rPr>
            <w:noProof/>
            <w:webHidden/>
          </w:rPr>
          <w:fldChar w:fldCharType="separate"/>
        </w:r>
        <w:r w:rsidR="0033778C">
          <w:rPr>
            <w:noProof/>
            <w:webHidden/>
          </w:rPr>
          <w:t>3</w:t>
        </w:r>
        <w:r w:rsidR="00B4060A">
          <w:rPr>
            <w:noProof/>
            <w:webHidden/>
          </w:rPr>
          <w:fldChar w:fldCharType="end"/>
        </w:r>
      </w:hyperlink>
    </w:p>
    <w:p w:rsidR="00B4060A" w:rsidRDefault="00A663FD">
      <w:pPr>
        <w:pStyle w:val="TableofFigures"/>
        <w:tabs>
          <w:tab w:val="right" w:leader="dot" w:pos="9192"/>
        </w:tabs>
        <w:rPr>
          <w:rFonts w:asciiTheme="minorHAnsi" w:eastAsiaTheme="minorEastAsia" w:hAnsiTheme="minorHAnsi" w:cstheme="minorBidi"/>
          <w:noProof/>
          <w:sz w:val="22"/>
          <w:szCs w:val="22"/>
          <w:lang w:eastAsia="en-AU"/>
        </w:rPr>
      </w:pPr>
      <w:hyperlink w:anchor="_Toc406070977" w:history="1">
        <w:r w:rsidR="00B4060A" w:rsidRPr="0009764F">
          <w:rPr>
            <w:rStyle w:val="Hyperlink"/>
            <w:noProof/>
          </w:rPr>
          <w:t>Figure 2</w:t>
        </w:r>
        <w:r w:rsidR="00B4060A" w:rsidRPr="0009764F">
          <w:rPr>
            <w:rStyle w:val="Hyperlink"/>
            <w:noProof/>
          </w:rPr>
          <w:noBreakHyphen/>
          <w:t>2: The Gwydir Selected Area</w:t>
        </w:r>
        <w:r w:rsidR="00B4060A">
          <w:rPr>
            <w:noProof/>
            <w:webHidden/>
          </w:rPr>
          <w:tab/>
        </w:r>
        <w:r w:rsidR="00B4060A">
          <w:rPr>
            <w:noProof/>
            <w:webHidden/>
          </w:rPr>
          <w:fldChar w:fldCharType="begin"/>
        </w:r>
        <w:r w:rsidR="00B4060A">
          <w:rPr>
            <w:noProof/>
            <w:webHidden/>
          </w:rPr>
          <w:instrText xml:space="preserve"> PAGEREF _Toc406070977 \h </w:instrText>
        </w:r>
        <w:r w:rsidR="00B4060A">
          <w:rPr>
            <w:noProof/>
            <w:webHidden/>
          </w:rPr>
        </w:r>
        <w:r w:rsidR="00B4060A">
          <w:rPr>
            <w:noProof/>
            <w:webHidden/>
          </w:rPr>
          <w:fldChar w:fldCharType="separate"/>
        </w:r>
        <w:r w:rsidR="0033778C">
          <w:rPr>
            <w:noProof/>
            <w:webHidden/>
          </w:rPr>
          <w:t>4</w:t>
        </w:r>
        <w:r w:rsidR="00B4060A">
          <w:rPr>
            <w:noProof/>
            <w:webHidden/>
          </w:rPr>
          <w:fldChar w:fldCharType="end"/>
        </w:r>
      </w:hyperlink>
    </w:p>
    <w:p w:rsidR="00B4060A" w:rsidRDefault="00A663FD">
      <w:pPr>
        <w:pStyle w:val="TableofFigures"/>
        <w:tabs>
          <w:tab w:val="right" w:leader="dot" w:pos="9192"/>
        </w:tabs>
        <w:rPr>
          <w:rFonts w:asciiTheme="minorHAnsi" w:eastAsiaTheme="minorEastAsia" w:hAnsiTheme="minorHAnsi" w:cstheme="minorBidi"/>
          <w:noProof/>
          <w:sz w:val="22"/>
          <w:szCs w:val="22"/>
          <w:lang w:eastAsia="en-AU"/>
        </w:rPr>
      </w:pPr>
      <w:hyperlink w:anchor="_Toc406070978" w:history="1">
        <w:r w:rsidR="00B4060A" w:rsidRPr="0009764F">
          <w:rPr>
            <w:rStyle w:val="Hyperlink"/>
            <w:noProof/>
          </w:rPr>
          <w:t>Figure 2</w:t>
        </w:r>
        <w:r w:rsidR="00B4060A" w:rsidRPr="0009764F">
          <w:rPr>
            <w:rStyle w:val="Hyperlink"/>
            <w:noProof/>
          </w:rPr>
          <w:noBreakHyphen/>
          <w:t>3: Monthly climate averages (Moree Post Office)</w:t>
        </w:r>
        <w:r w:rsidR="00B4060A">
          <w:rPr>
            <w:noProof/>
            <w:webHidden/>
          </w:rPr>
          <w:tab/>
        </w:r>
        <w:r w:rsidR="00B4060A">
          <w:rPr>
            <w:noProof/>
            <w:webHidden/>
          </w:rPr>
          <w:fldChar w:fldCharType="begin"/>
        </w:r>
        <w:r w:rsidR="00B4060A">
          <w:rPr>
            <w:noProof/>
            <w:webHidden/>
          </w:rPr>
          <w:instrText xml:space="preserve"> PAGEREF _Toc406070978 \h </w:instrText>
        </w:r>
        <w:r w:rsidR="00B4060A">
          <w:rPr>
            <w:noProof/>
            <w:webHidden/>
          </w:rPr>
        </w:r>
        <w:r w:rsidR="00B4060A">
          <w:rPr>
            <w:noProof/>
            <w:webHidden/>
          </w:rPr>
          <w:fldChar w:fldCharType="separate"/>
        </w:r>
        <w:r w:rsidR="0033778C">
          <w:rPr>
            <w:noProof/>
            <w:webHidden/>
          </w:rPr>
          <w:t>5</w:t>
        </w:r>
        <w:r w:rsidR="00B4060A">
          <w:rPr>
            <w:noProof/>
            <w:webHidden/>
          </w:rPr>
          <w:fldChar w:fldCharType="end"/>
        </w:r>
      </w:hyperlink>
    </w:p>
    <w:p w:rsidR="00B4060A" w:rsidRDefault="00A663FD">
      <w:pPr>
        <w:pStyle w:val="TableofFigures"/>
        <w:tabs>
          <w:tab w:val="right" w:leader="dot" w:pos="9192"/>
        </w:tabs>
        <w:rPr>
          <w:rFonts w:asciiTheme="minorHAnsi" w:eastAsiaTheme="minorEastAsia" w:hAnsiTheme="minorHAnsi" w:cstheme="minorBidi"/>
          <w:noProof/>
          <w:sz w:val="22"/>
          <w:szCs w:val="22"/>
          <w:lang w:eastAsia="en-AU"/>
        </w:rPr>
      </w:pPr>
      <w:hyperlink w:anchor="_Toc406070979" w:history="1">
        <w:r w:rsidR="00B4060A" w:rsidRPr="0009764F">
          <w:rPr>
            <w:rStyle w:val="Hyperlink"/>
            <w:noProof/>
          </w:rPr>
          <w:t>Figure 3</w:t>
        </w:r>
        <w:r w:rsidR="00B4060A" w:rsidRPr="0009764F">
          <w:rPr>
            <w:rStyle w:val="Hyperlink"/>
            <w:noProof/>
          </w:rPr>
          <w:noBreakHyphen/>
          <w:t>1: CEWO environmental watering planning framework</w:t>
        </w:r>
        <w:r w:rsidR="00B4060A">
          <w:rPr>
            <w:noProof/>
            <w:webHidden/>
          </w:rPr>
          <w:tab/>
        </w:r>
        <w:r w:rsidR="00B4060A">
          <w:rPr>
            <w:noProof/>
            <w:webHidden/>
          </w:rPr>
          <w:fldChar w:fldCharType="begin"/>
        </w:r>
        <w:r w:rsidR="00B4060A">
          <w:rPr>
            <w:noProof/>
            <w:webHidden/>
          </w:rPr>
          <w:instrText xml:space="preserve"> PAGEREF _Toc406070979 \h </w:instrText>
        </w:r>
        <w:r w:rsidR="00B4060A">
          <w:rPr>
            <w:noProof/>
            <w:webHidden/>
          </w:rPr>
        </w:r>
        <w:r w:rsidR="00B4060A">
          <w:rPr>
            <w:noProof/>
            <w:webHidden/>
          </w:rPr>
          <w:fldChar w:fldCharType="separate"/>
        </w:r>
        <w:r w:rsidR="0033778C">
          <w:rPr>
            <w:noProof/>
            <w:webHidden/>
          </w:rPr>
          <w:t>10</w:t>
        </w:r>
        <w:r w:rsidR="00B4060A">
          <w:rPr>
            <w:noProof/>
            <w:webHidden/>
          </w:rPr>
          <w:fldChar w:fldCharType="end"/>
        </w:r>
      </w:hyperlink>
    </w:p>
    <w:p w:rsidR="00B4060A" w:rsidRDefault="00A663FD">
      <w:pPr>
        <w:pStyle w:val="TableofFigures"/>
        <w:tabs>
          <w:tab w:val="right" w:leader="dot" w:pos="9192"/>
        </w:tabs>
        <w:rPr>
          <w:rFonts w:asciiTheme="minorHAnsi" w:eastAsiaTheme="minorEastAsia" w:hAnsiTheme="minorHAnsi" w:cstheme="minorBidi"/>
          <w:noProof/>
          <w:sz w:val="22"/>
          <w:szCs w:val="22"/>
          <w:lang w:eastAsia="en-AU"/>
        </w:rPr>
      </w:pPr>
      <w:hyperlink w:anchor="_Toc406070980" w:history="1">
        <w:r w:rsidR="00B4060A" w:rsidRPr="0009764F">
          <w:rPr>
            <w:rStyle w:val="Hyperlink"/>
            <w:noProof/>
          </w:rPr>
          <w:t>Figure 4</w:t>
        </w:r>
        <w:r w:rsidR="00B4060A" w:rsidRPr="0009764F">
          <w:rPr>
            <w:rStyle w:val="Hyperlink"/>
            <w:noProof/>
          </w:rPr>
          <w:noBreakHyphen/>
          <w:t>1: Generic CED structure (MDFRC 2013)</w:t>
        </w:r>
        <w:r w:rsidR="00B4060A">
          <w:rPr>
            <w:noProof/>
            <w:webHidden/>
          </w:rPr>
          <w:tab/>
        </w:r>
        <w:r w:rsidR="00B4060A">
          <w:rPr>
            <w:noProof/>
            <w:webHidden/>
          </w:rPr>
          <w:fldChar w:fldCharType="begin"/>
        </w:r>
        <w:r w:rsidR="00B4060A">
          <w:rPr>
            <w:noProof/>
            <w:webHidden/>
          </w:rPr>
          <w:instrText xml:space="preserve"> PAGEREF _Toc406070980 \h </w:instrText>
        </w:r>
        <w:r w:rsidR="00B4060A">
          <w:rPr>
            <w:noProof/>
            <w:webHidden/>
          </w:rPr>
        </w:r>
        <w:r w:rsidR="00B4060A">
          <w:rPr>
            <w:noProof/>
            <w:webHidden/>
          </w:rPr>
          <w:fldChar w:fldCharType="separate"/>
        </w:r>
        <w:r w:rsidR="0033778C">
          <w:rPr>
            <w:noProof/>
            <w:webHidden/>
          </w:rPr>
          <w:t>25</w:t>
        </w:r>
        <w:r w:rsidR="00B4060A">
          <w:rPr>
            <w:noProof/>
            <w:webHidden/>
          </w:rPr>
          <w:fldChar w:fldCharType="end"/>
        </w:r>
      </w:hyperlink>
    </w:p>
    <w:p w:rsidR="00B4060A" w:rsidRDefault="00A663FD">
      <w:pPr>
        <w:pStyle w:val="TableofFigures"/>
        <w:tabs>
          <w:tab w:val="right" w:leader="dot" w:pos="9192"/>
        </w:tabs>
        <w:rPr>
          <w:rFonts w:asciiTheme="minorHAnsi" w:eastAsiaTheme="minorEastAsia" w:hAnsiTheme="minorHAnsi" w:cstheme="minorBidi"/>
          <w:noProof/>
          <w:sz w:val="22"/>
          <w:szCs w:val="22"/>
          <w:lang w:eastAsia="en-AU"/>
        </w:rPr>
      </w:pPr>
      <w:hyperlink w:anchor="_Toc406070981" w:history="1">
        <w:r w:rsidR="00B4060A" w:rsidRPr="0009764F">
          <w:rPr>
            <w:rStyle w:val="Hyperlink"/>
            <w:noProof/>
          </w:rPr>
          <w:t>Figure 5</w:t>
        </w:r>
        <w:r w:rsidR="00B4060A" w:rsidRPr="0009764F">
          <w:rPr>
            <w:rStyle w:val="Hyperlink"/>
            <w:noProof/>
          </w:rPr>
          <w:noBreakHyphen/>
          <w:t>1: Gwydir Selected Area monitoring zones</w:t>
        </w:r>
        <w:r w:rsidR="00B4060A">
          <w:rPr>
            <w:noProof/>
            <w:webHidden/>
          </w:rPr>
          <w:tab/>
        </w:r>
        <w:r w:rsidR="00B4060A">
          <w:rPr>
            <w:noProof/>
            <w:webHidden/>
          </w:rPr>
          <w:fldChar w:fldCharType="begin"/>
        </w:r>
        <w:r w:rsidR="00B4060A">
          <w:rPr>
            <w:noProof/>
            <w:webHidden/>
          </w:rPr>
          <w:instrText xml:space="preserve"> PAGEREF _Toc406070981 \h </w:instrText>
        </w:r>
        <w:r w:rsidR="00B4060A">
          <w:rPr>
            <w:noProof/>
            <w:webHidden/>
          </w:rPr>
        </w:r>
        <w:r w:rsidR="00B4060A">
          <w:rPr>
            <w:noProof/>
            <w:webHidden/>
          </w:rPr>
          <w:fldChar w:fldCharType="separate"/>
        </w:r>
        <w:r w:rsidR="0033778C">
          <w:rPr>
            <w:noProof/>
            <w:webHidden/>
          </w:rPr>
          <w:t>29</w:t>
        </w:r>
        <w:r w:rsidR="00B4060A">
          <w:rPr>
            <w:noProof/>
            <w:webHidden/>
          </w:rPr>
          <w:fldChar w:fldCharType="end"/>
        </w:r>
      </w:hyperlink>
    </w:p>
    <w:p w:rsidR="00B4060A" w:rsidRDefault="00A663FD">
      <w:pPr>
        <w:pStyle w:val="TableofFigures"/>
        <w:tabs>
          <w:tab w:val="right" w:leader="dot" w:pos="9192"/>
        </w:tabs>
        <w:rPr>
          <w:rFonts w:asciiTheme="minorHAnsi" w:eastAsiaTheme="minorEastAsia" w:hAnsiTheme="minorHAnsi" w:cstheme="minorBidi"/>
          <w:noProof/>
          <w:sz w:val="22"/>
          <w:szCs w:val="22"/>
          <w:lang w:eastAsia="en-AU"/>
        </w:rPr>
      </w:pPr>
      <w:hyperlink w:anchor="_Toc406070982" w:history="1">
        <w:r w:rsidR="00B4060A" w:rsidRPr="0009764F">
          <w:rPr>
            <w:rStyle w:val="Hyperlink"/>
            <w:noProof/>
          </w:rPr>
          <w:t>Figure 5</w:t>
        </w:r>
        <w:r w:rsidR="00B4060A" w:rsidRPr="0009764F">
          <w:rPr>
            <w:rStyle w:val="Hyperlink"/>
            <w:noProof/>
          </w:rPr>
          <w:noBreakHyphen/>
          <w:t>2: Hydrological gauge network</w:t>
        </w:r>
        <w:r w:rsidR="00B4060A">
          <w:rPr>
            <w:noProof/>
            <w:webHidden/>
          </w:rPr>
          <w:tab/>
        </w:r>
        <w:r w:rsidR="00B4060A">
          <w:rPr>
            <w:noProof/>
            <w:webHidden/>
          </w:rPr>
          <w:fldChar w:fldCharType="begin"/>
        </w:r>
        <w:r w:rsidR="00B4060A">
          <w:rPr>
            <w:noProof/>
            <w:webHidden/>
          </w:rPr>
          <w:instrText xml:space="preserve"> PAGEREF _Toc406070982 \h </w:instrText>
        </w:r>
        <w:r w:rsidR="00B4060A">
          <w:rPr>
            <w:noProof/>
            <w:webHidden/>
          </w:rPr>
        </w:r>
        <w:r w:rsidR="00B4060A">
          <w:rPr>
            <w:noProof/>
            <w:webHidden/>
          </w:rPr>
          <w:fldChar w:fldCharType="separate"/>
        </w:r>
        <w:r w:rsidR="0033778C">
          <w:rPr>
            <w:noProof/>
            <w:webHidden/>
          </w:rPr>
          <w:t>33</w:t>
        </w:r>
        <w:r w:rsidR="00B4060A">
          <w:rPr>
            <w:noProof/>
            <w:webHidden/>
          </w:rPr>
          <w:fldChar w:fldCharType="end"/>
        </w:r>
      </w:hyperlink>
    </w:p>
    <w:p w:rsidR="00B4060A" w:rsidRDefault="00A663FD">
      <w:pPr>
        <w:pStyle w:val="TableofFigures"/>
        <w:tabs>
          <w:tab w:val="right" w:leader="dot" w:pos="9192"/>
        </w:tabs>
        <w:rPr>
          <w:rFonts w:asciiTheme="minorHAnsi" w:eastAsiaTheme="minorEastAsia" w:hAnsiTheme="minorHAnsi" w:cstheme="minorBidi"/>
          <w:noProof/>
          <w:sz w:val="22"/>
          <w:szCs w:val="22"/>
          <w:lang w:eastAsia="en-AU"/>
        </w:rPr>
      </w:pPr>
      <w:hyperlink w:anchor="_Toc406070983" w:history="1">
        <w:r w:rsidR="00B4060A" w:rsidRPr="0009764F">
          <w:rPr>
            <w:rStyle w:val="Hyperlink"/>
            <w:noProof/>
          </w:rPr>
          <w:t>Figure 5</w:t>
        </w:r>
        <w:r w:rsidR="00B4060A" w:rsidRPr="0009764F">
          <w:rPr>
            <w:rStyle w:val="Hyperlink"/>
            <w:noProof/>
          </w:rPr>
          <w:noBreakHyphen/>
          <w:t>3. Fish (River) to be monitored within the Gwydir River Selected Area</w:t>
        </w:r>
        <w:r w:rsidR="00B4060A">
          <w:rPr>
            <w:noProof/>
            <w:webHidden/>
          </w:rPr>
          <w:tab/>
        </w:r>
        <w:r w:rsidR="00B4060A">
          <w:rPr>
            <w:noProof/>
            <w:webHidden/>
          </w:rPr>
          <w:fldChar w:fldCharType="begin"/>
        </w:r>
        <w:r w:rsidR="00B4060A">
          <w:rPr>
            <w:noProof/>
            <w:webHidden/>
          </w:rPr>
          <w:instrText xml:space="preserve"> PAGEREF _Toc406070983 \h </w:instrText>
        </w:r>
        <w:r w:rsidR="00B4060A">
          <w:rPr>
            <w:noProof/>
            <w:webHidden/>
          </w:rPr>
        </w:r>
        <w:r w:rsidR="00B4060A">
          <w:rPr>
            <w:noProof/>
            <w:webHidden/>
          </w:rPr>
          <w:fldChar w:fldCharType="separate"/>
        </w:r>
        <w:r w:rsidR="0033778C">
          <w:rPr>
            <w:noProof/>
            <w:webHidden/>
          </w:rPr>
          <w:t>34</w:t>
        </w:r>
        <w:r w:rsidR="00B4060A">
          <w:rPr>
            <w:noProof/>
            <w:webHidden/>
          </w:rPr>
          <w:fldChar w:fldCharType="end"/>
        </w:r>
      </w:hyperlink>
    </w:p>
    <w:p w:rsidR="00B4060A" w:rsidRDefault="00A663FD">
      <w:pPr>
        <w:pStyle w:val="TableofFigures"/>
        <w:tabs>
          <w:tab w:val="right" w:leader="dot" w:pos="9192"/>
        </w:tabs>
        <w:rPr>
          <w:rFonts w:asciiTheme="minorHAnsi" w:eastAsiaTheme="minorEastAsia" w:hAnsiTheme="minorHAnsi" w:cstheme="minorBidi"/>
          <w:noProof/>
          <w:sz w:val="22"/>
          <w:szCs w:val="22"/>
          <w:lang w:eastAsia="en-AU"/>
        </w:rPr>
      </w:pPr>
      <w:hyperlink w:anchor="_Toc406070984" w:history="1">
        <w:r w:rsidR="00B4060A" w:rsidRPr="0009764F">
          <w:rPr>
            <w:rStyle w:val="Hyperlink"/>
            <w:noProof/>
          </w:rPr>
          <w:t>Figure 5</w:t>
        </w:r>
        <w:r w:rsidR="00B4060A" w:rsidRPr="0009764F">
          <w:rPr>
            <w:rStyle w:val="Hyperlink"/>
            <w:noProof/>
          </w:rPr>
          <w:noBreakHyphen/>
          <w:t>4: Vegetation Diversity Sites</w:t>
        </w:r>
        <w:r w:rsidR="00B4060A">
          <w:rPr>
            <w:noProof/>
            <w:webHidden/>
          </w:rPr>
          <w:tab/>
        </w:r>
        <w:r w:rsidR="00B4060A">
          <w:rPr>
            <w:noProof/>
            <w:webHidden/>
          </w:rPr>
          <w:fldChar w:fldCharType="begin"/>
        </w:r>
        <w:r w:rsidR="00B4060A">
          <w:rPr>
            <w:noProof/>
            <w:webHidden/>
          </w:rPr>
          <w:instrText xml:space="preserve"> PAGEREF _Toc406070984 \h </w:instrText>
        </w:r>
        <w:r w:rsidR="00B4060A">
          <w:rPr>
            <w:noProof/>
            <w:webHidden/>
          </w:rPr>
        </w:r>
        <w:r w:rsidR="00B4060A">
          <w:rPr>
            <w:noProof/>
            <w:webHidden/>
          </w:rPr>
          <w:fldChar w:fldCharType="separate"/>
        </w:r>
        <w:r w:rsidR="0033778C">
          <w:rPr>
            <w:noProof/>
            <w:webHidden/>
          </w:rPr>
          <w:t>37</w:t>
        </w:r>
        <w:r w:rsidR="00B4060A">
          <w:rPr>
            <w:noProof/>
            <w:webHidden/>
          </w:rPr>
          <w:fldChar w:fldCharType="end"/>
        </w:r>
      </w:hyperlink>
    </w:p>
    <w:p w:rsidR="00B4060A" w:rsidRDefault="00A663FD">
      <w:pPr>
        <w:pStyle w:val="TableofFigures"/>
        <w:tabs>
          <w:tab w:val="right" w:leader="dot" w:pos="9192"/>
        </w:tabs>
        <w:rPr>
          <w:rFonts w:asciiTheme="minorHAnsi" w:eastAsiaTheme="minorEastAsia" w:hAnsiTheme="minorHAnsi" w:cstheme="minorBidi"/>
          <w:noProof/>
          <w:sz w:val="22"/>
          <w:szCs w:val="22"/>
          <w:lang w:eastAsia="en-AU"/>
        </w:rPr>
      </w:pPr>
      <w:hyperlink w:anchor="_Toc406070985" w:history="1">
        <w:r w:rsidR="00B4060A" w:rsidRPr="0009764F">
          <w:rPr>
            <w:rStyle w:val="Hyperlink"/>
            <w:noProof/>
          </w:rPr>
          <w:t>Figure 5</w:t>
        </w:r>
        <w:r w:rsidR="00B4060A" w:rsidRPr="0009764F">
          <w:rPr>
            <w:rStyle w:val="Hyperlink"/>
            <w:noProof/>
          </w:rPr>
          <w:noBreakHyphen/>
          <w:t>5. Waterbird Diversity monitoring sites within the Gwydir Selected Area</w:t>
        </w:r>
        <w:r w:rsidR="00B4060A">
          <w:rPr>
            <w:noProof/>
            <w:webHidden/>
          </w:rPr>
          <w:tab/>
        </w:r>
        <w:r w:rsidR="00B4060A">
          <w:rPr>
            <w:noProof/>
            <w:webHidden/>
          </w:rPr>
          <w:fldChar w:fldCharType="begin"/>
        </w:r>
        <w:r w:rsidR="00B4060A">
          <w:rPr>
            <w:noProof/>
            <w:webHidden/>
          </w:rPr>
          <w:instrText xml:space="preserve"> PAGEREF _Toc406070985 \h </w:instrText>
        </w:r>
        <w:r w:rsidR="00B4060A">
          <w:rPr>
            <w:noProof/>
            <w:webHidden/>
          </w:rPr>
        </w:r>
        <w:r w:rsidR="00B4060A">
          <w:rPr>
            <w:noProof/>
            <w:webHidden/>
          </w:rPr>
          <w:fldChar w:fldCharType="separate"/>
        </w:r>
        <w:r w:rsidR="0033778C">
          <w:rPr>
            <w:noProof/>
            <w:webHidden/>
          </w:rPr>
          <w:t>40</w:t>
        </w:r>
        <w:r w:rsidR="00B4060A">
          <w:rPr>
            <w:noProof/>
            <w:webHidden/>
          </w:rPr>
          <w:fldChar w:fldCharType="end"/>
        </w:r>
      </w:hyperlink>
    </w:p>
    <w:p w:rsidR="00B4060A" w:rsidRDefault="00A663FD">
      <w:pPr>
        <w:pStyle w:val="TableofFigures"/>
        <w:tabs>
          <w:tab w:val="right" w:leader="dot" w:pos="9192"/>
        </w:tabs>
        <w:rPr>
          <w:rFonts w:asciiTheme="minorHAnsi" w:eastAsiaTheme="minorEastAsia" w:hAnsiTheme="minorHAnsi" w:cstheme="minorBidi"/>
          <w:noProof/>
          <w:sz w:val="22"/>
          <w:szCs w:val="22"/>
          <w:lang w:eastAsia="en-AU"/>
        </w:rPr>
      </w:pPr>
      <w:hyperlink w:anchor="_Toc406070986" w:history="1">
        <w:r w:rsidR="00B4060A" w:rsidRPr="0009764F">
          <w:rPr>
            <w:rStyle w:val="Hyperlink"/>
            <w:noProof/>
          </w:rPr>
          <w:t>Figure 5</w:t>
        </w:r>
        <w:r w:rsidR="00B4060A" w:rsidRPr="0009764F">
          <w:rPr>
            <w:rStyle w:val="Hyperlink"/>
            <w:noProof/>
          </w:rPr>
          <w:noBreakHyphen/>
          <w:t>6: CED – microcrustaceans</w:t>
        </w:r>
        <w:r w:rsidR="00B4060A">
          <w:rPr>
            <w:noProof/>
            <w:webHidden/>
          </w:rPr>
          <w:tab/>
        </w:r>
        <w:r w:rsidR="00B4060A">
          <w:rPr>
            <w:noProof/>
            <w:webHidden/>
          </w:rPr>
          <w:fldChar w:fldCharType="begin"/>
        </w:r>
        <w:r w:rsidR="00B4060A">
          <w:rPr>
            <w:noProof/>
            <w:webHidden/>
          </w:rPr>
          <w:instrText xml:space="preserve"> PAGEREF _Toc406070986 \h </w:instrText>
        </w:r>
        <w:r w:rsidR="00B4060A">
          <w:rPr>
            <w:noProof/>
            <w:webHidden/>
          </w:rPr>
        </w:r>
        <w:r w:rsidR="00B4060A">
          <w:rPr>
            <w:noProof/>
            <w:webHidden/>
          </w:rPr>
          <w:fldChar w:fldCharType="separate"/>
        </w:r>
        <w:r w:rsidR="0033778C">
          <w:rPr>
            <w:noProof/>
            <w:webHidden/>
          </w:rPr>
          <w:t>49</w:t>
        </w:r>
        <w:r w:rsidR="00B4060A">
          <w:rPr>
            <w:noProof/>
            <w:webHidden/>
          </w:rPr>
          <w:fldChar w:fldCharType="end"/>
        </w:r>
      </w:hyperlink>
    </w:p>
    <w:p w:rsidR="00B4060A" w:rsidRDefault="00A663FD">
      <w:pPr>
        <w:pStyle w:val="TableofFigures"/>
        <w:tabs>
          <w:tab w:val="right" w:leader="dot" w:pos="9192"/>
        </w:tabs>
        <w:rPr>
          <w:rFonts w:asciiTheme="minorHAnsi" w:eastAsiaTheme="minorEastAsia" w:hAnsiTheme="minorHAnsi" w:cstheme="minorBidi"/>
          <w:noProof/>
          <w:sz w:val="22"/>
          <w:szCs w:val="22"/>
          <w:lang w:eastAsia="en-AU"/>
        </w:rPr>
      </w:pPr>
      <w:hyperlink w:anchor="_Toc406070987" w:history="1">
        <w:r w:rsidR="00B4060A" w:rsidRPr="0009764F">
          <w:rPr>
            <w:rStyle w:val="Hyperlink"/>
            <w:noProof/>
          </w:rPr>
          <w:t>Figure 5</w:t>
        </w:r>
        <w:r w:rsidR="00B4060A" w:rsidRPr="0009764F">
          <w:rPr>
            <w:rStyle w:val="Hyperlink"/>
            <w:noProof/>
          </w:rPr>
          <w:noBreakHyphen/>
          <w:t>7: Watercourse areas</w:t>
        </w:r>
        <w:r w:rsidR="00B4060A">
          <w:rPr>
            <w:noProof/>
            <w:webHidden/>
          </w:rPr>
          <w:tab/>
        </w:r>
        <w:r w:rsidR="00B4060A">
          <w:rPr>
            <w:noProof/>
            <w:webHidden/>
          </w:rPr>
          <w:fldChar w:fldCharType="begin"/>
        </w:r>
        <w:r w:rsidR="00B4060A">
          <w:rPr>
            <w:noProof/>
            <w:webHidden/>
          </w:rPr>
          <w:instrText xml:space="preserve"> PAGEREF _Toc406070987 \h </w:instrText>
        </w:r>
        <w:r w:rsidR="00B4060A">
          <w:rPr>
            <w:noProof/>
            <w:webHidden/>
          </w:rPr>
        </w:r>
        <w:r w:rsidR="00B4060A">
          <w:rPr>
            <w:noProof/>
            <w:webHidden/>
          </w:rPr>
          <w:fldChar w:fldCharType="separate"/>
        </w:r>
        <w:r w:rsidR="0033778C">
          <w:rPr>
            <w:noProof/>
            <w:webHidden/>
          </w:rPr>
          <w:t>53</w:t>
        </w:r>
        <w:r w:rsidR="00B4060A">
          <w:rPr>
            <w:noProof/>
            <w:webHidden/>
          </w:rPr>
          <w:fldChar w:fldCharType="end"/>
        </w:r>
      </w:hyperlink>
    </w:p>
    <w:p w:rsidR="00B4060A" w:rsidRDefault="00A663FD">
      <w:pPr>
        <w:pStyle w:val="TableofFigures"/>
        <w:tabs>
          <w:tab w:val="right" w:leader="dot" w:pos="9192"/>
        </w:tabs>
        <w:rPr>
          <w:rFonts w:asciiTheme="minorHAnsi" w:eastAsiaTheme="minorEastAsia" w:hAnsiTheme="minorHAnsi" w:cstheme="minorBidi"/>
          <w:noProof/>
          <w:sz w:val="22"/>
          <w:szCs w:val="22"/>
          <w:lang w:eastAsia="en-AU"/>
        </w:rPr>
      </w:pPr>
      <w:hyperlink w:anchor="_Toc406070988" w:history="1">
        <w:r w:rsidR="00B4060A" w:rsidRPr="0009764F">
          <w:rPr>
            <w:rStyle w:val="Hyperlink"/>
            <w:noProof/>
          </w:rPr>
          <w:t>Figure 5</w:t>
        </w:r>
        <w:r w:rsidR="00B4060A" w:rsidRPr="0009764F">
          <w:rPr>
            <w:rStyle w:val="Hyperlink"/>
            <w:noProof/>
          </w:rPr>
          <w:noBreakHyphen/>
          <w:t>8: Hypothetical model of a long-term response to environmental watering based on a created ‘reference condition’ where the greatest influence is from watering in the most recent year with progressively weaker influence from watering in previous years (Source: Gawne et al. 2014)</w:t>
        </w:r>
        <w:r w:rsidR="00B4060A">
          <w:rPr>
            <w:noProof/>
            <w:webHidden/>
          </w:rPr>
          <w:tab/>
        </w:r>
        <w:r w:rsidR="00B4060A">
          <w:rPr>
            <w:noProof/>
            <w:webHidden/>
          </w:rPr>
          <w:fldChar w:fldCharType="begin"/>
        </w:r>
        <w:r w:rsidR="00B4060A">
          <w:rPr>
            <w:noProof/>
            <w:webHidden/>
          </w:rPr>
          <w:instrText xml:space="preserve"> PAGEREF _Toc406070988 \h </w:instrText>
        </w:r>
        <w:r w:rsidR="00B4060A">
          <w:rPr>
            <w:noProof/>
            <w:webHidden/>
          </w:rPr>
        </w:r>
        <w:r w:rsidR="00B4060A">
          <w:rPr>
            <w:noProof/>
            <w:webHidden/>
          </w:rPr>
          <w:fldChar w:fldCharType="separate"/>
        </w:r>
        <w:r w:rsidR="0033778C">
          <w:rPr>
            <w:noProof/>
            <w:webHidden/>
          </w:rPr>
          <w:t>58</w:t>
        </w:r>
        <w:r w:rsidR="00B4060A">
          <w:rPr>
            <w:noProof/>
            <w:webHidden/>
          </w:rPr>
          <w:fldChar w:fldCharType="end"/>
        </w:r>
      </w:hyperlink>
    </w:p>
    <w:p w:rsidR="00B4060A" w:rsidRDefault="00A663FD">
      <w:pPr>
        <w:pStyle w:val="TableofFigures"/>
        <w:tabs>
          <w:tab w:val="right" w:leader="dot" w:pos="9192"/>
        </w:tabs>
        <w:rPr>
          <w:rFonts w:asciiTheme="minorHAnsi" w:eastAsiaTheme="minorEastAsia" w:hAnsiTheme="minorHAnsi" w:cstheme="minorBidi"/>
          <w:noProof/>
          <w:sz w:val="22"/>
          <w:szCs w:val="22"/>
          <w:lang w:eastAsia="en-AU"/>
        </w:rPr>
      </w:pPr>
      <w:hyperlink w:anchor="_Toc406070989" w:history="1">
        <w:r w:rsidR="00B4060A" w:rsidRPr="0009764F">
          <w:rPr>
            <w:rStyle w:val="Hyperlink"/>
            <w:noProof/>
          </w:rPr>
          <w:t>Figure 5</w:t>
        </w:r>
        <w:r w:rsidR="00B4060A" w:rsidRPr="0009764F">
          <w:rPr>
            <w:rStyle w:val="Hyperlink"/>
            <w:noProof/>
          </w:rPr>
          <w:noBreakHyphen/>
          <w:t>9: A hypothetical model that will be applied on a year-to-year basis to generate a series of outcomes from different flow regimes over a five year period (Source: Gawne et al. 2014)</w:t>
        </w:r>
        <w:r w:rsidR="00B4060A">
          <w:rPr>
            <w:noProof/>
            <w:webHidden/>
          </w:rPr>
          <w:tab/>
        </w:r>
        <w:r w:rsidR="00B4060A">
          <w:rPr>
            <w:noProof/>
            <w:webHidden/>
          </w:rPr>
          <w:fldChar w:fldCharType="begin"/>
        </w:r>
        <w:r w:rsidR="00B4060A">
          <w:rPr>
            <w:noProof/>
            <w:webHidden/>
          </w:rPr>
          <w:instrText xml:space="preserve"> PAGEREF _Toc406070989 \h </w:instrText>
        </w:r>
        <w:r w:rsidR="00B4060A">
          <w:rPr>
            <w:noProof/>
            <w:webHidden/>
          </w:rPr>
        </w:r>
        <w:r w:rsidR="00B4060A">
          <w:rPr>
            <w:noProof/>
            <w:webHidden/>
          </w:rPr>
          <w:fldChar w:fldCharType="separate"/>
        </w:r>
        <w:r w:rsidR="0033778C">
          <w:rPr>
            <w:noProof/>
            <w:webHidden/>
          </w:rPr>
          <w:t>58</w:t>
        </w:r>
        <w:r w:rsidR="00B4060A">
          <w:rPr>
            <w:noProof/>
            <w:webHidden/>
          </w:rPr>
          <w:fldChar w:fldCharType="end"/>
        </w:r>
      </w:hyperlink>
    </w:p>
    <w:p w:rsidR="00B4060A" w:rsidRDefault="00A663FD">
      <w:pPr>
        <w:pStyle w:val="TableofFigures"/>
        <w:tabs>
          <w:tab w:val="right" w:leader="dot" w:pos="9192"/>
        </w:tabs>
        <w:rPr>
          <w:rFonts w:asciiTheme="minorHAnsi" w:eastAsiaTheme="minorEastAsia" w:hAnsiTheme="minorHAnsi" w:cstheme="minorBidi"/>
          <w:noProof/>
          <w:sz w:val="22"/>
          <w:szCs w:val="22"/>
          <w:lang w:eastAsia="en-AU"/>
        </w:rPr>
      </w:pPr>
      <w:hyperlink w:anchor="_Toc406070990" w:history="1">
        <w:r w:rsidR="00B4060A" w:rsidRPr="0009764F">
          <w:rPr>
            <w:rStyle w:val="Hyperlink"/>
            <w:noProof/>
          </w:rPr>
          <w:t>Figure 7</w:t>
        </w:r>
        <w:r w:rsidR="00B4060A" w:rsidRPr="0009764F">
          <w:rPr>
            <w:rStyle w:val="Hyperlink"/>
            <w:noProof/>
          </w:rPr>
          <w:noBreakHyphen/>
          <w:t>1: Project governance structure for the LTIM Project (from CEWO n.d.)</w:t>
        </w:r>
        <w:r w:rsidR="00B4060A">
          <w:rPr>
            <w:noProof/>
            <w:webHidden/>
          </w:rPr>
          <w:tab/>
        </w:r>
        <w:r w:rsidR="00B4060A">
          <w:rPr>
            <w:noProof/>
            <w:webHidden/>
          </w:rPr>
          <w:fldChar w:fldCharType="begin"/>
        </w:r>
        <w:r w:rsidR="00B4060A">
          <w:rPr>
            <w:noProof/>
            <w:webHidden/>
          </w:rPr>
          <w:instrText xml:space="preserve"> PAGEREF _Toc406070990 \h </w:instrText>
        </w:r>
        <w:r w:rsidR="00B4060A">
          <w:rPr>
            <w:noProof/>
            <w:webHidden/>
          </w:rPr>
        </w:r>
        <w:r w:rsidR="00B4060A">
          <w:rPr>
            <w:noProof/>
            <w:webHidden/>
          </w:rPr>
          <w:fldChar w:fldCharType="separate"/>
        </w:r>
        <w:r w:rsidR="0033778C">
          <w:rPr>
            <w:noProof/>
            <w:webHidden/>
          </w:rPr>
          <w:t>65</w:t>
        </w:r>
        <w:r w:rsidR="00B4060A">
          <w:rPr>
            <w:noProof/>
            <w:webHidden/>
          </w:rPr>
          <w:fldChar w:fldCharType="end"/>
        </w:r>
      </w:hyperlink>
    </w:p>
    <w:p w:rsidR="00FC47D6" w:rsidRDefault="00C000AC" w:rsidP="009671AD">
      <w:pPr>
        <w:rPr>
          <w:bCs/>
          <w:noProof/>
          <w:sz w:val="18"/>
          <w:szCs w:val="18"/>
        </w:rPr>
        <w:sectPr w:rsidR="00FC47D6" w:rsidSect="00E24A83">
          <w:pgSz w:w="11899" w:h="16838"/>
          <w:pgMar w:top="1508" w:right="1217" w:bottom="1457" w:left="1480" w:header="811" w:footer="305" w:gutter="0"/>
          <w:pgNumType w:fmt="lowerRoman"/>
          <w:cols w:space="708"/>
          <w:docGrid w:linePitch="272"/>
        </w:sectPr>
      </w:pPr>
      <w:r>
        <w:rPr>
          <w:bCs/>
          <w:noProof/>
          <w:sz w:val="18"/>
          <w:szCs w:val="18"/>
        </w:rPr>
        <w:fldChar w:fldCharType="end"/>
      </w:r>
    </w:p>
    <w:p w:rsidR="00E76B59" w:rsidRPr="006E588F" w:rsidRDefault="00FC47D6" w:rsidP="00FC47D6">
      <w:pPr>
        <w:pStyle w:val="Headingunnumbered"/>
      </w:pPr>
      <w:bookmarkStart w:id="13" w:name="_Toc381200776"/>
      <w:bookmarkStart w:id="14" w:name="_Toc384971658"/>
      <w:bookmarkStart w:id="15" w:name="_Toc384971797"/>
      <w:bookmarkStart w:id="16" w:name="_Toc384972373"/>
      <w:bookmarkStart w:id="17" w:name="_Toc408559592"/>
      <w:r>
        <w:t>List of T</w:t>
      </w:r>
      <w:r w:rsidR="00E76B59" w:rsidRPr="006E588F">
        <w:t>ables</w:t>
      </w:r>
      <w:bookmarkEnd w:id="13"/>
      <w:bookmarkEnd w:id="14"/>
      <w:bookmarkEnd w:id="15"/>
      <w:bookmarkEnd w:id="16"/>
      <w:bookmarkEnd w:id="17"/>
    </w:p>
    <w:p w:rsidR="00B4060A" w:rsidRDefault="00C000AC">
      <w:pPr>
        <w:pStyle w:val="TableofFigures"/>
        <w:tabs>
          <w:tab w:val="right" w:leader="dot" w:pos="9192"/>
        </w:tabs>
        <w:rPr>
          <w:rFonts w:asciiTheme="minorHAnsi" w:eastAsiaTheme="minorEastAsia" w:hAnsiTheme="minorHAnsi" w:cstheme="minorBidi"/>
          <w:noProof/>
          <w:sz w:val="22"/>
          <w:szCs w:val="22"/>
          <w:lang w:eastAsia="en-AU"/>
        </w:rPr>
      </w:pPr>
      <w:r>
        <w:fldChar w:fldCharType="begin"/>
      </w:r>
      <w:r w:rsidR="00E027E1">
        <w:instrText xml:space="preserve"> TOC \h \z \c "Table" </w:instrText>
      </w:r>
      <w:r>
        <w:fldChar w:fldCharType="separate"/>
      </w:r>
      <w:hyperlink w:anchor="_Toc406070991" w:history="1">
        <w:r w:rsidR="00B4060A" w:rsidRPr="00E404BE">
          <w:rPr>
            <w:rStyle w:val="Hyperlink"/>
            <w:noProof/>
          </w:rPr>
          <w:t>Table 2</w:t>
        </w:r>
        <w:r w:rsidR="00B4060A" w:rsidRPr="00E404BE">
          <w:rPr>
            <w:rStyle w:val="Hyperlink"/>
            <w:noProof/>
          </w:rPr>
          <w:noBreakHyphen/>
          <w:t>1: Mean daily flow for selected Gwydir River gauging sites</w:t>
        </w:r>
        <w:r w:rsidR="00B4060A">
          <w:rPr>
            <w:noProof/>
            <w:webHidden/>
          </w:rPr>
          <w:tab/>
        </w:r>
        <w:r w:rsidR="00B4060A">
          <w:rPr>
            <w:noProof/>
            <w:webHidden/>
          </w:rPr>
          <w:fldChar w:fldCharType="begin"/>
        </w:r>
        <w:r w:rsidR="00B4060A">
          <w:rPr>
            <w:noProof/>
            <w:webHidden/>
          </w:rPr>
          <w:instrText xml:space="preserve"> PAGEREF _Toc406070991 \h </w:instrText>
        </w:r>
        <w:r w:rsidR="00B4060A">
          <w:rPr>
            <w:noProof/>
            <w:webHidden/>
          </w:rPr>
        </w:r>
        <w:r w:rsidR="00B4060A">
          <w:rPr>
            <w:noProof/>
            <w:webHidden/>
          </w:rPr>
          <w:fldChar w:fldCharType="separate"/>
        </w:r>
        <w:r w:rsidR="0033778C">
          <w:rPr>
            <w:noProof/>
            <w:webHidden/>
          </w:rPr>
          <w:t>7</w:t>
        </w:r>
        <w:r w:rsidR="00B4060A">
          <w:rPr>
            <w:noProof/>
            <w:webHidden/>
          </w:rPr>
          <w:fldChar w:fldCharType="end"/>
        </w:r>
      </w:hyperlink>
    </w:p>
    <w:p w:rsidR="00B4060A" w:rsidRDefault="00A663FD">
      <w:pPr>
        <w:pStyle w:val="TableofFigures"/>
        <w:tabs>
          <w:tab w:val="right" w:leader="dot" w:pos="9192"/>
        </w:tabs>
        <w:rPr>
          <w:rFonts w:asciiTheme="minorHAnsi" w:eastAsiaTheme="minorEastAsia" w:hAnsiTheme="minorHAnsi" w:cstheme="minorBidi"/>
          <w:noProof/>
          <w:sz w:val="22"/>
          <w:szCs w:val="22"/>
          <w:lang w:eastAsia="en-AU"/>
        </w:rPr>
      </w:pPr>
      <w:hyperlink w:anchor="_Toc406070992" w:history="1">
        <w:r w:rsidR="00B4060A" w:rsidRPr="00E404BE">
          <w:rPr>
            <w:rStyle w:val="Hyperlink"/>
            <w:noProof/>
          </w:rPr>
          <w:t>Table 2</w:t>
        </w:r>
        <w:r w:rsidR="00B4060A" w:rsidRPr="00E404BE">
          <w:rPr>
            <w:rStyle w:val="Hyperlink"/>
            <w:noProof/>
          </w:rPr>
          <w:noBreakHyphen/>
          <w:t>2: Major weirs and regulators on the Gwydir River</w:t>
        </w:r>
        <w:r w:rsidR="00B4060A">
          <w:rPr>
            <w:noProof/>
            <w:webHidden/>
          </w:rPr>
          <w:tab/>
        </w:r>
        <w:r w:rsidR="00B4060A">
          <w:rPr>
            <w:noProof/>
            <w:webHidden/>
          </w:rPr>
          <w:fldChar w:fldCharType="begin"/>
        </w:r>
        <w:r w:rsidR="00B4060A">
          <w:rPr>
            <w:noProof/>
            <w:webHidden/>
          </w:rPr>
          <w:instrText xml:space="preserve"> PAGEREF _Toc406070992 \h </w:instrText>
        </w:r>
        <w:r w:rsidR="00B4060A">
          <w:rPr>
            <w:noProof/>
            <w:webHidden/>
          </w:rPr>
        </w:r>
        <w:r w:rsidR="00B4060A">
          <w:rPr>
            <w:noProof/>
            <w:webHidden/>
          </w:rPr>
          <w:fldChar w:fldCharType="separate"/>
        </w:r>
        <w:r w:rsidR="0033778C">
          <w:rPr>
            <w:noProof/>
            <w:webHidden/>
          </w:rPr>
          <w:t>7</w:t>
        </w:r>
        <w:r w:rsidR="00B4060A">
          <w:rPr>
            <w:noProof/>
            <w:webHidden/>
          </w:rPr>
          <w:fldChar w:fldCharType="end"/>
        </w:r>
      </w:hyperlink>
    </w:p>
    <w:p w:rsidR="00B4060A" w:rsidRDefault="00A663FD">
      <w:pPr>
        <w:pStyle w:val="TableofFigures"/>
        <w:tabs>
          <w:tab w:val="right" w:leader="dot" w:pos="9192"/>
        </w:tabs>
        <w:rPr>
          <w:rFonts w:asciiTheme="minorHAnsi" w:eastAsiaTheme="minorEastAsia" w:hAnsiTheme="minorHAnsi" w:cstheme="minorBidi"/>
          <w:noProof/>
          <w:sz w:val="22"/>
          <w:szCs w:val="22"/>
          <w:lang w:eastAsia="en-AU"/>
        </w:rPr>
      </w:pPr>
      <w:hyperlink w:anchor="_Toc406070993" w:history="1">
        <w:r w:rsidR="00B4060A" w:rsidRPr="00E404BE">
          <w:rPr>
            <w:rStyle w:val="Hyperlink"/>
            <w:noProof/>
          </w:rPr>
          <w:t>Table 3</w:t>
        </w:r>
        <w:r w:rsidR="00B4060A" w:rsidRPr="00E404BE">
          <w:rPr>
            <w:rStyle w:val="Hyperlink"/>
            <w:noProof/>
          </w:rPr>
          <w:noBreakHyphen/>
          <w:t>1: Flow type function on rivers, wetlands and floodplains (Gawne et al 2013a)</w:t>
        </w:r>
        <w:r w:rsidR="00B4060A">
          <w:rPr>
            <w:noProof/>
            <w:webHidden/>
          </w:rPr>
          <w:tab/>
        </w:r>
        <w:r w:rsidR="00B4060A">
          <w:rPr>
            <w:noProof/>
            <w:webHidden/>
          </w:rPr>
          <w:fldChar w:fldCharType="begin"/>
        </w:r>
        <w:r w:rsidR="00B4060A">
          <w:rPr>
            <w:noProof/>
            <w:webHidden/>
          </w:rPr>
          <w:instrText xml:space="preserve"> PAGEREF _Toc406070993 \h </w:instrText>
        </w:r>
        <w:r w:rsidR="00B4060A">
          <w:rPr>
            <w:noProof/>
            <w:webHidden/>
          </w:rPr>
        </w:r>
        <w:r w:rsidR="00B4060A">
          <w:rPr>
            <w:noProof/>
            <w:webHidden/>
          </w:rPr>
          <w:fldChar w:fldCharType="separate"/>
        </w:r>
        <w:r w:rsidR="0033778C">
          <w:rPr>
            <w:noProof/>
            <w:webHidden/>
          </w:rPr>
          <w:t>9</w:t>
        </w:r>
        <w:r w:rsidR="00B4060A">
          <w:rPr>
            <w:noProof/>
            <w:webHidden/>
          </w:rPr>
          <w:fldChar w:fldCharType="end"/>
        </w:r>
      </w:hyperlink>
    </w:p>
    <w:p w:rsidR="00B4060A" w:rsidRDefault="00A663FD">
      <w:pPr>
        <w:pStyle w:val="TableofFigures"/>
        <w:tabs>
          <w:tab w:val="right" w:leader="dot" w:pos="9192"/>
        </w:tabs>
        <w:rPr>
          <w:rFonts w:asciiTheme="minorHAnsi" w:eastAsiaTheme="minorEastAsia" w:hAnsiTheme="minorHAnsi" w:cstheme="minorBidi"/>
          <w:noProof/>
          <w:sz w:val="22"/>
          <w:szCs w:val="22"/>
          <w:lang w:eastAsia="en-AU"/>
        </w:rPr>
      </w:pPr>
      <w:hyperlink w:anchor="_Toc406070994" w:history="1">
        <w:r w:rsidR="00B4060A" w:rsidRPr="00E404BE">
          <w:rPr>
            <w:rStyle w:val="Hyperlink"/>
            <w:noProof/>
          </w:rPr>
          <w:t>Table 3</w:t>
        </w:r>
        <w:r w:rsidR="00B4060A" w:rsidRPr="00E404BE">
          <w:rPr>
            <w:rStyle w:val="Hyperlink"/>
            <w:noProof/>
          </w:rPr>
          <w:noBreakHyphen/>
          <w:t>2: Expected outcomes from different flow types provided by Commonwealth environmental watering (CEWO 2013c)</w:t>
        </w:r>
        <w:r w:rsidR="00B4060A">
          <w:rPr>
            <w:noProof/>
            <w:webHidden/>
          </w:rPr>
          <w:tab/>
        </w:r>
        <w:r w:rsidR="00B4060A">
          <w:rPr>
            <w:noProof/>
            <w:webHidden/>
          </w:rPr>
          <w:fldChar w:fldCharType="begin"/>
        </w:r>
        <w:r w:rsidR="00B4060A">
          <w:rPr>
            <w:noProof/>
            <w:webHidden/>
          </w:rPr>
          <w:instrText xml:space="preserve"> PAGEREF _Toc406070994 \h </w:instrText>
        </w:r>
        <w:r w:rsidR="00B4060A">
          <w:rPr>
            <w:noProof/>
            <w:webHidden/>
          </w:rPr>
        </w:r>
        <w:r w:rsidR="00B4060A">
          <w:rPr>
            <w:noProof/>
            <w:webHidden/>
          </w:rPr>
          <w:fldChar w:fldCharType="separate"/>
        </w:r>
        <w:r w:rsidR="0033778C">
          <w:rPr>
            <w:noProof/>
            <w:webHidden/>
          </w:rPr>
          <w:t>10</w:t>
        </w:r>
        <w:r w:rsidR="00B4060A">
          <w:rPr>
            <w:noProof/>
            <w:webHidden/>
          </w:rPr>
          <w:fldChar w:fldCharType="end"/>
        </w:r>
      </w:hyperlink>
    </w:p>
    <w:p w:rsidR="00B4060A" w:rsidRDefault="00A663FD">
      <w:pPr>
        <w:pStyle w:val="TableofFigures"/>
        <w:tabs>
          <w:tab w:val="right" w:leader="dot" w:pos="9192"/>
        </w:tabs>
        <w:rPr>
          <w:rFonts w:asciiTheme="minorHAnsi" w:eastAsiaTheme="minorEastAsia" w:hAnsiTheme="minorHAnsi" w:cstheme="minorBidi"/>
          <w:noProof/>
          <w:sz w:val="22"/>
          <w:szCs w:val="22"/>
          <w:lang w:eastAsia="en-AU"/>
        </w:rPr>
      </w:pPr>
      <w:hyperlink w:anchor="_Toc406070995" w:history="1">
        <w:r w:rsidR="00B4060A" w:rsidRPr="00E404BE">
          <w:rPr>
            <w:rStyle w:val="Hyperlink"/>
            <w:noProof/>
          </w:rPr>
          <w:t>Table 3</w:t>
        </w:r>
        <w:r w:rsidR="00B4060A" w:rsidRPr="00E404BE">
          <w:rPr>
            <w:rStyle w:val="Hyperlink"/>
            <w:noProof/>
          </w:rPr>
          <w:noBreakHyphen/>
          <w:t>3: Summary of watering options for the Gwydir Selected Area (Gawne et al. 2013b; CEWO 2013c)</w:t>
        </w:r>
        <w:r w:rsidR="00B4060A">
          <w:rPr>
            <w:noProof/>
            <w:webHidden/>
          </w:rPr>
          <w:tab/>
        </w:r>
        <w:r w:rsidR="00B4060A">
          <w:rPr>
            <w:noProof/>
            <w:webHidden/>
          </w:rPr>
          <w:fldChar w:fldCharType="begin"/>
        </w:r>
        <w:r w:rsidR="00B4060A">
          <w:rPr>
            <w:noProof/>
            <w:webHidden/>
          </w:rPr>
          <w:instrText xml:space="preserve"> PAGEREF _Toc406070995 \h </w:instrText>
        </w:r>
        <w:r w:rsidR="00B4060A">
          <w:rPr>
            <w:noProof/>
            <w:webHidden/>
          </w:rPr>
        </w:r>
        <w:r w:rsidR="00B4060A">
          <w:rPr>
            <w:noProof/>
            <w:webHidden/>
          </w:rPr>
          <w:fldChar w:fldCharType="separate"/>
        </w:r>
        <w:r w:rsidR="0033778C">
          <w:rPr>
            <w:noProof/>
            <w:webHidden/>
          </w:rPr>
          <w:t>11</w:t>
        </w:r>
        <w:r w:rsidR="00B4060A">
          <w:rPr>
            <w:noProof/>
            <w:webHidden/>
          </w:rPr>
          <w:fldChar w:fldCharType="end"/>
        </w:r>
      </w:hyperlink>
    </w:p>
    <w:p w:rsidR="00B4060A" w:rsidRDefault="00A663FD">
      <w:pPr>
        <w:pStyle w:val="TableofFigures"/>
        <w:tabs>
          <w:tab w:val="right" w:leader="dot" w:pos="9192"/>
        </w:tabs>
        <w:rPr>
          <w:rFonts w:asciiTheme="minorHAnsi" w:eastAsiaTheme="minorEastAsia" w:hAnsiTheme="minorHAnsi" w:cstheme="minorBidi"/>
          <w:noProof/>
          <w:sz w:val="22"/>
          <w:szCs w:val="22"/>
          <w:lang w:eastAsia="en-AU"/>
        </w:rPr>
      </w:pPr>
      <w:hyperlink w:anchor="_Toc406070996" w:history="1">
        <w:r w:rsidR="00B4060A" w:rsidRPr="00E404BE">
          <w:rPr>
            <w:rStyle w:val="Hyperlink"/>
            <w:noProof/>
          </w:rPr>
          <w:t>Table 3</w:t>
        </w:r>
        <w:r w:rsidR="00B4060A" w:rsidRPr="00E404BE">
          <w:rPr>
            <w:rStyle w:val="Hyperlink"/>
            <w:noProof/>
          </w:rPr>
          <w:noBreakHyphen/>
          <w:t>4: Expected outcomes for the Lower Gwydir, Gingham and Mallowa watercourses (Gawne et al. 2013b)</w:t>
        </w:r>
        <w:r w:rsidR="00B4060A">
          <w:rPr>
            <w:noProof/>
            <w:webHidden/>
          </w:rPr>
          <w:tab/>
        </w:r>
        <w:r w:rsidR="00B4060A">
          <w:rPr>
            <w:noProof/>
            <w:webHidden/>
          </w:rPr>
          <w:fldChar w:fldCharType="begin"/>
        </w:r>
        <w:r w:rsidR="00B4060A">
          <w:rPr>
            <w:noProof/>
            <w:webHidden/>
          </w:rPr>
          <w:instrText xml:space="preserve"> PAGEREF _Toc406070996 \h </w:instrText>
        </w:r>
        <w:r w:rsidR="00B4060A">
          <w:rPr>
            <w:noProof/>
            <w:webHidden/>
          </w:rPr>
        </w:r>
        <w:r w:rsidR="00B4060A">
          <w:rPr>
            <w:noProof/>
            <w:webHidden/>
          </w:rPr>
          <w:fldChar w:fldCharType="separate"/>
        </w:r>
        <w:r w:rsidR="0033778C">
          <w:rPr>
            <w:noProof/>
            <w:webHidden/>
          </w:rPr>
          <w:t>13</w:t>
        </w:r>
        <w:r w:rsidR="00B4060A">
          <w:rPr>
            <w:noProof/>
            <w:webHidden/>
          </w:rPr>
          <w:fldChar w:fldCharType="end"/>
        </w:r>
      </w:hyperlink>
    </w:p>
    <w:p w:rsidR="00B4060A" w:rsidRDefault="00A663FD">
      <w:pPr>
        <w:pStyle w:val="TableofFigures"/>
        <w:tabs>
          <w:tab w:val="right" w:leader="dot" w:pos="9192"/>
        </w:tabs>
        <w:rPr>
          <w:rFonts w:asciiTheme="minorHAnsi" w:eastAsiaTheme="minorEastAsia" w:hAnsiTheme="minorHAnsi" w:cstheme="minorBidi"/>
          <w:noProof/>
          <w:sz w:val="22"/>
          <w:szCs w:val="22"/>
          <w:lang w:eastAsia="en-AU"/>
        </w:rPr>
      </w:pPr>
      <w:hyperlink w:anchor="_Toc406070997" w:history="1">
        <w:r w:rsidR="00B4060A" w:rsidRPr="00E404BE">
          <w:rPr>
            <w:rStyle w:val="Hyperlink"/>
            <w:noProof/>
          </w:rPr>
          <w:t>Table 3</w:t>
        </w:r>
        <w:r w:rsidR="00B4060A" w:rsidRPr="00E404BE">
          <w:rPr>
            <w:rStyle w:val="Hyperlink"/>
            <w:noProof/>
          </w:rPr>
          <w:noBreakHyphen/>
          <w:t>5: Expected outcomes for the Mehi River and Carole Creek (Gawne et al. 2013b)</w:t>
        </w:r>
        <w:r w:rsidR="00B4060A">
          <w:rPr>
            <w:noProof/>
            <w:webHidden/>
          </w:rPr>
          <w:tab/>
        </w:r>
        <w:r w:rsidR="00B4060A">
          <w:rPr>
            <w:noProof/>
            <w:webHidden/>
          </w:rPr>
          <w:fldChar w:fldCharType="begin"/>
        </w:r>
        <w:r w:rsidR="00B4060A">
          <w:rPr>
            <w:noProof/>
            <w:webHidden/>
          </w:rPr>
          <w:instrText xml:space="preserve"> PAGEREF _Toc406070997 \h </w:instrText>
        </w:r>
        <w:r w:rsidR="00B4060A">
          <w:rPr>
            <w:noProof/>
            <w:webHidden/>
          </w:rPr>
        </w:r>
        <w:r w:rsidR="00B4060A">
          <w:rPr>
            <w:noProof/>
            <w:webHidden/>
          </w:rPr>
          <w:fldChar w:fldCharType="separate"/>
        </w:r>
        <w:r w:rsidR="0033778C">
          <w:rPr>
            <w:noProof/>
            <w:webHidden/>
          </w:rPr>
          <w:t>14</w:t>
        </w:r>
        <w:r w:rsidR="00B4060A">
          <w:rPr>
            <w:noProof/>
            <w:webHidden/>
          </w:rPr>
          <w:fldChar w:fldCharType="end"/>
        </w:r>
      </w:hyperlink>
    </w:p>
    <w:p w:rsidR="00B4060A" w:rsidRDefault="00A663FD">
      <w:pPr>
        <w:pStyle w:val="TableofFigures"/>
        <w:tabs>
          <w:tab w:val="right" w:leader="dot" w:pos="9192"/>
        </w:tabs>
        <w:rPr>
          <w:rFonts w:asciiTheme="minorHAnsi" w:eastAsiaTheme="minorEastAsia" w:hAnsiTheme="minorHAnsi" w:cstheme="minorBidi"/>
          <w:noProof/>
          <w:sz w:val="22"/>
          <w:szCs w:val="22"/>
          <w:lang w:eastAsia="en-AU"/>
        </w:rPr>
      </w:pPr>
      <w:hyperlink w:anchor="_Toc406070998" w:history="1">
        <w:r w:rsidR="00B4060A" w:rsidRPr="00E404BE">
          <w:rPr>
            <w:rStyle w:val="Hyperlink"/>
            <w:noProof/>
          </w:rPr>
          <w:t>Table 3</w:t>
        </w:r>
        <w:r w:rsidR="00B4060A" w:rsidRPr="00E404BE">
          <w:rPr>
            <w:rStyle w:val="Hyperlink"/>
            <w:noProof/>
          </w:rPr>
          <w:noBreakHyphen/>
          <w:t>6: Expected outcomes from the 2013-2014 Commonwealth environmental water (CEWO 2013c)</w:t>
        </w:r>
        <w:r w:rsidR="00B4060A">
          <w:rPr>
            <w:noProof/>
            <w:webHidden/>
          </w:rPr>
          <w:tab/>
        </w:r>
        <w:r w:rsidR="00B4060A">
          <w:rPr>
            <w:noProof/>
            <w:webHidden/>
          </w:rPr>
          <w:fldChar w:fldCharType="begin"/>
        </w:r>
        <w:r w:rsidR="00B4060A">
          <w:rPr>
            <w:noProof/>
            <w:webHidden/>
          </w:rPr>
          <w:instrText xml:space="preserve"> PAGEREF _Toc406070998 \h </w:instrText>
        </w:r>
        <w:r w:rsidR="00B4060A">
          <w:rPr>
            <w:noProof/>
            <w:webHidden/>
          </w:rPr>
        </w:r>
        <w:r w:rsidR="00B4060A">
          <w:rPr>
            <w:noProof/>
            <w:webHidden/>
          </w:rPr>
          <w:fldChar w:fldCharType="separate"/>
        </w:r>
        <w:r w:rsidR="0033778C">
          <w:rPr>
            <w:noProof/>
            <w:webHidden/>
          </w:rPr>
          <w:t>15</w:t>
        </w:r>
        <w:r w:rsidR="00B4060A">
          <w:rPr>
            <w:noProof/>
            <w:webHidden/>
          </w:rPr>
          <w:fldChar w:fldCharType="end"/>
        </w:r>
      </w:hyperlink>
    </w:p>
    <w:p w:rsidR="00B4060A" w:rsidRDefault="00A663FD">
      <w:pPr>
        <w:pStyle w:val="TableofFigures"/>
        <w:tabs>
          <w:tab w:val="right" w:leader="dot" w:pos="9192"/>
        </w:tabs>
        <w:rPr>
          <w:rFonts w:asciiTheme="minorHAnsi" w:eastAsiaTheme="minorEastAsia" w:hAnsiTheme="minorHAnsi" w:cstheme="minorBidi"/>
          <w:noProof/>
          <w:sz w:val="22"/>
          <w:szCs w:val="22"/>
          <w:lang w:eastAsia="en-AU"/>
        </w:rPr>
      </w:pPr>
      <w:hyperlink w:anchor="_Toc406070999" w:history="1">
        <w:r w:rsidR="00B4060A" w:rsidRPr="00E404BE">
          <w:rPr>
            <w:rStyle w:val="Hyperlink"/>
            <w:noProof/>
          </w:rPr>
          <w:t>Table 4</w:t>
        </w:r>
        <w:r w:rsidR="00B4060A" w:rsidRPr="00E404BE">
          <w:rPr>
            <w:rStyle w:val="Hyperlink"/>
            <w:noProof/>
          </w:rPr>
          <w:noBreakHyphen/>
          <w:t>1: Gwydir Selected Area monitoring indicators</w:t>
        </w:r>
        <w:r w:rsidR="00B4060A">
          <w:rPr>
            <w:noProof/>
            <w:webHidden/>
          </w:rPr>
          <w:tab/>
        </w:r>
        <w:r w:rsidR="00B4060A">
          <w:rPr>
            <w:noProof/>
            <w:webHidden/>
          </w:rPr>
          <w:fldChar w:fldCharType="begin"/>
        </w:r>
        <w:r w:rsidR="00B4060A">
          <w:rPr>
            <w:noProof/>
            <w:webHidden/>
          </w:rPr>
          <w:instrText xml:space="preserve"> PAGEREF _Toc406070999 \h </w:instrText>
        </w:r>
        <w:r w:rsidR="00B4060A">
          <w:rPr>
            <w:noProof/>
            <w:webHidden/>
          </w:rPr>
        </w:r>
        <w:r w:rsidR="00B4060A">
          <w:rPr>
            <w:noProof/>
            <w:webHidden/>
          </w:rPr>
          <w:fldChar w:fldCharType="separate"/>
        </w:r>
        <w:r w:rsidR="0033778C">
          <w:rPr>
            <w:noProof/>
            <w:webHidden/>
          </w:rPr>
          <w:t>17</w:t>
        </w:r>
        <w:r w:rsidR="00B4060A">
          <w:rPr>
            <w:noProof/>
            <w:webHidden/>
          </w:rPr>
          <w:fldChar w:fldCharType="end"/>
        </w:r>
      </w:hyperlink>
    </w:p>
    <w:p w:rsidR="00B4060A" w:rsidRDefault="00A663FD">
      <w:pPr>
        <w:pStyle w:val="TableofFigures"/>
        <w:tabs>
          <w:tab w:val="right" w:leader="dot" w:pos="9192"/>
        </w:tabs>
        <w:rPr>
          <w:rFonts w:asciiTheme="minorHAnsi" w:eastAsiaTheme="minorEastAsia" w:hAnsiTheme="minorHAnsi" w:cstheme="minorBidi"/>
          <w:noProof/>
          <w:sz w:val="22"/>
          <w:szCs w:val="22"/>
          <w:lang w:eastAsia="en-AU"/>
        </w:rPr>
      </w:pPr>
      <w:hyperlink w:anchor="_Toc406071000" w:history="1">
        <w:r w:rsidR="00B4060A" w:rsidRPr="00E404BE">
          <w:rPr>
            <w:rStyle w:val="Hyperlink"/>
            <w:noProof/>
          </w:rPr>
          <w:t>Table 4</w:t>
        </w:r>
        <w:r w:rsidR="00B4060A" w:rsidRPr="00E404BE">
          <w:rPr>
            <w:rStyle w:val="Hyperlink"/>
            <w:noProof/>
          </w:rPr>
          <w:noBreakHyphen/>
          <w:t>2: Matrix linking evaluation questions and associated indicators for the Gwydir Selected Area</w:t>
        </w:r>
        <w:r w:rsidR="00B4060A">
          <w:rPr>
            <w:noProof/>
            <w:webHidden/>
          </w:rPr>
          <w:tab/>
        </w:r>
        <w:r w:rsidR="00B4060A">
          <w:rPr>
            <w:noProof/>
            <w:webHidden/>
          </w:rPr>
          <w:fldChar w:fldCharType="begin"/>
        </w:r>
        <w:r w:rsidR="00B4060A">
          <w:rPr>
            <w:noProof/>
            <w:webHidden/>
          </w:rPr>
          <w:instrText xml:space="preserve"> PAGEREF _Toc406071000 \h </w:instrText>
        </w:r>
        <w:r w:rsidR="00B4060A">
          <w:rPr>
            <w:noProof/>
            <w:webHidden/>
          </w:rPr>
        </w:r>
        <w:r w:rsidR="00B4060A">
          <w:rPr>
            <w:noProof/>
            <w:webHidden/>
          </w:rPr>
          <w:fldChar w:fldCharType="separate"/>
        </w:r>
        <w:r w:rsidR="0033778C">
          <w:rPr>
            <w:noProof/>
            <w:webHidden/>
          </w:rPr>
          <w:t>18</w:t>
        </w:r>
        <w:r w:rsidR="00B4060A">
          <w:rPr>
            <w:noProof/>
            <w:webHidden/>
          </w:rPr>
          <w:fldChar w:fldCharType="end"/>
        </w:r>
      </w:hyperlink>
    </w:p>
    <w:p w:rsidR="00B4060A" w:rsidRDefault="00A663FD">
      <w:pPr>
        <w:pStyle w:val="TableofFigures"/>
        <w:tabs>
          <w:tab w:val="right" w:leader="dot" w:pos="9192"/>
        </w:tabs>
        <w:rPr>
          <w:rFonts w:asciiTheme="minorHAnsi" w:eastAsiaTheme="minorEastAsia" w:hAnsiTheme="minorHAnsi" w:cstheme="minorBidi"/>
          <w:noProof/>
          <w:sz w:val="22"/>
          <w:szCs w:val="22"/>
          <w:lang w:eastAsia="en-AU"/>
        </w:rPr>
      </w:pPr>
      <w:hyperlink w:anchor="_Toc406071001" w:history="1">
        <w:r w:rsidR="00B4060A" w:rsidRPr="00E404BE">
          <w:rPr>
            <w:rStyle w:val="Hyperlink"/>
            <w:noProof/>
          </w:rPr>
          <w:t>Table 4</w:t>
        </w:r>
        <w:r w:rsidR="00B4060A" w:rsidRPr="00E404BE">
          <w:rPr>
            <w:rStyle w:val="Hyperlink"/>
            <w:noProof/>
          </w:rPr>
          <w:noBreakHyphen/>
          <w:t>3: Gwydir Selected Area priority monitoring indicators</w:t>
        </w:r>
        <w:r w:rsidR="00B4060A">
          <w:rPr>
            <w:noProof/>
            <w:webHidden/>
          </w:rPr>
          <w:tab/>
        </w:r>
        <w:r w:rsidR="00B4060A">
          <w:rPr>
            <w:noProof/>
            <w:webHidden/>
          </w:rPr>
          <w:fldChar w:fldCharType="begin"/>
        </w:r>
        <w:r w:rsidR="00B4060A">
          <w:rPr>
            <w:noProof/>
            <w:webHidden/>
          </w:rPr>
          <w:instrText xml:space="preserve"> PAGEREF _Toc406071001 \h </w:instrText>
        </w:r>
        <w:r w:rsidR="00B4060A">
          <w:rPr>
            <w:noProof/>
            <w:webHidden/>
          </w:rPr>
        </w:r>
        <w:r w:rsidR="00B4060A">
          <w:rPr>
            <w:noProof/>
            <w:webHidden/>
          </w:rPr>
          <w:fldChar w:fldCharType="separate"/>
        </w:r>
        <w:r w:rsidR="0033778C">
          <w:rPr>
            <w:noProof/>
            <w:webHidden/>
          </w:rPr>
          <w:t>22</w:t>
        </w:r>
        <w:r w:rsidR="00B4060A">
          <w:rPr>
            <w:noProof/>
            <w:webHidden/>
          </w:rPr>
          <w:fldChar w:fldCharType="end"/>
        </w:r>
      </w:hyperlink>
    </w:p>
    <w:p w:rsidR="00B4060A" w:rsidRDefault="00A663FD">
      <w:pPr>
        <w:pStyle w:val="TableofFigures"/>
        <w:tabs>
          <w:tab w:val="right" w:leader="dot" w:pos="9192"/>
        </w:tabs>
        <w:rPr>
          <w:rFonts w:asciiTheme="minorHAnsi" w:eastAsiaTheme="minorEastAsia" w:hAnsiTheme="minorHAnsi" w:cstheme="minorBidi"/>
          <w:noProof/>
          <w:sz w:val="22"/>
          <w:szCs w:val="22"/>
          <w:lang w:eastAsia="en-AU"/>
        </w:rPr>
      </w:pPr>
      <w:hyperlink w:anchor="_Toc406071002" w:history="1">
        <w:r w:rsidR="00B4060A" w:rsidRPr="00E404BE">
          <w:rPr>
            <w:rStyle w:val="Hyperlink"/>
            <w:noProof/>
          </w:rPr>
          <w:t>Table 4</w:t>
        </w:r>
        <w:r w:rsidR="00B4060A" w:rsidRPr="00E404BE">
          <w:rPr>
            <w:rStyle w:val="Hyperlink"/>
            <w:noProof/>
          </w:rPr>
          <w:noBreakHyphen/>
          <w:t>4: Indicator priorities for the Gwydir Selected Area</w:t>
        </w:r>
        <w:r w:rsidR="00B4060A">
          <w:rPr>
            <w:noProof/>
            <w:webHidden/>
          </w:rPr>
          <w:tab/>
        </w:r>
        <w:r w:rsidR="00B4060A">
          <w:rPr>
            <w:noProof/>
            <w:webHidden/>
          </w:rPr>
          <w:fldChar w:fldCharType="begin"/>
        </w:r>
        <w:r w:rsidR="00B4060A">
          <w:rPr>
            <w:noProof/>
            <w:webHidden/>
          </w:rPr>
          <w:instrText xml:space="preserve"> PAGEREF _Toc406071002 \h </w:instrText>
        </w:r>
        <w:r w:rsidR="00B4060A">
          <w:rPr>
            <w:noProof/>
            <w:webHidden/>
          </w:rPr>
        </w:r>
        <w:r w:rsidR="00B4060A">
          <w:rPr>
            <w:noProof/>
            <w:webHidden/>
          </w:rPr>
          <w:fldChar w:fldCharType="separate"/>
        </w:r>
        <w:r w:rsidR="0033778C">
          <w:rPr>
            <w:noProof/>
            <w:webHidden/>
          </w:rPr>
          <w:t>23</w:t>
        </w:r>
        <w:r w:rsidR="00B4060A">
          <w:rPr>
            <w:noProof/>
            <w:webHidden/>
          </w:rPr>
          <w:fldChar w:fldCharType="end"/>
        </w:r>
      </w:hyperlink>
    </w:p>
    <w:p w:rsidR="00B4060A" w:rsidRDefault="00A663FD">
      <w:pPr>
        <w:pStyle w:val="TableofFigures"/>
        <w:tabs>
          <w:tab w:val="right" w:leader="dot" w:pos="9192"/>
        </w:tabs>
        <w:rPr>
          <w:rFonts w:asciiTheme="minorHAnsi" w:eastAsiaTheme="minorEastAsia" w:hAnsiTheme="minorHAnsi" w:cstheme="minorBidi"/>
          <w:noProof/>
          <w:sz w:val="22"/>
          <w:szCs w:val="22"/>
          <w:lang w:eastAsia="en-AU"/>
        </w:rPr>
      </w:pPr>
      <w:hyperlink w:anchor="_Toc406071003" w:history="1">
        <w:r w:rsidR="00B4060A" w:rsidRPr="00E404BE">
          <w:rPr>
            <w:rStyle w:val="Hyperlink"/>
            <w:noProof/>
          </w:rPr>
          <w:t>Table 4</w:t>
        </w:r>
        <w:r w:rsidR="00B4060A" w:rsidRPr="00E404BE">
          <w:rPr>
            <w:rStyle w:val="Hyperlink"/>
            <w:noProof/>
          </w:rPr>
          <w:noBreakHyphen/>
          <w:t>5: Summary of objectives hierarchy, expected outcomes and generic CEDS developed for the broader LTIM project across the basin</w:t>
        </w:r>
        <w:r w:rsidR="00B4060A">
          <w:rPr>
            <w:noProof/>
            <w:webHidden/>
          </w:rPr>
          <w:tab/>
        </w:r>
        <w:r w:rsidR="00B4060A">
          <w:rPr>
            <w:noProof/>
            <w:webHidden/>
          </w:rPr>
          <w:fldChar w:fldCharType="begin"/>
        </w:r>
        <w:r w:rsidR="00B4060A">
          <w:rPr>
            <w:noProof/>
            <w:webHidden/>
          </w:rPr>
          <w:instrText xml:space="preserve"> PAGEREF _Toc406071003 \h </w:instrText>
        </w:r>
        <w:r w:rsidR="00B4060A">
          <w:rPr>
            <w:noProof/>
            <w:webHidden/>
          </w:rPr>
        </w:r>
        <w:r w:rsidR="00B4060A">
          <w:rPr>
            <w:noProof/>
            <w:webHidden/>
          </w:rPr>
          <w:fldChar w:fldCharType="separate"/>
        </w:r>
        <w:r w:rsidR="0033778C">
          <w:rPr>
            <w:noProof/>
            <w:webHidden/>
          </w:rPr>
          <w:t>26</w:t>
        </w:r>
        <w:r w:rsidR="00B4060A">
          <w:rPr>
            <w:noProof/>
            <w:webHidden/>
          </w:rPr>
          <w:fldChar w:fldCharType="end"/>
        </w:r>
      </w:hyperlink>
    </w:p>
    <w:p w:rsidR="00B4060A" w:rsidRDefault="00A663FD">
      <w:pPr>
        <w:pStyle w:val="TableofFigures"/>
        <w:tabs>
          <w:tab w:val="right" w:leader="dot" w:pos="9192"/>
        </w:tabs>
        <w:rPr>
          <w:rFonts w:asciiTheme="minorHAnsi" w:eastAsiaTheme="minorEastAsia" w:hAnsiTheme="minorHAnsi" w:cstheme="minorBidi"/>
          <w:noProof/>
          <w:sz w:val="22"/>
          <w:szCs w:val="22"/>
          <w:lang w:eastAsia="en-AU"/>
        </w:rPr>
      </w:pPr>
      <w:hyperlink w:anchor="_Toc406071004" w:history="1">
        <w:r w:rsidR="00B4060A" w:rsidRPr="00E404BE">
          <w:rPr>
            <w:rStyle w:val="Hyperlink"/>
            <w:noProof/>
          </w:rPr>
          <w:t>Table 5</w:t>
        </w:r>
        <w:r w:rsidR="00B4060A" w:rsidRPr="00E404BE">
          <w:rPr>
            <w:rStyle w:val="Hyperlink"/>
            <w:noProof/>
          </w:rPr>
          <w:noBreakHyphen/>
          <w:t>1: Gwydir Selected Area monitoring zones</w:t>
        </w:r>
        <w:r w:rsidR="00B4060A">
          <w:rPr>
            <w:noProof/>
            <w:webHidden/>
          </w:rPr>
          <w:tab/>
        </w:r>
        <w:r w:rsidR="00B4060A">
          <w:rPr>
            <w:noProof/>
            <w:webHidden/>
          </w:rPr>
          <w:fldChar w:fldCharType="begin"/>
        </w:r>
        <w:r w:rsidR="00B4060A">
          <w:rPr>
            <w:noProof/>
            <w:webHidden/>
          </w:rPr>
          <w:instrText xml:space="preserve"> PAGEREF _Toc406071004 \h </w:instrText>
        </w:r>
        <w:r w:rsidR="00B4060A">
          <w:rPr>
            <w:noProof/>
            <w:webHidden/>
          </w:rPr>
        </w:r>
        <w:r w:rsidR="00B4060A">
          <w:rPr>
            <w:noProof/>
            <w:webHidden/>
          </w:rPr>
          <w:fldChar w:fldCharType="separate"/>
        </w:r>
        <w:r w:rsidR="0033778C">
          <w:rPr>
            <w:noProof/>
            <w:webHidden/>
          </w:rPr>
          <w:t>29</w:t>
        </w:r>
        <w:r w:rsidR="00B4060A">
          <w:rPr>
            <w:noProof/>
            <w:webHidden/>
          </w:rPr>
          <w:fldChar w:fldCharType="end"/>
        </w:r>
      </w:hyperlink>
    </w:p>
    <w:p w:rsidR="00B4060A" w:rsidRDefault="00A663FD">
      <w:pPr>
        <w:pStyle w:val="TableofFigures"/>
        <w:tabs>
          <w:tab w:val="right" w:leader="dot" w:pos="9192"/>
        </w:tabs>
        <w:rPr>
          <w:rFonts w:asciiTheme="minorHAnsi" w:eastAsiaTheme="minorEastAsia" w:hAnsiTheme="minorHAnsi" w:cstheme="minorBidi"/>
          <w:noProof/>
          <w:sz w:val="22"/>
          <w:szCs w:val="22"/>
          <w:lang w:eastAsia="en-AU"/>
        </w:rPr>
      </w:pPr>
      <w:hyperlink w:anchor="_Toc406071005" w:history="1">
        <w:r w:rsidR="00B4060A" w:rsidRPr="00E404BE">
          <w:rPr>
            <w:rStyle w:val="Hyperlink"/>
            <w:noProof/>
          </w:rPr>
          <w:t>Table 5</w:t>
        </w:r>
        <w:r w:rsidR="00B4060A" w:rsidRPr="00E404BE">
          <w:rPr>
            <w:rStyle w:val="Hyperlink"/>
            <w:noProof/>
          </w:rPr>
          <w:noBreakHyphen/>
          <w:t>2: Gauges within zones</w:t>
        </w:r>
        <w:r w:rsidR="00B4060A">
          <w:rPr>
            <w:noProof/>
            <w:webHidden/>
          </w:rPr>
          <w:tab/>
        </w:r>
        <w:r w:rsidR="00B4060A">
          <w:rPr>
            <w:noProof/>
            <w:webHidden/>
          </w:rPr>
          <w:fldChar w:fldCharType="begin"/>
        </w:r>
        <w:r w:rsidR="00B4060A">
          <w:rPr>
            <w:noProof/>
            <w:webHidden/>
          </w:rPr>
          <w:instrText xml:space="preserve"> PAGEREF _Toc406071005 \h </w:instrText>
        </w:r>
        <w:r w:rsidR="00B4060A">
          <w:rPr>
            <w:noProof/>
            <w:webHidden/>
          </w:rPr>
        </w:r>
        <w:r w:rsidR="00B4060A">
          <w:rPr>
            <w:noProof/>
            <w:webHidden/>
          </w:rPr>
          <w:fldChar w:fldCharType="separate"/>
        </w:r>
        <w:r w:rsidR="0033778C">
          <w:rPr>
            <w:noProof/>
            <w:webHidden/>
          </w:rPr>
          <w:t>32</w:t>
        </w:r>
        <w:r w:rsidR="00B4060A">
          <w:rPr>
            <w:noProof/>
            <w:webHidden/>
          </w:rPr>
          <w:fldChar w:fldCharType="end"/>
        </w:r>
      </w:hyperlink>
    </w:p>
    <w:p w:rsidR="00B4060A" w:rsidRDefault="00A663FD">
      <w:pPr>
        <w:pStyle w:val="TableofFigures"/>
        <w:tabs>
          <w:tab w:val="right" w:leader="dot" w:pos="9192"/>
        </w:tabs>
        <w:rPr>
          <w:rFonts w:asciiTheme="minorHAnsi" w:eastAsiaTheme="minorEastAsia" w:hAnsiTheme="minorHAnsi" w:cstheme="minorBidi"/>
          <w:noProof/>
          <w:sz w:val="22"/>
          <w:szCs w:val="22"/>
          <w:lang w:eastAsia="en-AU"/>
        </w:rPr>
      </w:pPr>
      <w:hyperlink w:anchor="_Toc406071006" w:history="1">
        <w:r w:rsidR="00B4060A" w:rsidRPr="00E404BE">
          <w:rPr>
            <w:rStyle w:val="Hyperlink"/>
            <w:noProof/>
          </w:rPr>
          <w:t>Table 5</w:t>
        </w:r>
        <w:r w:rsidR="00B4060A" w:rsidRPr="00E404BE">
          <w:rPr>
            <w:rStyle w:val="Hyperlink"/>
            <w:noProof/>
          </w:rPr>
          <w:noBreakHyphen/>
          <w:t>3: Complimentary data required for the LTIM Project in the Gwydir Selected Area</w:t>
        </w:r>
        <w:r w:rsidR="00B4060A">
          <w:rPr>
            <w:noProof/>
            <w:webHidden/>
          </w:rPr>
          <w:tab/>
        </w:r>
        <w:r w:rsidR="00B4060A">
          <w:rPr>
            <w:noProof/>
            <w:webHidden/>
          </w:rPr>
          <w:fldChar w:fldCharType="begin"/>
        </w:r>
        <w:r w:rsidR="00B4060A">
          <w:rPr>
            <w:noProof/>
            <w:webHidden/>
          </w:rPr>
          <w:instrText xml:space="preserve"> PAGEREF _Toc406071006 \h </w:instrText>
        </w:r>
        <w:r w:rsidR="00B4060A">
          <w:rPr>
            <w:noProof/>
            <w:webHidden/>
          </w:rPr>
        </w:r>
        <w:r w:rsidR="00B4060A">
          <w:rPr>
            <w:noProof/>
            <w:webHidden/>
          </w:rPr>
          <w:fldChar w:fldCharType="separate"/>
        </w:r>
        <w:r w:rsidR="0033778C">
          <w:rPr>
            <w:noProof/>
            <w:webHidden/>
          </w:rPr>
          <w:t>56</w:t>
        </w:r>
        <w:r w:rsidR="00B4060A">
          <w:rPr>
            <w:noProof/>
            <w:webHidden/>
          </w:rPr>
          <w:fldChar w:fldCharType="end"/>
        </w:r>
      </w:hyperlink>
    </w:p>
    <w:p w:rsidR="00B4060A" w:rsidRDefault="00A663FD">
      <w:pPr>
        <w:pStyle w:val="TableofFigures"/>
        <w:tabs>
          <w:tab w:val="right" w:leader="dot" w:pos="9192"/>
        </w:tabs>
        <w:rPr>
          <w:rFonts w:asciiTheme="minorHAnsi" w:eastAsiaTheme="minorEastAsia" w:hAnsiTheme="minorHAnsi" w:cstheme="minorBidi"/>
          <w:noProof/>
          <w:sz w:val="22"/>
          <w:szCs w:val="22"/>
          <w:lang w:eastAsia="en-AU"/>
        </w:rPr>
      </w:pPr>
      <w:hyperlink w:anchor="_Toc406071007" w:history="1">
        <w:r w:rsidR="00B4060A" w:rsidRPr="00E404BE">
          <w:rPr>
            <w:rStyle w:val="Hyperlink"/>
            <w:noProof/>
          </w:rPr>
          <w:t>Table 5</w:t>
        </w:r>
        <w:r w:rsidR="00B4060A" w:rsidRPr="00E404BE">
          <w:rPr>
            <w:rStyle w:val="Hyperlink"/>
            <w:noProof/>
          </w:rPr>
          <w:noBreakHyphen/>
          <w:t>4: Indicator-Zone interactions. SA represents Selected Area.</w:t>
        </w:r>
        <w:r w:rsidR="00B4060A">
          <w:rPr>
            <w:noProof/>
            <w:webHidden/>
          </w:rPr>
          <w:tab/>
        </w:r>
        <w:r w:rsidR="00B4060A">
          <w:rPr>
            <w:noProof/>
            <w:webHidden/>
          </w:rPr>
          <w:fldChar w:fldCharType="begin"/>
        </w:r>
        <w:r w:rsidR="00B4060A">
          <w:rPr>
            <w:noProof/>
            <w:webHidden/>
          </w:rPr>
          <w:instrText xml:space="preserve"> PAGEREF _Toc406071007 \h </w:instrText>
        </w:r>
        <w:r w:rsidR="00B4060A">
          <w:rPr>
            <w:noProof/>
            <w:webHidden/>
          </w:rPr>
        </w:r>
        <w:r w:rsidR="00B4060A">
          <w:rPr>
            <w:noProof/>
            <w:webHidden/>
          </w:rPr>
          <w:fldChar w:fldCharType="separate"/>
        </w:r>
        <w:r w:rsidR="0033778C">
          <w:rPr>
            <w:noProof/>
            <w:webHidden/>
          </w:rPr>
          <w:t>60</w:t>
        </w:r>
        <w:r w:rsidR="00B4060A">
          <w:rPr>
            <w:noProof/>
            <w:webHidden/>
          </w:rPr>
          <w:fldChar w:fldCharType="end"/>
        </w:r>
      </w:hyperlink>
    </w:p>
    <w:p w:rsidR="00B4060A" w:rsidRDefault="00A663FD">
      <w:pPr>
        <w:pStyle w:val="TableofFigures"/>
        <w:tabs>
          <w:tab w:val="right" w:leader="dot" w:pos="9192"/>
        </w:tabs>
        <w:rPr>
          <w:rFonts w:asciiTheme="minorHAnsi" w:eastAsiaTheme="minorEastAsia" w:hAnsiTheme="minorHAnsi" w:cstheme="minorBidi"/>
          <w:noProof/>
          <w:sz w:val="22"/>
          <w:szCs w:val="22"/>
          <w:lang w:eastAsia="en-AU"/>
        </w:rPr>
      </w:pPr>
      <w:hyperlink w:anchor="_Toc406071008" w:history="1">
        <w:r w:rsidR="00B4060A" w:rsidRPr="00E404BE">
          <w:rPr>
            <w:rStyle w:val="Hyperlink"/>
            <w:noProof/>
          </w:rPr>
          <w:t>Table 5</w:t>
        </w:r>
        <w:r w:rsidR="00B4060A" w:rsidRPr="00E404BE">
          <w:rPr>
            <w:rStyle w:val="Hyperlink"/>
            <w:noProof/>
          </w:rPr>
          <w:noBreakHyphen/>
          <w:t>5: Annual field survey cycle</w:t>
        </w:r>
        <w:r w:rsidR="00B4060A">
          <w:rPr>
            <w:noProof/>
            <w:webHidden/>
          </w:rPr>
          <w:tab/>
        </w:r>
        <w:r w:rsidR="00B4060A">
          <w:rPr>
            <w:noProof/>
            <w:webHidden/>
          </w:rPr>
          <w:fldChar w:fldCharType="begin"/>
        </w:r>
        <w:r w:rsidR="00B4060A">
          <w:rPr>
            <w:noProof/>
            <w:webHidden/>
          </w:rPr>
          <w:instrText xml:space="preserve"> PAGEREF _Toc406071008 \h </w:instrText>
        </w:r>
        <w:r w:rsidR="00B4060A">
          <w:rPr>
            <w:noProof/>
            <w:webHidden/>
          </w:rPr>
        </w:r>
        <w:r w:rsidR="00B4060A">
          <w:rPr>
            <w:noProof/>
            <w:webHidden/>
          </w:rPr>
          <w:fldChar w:fldCharType="separate"/>
        </w:r>
        <w:r w:rsidR="0033778C">
          <w:rPr>
            <w:noProof/>
            <w:webHidden/>
          </w:rPr>
          <w:t>61</w:t>
        </w:r>
        <w:r w:rsidR="00B4060A">
          <w:rPr>
            <w:noProof/>
            <w:webHidden/>
          </w:rPr>
          <w:fldChar w:fldCharType="end"/>
        </w:r>
      </w:hyperlink>
    </w:p>
    <w:p w:rsidR="00B4060A" w:rsidRDefault="00A663FD">
      <w:pPr>
        <w:pStyle w:val="TableofFigures"/>
        <w:tabs>
          <w:tab w:val="right" w:leader="dot" w:pos="9192"/>
        </w:tabs>
        <w:rPr>
          <w:rFonts w:asciiTheme="minorHAnsi" w:eastAsiaTheme="minorEastAsia" w:hAnsiTheme="minorHAnsi" w:cstheme="minorBidi"/>
          <w:noProof/>
          <w:sz w:val="22"/>
          <w:szCs w:val="22"/>
          <w:lang w:eastAsia="en-AU"/>
        </w:rPr>
      </w:pPr>
      <w:hyperlink w:anchor="_Toc406071009" w:history="1">
        <w:r w:rsidR="00B4060A" w:rsidRPr="00E404BE">
          <w:rPr>
            <w:rStyle w:val="Hyperlink"/>
            <w:noProof/>
          </w:rPr>
          <w:t>Table 6</w:t>
        </w:r>
        <w:r w:rsidR="00B4060A" w:rsidRPr="00E404BE">
          <w:rPr>
            <w:rStyle w:val="Hyperlink"/>
            <w:noProof/>
          </w:rPr>
          <w:noBreakHyphen/>
          <w:t>1: Progress reporting requirements for the LTIM Project</w:t>
        </w:r>
        <w:r w:rsidR="00B4060A">
          <w:rPr>
            <w:noProof/>
            <w:webHidden/>
          </w:rPr>
          <w:tab/>
        </w:r>
        <w:r w:rsidR="00B4060A">
          <w:rPr>
            <w:noProof/>
            <w:webHidden/>
          </w:rPr>
          <w:fldChar w:fldCharType="begin"/>
        </w:r>
        <w:r w:rsidR="00B4060A">
          <w:rPr>
            <w:noProof/>
            <w:webHidden/>
          </w:rPr>
          <w:instrText xml:space="preserve"> PAGEREF _Toc406071009 \h </w:instrText>
        </w:r>
        <w:r w:rsidR="00B4060A">
          <w:rPr>
            <w:noProof/>
            <w:webHidden/>
          </w:rPr>
        </w:r>
        <w:r w:rsidR="00B4060A">
          <w:rPr>
            <w:noProof/>
            <w:webHidden/>
          </w:rPr>
          <w:fldChar w:fldCharType="separate"/>
        </w:r>
        <w:r w:rsidR="0033778C">
          <w:rPr>
            <w:noProof/>
            <w:webHidden/>
          </w:rPr>
          <w:t>63</w:t>
        </w:r>
        <w:r w:rsidR="00B4060A">
          <w:rPr>
            <w:noProof/>
            <w:webHidden/>
          </w:rPr>
          <w:fldChar w:fldCharType="end"/>
        </w:r>
      </w:hyperlink>
    </w:p>
    <w:p w:rsidR="00B4060A" w:rsidRDefault="00A663FD">
      <w:pPr>
        <w:pStyle w:val="TableofFigures"/>
        <w:tabs>
          <w:tab w:val="right" w:leader="dot" w:pos="9192"/>
        </w:tabs>
        <w:rPr>
          <w:rFonts w:asciiTheme="minorHAnsi" w:eastAsiaTheme="minorEastAsia" w:hAnsiTheme="minorHAnsi" w:cstheme="minorBidi"/>
          <w:noProof/>
          <w:sz w:val="22"/>
          <w:szCs w:val="22"/>
          <w:lang w:eastAsia="en-AU"/>
        </w:rPr>
      </w:pPr>
      <w:hyperlink w:anchor="_Toc406071010" w:history="1">
        <w:r w:rsidR="00B4060A" w:rsidRPr="00E404BE">
          <w:rPr>
            <w:rStyle w:val="Hyperlink"/>
            <w:noProof/>
          </w:rPr>
          <w:t>Table 6</w:t>
        </w:r>
        <w:r w:rsidR="00B4060A" w:rsidRPr="00E404BE">
          <w:rPr>
            <w:rStyle w:val="Hyperlink"/>
            <w:noProof/>
          </w:rPr>
          <w:noBreakHyphen/>
          <w:t>2: Reporting requirements for the LTIM Project</w:t>
        </w:r>
        <w:r w:rsidR="00B4060A">
          <w:rPr>
            <w:noProof/>
            <w:webHidden/>
          </w:rPr>
          <w:tab/>
        </w:r>
        <w:r w:rsidR="00B4060A">
          <w:rPr>
            <w:noProof/>
            <w:webHidden/>
          </w:rPr>
          <w:fldChar w:fldCharType="begin"/>
        </w:r>
        <w:r w:rsidR="00B4060A">
          <w:rPr>
            <w:noProof/>
            <w:webHidden/>
          </w:rPr>
          <w:instrText xml:space="preserve"> PAGEREF _Toc406071010 \h </w:instrText>
        </w:r>
        <w:r w:rsidR="00B4060A">
          <w:rPr>
            <w:noProof/>
            <w:webHidden/>
          </w:rPr>
        </w:r>
        <w:r w:rsidR="00B4060A">
          <w:rPr>
            <w:noProof/>
            <w:webHidden/>
          </w:rPr>
          <w:fldChar w:fldCharType="separate"/>
        </w:r>
        <w:r w:rsidR="0033778C">
          <w:rPr>
            <w:noProof/>
            <w:webHidden/>
          </w:rPr>
          <w:t>64</w:t>
        </w:r>
        <w:r w:rsidR="00B4060A">
          <w:rPr>
            <w:noProof/>
            <w:webHidden/>
          </w:rPr>
          <w:fldChar w:fldCharType="end"/>
        </w:r>
      </w:hyperlink>
    </w:p>
    <w:p w:rsidR="00B4060A" w:rsidRDefault="00A663FD">
      <w:pPr>
        <w:pStyle w:val="TableofFigures"/>
        <w:tabs>
          <w:tab w:val="right" w:leader="dot" w:pos="9192"/>
        </w:tabs>
        <w:rPr>
          <w:rFonts w:asciiTheme="minorHAnsi" w:eastAsiaTheme="minorEastAsia" w:hAnsiTheme="minorHAnsi" w:cstheme="minorBidi"/>
          <w:noProof/>
          <w:sz w:val="22"/>
          <w:szCs w:val="22"/>
          <w:lang w:eastAsia="en-AU"/>
        </w:rPr>
      </w:pPr>
      <w:hyperlink w:anchor="_Toc406071011" w:history="1">
        <w:r w:rsidR="00B4060A" w:rsidRPr="00E404BE">
          <w:rPr>
            <w:rStyle w:val="Hyperlink"/>
            <w:noProof/>
          </w:rPr>
          <w:t>Table 7</w:t>
        </w:r>
        <w:r w:rsidR="00B4060A" w:rsidRPr="00E404BE">
          <w:rPr>
            <w:rStyle w:val="Hyperlink"/>
            <w:noProof/>
          </w:rPr>
          <w:noBreakHyphen/>
          <w:t>1: Primary governance structure – Gwydir Selected Area LTIM Project</w:t>
        </w:r>
        <w:r w:rsidR="00B4060A">
          <w:rPr>
            <w:noProof/>
            <w:webHidden/>
          </w:rPr>
          <w:tab/>
        </w:r>
        <w:r w:rsidR="00B4060A">
          <w:rPr>
            <w:noProof/>
            <w:webHidden/>
          </w:rPr>
          <w:fldChar w:fldCharType="begin"/>
        </w:r>
        <w:r w:rsidR="00B4060A">
          <w:rPr>
            <w:noProof/>
            <w:webHidden/>
          </w:rPr>
          <w:instrText xml:space="preserve"> PAGEREF _Toc406071011 \h </w:instrText>
        </w:r>
        <w:r w:rsidR="00B4060A">
          <w:rPr>
            <w:noProof/>
            <w:webHidden/>
          </w:rPr>
        </w:r>
        <w:r w:rsidR="00B4060A">
          <w:rPr>
            <w:noProof/>
            <w:webHidden/>
          </w:rPr>
          <w:fldChar w:fldCharType="separate"/>
        </w:r>
        <w:r w:rsidR="0033778C">
          <w:rPr>
            <w:noProof/>
            <w:webHidden/>
          </w:rPr>
          <w:t>65</w:t>
        </w:r>
        <w:r w:rsidR="00B4060A">
          <w:rPr>
            <w:noProof/>
            <w:webHidden/>
          </w:rPr>
          <w:fldChar w:fldCharType="end"/>
        </w:r>
      </w:hyperlink>
    </w:p>
    <w:p w:rsidR="00B4060A" w:rsidRDefault="00A663FD">
      <w:pPr>
        <w:pStyle w:val="TableofFigures"/>
        <w:tabs>
          <w:tab w:val="right" w:leader="dot" w:pos="9192"/>
        </w:tabs>
        <w:rPr>
          <w:rFonts w:asciiTheme="minorHAnsi" w:eastAsiaTheme="minorEastAsia" w:hAnsiTheme="minorHAnsi" w:cstheme="minorBidi"/>
          <w:noProof/>
          <w:sz w:val="22"/>
          <w:szCs w:val="22"/>
          <w:lang w:eastAsia="en-AU"/>
        </w:rPr>
      </w:pPr>
      <w:hyperlink w:anchor="_Toc406071012" w:history="1">
        <w:r w:rsidR="00B4060A" w:rsidRPr="00E404BE">
          <w:rPr>
            <w:rStyle w:val="Hyperlink"/>
            <w:noProof/>
          </w:rPr>
          <w:t>Table 7</w:t>
        </w:r>
        <w:r w:rsidR="00B4060A" w:rsidRPr="00E404BE">
          <w:rPr>
            <w:rStyle w:val="Hyperlink"/>
            <w:noProof/>
          </w:rPr>
          <w:noBreakHyphen/>
          <w:t>2: Risk assessment matrix</w:t>
        </w:r>
        <w:r w:rsidR="00B4060A">
          <w:rPr>
            <w:noProof/>
            <w:webHidden/>
          </w:rPr>
          <w:tab/>
        </w:r>
        <w:r w:rsidR="00B4060A">
          <w:rPr>
            <w:noProof/>
            <w:webHidden/>
          </w:rPr>
          <w:fldChar w:fldCharType="begin"/>
        </w:r>
        <w:r w:rsidR="00B4060A">
          <w:rPr>
            <w:noProof/>
            <w:webHidden/>
          </w:rPr>
          <w:instrText xml:space="preserve"> PAGEREF _Toc406071012 \h </w:instrText>
        </w:r>
        <w:r w:rsidR="00B4060A">
          <w:rPr>
            <w:noProof/>
            <w:webHidden/>
          </w:rPr>
        </w:r>
        <w:r w:rsidR="00B4060A">
          <w:rPr>
            <w:noProof/>
            <w:webHidden/>
          </w:rPr>
          <w:fldChar w:fldCharType="separate"/>
        </w:r>
        <w:r w:rsidR="0033778C">
          <w:rPr>
            <w:noProof/>
            <w:webHidden/>
          </w:rPr>
          <w:t>67</w:t>
        </w:r>
        <w:r w:rsidR="00B4060A">
          <w:rPr>
            <w:noProof/>
            <w:webHidden/>
          </w:rPr>
          <w:fldChar w:fldCharType="end"/>
        </w:r>
      </w:hyperlink>
    </w:p>
    <w:p w:rsidR="00B4060A" w:rsidRDefault="00A663FD">
      <w:pPr>
        <w:pStyle w:val="TableofFigures"/>
        <w:tabs>
          <w:tab w:val="right" w:leader="dot" w:pos="9192"/>
        </w:tabs>
        <w:rPr>
          <w:rFonts w:asciiTheme="minorHAnsi" w:eastAsiaTheme="minorEastAsia" w:hAnsiTheme="minorHAnsi" w:cstheme="minorBidi"/>
          <w:noProof/>
          <w:sz w:val="22"/>
          <w:szCs w:val="22"/>
          <w:lang w:eastAsia="en-AU"/>
        </w:rPr>
      </w:pPr>
      <w:hyperlink w:anchor="_Toc406071013" w:history="1">
        <w:r w:rsidR="00B4060A" w:rsidRPr="00E404BE">
          <w:rPr>
            <w:rStyle w:val="Hyperlink"/>
            <w:noProof/>
          </w:rPr>
          <w:t>Table 7</w:t>
        </w:r>
        <w:r w:rsidR="00B4060A" w:rsidRPr="00E404BE">
          <w:rPr>
            <w:rStyle w:val="Hyperlink"/>
            <w:noProof/>
          </w:rPr>
          <w:noBreakHyphen/>
          <w:t>3: Risk likelihood categories</w:t>
        </w:r>
        <w:r w:rsidR="00B4060A">
          <w:rPr>
            <w:noProof/>
            <w:webHidden/>
          </w:rPr>
          <w:tab/>
        </w:r>
        <w:r w:rsidR="00B4060A">
          <w:rPr>
            <w:noProof/>
            <w:webHidden/>
          </w:rPr>
          <w:fldChar w:fldCharType="begin"/>
        </w:r>
        <w:r w:rsidR="00B4060A">
          <w:rPr>
            <w:noProof/>
            <w:webHidden/>
          </w:rPr>
          <w:instrText xml:space="preserve"> PAGEREF _Toc406071013 \h </w:instrText>
        </w:r>
        <w:r w:rsidR="00B4060A">
          <w:rPr>
            <w:noProof/>
            <w:webHidden/>
          </w:rPr>
        </w:r>
        <w:r w:rsidR="00B4060A">
          <w:rPr>
            <w:noProof/>
            <w:webHidden/>
          </w:rPr>
          <w:fldChar w:fldCharType="separate"/>
        </w:r>
        <w:r w:rsidR="0033778C">
          <w:rPr>
            <w:noProof/>
            <w:webHidden/>
          </w:rPr>
          <w:t>67</w:t>
        </w:r>
        <w:r w:rsidR="00B4060A">
          <w:rPr>
            <w:noProof/>
            <w:webHidden/>
          </w:rPr>
          <w:fldChar w:fldCharType="end"/>
        </w:r>
      </w:hyperlink>
    </w:p>
    <w:p w:rsidR="00B4060A" w:rsidRDefault="00A663FD">
      <w:pPr>
        <w:pStyle w:val="TableofFigures"/>
        <w:tabs>
          <w:tab w:val="right" w:leader="dot" w:pos="9192"/>
        </w:tabs>
        <w:rPr>
          <w:rFonts w:asciiTheme="minorHAnsi" w:eastAsiaTheme="minorEastAsia" w:hAnsiTheme="minorHAnsi" w:cstheme="minorBidi"/>
          <w:noProof/>
          <w:sz w:val="22"/>
          <w:szCs w:val="22"/>
          <w:lang w:eastAsia="en-AU"/>
        </w:rPr>
      </w:pPr>
      <w:hyperlink w:anchor="_Toc406071014" w:history="1">
        <w:r w:rsidR="00B4060A" w:rsidRPr="00E404BE">
          <w:rPr>
            <w:rStyle w:val="Hyperlink"/>
            <w:noProof/>
          </w:rPr>
          <w:t>Table 7</w:t>
        </w:r>
        <w:r w:rsidR="00B4060A" w:rsidRPr="00E404BE">
          <w:rPr>
            <w:rStyle w:val="Hyperlink"/>
            <w:noProof/>
          </w:rPr>
          <w:noBreakHyphen/>
          <w:t>4: Risk consequence categories</w:t>
        </w:r>
        <w:r w:rsidR="00B4060A">
          <w:rPr>
            <w:noProof/>
            <w:webHidden/>
          </w:rPr>
          <w:tab/>
        </w:r>
        <w:r w:rsidR="00B4060A">
          <w:rPr>
            <w:noProof/>
            <w:webHidden/>
          </w:rPr>
          <w:fldChar w:fldCharType="begin"/>
        </w:r>
        <w:r w:rsidR="00B4060A">
          <w:rPr>
            <w:noProof/>
            <w:webHidden/>
          </w:rPr>
          <w:instrText xml:space="preserve"> PAGEREF _Toc406071014 \h </w:instrText>
        </w:r>
        <w:r w:rsidR="00B4060A">
          <w:rPr>
            <w:noProof/>
            <w:webHidden/>
          </w:rPr>
        </w:r>
        <w:r w:rsidR="00B4060A">
          <w:rPr>
            <w:noProof/>
            <w:webHidden/>
          </w:rPr>
          <w:fldChar w:fldCharType="separate"/>
        </w:r>
        <w:r w:rsidR="0033778C">
          <w:rPr>
            <w:noProof/>
            <w:webHidden/>
          </w:rPr>
          <w:t>68</w:t>
        </w:r>
        <w:r w:rsidR="00B4060A">
          <w:rPr>
            <w:noProof/>
            <w:webHidden/>
          </w:rPr>
          <w:fldChar w:fldCharType="end"/>
        </w:r>
      </w:hyperlink>
    </w:p>
    <w:p w:rsidR="00B4060A" w:rsidRDefault="00A663FD">
      <w:pPr>
        <w:pStyle w:val="TableofFigures"/>
        <w:tabs>
          <w:tab w:val="right" w:leader="dot" w:pos="9192"/>
        </w:tabs>
        <w:rPr>
          <w:rFonts w:asciiTheme="minorHAnsi" w:eastAsiaTheme="minorEastAsia" w:hAnsiTheme="minorHAnsi" w:cstheme="minorBidi"/>
          <w:noProof/>
          <w:sz w:val="22"/>
          <w:szCs w:val="22"/>
          <w:lang w:eastAsia="en-AU"/>
        </w:rPr>
      </w:pPr>
      <w:hyperlink w:anchor="_Toc406071015" w:history="1">
        <w:r w:rsidR="00B4060A" w:rsidRPr="00E404BE">
          <w:rPr>
            <w:rStyle w:val="Hyperlink"/>
            <w:noProof/>
          </w:rPr>
          <w:t>Table 7</w:t>
        </w:r>
        <w:r w:rsidR="00B4060A" w:rsidRPr="00E404BE">
          <w:rPr>
            <w:rStyle w:val="Hyperlink"/>
            <w:noProof/>
          </w:rPr>
          <w:noBreakHyphen/>
          <w:t>5: Gwydir M&amp;E Plan risk assessment: successful implementation of the LTIM Project</w:t>
        </w:r>
        <w:r w:rsidR="00B4060A">
          <w:rPr>
            <w:noProof/>
            <w:webHidden/>
          </w:rPr>
          <w:tab/>
        </w:r>
        <w:r w:rsidR="00B4060A">
          <w:rPr>
            <w:noProof/>
            <w:webHidden/>
          </w:rPr>
          <w:fldChar w:fldCharType="begin"/>
        </w:r>
        <w:r w:rsidR="00B4060A">
          <w:rPr>
            <w:noProof/>
            <w:webHidden/>
          </w:rPr>
          <w:instrText xml:space="preserve"> PAGEREF _Toc406071015 \h </w:instrText>
        </w:r>
        <w:r w:rsidR="00B4060A">
          <w:rPr>
            <w:noProof/>
            <w:webHidden/>
          </w:rPr>
        </w:r>
        <w:r w:rsidR="00B4060A">
          <w:rPr>
            <w:noProof/>
            <w:webHidden/>
          </w:rPr>
          <w:fldChar w:fldCharType="separate"/>
        </w:r>
        <w:r w:rsidR="0033778C">
          <w:rPr>
            <w:noProof/>
            <w:webHidden/>
          </w:rPr>
          <w:t>69</w:t>
        </w:r>
        <w:r w:rsidR="00B4060A">
          <w:rPr>
            <w:noProof/>
            <w:webHidden/>
          </w:rPr>
          <w:fldChar w:fldCharType="end"/>
        </w:r>
      </w:hyperlink>
    </w:p>
    <w:p w:rsidR="00B4060A" w:rsidRDefault="00A663FD">
      <w:pPr>
        <w:pStyle w:val="TableofFigures"/>
        <w:tabs>
          <w:tab w:val="right" w:leader="dot" w:pos="9192"/>
        </w:tabs>
        <w:rPr>
          <w:rFonts w:asciiTheme="minorHAnsi" w:eastAsiaTheme="minorEastAsia" w:hAnsiTheme="minorHAnsi" w:cstheme="minorBidi"/>
          <w:noProof/>
          <w:sz w:val="22"/>
          <w:szCs w:val="22"/>
          <w:lang w:eastAsia="en-AU"/>
        </w:rPr>
      </w:pPr>
      <w:hyperlink w:anchor="_Toc406071016" w:history="1">
        <w:r w:rsidR="00B4060A" w:rsidRPr="00E404BE">
          <w:rPr>
            <w:rStyle w:val="Hyperlink"/>
            <w:noProof/>
          </w:rPr>
          <w:t>Table 7</w:t>
        </w:r>
        <w:r w:rsidR="00B4060A" w:rsidRPr="00E404BE">
          <w:rPr>
            <w:rStyle w:val="Hyperlink"/>
            <w:noProof/>
          </w:rPr>
          <w:noBreakHyphen/>
          <w:t>6: Gwydir M&amp;E Plan risk assessment: risks to the environment as a result of the LTIM Project</w:t>
        </w:r>
        <w:r w:rsidR="00B4060A">
          <w:rPr>
            <w:noProof/>
            <w:webHidden/>
          </w:rPr>
          <w:tab/>
        </w:r>
        <w:r w:rsidR="00B4060A">
          <w:rPr>
            <w:noProof/>
            <w:webHidden/>
          </w:rPr>
          <w:fldChar w:fldCharType="begin"/>
        </w:r>
        <w:r w:rsidR="00B4060A">
          <w:rPr>
            <w:noProof/>
            <w:webHidden/>
          </w:rPr>
          <w:instrText xml:space="preserve"> PAGEREF _Toc406071016 \h </w:instrText>
        </w:r>
        <w:r w:rsidR="00B4060A">
          <w:rPr>
            <w:noProof/>
            <w:webHidden/>
          </w:rPr>
        </w:r>
        <w:r w:rsidR="00B4060A">
          <w:rPr>
            <w:noProof/>
            <w:webHidden/>
          </w:rPr>
          <w:fldChar w:fldCharType="separate"/>
        </w:r>
        <w:r w:rsidR="0033778C">
          <w:rPr>
            <w:noProof/>
            <w:webHidden/>
          </w:rPr>
          <w:t>72</w:t>
        </w:r>
        <w:r w:rsidR="00B4060A">
          <w:rPr>
            <w:noProof/>
            <w:webHidden/>
          </w:rPr>
          <w:fldChar w:fldCharType="end"/>
        </w:r>
      </w:hyperlink>
    </w:p>
    <w:p w:rsidR="00B4060A" w:rsidRDefault="00A663FD">
      <w:pPr>
        <w:pStyle w:val="TableofFigures"/>
        <w:tabs>
          <w:tab w:val="right" w:leader="dot" w:pos="9192"/>
        </w:tabs>
        <w:rPr>
          <w:rFonts w:asciiTheme="minorHAnsi" w:eastAsiaTheme="minorEastAsia" w:hAnsiTheme="minorHAnsi" w:cstheme="minorBidi"/>
          <w:noProof/>
          <w:sz w:val="22"/>
          <w:szCs w:val="22"/>
          <w:lang w:eastAsia="en-AU"/>
        </w:rPr>
      </w:pPr>
      <w:hyperlink w:anchor="_Toc406071017" w:history="1">
        <w:r w:rsidR="00B4060A" w:rsidRPr="00E404BE">
          <w:rPr>
            <w:rStyle w:val="Hyperlink"/>
            <w:noProof/>
          </w:rPr>
          <w:t>Table 7</w:t>
        </w:r>
        <w:r w:rsidR="00B4060A" w:rsidRPr="00E404BE">
          <w:rPr>
            <w:rStyle w:val="Hyperlink"/>
            <w:noProof/>
          </w:rPr>
          <w:noBreakHyphen/>
          <w:t>7: Gwydir M&amp;E Plan risk assessment: risks to individuals and teams undertaking monitoring activities</w:t>
        </w:r>
        <w:r w:rsidR="00B4060A">
          <w:rPr>
            <w:noProof/>
            <w:webHidden/>
          </w:rPr>
          <w:tab/>
        </w:r>
        <w:r w:rsidR="00B4060A">
          <w:rPr>
            <w:noProof/>
            <w:webHidden/>
          </w:rPr>
          <w:fldChar w:fldCharType="begin"/>
        </w:r>
        <w:r w:rsidR="00B4060A">
          <w:rPr>
            <w:noProof/>
            <w:webHidden/>
          </w:rPr>
          <w:instrText xml:space="preserve"> PAGEREF _Toc406071017 \h </w:instrText>
        </w:r>
        <w:r w:rsidR="00B4060A">
          <w:rPr>
            <w:noProof/>
            <w:webHidden/>
          </w:rPr>
        </w:r>
        <w:r w:rsidR="00B4060A">
          <w:rPr>
            <w:noProof/>
            <w:webHidden/>
          </w:rPr>
          <w:fldChar w:fldCharType="separate"/>
        </w:r>
        <w:r w:rsidR="0033778C">
          <w:rPr>
            <w:noProof/>
            <w:webHidden/>
          </w:rPr>
          <w:t>74</w:t>
        </w:r>
        <w:r w:rsidR="00B4060A">
          <w:rPr>
            <w:noProof/>
            <w:webHidden/>
          </w:rPr>
          <w:fldChar w:fldCharType="end"/>
        </w:r>
      </w:hyperlink>
    </w:p>
    <w:p w:rsidR="009A04D8" w:rsidRDefault="00C000AC" w:rsidP="009A04D8">
      <w:pPr>
        <w:pStyle w:val="Bodycopy"/>
        <w:rPr>
          <w:rFonts w:cs="Times New Roman"/>
          <w:szCs w:val="24"/>
          <w:lang w:val="en-AU"/>
        </w:rPr>
      </w:pPr>
      <w:r>
        <w:rPr>
          <w:rFonts w:cs="Times New Roman"/>
          <w:szCs w:val="24"/>
          <w:lang w:val="en-AU"/>
        </w:rPr>
        <w:fldChar w:fldCharType="end"/>
      </w:r>
    </w:p>
    <w:p w:rsidR="006E588F" w:rsidRDefault="006E588F" w:rsidP="001B0720">
      <w:pPr>
        <w:rPr>
          <w:sz w:val="44"/>
          <w:szCs w:val="44"/>
        </w:rPr>
        <w:sectPr w:rsidR="006E588F" w:rsidSect="00E24A83">
          <w:footerReference w:type="default" r:id="rId25"/>
          <w:pgSz w:w="11899" w:h="16838"/>
          <w:pgMar w:top="1508" w:right="1217" w:bottom="1457" w:left="1480" w:header="811" w:footer="305" w:gutter="0"/>
          <w:pgNumType w:fmt="lowerRoman"/>
          <w:cols w:space="708"/>
          <w:docGrid w:linePitch="272"/>
        </w:sectPr>
      </w:pPr>
    </w:p>
    <w:p w:rsidR="001B0720" w:rsidRPr="006E588F" w:rsidRDefault="001B0720" w:rsidP="00FC47D6">
      <w:pPr>
        <w:pStyle w:val="Headingunnumbered"/>
      </w:pPr>
      <w:bookmarkStart w:id="18" w:name="_Toc381200777"/>
      <w:bookmarkStart w:id="19" w:name="_Toc384971659"/>
      <w:bookmarkStart w:id="20" w:name="_Toc384971798"/>
      <w:bookmarkStart w:id="21" w:name="_Toc384972374"/>
      <w:bookmarkStart w:id="22" w:name="_Toc408559593"/>
      <w:r w:rsidRPr="00DC718E">
        <w:t>Abbreviations</w:t>
      </w:r>
      <w:bookmarkEnd w:id="18"/>
      <w:bookmarkEnd w:id="19"/>
      <w:bookmarkEnd w:id="20"/>
      <w:bookmarkEnd w:id="21"/>
      <w:bookmarkEnd w:id="22"/>
    </w:p>
    <w:tbl>
      <w:tblPr>
        <w:tblW w:w="0" w:type="auto"/>
        <w:tblInd w:w="108" w:type="dxa"/>
        <w:tblBorders>
          <w:top w:val="single" w:sz="2" w:space="0" w:color="000000"/>
          <w:bottom w:val="single" w:sz="2" w:space="0" w:color="000000"/>
          <w:insideH w:val="single" w:sz="2" w:space="0" w:color="000000"/>
          <w:insideV w:val="single" w:sz="2" w:space="0" w:color="000000"/>
        </w:tblBorders>
        <w:tblLook w:val="01E0" w:firstRow="1" w:lastRow="1" w:firstColumn="1" w:lastColumn="1" w:noHBand="0" w:noVBand="0"/>
      </w:tblPr>
      <w:tblGrid>
        <w:gridCol w:w="2240"/>
        <w:gridCol w:w="6854"/>
      </w:tblGrid>
      <w:tr w:rsidR="00FA74ED" w:rsidRPr="00856817" w:rsidTr="00FC47D6">
        <w:trPr>
          <w:trHeight w:val="340"/>
        </w:trPr>
        <w:tc>
          <w:tcPr>
            <w:tcW w:w="2268" w:type="dxa"/>
            <w:shd w:val="clear" w:color="auto" w:fill="D9D9D9"/>
            <w:noWrap/>
            <w:vAlign w:val="center"/>
          </w:tcPr>
          <w:p w:rsidR="00FA74ED" w:rsidRPr="00856817" w:rsidRDefault="00FA74ED" w:rsidP="00FA74ED">
            <w:pPr>
              <w:pStyle w:val="TableHeadingLeft"/>
              <w:spacing w:before="60" w:after="60" w:line="280" w:lineRule="exact"/>
              <w:rPr>
                <w:b w:val="0"/>
                <w:sz w:val="18"/>
                <w:szCs w:val="18"/>
                <w:lang w:val="en-AU"/>
              </w:rPr>
            </w:pPr>
            <w:r>
              <w:rPr>
                <w:b w:val="0"/>
                <w:sz w:val="18"/>
                <w:szCs w:val="18"/>
                <w:lang w:val="en-AU"/>
              </w:rPr>
              <w:t xml:space="preserve">Abbreviation </w:t>
            </w:r>
          </w:p>
        </w:tc>
        <w:tc>
          <w:tcPr>
            <w:tcW w:w="6946" w:type="dxa"/>
            <w:shd w:val="clear" w:color="auto" w:fill="D9D9D9"/>
            <w:noWrap/>
            <w:vAlign w:val="center"/>
          </w:tcPr>
          <w:p w:rsidR="00FA74ED" w:rsidRPr="00856817" w:rsidRDefault="00FA74ED" w:rsidP="00FA74ED">
            <w:pPr>
              <w:pStyle w:val="TableHeadingLeft"/>
              <w:spacing w:before="60" w:after="60" w:line="280" w:lineRule="exact"/>
              <w:rPr>
                <w:b w:val="0"/>
                <w:sz w:val="18"/>
                <w:szCs w:val="18"/>
                <w:lang w:val="en-AU"/>
              </w:rPr>
            </w:pPr>
            <w:r>
              <w:rPr>
                <w:b w:val="0"/>
                <w:sz w:val="18"/>
                <w:szCs w:val="18"/>
                <w:lang w:val="en-AU"/>
              </w:rPr>
              <w:t>Description</w:t>
            </w:r>
          </w:p>
        </w:tc>
      </w:tr>
      <w:tr w:rsidR="00FA74ED" w:rsidRPr="00856817" w:rsidTr="00FC47D6">
        <w:trPr>
          <w:trHeight w:val="340"/>
        </w:trPr>
        <w:tc>
          <w:tcPr>
            <w:tcW w:w="2268" w:type="dxa"/>
            <w:noWrap/>
            <w:vAlign w:val="center"/>
          </w:tcPr>
          <w:p w:rsidR="00FA74ED" w:rsidRDefault="00FA74ED" w:rsidP="00FA74ED">
            <w:pPr>
              <w:pStyle w:val="TablebodycopyLEFT"/>
              <w:spacing w:before="60" w:after="60" w:line="280" w:lineRule="exact"/>
              <w:rPr>
                <w:sz w:val="18"/>
                <w:szCs w:val="18"/>
                <w:lang w:val="en-AU"/>
              </w:rPr>
            </w:pPr>
            <w:r>
              <w:rPr>
                <w:sz w:val="18"/>
                <w:szCs w:val="18"/>
                <w:lang w:val="en-AU"/>
              </w:rPr>
              <w:t xml:space="preserve">ANAE </w:t>
            </w:r>
          </w:p>
        </w:tc>
        <w:tc>
          <w:tcPr>
            <w:tcW w:w="6946" w:type="dxa"/>
            <w:noWrap/>
            <w:vAlign w:val="center"/>
          </w:tcPr>
          <w:p w:rsidR="00FA74ED" w:rsidRPr="00585BE9" w:rsidRDefault="00FA74ED" w:rsidP="00FA74ED">
            <w:pPr>
              <w:pStyle w:val="TablebodycopyLEFT"/>
              <w:spacing w:before="60" w:after="60" w:line="280" w:lineRule="exact"/>
              <w:rPr>
                <w:sz w:val="18"/>
                <w:szCs w:val="18"/>
                <w:lang w:val="en-AU"/>
              </w:rPr>
            </w:pPr>
            <w:r w:rsidRPr="00585BE9">
              <w:rPr>
                <w:sz w:val="18"/>
                <w:szCs w:val="18"/>
                <w:lang w:val="en-AU"/>
              </w:rPr>
              <w:t>(Interim) Australian National Aquatic Ecosystems (Classification Framework)</w:t>
            </w:r>
          </w:p>
        </w:tc>
      </w:tr>
      <w:tr w:rsidR="00FA74ED" w:rsidRPr="00856817" w:rsidTr="00FC47D6">
        <w:trPr>
          <w:trHeight w:val="340"/>
        </w:trPr>
        <w:tc>
          <w:tcPr>
            <w:tcW w:w="2268" w:type="dxa"/>
            <w:noWrap/>
            <w:vAlign w:val="center"/>
          </w:tcPr>
          <w:p w:rsidR="00FA74ED" w:rsidRPr="00856817" w:rsidRDefault="00FA74ED" w:rsidP="00FA74ED">
            <w:pPr>
              <w:pStyle w:val="TablebodycopyLEFT"/>
              <w:spacing w:before="60" w:after="60" w:line="280" w:lineRule="exact"/>
              <w:rPr>
                <w:sz w:val="18"/>
                <w:szCs w:val="18"/>
                <w:lang w:val="en-AU"/>
              </w:rPr>
            </w:pPr>
            <w:r>
              <w:rPr>
                <w:sz w:val="18"/>
                <w:szCs w:val="18"/>
                <w:lang w:val="en-AU"/>
              </w:rPr>
              <w:t>ASL</w:t>
            </w:r>
          </w:p>
        </w:tc>
        <w:tc>
          <w:tcPr>
            <w:tcW w:w="6946" w:type="dxa"/>
            <w:noWrap/>
            <w:vAlign w:val="center"/>
          </w:tcPr>
          <w:p w:rsidR="00FA74ED" w:rsidRPr="0058234A" w:rsidRDefault="00FA74ED" w:rsidP="00FA74ED">
            <w:pPr>
              <w:pStyle w:val="TablebodycopyLEFT"/>
              <w:spacing w:before="60" w:after="60" w:line="280" w:lineRule="exact"/>
              <w:rPr>
                <w:sz w:val="18"/>
                <w:szCs w:val="18"/>
                <w:lang w:val="en-AU"/>
              </w:rPr>
            </w:pPr>
            <w:r>
              <w:rPr>
                <w:sz w:val="18"/>
                <w:szCs w:val="18"/>
                <w:lang w:val="en-AU"/>
              </w:rPr>
              <w:t xml:space="preserve">Above Sea Level </w:t>
            </w:r>
          </w:p>
        </w:tc>
      </w:tr>
      <w:tr w:rsidR="00FA74ED" w:rsidRPr="00856817" w:rsidTr="00FC47D6">
        <w:trPr>
          <w:trHeight w:val="340"/>
        </w:trPr>
        <w:tc>
          <w:tcPr>
            <w:tcW w:w="2268" w:type="dxa"/>
            <w:tcBorders>
              <w:top w:val="single" w:sz="2" w:space="0" w:color="000000"/>
              <w:bottom w:val="single" w:sz="2" w:space="0" w:color="000000"/>
              <w:right w:val="single" w:sz="2" w:space="0" w:color="000000"/>
            </w:tcBorders>
            <w:noWrap/>
            <w:vAlign w:val="center"/>
          </w:tcPr>
          <w:p w:rsidR="00FA74ED" w:rsidRPr="00856817" w:rsidRDefault="00FA74ED" w:rsidP="00FA74ED">
            <w:pPr>
              <w:pStyle w:val="TablebodycopyLEFT"/>
              <w:spacing w:before="60" w:after="60" w:line="280" w:lineRule="exact"/>
              <w:rPr>
                <w:sz w:val="18"/>
                <w:szCs w:val="18"/>
                <w:lang w:val="en-AU"/>
              </w:rPr>
            </w:pPr>
            <w:r>
              <w:rPr>
                <w:sz w:val="18"/>
                <w:szCs w:val="18"/>
                <w:lang w:val="en-AU"/>
              </w:rPr>
              <w:t>BoM</w:t>
            </w:r>
          </w:p>
        </w:tc>
        <w:tc>
          <w:tcPr>
            <w:tcW w:w="6946" w:type="dxa"/>
            <w:tcBorders>
              <w:top w:val="single" w:sz="2" w:space="0" w:color="000000"/>
              <w:left w:val="single" w:sz="2" w:space="0" w:color="000000"/>
              <w:bottom w:val="single" w:sz="2" w:space="0" w:color="000000"/>
            </w:tcBorders>
            <w:noWrap/>
            <w:vAlign w:val="center"/>
          </w:tcPr>
          <w:p w:rsidR="00FA74ED" w:rsidRPr="00856817" w:rsidRDefault="00FA74ED" w:rsidP="00FA74ED">
            <w:pPr>
              <w:pStyle w:val="TablebodycopyLEFT"/>
              <w:spacing w:before="60" w:after="60" w:line="280" w:lineRule="exact"/>
              <w:rPr>
                <w:sz w:val="18"/>
                <w:szCs w:val="18"/>
                <w:lang w:val="en-AU"/>
              </w:rPr>
            </w:pPr>
            <w:r>
              <w:rPr>
                <w:sz w:val="18"/>
                <w:szCs w:val="18"/>
                <w:lang w:val="en-AU"/>
              </w:rPr>
              <w:t>Bureau of Meteorology</w:t>
            </w:r>
          </w:p>
        </w:tc>
      </w:tr>
      <w:tr w:rsidR="00FA74ED" w:rsidRPr="00856817" w:rsidTr="00FC47D6">
        <w:trPr>
          <w:trHeight w:val="340"/>
        </w:trPr>
        <w:tc>
          <w:tcPr>
            <w:tcW w:w="2268" w:type="dxa"/>
            <w:noWrap/>
            <w:vAlign w:val="center"/>
          </w:tcPr>
          <w:p w:rsidR="00FA74ED" w:rsidRPr="00E802D2" w:rsidRDefault="00FA74ED" w:rsidP="00FA74ED">
            <w:pPr>
              <w:pStyle w:val="TablebodycopyLEFT"/>
              <w:spacing w:before="60" w:after="60" w:line="280" w:lineRule="exact"/>
              <w:rPr>
                <w:sz w:val="18"/>
                <w:szCs w:val="18"/>
                <w:lang w:val="en-AU"/>
              </w:rPr>
            </w:pPr>
            <w:r>
              <w:rPr>
                <w:sz w:val="18"/>
                <w:szCs w:val="18"/>
                <w:lang w:val="en-AU"/>
              </w:rPr>
              <w:t>CED</w:t>
            </w:r>
          </w:p>
        </w:tc>
        <w:tc>
          <w:tcPr>
            <w:tcW w:w="6946" w:type="dxa"/>
            <w:noWrap/>
            <w:vAlign w:val="center"/>
          </w:tcPr>
          <w:p w:rsidR="00FA74ED" w:rsidRPr="00E802D2" w:rsidRDefault="00FA74ED" w:rsidP="00FA74ED">
            <w:pPr>
              <w:pStyle w:val="TablebodycopyLEFT"/>
              <w:spacing w:before="60" w:after="60" w:line="280" w:lineRule="exact"/>
              <w:rPr>
                <w:sz w:val="18"/>
                <w:szCs w:val="18"/>
                <w:lang w:val="en-AU"/>
              </w:rPr>
            </w:pPr>
            <w:r w:rsidRPr="00CA0AD3">
              <w:rPr>
                <w:sz w:val="18"/>
                <w:szCs w:val="18"/>
                <w:lang w:val="en-AU"/>
              </w:rPr>
              <w:t>Cause and Effect Diagram</w:t>
            </w:r>
          </w:p>
        </w:tc>
      </w:tr>
      <w:tr w:rsidR="00FA74ED" w:rsidRPr="00856817" w:rsidTr="00FC47D6">
        <w:trPr>
          <w:trHeight w:val="340"/>
        </w:trPr>
        <w:tc>
          <w:tcPr>
            <w:tcW w:w="2268" w:type="dxa"/>
            <w:noWrap/>
            <w:vAlign w:val="center"/>
          </w:tcPr>
          <w:p w:rsidR="00FA74ED" w:rsidRPr="00856817" w:rsidRDefault="00FA74ED" w:rsidP="00FA74ED">
            <w:pPr>
              <w:pStyle w:val="TablebodycopyLEFT"/>
              <w:spacing w:before="60" w:after="60" w:line="280" w:lineRule="exact"/>
              <w:rPr>
                <w:sz w:val="18"/>
                <w:szCs w:val="18"/>
                <w:lang w:val="en-AU"/>
              </w:rPr>
            </w:pPr>
            <w:r w:rsidRPr="00E802D2">
              <w:rPr>
                <w:sz w:val="18"/>
                <w:szCs w:val="18"/>
                <w:lang w:val="en-AU"/>
              </w:rPr>
              <w:t>CEWH</w:t>
            </w:r>
          </w:p>
        </w:tc>
        <w:tc>
          <w:tcPr>
            <w:tcW w:w="6946" w:type="dxa"/>
            <w:noWrap/>
            <w:vAlign w:val="center"/>
          </w:tcPr>
          <w:p w:rsidR="00FA74ED" w:rsidRPr="00856817" w:rsidRDefault="00FA74ED" w:rsidP="00FA74ED">
            <w:pPr>
              <w:pStyle w:val="TablebodycopyLEFT"/>
              <w:spacing w:before="60" w:after="60" w:line="280" w:lineRule="exact"/>
              <w:rPr>
                <w:sz w:val="18"/>
                <w:szCs w:val="18"/>
                <w:lang w:val="en-AU"/>
              </w:rPr>
            </w:pPr>
            <w:r w:rsidRPr="00E802D2">
              <w:rPr>
                <w:sz w:val="18"/>
                <w:szCs w:val="18"/>
                <w:lang w:val="en-AU"/>
              </w:rPr>
              <w:t>Commonwealth Environmental Water Holder</w:t>
            </w:r>
          </w:p>
        </w:tc>
      </w:tr>
      <w:tr w:rsidR="00FA74ED" w:rsidRPr="00856817" w:rsidTr="00FC47D6">
        <w:trPr>
          <w:trHeight w:val="340"/>
        </w:trPr>
        <w:tc>
          <w:tcPr>
            <w:tcW w:w="2268" w:type="dxa"/>
            <w:tcBorders>
              <w:top w:val="single" w:sz="2" w:space="0" w:color="000000"/>
              <w:bottom w:val="single" w:sz="2" w:space="0" w:color="000000"/>
              <w:right w:val="single" w:sz="2" w:space="0" w:color="000000"/>
            </w:tcBorders>
            <w:noWrap/>
            <w:vAlign w:val="center"/>
          </w:tcPr>
          <w:p w:rsidR="00FA74ED" w:rsidRPr="00856817" w:rsidRDefault="00FA74ED" w:rsidP="00FA74ED">
            <w:pPr>
              <w:pStyle w:val="TablebodycopyLEFT"/>
              <w:spacing w:before="60" w:after="60" w:line="280" w:lineRule="exact"/>
              <w:rPr>
                <w:sz w:val="18"/>
                <w:szCs w:val="18"/>
                <w:lang w:val="en-AU"/>
              </w:rPr>
            </w:pPr>
            <w:r w:rsidRPr="0090648C">
              <w:rPr>
                <w:sz w:val="18"/>
                <w:szCs w:val="18"/>
                <w:lang w:val="en-AU"/>
              </w:rPr>
              <w:t>CEWO</w:t>
            </w:r>
          </w:p>
        </w:tc>
        <w:tc>
          <w:tcPr>
            <w:tcW w:w="6946" w:type="dxa"/>
            <w:tcBorders>
              <w:top w:val="single" w:sz="2" w:space="0" w:color="000000"/>
              <w:left w:val="single" w:sz="2" w:space="0" w:color="000000"/>
              <w:bottom w:val="single" w:sz="2" w:space="0" w:color="000000"/>
            </w:tcBorders>
            <w:noWrap/>
            <w:vAlign w:val="center"/>
          </w:tcPr>
          <w:p w:rsidR="00FA74ED" w:rsidRPr="00856817" w:rsidRDefault="00FA74ED" w:rsidP="00FA74ED">
            <w:pPr>
              <w:pStyle w:val="TablebodycopyLEFT"/>
              <w:spacing w:before="60" w:after="60" w:line="280" w:lineRule="exact"/>
              <w:rPr>
                <w:sz w:val="18"/>
                <w:szCs w:val="18"/>
                <w:lang w:val="en-AU"/>
              </w:rPr>
            </w:pPr>
            <w:r w:rsidRPr="0090648C">
              <w:rPr>
                <w:sz w:val="18"/>
                <w:szCs w:val="18"/>
                <w:lang w:val="en-AU"/>
              </w:rPr>
              <w:t>Commonwealth Environmental Water Office</w:t>
            </w:r>
          </w:p>
        </w:tc>
      </w:tr>
      <w:tr w:rsidR="00FA74ED" w:rsidRPr="00856817" w:rsidTr="00FC47D6">
        <w:trPr>
          <w:trHeight w:val="340"/>
        </w:trPr>
        <w:tc>
          <w:tcPr>
            <w:tcW w:w="2268" w:type="dxa"/>
            <w:noWrap/>
            <w:vAlign w:val="center"/>
          </w:tcPr>
          <w:p w:rsidR="00FA74ED" w:rsidRPr="00856817" w:rsidRDefault="00FA74ED" w:rsidP="00FA74ED">
            <w:pPr>
              <w:pStyle w:val="TablebodycopyLEFT"/>
              <w:spacing w:before="60" w:after="60" w:line="280" w:lineRule="exact"/>
              <w:rPr>
                <w:sz w:val="18"/>
                <w:szCs w:val="18"/>
                <w:lang w:val="en-AU"/>
              </w:rPr>
            </w:pPr>
            <w:r w:rsidRPr="00CA0AD3">
              <w:rPr>
                <w:sz w:val="18"/>
                <w:szCs w:val="18"/>
                <w:lang w:val="en-AU"/>
              </w:rPr>
              <w:t>EAC</w:t>
            </w:r>
            <w:r>
              <w:rPr>
                <w:sz w:val="18"/>
                <w:szCs w:val="18"/>
                <w:lang w:val="en-AU"/>
              </w:rPr>
              <w:t xml:space="preserve"> </w:t>
            </w:r>
            <w:r w:rsidRPr="00CA0AD3">
              <w:rPr>
                <w:sz w:val="18"/>
                <w:szCs w:val="18"/>
                <w:lang w:val="en-AU"/>
              </w:rPr>
              <w:t>OAC</w:t>
            </w:r>
          </w:p>
        </w:tc>
        <w:tc>
          <w:tcPr>
            <w:tcW w:w="6946" w:type="dxa"/>
            <w:noWrap/>
            <w:vAlign w:val="center"/>
          </w:tcPr>
          <w:p w:rsidR="00FA74ED" w:rsidRPr="0058234A" w:rsidRDefault="00FA74ED" w:rsidP="00FA74ED">
            <w:pPr>
              <w:pStyle w:val="TablebodycopyLEFT"/>
              <w:spacing w:before="60" w:after="60" w:line="280" w:lineRule="exact"/>
              <w:rPr>
                <w:sz w:val="18"/>
                <w:szCs w:val="18"/>
                <w:lang w:val="en-AU"/>
              </w:rPr>
            </w:pPr>
            <w:r w:rsidRPr="00CA0AD3">
              <w:rPr>
                <w:sz w:val="18"/>
                <w:szCs w:val="18"/>
                <w:lang w:val="en-AU"/>
              </w:rPr>
              <w:t>Environmental Contingency Allowance Operations Advisory Committee</w:t>
            </w:r>
          </w:p>
        </w:tc>
      </w:tr>
      <w:tr w:rsidR="00FA74ED" w:rsidRPr="0090648C" w:rsidTr="00FC47D6">
        <w:trPr>
          <w:trHeight w:val="340"/>
        </w:trPr>
        <w:tc>
          <w:tcPr>
            <w:tcW w:w="2268" w:type="dxa"/>
            <w:tcBorders>
              <w:top w:val="single" w:sz="2" w:space="0" w:color="000000"/>
              <w:bottom w:val="single" w:sz="2" w:space="0" w:color="000000"/>
              <w:right w:val="single" w:sz="2" w:space="0" w:color="000000"/>
            </w:tcBorders>
            <w:noWrap/>
            <w:vAlign w:val="center"/>
          </w:tcPr>
          <w:p w:rsidR="00FA74ED" w:rsidRDefault="00FA74ED" w:rsidP="00FA74ED">
            <w:pPr>
              <w:pStyle w:val="TablebodycopyLEFT"/>
              <w:spacing w:before="60" w:after="60" w:line="280" w:lineRule="exact"/>
              <w:rPr>
                <w:sz w:val="18"/>
                <w:szCs w:val="18"/>
                <w:lang w:val="en-AU"/>
              </w:rPr>
            </w:pPr>
            <w:r>
              <w:rPr>
                <w:sz w:val="18"/>
                <w:szCs w:val="18"/>
                <w:lang w:val="en-AU"/>
              </w:rPr>
              <w:t>ELA</w:t>
            </w:r>
          </w:p>
        </w:tc>
        <w:tc>
          <w:tcPr>
            <w:tcW w:w="6946" w:type="dxa"/>
            <w:tcBorders>
              <w:top w:val="single" w:sz="2" w:space="0" w:color="000000"/>
              <w:left w:val="single" w:sz="2" w:space="0" w:color="000000"/>
              <w:bottom w:val="single" w:sz="2" w:space="0" w:color="000000"/>
            </w:tcBorders>
            <w:noWrap/>
            <w:vAlign w:val="center"/>
          </w:tcPr>
          <w:p w:rsidR="00FA74ED" w:rsidRPr="0090648C" w:rsidRDefault="00FA74ED" w:rsidP="00FA74ED">
            <w:pPr>
              <w:pStyle w:val="TablebodycopyLEFT"/>
              <w:spacing w:before="60" w:after="60" w:line="280" w:lineRule="exact"/>
              <w:rPr>
                <w:sz w:val="18"/>
                <w:szCs w:val="18"/>
                <w:lang w:val="en-AU"/>
              </w:rPr>
            </w:pPr>
            <w:r>
              <w:rPr>
                <w:sz w:val="18"/>
                <w:szCs w:val="18"/>
                <w:lang w:val="en-AU"/>
              </w:rPr>
              <w:t>Eco Logical Australia</w:t>
            </w:r>
            <w:r w:rsidR="000D6354">
              <w:rPr>
                <w:sz w:val="18"/>
                <w:szCs w:val="18"/>
                <w:lang w:val="en-AU"/>
              </w:rPr>
              <w:t xml:space="preserve"> Pty Ltd</w:t>
            </w:r>
          </w:p>
        </w:tc>
      </w:tr>
      <w:tr w:rsidR="00FA74ED" w:rsidRPr="00856817" w:rsidTr="00FC47D6">
        <w:trPr>
          <w:trHeight w:val="340"/>
        </w:trPr>
        <w:tc>
          <w:tcPr>
            <w:tcW w:w="2268" w:type="dxa"/>
            <w:noWrap/>
            <w:vAlign w:val="center"/>
          </w:tcPr>
          <w:p w:rsidR="00FA74ED" w:rsidRPr="00856817" w:rsidRDefault="00FA74ED" w:rsidP="00FA74ED">
            <w:pPr>
              <w:pStyle w:val="TablebodycopyLEFT"/>
              <w:spacing w:before="60" w:after="60" w:line="280" w:lineRule="exact"/>
              <w:rPr>
                <w:sz w:val="18"/>
                <w:szCs w:val="18"/>
                <w:lang w:val="en-AU"/>
              </w:rPr>
            </w:pPr>
            <w:r>
              <w:rPr>
                <w:sz w:val="18"/>
                <w:szCs w:val="18"/>
                <w:lang w:val="en-AU"/>
              </w:rPr>
              <w:t>EWP</w:t>
            </w:r>
          </w:p>
        </w:tc>
        <w:tc>
          <w:tcPr>
            <w:tcW w:w="6946" w:type="dxa"/>
            <w:noWrap/>
            <w:vAlign w:val="center"/>
          </w:tcPr>
          <w:p w:rsidR="00FA74ED" w:rsidRPr="00856817" w:rsidRDefault="00FA74ED" w:rsidP="00FA74ED">
            <w:pPr>
              <w:pStyle w:val="TablebodycopyLEFT"/>
              <w:spacing w:before="60" w:after="60" w:line="280" w:lineRule="exact"/>
              <w:rPr>
                <w:sz w:val="18"/>
                <w:szCs w:val="18"/>
                <w:lang w:val="en-AU"/>
              </w:rPr>
            </w:pPr>
            <w:r>
              <w:rPr>
                <w:sz w:val="18"/>
                <w:szCs w:val="18"/>
                <w:lang w:val="en-AU"/>
              </w:rPr>
              <w:t xml:space="preserve">Environmental Watering Plan (Basin Plan) </w:t>
            </w:r>
          </w:p>
        </w:tc>
      </w:tr>
      <w:tr w:rsidR="00FA74ED" w:rsidRPr="00856817" w:rsidTr="00FC47D6">
        <w:trPr>
          <w:trHeight w:val="340"/>
        </w:trPr>
        <w:tc>
          <w:tcPr>
            <w:tcW w:w="2268" w:type="dxa"/>
            <w:noWrap/>
            <w:vAlign w:val="center"/>
          </w:tcPr>
          <w:p w:rsidR="00FA74ED" w:rsidRPr="00856817" w:rsidRDefault="00FA74ED" w:rsidP="00FA74ED">
            <w:pPr>
              <w:pStyle w:val="TablebodycopyLEFT"/>
              <w:spacing w:before="60" w:after="60" w:line="280" w:lineRule="exact"/>
              <w:rPr>
                <w:sz w:val="18"/>
                <w:szCs w:val="18"/>
                <w:lang w:val="en-AU"/>
              </w:rPr>
            </w:pPr>
            <w:r>
              <w:rPr>
                <w:sz w:val="18"/>
                <w:szCs w:val="18"/>
                <w:lang w:val="en-AU"/>
              </w:rPr>
              <w:t xml:space="preserve">HSE </w:t>
            </w:r>
          </w:p>
        </w:tc>
        <w:tc>
          <w:tcPr>
            <w:tcW w:w="6946" w:type="dxa"/>
            <w:noWrap/>
            <w:vAlign w:val="center"/>
          </w:tcPr>
          <w:p w:rsidR="00FA74ED" w:rsidRPr="0058234A" w:rsidRDefault="00FA74ED" w:rsidP="00FA74ED">
            <w:pPr>
              <w:pStyle w:val="TablebodycopyLEFT"/>
              <w:spacing w:before="60" w:after="60" w:line="280" w:lineRule="exact"/>
              <w:rPr>
                <w:sz w:val="18"/>
                <w:szCs w:val="18"/>
                <w:lang w:val="en-AU"/>
              </w:rPr>
            </w:pPr>
            <w:r>
              <w:rPr>
                <w:sz w:val="18"/>
                <w:szCs w:val="18"/>
                <w:lang w:val="en-AU"/>
              </w:rPr>
              <w:t>H</w:t>
            </w:r>
            <w:r w:rsidRPr="0058234A">
              <w:rPr>
                <w:sz w:val="18"/>
                <w:szCs w:val="18"/>
                <w:lang w:val="en-AU"/>
              </w:rPr>
              <w:t>ealth,</w:t>
            </w:r>
            <w:r>
              <w:rPr>
                <w:sz w:val="18"/>
                <w:szCs w:val="18"/>
                <w:lang w:val="en-AU"/>
              </w:rPr>
              <w:t xml:space="preserve"> S</w:t>
            </w:r>
            <w:r w:rsidRPr="0058234A">
              <w:rPr>
                <w:sz w:val="18"/>
                <w:szCs w:val="18"/>
                <w:lang w:val="en-AU"/>
              </w:rPr>
              <w:t xml:space="preserve">afety and </w:t>
            </w:r>
            <w:r>
              <w:rPr>
                <w:sz w:val="18"/>
                <w:szCs w:val="18"/>
                <w:lang w:val="en-AU"/>
              </w:rPr>
              <w:t>E</w:t>
            </w:r>
            <w:r w:rsidRPr="0058234A">
              <w:rPr>
                <w:sz w:val="18"/>
                <w:szCs w:val="18"/>
                <w:lang w:val="en-AU"/>
              </w:rPr>
              <w:t>nvironment</w:t>
            </w:r>
          </w:p>
        </w:tc>
      </w:tr>
      <w:tr w:rsidR="00DC4891" w:rsidRPr="00856817" w:rsidTr="00FC47D6">
        <w:trPr>
          <w:trHeight w:val="340"/>
        </w:trPr>
        <w:tc>
          <w:tcPr>
            <w:tcW w:w="2268" w:type="dxa"/>
            <w:noWrap/>
            <w:vAlign w:val="center"/>
          </w:tcPr>
          <w:p w:rsidR="00DC4891" w:rsidRDefault="00DC4891" w:rsidP="00FA74ED">
            <w:pPr>
              <w:pStyle w:val="TablebodycopyLEFT"/>
              <w:spacing w:before="60" w:after="60" w:line="280" w:lineRule="exact"/>
              <w:rPr>
                <w:sz w:val="18"/>
                <w:szCs w:val="18"/>
                <w:lang w:val="en-AU"/>
              </w:rPr>
            </w:pPr>
            <w:r w:rsidRPr="00DC4891">
              <w:rPr>
                <w:sz w:val="18"/>
                <w:szCs w:val="18"/>
                <w:lang w:val="en-AU"/>
              </w:rPr>
              <w:t>IMEF</w:t>
            </w:r>
          </w:p>
        </w:tc>
        <w:tc>
          <w:tcPr>
            <w:tcW w:w="6946" w:type="dxa"/>
            <w:noWrap/>
            <w:vAlign w:val="center"/>
          </w:tcPr>
          <w:p w:rsidR="00DC4891" w:rsidRDefault="00DC4891" w:rsidP="00DC4891">
            <w:pPr>
              <w:keepNext/>
              <w:keepLines/>
              <w:spacing w:before="60" w:after="60" w:line="240" w:lineRule="auto"/>
              <w:jc w:val="left"/>
              <w:rPr>
                <w:sz w:val="18"/>
                <w:szCs w:val="18"/>
              </w:rPr>
            </w:pPr>
            <w:r w:rsidRPr="00DC4891">
              <w:rPr>
                <w:sz w:val="18"/>
                <w:szCs w:val="18"/>
              </w:rPr>
              <w:t>I</w:t>
            </w:r>
            <w:r>
              <w:rPr>
                <w:sz w:val="18"/>
                <w:szCs w:val="18"/>
              </w:rPr>
              <w:t>ntegrated Monitoring of Environmental Flows</w:t>
            </w:r>
          </w:p>
        </w:tc>
      </w:tr>
      <w:tr w:rsidR="00FA74ED" w:rsidRPr="00856817" w:rsidTr="00FC47D6">
        <w:trPr>
          <w:trHeight w:val="340"/>
        </w:trPr>
        <w:tc>
          <w:tcPr>
            <w:tcW w:w="2268" w:type="dxa"/>
            <w:noWrap/>
            <w:vAlign w:val="center"/>
          </w:tcPr>
          <w:p w:rsidR="00FA74ED" w:rsidRPr="00856817" w:rsidRDefault="00FA74ED" w:rsidP="00FA74ED">
            <w:pPr>
              <w:pStyle w:val="TablebodycopyLEFT"/>
              <w:spacing w:before="60" w:after="60" w:line="280" w:lineRule="exact"/>
              <w:rPr>
                <w:sz w:val="18"/>
                <w:szCs w:val="18"/>
                <w:lang w:val="en-AU"/>
              </w:rPr>
            </w:pPr>
            <w:r w:rsidRPr="0058234A">
              <w:rPr>
                <w:sz w:val="18"/>
                <w:szCs w:val="18"/>
                <w:lang w:val="en-AU"/>
              </w:rPr>
              <w:t>LTIM</w:t>
            </w:r>
            <w:r w:rsidR="003B6E05">
              <w:rPr>
                <w:sz w:val="18"/>
                <w:szCs w:val="18"/>
                <w:lang w:val="en-AU"/>
              </w:rPr>
              <w:t xml:space="preserve"> Project </w:t>
            </w:r>
          </w:p>
        </w:tc>
        <w:tc>
          <w:tcPr>
            <w:tcW w:w="6946" w:type="dxa"/>
            <w:noWrap/>
            <w:vAlign w:val="center"/>
          </w:tcPr>
          <w:p w:rsidR="00FA74ED" w:rsidRPr="00856817" w:rsidRDefault="00FA74ED" w:rsidP="00FA74ED">
            <w:pPr>
              <w:pStyle w:val="TablebodycopyLEFT"/>
              <w:spacing w:before="60" w:after="60" w:line="280" w:lineRule="exact"/>
              <w:rPr>
                <w:sz w:val="18"/>
                <w:szCs w:val="18"/>
                <w:lang w:val="en-AU"/>
              </w:rPr>
            </w:pPr>
            <w:r w:rsidRPr="0058234A">
              <w:rPr>
                <w:sz w:val="18"/>
                <w:szCs w:val="18"/>
                <w:lang w:val="en-AU"/>
              </w:rPr>
              <w:t>Long-Term Intervention Monitoring</w:t>
            </w:r>
            <w:r w:rsidR="003B6E05">
              <w:rPr>
                <w:sz w:val="18"/>
                <w:szCs w:val="18"/>
                <w:lang w:val="en-AU"/>
              </w:rPr>
              <w:t xml:space="preserve"> Project </w:t>
            </w:r>
          </w:p>
        </w:tc>
      </w:tr>
      <w:tr w:rsidR="00FA74ED" w:rsidRPr="0090648C" w:rsidTr="00FC47D6">
        <w:trPr>
          <w:trHeight w:val="340"/>
        </w:trPr>
        <w:tc>
          <w:tcPr>
            <w:tcW w:w="2268" w:type="dxa"/>
            <w:tcBorders>
              <w:top w:val="single" w:sz="2" w:space="0" w:color="000000"/>
              <w:bottom w:val="single" w:sz="2" w:space="0" w:color="000000"/>
              <w:right w:val="single" w:sz="2" w:space="0" w:color="000000"/>
            </w:tcBorders>
            <w:noWrap/>
            <w:vAlign w:val="center"/>
          </w:tcPr>
          <w:p w:rsidR="00FA74ED" w:rsidRDefault="00FA74ED" w:rsidP="00FA74ED">
            <w:pPr>
              <w:pStyle w:val="TablebodycopyLEFT"/>
              <w:spacing w:before="60" w:after="60" w:line="280" w:lineRule="exact"/>
              <w:rPr>
                <w:sz w:val="18"/>
                <w:szCs w:val="18"/>
                <w:lang w:val="en-AU"/>
              </w:rPr>
            </w:pPr>
            <w:r w:rsidRPr="0090648C">
              <w:rPr>
                <w:sz w:val="18"/>
                <w:szCs w:val="18"/>
                <w:lang w:val="en-AU"/>
              </w:rPr>
              <w:t>M&amp;E Adviser</w:t>
            </w:r>
          </w:p>
        </w:tc>
        <w:tc>
          <w:tcPr>
            <w:tcW w:w="6946" w:type="dxa"/>
            <w:tcBorders>
              <w:top w:val="single" w:sz="2" w:space="0" w:color="000000"/>
              <w:left w:val="single" w:sz="2" w:space="0" w:color="000000"/>
              <w:bottom w:val="single" w:sz="2" w:space="0" w:color="000000"/>
            </w:tcBorders>
            <w:noWrap/>
            <w:vAlign w:val="center"/>
          </w:tcPr>
          <w:p w:rsidR="00FA74ED" w:rsidRPr="0090648C" w:rsidRDefault="00FA74ED" w:rsidP="00FA74ED">
            <w:pPr>
              <w:pStyle w:val="TablebodycopyLEFT"/>
              <w:spacing w:before="60" w:after="60" w:line="280" w:lineRule="exact"/>
              <w:rPr>
                <w:sz w:val="18"/>
                <w:szCs w:val="18"/>
                <w:lang w:val="en-AU"/>
              </w:rPr>
            </w:pPr>
            <w:r w:rsidRPr="0090648C">
              <w:rPr>
                <w:sz w:val="18"/>
                <w:szCs w:val="18"/>
                <w:lang w:val="en-AU"/>
              </w:rPr>
              <w:t>Monitoring and Evaluation Adviser</w:t>
            </w:r>
          </w:p>
        </w:tc>
      </w:tr>
      <w:tr w:rsidR="00FA74ED" w:rsidRPr="0090648C" w:rsidTr="00FC47D6">
        <w:trPr>
          <w:trHeight w:val="340"/>
        </w:trPr>
        <w:tc>
          <w:tcPr>
            <w:tcW w:w="2268" w:type="dxa"/>
            <w:tcBorders>
              <w:top w:val="single" w:sz="2" w:space="0" w:color="000000"/>
              <w:bottom w:val="single" w:sz="2" w:space="0" w:color="000000"/>
              <w:right w:val="single" w:sz="2" w:space="0" w:color="000000"/>
            </w:tcBorders>
            <w:noWrap/>
            <w:vAlign w:val="center"/>
          </w:tcPr>
          <w:p w:rsidR="00FA74ED" w:rsidRDefault="00FA74ED" w:rsidP="00FA74ED">
            <w:pPr>
              <w:pStyle w:val="TablebodycopyLEFT"/>
              <w:spacing w:before="60" w:after="60" w:line="280" w:lineRule="exact"/>
              <w:rPr>
                <w:sz w:val="18"/>
                <w:szCs w:val="18"/>
                <w:lang w:val="en-AU"/>
              </w:rPr>
            </w:pPr>
            <w:r w:rsidRPr="0090648C">
              <w:rPr>
                <w:sz w:val="18"/>
                <w:szCs w:val="18"/>
                <w:lang w:val="en-AU"/>
              </w:rPr>
              <w:t>M&amp;E Plan</w:t>
            </w:r>
          </w:p>
        </w:tc>
        <w:tc>
          <w:tcPr>
            <w:tcW w:w="6946" w:type="dxa"/>
            <w:tcBorders>
              <w:top w:val="single" w:sz="2" w:space="0" w:color="000000"/>
              <w:left w:val="single" w:sz="2" w:space="0" w:color="000000"/>
              <w:bottom w:val="single" w:sz="2" w:space="0" w:color="000000"/>
            </w:tcBorders>
            <w:noWrap/>
            <w:vAlign w:val="center"/>
          </w:tcPr>
          <w:p w:rsidR="00FA74ED" w:rsidRPr="0090648C" w:rsidRDefault="00FA74ED" w:rsidP="00FA74ED">
            <w:pPr>
              <w:pStyle w:val="TablebodycopyLEFT"/>
              <w:spacing w:before="60" w:after="60" w:line="280" w:lineRule="exact"/>
              <w:rPr>
                <w:sz w:val="18"/>
                <w:szCs w:val="18"/>
                <w:lang w:val="en-AU"/>
              </w:rPr>
            </w:pPr>
            <w:r w:rsidRPr="0090648C">
              <w:rPr>
                <w:sz w:val="18"/>
                <w:szCs w:val="18"/>
                <w:lang w:val="en-AU"/>
              </w:rPr>
              <w:t>Monitoring and Evaluation Plan</w:t>
            </w:r>
          </w:p>
        </w:tc>
      </w:tr>
      <w:tr w:rsidR="00FA74ED" w:rsidRPr="0090648C" w:rsidTr="00FC47D6">
        <w:trPr>
          <w:trHeight w:val="340"/>
        </w:trPr>
        <w:tc>
          <w:tcPr>
            <w:tcW w:w="2268" w:type="dxa"/>
            <w:tcBorders>
              <w:top w:val="single" w:sz="2" w:space="0" w:color="000000"/>
              <w:bottom w:val="single" w:sz="2" w:space="0" w:color="000000"/>
              <w:right w:val="single" w:sz="2" w:space="0" w:color="000000"/>
            </w:tcBorders>
            <w:noWrap/>
            <w:vAlign w:val="center"/>
          </w:tcPr>
          <w:p w:rsidR="00FA74ED" w:rsidRDefault="00FA74ED" w:rsidP="00FA74ED">
            <w:pPr>
              <w:pStyle w:val="TablebodycopyLEFT"/>
              <w:spacing w:before="60" w:after="60" w:line="280" w:lineRule="exact"/>
              <w:rPr>
                <w:sz w:val="18"/>
                <w:szCs w:val="18"/>
                <w:lang w:val="en-AU"/>
              </w:rPr>
            </w:pPr>
            <w:r w:rsidRPr="0090648C">
              <w:rPr>
                <w:sz w:val="18"/>
                <w:szCs w:val="18"/>
                <w:lang w:val="en-AU"/>
              </w:rPr>
              <w:t>M&amp;E Provider</w:t>
            </w:r>
          </w:p>
        </w:tc>
        <w:tc>
          <w:tcPr>
            <w:tcW w:w="6946" w:type="dxa"/>
            <w:tcBorders>
              <w:top w:val="single" w:sz="2" w:space="0" w:color="000000"/>
              <w:left w:val="single" w:sz="2" w:space="0" w:color="000000"/>
              <w:bottom w:val="single" w:sz="2" w:space="0" w:color="000000"/>
            </w:tcBorders>
            <w:noWrap/>
            <w:vAlign w:val="center"/>
          </w:tcPr>
          <w:p w:rsidR="00FA74ED" w:rsidRPr="0090648C" w:rsidRDefault="00FA74ED" w:rsidP="00FA74ED">
            <w:pPr>
              <w:pStyle w:val="TablebodycopyLEFT"/>
              <w:spacing w:before="60" w:after="60" w:line="280" w:lineRule="exact"/>
              <w:rPr>
                <w:sz w:val="18"/>
                <w:szCs w:val="18"/>
                <w:lang w:val="en-AU"/>
              </w:rPr>
            </w:pPr>
            <w:r w:rsidRPr="0090648C">
              <w:rPr>
                <w:sz w:val="18"/>
                <w:szCs w:val="18"/>
                <w:lang w:val="en-AU"/>
              </w:rPr>
              <w:t>Monitoring and Evaluation Provider</w:t>
            </w:r>
          </w:p>
        </w:tc>
      </w:tr>
      <w:tr w:rsidR="00FA74ED" w:rsidRPr="0090648C" w:rsidTr="00FC47D6">
        <w:trPr>
          <w:trHeight w:val="340"/>
        </w:trPr>
        <w:tc>
          <w:tcPr>
            <w:tcW w:w="2268" w:type="dxa"/>
            <w:tcBorders>
              <w:top w:val="single" w:sz="2" w:space="0" w:color="000000"/>
              <w:bottom w:val="single" w:sz="2" w:space="0" w:color="000000"/>
              <w:right w:val="single" w:sz="2" w:space="0" w:color="000000"/>
            </w:tcBorders>
            <w:noWrap/>
            <w:vAlign w:val="center"/>
          </w:tcPr>
          <w:p w:rsidR="00FA74ED" w:rsidRDefault="00FA74ED" w:rsidP="00FA74ED">
            <w:pPr>
              <w:pStyle w:val="TablebodycopyLEFT"/>
              <w:spacing w:before="60" w:after="60" w:line="280" w:lineRule="exact"/>
              <w:rPr>
                <w:sz w:val="18"/>
                <w:szCs w:val="18"/>
                <w:lang w:val="en-AU"/>
              </w:rPr>
            </w:pPr>
            <w:r w:rsidRPr="00DE6A29">
              <w:rPr>
                <w:sz w:val="18"/>
                <w:szCs w:val="18"/>
                <w:lang w:val="en-AU"/>
              </w:rPr>
              <w:t>M&amp;E Requirements</w:t>
            </w:r>
          </w:p>
        </w:tc>
        <w:tc>
          <w:tcPr>
            <w:tcW w:w="6946" w:type="dxa"/>
            <w:tcBorders>
              <w:top w:val="single" w:sz="2" w:space="0" w:color="000000"/>
              <w:left w:val="single" w:sz="2" w:space="0" w:color="000000"/>
              <w:bottom w:val="single" w:sz="2" w:space="0" w:color="000000"/>
            </w:tcBorders>
            <w:noWrap/>
            <w:vAlign w:val="center"/>
          </w:tcPr>
          <w:p w:rsidR="00FA74ED" w:rsidRPr="0090648C" w:rsidRDefault="00FA74ED" w:rsidP="00FA74ED">
            <w:pPr>
              <w:pStyle w:val="TablebodycopyLEFT"/>
              <w:spacing w:before="60" w:after="60" w:line="280" w:lineRule="exact"/>
              <w:rPr>
                <w:sz w:val="18"/>
                <w:szCs w:val="18"/>
                <w:lang w:val="en-AU"/>
              </w:rPr>
            </w:pPr>
            <w:r w:rsidRPr="00DE6A29">
              <w:rPr>
                <w:sz w:val="18"/>
                <w:szCs w:val="18"/>
                <w:lang w:val="en-AU"/>
              </w:rPr>
              <w:t>Monitoring and Evaluation Requirements</w:t>
            </w:r>
          </w:p>
        </w:tc>
      </w:tr>
      <w:tr w:rsidR="00FA74ED" w:rsidRPr="00856817" w:rsidTr="00FC47D6">
        <w:trPr>
          <w:trHeight w:val="340"/>
        </w:trPr>
        <w:tc>
          <w:tcPr>
            <w:tcW w:w="2268" w:type="dxa"/>
            <w:noWrap/>
            <w:vAlign w:val="center"/>
          </w:tcPr>
          <w:p w:rsidR="00FA74ED" w:rsidRPr="00856817" w:rsidRDefault="00FA74ED" w:rsidP="00FA74ED">
            <w:pPr>
              <w:pStyle w:val="TablebodycopyLEFT"/>
              <w:spacing w:before="60" w:after="60" w:line="280" w:lineRule="exact"/>
              <w:rPr>
                <w:sz w:val="18"/>
                <w:szCs w:val="18"/>
                <w:lang w:val="en-AU"/>
              </w:rPr>
            </w:pPr>
            <w:r>
              <w:rPr>
                <w:sz w:val="18"/>
                <w:szCs w:val="18"/>
                <w:lang w:val="en-AU"/>
              </w:rPr>
              <w:t>MDB</w:t>
            </w:r>
          </w:p>
        </w:tc>
        <w:tc>
          <w:tcPr>
            <w:tcW w:w="6946" w:type="dxa"/>
            <w:noWrap/>
            <w:vAlign w:val="center"/>
          </w:tcPr>
          <w:p w:rsidR="00FA74ED" w:rsidRPr="00856817" w:rsidRDefault="00FA74ED" w:rsidP="00FA74ED">
            <w:pPr>
              <w:pStyle w:val="TablebodycopyLEFT"/>
              <w:spacing w:before="60" w:after="60" w:line="280" w:lineRule="exact"/>
              <w:rPr>
                <w:sz w:val="18"/>
                <w:szCs w:val="18"/>
                <w:lang w:val="en-AU"/>
              </w:rPr>
            </w:pPr>
            <w:r w:rsidRPr="0058234A">
              <w:rPr>
                <w:sz w:val="18"/>
                <w:szCs w:val="18"/>
                <w:lang w:val="en-AU"/>
              </w:rPr>
              <w:t>Murray-Darling Basin</w:t>
            </w:r>
          </w:p>
        </w:tc>
      </w:tr>
      <w:tr w:rsidR="00FA74ED" w:rsidTr="00FC47D6">
        <w:trPr>
          <w:trHeight w:val="340"/>
        </w:trPr>
        <w:tc>
          <w:tcPr>
            <w:tcW w:w="2268" w:type="dxa"/>
            <w:tcBorders>
              <w:top w:val="single" w:sz="2" w:space="0" w:color="000000"/>
              <w:bottom w:val="single" w:sz="2" w:space="0" w:color="000000"/>
              <w:right w:val="single" w:sz="2" w:space="0" w:color="000000"/>
            </w:tcBorders>
            <w:noWrap/>
            <w:vAlign w:val="center"/>
          </w:tcPr>
          <w:p w:rsidR="00FA74ED" w:rsidRDefault="00FA74ED" w:rsidP="00FA74ED">
            <w:pPr>
              <w:pStyle w:val="TablebodycopyLEFT"/>
              <w:spacing w:before="60" w:after="60" w:line="280" w:lineRule="exact"/>
              <w:rPr>
                <w:sz w:val="18"/>
                <w:szCs w:val="18"/>
                <w:lang w:val="en-AU"/>
              </w:rPr>
            </w:pPr>
            <w:r>
              <w:rPr>
                <w:sz w:val="18"/>
                <w:szCs w:val="18"/>
                <w:lang w:val="en-AU"/>
              </w:rPr>
              <w:t>MDBA</w:t>
            </w:r>
          </w:p>
        </w:tc>
        <w:tc>
          <w:tcPr>
            <w:tcW w:w="6946" w:type="dxa"/>
            <w:tcBorders>
              <w:top w:val="single" w:sz="2" w:space="0" w:color="000000"/>
              <w:left w:val="single" w:sz="2" w:space="0" w:color="000000"/>
              <w:bottom w:val="single" w:sz="2" w:space="0" w:color="000000"/>
            </w:tcBorders>
            <w:noWrap/>
            <w:vAlign w:val="center"/>
          </w:tcPr>
          <w:p w:rsidR="00FA74ED" w:rsidRDefault="00FA74ED" w:rsidP="00FA74ED">
            <w:pPr>
              <w:pStyle w:val="TablebodycopyLEFT"/>
              <w:spacing w:before="60" w:after="60" w:line="280" w:lineRule="exact"/>
              <w:rPr>
                <w:sz w:val="18"/>
                <w:szCs w:val="18"/>
                <w:lang w:val="en-AU"/>
              </w:rPr>
            </w:pPr>
            <w:r>
              <w:rPr>
                <w:sz w:val="18"/>
                <w:szCs w:val="18"/>
                <w:lang w:val="en-AU"/>
              </w:rPr>
              <w:t>Murray-Darling Basin Authority</w:t>
            </w:r>
          </w:p>
        </w:tc>
      </w:tr>
      <w:tr w:rsidR="00FA74ED" w:rsidRPr="0090648C" w:rsidTr="00FC47D6">
        <w:trPr>
          <w:trHeight w:val="340"/>
        </w:trPr>
        <w:tc>
          <w:tcPr>
            <w:tcW w:w="2268" w:type="dxa"/>
            <w:tcBorders>
              <w:top w:val="single" w:sz="2" w:space="0" w:color="000000"/>
              <w:bottom w:val="single" w:sz="2" w:space="0" w:color="000000"/>
              <w:right w:val="single" w:sz="2" w:space="0" w:color="000000"/>
            </w:tcBorders>
            <w:noWrap/>
            <w:vAlign w:val="center"/>
          </w:tcPr>
          <w:p w:rsidR="00FA74ED" w:rsidRPr="0090648C" w:rsidRDefault="00FA74ED" w:rsidP="00FA74ED">
            <w:pPr>
              <w:pStyle w:val="TablebodycopyLEFT"/>
              <w:spacing w:before="60" w:after="60" w:line="280" w:lineRule="exact"/>
              <w:rPr>
                <w:sz w:val="18"/>
                <w:szCs w:val="18"/>
                <w:lang w:val="en-AU"/>
              </w:rPr>
            </w:pPr>
            <w:r>
              <w:rPr>
                <w:sz w:val="18"/>
                <w:szCs w:val="18"/>
                <w:lang w:val="en-AU"/>
              </w:rPr>
              <w:t>MDFRC</w:t>
            </w:r>
          </w:p>
        </w:tc>
        <w:tc>
          <w:tcPr>
            <w:tcW w:w="6946" w:type="dxa"/>
            <w:tcBorders>
              <w:top w:val="single" w:sz="2" w:space="0" w:color="000000"/>
              <w:left w:val="single" w:sz="2" w:space="0" w:color="000000"/>
              <w:bottom w:val="single" w:sz="2" w:space="0" w:color="000000"/>
            </w:tcBorders>
            <w:noWrap/>
            <w:vAlign w:val="center"/>
          </w:tcPr>
          <w:p w:rsidR="00FA74ED" w:rsidRPr="0090648C" w:rsidRDefault="00FA74ED" w:rsidP="00FA74ED">
            <w:pPr>
              <w:pStyle w:val="TablebodycopyLEFT"/>
              <w:spacing w:before="60" w:after="60" w:line="280" w:lineRule="exact"/>
              <w:rPr>
                <w:sz w:val="18"/>
                <w:szCs w:val="18"/>
                <w:lang w:val="en-AU"/>
              </w:rPr>
            </w:pPr>
            <w:r>
              <w:rPr>
                <w:sz w:val="18"/>
                <w:szCs w:val="18"/>
                <w:lang w:val="en-AU"/>
              </w:rPr>
              <w:t>Murray-Darling Freshwater Research Centre</w:t>
            </w:r>
          </w:p>
        </w:tc>
      </w:tr>
      <w:tr w:rsidR="00FA74ED" w:rsidRPr="0090648C" w:rsidTr="00FC47D6">
        <w:trPr>
          <w:trHeight w:val="340"/>
        </w:trPr>
        <w:tc>
          <w:tcPr>
            <w:tcW w:w="2268" w:type="dxa"/>
            <w:tcBorders>
              <w:top w:val="single" w:sz="2" w:space="0" w:color="000000"/>
              <w:bottom w:val="single" w:sz="2" w:space="0" w:color="000000"/>
              <w:right w:val="single" w:sz="2" w:space="0" w:color="000000"/>
            </w:tcBorders>
            <w:noWrap/>
            <w:vAlign w:val="center"/>
          </w:tcPr>
          <w:p w:rsidR="00FA74ED" w:rsidRDefault="00FA74ED" w:rsidP="00FA74ED">
            <w:pPr>
              <w:pStyle w:val="TablebodycopyLEFT"/>
              <w:spacing w:before="60" w:after="60" w:line="280" w:lineRule="exact"/>
              <w:rPr>
                <w:sz w:val="18"/>
                <w:szCs w:val="18"/>
                <w:lang w:val="en-AU"/>
              </w:rPr>
            </w:pPr>
            <w:r w:rsidRPr="00DE6A29">
              <w:rPr>
                <w:sz w:val="18"/>
                <w:szCs w:val="18"/>
                <w:lang w:val="en-AU"/>
              </w:rPr>
              <w:t>MDMS</w:t>
            </w:r>
          </w:p>
        </w:tc>
        <w:tc>
          <w:tcPr>
            <w:tcW w:w="6946" w:type="dxa"/>
            <w:tcBorders>
              <w:top w:val="single" w:sz="2" w:space="0" w:color="000000"/>
              <w:left w:val="single" w:sz="2" w:space="0" w:color="000000"/>
              <w:bottom w:val="single" w:sz="2" w:space="0" w:color="000000"/>
            </w:tcBorders>
            <w:noWrap/>
            <w:vAlign w:val="center"/>
          </w:tcPr>
          <w:p w:rsidR="00FA74ED" w:rsidRPr="0090648C" w:rsidRDefault="00FA74ED" w:rsidP="00FA74ED">
            <w:pPr>
              <w:pStyle w:val="TablebodycopyLEFT"/>
              <w:spacing w:before="60" w:after="60" w:line="280" w:lineRule="exact"/>
              <w:rPr>
                <w:sz w:val="18"/>
                <w:szCs w:val="18"/>
                <w:lang w:val="en-AU"/>
              </w:rPr>
            </w:pPr>
            <w:r w:rsidRPr="00DE6A29">
              <w:rPr>
                <w:sz w:val="18"/>
                <w:szCs w:val="18"/>
                <w:lang w:val="en-AU"/>
              </w:rPr>
              <w:t>Monitoring Data Management System</w:t>
            </w:r>
          </w:p>
        </w:tc>
      </w:tr>
      <w:tr w:rsidR="00FA74ED" w:rsidRPr="0090648C" w:rsidTr="00FC47D6">
        <w:trPr>
          <w:trHeight w:val="340"/>
        </w:trPr>
        <w:tc>
          <w:tcPr>
            <w:tcW w:w="2268" w:type="dxa"/>
            <w:tcBorders>
              <w:top w:val="single" w:sz="2" w:space="0" w:color="000000"/>
              <w:bottom w:val="single" w:sz="2" w:space="0" w:color="000000"/>
              <w:right w:val="single" w:sz="2" w:space="0" w:color="000000"/>
            </w:tcBorders>
            <w:noWrap/>
            <w:vAlign w:val="center"/>
          </w:tcPr>
          <w:p w:rsidR="00FA74ED" w:rsidRDefault="00FA74ED" w:rsidP="00FA74ED">
            <w:pPr>
              <w:pStyle w:val="TablebodycopyLEFT"/>
              <w:spacing w:before="60" w:after="60" w:line="280" w:lineRule="exact"/>
              <w:rPr>
                <w:sz w:val="18"/>
                <w:szCs w:val="18"/>
                <w:lang w:val="en-AU"/>
              </w:rPr>
            </w:pPr>
            <w:r w:rsidRPr="0090648C">
              <w:rPr>
                <w:sz w:val="18"/>
                <w:szCs w:val="18"/>
                <w:lang w:val="en-AU"/>
              </w:rPr>
              <w:t xml:space="preserve">MERI </w:t>
            </w:r>
          </w:p>
        </w:tc>
        <w:tc>
          <w:tcPr>
            <w:tcW w:w="6946" w:type="dxa"/>
            <w:tcBorders>
              <w:top w:val="single" w:sz="2" w:space="0" w:color="000000"/>
              <w:left w:val="single" w:sz="2" w:space="0" w:color="000000"/>
              <w:bottom w:val="single" w:sz="2" w:space="0" w:color="000000"/>
            </w:tcBorders>
            <w:noWrap/>
            <w:vAlign w:val="center"/>
          </w:tcPr>
          <w:p w:rsidR="00FA74ED" w:rsidRPr="0090648C" w:rsidRDefault="00FA74ED" w:rsidP="00FA74ED">
            <w:pPr>
              <w:pStyle w:val="TablebodycopyLEFT"/>
              <w:spacing w:before="60" w:after="60" w:line="280" w:lineRule="exact"/>
              <w:rPr>
                <w:sz w:val="18"/>
                <w:szCs w:val="18"/>
                <w:lang w:val="en-AU"/>
              </w:rPr>
            </w:pPr>
            <w:r w:rsidRPr="0090648C">
              <w:rPr>
                <w:sz w:val="18"/>
                <w:szCs w:val="18"/>
                <w:lang w:val="en-AU"/>
              </w:rPr>
              <w:t>Monitoring, Evaluation, Reporting and Improvement Framework</w:t>
            </w:r>
          </w:p>
        </w:tc>
      </w:tr>
      <w:tr w:rsidR="00FA74ED" w:rsidTr="00FC47D6">
        <w:trPr>
          <w:trHeight w:val="340"/>
        </w:trPr>
        <w:tc>
          <w:tcPr>
            <w:tcW w:w="2268" w:type="dxa"/>
            <w:tcBorders>
              <w:top w:val="single" w:sz="2" w:space="0" w:color="000000"/>
              <w:bottom w:val="single" w:sz="2" w:space="0" w:color="000000"/>
              <w:right w:val="single" w:sz="2" w:space="0" w:color="000000"/>
            </w:tcBorders>
            <w:noWrap/>
            <w:vAlign w:val="center"/>
          </w:tcPr>
          <w:p w:rsidR="00FA74ED" w:rsidRDefault="00FA74ED" w:rsidP="00FA74ED">
            <w:pPr>
              <w:pStyle w:val="TablebodycopyLEFT"/>
              <w:spacing w:before="60" w:after="60" w:line="280" w:lineRule="exact"/>
              <w:rPr>
                <w:sz w:val="18"/>
                <w:szCs w:val="18"/>
                <w:lang w:val="en-AU"/>
              </w:rPr>
            </w:pPr>
            <w:r>
              <w:rPr>
                <w:sz w:val="18"/>
                <w:szCs w:val="18"/>
                <w:lang w:val="en-AU"/>
              </w:rPr>
              <w:t>NOW</w:t>
            </w:r>
          </w:p>
        </w:tc>
        <w:tc>
          <w:tcPr>
            <w:tcW w:w="6946" w:type="dxa"/>
            <w:tcBorders>
              <w:top w:val="single" w:sz="2" w:space="0" w:color="000000"/>
              <w:left w:val="single" w:sz="2" w:space="0" w:color="000000"/>
              <w:bottom w:val="single" w:sz="2" w:space="0" w:color="000000"/>
            </w:tcBorders>
            <w:noWrap/>
            <w:vAlign w:val="center"/>
          </w:tcPr>
          <w:p w:rsidR="00FA74ED" w:rsidRDefault="00FA74ED" w:rsidP="00FA74ED">
            <w:pPr>
              <w:pStyle w:val="TablebodycopyLEFT"/>
              <w:spacing w:before="60" w:after="60" w:line="280" w:lineRule="exact"/>
              <w:rPr>
                <w:sz w:val="18"/>
                <w:szCs w:val="18"/>
                <w:lang w:val="en-AU"/>
              </w:rPr>
            </w:pPr>
            <w:r>
              <w:rPr>
                <w:sz w:val="18"/>
                <w:szCs w:val="18"/>
                <w:lang w:val="en-AU"/>
              </w:rPr>
              <w:t>NSW Office of Water</w:t>
            </w:r>
          </w:p>
        </w:tc>
      </w:tr>
      <w:tr w:rsidR="00FA74ED" w:rsidRPr="00856817" w:rsidTr="00FC47D6">
        <w:trPr>
          <w:trHeight w:val="340"/>
        </w:trPr>
        <w:tc>
          <w:tcPr>
            <w:tcW w:w="2268" w:type="dxa"/>
            <w:noWrap/>
            <w:vAlign w:val="center"/>
          </w:tcPr>
          <w:p w:rsidR="00FA74ED" w:rsidRDefault="00FA74ED" w:rsidP="00FA74ED">
            <w:pPr>
              <w:pStyle w:val="TablebodycopyLEFT"/>
              <w:spacing w:before="60" w:after="60" w:line="280" w:lineRule="exact"/>
              <w:rPr>
                <w:sz w:val="18"/>
                <w:szCs w:val="18"/>
                <w:lang w:val="en-AU"/>
              </w:rPr>
            </w:pPr>
            <w:r>
              <w:rPr>
                <w:sz w:val="18"/>
                <w:szCs w:val="18"/>
                <w:lang w:val="en-AU"/>
              </w:rPr>
              <w:t>OEH</w:t>
            </w:r>
          </w:p>
        </w:tc>
        <w:tc>
          <w:tcPr>
            <w:tcW w:w="6946" w:type="dxa"/>
            <w:noWrap/>
            <w:vAlign w:val="center"/>
          </w:tcPr>
          <w:p w:rsidR="00FA74ED" w:rsidRPr="00585BE9" w:rsidRDefault="00FA74ED" w:rsidP="00FA74ED">
            <w:pPr>
              <w:pStyle w:val="TablebodycopyLEFT"/>
              <w:spacing w:before="60" w:after="60" w:line="280" w:lineRule="exact"/>
              <w:rPr>
                <w:sz w:val="18"/>
                <w:szCs w:val="18"/>
                <w:lang w:val="en-AU"/>
              </w:rPr>
            </w:pPr>
            <w:r>
              <w:rPr>
                <w:sz w:val="18"/>
                <w:szCs w:val="18"/>
                <w:lang w:val="en-AU"/>
              </w:rPr>
              <w:t xml:space="preserve">(NSW) Office of Environment and Heritage </w:t>
            </w:r>
          </w:p>
        </w:tc>
      </w:tr>
      <w:tr w:rsidR="00FA74ED" w:rsidRPr="0090648C" w:rsidTr="00FC47D6">
        <w:trPr>
          <w:trHeight w:val="340"/>
        </w:trPr>
        <w:tc>
          <w:tcPr>
            <w:tcW w:w="2268" w:type="dxa"/>
            <w:tcBorders>
              <w:top w:val="single" w:sz="2" w:space="0" w:color="000000"/>
              <w:bottom w:val="single" w:sz="2" w:space="0" w:color="000000"/>
              <w:right w:val="single" w:sz="2" w:space="0" w:color="000000"/>
            </w:tcBorders>
            <w:noWrap/>
            <w:vAlign w:val="center"/>
          </w:tcPr>
          <w:p w:rsidR="00FA74ED" w:rsidRDefault="00FA74ED" w:rsidP="00FA74ED">
            <w:pPr>
              <w:pStyle w:val="TablebodycopyLEFT"/>
              <w:spacing w:before="60" w:after="60" w:line="280" w:lineRule="exact"/>
              <w:rPr>
                <w:sz w:val="18"/>
                <w:szCs w:val="18"/>
                <w:lang w:val="en-AU"/>
              </w:rPr>
            </w:pPr>
            <w:r w:rsidRPr="00DE6A29">
              <w:rPr>
                <w:sz w:val="18"/>
                <w:szCs w:val="18"/>
                <w:lang w:val="en-AU"/>
              </w:rPr>
              <w:t>QA/QC</w:t>
            </w:r>
          </w:p>
        </w:tc>
        <w:tc>
          <w:tcPr>
            <w:tcW w:w="6946" w:type="dxa"/>
            <w:tcBorders>
              <w:top w:val="single" w:sz="2" w:space="0" w:color="000000"/>
              <w:left w:val="single" w:sz="2" w:space="0" w:color="000000"/>
              <w:bottom w:val="single" w:sz="2" w:space="0" w:color="000000"/>
            </w:tcBorders>
            <w:noWrap/>
            <w:vAlign w:val="center"/>
          </w:tcPr>
          <w:p w:rsidR="00FA74ED" w:rsidRPr="0090648C" w:rsidRDefault="00FA74ED" w:rsidP="00FA74ED">
            <w:pPr>
              <w:pStyle w:val="TablebodycopyLEFT"/>
              <w:spacing w:before="60" w:after="60" w:line="280" w:lineRule="exact"/>
              <w:rPr>
                <w:sz w:val="18"/>
                <w:szCs w:val="18"/>
                <w:lang w:val="en-AU"/>
              </w:rPr>
            </w:pPr>
            <w:r>
              <w:rPr>
                <w:sz w:val="18"/>
                <w:szCs w:val="18"/>
                <w:lang w:val="en-AU"/>
              </w:rPr>
              <w:t>Q</w:t>
            </w:r>
            <w:r w:rsidRPr="00DE6A29">
              <w:rPr>
                <w:sz w:val="18"/>
                <w:szCs w:val="18"/>
                <w:lang w:val="en-AU"/>
              </w:rPr>
              <w:t xml:space="preserve">uality </w:t>
            </w:r>
            <w:r>
              <w:rPr>
                <w:sz w:val="18"/>
                <w:szCs w:val="18"/>
                <w:lang w:val="en-AU"/>
              </w:rPr>
              <w:t>A</w:t>
            </w:r>
            <w:r w:rsidRPr="00DE6A29">
              <w:rPr>
                <w:sz w:val="18"/>
                <w:szCs w:val="18"/>
                <w:lang w:val="en-AU"/>
              </w:rPr>
              <w:t xml:space="preserve">ssurance / </w:t>
            </w:r>
            <w:r>
              <w:rPr>
                <w:sz w:val="18"/>
                <w:szCs w:val="18"/>
                <w:lang w:val="en-AU"/>
              </w:rPr>
              <w:t>Q</w:t>
            </w:r>
            <w:r w:rsidRPr="00DE6A29">
              <w:rPr>
                <w:sz w:val="18"/>
                <w:szCs w:val="18"/>
                <w:lang w:val="en-AU"/>
              </w:rPr>
              <w:t xml:space="preserve">uality </w:t>
            </w:r>
            <w:r>
              <w:rPr>
                <w:sz w:val="18"/>
                <w:szCs w:val="18"/>
                <w:lang w:val="en-AU"/>
              </w:rPr>
              <w:t>C</w:t>
            </w:r>
            <w:r w:rsidRPr="00DE6A29">
              <w:rPr>
                <w:sz w:val="18"/>
                <w:szCs w:val="18"/>
                <w:lang w:val="en-AU"/>
              </w:rPr>
              <w:t>ontrol</w:t>
            </w:r>
          </w:p>
        </w:tc>
      </w:tr>
      <w:tr w:rsidR="00FA74ED" w:rsidRPr="00856817" w:rsidTr="00FC47D6">
        <w:trPr>
          <w:trHeight w:val="340"/>
        </w:trPr>
        <w:tc>
          <w:tcPr>
            <w:tcW w:w="2268" w:type="dxa"/>
            <w:noWrap/>
            <w:vAlign w:val="center"/>
          </w:tcPr>
          <w:p w:rsidR="00FA74ED" w:rsidRDefault="00FA74ED" w:rsidP="00FA74ED">
            <w:pPr>
              <w:pStyle w:val="TablebodycopyLEFT"/>
              <w:spacing w:before="60" w:after="60" w:line="280" w:lineRule="exact"/>
              <w:rPr>
                <w:sz w:val="18"/>
                <w:szCs w:val="18"/>
                <w:lang w:val="en-AU"/>
              </w:rPr>
            </w:pPr>
            <w:r>
              <w:rPr>
                <w:sz w:val="18"/>
                <w:szCs w:val="18"/>
                <w:lang w:val="en-AU"/>
              </w:rPr>
              <w:t xml:space="preserve">SRA </w:t>
            </w:r>
          </w:p>
        </w:tc>
        <w:tc>
          <w:tcPr>
            <w:tcW w:w="6946" w:type="dxa"/>
            <w:noWrap/>
            <w:vAlign w:val="center"/>
          </w:tcPr>
          <w:p w:rsidR="00FA74ED" w:rsidRDefault="00FA74ED" w:rsidP="00FA74ED">
            <w:pPr>
              <w:pStyle w:val="TablebodycopyLEFT"/>
              <w:spacing w:before="60" w:after="60" w:line="280" w:lineRule="exact"/>
              <w:rPr>
                <w:sz w:val="18"/>
                <w:szCs w:val="18"/>
                <w:lang w:val="en-AU"/>
              </w:rPr>
            </w:pPr>
            <w:r w:rsidRPr="00585BE9">
              <w:rPr>
                <w:sz w:val="18"/>
                <w:szCs w:val="18"/>
                <w:lang w:val="en-AU"/>
              </w:rPr>
              <w:t>Sustainable Rivers Audit</w:t>
            </w:r>
          </w:p>
        </w:tc>
      </w:tr>
      <w:tr w:rsidR="00DC4891" w:rsidRPr="00856817" w:rsidTr="00FC47D6">
        <w:trPr>
          <w:trHeight w:val="340"/>
        </w:trPr>
        <w:tc>
          <w:tcPr>
            <w:tcW w:w="2268" w:type="dxa"/>
            <w:noWrap/>
            <w:vAlign w:val="center"/>
          </w:tcPr>
          <w:p w:rsidR="00DC4891" w:rsidRDefault="00DC4891" w:rsidP="00FA74ED">
            <w:pPr>
              <w:pStyle w:val="TablebodycopyLEFT"/>
              <w:spacing w:before="60" w:after="60" w:line="280" w:lineRule="exact"/>
              <w:rPr>
                <w:sz w:val="18"/>
                <w:szCs w:val="18"/>
                <w:lang w:val="en-AU"/>
              </w:rPr>
            </w:pPr>
            <w:r>
              <w:rPr>
                <w:sz w:val="18"/>
                <w:szCs w:val="18"/>
                <w:lang w:val="en-AU"/>
              </w:rPr>
              <w:t>STIM</w:t>
            </w:r>
          </w:p>
        </w:tc>
        <w:tc>
          <w:tcPr>
            <w:tcW w:w="6946" w:type="dxa"/>
            <w:noWrap/>
            <w:vAlign w:val="center"/>
          </w:tcPr>
          <w:p w:rsidR="00DC4891" w:rsidRPr="00585BE9" w:rsidRDefault="00DC4891" w:rsidP="00FA74ED">
            <w:pPr>
              <w:pStyle w:val="TablebodycopyLEFT"/>
              <w:spacing w:before="60" w:after="60" w:line="280" w:lineRule="exact"/>
              <w:rPr>
                <w:sz w:val="18"/>
                <w:szCs w:val="18"/>
                <w:lang w:val="en-AU"/>
              </w:rPr>
            </w:pPr>
            <w:r>
              <w:rPr>
                <w:sz w:val="18"/>
                <w:szCs w:val="18"/>
                <w:lang w:val="en-AU"/>
              </w:rPr>
              <w:t>Short-term In</w:t>
            </w:r>
            <w:r w:rsidR="00051EA2">
              <w:rPr>
                <w:sz w:val="18"/>
                <w:szCs w:val="18"/>
                <w:lang w:val="en-AU"/>
              </w:rPr>
              <w:t>ter</w:t>
            </w:r>
            <w:r>
              <w:rPr>
                <w:sz w:val="18"/>
                <w:szCs w:val="18"/>
                <w:lang w:val="en-AU"/>
              </w:rPr>
              <w:t xml:space="preserve">vention Monitoring </w:t>
            </w:r>
          </w:p>
        </w:tc>
      </w:tr>
      <w:tr w:rsidR="00FA74ED" w:rsidRPr="00856817" w:rsidTr="00FC47D6">
        <w:trPr>
          <w:trHeight w:val="340"/>
        </w:trPr>
        <w:tc>
          <w:tcPr>
            <w:tcW w:w="2268" w:type="dxa"/>
            <w:noWrap/>
            <w:vAlign w:val="center"/>
          </w:tcPr>
          <w:p w:rsidR="00FA74ED" w:rsidRPr="00856817" w:rsidRDefault="00FA74ED" w:rsidP="00FA74ED">
            <w:pPr>
              <w:pStyle w:val="TablebodycopyLEFT"/>
              <w:spacing w:before="60" w:after="60" w:line="280" w:lineRule="exact"/>
              <w:rPr>
                <w:sz w:val="18"/>
                <w:szCs w:val="18"/>
                <w:lang w:val="en-AU"/>
              </w:rPr>
            </w:pPr>
            <w:r>
              <w:rPr>
                <w:sz w:val="18"/>
                <w:szCs w:val="18"/>
                <w:lang w:val="en-AU"/>
              </w:rPr>
              <w:t>SWC</w:t>
            </w:r>
          </w:p>
        </w:tc>
        <w:tc>
          <w:tcPr>
            <w:tcW w:w="6946" w:type="dxa"/>
            <w:noWrap/>
            <w:vAlign w:val="center"/>
          </w:tcPr>
          <w:p w:rsidR="00FA74ED" w:rsidRPr="0058234A" w:rsidRDefault="00FA74ED" w:rsidP="00FA74ED">
            <w:pPr>
              <w:pStyle w:val="TablebodycopyLEFT"/>
              <w:spacing w:before="60" w:after="60" w:line="280" w:lineRule="exact"/>
              <w:rPr>
                <w:sz w:val="18"/>
                <w:szCs w:val="18"/>
                <w:lang w:val="en-AU"/>
              </w:rPr>
            </w:pPr>
            <w:r>
              <w:rPr>
                <w:sz w:val="18"/>
                <w:szCs w:val="18"/>
                <w:lang w:val="en-AU"/>
              </w:rPr>
              <w:t xml:space="preserve">State Water Corporation (NSW) </w:t>
            </w:r>
          </w:p>
        </w:tc>
      </w:tr>
      <w:tr w:rsidR="00FA74ED" w:rsidRPr="0090648C" w:rsidTr="00FC47D6">
        <w:trPr>
          <w:trHeight w:val="340"/>
        </w:trPr>
        <w:tc>
          <w:tcPr>
            <w:tcW w:w="2268" w:type="dxa"/>
            <w:tcBorders>
              <w:top w:val="single" w:sz="2" w:space="0" w:color="000000"/>
              <w:bottom w:val="single" w:sz="2" w:space="0" w:color="000000"/>
              <w:right w:val="single" w:sz="2" w:space="0" w:color="000000"/>
            </w:tcBorders>
            <w:noWrap/>
            <w:vAlign w:val="center"/>
          </w:tcPr>
          <w:p w:rsidR="00FA74ED" w:rsidRDefault="00FA74ED" w:rsidP="00FA74ED">
            <w:pPr>
              <w:pStyle w:val="TablebodycopyLEFT"/>
              <w:spacing w:before="60" w:after="60" w:line="280" w:lineRule="exact"/>
              <w:rPr>
                <w:sz w:val="18"/>
                <w:szCs w:val="18"/>
                <w:lang w:val="en-AU"/>
              </w:rPr>
            </w:pPr>
            <w:r>
              <w:rPr>
                <w:sz w:val="18"/>
                <w:szCs w:val="18"/>
                <w:lang w:val="en-AU"/>
              </w:rPr>
              <w:t>The Department</w:t>
            </w:r>
          </w:p>
        </w:tc>
        <w:tc>
          <w:tcPr>
            <w:tcW w:w="6946" w:type="dxa"/>
            <w:tcBorders>
              <w:top w:val="single" w:sz="2" w:space="0" w:color="000000"/>
              <w:left w:val="single" w:sz="2" w:space="0" w:color="000000"/>
              <w:bottom w:val="single" w:sz="2" w:space="0" w:color="000000"/>
            </w:tcBorders>
            <w:noWrap/>
            <w:vAlign w:val="center"/>
          </w:tcPr>
          <w:p w:rsidR="00FA74ED" w:rsidRPr="0090648C" w:rsidRDefault="00FA74ED" w:rsidP="00FA74ED">
            <w:pPr>
              <w:pStyle w:val="TablebodycopyLEFT"/>
              <w:spacing w:before="60" w:after="60" w:line="280" w:lineRule="exact"/>
              <w:rPr>
                <w:sz w:val="18"/>
                <w:szCs w:val="18"/>
                <w:lang w:val="en-AU"/>
              </w:rPr>
            </w:pPr>
            <w:r w:rsidRPr="00E31C1C">
              <w:rPr>
                <w:sz w:val="18"/>
                <w:szCs w:val="18"/>
                <w:lang w:val="en-AU"/>
              </w:rPr>
              <w:t>Department of the Environment</w:t>
            </w:r>
            <w:r>
              <w:rPr>
                <w:sz w:val="18"/>
                <w:szCs w:val="18"/>
                <w:lang w:val="en-AU"/>
              </w:rPr>
              <w:t xml:space="preserve"> (Commonwealth) </w:t>
            </w:r>
          </w:p>
        </w:tc>
      </w:tr>
      <w:tr w:rsidR="00FA74ED" w:rsidRPr="0090648C" w:rsidTr="00FC47D6">
        <w:trPr>
          <w:trHeight w:val="340"/>
        </w:trPr>
        <w:tc>
          <w:tcPr>
            <w:tcW w:w="2268" w:type="dxa"/>
            <w:tcBorders>
              <w:top w:val="single" w:sz="2" w:space="0" w:color="000000"/>
              <w:bottom w:val="single" w:sz="2" w:space="0" w:color="000000"/>
              <w:right w:val="single" w:sz="2" w:space="0" w:color="000000"/>
            </w:tcBorders>
            <w:noWrap/>
            <w:vAlign w:val="center"/>
          </w:tcPr>
          <w:p w:rsidR="00FA74ED" w:rsidRDefault="00FA74ED" w:rsidP="00FA74ED">
            <w:pPr>
              <w:pStyle w:val="TablebodycopyLEFT"/>
              <w:spacing w:before="60" w:after="60" w:line="280" w:lineRule="exact"/>
              <w:rPr>
                <w:sz w:val="18"/>
                <w:szCs w:val="18"/>
                <w:lang w:val="en-AU"/>
              </w:rPr>
            </w:pPr>
            <w:r>
              <w:rPr>
                <w:sz w:val="18"/>
                <w:szCs w:val="18"/>
                <w:lang w:val="en-AU"/>
              </w:rPr>
              <w:t>UNE</w:t>
            </w:r>
          </w:p>
        </w:tc>
        <w:tc>
          <w:tcPr>
            <w:tcW w:w="6946" w:type="dxa"/>
            <w:tcBorders>
              <w:top w:val="single" w:sz="2" w:space="0" w:color="000000"/>
              <w:left w:val="single" w:sz="2" w:space="0" w:color="000000"/>
              <w:bottom w:val="single" w:sz="2" w:space="0" w:color="000000"/>
            </w:tcBorders>
            <w:noWrap/>
            <w:vAlign w:val="center"/>
          </w:tcPr>
          <w:p w:rsidR="00FA74ED" w:rsidRPr="0090648C" w:rsidRDefault="00FA74ED" w:rsidP="00FA74ED">
            <w:pPr>
              <w:pStyle w:val="TablebodycopyLEFT"/>
              <w:spacing w:before="60" w:after="60" w:line="280" w:lineRule="exact"/>
              <w:rPr>
                <w:sz w:val="18"/>
                <w:szCs w:val="18"/>
                <w:lang w:val="en-AU"/>
              </w:rPr>
            </w:pPr>
            <w:r>
              <w:rPr>
                <w:sz w:val="18"/>
                <w:szCs w:val="18"/>
                <w:lang w:val="en-AU"/>
              </w:rPr>
              <w:t>University of New England</w:t>
            </w:r>
          </w:p>
        </w:tc>
      </w:tr>
    </w:tbl>
    <w:p w:rsidR="00624F99" w:rsidRPr="00856817" w:rsidRDefault="00624F99" w:rsidP="00AE6478">
      <w:pPr>
        <w:pStyle w:val="Bodycopy"/>
        <w:rPr>
          <w:lang w:val="en-AU"/>
        </w:rPr>
      </w:pPr>
    </w:p>
    <w:p w:rsidR="000279B9" w:rsidRDefault="000279B9" w:rsidP="00F36022">
      <w:pPr>
        <w:sectPr w:rsidR="000279B9" w:rsidSect="00E24A83">
          <w:footerReference w:type="default" r:id="rId26"/>
          <w:pgSz w:w="11899" w:h="16838"/>
          <w:pgMar w:top="1508" w:right="1217" w:bottom="1457" w:left="1480" w:header="811" w:footer="305" w:gutter="0"/>
          <w:pgNumType w:fmt="lowerRoman"/>
          <w:cols w:space="708"/>
          <w:docGrid w:linePitch="272"/>
        </w:sectPr>
      </w:pPr>
      <w:bookmarkStart w:id="23" w:name="_Toc192390921"/>
    </w:p>
    <w:p w:rsidR="00766BF4" w:rsidRPr="000F3527" w:rsidRDefault="002461D9" w:rsidP="00F45711">
      <w:pPr>
        <w:pStyle w:val="Heading1"/>
        <w:numPr>
          <w:ilvl w:val="0"/>
          <w:numId w:val="78"/>
        </w:numPr>
        <w:ind w:left="567" w:hanging="567"/>
      </w:pPr>
      <w:bookmarkStart w:id="24" w:name="_Toc381200778"/>
      <w:bookmarkStart w:id="25" w:name="_Toc384971660"/>
      <w:bookmarkStart w:id="26" w:name="_Toc384972375"/>
      <w:bookmarkStart w:id="27" w:name="_Toc408559594"/>
      <w:bookmarkEnd w:id="23"/>
      <w:r w:rsidRPr="00F679CA">
        <w:t>Introduction</w:t>
      </w:r>
      <w:bookmarkEnd w:id="24"/>
      <w:bookmarkEnd w:id="25"/>
      <w:bookmarkEnd w:id="26"/>
      <w:bookmarkEnd w:id="27"/>
    </w:p>
    <w:p w:rsidR="00333EB8" w:rsidRPr="008216C7" w:rsidRDefault="00333EB8" w:rsidP="00F45711">
      <w:pPr>
        <w:pStyle w:val="Heading2"/>
        <w:numPr>
          <w:ilvl w:val="0"/>
          <w:numId w:val="79"/>
        </w:numPr>
        <w:tabs>
          <w:tab w:val="num" w:pos="1152"/>
        </w:tabs>
        <w:ind w:left="567" w:hanging="567"/>
      </w:pPr>
      <w:bookmarkStart w:id="28" w:name="_Toc381200779"/>
      <w:bookmarkStart w:id="29" w:name="_Toc384971661"/>
      <w:bookmarkStart w:id="30" w:name="_Toc384972376"/>
      <w:r w:rsidRPr="008216C7">
        <w:t>LTIM context</w:t>
      </w:r>
      <w:bookmarkEnd w:id="28"/>
      <w:bookmarkEnd w:id="29"/>
      <w:bookmarkEnd w:id="30"/>
    </w:p>
    <w:p w:rsidR="00333EB8" w:rsidRPr="00FF769F" w:rsidRDefault="00333EB8" w:rsidP="00333EB8">
      <w:r>
        <w:t xml:space="preserve">The Commonwealth Environmental Water Holder (CEWH) is responsible under the </w:t>
      </w:r>
      <w:r>
        <w:rPr>
          <w:i/>
        </w:rPr>
        <w:t>Water Act 200</w:t>
      </w:r>
      <w:r w:rsidR="00670193">
        <w:rPr>
          <w:i/>
        </w:rPr>
        <w:t>7</w:t>
      </w:r>
      <w:r>
        <w:t xml:space="preserve"> for managing Commonwealth environmental water holdings.  The holdings must be managed to protect or restore the environmental assets of the Murray-Darling Basin, and other areas where the Commonwealth holds water, so as to give effect to relevant international agreements.  The Basin Plan (2012) further requires that the holdings must be managed in a way that is consistent with the Basin Plan’s Environmental Watering Plan.  The </w:t>
      </w:r>
      <w:r>
        <w:rPr>
          <w:i/>
        </w:rPr>
        <w:t>Water Act 2007</w:t>
      </w:r>
      <w:r>
        <w:t xml:space="preserve"> and the Basin Plan also impose obligations to report on the contribution of Commonwealth environmental water to the environmental objectives of the Basin Plan.</w:t>
      </w:r>
    </w:p>
    <w:p w:rsidR="00333EB8" w:rsidRPr="0055578A" w:rsidRDefault="00333EB8" w:rsidP="00333EB8">
      <w:r>
        <w:t xml:space="preserve">Monitoring and evaluation are critical for supporting effective and efficient use of Commonwealth environmental water.  Monitoring and evaluation will also provide important information to support the CEWH </w:t>
      </w:r>
      <w:r w:rsidR="005E0ADA">
        <w:t xml:space="preserve">in </w:t>
      </w:r>
      <w:r>
        <w:t>meet</w:t>
      </w:r>
      <w:r w:rsidR="005E0ADA">
        <w:t>ing</w:t>
      </w:r>
      <w:r>
        <w:t xml:space="preserve"> their reporting obligations.</w:t>
      </w:r>
    </w:p>
    <w:p w:rsidR="00333EB8" w:rsidRDefault="00333EB8" w:rsidP="00333EB8">
      <w:r>
        <w:t>The Long-Term Intervention Monitoring Project (LTIM Project) is the primary means by which the Commonwealth Environmental Water Office (CEWO) will undertake monitoring and evaluation of the ecological outcomes of Commonwealth environmental watering.  The LTIM Project will be implemented at seven Selected Areas over a five year period from 2014-15 to 2018-19 to deliver five high-level outcomes (in order of priority):</w:t>
      </w:r>
    </w:p>
    <w:p w:rsidR="00333EB8" w:rsidRDefault="00333EB8" w:rsidP="00E305A3">
      <w:pPr>
        <w:pStyle w:val="ListParagraph"/>
        <w:numPr>
          <w:ilvl w:val="0"/>
          <w:numId w:val="11"/>
        </w:numPr>
        <w:spacing w:line="276" w:lineRule="auto"/>
        <w:ind w:left="1134" w:hanging="567"/>
        <w:jc w:val="left"/>
      </w:pPr>
      <w:r>
        <w:t>Evaluate the contribution of Commonwealth environmental watering to the objectives of the Murray-Darling Basin Authority’s (MDBA) Environmental Watering Plan</w:t>
      </w:r>
    </w:p>
    <w:p w:rsidR="00333EB8" w:rsidRDefault="00333EB8" w:rsidP="00E305A3">
      <w:pPr>
        <w:pStyle w:val="ListParagraph"/>
        <w:numPr>
          <w:ilvl w:val="0"/>
          <w:numId w:val="11"/>
        </w:numPr>
        <w:spacing w:line="276" w:lineRule="auto"/>
        <w:ind w:left="1134" w:hanging="567"/>
        <w:jc w:val="left"/>
      </w:pPr>
      <w:r>
        <w:t>Evaluate the ecological outcomes of Commonwealth environmental watering at each of the seven Selected Areas</w:t>
      </w:r>
    </w:p>
    <w:p w:rsidR="00333EB8" w:rsidRDefault="00333EB8" w:rsidP="00E305A3">
      <w:pPr>
        <w:pStyle w:val="ListParagraph"/>
        <w:numPr>
          <w:ilvl w:val="0"/>
          <w:numId w:val="11"/>
        </w:numPr>
        <w:spacing w:line="276" w:lineRule="auto"/>
        <w:ind w:left="1134" w:hanging="567"/>
        <w:jc w:val="left"/>
      </w:pPr>
      <w:r>
        <w:t>Infer ecological outcomes of Commonwealth environmental watering in areas of the Murray-Darling Basin not monitored</w:t>
      </w:r>
    </w:p>
    <w:p w:rsidR="00333EB8" w:rsidRDefault="00333EB8" w:rsidP="00E305A3">
      <w:pPr>
        <w:pStyle w:val="ListParagraph"/>
        <w:numPr>
          <w:ilvl w:val="0"/>
          <w:numId w:val="11"/>
        </w:numPr>
        <w:spacing w:line="276" w:lineRule="auto"/>
        <w:ind w:left="1134" w:hanging="567"/>
        <w:jc w:val="left"/>
      </w:pPr>
      <w:r>
        <w:t>Support the adaptive management of Commonwealth environmental water</w:t>
      </w:r>
    </w:p>
    <w:p w:rsidR="00333EB8" w:rsidRDefault="00333EB8" w:rsidP="00E305A3">
      <w:pPr>
        <w:pStyle w:val="ListParagraph"/>
        <w:numPr>
          <w:ilvl w:val="0"/>
          <w:numId w:val="11"/>
        </w:numPr>
        <w:spacing w:line="276" w:lineRule="auto"/>
        <w:ind w:left="1134" w:hanging="567"/>
        <w:jc w:val="left"/>
      </w:pPr>
      <w:r>
        <w:t>Monitor the ecological response to Commonwealth environmental watering at each of the seven Selected Areas.</w:t>
      </w:r>
    </w:p>
    <w:p w:rsidR="00333EB8" w:rsidRPr="00B06071" w:rsidRDefault="00333EB8" w:rsidP="00333EB8">
      <w:pPr>
        <w:rPr>
          <w:highlight w:val="yellow"/>
        </w:rPr>
      </w:pPr>
      <w:r w:rsidRPr="00CA1C1A">
        <w:t>To establish long-term arrangements to undertake intervention monitoring at seven Selected Areas within the Murray-Darling Basin</w:t>
      </w:r>
      <w:r>
        <w:t>,</w:t>
      </w:r>
      <w:r w:rsidRPr="00CA1C1A">
        <w:t xml:space="preserve"> a Monitoring and Evaluation Plan (M&amp;E Plan) </w:t>
      </w:r>
      <w:r w:rsidR="002E1CC2">
        <w:t>has been</w:t>
      </w:r>
      <w:r w:rsidRPr="00CA1C1A">
        <w:t xml:space="preserve"> developed and </w:t>
      </w:r>
      <w:r w:rsidR="002E1CC2">
        <w:t xml:space="preserve">will be </w:t>
      </w:r>
      <w:r w:rsidRPr="00CA1C1A">
        <w:t>implemented for each Selected Area</w:t>
      </w:r>
      <w:r>
        <w:t xml:space="preserve">. To assist with the development of each M&amp;E Plan, the CEWO engaged the Murray-Darling Freshwater </w:t>
      </w:r>
      <w:r w:rsidR="007E10BF">
        <w:t xml:space="preserve">Research </w:t>
      </w:r>
      <w:r>
        <w:t xml:space="preserve">Centre (MDFRC) as the Monitoring and Evaluation Advisor (M&amp;E Advisor).  As the M&amp;E Advisor, the MDFRC </w:t>
      </w:r>
      <w:r w:rsidR="002E1CC2">
        <w:t>assisted</w:t>
      </w:r>
      <w:r>
        <w:t xml:space="preserve"> with the </w:t>
      </w:r>
      <w:r w:rsidRPr="00A74120">
        <w:t xml:space="preserve">planning, consultation and scientific development </w:t>
      </w:r>
      <w:r>
        <w:t>of each M&amp;E Plan.</w:t>
      </w:r>
      <w:r w:rsidRPr="00A74120">
        <w:t xml:space="preserve"> </w:t>
      </w:r>
      <w:r>
        <w:t>The MDFRC</w:t>
      </w:r>
      <w:r w:rsidR="002E1CC2">
        <w:t xml:space="preserve"> </w:t>
      </w:r>
      <w:r>
        <w:t xml:space="preserve">also developed the following reference documents for the development of the M&amp;E Plans to ensure that a </w:t>
      </w:r>
      <w:r w:rsidRPr="00A74120">
        <w:t>high level scope of intervention monitoring underpin</w:t>
      </w:r>
      <w:r>
        <w:t>s</w:t>
      </w:r>
      <w:r w:rsidRPr="00A74120">
        <w:t xml:space="preserve"> the LTIM Projec</w:t>
      </w:r>
      <w:r>
        <w:t xml:space="preserve">t and </w:t>
      </w:r>
      <w:r w:rsidR="002E1CC2">
        <w:t>was</w:t>
      </w:r>
      <w:r>
        <w:t xml:space="preserve"> developed in context of Commonwealth environmental water:  </w:t>
      </w:r>
    </w:p>
    <w:p w:rsidR="00333EB8" w:rsidRPr="00BB0010" w:rsidRDefault="00333EB8" w:rsidP="00BB0010">
      <w:pPr>
        <w:pStyle w:val="Bullets1"/>
      </w:pPr>
      <w:r w:rsidRPr="00BB0010">
        <w:t>LTIM Logic and Rationale document (</w:t>
      </w:r>
      <w:proofErr w:type="spellStart"/>
      <w:r w:rsidRPr="00BB0010">
        <w:t>Gawne</w:t>
      </w:r>
      <w:proofErr w:type="spellEnd"/>
      <w:r w:rsidRPr="00BB0010">
        <w:t xml:space="preserve"> et al. 2013a) - sets out the overarching design and framework of the LTIM Project</w:t>
      </w:r>
    </w:p>
    <w:p w:rsidR="00333EB8" w:rsidRPr="00BB0010" w:rsidRDefault="00333EB8" w:rsidP="00BB0010">
      <w:pPr>
        <w:pStyle w:val="Bullets1"/>
      </w:pPr>
      <w:r w:rsidRPr="00BB0010">
        <w:t>Monitoring and Evaluation requirements for each Selected Area – d</w:t>
      </w:r>
      <w:r w:rsidR="003B6E05">
        <w:t>eveloped in line with the LTIM P</w:t>
      </w:r>
      <w:r w:rsidRPr="00BB0010">
        <w:t>roject framework and links to the Basin Plan</w:t>
      </w:r>
    </w:p>
    <w:p w:rsidR="00333EB8" w:rsidRPr="00CA1C1A" w:rsidRDefault="00333EB8" w:rsidP="00BB0010">
      <w:pPr>
        <w:pStyle w:val="Bullets1"/>
      </w:pPr>
      <w:r w:rsidRPr="00BB0010">
        <w:t>LTIM Evaluation Plan - sets out how the Basin-scale (of outcomes of Commonwealth environmental</w:t>
      </w:r>
      <w:r w:rsidRPr="00EA6CCE">
        <w:t xml:space="preserve"> water) </w:t>
      </w:r>
      <w:r>
        <w:t xml:space="preserve">and Selected Area </w:t>
      </w:r>
      <w:r w:rsidRPr="00CA1C1A">
        <w:t>questions</w:t>
      </w:r>
      <w:r>
        <w:t xml:space="preserve"> will be addressed.</w:t>
      </w:r>
    </w:p>
    <w:p w:rsidR="00333EB8" w:rsidRPr="002F4311" w:rsidRDefault="00CB47A0" w:rsidP="00333EB8">
      <w:r>
        <w:t>The LTIM Logic</w:t>
      </w:r>
      <w:r w:rsidR="00333EB8">
        <w:t xml:space="preserve"> and Rationale d</w:t>
      </w:r>
      <w:r w:rsidR="00333EB8" w:rsidRPr="002F4311">
        <w:t>ocument (</w:t>
      </w:r>
      <w:proofErr w:type="spellStart"/>
      <w:r w:rsidR="00333EB8" w:rsidRPr="002F4311">
        <w:t>Gawne</w:t>
      </w:r>
      <w:proofErr w:type="spellEnd"/>
      <w:r w:rsidR="00333EB8" w:rsidRPr="002F4311">
        <w:t xml:space="preserve"> et al. 2013a) sets out the scope and monitoring priorities for ecological responses to Commonwealth environmental water.  Predicted likely ecological outcomes were based on:</w:t>
      </w:r>
    </w:p>
    <w:p w:rsidR="00333EB8" w:rsidRPr="002F4311" w:rsidRDefault="00333EB8" w:rsidP="00BB0010">
      <w:pPr>
        <w:pStyle w:val="Bullets1"/>
      </w:pPr>
      <w:r w:rsidRPr="002F4311">
        <w:t>Basin Plan Environmental Water Plan (EWP) objectives</w:t>
      </w:r>
    </w:p>
    <w:p w:rsidR="00333EB8" w:rsidRPr="002F4311" w:rsidRDefault="00333EB8" w:rsidP="00BB0010">
      <w:pPr>
        <w:pStyle w:val="Bullets1"/>
      </w:pPr>
      <w:r w:rsidRPr="002F4311">
        <w:t xml:space="preserve">Cause-effect diagrams that link EWP objectives to flow change </w:t>
      </w:r>
    </w:p>
    <w:p w:rsidR="00333EB8" w:rsidRPr="002F4311" w:rsidRDefault="00333EB8" w:rsidP="00BB0010">
      <w:pPr>
        <w:pStyle w:val="Bullets1"/>
      </w:pPr>
      <w:r w:rsidRPr="002F4311">
        <w:t xml:space="preserve">Major flow types (as described in the Basin Plan) </w:t>
      </w:r>
    </w:p>
    <w:p w:rsidR="00333EB8" w:rsidRPr="002F4311" w:rsidRDefault="00333EB8" w:rsidP="00BB0010">
      <w:pPr>
        <w:pStyle w:val="Bullets1"/>
      </w:pPr>
      <w:r w:rsidRPr="002F4311">
        <w:t xml:space="preserve">Possible water availability scenarios over the 1-5 year timeframe. </w:t>
      </w:r>
    </w:p>
    <w:p w:rsidR="00333EB8" w:rsidRPr="002F4311" w:rsidRDefault="00333EB8" w:rsidP="00333EB8">
      <w:r w:rsidRPr="002F4311">
        <w:t>This M&amp;E framework identifies priority monitoring indicators (Category I and II) for the Gwydir Selected Area that relate to key objectives for Basin-scale evaluation (</w:t>
      </w:r>
      <w:proofErr w:type="spellStart"/>
      <w:r w:rsidRPr="002F4311">
        <w:t>Gawne</w:t>
      </w:r>
      <w:proofErr w:type="spellEnd"/>
      <w:r w:rsidRPr="002F4311">
        <w:t xml:space="preserve"> et al. 2013b).  </w:t>
      </w:r>
    </w:p>
    <w:p w:rsidR="00333EB8" w:rsidRDefault="00333EB8" w:rsidP="00333EB8">
      <w:pPr>
        <w:spacing w:line="276" w:lineRule="auto"/>
        <w:jc w:val="left"/>
      </w:pPr>
      <w:r>
        <w:t>This document is the M&amp;E Plan for the Gwydir Selected Area.</w:t>
      </w:r>
    </w:p>
    <w:p w:rsidR="00333EB8" w:rsidRPr="008216C7" w:rsidRDefault="00333EB8" w:rsidP="00F45711">
      <w:pPr>
        <w:pStyle w:val="Heading2"/>
        <w:numPr>
          <w:ilvl w:val="0"/>
          <w:numId w:val="79"/>
        </w:numPr>
        <w:tabs>
          <w:tab w:val="num" w:pos="1152"/>
        </w:tabs>
        <w:ind w:left="567" w:hanging="567"/>
      </w:pPr>
      <w:bookmarkStart w:id="31" w:name="_Toc381200780"/>
      <w:bookmarkStart w:id="32" w:name="_Toc384971662"/>
      <w:bookmarkStart w:id="33" w:name="_Toc384972377"/>
      <w:r w:rsidRPr="008216C7">
        <w:t>Gwydir M&amp;E Plan</w:t>
      </w:r>
      <w:bookmarkEnd w:id="31"/>
      <w:bookmarkEnd w:id="32"/>
      <w:bookmarkEnd w:id="33"/>
    </w:p>
    <w:p w:rsidR="00333EB8" w:rsidRDefault="00333EB8" w:rsidP="00333EB8">
      <w:r>
        <w:t>The Gwydir M&amp;E Plan details the monitoring and evaluation activities that will be implemented under the LTIM Project for the Gwydir Selected Area.  This M&amp;E Plan includes:</w:t>
      </w:r>
    </w:p>
    <w:p w:rsidR="00333EB8" w:rsidRDefault="00333EB8" w:rsidP="00E305A3">
      <w:pPr>
        <w:pStyle w:val="ListParagraph"/>
        <w:numPr>
          <w:ilvl w:val="0"/>
          <w:numId w:val="12"/>
        </w:numPr>
        <w:spacing w:line="276" w:lineRule="auto"/>
        <w:jc w:val="left"/>
      </w:pPr>
      <w:r>
        <w:t>A</w:t>
      </w:r>
      <w:r w:rsidR="005E0ADA">
        <w:t xml:space="preserve"> brief description of </w:t>
      </w:r>
      <w:r>
        <w:t>the Gwydir Selected Area</w:t>
      </w:r>
      <w:r w:rsidR="00D25F22">
        <w:t xml:space="preserve"> (Section 2)</w:t>
      </w:r>
    </w:p>
    <w:p w:rsidR="005E0ADA" w:rsidRDefault="005E0ADA" w:rsidP="00E305A3">
      <w:pPr>
        <w:pStyle w:val="ListParagraph"/>
        <w:numPr>
          <w:ilvl w:val="0"/>
          <w:numId w:val="12"/>
        </w:numPr>
        <w:spacing w:line="276" w:lineRule="auto"/>
        <w:jc w:val="left"/>
      </w:pPr>
      <w:r>
        <w:t>An overview of environmental watering options in the Gwydir Selected Area</w:t>
      </w:r>
      <w:r w:rsidR="00D25F22">
        <w:t xml:space="preserve"> (Section 3)</w:t>
      </w:r>
    </w:p>
    <w:p w:rsidR="00D25F22" w:rsidRDefault="00D25F22" w:rsidP="00E305A3">
      <w:pPr>
        <w:pStyle w:val="ListParagraph"/>
        <w:numPr>
          <w:ilvl w:val="0"/>
          <w:numId w:val="12"/>
        </w:numPr>
        <w:spacing w:line="276" w:lineRule="auto"/>
        <w:jc w:val="left"/>
      </w:pPr>
      <w:r>
        <w:t xml:space="preserve">An overview of the monitoring </w:t>
      </w:r>
      <w:r w:rsidR="00333EB8">
        <w:t xml:space="preserve">indicators </w:t>
      </w:r>
      <w:r>
        <w:t xml:space="preserve">and the relevant Cause Effect Diagrams (CED) (Section 4)  </w:t>
      </w:r>
    </w:p>
    <w:p w:rsidR="00D849F7" w:rsidRDefault="00D25F22" w:rsidP="00E305A3">
      <w:pPr>
        <w:pStyle w:val="ListParagraph"/>
        <w:numPr>
          <w:ilvl w:val="0"/>
          <w:numId w:val="12"/>
        </w:numPr>
        <w:spacing w:line="276" w:lineRule="auto"/>
        <w:jc w:val="left"/>
      </w:pPr>
      <w:r>
        <w:t>The schedule of monitoring</w:t>
      </w:r>
      <w:r w:rsidR="00D849F7">
        <w:t xml:space="preserve"> (Section 5)</w:t>
      </w:r>
      <w:r>
        <w:t>, including</w:t>
      </w:r>
      <w:r w:rsidR="00D849F7">
        <w:t>:</w:t>
      </w:r>
    </w:p>
    <w:p w:rsidR="00D849F7" w:rsidRDefault="00D849F7" w:rsidP="00E305A3">
      <w:pPr>
        <w:pStyle w:val="ListParagraph"/>
        <w:numPr>
          <w:ilvl w:val="1"/>
          <w:numId w:val="12"/>
        </w:numPr>
        <w:spacing w:line="276" w:lineRule="auto"/>
        <w:jc w:val="left"/>
      </w:pPr>
      <w:r>
        <w:t>E</w:t>
      </w:r>
      <w:r w:rsidR="00D25F22">
        <w:t>valuation questions</w:t>
      </w:r>
      <w:r>
        <w:t xml:space="preserve"> (Basin-scale and </w:t>
      </w:r>
      <w:r w:rsidR="000D6354">
        <w:t xml:space="preserve">Selected </w:t>
      </w:r>
      <w:r>
        <w:t>Area)</w:t>
      </w:r>
    </w:p>
    <w:p w:rsidR="00D849F7" w:rsidRDefault="00D849F7" w:rsidP="00E305A3">
      <w:pPr>
        <w:pStyle w:val="ListParagraph"/>
        <w:numPr>
          <w:ilvl w:val="1"/>
          <w:numId w:val="12"/>
        </w:numPr>
        <w:spacing w:line="276" w:lineRule="auto"/>
        <w:jc w:val="left"/>
      </w:pPr>
      <w:r>
        <w:t>Monitoring schedule (where, what, when, how)</w:t>
      </w:r>
    </w:p>
    <w:p w:rsidR="00D849F7" w:rsidRDefault="00D849F7" w:rsidP="00E305A3">
      <w:pPr>
        <w:pStyle w:val="ListParagraph"/>
        <w:numPr>
          <w:ilvl w:val="1"/>
          <w:numId w:val="12"/>
        </w:numPr>
        <w:spacing w:line="276" w:lineRule="auto"/>
        <w:jc w:val="left"/>
      </w:pPr>
      <w:r>
        <w:t>Evaluation approach (Basin-scale and Area)</w:t>
      </w:r>
    </w:p>
    <w:p w:rsidR="00333EB8" w:rsidRDefault="00333EB8" w:rsidP="00E305A3">
      <w:pPr>
        <w:pStyle w:val="ListParagraph"/>
        <w:numPr>
          <w:ilvl w:val="0"/>
          <w:numId w:val="12"/>
        </w:numPr>
        <w:spacing w:line="276" w:lineRule="auto"/>
        <w:jc w:val="left"/>
      </w:pPr>
      <w:r>
        <w:t xml:space="preserve">A communication and engagement </w:t>
      </w:r>
      <w:r w:rsidR="00D849F7">
        <w:t>strategy (Section 6</w:t>
      </w:r>
      <w:r w:rsidR="00E23F1C">
        <w:t xml:space="preserve">; </w:t>
      </w:r>
      <w:r w:rsidR="00C000AC">
        <w:fldChar w:fldCharType="begin"/>
      </w:r>
      <w:r w:rsidR="009D407D">
        <w:instrText xml:space="preserve"> REF _Ref384901856 \n \h </w:instrText>
      </w:r>
      <w:r w:rsidR="00C000AC">
        <w:fldChar w:fldCharType="separate"/>
      </w:r>
      <w:r w:rsidR="0033778C">
        <w:t>0</w:t>
      </w:r>
      <w:r w:rsidR="00C000AC">
        <w:fldChar w:fldCharType="end"/>
      </w:r>
      <w:r w:rsidR="00D849F7">
        <w:t>)</w:t>
      </w:r>
    </w:p>
    <w:p w:rsidR="005949A8" w:rsidRDefault="00333EB8" w:rsidP="00E305A3">
      <w:pPr>
        <w:pStyle w:val="ListParagraph"/>
        <w:numPr>
          <w:ilvl w:val="0"/>
          <w:numId w:val="12"/>
        </w:numPr>
        <w:spacing w:line="276" w:lineRule="auto"/>
        <w:jc w:val="left"/>
      </w:pPr>
      <w:r>
        <w:t xml:space="preserve">A project management plan </w:t>
      </w:r>
      <w:r w:rsidR="005949A8">
        <w:t xml:space="preserve">(Section 7), </w:t>
      </w:r>
      <w:r>
        <w:t>addressing</w:t>
      </w:r>
      <w:r w:rsidR="005949A8">
        <w:t>:</w:t>
      </w:r>
    </w:p>
    <w:p w:rsidR="005949A8" w:rsidRDefault="005949A8" w:rsidP="00E305A3">
      <w:pPr>
        <w:pStyle w:val="ListParagraph"/>
        <w:numPr>
          <w:ilvl w:val="1"/>
          <w:numId w:val="12"/>
        </w:numPr>
        <w:spacing w:line="276" w:lineRule="auto"/>
        <w:jc w:val="left"/>
      </w:pPr>
      <w:r>
        <w:t>P</w:t>
      </w:r>
      <w:r w:rsidR="00333EB8">
        <w:t>roject governance</w:t>
      </w:r>
      <w:r>
        <w:t xml:space="preserve"> and </w:t>
      </w:r>
      <w:r w:rsidR="00333EB8">
        <w:t>risk assessment</w:t>
      </w:r>
      <w:r w:rsidR="000D6354">
        <w:t xml:space="preserve"> </w:t>
      </w:r>
    </w:p>
    <w:p w:rsidR="00333EB8" w:rsidRDefault="005949A8" w:rsidP="00E305A3">
      <w:pPr>
        <w:pStyle w:val="ListParagraph"/>
        <w:numPr>
          <w:ilvl w:val="1"/>
          <w:numId w:val="12"/>
        </w:numPr>
        <w:spacing w:line="276" w:lineRule="auto"/>
        <w:jc w:val="left"/>
      </w:pPr>
      <w:r>
        <w:t>Q</w:t>
      </w:r>
      <w:r w:rsidR="00333EB8">
        <w:t xml:space="preserve">uality </w:t>
      </w:r>
      <w:r>
        <w:t>A</w:t>
      </w:r>
      <w:r w:rsidR="00333EB8">
        <w:t xml:space="preserve">ssurance </w:t>
      </w:r>
      <w:r>
        <w:t>P</w:t>
      </w:r>
      <w:r w:rsidR="00333EB8">
        <w:t>lan</w:t>
      </w:r>
      <w:r>
        <w:t xml:space="preserve"> (</w:t>
      </w:r>
      <w:r w:rsidR="00C000AC">
        <w:fldChar w:fldCharType="begin"/>
      </w:r>
      <w:r w:rsidR="00E23F1C">
        <w:instrText xml:space="preserve"> REF _Ref381176874 \r \h </w:instrText>
      </w:r>
      <w:r w:rsidR="00C000AC">
        <w:fldChar w:fldCharType="separate"/>
      </w:r>
      <w:r w:rsidR="0033778C">
        <w:t>0</w:t>
      </w:r>
      <w:r w:rsidR="00C000AC">
        <w:fldChar w:fldCharType="end"/>
      </w:r>
      <w:r w:rsidR="00E23F1C">
        <w:t>)</w:t>
      </w:r>
    </w:p>
    <w:p w:rsidR="00333EB8" w:rsidRDefault="00333EB8" w:rsidP="00E305A3">
      <w:pPr>
        <w:pStyle w:val="ListParagraph"/>
        <w:numPr>
          <w:ilvl w:val="0"/>
          <w:numId w:val="12"/>
        </w:numPr>
        <w:spacing w:line="276" w:lineRule="auto"/>
        <w:jc w:val="left"/>
      </w:pPr>
      <w:r>
        <w:t>A health, safety and environment (HSE) Plan</w:t>
      </w:r>
      <w:r w:rsidR="00E23F1C">
        <w:t xml:space="preserve"> (</w:t>
      </w:r>
      <w:r w:rsidR="00C000AC">
        <w:fldChar w:fldCharType="begin"/>
      </w:r>
      <w:r w:rsidR="00E23F1C">
        <w:instrText xml:space="preserve"> REF _Ref381176881 \r \h </w:instrText>
      </w:r>
      <w:r w:rsidR="00C000AC">
        <w:fldChar w:fldCharType="separate"/>
      </w:r>
      <w:r w:rsidR="0033778C">
        <w:t>0</w:t>
      </w:r>
      <w:r w:rsidR="00C000AC">
        <w:fldChar w:fldCharType="end"/>
      </w:r>
      <w:r w:rsidR="00E23F1C">
        <w:t>)</w:t>
      </w:r>
      <w:r>
        <w:t>.</w:t>
      </w:r>
    </w:p>
    <w:p w:rsidR="002F5C39" w:rsidRDefault="002F5C39" w:rsidP="00845538">
      <w:pPr>
        <w:pStyle w:val="TableHeading"/>
        <w:rPr>
          <w:b w:val="0"/>
          <w:sz w:val="20"/>
          <w:szCs w:val="20"/>
        </w:rPr>
      </w:pPr>
    </w:p>
    <w:p w:rsidR="008216C7" w:rsidRDefault="00F36022" w:rsidP="00F36022">
      <w:pPr>
        <w:sectPr w:rsidR="008216C7" w:rsidSect="00E24A83">
          <w:headerReference w:type="default" r:id="rId27"/>
          <w:footerReference w:type="default" r:id="rId28"/>
          <w:headerReference w:type="first" r:id="rId29"/>
          <w:footerReference w:type="first" r:id="rId30"/>
          <w:pgSz w:w="11899" w:h="16838"/>
          <w:pgMar w:top="1508" w:right="1217" w:bottom="1457" w:left="1480" w:header="811" w:footer="305" w:gutter="0"/>
          <w:pgNumType w:start="1"/>
          <w:cols w:space="708"/>
          <w:docGrid w:linePitch="360"/>
        </w:sectPr>
      </w:pPr>
      <w:r>
        <w:br w:type="page"/>
      </w:r>
    </w:p>
    <w:p w:rsidR="008216C7" w:rsidRPr="008216C7" w:rsidRDefault="008216C7" w:rsidP="00F45711">
      <w:pPr>
        <w:pStyle w:val="Heading1"/>
        <w:numPr>
          <w:ilvl w:val="0"/>
          <w:numId w:val="78"/>
        </w:numPr>
        <w:ind w:left="567" w:hanging="567"/>
      </w:pPr>
      <w:bookmarkStart w:id="34" w:name="_Toc381200781"/>
      <w:bookmarkStart w:id="35" w:name="_Toc384971663"/>
      <w:bookmarkStart w:id="36" w:name="_Toc384972378"/>
      <w:bookmarkStart w:id="37" w:name="_Toc408559595"/>
      <w:r w:rsidRPr="008216C7">
        <w:t>Gwydir Selected Area</w:t>
      </w:r>
      <w:bookmarkEnd w:id="34"/>
      <w:bookmarkEnd w:id="35"/>
      <w:bookmarkEnd w:id="36"/>
      <w:bookmarkEnd w:id="37"/>
    </w:p>
    <w:p w:rsidR="008216C7" w:rsidRDefault="008216C7" w:rsidP="008216C7">
      <w:r w:rsidRPr="008216C7">
        <w:t>The Gwydir river system is one of seven Selected Areas</w:t>
      </w:r>
      <w:r w:rsidR="003B6E05">
        <w:t xml:space="preserve"> for monitoring under the LTIM P</w:t>
      </w:r>
      <w:r w:rsidRPr="008216C7">
        <w:t xml:space="preserve">roject.  The Gwydir catchment extends from the Great Dividing Range west to the Barwon River, covering an area of 26,600 square kilometres (Green et al. 2011).  Downstream of Moree, the system fans out into a broad alluvial </w:t>
      </w:r>
      <w:r w:rsidR="006B253C">
        <w:t xml:space="preserve">near-terminal </w:t>
      </w:r>
      <w:r w:rsidRPr="008216C7">
        <w:t>floodplain (DECCW 2011) (</w:t>
      </w:r>
      <w:r w:rsidR="00C000AC" w:rsidRPr="008216C7">
        <w:fldChar w:fldCharType="begin"/>
      </w:r>
      <w:r w:rsidRPr="008216C7">
        <w:instrText xml:space="preserve"> REF _Ref378926066 \h </w:instrText>
      </w:r>
      <w:r w:rsidR="00C000AC" w:rsidRPr="008216C7">
        <w:fldChar w:fldCharType="separate"/>
      </w:r>
      <w:r w:rsidR="0033778C" w:rsidRPr="00A302BB">
        <w:t xml:space="preserve">Figure </w:t>
      </w:r>
      <w:r w:rsidR="0033778C">
        <w:rPr>
          <w:noProof/>
        </w:rPr>
        <w:t>2</w:t>
      </w:r>
      <w:r w:rsidR="0033778C">
        <w:noBreakHyphen/>
      </w:r>
      <w:r w:rsidR="0033778C">
        <w:rPr>
          <w:noProof/>
        </w:rPr>
        <w:t>1</w:t>
      </w:r>
      <w:r w:rsidR="00C000AC" w:rsidRPr="008216C7">
        <w:fldChar w:fldCharType="end"/>
      </w:r>
      <w:r w:rsidRPr="008216C7">
        <w:t xml:space="preserve">).  Numerous anabranches and </w:t>
      </w:r>
      <w:r w:rsidR="00466967">
        <w:t>distributary channels</w:t>
      </w:r>
      <w:r w:rsidRPr="008216C7">
        <w:t xml:space="preserve"> characterise the lower half of the Gwydir basin, </w:t>
      </w:r>
      <w:r w:rsidR="003A6E8B">
        <w:t xml:space="preserve">with the </w:t>
      </w:r>
      <w:proofErr w:type="spellStart"/>
      <w:r w:rsidRPr="008216C7">
        <w:t>Mehi</w:t>
      </w:r>
      <w:proofErr w:type="spellEnd"/>
      <w:r w:rsidRPr="008216C7">
        <w:t xml:space="preserve"> River and </w:t>
      </w:r>
      <w:proofErr w:type="spellStart"/>
      <w:r w:rsidRPr="008216C7">
        <w:t>Moonin</w:t>
      </w:r>
      <w:proofErr w:type="spellEnd"/>
      <w:r w:rsidRPr="008216C7">
        <w:t xml:space="preserve"> Creek to the south,</w:t>
      </w:r>
      <w:r w:rsidR="003A6E8B">
        <w:t xml:space="preserve"> and the Lower Gwydir River, Gingham watercourse </w:t>
      </w:r>
      <w:r w:rsidRPr="008216C7">
        <w:t xml:space="preserve">and the Carole-Gil Gil Creek system to the north.  Commonwealth environmental watering targets </w:t>
      </w:r>
      <w:r w:rsidR="00906F94">
        <w:t xml:space="preserve">assets with </w:t>
      </w:r>
      <w:r w:rsidRPr="008216C7">
        <w:t xml:space="preserve">expected outcomes downstream (west) of </w:t>
      </w:r>
      <w:proofErr w:type="spellStart"/>
      <w:r w:rsidRPr="008216C7">
        <w:t>Tareelaroi</w:t>
      </w:r>
      <w:proofErr w:type="spellEnd"/>
      <w:r w:rsidRPr="008216C7">
        <w:t xml:space="preserve"> Weir in the Gwydir </w:t>
      </w:r>
      <w:r w:rsidR="006B253C">
        <w:t>floodplain</w:t>
      </w:r>
      <w:r w:rsidRPr="008216C7">
        <w:t>.</w:t>
      </w:r>
      <w:r w:rsidR="006B253C">
        <w:t xml:space="preserve">  </w:t>
      </w:r>
      <w:r w:rsidR="006B253C" w:rsidRPr="008216C7">
        <w:t xml:space="preserve">An overview of the Gwydir catchment, with a focus on the </w:t>
      </w:r>
      <w:r w:rsidR="00936122">
        <w:t>S</w:t>
      </w:r>
      <w:r w:rsidR="006B253C" w:rsidRPr="008216C7">
        <w:t xml:space="preserve">elected </w:t>
      </w:r>
      <w:r w:rsidR="00936122">
        <w:t>A</w:t>
      </w:r>
      <w:r w:rsidR="006B253C" w:rsidRPr="008216C7">
        <w:t>rea</w:t>
      </w:r>
      <w:r w:rsidR="00936122">
        <w:t>,</w:t>
      </w:r>
      <w:r w:rsidR="006B253C" w:rsidRPr="008216C7">
        <w:t xml:space="preserve"> is provided below.</w:t>
      </w:r>
    </w:p>
    <w:p w:rsidR="008216C7" w:rsidRPr="008216C7" w:rsidRDefault="00B66AB7" w:rsidP="00E26161">
      <w:pPr>
        <w:spacing w:after="0" w:line="240" w:lineRule="auto"/>
        <w:jc w:val="left"/>
      </w:pPr>
      <w:r>
        <w:rPr>
          <w:noProof/>
          <w:lang w:eastAsia="en-AU"/>
        </w:rPr>
        <w:drawing>
          <wp:inline distT="0" distB="0" distL="0" distR="0" wp14:anchorId="1E1447BD" wp14:editId="0B10E033">
            <wp:extent cx="4952143" cy="5995866"/>
            <wp:effectExtent l="19050" t="19050" r="20320" b="241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layers_Location_Study_Area.jpg"/>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4934653" cy="5974690"/>
                    </a:xfrm>
                    <a:prstGeom prst="rect">
                      <a:avLst/>
                    </a:prstGeom>
                    <a:ln w="6350">
                      <a:solidFill>
                        <a:schemeClr val="bg1">
                          <a:lumMod val="75000"/>
                        </a:schemeClr>
                      </a:solidFill>
                    </a:ln>
                    <a:extLst>
                      <a:ext uri="{53640926-AAD7-44D8-BBD7-CCE9431645EC}">
                        <a14:shadowObscured xmlns:a14="http://schemas.microsoft.com/office/drawing/2010/main"/>
                      </a:ext>
                    </a:extLst>
                  </pic:spPr>
                </pic:pic>
              </a:graphicData>
            </a:graphic>
          </wp:inline>
        </w:drawing>
      </w:r>
    </w:p>
    <w:p w:rsidR="008216C7" w:rsidRPr="00A302BB" w:rsidRDefault="008216C7" w:rsidP="00A302BB">
      <w:pPr>
        <w:pStyle w:val="Caption"/>
      </w:pPr>
      <w:bookmarkStart w:id="38" w:name="_Ref378926066"/>
      <w:bookmarkStart w:id="39" w:name="_Toc406070976"/>
      <w:r w:rsidRPr="00A302BB">
        <w:t xml:space="preserve">Figure </w:t>
      </w:r>
      <w:r w:rsidR="00A663FD">
        <w:fldChar w:fldCharType="begin"/>
      </w:r>
      <w:r w:rsidR="00A663FD">
        <w:instrText xml:space="preserve"> STYLEREF 1 \s </w:instrText>
      </w:r>
      <w:r w:rsidR="00A663FD">
        <w:fldChar w:fldCharType="separate"/>
      </w:r>
      <w:r w:rsidR="0033778C">
        <w:rPr>
          <w:noProof/>
        </w:rPr>
        <w:t>2</w:t>
      </w:r>
      <w:r w:rsidR="00A663FD">
        <w:rPr>
          <w:noProof/>
        </w:rPr>
        <w:fldChar w:fldCharType="end"/>
      </w:r>
      <w:r w:rsidR="0083095E">
        <w:noBreakHyphen/>
      </w:r>
      <w:r w:rsidR="00A663FD">
        <w:fldChar w:fldCharType="begin"/>
      </w:r>
      <w:r w:rsidR="00A663FD">
        <w:instrText xml:space="preserve"> SEQ Figure \* ARABIC \s 1 </w:instrText>
      </w:r>
      <w:r w:rsidR="00A663FD">
        <w:fldChar w:fldCharType="separate"/>
      </w:r>
      <w:r w:rsidR="0033778C">
        <w:rPr>
          <w:noProof/>
        </w:rPr>
        <w:t>1</w:t>
      </w:r>
      <w:r w:rsidR="00A663FD">
        <w:rPr>
          <w:noProof/>
        </w:rPr>
        <w:fldChar w:fldCharType="end"/>
      </w:r>
      <w:bookmarkEnd w:id="38"/>
      <w:r w:rsidRPr="00A302BB">
        <w:t>: Gwydir catchment within the MDB</w:t>
      </w:r>
      <w:bookmarkEnd w:id="39"/>
    </w:p>
    <w:p w:rsidR="00A302BB" w:rsidRPr="008216C7" w:rsidRDefault="00A302BB" w:rsidP="00E26161">
      <w:pPr>
        <w:keepNext/>
        <w:keepLines/>
      </w:pPr>
      <w:r w:rsidRPr="008216C7">
        <w:t xml:space="preserve">The Gwydir Selected Area focuses on the reaches of the Gwydir Watercourse and distributary channels to the west of </w:t>
      </w:r>
      <w:proofErr w:type="spellStart"/>
      <w:r w:rsidRPr="008216C7">
        <w:t>T</w:t>
      </w:r>
      <w:r w:rsidR="006B253C">
        <w:t>a</w:t>
      </w:r>
      <w:r w:rsidRPr="008216C7">
        <w:t>reelaroi</w:t>
      </w:r>
      <w:proofErr w:type="spellEnd"/>
      <w:r w:rsidRPr="008216C7">
        <w:t xml:space="preserve"> Weir.  The Gwydir Selected Area (</w:t>
      </w:r>
      <w:r w:rsidR="00C000AC" w:rsidRPr="008216C7">
        <w:fldChar w:fldCharType="begin"/>
      </w:r>
      <w:r w:rsidRPr="008216C7">
        <w:instrText xml:space="preserve"> REF _Ref380587990 \h </w:instrText>
      </w:r>
      <w:r w:rsidR="00C000AC" w:rsidRPr="008216C7">
        <w:fldChar w:fldCharType="separate"/>
      </w:r>
      <w:r w:rsidR="0033778C" w:rsidRPr="00A302BB">
        <w:t xml:space="preserve">Figure </w:t>
      </w:r>
      <w:r w:rsidR="0033778C">
        <w:rPr>
          <w:noProof/>
        </w:rPr>
        <w:t>2</w:t>
      </w:r>
      <w:r w:rsidR="0033778C">
        <w:noBreakHyphen/>
      </w:r>
      <w:r w:rsidR="0033778C">
        <w:rPr>
          <w:noProof/>
        </w:rPr>
        <w:t>2</w:t>
      </w:r>
      <w:r w:rsidR="00C000AC" w:rsidRPr="008216C7">
        <w:fldChar w:fldCharType="end"/>
      </w:r>
      <w:r w:rsidRPr="008216C7">
        <w:t>) includes:</w:t>
      </w:r>
    </w:p>
    <w:p w:rsidR="00A302BB" w:rsidRPr="008216C7" w:rsidRDefault="00A302BB" w:rsidP="00BB0010">
      <w:pPr>
        <w:pStyle w:val="Bullets1"/>
      </w:pPr>
      <w:r w:rsidRPr="008216C7">
        <w:t>The Gingham</w:t>
      </w:r>
      <w:r w:rsidR="006B253C">
        <w:t>-Gwydir W</w:t>
      </w:r>
      <w:r w:rsidRPr="008216C7">
        <w:t>atercourse</w:t>
      </w:r>
      <w:r w:rsidR="006B253C">
        <w:t xml:space="preserve"> </w:t>
      </w:r>
    </w:p>
    <w:p w:rsidR="006B253C" w:rsidRDefault="00A302BB" w:rsidP="00BB0010">
      <w:pPr>
        <w:pStyle w:val="Bullets1"/>
      </w:pPr>
      <w:proofErr w:type="spellStart"/>
      <w:r w:rsidRPr="008216C7">
        <w:t>Mehi</w:t>
      </w:r>
      <w:proofErr w:type="spellEnd"/>
      <w:r w:rsidRPr="008216C7">
        <w:t xml:space="preserve"> River</w:t>
      </w:r>
      <w:r w:rsidR="006B253C">
        <w:t xml:space="preserve"> and </w:t>
      </w:r>
      <w:proofErr w:type="spellStart"/>
      <w:r w:rsidRPr="008216C7">
        <w:t>Moonim</w:t>
      </w:r>
      <w:proofErr w:type="spellEnd"/>
      <w:r w:rsidRPr="008216C7">
        <w:t xml:space="preserve"> Creek</w:t>
      </w:r>
    </w:p>
    <w:p w:rsidR="00A302BB" w:rsidRPr="008216C7" w:rsidRDefault="00A302BB" w:rsidP="00BB0010">
      <w:pPr>
        <w:pStyle w:val="Bullets1"/>
      </w:pPr>
      <w:r w:rsidRPr="008216C7">
        <w:t xml:space="preserve">The Gwydir River </w:t>
      </w:r>
      <w:r w:rsidR="006B253C">
        <w:t>(</w:t>
      </w:r>
      <w:r w:rsidRPr="008216C7">
        <w:t>downstream of Copeton Dam</w:t>
      </w:r>
      <w:r w:rsidR="006B253C">
        <w:t>)</w:t>
      </w:r>
      <w:r w:rsidRPr="008216C7">
        <w:t xml:space="preserve">. </w:t>
      </w:r>
    </w:p>
    <w:p w:rsidR="00A302BB" w:rsidRPr="008216C7" w:rsidRDefault="00F06171" w:rsidP="0083095E">
      <w:pPr>
        <w:spacing w:line="240" w:lineRule="auto"/>
      </w:pPr>
      <w:r>
        <w:rPr>
          <w:noProof/>
          <w:lang w:eastAsia="en-AU"/>
        </w:rPr>
        <w:drawing>
          <wp:inline distT="0" distB="0" distL="0" distR="0" wp14:anchorId="2175C365" wp14:editId="3DD5BC61">
            <wp:extent cx="5838825" cy="38957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s map.jpg"/>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5843270" cy="3898691"/>
                    </a:xfrm>
                    <a:prstGeom prst="rect">
                      <a:avLst/>
                    </a:prstGeom>
                    <a:ln>
                      <a:noFill/>
                    </a:ln>
                    <a:extLst>
                      <a:ext uri="{53640926-AAD7-44D8-BBD7-CCE9431645EC}">
                        <a14:shadowObscured xmlns:a14="http://schemas.microsoft.com/office/drawing/2010/main"/>
                      </a:ext>
                    </a:extLst>
                  </pic:spPr>
                </pic:pic>
              </a:graphicData>
            </a:graphic>
          </wp:inline>
        </w:drawing>
      </w:r>
    </w:p>
    <w:p w:rsidR="008216C7" w:rsidRPr="00A302BB" w:rsidRDefault="008216C7" w:rsidP="00A302BB">
      <w:pPr>
        <w:pStyle w:val="Caption"/>
      </w:pPr>
      <w:bookmarkStart w:id="40" w:name="_Ref380587990"/>
      <w:bookmarkStart w:id="41" w:name="_Toc406070977"/>
      <w:r w:rsidRPr="00A302BB">
        <w:t xml:space="preserve">Figure </w:t>
      </w:r>
      <w:r w:rsidR="00A663FD">
        <w:fldChar w:fldCharType="begin"/>
      </w:r>
      <w:r w:rsidR="00A663FD">
        <w:instrText xml:space="preserve"> STYLEREF 1 \s </w:instrText>
      </w:r>
      <w:r w:rsidR="00A663FD">
        <w:fldChar w:fldCharType="separate"/>
      </w:r>
      <w:r w:rsidR="0033778C">
        <w:rPr>
          <w:noProof/>
        </w:rPr>
        <w:t>2</w:t>
      </w:r>
      <w:r w:rsidR="00A663FD">
        <w:rPr>
          <w:noProof/>
        </w:rPr>
        <w:fldChar w:fldCharType="end"/>
      </w:r>
      <w:r w:rsidR="0083095E">
        <w:noBreakHyphen/>
      </w:r>
      <w:r w:rsidR="00A663FD">
        <w:fldChar w:fldCharType="begin"/>
      </w:r>
      <w:r w:rsidR="00A663FD">
        <w:instrText xml:space="preserve"> SEQ Figure \* ARABIC \s 1 </w:instrText>
      </w:r>
      <w:r w:rsidR="00A663FD">
        <w:fldChar w:fldCharType="separate"/>
      </w:r>
      <w:r w:rsidR="0033778C">
        <w:rPr>
          <w:noProof/>
        </w:rPr>
        <w:t>2</w:t>
      </w:r>
      <w:r w:rsidR="00A663FD">
        <w:rPr>
          <w:noProof/>
        </w:rPr>
        <w:fldChar w:fldCharType="end"/>
      </w:r>
      <w:bookmarkEnd w:id="40"/>
      <w:r w:rsidRPr="00A302BB">
        <w:t>: The Gwydir Selected Area</w:t>
      </w:r>
      <w:bookmarkEnd w:id="41"/>
      <w:r w:rsidRPr="00A302BB">
        <w:t xml:space="preserve"> </w:t>
      </w:r>
    </w:p>
    <w:p w:rsidR="008216C7" w:rsidRPr="008216C7" w:rsidRDefault="008216C7" w:rsidP="008216C7"/>
    <w:p w:rsidR="008216C7" w:rsidRPr="008216C7" w:rsidRDefault="008216C7" w:rsidP="00F45711">
      <w:pPr>
        <w:pStyle w:val="Heading2"/>
        <w:numPr>
          <w:ilvl w:val="0"/>
          <w:numId w:val="80"/>
        </w:numPr>
        <w:tabs>
          <w:tab w:val="num" w:pos="1152"/>
        </w:tabs>
        <w:ind w:left="567" w:hanging="567"/>
      </w:pPr>
      <w:bookmarkStart w:id="42" w:name="_Toc381200782"/>
      <w:bookmarkStart w:id="43" w:name="_Toc384971664"/>
      <w:bookmarkStart w:id="44" w:name="_Toc384972379"/>
      <w:r w:rsidRPr="008216C7">
        <w:t>Climate</w:t>
      </w:r>
      <w:bookmarkEnd w:id="42"/>
      <w:bookmarkEnd w:id="43"/>
      <w:bookmarkEnd w:id="44"/>
    </w:p>
    <w:p w:rsidR="008216C7" w:rsidRDefault="008216C7" w:rsidP="005052AD">
      <w:r w:rsidRPr="008216C7">
        <w:t xml:space="preserve">Climate across the catchment is sub-tropical in the east to </w:t>
      </w:r>
      <w:r w:rsidR="00906F94">
        <w:t>semi-</w:t>
      </w:r>
      <w:r w:rsidRPr="008216C7">
        <w:t xml:space="preserve">arid in the west. </w:t>
      </w:r>
      <w:r w:rsidR="006B253C">
        <w:t xml:space="preserve"> Annual average r</w:t>
      </w:r>
      <w:r w:rsidRPr="008216C7">
        <w:t>ainfall varies from around 900 mm at the top of the catchment in the Nandewar Ranges to around 450 mm in the west (Green et al. 2011).  The average annual rainfall at Moree is 580 mm (BoM 2014a).  Rainfall is summer dominant, with the highest rainfall occurring from October through to March (</w:t>
      </w:r>
      <w:r w:rsidR="00C000AC" w:rsidRPr="008216C7">
        <w:fldChar w:fldCharType="begin"/>
      </w:r>
      <w:r w:rsidRPr="008216C7">
        <w:instrText xml:space="preserve"> REF _Ref380504790 \h </w:instrText>
      </w:r>
      <w:r w:rsidR="00C000AC" w:rsidRPr="008216C7">
        <w:fldChar w:fldCharType="separate"/>
      </w:r>
      <w:r w:rsidR="0033778C" w:rsidRPr="00A302BB">
        <w:t xml:space="preserve">Figure </w:t>
      </w:r>
      <w:r w:rsidR="0033778C">
        <w:rPr>
          <w:noProof/>
        </w:rPr>
        <w:t>2</w:t>
      </w:r>
      <w:r w:rsidR="0033778C">
        <w:noBreakHyphen/>
      </w:r>
      <w:r w:rsidR="0033778C">
        <w:rPr>
          <w:noProof/>
        </w:rPr>
        <w:t>3</w:t>
      </w:r>
      <w:r w:rsidR="00C000AC" w:rsidRPr="008216C7">
        <w:fldChar w:fldCharType="end"/>
      </w:r>
      <w:r w:rsidRPr="008216C7">
        <w:t>).  January and February both receive an average monthly total of 68 mm.  Monthly winter rainfall varies between 33-45 mm.  Monthly evaporation always exceeds rainfall, with an annual average (Class A pan) evaporation of 2328</w:t>
      </w:r>
      <w:r w:rsidR="003A6E8B">
        <w:t xml:space="preserve"> </w:t>
      </w:r>
      <w:r w:rsidRPr="0083095E">
        <w:rPr>
          <w:color w:val="000000" w:themeColor="text1"/>
        </w:rPr>
        <w:t xml:space="preserve">mm (BoM </w:t>
      </w:r>
      <w:r w:rsidRPr="008216C7">
        <w:t xml:space="preserve">2014b).  Summer temperatures are warm to hot, with an average daily temperature of 34 </w:t>
      </w:r>
      <w:r w:rsidR="00D76FD2">
        <w:rPr>
          <w:rFonts w:cs="Arial"/>
        </w:rPr>
        <w:t>°</w:t>
      </w:r>
      <w:r w:rsidRPr="008216C7">
        <w:t>C (</w:t>
      </w:r>
      <w:r w:rsidR="00C000AC">
        <w:fldChar w:fldCharType="begin"/>
      </w:r>
      <w:r>
        <w:instrText xml:space="preserve"> REF _Ref380504790 \h </w:instrText>
      </w:r>
      <w:r w:rsidR="00C000AC">
        <w:fldChar w:fldCharType="separate"/>
      </w:r>
      <w:r w:rsidR="0033778C" w:rsidRPr="00A302BB">
        <w:t xml:space="preserve">Figure </w:t>
      </w:r>
      <w:r w:rsidR="0033778C">
        <w:rPr>
          <w:noProof/>
        </w:rPr>
        <w:t>2</w:t>
      </w:r>
      <w:r w:rsidR="0033778C">
        <w:noBreakHyphen/>
      </w:r>
      <w:r w:rsidR="0033778C">
        <w:rPr>
          <w:noProof/>
        </w:rPr>
        <w:t>3</w:t>
      </w:r>
      <w:r w:rsidR="00C000AC">
        <w:fldChar w:fldCharType="end"/>
      </w:r>
      <w:r w:rsidRPr="008216C7">
        <w:t xml:space="preserve">).     </w:t>
      </w:r>
    </w:p>
    <w:p w:rsidR="006B253C" w:rsidRPr="008216C7" w:rsidRDefault="00E06FA3" w:rsidP="006B253C">
      <w:pPr>
        <w:spacing w:line="240" w:lineRule="auto"/>
      </w:pPr>
      <w:r>
        <w:rPr>
          <w:noProof/>
          <w:lang w:eastAsia="en-AU"/>
        </w:rPr>
        <mc:AlternateContent>
          <mc:Choice Requires="wps">
            <w:drawing>
              <wp:anchor distT="0" distB="0" distL="114300" distR="114300" simplePos="0" relativeHeight="251669504" behindDoc="0" locked="0" layoutInCell="1" allowOverlap="1" wp14:anchorId="4BA8A20A" wp14:editId="1F5D3A71">
                <wp:simplePos x="0" y="0"/>
                <wp:positionH relativeFrom="column">
                  <wp:posOffset>374015</wp:posOffset>
                </wp:positionH>
                <wp:positionV relativeFrom="paragraph">
                  <wp:posOffset>3559924</wp:posOffset>
                </wp:positionV>
                <wp:extent cx="256540" cy="0"/>
                <wp:effectExtent l="0" t="19050" r="10160" b="19050"/>
                <wp:wrapNone/>
                <wp:docPr id="16" name="Straight Connector 16"/>
                <wp:cNvGraphicFramePr/>
                <a:graphic xmlns:a="http://schemas.openxmlformats.org/drawingml/2006/main">
                  <a:graphicData uri="http://schemas.microsoft.com/office/word/2010/wordprocessingShape">
                    <wps:wsp>
                      <wps:cNvCnPr/>
                      <wps:spPr>
                        <a:xfrm>
                          <a:off x="0" y="0"/>
                          <a:ext cx="256540" cy="0"/>
                        </a:xfrm>
                        <a:prstGeom prst="line">
                          <a:avLst/>
                        </a:prstGeom>
                        <a:ln w="31750">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3D9FF4D" id="Straight Connector 16" o:spid="_x0000_s1026" style="position:absolute;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45pt,280.3pt" to="49.65pt,2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" strokecolor="#76923c [2406]" strokeweight="2.5pt"/>
            </w:pict>
          </mc:Fallback>
        </mc:AlternateContent>
      </w:r>
      <w:r w:rsidR="003A6E8B">
        <w:rPr>
          <w:noProof/>
          <w:lang w:eastAsia="en-AU"/>
        </w:rPr>
        <mc:AlternateContent>
          <mc:Choice Requires="wps">
            <w:drawing>
              <wp:anchor distT="0" distB="0" distL="114300" distR="114300" simplePos="0" relativeHeight="251670528" behindDoc="0" locked="0" layoutInCell="1" allowOverlap="1" wp14:anchorId="5697CE9A" wp14:editId="18DDC3B6">
                <wp:simplePos x="0" y="0"/>
                <wp:positionH relativeFrom="column">
                  <wp:posOffset>565150</wp:posOffset>
                </wp:positionH>
                <wp:positionV relativeFrom="paragraph">
                  <wp:posOffset>3397136</wp:posOffset>
                </wp:positionV>
                <wp:extent cx="2393315" cy="338455"/>
                <wp:effectExtent l="0" t="0" r="0" b="4445"/>
                <wp:wrapNone/>
                <wp:docPr id="35" name="Text Box 35"/>
                <wp:cNvGraphicFramePr/>
                <a:graphic xmlns:a="http://schemas.openxmlformats.org/drawingml/2006/main">
                  <a:graphicData uri="http://schemas.microsoft.com/office/word/2010/wordprocessingShape">
                    <wps:wsp>
                      <wps:cNvSpPr txBox="1"/>
                      <wps:spPr>
                        <a:xfrm>
                          <a:off x="0" y="0"/>
                          <a:ext cx="2393315" cy="338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1227" w:rsidRPr="003A6E8B" w:rsidRDefault="00561227">
                            <w:pPr>
                              <w:rPr>
                                <w:sz w:val="18"/>
                                <w:szCs w:val="18"/>
                              </w:rPr>
                            </w:pPr>
                            <w:r w:rsidRPr="003A6E8B">
                              <w:rPr>
                                <w:sz w:val="18"/>
                                <w:szCs w:val="18"/>
                              </w:rPr>
                              <w:t>Mean Monthly temperature (</w:t>
                            </w:r>
                            <w:proofErr w:type="spellStart"/>
                            <w:r w:rsidRPr="003A6E8B">
                              <w:rPr>
                                <w:sz w:val="18"/>
                                <w:szCs w:val="18"/>
                                <w:vertAlign w:val="superscript"/>
                              </w:rPr>
                              <w:t>o</w:t>
                            </w:r>
                            <w:r w:rsidRPr="003A6E8B">
                              <w:rPr>
                                <w:sz w:val="18"/>
                                <w:szCs w:val="18"/>
                              </w:rPr>
                              <w:t>C</w:t>
                            </w:r>
                            <w:proofErr w:type="spellEnd"/>
                            <w:r w:rsidRPr="003A6E8B">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7CE9A" id="Text Box 35" o:spid="_x0000_s1027" type="#_x0000_t202" style="position:absolute;left:0;text-align:left;margin-left:44.5pt;margin-top:267.5pt;width:188.45pt;height:26.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" filled="f" stroked="f" strokeweight=".5pt">
                <v:textbox>
                  <w:txbxContent>
                    <w:p w14:paraId="34F70F67" w14:textId="77777777" w:rsidR="00561227" w:rsidRPr="003A6E8B" w:rsidRDefault="00561227">
                      <w:pPr>
                        <w:rPr>
                          <w:sz w:val="18"/>
                          <w:szCs w:val="18"/>
                        </w:rPr>
                      </w:pPr>
                      <w:r w:rsidRPr="003A6E8B">
                        <w:rPr>
                          <w:sz w:val="18"/>
                          <w:szCs w:val="18"/>
                        </w:rPr>
                        <w:t>Mean Monthly temperature (</w:t>
                      </w:r>
                      <w:r w:rsidRPr="003A6E8B">
                        <w:rPr>
                          <w:sz w:val="18"/>
                          <w:szCs w:val="18"/>
                          <w:vertAlign w:val="superscript"/>
                        </w:rPr>
                        <w:t>o</w:t>
                      </w:r>
                      <w:r w:rsidRPr="003A6E8B">
                        <w:rPr>
                          <w:sz w:val="18"/>
                          <w:szCs w:val="18"/>
                        </w:rPr>
                        <w:t>C)</w:t>
                      </w:r>
                    </w:p>
                  </w:txbxContent>
                </v:textbox>
              </v:shape>
            </w:pict>
          </mc:Fallback>
        </mc:AlternateContent>
      </w:r>
      <w:r w:rsidR="008B5142" w:rsidRPr="008B5142">
        <w:rPr>
          <w:noProof/>
          <w:lang w:eastAsia="en-AU"/>
        </w:rPr>
        <w:drawing>
          <wp:inline distT="0" distB="0" distL="0" distR="0" wp14:anchorId="0EA9E7D3" wp14:editId="272F40CD">
            <wp:extent cx="5512279" cy="37241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512096" cy="3724061"/>
                    </a:xfrm>
                    <a:prstGeom prst="rect">
                      <a:avLst/>
                    </a:prstGeom>
                    <a:noFill/>
                    <a:ln>
                      <a:noFill/>
                    </a:ln>
                  </pic:spPr>
                </pic:pic>
              </a:graphicData>
            </a:graphic>
          </wp:inline>
        </w:drawing>
      </w:r>
    </w:p>
    <w:p w:rsidR="008216C7" w:rsidRPr="00A302BB" w:rsidRDefault="008216C7" w:rsidP="00A302BB">
      <w:pPr>
        <w:pStyle w:val="Caption"/>
      </w:pPr>
      <w:bookmarkStart w:id="45" w:name="_Ref380504790"/>
      <w:bookmarkStart w:id="46" w:name="_Toc406070978"/>
      <w:r w:rsidRPr="00A302BB">
        <w:t xml:space="preserve">Figure </w:t>
      </w:r>
      <w:r w:rsidR="00A663FD">
        <w:fldChar w:fldCharType="begin"/>
      </w:r>
      <w:r w:rsidR="00A663FD">
        <w:instrText xml:space="preserve"> STYLEREF 1 \s </w:instrText>
      </w:r>
      <w:r w:rsidR="00A663FD">
        <w:fldChar w:fldCharType="separate"/>
      </w:r>
      <w:r w:rsidR="0033778C">
        <w:rPr>
          <w:noProof/>
        </w:rPr>
        <w:t>2</w:t>
      </w:r>
      <w:r w:rsidR="00A663FD">
        <w:rPr>
          <w:noProof/>
        </w:rPr>
        <w:fldChar w:fldCharType="end"/>
      </w:r>
      <w:r w:rsidR="0083095E">
        <w:noBreakHyphen/>
      </w:r>
      <w:r w:rsidR="00A663FD">
        <w:fldChar w:fldCharType="begin"/>
      </w:r>
      <w:r w:rsidR="00A663FD">
        <w:instrText xml:space="preserve"> SEQ Figure \* ARABIC \s 1 </w:instrText>
      </w:r>
      <w:r w:rsidR="00A663FD">
        <w:fldChar w:fldCharType="separate"/>
      </w:r>
      <w:r w:rsidR="0033778C">
        <w:rPr>
          <w:noProof/>
        </w:rPr>
        <w:t>3</w:t>
      </w:r>
      <w:r w:rsidR="00A663FD">
        <w:rPr>
          <w:noProof/>
        </w:rPr>
        <w:fldChar w:fldCharType="end"/>
      </w:r>
      <w:bookmarkEnd w:id="45"/>
      <w:r w:rsidR="00E4027C">
        <w:t>: Monthly climate averages (</w:t>
      </w:r>
      <w:r w:rsidRPr="00A302BB">
        <w:t>Moree Post Office</w:t>
      </w:r>
      <w:r w:rsidR="00E4027C">
        <w:t>)</w:t>
      </w:r>
      <w:bookmarkEnd w:id="46"/>
      <w:r w:rsidRPr="00A302BB">
        <w:t xml:space="preserve">  </w:t>
      </w:r>
    </w:p>
    <w:p w:rsidR="008216C7" w:rsidRPr="008216C7" w:rsidRDefault="008216C7" w:rsidP="008216C7">
      <w:pPr>
        <w:spacing w:line="240" w:lineRule="auto"/>
      </w:pPr>
    </w:p>
    <w:p w:rsidR="008216C7" w:rsidRPr="008216C7" w:rsidRDefault="008216C7" w:rsidP="00F45711">
      <w:pPr>
        <w:pStyle w:val="Heading2"/>
        <w:numPr>
          <w:ilvl w:val="0"/>
          <w:numId w:val="80"/>
        </w:numPr>
        <w:tabs>
          <w:tab w:val="num" w:pos="1152"/>
        </w:tabs>
        <w:ind w:left="567" w:hanging="567"/>
      </w:pPr>
      <w:bookmarkStart w:id="47" w:name="_Toc381200783"/>
      <w:bookmarkStart w:id="48" w:name="_Toc384971665"/>
      <w:bookmarkStart w:id="49" w:name="_Toc384972380"/>
      <w:r w:rsidRPr="00A302BB">
        <w:t>Topography</w:t>
      </w:r>
      <w:bookmarkEnd w:id="47"/>
      <w:bookmarkEnd w:id="48"/>
      <w:bookmarkEnd w:id="49"/>
    </w:p>
    <w:p w:rsidR="008216C7" w:rsidRPr="008216C7" w:rsidRDefault="008216C7" w:rsidP="008216C7">
      <w:r w:rsidRPr="008216C7">
        <w:t>The headwaters of the Gwydir River are</w:t>
      </w:r>
      <w:r w:rsidR="00263A3C">
        <w:t xml:space="preserve"> sourced </w:t>
      </w:r>
      <w:r w:rsidRPr="008216C7">
        <w:t xml:space="preserve">near Uralla in northern NSW at </w:t>
      </w:r>
      <w:r w:rsidR="00263A3C">
        <w:t xml:space="preserve">an elevation of approximately </w:t>
      </w:r>
      <w:r w:rsidR="00DA121D">
        <w:t>10</w:t>
      </w:r>
      <w:r w:rsidRPr="008216C7">
        <w:t xml:space="preserve">00 m above sea level (ASL).  The upper catchment of the Gwydir River is described as montane, before reaching the plains near Gravesend where the floodplain begins to widen.  The Horton River, a major tributary of the Gwydir River that drains to the north from the Nandewar Ranges, enters the Gwydir between Bingara and Gravesend.  Almost all runoff for the Gwydir catchment occurs along the 300 km reach upstream of Pallamallawa. </w:t>
      </w:r>
    </w:p>
    <w:p w:rsidR="008216C7" w:rsidRPr="008216C7" w:rsidRDefault="008216C7" w:rsidP="008216C7">
      <w:r w:rsidRPr="008216C7">
        <w:t xml:space="preserve">West of Pallamallawa the catchment forms the Gwydir </w:t>
      </w:r>
      <w:r w:rsidR="00263A3C">
        <w:t>near-terminal floodplain</w:t>
      </w:r>
      <w:r w:rsidRPr="008216C7">
        <w:t xml:space="preserve">, where the elevation is generally less than 200 m ASL.  This area of low relief is crossed by numerous </w:t>
      </w:r>
      <w:proofErr w:type="spellStart"/>
      <w:r w:rsidRPr="008216C7">
        <w:t>palaeochannels</w:t>
      </w:r>
      <w:proofErr w:type="spellEnd"/>
      <w:r w:rsidRPr="008216C7">
        <w:t xml:space="preserve">.  The Gwydir River and its three main </w:t>
      </w:r>
      <w:r w:rsidR="00466967">
        <w:t>distributary channels</w:t>
      </w:r>
      <w:r w:rsidR="00466967" w:rsidRPr="008216C7">
        <w:t xml:space="preserve"> </w:t>
      </w:r>
      <w:r w:rsidRPr="008216C7">
        <w:t xml:space="preserve">(the </w:t>
      </w:r>
      <w:proofErr w:type="spellStart"/>
      <w:r w:rsidRPr="008216C7">
        <w:t>Mehi</w:t>
      </w:r>
      <w:proofErr w:type="spellEnd"/>
      <w:r w:rsidRPr="008216C7">
        <w:t xml:space="preserve"> River and the </w:t>
      </w:r>
      <w:proofErr w:type="spellStart"/>
      <w:r w:rsidRPr="008216C7">
        <w:t>Moomin</w:t>
      </w:r>
      <w:proofErr w:type="spellEnd"/>
      <w:r w:rsidRPr="008216C7">
        <w:t xml:space="preserve"> and Carole Creeks) carry the within channel flow across the floodplain.  Water also flows through shallow depressions or ‘watercourses’ in the floodplain.   The western floodplains contribute little or no runoff due to low slopes, absorbent soils and high evaporation (DECCW 2011). </w:t>
      </w:r>
    </w:p>
    <w:p w:rsidR="008216C7" w:rsidRPr="008216C7" w:rsidRDefault="00263A3C" w:rsidP="00F45711">
      <w:pPr>
        <w:pStyle w:val="Heading2"/>
        <w:numPr>
          <w:ilvl w:val="0"/>
          <w:numId w:val="80"/>
        </w:numPr>
        <w:tabs>
          <w:tab w:val="num" w:pos="1152"/>
        </w:tabs>
        <w:ind w:left="567" w:hanging="567"/>
      </w:pPr>
      <w:bookmarkStart w:id="50" w:name="_Toc381200784"/>
      <w:bookmarkStart w:id="51" w:name="_Toc384971666"/>
      <w:bookmarkStart w:id="52" w:name="_Toc384972381"/>
      <w:r>
        <w:t>Physical environment</w:t>
      </w:r>
      <w:bookmarkEnd w:id="50"/>
      <w:bookmarkEnd w:id="51"/>
      <w:bookmarkEnd w:id="52"/>
    </w:p>
    <w:p w:rsidR="00263A3C" w:rsidRDefault="00263A3C" w:rsidP="008216C7">
      <w:r>
        <w:t xml:space="preserve">The Gwydir River downstream of Copeton Dam flows westward, and links a number of smaller catchments. The major Gwydir River tributary is the Horton River. </w:t>
      </w:r>
      <w:r w:rsidR="00E50B96">
        <w:t xml:space="preserve"> Upstream of Pallamallawa, the Gwydir River contains large gravel-cobble bars that give way to sand bars and splays (</w:t>
      </w:r>
      <w:proofErr w:type="spellStart"/>
      <w:r w:rsidR="00E50B96">
        <w:t>Pietsch</w:t>
      </w:r>
      <w:proofErr w:type="spellEnd"/>
      <w:r w:rsidR="00E50B96">
        <w:t xml:space="preserve"> 2006 in </w:t>
      </w:r>
      <w:proofErr w:type="spellStart"/>
      <w:r w:rsidR="00E50B96">
        <w:t>Gawne</w:t>
      </w:r>
      <w:proofErr w:type="spellEnd"/>
      <w:r w:rsidR="00E50B96">
        <w:t xml:space="preserve"> et al. 2013b). </w:t>
      </w:r>
    </w:p>
    <w:p w:rsidR="008216C7" w:rsidRPr="008216C7" w:rsidRDefault="008216C7" w:rsidP="008216C7">
      <w:r w:rsidRPr="008216C7">
        <w:t xml:space="preserve">   </w:t>
      </w:r>
    </w:p>
    <w:p w:rsidR="008216C7" w:rsidRPr="008216C7" w:rsidRDefault="008216C7" w:rsidP="008216C7">
      <w:r w:rsidRPr="008216C7">
        <w:t xml:space="preserve">Diversions to the </w:t>
      </w:r>
      <w:proofErr w:type="spellStart"/>
      <w:r w:rsidRPr="008216C7">
        <w:t>Mehi</w:t>
      </w:r>
      <w:proofErr w:type="spellEnd"/>
      <w:r w:rsidRPr="008216C7">
        <w:t xml:space="preserve"> River are regulated by the </w:t>
      </w:r>
      <w:proofErr w:type="spellStart"/>
      <w:r w:rsidRPr="008216C7">
        <w:t>Tareelaroi</w:t>
      </w:r>
      <w:proofErr w:type="spellEnd"/>
      <w:r w:rsidRPr="008216C7">
        <w:t xml:space="preserve"> Weir upstream of Moree.  The </w:t>
      </w:r>
      <w:proofErr w:type="spellStart"/>
      <w:r w:rsidRPr="008216C7">
        <w:t>Mehi</w:t>
      </w:r>
      <w:proofErr w:type="spellEnd"/>
      <w:r w:rsidRPr="008216C7">
        <w:t xml:space="preserve"> River supports a narrow </w:t>
      </w:r>
      <w:r w:rsidR="00BA37B0">
        <w:t xml:space="preserve">band of </w:t>
      </w:r>
      <w:r w:rsidRPr="008216C7">
        <w:t>riverine woodlan</w:t>
      </w:r>
      <w:r w:rsidR="004D4E02">
        <w:t>d</w:t>
      </w:r>
      <w:r w:rsidR="00BA37B0">
        <w:t xml:space="preserve"> dominated by River Red Gum</w:t>
      </w:r>
      <w:r w:rsidR="003574DD">
        <w:t xml:space="preserve"> (</w:t>
      </w:r>
      <w:r w:rsidR="003574DD" w:rsidRPr="001C5553">
        <w:rPr>
          <w:i/>
        </w:rPr>
        <w:t xml:space="preserve">E. </w:t>
      </w:r>
      <w:proofErr w:type="spellStart"/>
      <w:r w:rsidR="003574DD" w:rsidRPr="00D76FD2">
        <w:rPr>
          <w:i/>
        </w:rPr>
        <w:t>camaldulensis</w:t>
      </w:r>
      <w:proofErr w:type="spellEnd"/>
      <w:r w:rsidR="003574DD">
        <w:t>)</w:t>
      </w:r>
      <w:r w:rsidR="00BA37B0">
        <w:t xml:space="preserve">, </w:t>
      </w:r>
      <w:proofErr w:type="spellStart"/>
      <w:r w:rsidR="00BA37B0">
        <w:t>Coolibah</w:t>
      </w:r>
      <w:proofErr w:type="spellEnd"/>
      <w:r w:rsidR="00BA37B0">
        <w:t>, River Cooba and L</w:t>
      </w:r>
      <w:r w:rsidRPr="008216C7">
        <w:t>ignum</w:t>
      </w:r>
      <w:r w:rsidR="00915B7B">
        <w:t xml:space="preserve"> </w:t>
      </w:r>
      <w:r w:rsidR="00915B7B" w:rsidRPr="008216C7">
        <w:t>(</w:t>
      </w:r>
      <w:proofErr w:type="spellStart"/>
      <w:r w:rsidR="00915B7B" w:rsidRPr="008216C7">
        <w:rPr>
          <w:i/>
        </w:rPr>
        <w:t>Muehlenbeckia</w:t>
      </w:r>
      <w:proofErr w:type="spellEnd"/>
      <w:r w:rsidR="00915B7B" w:rsidRPr="008216C7">
        <w:rPr>
          <w:i/>
        </w:rPr>
        <w:t xml:space="preserve"> </w:t>
      </w:r>
      <w:proofErr w:type="spellStart"/>
      <w:r w:rsidR="00915B7B" w:rsidRPr="008216C7">
        <w:rPr>
          <w:i/>
        </w:rPr>
        <w:t>florulenta</w:t>
      </w:r>
      <w:proofErr w:type="spellEnd"/>
      <w:r w:rsidR="00915B7B" w:rsidRPr="008216C7">
        <w:t>)</w:t>
      </w:r>
      <w:r w:rsidRPr="008216C7">
        <w:t xml:space="preserve"> (Green et al. 2011).  At Pallamallawa, a flood channel known as the Biniguy Break carries floodwater through to the </w:t>
      </w:r>
      <w:proofErr w:type="spellStart"/>
      <w:r w:rsidRPr="008216C7">
        <w:t>Mehi</w:t>
      </w:r>
      <w:proofErr w:type="spellEnd"/>
      <w:r w:rsidRPr="008216C7">
        <w:t xml:space="preserve"> River</w:t>
      </w:r>
      <w:r w:rsidR="00A557E2">
        <w:t xml:space="preserve"> in higher flows</w:t>
      </w:r>
      <w:r w:rsidRPr="008216C7">
        <w:t xml:space="preserve">.  </w:t>
      </w:r>
      <w:proofErr w:type="spellStart"/>
      <w:r w:rsidRPr="008216C7">
        <w:t>Whittakers</w:t>
      </w:r>
      <w:proofErr w:type="spellEnd"/>
      <w:r w:rsidRPr="008216C7">
        <w:t xml:space="preserve"> Lagoon is a large semi-permanent wetland </w:t>
      </w:r>
      <w:r w:rsidR="00A557E2">
        <w:t xml:space="preserve">that </w:t>
      </w:r>
      <w:r w:rsidRPr="008216C7">
        <w:t xml:space="preserve">receives floodwater from the </w:t>
      </w:r>
      <w:proofErr w:type="spellStart"/>
      <w:r w:rsidRPr="008216C7">
        <w:t>Mehi</w:t>
      </w:r>
      <w:proofErr w:type="spellEnd"/>
      <w:r w:rsidRPr="008216C7">
        <w:t xml:space="preserve"> River.    </w:t>
      </w:r>
    </w:p>
    <w:p w:rsidR="008216C7" w:rsidRPr="008216C7" w:rsidRDefault="008216C7" w:rsidP="008216C7">
      <w:proofErr w:type="spellStart"/>
      <w:r w:rsidRPr="008216C7">
        <w:t>Moomin</w:t>
      </w:r>
      <w:proofErr w:type="spellEnd"/>
      <w:r w:rsidRPr="008216C7">
        <w:t xml:space="preserve"> Creek is an anabranch </w:t>
      </w:r>
      <w:r w:rsidR="00A557E2">
        <w:t>that</w:t>
      </w:r>
      <w:r w:rsidRPr="008216C7">
        <w:t xml:space="preserve"> leaves the </w:t>
      </w:r>
      <w:proofErr w:type="spellStart"/>
      <w:r w:rsidRPr="008216C7">
        <w:t>Mehi</w:t>
      </w:r>
      <w:proofErr w:type="spellEnd"/>
      <w:r w:rsidRPr="008216C7">
        <w:t xml:space="preserve"> River west of Moree and </w:t>
      </w:r>
      <w:r w:rsidR="00533AB5" w:rsidRPr="008216C7">
        <w:t>re-joins</w:t>
      </w:r>
      <w:r w:rsidRPr="008216C7">
        <w:t xml:space="preserve"> it again just upstream of the confluence with the Barwon River.  </w:t>
      </w:r>
      <w:proofErr w:type="spellStart"/>
      <w:r w:rsidRPr="008216C7">
        <w:t>Mongyer</w:t>
      </w:r>
      <w:proofErr w:type="spellEnd"/>
      <w:r w:rsidRPr="008216C7">
        <w:t xml:space="preserve"> Lagoon is a </w:t>
      </w:r>
      <w:r w:rsidR="00BA37B0">
        <w:t>semi-</w:t>
      </w:r>
      <w:r w:rsidRPr="008216C7">
        <w:t xml:space="preserve">permanent wetland with a regulated connection to </w:t>
      </w:r>
      <w:proofErr w:type="spellStart"/>
      <w:r w:rsidRPr="008216C7">
        <w:t>Moomin</w:t>
      </w:r>
      <w:proofErr w:type="spellEnd"/>
      <w:r w:rsidRPr="008216C7">
        <w:t xml:space="preserve"> Creek.  </w:t>
      </w:r>
    </w:p>
    <w:p w:rsidR="008216C7" w:rsidRPr="008216C7" w:rsidRDefault="008216C7" w:rsidP="008216C7">
      <w:r w:rsidRPr="008216C7">
        <w:t>The Gwydir Raft is a unique feature of the Gwydir River. It extends for some 15 km along the river downstream of Moree</w:t>
      </w:r>
      <w:r w:rsidR="001F7D60">
        <w:t xml:space="preserve"> (DECCW 2011)</w:t>
      </w:r>
      <w:r w:rsidRPr="008216C7">
        <w:t xml:space="preserve">.  The Raft is the accumulation, over decades, of timber, debris and sediment deposited in the original channel, causing water pooled behind the deposit to spill north into the Gingham Watercourse, and south into the </w:t>
      </w:r>
      <w:proofErr w:type="spellStart"/>
      <w:r w:rsidRPr="008216C7">
        <w:t>Tyreel</w:t>
      </w:r>
      <w:proofErr w:type="spellEnd"/>
      <w:r w:rsidRPr="008216C7">
        <w:t xml:space="preserve"> Anabranch (Green et al. 2011).   </w:t>
      </w:r>
    </w:p>
    <w:p w:rsidR="008216C7" w:rsidRPr="008216C7" w:rsidRDefault="008216C7" w:rsidP="008216C7">
      <w:r w:rsidRPr="008216C7">
        <w:t xml:space="preserve">The Lower Gwydir Wetlands refers to the lower Gwydir catchment downstream of Moree which includes the Gingham Watercourse and the Lower Gwydir Watercourse (or the ‘Big Leather Watercourse’).  This inland terminal delta forms an alluvial fan of around 20,000 ha. Only during </w:t>
      </w:r>
      <w:r w:rsidR="00A557E2">
        <w:t xml:space="preserve">large </w:t>
      </w:r>
      <w:r w:rsidRPr="008216C7">
        <w:t>flood events when the floodplain is inundated does water flow from the wetlands into the Barwon River (Green et al. 2011).</w:t>
      </w:r>
    </w:p>
    <w:p w:rsidR="008216C7" w:rsidRPr="008216C7" w:rsidRDefault="008216C7" w:rsidP="008216C7">
      <w:r w:rsidRPr="008216C7">
        <w:t>The Gingham Watercourse comprises an area of semi-permanent wetland vegetation as well as extensive areas of floodplain vegetation.  The Gingham Water</w:t>
      </w:r>
      <w:r w:rsidR="00A557E2">
        <w:t>hole</w:t>
      </w:r>
      <w:r w:rsidRPr="008216C7">
        <w:t xml:space="preserve"> is a permanent lagoon within the main channel.  Similar wetland habitats are supported along the Lower Gwydir Watercourse, which is characterised by poorly defined channels and a </w:t>
      </w:r>
      <w:r w:rsidR="00533AB5">
        <w:t>low gradient (less than one per</w:t>
      </w:r>
      <w:r w:rsidRPr="008216C7">
        <w:t xml:space="preserve">cent).  </w:t>
      </w:r>
    </w:p>
    <w:p w:rsidR="008216C7" w:rsidRPr="008216C7" w:rsidRDefault="008216C7" w:rsidP="008216C7">
      <w:r w:rsidRPr="008216C7">
        <w:t>The Lower Gwydir and Gingham Watercourses contain extensive and significant semi-</w:t>
      </w:r>
      <w:r w:rsidR="00915B7B">
        <w:t>permanent wetlands, supporting Marsh Club-R</w:t>
      </w:r>
      <w:r w:rsidRPr="008216C7">
        <w:t>ush (</w:t>
      </w:r>
      <w:proofErr w:type="spellStart"/>
      <w:r w:rsidRPr="008216C7">
        <w:rPr>
          <w:i/>
        </w:rPr>
        <w:t>Bolboschoenus</w:t>
      </w:r>
      <w:proofErr w:type="spellEnd"/>
      <w:r w:rsidRPr="008216C7">
        <w:rPr>
          <w:i/>
        </w:rPr>
        <w:t xml:space="preserve"> </w:t>
      </w:r>
      <w:proofErr w:type="spellStart"/>
      <w:r w:rsidRPr="008216C7">
        <w:rPr>
          <w:i/>
        </w:rPr>
        <w:t>fluviatilis</w:t>
      </w:r>
      <w:proofErr w:type="spellEnd"/>
      <w:r w:rsidR="00915B7B">
        <w:t>), Water C</w:t>
      </w:r>
      <w:r w:rsidRPr="008216C7">
        <w:t>ouch (</w:t>
      </w:r>
      <w:r w:rsidRPr="008216C7">
        <w:rPr>
          <w:i/>
        </w:rPr>
        <w:t xml:space="preserve">Paspalum </w:t>
      </w:r>
      <w:proofErr w:type="spellStart"/>
      <w:r w:rsidRPr="008216C7">
        <w:rPr>
          <w:i/>
        </w:rPr>
        <w:t>distichum</w:t>
      </w:r>
      <w:proofErr w:type="spellEnd"/>
      <w:r w:rsidRPr="008216C7">
        <w:t xml:space="preserve">), </w:t>
      </w:r>
      <w:r w:rsidR="00915B7B">
        <w:t>River C</w:t>
      </w:r>
      <w:r w:rsidRPr="008216C7">
        <w:t xml:space="preserve">ooba </w:t>
      </w:r>
      <w:r w:rsidR="00915B7B">
        <w:t>and L</w:t>
      </w:r>
      <w:r w:rsidRPr="008216C7">
        <w:t>ignum. The less frequently flooded sections of</w:t>
      </w:r>
      <w:r w:rsidR="00915B7B">
        <w:t xml:space="preserve"> the wetlands are fringed with </w:t>
      </w:r>
      <w:proofErr w:type="spellStart"/>
      <w:r w:rsidR="00915B7B">
        <w:t>C</w:t>
      </w:r>
      <w:r w:rsidRPr="008216C7">
        <w:t>oolibah</w:t>
      </w:r>
      <w:proofErr w:type="spellEnd"/>
      <w:r w:rsidRPr="008216C7">
        <w:t xml:space="preserve"> (</w:t>
      </w:r>
      <w:proofErr w:type="spellStart"/>
      <w:r w:rsidRPr="008216C7">
        <w:t>Gawne</w:t>
      </w:r>
      <w:proofErr w:type="spellEnd"/>
      <w:r w:rsidRPr="008216C7">
        <w:t xml:space="preserve"> et al. 2013b).  </w:t>
      </w:r>
    </w:p>
    <w:p w:rsidR="008216C7" w:rsidRPr="008216C7" w:rsidRDefault="00A557E2" w:rsidP="008216C7">
      <w:r>
        <w:t>The Gingham-Gwydir watercourse complex contains f</w:t>
      </w:r>
      <w:r w:rsidR="008216C7" w:rsidRPr="008216C7">
        <w:t xml:space="preserve">our </w:t>
      </w:r>
      <w:proofErr w:type="spellStart"/>
      <w:r>
        <w:t>Ramsar</w:t>
      </w:r>
      <w:proofErr w:type="spellEnd"/>
      <w:r>
        <w:t xml:space="preserve"> sites: </w:t>
      </w:r>
      <w:r w:rsidRPr="008216C7">
        <w:t xml:space="preserve">Goddard’s Lease, </w:t>
      </w:r>
      <w:proofErr w:type="spellStart"/>
      <w:r w:rsidRPr="008216C7">
        <w:t>Crinolyn</w:t>
      </w:r>
      <w:proofErr w:type="spellEnd"/>
      <w:r w:rsidRPr="008216C7">
        <w:t xml:space="preserve"> and Windella</w:t>
      </w:r>
      <w:r>
        <w:t xml:space="preserve"> on the Gingham Watercourse and O</w:t>
      </w:r>
      <w:r w:rsidR="008216C7" w:rsidRPr="008216C7">
        <w:t>ld Dromana</w:t>
      </w:r>
      <w:r>
        <w:t xml:space="preserve"> </w:t>
      </w:r>
      <w:r w:rsidR="004D4E02">
        <w:t xml:space="preserve">in </w:t>
      </w:r>
      <w:r>
        <w:t>the Lower Gwydir.</w:t>
      </w:r>
      <w:r w:rsidR="008216C7" w:rsidRPr="008216C7">
        <w:t xml:space="preserve"> </w:t>
      </w:r>
    </w:p>
    <w:p w:rsidR="008216C7" w:rsidRPr="008216C7" w:rsidRDefault="008216C7" w:rsidP="00F45711">
      <w:pPr>
        <w:pStyle w:val="Heading2"/>
        <w:numPr>
          <w:ilvl w:val="0"/>
          <w:numId w:val="80"/>
        </w:numPr>
        <w:tabs>
          <w:tab w:val="num" w:pos="1152"/>
        </w:tabs>
        <w:ind w:left="567" w:hanging="567"/>
      </w:pPr>
      <w:bookmarkStart w:id="53" w:name="_Toc381200785"/>
      <w:bookmarkStart w:id="54" w:name="_Toc384971667"/>
      <w:bookmarkStart w:id="55" w:name="_Toc384972382"/>
      <w:r w:rsidRPr="008216C7">
        <w:t>Hydrology</w:t>
      </w:r>
      <w:bookmarkEnd w:id="53"/>
      <w:bookmarkEnd w:id="54"/>
      <w:bookmarkEnd w:id="55"/>
      <w:r w:rsidRPr="008216C7">
        <w:t xml:space="preserve"> </w:t>
      </w:r>
    </w:p>
    <w:p w:rsidR="008216C7" w:rsidRPr="008216C7" w:rsidRDefault="008216C7" w:rsidP="008216C7">
      <w:r w:rsidRPr="008216C7">
        <w:t xml:space="preserve">The natural hydrology of the Gwydir system has been substantially altered with the construction of storages, weirs and regulators. The major storage is Copeton Dam (1364 GL capacity) which was constructed in the 1970s and controls around 55% of inflows.  Upstream of Copeton Dam at Bundarra, the long-term average annual flow is 336,300 ML.     </w:t>
      </w:r>
    </w:p>
    <w:p w:rsidR="008216C7" w:rsidRPr="008216C7" w:rsidRDefault="008216C7" w:rsidP="008216C7">
      <w:r w:rsidRPr="008216C7">
        <w:t xml:space="preserve">The mean daily flow in the Gwydir River is 2,053 ML/day at Pallamallawa where it reaches maximum capacity (Green et al. 2011) before it loses flow to its anabranches and </w:t>
      </w:r>
      <w:r w:rsidR="00466967">
        <w:t>distributary channels</w:t>
      </w:r>
      <w:r w:rsidR="00466967" w:rsidRPr="008216C7">
        <w:t xml:space="preserve"> </w:t>
      </w:r>
      <w:r w:rsidRPr="008216C7">
        <w:t>in the lower catchment (</w:t>
      </w:r>
      <w:r w:rsidR="00C000AC" w:rsidRPr="008216C7">
        <w:fldChar w:fldCharType="begin"/>
      </w:r>
      <w:r w:rsidRPr="008216C7">
        <w:instrText xml:space="preserve"> REF _Ref380585983 \h </w:instrText>
      </w:r>
      <w:r w:rsidR="00C000AC" w:rsidRPr="008216C7">
        <w:fldChar w:fldCharType="separate"/>
      </w:r>
      <w:r w:rsidR="0033778C" w:rsidRPr="00A302BB">
        <w:t xml:space="preserve">Table </w:t>
      </w:r>
      <w:r w:rsidR="0033778C">
        <w:rPr>
          <w:noProof/>
        </w:rPr>
        <w:t>2</w:t>
      </w:r>
      <w:r w:rsidR="0033778C" w:rsidRPr="00A302BB">
        <w:noBreakHyphen/>
      </w:r>
      <w:r w:rsidR="0033778C">
        <w:rPr>
          <w:noProof/>
        </w:rPr>
        <w:t>1</w:t>
      </w:r>
      <w:r w:rsidR="00C000AC" w:rsidRPr="008216C7">
        <w:fldChar w:fldCharType="end"/>
      </w:r>
      <w:r w:rsidRPr="008216C7">
        <w:t xml:space="preserve">).  Most flow diversions occur below Pallamallawa where </w:t>
      </w:r>
      <w:r w:rsidR="00973D29">
        <w:t xml:space="preserve">regulation is facilitated </w:t>
      </w:r>
      <w:r w:rsidRPr="008216C7">
        <w:t>by a network of weirs and regulators</w:t>
      </w:r>
      <w:r w:rsidR="00466967">
        <w:t>.  A</w:t>
      </w:r>
      <w:r w:rsidRPr="008216C7">
        <w:t xml:space="preserve">verage flows </w:t>
      </w:r>
      <w:r w:rsidR="00466967">
        <w:t xml:space="preserve">in the </w:t>
      </w:r>
      <w:r w:rsidR="00973D29">
        <w:t xml:space="preserve">Gwydir River and its </w:t>
      </w:r>
      <w:r w:rsidR="00466967">
        <w:t xml:space="preserve">regulated distributary channels </w:t>
      </w:r>
      <w:r w:rsidRPr="008216C7">
        <w:t xml:space="preserve">are shown in </w:t>
      </w:r>
      <w:r w:rsidR="00C000AC" w:rsidRPr="008216C7">
        <w:fldChar w:fldCharType="begin"/>
      </w:r>
      <w:r w:rsidRPr="008216C7">
        <w:instrText xml:space="preserve"> REF _Ref380585989 \h </w:instrText>
      </w:r>
      <w:r w:rsidR="00C000AC" w:rsidRPr="008216C7">
        <w:fldChar w:fldCharType="separate"/>
      </w:r>
      <w:r w:rsidR="0033778C" w:rsidRPr="008216C7">
        <w:t xml:space="preserve">Table </w:t>
      </w:r>
      <w:r w:rsidR="0033778C">
        <w:rPr>
          <w:noProof/>
        </w:rPr>
        <w:t>2</w:t>
      </w:r>
      <w:r w:rsidR="0033778C" w:rsidRPr="008216C7">
        <w:noBreakHyphen/>
      </w:r>
      <w:r w:rsidR="0033778C">
        <w:rPr>
          <w:noProof/>
        </w:rPr>
        <w:t>2</w:t>
      </w:r>
      <w:r w:rsidR="00C000AC" w:rsidRPr="008216C7">
        <w:fldChar w:fldCharType="end"/>
      </w:r>
      <w:r w:rsidRPr="008216C7">
        <w:t xml:space="preserve">.   </w:t>
      </w:r>
    </w:p>
    <w:p w:rsidR="008216C7" w:rsidRPr="008216C7" w:rsidRDefault="008216C7" w:rsidP="008216C7"/>
    <w:p w:rsidR="008216C7" w:rsidRPr="00A302BB" w:rsidRDefault="008216C7" w:rsidP="00A302BB">
      <w:pPr>
        <w:pStyle w:val="Caption"/>
        <w:keepNext/>
        <w:keepLines/>
      </w:pPr>
      <w:bookmarkStart w:id="56" w:name="_Ref380585983"/>
      <w:bookmarkStart w:id="57" w:name="_Toc406070991"/>
      <w:r w:rsidRPr="00A302BB">
        <w:t xml:space="preserve">Table </w:t>
      </w:r>
      <w:r w:rsidR="00A663FD">
        <w:fldChar w:fldCharType="begin"/>
      </w:r>
      <w:r w:rsidR="00A663FD">
        <w:instrText xml:space="preserve"> STYLEREF 1 \s </w:instrText>
      </w:r>
      <w:r w:rsidR="00A663FD">
        <w:fldChar w:fldCharType="separate"/>
      </w:r>
      <w:r w:rsidR="0033778C">
        <w:rPr>
          <w:noProof/>
        </w:rPr>
        <w:t>2</w:t>
      </w:r>
      <w:r w:rsidR="00A663FD">
        <w:rPr>
          <w:noProof/>
        </w:rPr>
        <w:fldChar w:fldCharType="end"/>
      </w:r>
      <w:r w:rsidRPr="00A302BB">
        <w:noBreakHyphen/>
      </w:r>
      <w:r w:rsidR="00A663FD">
        <w:fldChar w:fldCharType="begin"/>
      </w:r>
      <w:r w:rsidR="00A663FD">
        <w:instrText xml:space="preserve"> SEQ Table \* ARABIC \s 1 </w:instrText>
      </w:r>
      <w:r w:rsidR="00A663FD">
        <w:fldChar w:fldCharType="separate"/>
      </w:r>
      <w:r w:rsidR="0033778C">
        <w:rPr>
          <w:noProof/>
        </w:rPr>
        <w:t>1</w:t>
      </w:r>
      <w:r w:rsidR="00A663FD">
        <w:rPr>
          <w:noProof/>
        </w:rPr>
        <w:fldChar w:fldCharType="end"/>
      </w:r>
      <w:bookmarkEnd w:id="56"/>
      <w:r w:rsidRPr="00A302BB">
        <w:t>: Mean daily flow for selected Gwydir River gauging sites</w:t>
      </w:r>
      <w:bookmarkEnd w:id="57"/>
      <w:r w:rsidRPr="00A302BB">
        <w:t xml:space="preserve"> </w:t>
      </w:r>
    </w:p>
    <w:tbl>
      <w:tblPr>
        <w:tblStyle w:val="TableGrid"/>
        <w:tblW w:w="0" w:type="auto"/>
        <w:tblLook w:val="04A0" w:firstRow="1" w:lastRow="0" w:firstColumn="1" w:lastColumn="0" w:noHBand="0" w:noVBand="1"/>
      </w:tblPr>
      <w:tblGrid>
        <w:gridCol w:w="3152"/>
        <w:gridCol w:w="2078"/>
        <w:gridCol w:w="2355"/>
        <w:gridCol w:w="1617"/>
      </w:tblGrid>
      <w:tr w:rsidR="008216C7" w:rsidRPr="008216C7" w:rsidTr="00973D29">
        <w:tc>
          <w:tcPr>
            <w:tcW w:w="3227" w:type="dxa"/>
            <w:shd w:val="clear" w:color="auto" w:fill="BFBFBF" w:themeFill="background1" w:themeFillShade="BF"/>
          </w:tcPr>
          <w:p w:rsidR="008216C7" w:rsidRPr="00D217E7" w:rsidRDefault="008216C7" w:rsidP="00A302BB">
            <w:pPr>
              <w:keepNext/>
              <w:keepLines/>
              <w:spacing w:before="60" w:after="60" w:line="240" w:lineRule="auto"/>
              <w:rPr>
                <w:rFonts w:cs="Arial"/>
                <w:b/>
                <w:sz w:val="18"/>
                <w:szCs w:val="18"/>
              </w:rPr>
            </w:pPr>
            <w:r w:rsidRPr="00D217E7">
              <w:rPr>
                <w:rFonts w:cs="Arial"/>
                <w:b/>
                <w:sz w:val="18"/>
                <w:szCs w:val="18"/>
              </w:rPr>
              <w:t xml:space="preserve">Gauge site </w:t>
            </w:r>
          </w:p>
        </w:tc>
        <w:tc>
          <w:tcPr>
            <w:tcW w:w="2126" w:type="dxa"/>
            <w:shd w:val="clear" w:color="auto" w:fill="BFBFBF" w:themeFill="background1" w:themeFillShade="BF"/>
          </w:tcPr>
          <w:p w:rsidR="008216C7" w:rsidRPr="00D217E7" w:rsidRDefault="008216C7" w:rsidP="00973D29">
            <w:pPr>
              <w:keepNext/>
              <w:keepLines/>
              <w:spacing w:before="60" w:after="60" w:line="240" w:lineRule="auto"/>
              <w:jc w:val="center"/>
              <w:rPr>
                <w:rFonts w:cs="Arial"/>
                <w:b/>
                <w:sz w:val="18"/>
                <w:szCs w:val="18"/>
              </w:rPr>
            </w:pPr>
            <w:r w:rsidRPr="00D217E7">
              <w:rPr>
                <w:rFonts w:cs="Arial"/>
                <w:b/>
                <w:sz w:val="18"/>
                <w:szCs w:val="18"/>
              </w:rPr>
              <w:t>Catchment area (km</w:t>
            </w:r>
            <w:r w:rsidRPr="00D217E7">
              <w:rPr>
                <w:rFonts w:cs="Arial"/>
                <w:b/>
                <w:sz w:val="18"/>
                <w:szCs w:val="18"/>
                <w:vertAlign w:val="superscript"/>
              </w:rPr>
              <w:t>2</w:t>
            </w:r>
            <w:r w:rsidRPr="00D217E7">
              <w:rPr>
                <w:rFonts w:cs="Arial"/>
                <w:b/>
                <w:sz w:val="18"/>
                <w:szCs w:val="18"/>
              </w:rPr>
              <w:t>)</w:t>
            </w:r>
          </w:p>
        </w:tc>
        <w:tc>
          <w:tcPr>
            <w:tcW w:w="2410" w:type="dxa"/>
            <w:shd w:val="clear" w:color="auto" w:fill="BFBFBF" w:themeFill="background1" w:themeFillShade="BF"/>
          </w:tcPr>
          <w:p w:rsidR="008216C7" w:rsidRPr="00D217E7" w:rsidRDefault="008216C7" w:rsidP="00973D29">
            <w:pPr>
              <w:keepNext/>
              <w:keepLines/>
              <w:spacing w:before="60" w:after="60" w:line="240" w:lineRule="auto"/>
              <w:jc w:val="center"/>
              <w:rPr>
                <w:rFonts w:cs="Arial"/>
                <w:b/>
                <w:sz w:val="18"/>
                <w:szCs w:val="18"/>
              </w:rPr>
            </w:pPr>
            <w:r w:rsidRPr="00D217E7">
              <w:rPr>
                <w:rFonts w:cs="Arial"/>
                <w:b/>
                <w:sz w:val="18"/>
                <w:szCs w:val="18"/>
              </w:rPr>
              <w:t>Mean daily flow</w:t>
            </w:r>
            <w:r w:rsidR="00A302BB" w:rsidRPr="00D217E7">
              <w:rPr>
                <w:rFonts w:cs="Arial"/>
                <w:b/>
                <w:sz w:val="18"/>
                <w:szCs w:val="18"/>
              </w:rPr>
              <w:t xml:space="preserve"> (ML</w:t>
            </w:r>
            <w:r w:rsidR="00973D29">
              <w:rPr>
                <w:rFonts w:cs="Arial"/>
                <w:b/>
                <w:sz w:val="18"/>
                <w:szCs w:val="18"/>
              </w:rPr>
              <w:t>/day</w:t>
            </w:r>
            <w:r w:rsidR="00A302BB" w:rsidRPr="00D217E7">
              <w:rPr>
                <w:rFonts w:cs="Arial"/>
                <w:b/>
                <w:sz w:val="18"/>
                <w:szCs w:val="18"/>
              </w:rPr>
              <w:t>)</w:t>
            </w:r>
          </w:p>
        </w:tc>
        <w:tc>
          <w:tcPr>
            <w:tcW w:w="1653" w:type="dxa"/>
            <w:shd w:val="clear" w:color="auto" w:fill="BFBFBF" w:themeFill="background1" w:themeFillShade="BF"/>
          </w:tcPr>
          <w:p w:rsidR="008216C7" w:rsidRPr="00D217E7" w:rsidRDefault="008216C7" w:rsidP="00A302BB">
            <w:pPr>
              <w:keepNext/>
              <w:keepLines/>
              <w:spacing w:before="60" w:after="60" w:line="240" w:lineRule="auto"/>
              <w:rPr>
                <w:rFonts w:cs="Arial"/>
                <w:b/>
                <w:sz w:val="18"/>
                <w:szCs w:val="18"/>
              </w:rPr>
            </w:pPr>
            <w:r w:rsidRPr="00D217E7">
              <w:rPr>
                <w:rFonts w:cs="Arial"/>
                <w:b/>
                <w:sz w:val="18"/>
                <w:szCs w:val="18"/>
              </w:rPr>
              <w:t xml:space="preserve">Period of record </w:t>
            </w:r>
          </w:p>
        </w:tc>
      </w:tr>
      <w:tr w:rsidR="008216C7" w:rsidRPr="00752E51" w:rsidTr="00973D29">
        <w:tc>
          <w:tcPr>
            <w:tcW w:w="3227" w:type="dxa"/>
          </w:tcPr>
          <w:p w:rsidR="008216C7" w:rsidRPr="008216C7" w:rsidRDefault="008216C7" w:rsidP="00973D29">
            <w:pPr>
              <w:keepNext/>
              <w:keepLines/>
              <w:spacing w:before="60" w:after="60" w:line="240" w:lineRule="auto"/>
              <w:rPr>
                <w:rFonts w:cs="Arial"/>
                <w:color w:val="000000"/>
                <w:sz w:val="18"/>
                <w:szCs w:val="18"/>
                <w:lang w:eastAsia="en-AU"/>
              </w:rPr>
            </w:pPr>
            <w:r w:rsidRPr="008216C7">
              <w:rPr>
                <w:rFonts w:cs="Arial"/>
                <w:color w:val="000000"/>
                <w:sz w:val="18"/>
                <w:szCs w:val="18"/>
                <w:lang w:eastAsia="en-AU"/>
              </w:rPr>
              <w:t xml:space="preserve">Gwydir River </w:t>
            </w:r>
            <w:r w:rsidR="00973D29">
              <w:rPr>
                <w:rFonts w:cs="Arial"/>
                <w:color w:val="000000"/>
                <w:sz w:val="18"/>
                <w:szCs w:val="18"/>
                <w:lang w:eastAsia="en-AU"/>
              </w:rPr>
              <w:t xml:space="preserve">(d/s </w:t>
            </w:r>
            <w:r w:rsidRPr="008216C7">
              <w:rPr>
                <w:rFonts w:cs="Arial"/>
                <w:color w:val="000000"/>
                <w:sz w:val="18"/>
                <w:szCs w:val="18"/>
                <w:lang w:eastAsia="en-AU"/>
              </w:rPr>
              <w:t>Copeton Dam</w:t>
            </w:r>
            <w:r w:rsidR="00973D29">
              <w:rPr>
                <w:rFonts w:cs="Arial"/>
                <w:color w:val="000000"/>
                <w:sz w:val="18"/>
                <w:szCs w:val="18"/>
                <w:lang w:eastAsia="en-AU"/>
              </w:rPr>
              <w:t>)</w:t>
            </w:r>
          </w:p>
        </w:tc>
        <w:tc>
          <w:tcPr>
            <w:tcW w:w="2126" w:type="dxa"/>
          </w:tcPr>
          <w:p w:rsidR="008216C7" w:rsidRPr="00B4060A" w:rsidRDefault="008216C7" w:rsidP="00A302BB">
            <w:pPr>
              <w:keepNext/>
              <w:keepLines/>
              <w:spacing w:before="60" w:after="60" w:line="240" w:lineRule="auto"/>
              <w:rPr>
                <w:rFonts w:cs="Arial"/>
                <w:color w:val="000000"/>
                <w:sz w:val="18"/>
                <w:szCs w:val="18"/>
                <w:lang w:eastAsia="en-AU"/>
              </w:rPr>
            </w:pPr>
            <w:r w:rsidRPr="00B4060A">
              <w:rPr>
                <w:rFonts w:cs="Arial"/>
                <w:color w:val="000000"/>
                <w:sz w:val="18"/>
                <w:szCs w:val="18"/>
                <w:lang w:eastAsia="en-AU"/>
              </w:rPr>
              <w:t>5,240</w:t>
            </w:r>
          </w:p>
        </w:tc>
        <w:tc>
          <w:tcPr>
            <w:tcW w:w="2410" w:type="dxa"/>
          </w:tcPr>
          <w:p w:rsidR="008216C7" w:rsidRPr="00B4060A" w:rsidRDefault="008216C7" w:rsidP="00A302BB">
            <w:pPr>
              <w:keepNext/>
              <w:keepLines/>
              <w:spacing w:before="60" w:after="60" w:line="240" w:lineRule="auto"/>
              <w:rPr>
                <w:rFonts w:cs="Arial"/>
                <w:color w:val="000000"/>
                <w:sz w:val="18"/>
                <w:szCs w:val="18"/>
                <w:lang w:eastAsia="en-AU"/>
              </w:rPr>
            </w:pPr>
            <w:r w:rsidRPr="00B4060A">
              <w:rPr>
                <w:rFonts w:cs="Arial"/>
                <w:color w:val="000000"/>
                <w:sz w:val="18"/>
                <w:szCs w:val="18"/>
                <w:lang w:eastAsia="en-AU"/>
              </w:rPr>
              <w:t>937</w:t>
            </w:r>
          </w:p>
        </w:tc>
        <w:tc>
          <w:tcPr>
            <w:tcW w:w="1653" w:type="dxa"/>
          </w:tcPr>
          <w:p w:rsidR="008216C7" w:rsidRPr="00B4060A" w:rsidRDefault="008216C7" w:rsidP="00A302BB">
            <w:pPr>
              <w:keepNext/>
              <w:keepLines/>
              <w:spacing w:before="60" w:after="60" w:line="240" w:lineRule="auto"/>
              <w:rPr>
                <w:rFonts w:cs="Arial"/>
                <w:color w:val="000000"/>
                <w:sz w:val="18"/>
                <w:szCs w:val="18"/>
                <w:lang w:eastAsia="en-AU"/>
              </w:rPr>
            </w:pPr>
            <w:r w:rsidRPr="00B4060A">
              <w:rPr>
                <w:rFonts w:cs="Arial"/>
                <w:color w:val="000000"/>
                <w:sz w:val="18"/>
                <w:szCs w:val="18"/>
                <w:lang w:eastAsia="en-AU"/>
              </w:rPr>
              <w:t>1966-2010</w:t>
            </w:r>
          </w:p>
        </w:tc>
      </w:tr>
      <w:tr w:rsidR="008216C7" w:rsidRPr="00752E51" w:rsidTr="00973D29">
        <w:tc>
          <w:tcPr>
            <w:tcW w:w="3227" w:type="dxa"/>
          </w:tcPr>
          <w:p w:rsidR="008216C7" w:rsidRPr="008216C7" w:rsidRDefault="008216C7" w:rsidP="00A302BB">
            <w:pPr>
              <w:keepNext/>
              <w:keepLines/>
              <w:spacing w:before="60" w:after="60" w:line="240" w:lineRule="auto"/>
              <w:rPr>
                <w:rFonts w:cs="Arial"/>
                <w:color w:val="000000"/>
                <w:sz w:val="18"/>
                <w:szCs w:val="18"/>
                <w:lang w:eastAsia="en-AU"/>
              </w:rPr>
            </w:pPr>
            <w:r w:rsidRPr="008216C7">
              <w:rPr>
                <w:rFonts w:cs="Arial"/>
                <w:color w:val="000000"/>
                <w:sz w:val="18"/>
                <w:szCs w:val="18"/>
                <w:lang w:eastAsia="en-AU"/>
              </w:rPr>
              <w:t xml:space="preserve">Gwydir River at Gravesend </w:t>
            </w:r>
          </w:p>
        </w:tc>
        <w:tc>
          <w:tcPr>
            <w:tcW w:w="2126" w:type="dxa"/>
          </w:tcPr>
          <w:p w:rsidR="008216C7" w:rsidRPr="00B4060A" w:rsidRDefault="008216C7" w:rsidP="00A302BB">
            <w:pPr>
              <w:keepNext/>
              <w:keepLines/>
              <w:spacing w:before="60" w:after="60" w:line="240" w:lineRule="auto"/>
              <w:rPr>
                <w:rFonts w:cs="Arial"/>
                <w:color w:val="000000"/>
                <w:sz w:val="18"/>
                <w:szCs w:val="18"/>
                <w:lang w:eastAsia="en-AU"/>
              </w:rPr>
            </w:pPr>
            <w:r w:rsidRPr="00B4060A">
              <w:rPr>
                <w:rFonts w:cs="Arial"/>
                <w:color w:val="000000"/>
                <w:sz w:val="18"/>
                <w:szCs w:val="18"/>
                <w:lang w:eastAsia="en-AU"/>
              </w:rPr>
              <w:t>11,020</w:t>
            </w:r>
          </w:p>
        </w:tc>
        <w:tc>
          <w:tcPr>
            <w:tcW w:w="2410" w:type="dxa"/>
          </w:tcPr>
          <w:p w:rsidR="008216C7" w:rsidRPr="00B4060A" w:rsidRDefault="008216C7" w:rsidP="00A302BB">
            <w:pPr>
              <w:keepNext/>
              <w:keepLines/>
              <w:spacing w:before="60" w:after="60" w:line="240" w:lineRule="auto"/>
              <w:rPr>
                <w:rFonts w:cs="Arial"/>
                <w:color w:val="000000"/>
                <w:sz w:val="18"/>
                <w:szCs w:val="18"/>
                <w:lang w:eastAsia="en-AU"/>
              </w:rPr>
            </w:pPr>
            <w:r w:rsidRPr="00B4060A">
              <w:rPr>
                <w:rFonts w:cs="Arial"/>
                <w:color w:val="000000"/>
                <w:sz w:val="18"/>
                <w:szCs w:val="18"/>
                <w:lang w:eastAsia="en-AU"/>
              </w:rPr>
              <w:t>2,110</w:t>
            </w:r>
          </w:p>
        </w:tc>
        <w:tc>
          <w:tcPr>
            <w:tcW w:w="1653" w:type="dxa"/>
          </w:tcPr>
          <w:p w:rsidR="008216C7" w:rsidRPr="00B4060A" w:rsidRDefault="008216C7" w:rsidP="00A302BB">
            <w:pPr>
              <w:keepNext/>
              <w:keepLines/>
              <w:spacing w:before="60" w:after="60" w:line="240" w:lineRule="auto"/>
              <w:rPr>
                <w:rFonts w:cs="Arial"/>
                <w:color w:val="000000"/>
                <w:sz w:val="18"/>
                <w:szCs w:val="18"/>
                <w:lang w:eastAsia="en-AU"/>
              </w:rPr>
            </w:pPr>
            <w:r w:rsidRPr="00B4060A">
              <w:rPr>
                <w:rFonts w:cs="Arial"/>
                <w:color w:val="000000"/>
                <w:sz w:val="18"/>
                <w:szCs w:val="18"/>
                <w:lang w:eastAsia="en-AU"/>
              </w:rPr>
              <w:t>1950-2010</w:t>
            </w:r>
          </w:p>
        </w:tc>
      </w:tr>
      <w:tr w:rsidR="008216C7" w:rsidRPr="00752E51" w:rsidTr="00973D29">
        <w:tc>
          <w:tcPr>
            <w:tcW w:w="3227" w:type="dxa"/>
          </w:tcPr>
          <w:p w:rsidR="008216C7" w:rsidRPr="008216C7" w:rsidRDefault="008216C7" w:rsidP="00A302BB">
            <w:pPr>
              <w:keepNext/>
              <w:keepLines/>
              <w:spacing w:before="60" w:after="60" w:line="240" w:lineRule="auto"/>
              <w:rPr>
                <w:rFonts w:cs="Arial"/>
                <w:color w:val="000000"/>
                <w:sz w:val="18"/>
                <w:szCs w:val="18"/>
                <w:lang w:eastAsia="en-AU"/>
              </w:rPr>
            </w:pPr>
            <w:r w:rsidRPr="008216C7">
              <w:rPr>
                <w:rFonts w:cs="Arial"/>
                <w:color w:val="000000"/>
                <w:sz w:val="18"/>
                <w:szCs w:val="18"/>
                <w:lang w:eastAsia="en-AU"/>
              </w:rPr>
              <w:t xml:space="preserve">Gwydir River at Pallamallawa </w:t>
            </w:r>
          </w:p>
        </w:tc>
        <w:tc>
          <w:tcPr>
            <w:tcW w:w="2126" w:type="dxa"/>
          </w:tcPr>
          <w:p w:rsidR="008216C7" w:rsidRPr="00B4060A" w:rsidRDefault="008216C7" w:rsidP="00A302BB">
            <w:pPr>
              <w:keepNext/>
              <w:keepLines/>
              <w:spacing w:before="60" w:after="60" w:line="240" w:lineRule="auto"/>
              <w:rPr>
                <w:rFonts w:cs="Arial"/>
                <w:color w:val="000000"/>
                <w:sz w:val="18"/>
                <w:szCs w:val="18"/>
                <w:lang w:eastAsia="en-AU"/>
              </w:rPr>
            </w:pPr>
            <w:r w:rsidRPr="00B4060A">
              <w:rPr>
                <w:rFonts w:cs="Arial"/>
                <w:color w:val="000000"/>
                <w:sz w:val="18"/>
                <w:szCs w:val="18"/>
                <w:lang w:eastAsia="en-AU"/>
              </w:rPr>
              <w:t>12,300</w:t>
            </w:r>
          </w:p>
        </w:tc>
        <w:tc>
          <w:tcPr>
            <w:tcW w:w="2410" w:type="dxa"/>
          </w:tcPr>
          <w:p w:rsidR="008216C7" w:rsidRPr="00B4060A" w:rsidRDefault="008216C7" w:rsidP="00A302BB">
            <w:pPr>
              <w:keepNext/>
              <w:keepLines/>
              <w:spacing w:before="60" w:after="60" w:line="240" w:lineRule="auto"/>
              <w:rPr>
                <w:rFonts w:cs="Arial"/>
                <w:color w:val="000000"/>
                <w:sz w:val="18"/>
                <w:szCs w:val="18"/>
                <w:lang w:eastAsia="en-AU"/>
              </w:rPr>
            </w:pPr>
            <w:r w:rsidRPr="00B4060A">
              <w:rPr>
                <w:rFonts w:cs="Arial"/>
                <w:color w:val="000000"/>
                <w:sz w:val="18"/>
                <w:szCs w:val="18"/>
                <w:lang w:eastAsia="en-AU"/>
              </w:rPr>
              <w:t>2,053</w:t>
            </w:r>
          </w:p>
        </w:tc>
        <w:tc>
          <w:tcPr>
            <w:tcW w:w="1653" w:type="dxa"/>
          </w:tcPr>
          <w:p w:rsidR="008216C7" w:rsidRPr="00B4060A" w:rsidRDefault="008216C7" w:rsidP="00A302BB">
            <w:pPr>
              <w:keepNext/>
              <w:keepLines/>
              <w:spacing w:before="60" w:after="60" w:line="240" w:lineRule="auto"/>
              <w:rPr>
                <w:rFonts w:cs="Arial"/>
                <w:color w:val="000000"/>
                <w:sz w:val="18"/>
                <w:szCs w:val="18"/>
                <w:lang w:eastAsia="en-AU"/>
              </w:rPr>
            </w:pPr>
            <w:r w:rsidRPr="00B4060A">
              <w:rPr>
                <w:rFonts w:cs="Arial"/>
                <w:color w:val="000000"/>
                <w:sz w:val="18"/>
                <w:szCs w:val="18"/>
                <w:lang w:eastAsia="en-AU"/>
              </w:rPr>
              <w:t>1892-2010</w:t>
            </w:r>
          </w:p>
        </w:tc>
      </w:tr>
      <w:tr w:rsidR="008216C7" w:rsidRPr="00752E51" w:rsidTr="00973D29">
        <w:tc>
          <w:tcPr>
            <w:tcW w:w="3227" w:type="dxa"/>
          </w:tcPr>
          <w:p w:rsidR="008216C7" w:rsidRPr="008216C7" w:rsidRDefault="008216C7" w:rsidP="00A302BB">
            <w:pPr>
              <w:keepNext/>
              <w:keepLines/>
              <w:spacing w:before="60" w:after="60" w:line="240" w:lineRule="auto"/>
              <w:rPr>
                <w:rFonts w:cs="Arial"/>
                <w:color w:val="000000"/>
                <w:sz w:val="18"/>
                <w:szCs w:val="18"/>
                <w:lang w:eastAsia="en-AU"/>
              </w:rPr>
            </w:pPr>
            <w:r w:rsidRPr="008216C7">
              <w:rPr>
                <w:rFonts w:cs="Arial"/>
                <w:color w:val="000000"/>
                <w:sz w:val="18"/>
                <w:szCs w:val="18"/>
                <w:lang w:eastAsia="en-AU"/>
              </w:rPr>
              <w:t xml:space="preserve">Gwydir River at Yarraman Bridge </w:t>
            </w:r>
          </w:p>
        </w:tc>
        <w:tc>
          <w:tcPr>
            <w:tcW w:w="2126" w:type="dxa"/>
          </w:tcPr>
          <w:p w:rsidR="008216C7" w:rsidRPr="00B4060A" w:rsidRDefault="008216C7" w:rsidP="00A302BB">
            <w:pPr>
              <w:keepNext/>
              <w:keepLines/>
              <w:spacing w:before="60" w:after="60" w:line="240" w:lineRule="auto"/>
              <w:rPr>
                <w:rFonts w:cs="Arial"/>
                <w:color w:val="000000"/>
                <w:sz w:val="18"/>
                <w:szCs w:val="18"/>
                <w:lang w:eastAsia="en-AU"/>
              </w:rPr>
            </w:pPr>
            <w:r w:rsidRPr="00B4060A">
              <w:rPr>
                <w:rFonts w:cs="Arial"/>
                <w:color w:val="000000"/>
                <w:sz w:val="18"/>
                <w:szCs w:val="18"/>
                <w:lang w:eastAsia="en-AU"/>
              </w:rPr>
              <w:t>12,960</w:t>
            </w:r>
          </w:p>
        </w:tc>
        <w:tc>
          <w:tcPr>
            <w:tcW w:w="2410" w:type="dxa"/>
          </w:tcPr>
          <w:p w:rsidR="008216C7" w:rsidRPr="00B4060A" w:rsidRDefault="008216C7" w:rsidP="00A302BB">
            <w:pPr>
              <w:keepNext/>
              <w:keepLines/>
              <w:spacing w:before="60" w:after="60" w:line="240" w:lineRule="auto"/>
              <w:rPr>
                <w:rFonts w:cs="Arial"/>
                <w:color w:val="000000"/>
                <w:sz w:val="18"/>
                <w:szCs w:val="18"/>
                <w:lang w:eastAsia="en-AU"/>
              </w:rPr>
            </w:pPr>
            <w:r w:rsidRPr="00B4060A">
              <w:rPr>
                <w:rFonts w:cs="Arial"/>
                <w:color w:val="000000"/>
                <w:sz w:val="18"/>
                <w:szCs w:val="18"/>
                <w:lang w:eastAsia="en-AU"/>
              </w:rPr>
              <w:t>1,127</w:t>
            </w:r>
          </w:p>
        </w:tc>
        <w:tc>
          <w:tcPr>
            <w:tcW w:w="1653" w:type="dxa"/>
          </w:tcPr>
          <w:p w:rsidR="008216C7" w:rsidRPr="00B4060A" w:rsidRDefault="008216C7" w:rsidP="00A302BB">
            <w:pPr>
              <w:keepNext/>
              <w:keepLines/>
              <w:spacing w:before="60" w:after="60" w:line="240" w:lineRule="auto"/>
              <w:rPr>
                <w:rFonts w:cs="Arial"/>
                <w:color w:val="000000"/>
                <w:sz w:val="18"/>
                <w:szCs w:val="18"/>
                <w:lang w:eastAsia="en-AU"/>
              </w:rPr>
            </w:pPr>
            <w:r w:rsidRPr="00B4060A">
              <w:rPr>
                <w:rFonts w:cs="Arial"/>
                <w:color w:val="000000"/>
                <w:sz w:val="18"/>
                <w:szCs w:val="18"/>
                <w:lang w:eastAsia="en-AU"/>
              </w:rPr>
              <w:t>1929-2010</w:t>
            </w:r>
          </w:p>
        </w:tc>
      </w:tr>
      <w:tr w:rsidR="008216C7" w:rsidRPr="00752E51" w:rsidTr="00973D29">
        <w:tc>
          <w:tcPr>
            <w:tcW w:w="3227" w:type="dxa"/>
          </w:tcPr>
          <w:p w:rsidR="008216C7" w:rsidRPr="008216C7" w:rsidRDefault="008216C7" w:rsidP="00A302BB">
            <w:pPr>
              <w:keepNext/>
              <w:keepLines/>
              <w:spacing w:before="60" w:after="60" w:line="240" w:lineRule="auto"/>
              <w:rPr>
                <w:rFonts w:cs="Arial"/>
                <w:color w:val="000000"/>
                <w:sz w:val="18"/>
                <w:szCs w:val="18"/>
                <w:lang w:eastAsia="en-AU"/>
              </w:rPr>
            </w:pPr>
            <w:r w:rsidRPr="008216C7">
              <w:rPr>
                <w:rFonts w:cs="Arial"/>
                <w:color w:val="000000"/>
                <w:sz w:val="18"/>
                <w:szCs w:val="18"/>
                <w:lang w:eastAsia="en-AU"/>
              </w:rPr>
              <w:t xml:space="preserve">Gwydir River at </w:t>
            </w:r>
            <w:proofErr w:type="spellStart"/>
            <w:r w:rsidRPr="008216C7">
              <w:rPr>
                <w:rFonts w:cs="Arial"/>
                <w:color w:val="000000"/>
                <w:sz w:val="18"/>
                <w:szCs w:val="18"/>
                <w:lang w:eastAsia="en-AU"/>
              </w:rPr>
              <w:t>Brageen</w:t>
            </w:r>
            <w:proofErr w:type="spellEnd"/>
            <w:r w:rsidRPr="008216C7">
              <w:rPr>
                <w:rFonts w:cs="Arial"/>
                <w:color w:val="000000"/>
                <w:sz w:val="18"/>
                <w:szCs w:val="18"/>
                <w:lang w:eastAsia="en-AU"/>
              </w:rPr>
              <w:t xml:space="preserve"> Crossing </w:t>
            </w:r>
          </w:p>
        </w:tc>
        <w:tc>
          <w:tcPr>
            <w:tcW w:w="2126" w:type="dxa"/>
          </w:tcPr>
          <w:p w:rsidR="008216C7" w:rsidRPr="00B4060A" w:rsidRDefault="008216C7" w:rsidP="00A302BB">
            <w:pPr>
              <w:keepNext/>
              <w:keepLines/>
              <w:spacing w:before="60" w:after="60" w:line="240" w:lineRule="auto"/>
              <w:rPr>
                <w:rFonts w:cs="Arial"/>
                <w:color w:val="000000"/>
                <w:sz w:val="18"/>
                <w:szCs w:val="18"/>
                <w:lang w:eastAsia="en-AU"/>
              </w:rPr>
            </w:pPr>
            <w:r w:rsidRPr="00B4060A">
              <w:rPr>
                <w:rFonts w:cs="Arial"/>
                <w:color w:val="000000"/>
                <w:sz w:val="18"/>
                <w:szCs w:val="18"/>
                <w:lang w:eastAsia="en-AU"/>
              </w:rPr>
              <w:t>n/a</w:t>
            </w:r>
          </w:p>
        </w:tc>
        <w:tc>
          <w:tcPr>
            <w:tcW w:w="2410" w:type="dxa"/>
          </w:tcPr>
          <w:p w:rsidR="008216C7" w:rsidRPr="00B4060A" w:rsidRDefault="008216C7" w:rsidP="00A302BB">
            <w:pPr>
              <w:keepNext/>
              <w:keepLines/>
              <w:spacing w:before="60" w:after="60" w:line="240" w:lineRule="auto"/>
              <w:rPr>
                <w:rFonts w:cs="Arial"/>
                <w:color w:val="000000"/>
                <w:sz w:val="18"/>
                <w:szCs w:val="18"/>
                <w:lang w:eastAsia="en-AU"/>
              </w:rPr>
            </w:pPr>
            <w:r w:rsidRPr="00B4060A">
              <w:rPr>
                <w:rFonts w:cs="Arial"/>
                <w:color w:val="000000"/>
                <w:sz w:val="18"/>
                <w:szCs w:val="18"/>
                <w:lang w:eastAsia="en-AU"/>
              </w:rPr>
              <w:t>183</w:t>
            </w:r>
          </w:p>
        </w:tc>
        <w:tc>
          <w:tcPr>
            <w:tcW w:w="1653" w:type="dxa"/>
          </w:tcPr>
          <w:p w:rsidR="008216C7" w:rsidRPr="00B4060A" w:rsidRDefault="008216C7" w:rsidP="00A302BB">
            <w:pPr>
              <w:keepNext/>
              <w:keepLines/>
              <w:spacing w:before="60" w:after="60" w:line="240" w:lineRule="auto"/>
              <w:rPr>
                <w:rFonts w:cs="Arial"/>
                <w:color w:val="000000"/>
                <w:sz w:val="18"/>
                <w:szCs w:val="18"/>
                <w:lang w:eastAsia="en-AU"/>
              </w:rPr>
            </w:pPr>
            <w:r w:rsidRPr="00B4060A">
              <w:rPr>
                <w:rFonts w:cs="Arial"/>
                <w:color w:val="000000"/>
                <w:sz w:val="18"/>
                <w:szCs w:val="18"/>
                <w:lang w:eastAsia="en-AU"/>
              </w:rPr>
              <w:t>1982-2010</w:t>
            </w:r>
          </w:p>
        </w:tc>
      </w:tr>
      <w:tr w:rsidR="008216C7" w:rsidRPr="00752E51" w:rsidTr="00973D29">
        <w:tc>
          <w:tcPr>
            <w:tcW w:w="3227" w:type="dxa"/>
          </w:tcPr>
          <w:p w:rsidR="008216C7" w:rsidRPr="008216C7" w:rsidRDefault="008216C7" w:rsidP="00A302BB">
            <w:pPr>
              <w:keepNext/>
              <w:keepLines/>
              <w:spacing w:before="60" w:after="60" w:line="240" w:lineRule="auto"/>
              <w:rPr>
                <w:rFonts w:cs="Arial"/>
                <w:color w:val="000000"/>
                <w:sz w:val="18"/>
                <w:szCs w:val="18"/>
                <w:lang w:eastAsia="en-AU"/>
              </w:rPr>
            </w:pPr>
            <w:r w:rsidRPr="008216C7">
              <w:rPr>
                <w:rFonts w:cs="Arial"/>
                <w:color w:val="000000"/>
                <w:sz w:val="18"/>
                <w:szCs w:val="18"/>
                <w:lang w:eastAsia="en-AU"/>
              </w:rPr>
              <w:t xml:space="preserve">Gwydir River at </w:t>
            </w:r>
            <w:proofErr w:type="spellStart"/>
            <w:r w:rsidRPr="008216C7">
              <w:rPr>
                <w:rFonts w:cs="Arial"/>
                <w:color w:val="000000"/>
                <w:sz w:val="18"/>
                <w:szCs w:val="18"/>
                <w:lang w:eastAsia="en-AU"/>
              </w:rPr>
              <w:t>Millewa</w:t>
            </w:r>
            <w:proofErr w:type="spellEnd"/>
            <w:r w:rsidRPr="008216C7">
              <w:rPr>
                <w:rFonts w:cs="Arial"/>
                <w:color w:val="000000"/>
                <w:sz w:val="18"/>
                <w:szCs w:val="18"/>
                <w:lang w:eastAsia="en-AU"/>
              </w:rPr>
              <w:t xml:space="preserve">  </w:t>
            </w:r>
          </w:p>
        </w:tc>
        <w:tc>
          <w:tcPr>
            <w:tcW w:w="2126" w:type="dxa"/>
          </w:tcPr>
          <w:p w:rsidR="008216C7" w:rsidRPr="00B4060A" w:rsidRDefault="008216C7" w:rsidP="00A302BB">
            <w:pPr>
              <w:keepNext/>
              <w:keepLines/>
              <w:spacing w:before="60" w:after="60" w:line="240" w:lineRule="auto"/>
              <w:rPr>
                <w:rFonts w:cs="Arial"/>
                <w:color w:val="000000"/>
                <w:sz w:val="18"/>
                <w:szCs w:val="18"/>
                <w:lang w:eastAsia="en-AU"/>
              </w:rPr>
            </w:pPr>
            <w:r w:rsidRPr="00B4060A">
              <w:rPr>
                <w:rFonts w:cs="Arial"/>
                <w:color w:val="000000"/>
                <w:sz w:val="18"/>
                <w:szCs w:val="18"/>
                <w:lang w:eastAsia="en-AU"/>
              </w:rPr>
              <w:t>n/a</w:t>
            </w:r>
          </w:p>
        </w:tc>
        <w:tc>
          <w:tcPr>
            <w:tcW w:w="2410" w:type="dxa"/>
          </w:tcPr>
          <w:p w:rsidR="008216C7" w:rsidRPr="00B4060A" w:rsidRDefault="008216C7" w:rsidP="00A302BB">
            <w:pPr>
              <w:keepNext/>
              <w:keepLines/>
              <w:spacing w:before="60" w:after="60" w:line="240" w:lineRule="auto"/>
              <w:rPr>
                <w:rFonts w:cs="Arial"/>
                <w:color w:val="000000"/>
                <w:sz w:val="18"/>
                <w:szCs w:val="18"/>
                <w:lang w:eastAsia="en-AU"/>
              </w:rPr>
            </w:pPr>
            <w:r w:rsidRPr="00B4060A">
              <w:rPr>
                <w:rFonts w:cs="Arial"/>
                <w:color w:val="000000"/>
                <w:sz w:val="18"/>
                <w:szCs w:val="18"/>
                <w:lang w:eastAsia="en-AU"/>
              </w:rPr>
              <w:t>71</w:t>
            </w:r>
          </w:p>
        </w:tc>
        <w:tc>
          <w:tcPr>
            <w:tcW w:w="1653" w:type="dxa"/>
          </w:tcPr>
          <w:p w:rsidR="008216C7" w:rsidRPr="00B4060A" w:rsidRDefault="008216C7" w:rsidP="00A302BB">
            <w:pPr>
              <w:keepNext/>
              <w:keepLines/>
              <w:spacing w:before="60" w:after="60" w:line="240" w:lineRule="auto"/>
              <w:rPr>
                <w:rFonts w:cs="Arial"/>
                <w:color w:val="000000"/>
                <w:sz w:val="18"/>
                <w:szCs w:val="18"/>
                <w:lang w:eastAsia="en-AU"/>
              </w:rPr>
            </w:pPr>
            <w:r w:rsidRPr="00B4060A">
              <w:rPr>
                <w:rFonts w:cs="Arial"/>
                <w:color w:val="000000"/>
                <w:sz w:val="18"/>
                <w:szCs w:val="18"/>
                <w:lang w:eastAsia="en-AU"/>
              </w:rPr>
              <w:t>1988-2010</w:t>
            </w:r>
          </w:p>
        </w:tc>
      </w:tr>
      <w:tr w:rsidR="008216C7" w:rsidRPr="00752E51" w:rsidTr="00973D29">
        <w:trPr>
          <w:trHeight w:val="296"/>
        </w:trPr>
        <w:tc>
          <w:tcPr>
            <w:tcW w:w="3227" w:type="dxa"/>
          </w:tcPr>
          <w:p w:rsidR="008216C7" w:rsidRPr="00B4060A" w:rsidRDefault="008216C7" w:rsidP="00A302BB">
            <w:pPr>
              <w:keepNext/>
              <w:keepLines/>
              <w:spacing w:before="60" w:after="60" w:line="240" w:lineRule="auto"/>
              <w:rPr>
                <w:rFonts w:cs="Arial"/>
                <w:color w:val="000000"/>
                <w:sz w:val="18"/>
                <w:szCs w:val="18"/>
                <w:lang w:eastAsia="en-AU"/>
              </w:rPr>
            </w:pPr>
            <w:r w:rsidRPr="008216C7">
              <w:rPr>
                <w:rFonts w:cs="Arial"/>
                <w:color w:val="000000"/>
                <w:sz w:val="18"/>
                <w:szCs w:val="18"/>
                <w:lang w:eastAsia="en-AU"/>
              </w:rPr>
              <w:t>Gingham Watercourse at Teralba</w:t>
            </w:r>
          </w:p>
        </w:tc>
        <w:tc>
          <w:tcPr>
            <w:tcW w:w="2126" w:type="dxa"/>
          </w:tcPr>
          <w:p w:rsidR="008216C7" w:rsidRPr="00B4060A" w:rsidRDefault="008216C7" w:rsidP="00A302BB">
            <w:pPr>
              <w:keepNext/>
              <w:keepLines/>
              <w:spacing w:before="60" w:after="60" w:line="240" w:lineRule="auto"/>
              <w:rPr>
                <w:rFonts w:cs="Arial"/>
                <w:color w:val="000000"/>
                <w:sz w:val="18"/>
                <w:szCs w:val="18"/>
                <w:lang w:eastAsia="en-AU"/>
              </w:rPr>
            </w:pPr>
            <w:r w:rsidRPr="00B4060A">
              <w:rPr>
                <w:rFonts w:cs="Arial"/>
                <w:color w:val="000000"/>
                <w:sz w:val="18"/>
                <w:szCs w:val="18"/>
                <w:lang w:eastAsia="en-AU"/>
              </w:rPr>
              <w:t>n/a</w:t>
            </w:r>
          </w:p>
        </w:tc>
        <w:tc>
          <w:tcPr>
            <w:tcW w:w="2410" w:type="dxa"/>
          </w:tcPr>
          <w:p w:rsidR="008216C7" w:rsidRPr="00B4060A" w:rsidRDefault="008216C7" w:rsidP="00A302BB">
            <w:pPr>
              <w:keepNext/>
              <w:keepLines/>
              <w:spacing w:before="60" w:after="60" w:line="240" w:lineRule="auto"/>
              <w:rPr>
                <w:rFonts w:cs="Arial"/>
                <w:color w:val="000000"/>
                <w:sz w:val="18"/>
                <w:szCs w:val="18"/>
                <w:lang w:eastAsia="en-AU"/>
              </w:rPr>
            </w:pPr>
            <w:r w:rsidRPr="00B4060A">
              <w:rPr>
                <w:rFonts w:cs="Arial"/>
                <w:color w:val="000000"/>
                <w:sz w:val="18"/>
                <w:szCs w:val="18"/>
                <w:lang w:eastAsia="en-AU"/>
              </w:rPr>
              <w:t>221</w:t>
            </w:r>
          </w:p>
        </w:tc>
        <w:tc>
          <w:tcPr>
            <w:tcW w:w="1653" w:type="dxa"/>
          </w:tcPr>
          <w:p w:rsidR="008216C7" w:rsidRPr="00B4060A" w:rsidRDefault="008216C7" w:rsidP="00A302BB">
            <w:pPr>
              <w:keepNext/>
              <w:keepLines/>
              <w:spacing w:before="60" w:after="60" w:line="240" w:lineRule="auto"/>
              <w:rPr>
                <w:rFonts w:cs="Arial"/>
                <w:color w:val="000000"/>
                <w:sz w:val="18"/>
                <w:szCs w:val="18"/>
                <w:lang w:eastAsia="en-AU"/>
              </w:rPr>
            </w:pPr>
            <w:r w:rsidRPr="00B4060A">
              <w:rPr>
                <w:rFonts w:cs="Arial"/>
                <w:color w:val="000000"/>
                <w:sz w:val="18"/>
                <w:szCs w:val="18"/>
                <w:lang w:eastAsia="en-AU"/>
              </w:rPr>
              <w:t>1997-2010</w:t>
            </w:r>
          </w:p>
        </w:tc>
      </w:tr>
      <w:tr w:rsidR="008216C7" w:rsidRPr="00752E51" w:rsidTr="00973D29">
        <w:tc>
          <w:tcPr>
            <w:tcW w:w="3227" w:type="dxa"/>
          </w:tcPr>
          <w:p w:rsidR="008216C7" w:rsidRPr="008216C7" w:rsidRDefault="008216C7" w:rsidP="00A302BB">
            <w:pPr>
              <w:keepNext/>
              <w:keepLines/>
              <w:spacing w:before="60" w:after="60" w:line="240" w:lineRule="auto"/>
              <w:rPr>
                <w:rFonts w:cs="Arial"/>
                <w:color w:val="000000"/>
                <w:sz w:val="18"/>
                <w:szCs w:val="18"/>
                <w:lang w:eastAsia="en-AU"/>
              </w:rPr>
            </w:pPr>
            <w:r w:rsidRPr="008216C7">
              <w:rPr>
                <w:rFonts w:cs="Arial"/>
                <w:color w:val="000000"/>
                <w:sz w:val="18"/>
                <w:szCs w:val="18"/>
                <w:lang w:eastAsia="en-AU"/>
              </w:rPr>
              <w:t xml:space="preserve">Carole Creek downstream regulator </w:t>
            </w:r>
          </w:p>
        </w:tc>
        <w:tc>
          <w:tcPr>
            <w:tcW w:w="2126" w:type="dxa"/>
          </w:tcPr>
          <w:p w:rsidR="008216C7" w:rsidRPr="00B4060A" w:rsidRDefault="008216C7" w:rsidP="00A302BB">
            <w:pPr>
              <w:keepNext/>
              <w:keepLines/>
              <w:spacing w:before="60" w:after="60" w:line="240" w:lineRule="auto"/>
              <w:rPr>
                <w:rFonts w:cs="Arial"/>
                <w:color w:val="000000"/>
                <w:sz w:val="18"/>
                <w:szCs w:val="18"/>
                <w:lang w:eastAsia="en-AU"/>
              </w:rPr>
            </w:pPr>
            <w:r w:rsidRPr="00B4060A">
              <w:rPr>
                <w:rFonts w:cs="Arial"/>
                <w:color w:val="000000"/>
                <w:sz w:val="18"/>
                <w:szCs w:val="18"/>
                <w:lang w:eastAsia="en-AU"/>
              </w:rPr>
              <w:t>n/a</w:t>
            </w:r>
          </w:p>
        </w:tc>
        <w:tc>
          <w:tcPr>
            <w:tcW w:w="2410" w:type="dxa"/>
          </w:tcPr>
          <w:p w:rsidR="008216C7" w:rsidRPr="00B4060A" w:rsidRDefault="008216C7" w:rsidP="00A302BB">
            <w:pPr>
              <w:keepNext/>
              <w:keepLines/>
              <w:spacing w:before="60" w:after="60" w:line="240" w:lineRule="auto"/>
              <w:rPr>
                <w:rFonts w:cs="Arial"/>
                <w:color w:val="000000"/>
                <w:sz w:val="18"/>
                <w:szCs w:val="18"/>
                <w:lang w:eastAsia="en-AU"/>
              </w:rPr>
            </w:pPr>
            <w:r w:rsidRPr="00B4060A">
              <w:rPr>
                <w:rFonts w:cs="Arial"/>
                <w:color w:val="000000"/>
                <w:sz w:val="18"/>
                <w:szCs w:val="18"/>
                <w:lang w:eastAsia="en-AU"/>
              </w:rPr>
              <w:t>306</w:t>
            </w:r>
          </w:p>
        </w:tc>
        <w:tc>
          <w:tcPr>
            <w:tcW w:w="1653" w:type="dxa"/>
          </w:tcPr>
          <w:p w:rsidR="008216C7" w:rsidRPr="00B4060A" w:rsidRDefault="008216C7" w:rsidP="00A302BB">
            <w:pPr>
              <w:keepNext/>
              <w:keepLines/>
              <w:spacing w:before="60" w:after="60" w:line="240" w:lineRule="auto"/>
              <w:rPr>
                <w:rFonts w:cs="Arial"/>
                <w:color w:val="000000"/>
                <w:sz w:val="18"/>
                <w:szCs w:val="18"/>
                <w:lang w:eastAsia="en-AU"/>
              </w:rPr>
            </w:pPr>
            <w:r w:rsidRPr="00B4060A">
              <w:rPr>
                <w:rFonts w:cs="Arial"/>
                <w:color w:val="000000"/>
                <w:sz w:val="18"/>
                <w:szCs w:val="18"/>
                <w:lang w:eastAsia="en-AU"/>
              </w:rPr>
              <w:t>1939-2010</w:t>
            </w:r>
          </w:p>
        </w:tc>
      </w:tr>
      <w:tr w:rsidR="008216C7" w:rsidRPr="00752E51" w:rsidTr="00973D29">
        <w:tc>
          <w:tcPr>
            <w:tcW w:w="3227" w:type="dxa"/>
          </w:tcPr>
          <w:p w:rsidR="008216C7" w:rsidRPr="008216C7" w:rsidRDefault="008216C7" w:rsidP="00A302BB">
            <w:pPr>
              <w:keepNext/>
              <w:keepLines/>
              <w:spacing w:before="60" w:after="60" w:line="240" w:lineRule="auto"/>
              <w:rPr>
                <w:rFonts w:cs="Arial"/>
                <w:color w:val="000000"/>
                <w:sz w:val="18"/>
                <w:szCs w:val="18"/>
                <w:lang w:eastAsia="en-AU"/>
              </w:rPr>
            </w:pPr>
            <w:proofErr w:type="spellStart"/>
            <w:r w:rsidRPr="008216C7">
              <w:rPr>
                <w:rFonts w:cs="Arial"/>
                <w:color w:val="000000"/>
                <w:sz w:val="18"/>
                <w:szCs w:val="18"/>
                <w:lang w:eastAsia="en-AU"/>
              </w:rPr>
              <w:t>Mehi</w:t>
            </w:r>
            <w:proofErr w:type="spellEnd"/>
            <w:r w:rsidRPr="008216C7">
              <w:rPr>
                <w:rFonts w:cs="Arial"/>
                <w:color w:val="000000"/>
                <w:sz w:val="18"/>
                <w:szCs w:val="18"/>
                <w:lang w:eastAsia="en-AU"/>
              </w:rPr>
              <w:t xml:space="preserve"> River at Moree </w:t>
            </w:r>
          </w:p>
        </w:tc>
        <w:tc>
          <w:tcPr>
            <w:tcW w:w="2126" w:type="dxa"/>
          </w:tcPr>
          <w:p w:rsidR="008216C7" w:rsidRPr="00B4060A" w:rsidRDefault="008216C7" w:rsidP="00A302BB">
            <w:pPr>
              <w:keepNext/>
              <w:keepLines/>
              <w:spacing w:before="60" w:after="60" w:line="240" w:lineRule="auto"/>
              <w:rPr>
                <w:rFonts w:cs="Arial"/>
                <w:color w:val="000000"/>
                <w:sz w:val="18"/>
                <w:szCs w:val="18"/>
                <w:lang w:eastAsia="en-AU"/>
              </w:rPr>
            </w:pPr>
            <w:r w:rsidRPr="00B4060A">
              <w:rPr>
                <w:rFonts w:cs="Arial"/>
                <w:color w:val="000000"/>
                <w:sz w:val="18"/>
                <w:szCs w:val="18"/>
                <w:lang w:eastAsia="en-AU"/>
              </w:rPr>
              <w:t>n/a</w:t>
            </w:r>
          </w:p>
        </w:tc>
        <w:tc>
          <w:tcPr>
            <w:tcW w:w="2410" w:type="dxa"/>
          </w:tcPr>
          <w:p w:rsidR="008216C7" w:rsidRPr="00B4060A" w:rsidRDefault="008216C7" w:rsidP="00A302BB">
            <w:pPr>
              <w:keepNext/>
              <w:keepLines/>
              <w:spacing w:before="60" w:after="60" w:line="240" w:lineRule="auto"/>
              <w:rPr>
                <w:rFonts w:cs="Arial"/>
                <w:color w:val="000000"/>
                <w:sz w:val="18"/>
                <w:szCs w:val="18"/>
                <w:lang w:eastAsia="en-AU"/>
              </w:rPr>
            </w:pPr>
            <w:r w:rsidRPr="00B4060A">
              <w:rPr>
                <w:rFonts w:cs="Arial"/>
                <w:color w:val="000000"/>
                <w:sz w:val="18"/>
                <w:szCs w:val="18"/>
                <w:lang w:eastAsia="en-AU"/>
              </w:rPr>
              <w:t>370</w:t>
            </w:r>
          </w:p>
        </w:tc>
        <w:tc>
          <w:tcPr>
            <w:tcW w:w="1653" w:type="dxa"/>
          </w:tcPr>
          <w:p w:rsidR="008216C7" w:rsidRPr="00B4060A" w:rsidRDefault="008216C7" w:rsidP="00A302BB">
            <w:pPr>
              <w:keepNext/>
              <w:keepLines/>
              <w:spacing w:before="60" w:after="60" w:line="240" w:lineRule="auto"/>
              <w:rPr>
                <w:rFonts w:cs="Arial"/>
                <w:color w:val="000000"/>
                <w:sz w:val="18"/>
                <w:szCs w:val="18"/>
                <w:lang w:eastAsia="en-AU"/>
              </w:rPr>
            </w:pPr>
            <w:r w:rsidRPr="00B4060A">
              <w:rPr>
                <w:rFonts w:cs="Arial"/>
                <w:color w:val="000000"/>
                <w:sz w:val="18"/>
                <w:szCs w:val="18"/>
                <w:lang w:eastAsia="en-AU"/>
              </w:rPr>
              <w:t>1915-2010</w:t>
            </w:r>
          </w:p>
        </w:tc>
      </w:tr>
      <w:tr w:rsidR="008216C7" w:rsidRPr="00752E51" w:rsidTr="00973D29">
        <w:tc>
          <w:tcPr>
            <w:tcW w:w="3227" w:type="dxa"/>
            <w:tcBorders>
              <w:bottom w:val="single" w:sz="2" w:space="0" w:color="000000"/>
            </w:tcBorders>
          </w:tcPr>
          <w:p w:rsidR="008216C7" w:rsidRPr="00B4060A" w:rsidRDefault="008216C7" w:rsidP="00A302BB">
            <w:pPr>
              <w:keepNext/>
              <w:keepLines/>
              <w:spacing w:before="60" w:after="60" w:line="240" w:lineRule="auto"/>
              <w:rPr>
                <w:rFonts w:cs="Arial"/>
                <w:color w:val="000000"/>
                <w:sz w:val="18"/>
                <w:szCs w:val="18"/>
                <w:lang w:eastAsia="en-AU"/>
              </w:rPr>
            </w:pPr>
            <w:proofErr w:type="spellStart"/>
            <w:r w:rsidRPr="008216C7">
              <w:rPr>
                <w:rFonts w:cs="Arial"/>
                <w:color w:val="000000"/>
                <w:sz w:val="18"/>
                <w:szCs w:val="18"/>
                <w:lang w:eastAsia="en-AU"/>
              </w:rPr>
              <w:t>Moomin</w:t>
            </w:r>
            <w:proofErr w:type="spellEnd"/>
            <w:r w:rsidRPr="008216C7">
              <w:rPr>
                <w:rFonts w:cs="Arial"/>
                <w:color w:val="000000"/>
                <w:sz w:val="18"/>
                <w:szCs w:val="18"/>
                <w:lang w:eastAsia="en-AU"/>
              </w:rPr>
              <w:t xml:space="preserve"> Creek at </w:t>
            </w:r>
            <w:proofErr w:type="spellStart"/>
            <w:r w:rsidRPr="008216C7">
              <w:rPr>
                <w:rFonts w:cs="Arial"/>
                <w:color w:val="000000"/>
                <w:sz w:val="18"/>
                <w:szCs w:val="18"/>
                <w:lang w:eastAsia="en-AU"/>
              </w:rPr>
              <w:t>Glendello</w:t>
            </w:r>
            <w:proofErr w:type="spellEnd"/>
          </w:p>
        </w:tc>
        <w:tc>
          <w:tcPr>
            <w:tcW w:w="2126" w:type="dxa"/>
            <w:tcBorders>
              <w:bottom w:val="single" w:sz="2" w:space="0" w:color="000000"/>
            </w:tcBorders>
          </w:tcPr>
          <w:p w:rsidR="008216C7" w:rsidRPr="00B4060A" w:rsidRDefault="008216C7" w:rsidP="00A302BB">
            <w:pPr>
              <w:keepNext/>
              <w:keepLines/>
              <w:spacing w:before="60" w:after="60" w:line="240" w:lineRule="auto"/>
              <w:rPr>
                <w:rFonts w:cs="Arial"/>
                <w:color w:val="000000"/>
                <w:sz w:val="18"/>
                <w:szCs w:val="18"/>
                <w:lang w:eastAsia="en-AU"/>
              </w:rPr>
            </w:pPr>
            <w:r w:rsidRPr="00B4060A">
              <w:rPr>
                <w:rFonts w:cs="Arial"/>
                <w:color w:val="000000"/>
                <w:sz w:val="18"/>
                <w:szCs w:val="18"/>
                <w:lang w:eastAsia="en-AU"/>
              </w:rPr>
              <w:t>n/a</w:t>
            </w:r>
          </w:p>
        </w:tc>
        <w:tc>
          <w:tcPr>
            <w:tcW w:w="2410" w:type="dxa"/>
            <w:tcBorders>
              <w:bottom w:val="single" w:sz="2" w:space="0" w:color="000000"/>
            </w:tcBorders>
          </w:tcPr>
          <w:p w:rsidR="008216C7" w:rsidRPr="00B4060A" w:rsidRDefault="008216C7" w:rsidP="00A302BB">
            <w:pPr>
              <w:keepNext/>
              <w:keepLines/>
              <w:spacing w:before="60" w:after="60" w:line="240" w:lineRule="auto"/>
              <w:rPr>
                <w:rFonts w:cs="Arial"/>
                <w:color w:val="000000"/>
                <w:sz w:val="18"/>
                <w:szCs w:val="18"/>
                <w:lang w:eastAsia="en-AU"/>
              </w:rPr>
            </w:pPr>
            <w:r w:rsidRPr="00B4060A">
              <w:rPr>
                <w:rFonts w:cs="Arial"/>
                <w:color w:val="000000"/>
                <w:sz w:val="18"/>
                <w:szCs w:val="18"/>
                <w:lang w:eastAsia="en-AU"/>
              </w:rPr>
              <w:t>287</w:t>
            </w:r>
          </w:p>
        </w:tc>
        <w:tc>
          <w:tcPr>
            <w:tcW w:w="1653" w:type="dxa"/>
            <w:tcBorders>
              <w:bottom w:val="single" w:sz="2" w:space="0" w:color="000000"/>
            </w:tcBorders>
          </w:tcPr>
          <w:p w:rsidR="008216C7" w:rsidRPr="00B4060A" w:rsidRDefault="008216C7" w:rsidP="00A302BB">
            <w:pPr>
              <w:keepNext/>
              <w:keepLines/>
              <w:spacing w:before="60" w:after="60" w:line="240" w:lineRule="auto"/>
              <w:rPr>
                <w:rFonts w:cs="Arial"/>
                <w:color w:val="000000"/>
                <w:sz w:val="18"/>
                <w:szCs w:val="18"/>
                <w:lang w:eastAsia="en-AU"/>
              </w:rPr>
            </w:pPr>
            <w:r w:rsidRPr="00B4060A">
              <w:rPr>
                <w:rFonts w:cs="Arial"/>
                <w:color w:val="000000"/>
                <w:sz w:val="18"/>
                <w:szCs w:val="18"/>
                <w:lang w:eastAsia="en-AU"/>
              </w:rPr>
              <w:t>1984-2010</w:t>
            </w:r>
          </w:p>
        </w:tc>
      </w:tr>
      <w:tr w:rsidR="008216C7" w:rsidRPr="00752E51" w:rsidTr="00A302BB">
        <w:tc>
          <w:tcPr>
            <w:tcW w:w="9416" w:type="dxa"/>
            <w:gridSpan w:val="4"/>
            <w:tcBorders>
              <w:bottom w:val="nil"/>
            </w:tcBorders>
          </w:tcPr>
          <w:p w:rsidR="008216C7" w:rsidRPr="00B4060A" w:rsidRDefault="008216C7" w:rsidP="00A302BB">
            <w:pPr>
              <w:keepNext/>
              <w:keepLines/>
              <w:spacing w:before="60" w:after="60" w:line="240" w:lineRule="auto"/>
              <w:rPr>
                <w:rFonts w:cs="Arial"/>
                <w:color w:val="000000"/>
                <w:sz w:val="18"/>
                <w:szCs w:val="18"/>
                <w:lang w:eastAsia="en-AU"/>
              </w:rPr>
            </w:pPr>
            <w:r w:rsidRPr="00B4060A">
              <w:rPr>
                <w:rFonts w:cs="Arial"/>
                <w:color w:val="000000"/>
                <w:sz w:val="18"/>
                <w:szCs w:val="18"/>
                <w:lang w:eastAsia="en-AU"/>
              </w:rPr>
              <w:t>Reference: Green et al. 2011</w:t>
            </w:r>
          </w:p>
        </w:tc>
      </w:tr>
    </w:tbl>
    <w:p w:rsidR="008216C7" w:rsidRPr="008216C7" w:rsidRDefault="008216C7" w:rsidP="008216C7"/>
    <w:p w:rsidR="008216C7" w:rsidRPr="008216C7" w:rsidRDefault="008216C7" w:rsidP="00A302BB">
      <w:pPr>
        <w:pStyle w:val="Caption"/>
        <w:keepNext/>
        <w:keepLines/>
      </w:pPr>
      <w:bookmarkStart w:id="58" w:name="_Ref380585989"/>
      <w:bookmarkStart w:id="59" w:name="_Toc406070992"/>
      <w:r w:rsidRPr="008216C7">
        <w:t xml:space="preserve">Table </w:t>
      </w:r>
      <w:r w:rsidR="00A663FD">
        <w:fldChar w:fldCharType="begin"/>
      </w:r>
      <w:r w:rsidR="00A663FD">
        <w:instrText xml:space="preserve"> STYLEREF 1 \s </w:instrText>
      </w:r>
      <w:r w:rsidR="00A663FD">
        <w:fldChar w:fldCharType="separate"/>
      </w:r>
      <w:r w:rsidR="0033778C">
        <w:rPr>
          <w:noProof/>
        </w:rPr>
        <w:t>2</w:t>
      </w:r>
      <w:r w:rsidR="00A663FD">
        <w:rPr>
          <w:noProof/>
        </w:rPr>
        <w:fldChar w:fldCharType="end"/>
      </w:r>
      <w:r w:rsidRPr="008216C7">
        <w:noBreakHyphen/>
      </w:r>
      <w:r w:rsidR="00A663FD">
        <w:fldChar w:fldCharType="begin"/>
      </w:r>
      <w:r w:rsidR="00A663FD">
        <w:instrText xml:space="preserve"> SEQ Table \* ARABIC \s 1 </w:instrText>
      </w:r>
      <w:r w:rsidR="00A663FD">
        <w:fldChar w:fldCharType="separate"/>
      </w:r>
      <w:r w:rsidR="0033778C">
        <w:rPr>
          <w:noProof/>
        </w:rPr>
        <w:t>2</w:t>
      </w:r>
      <w:r w:rsidR="00A663FD">
        <w:rPr>
          <w:noProof/>
        </w:rPr>
        <w:fldChar w:fldCharType="end"/>
      </w:r>
      <w:bookmarkEnd w:id="58"/>
      <w:r w:rsidRPr="008216C7">
        <w:t>: Major weirs and regulators on the Gwydir River</w:t>
      </w:r>
      <w:bookmarkEnd w:id="59"/>
      <w:r w:rsidRPr="008216C7">
        <w:t xml:space="preserve"> </w:t>
      </w:r>
    </w:p>
    <w:tbl>
      <w:tblPr>
        <w:tblStyle w:val="TableGrid"/>
        <w:tblW w:w="9464" w:type="dxa"/>
        <w:tblLook w:val="04A0" w:firstRow="1" w:lastRow="0" w:firstColumn="1" w:lastColumn="0" w:noHBand="0" w:noVBand="1"/>
      </w:tblPr>
      <w:tblGrid>
        <w:gridCol w:w="2376"/>
        <w:gridCol w:w="3544"/>
        <w:gridCol w:w="3544"/>
      </w:tblGrid>
      <w:tr w:rsidR="008216C7" w:rsidRPr="008216C7" w:rsidTr="00A302BB">
        <w:tc>
          <w:tcPr>
            <w:tcW w:w="2376" w:type="dxa"/>
            <w:shd w:val="clear" w:color="auto" w:fill="BFBFBF" w:themeFill="background1" w:themeFillShade="BF"/>
          </w:tcPr>
          <w:p w:rsidR="008216C7" w:rsidRPr="00D217E7" w:rsidRDefault="008216C7" w:rsidP="00A302BB">
            <w:pPr>
              <w:keepNext/>
              <w:keepLines/>
              <w:spacing w:before="60" w:after="60" w:line="240" w:lineRule="auto"/>
              <w:rPr>
                <w:rFonts w:cs="Arial"/>
                <w:b/>
                <w:sz w:val="18"/>
                <w:szCs w:val="18"/>
              </w:rPr>
            </w:pPr>
            <w:r w:rsidRPr="00D217E7">
              <w:rPr>
                <w:rFonts w:cs="Arial"/>
                <w:b/>
                <w:sz w:val="18"/>
                <w:szCs w:val="18"/>
              </w:rPr>
              <w:t xml:space="preserve">Weir </w:t>
            </w:r>
          </w:p>
        </w:tc>
        <w:tc>
          <w:tcPr>
            <w:tcW w:w="3544" w:type="dxa"/>
            <w:shd w:val="clear" w:color="auto" w:fill="BFBFBF" w:themeFill="background1" w:themeFillShade="BF"/>
          </w:tcPr>
          <w:p w:rsidR="008216C7" w:rsidRPr="00D217E7" w:rsidRDefault="008216C7" w:rsidP="00A302BB">
            <w:pPr>
              <w:keepNext/>
              <w:keepLines/>
              <w:spacing w:before="60" w:after="60" w:line="240" w:lineRule="auto"/>
              <w:rPr>
                <w:rFonts w:cs="Arial"/>
                <w:b/>
                <w:sz w:val="18"/>
                <w:szCs w:val="18"/>
              </w:rPr>
            </w:pPr>
            <w:r w:rsidRPr="00D217E7">
              <w:rPr>
                <w:rFonts w:cs="Arial"/>
                <w:b/>
                <w:sz w:val="18"/>
                <w:szCs w:val="18"/>
              </w:rPr>
              <w:t xml:space="preserve">Approximate location </w:t>
            </w:r>
          </w:p>
        </w:tc>
        <w:tc>
          <w:tcPr>
            <w:tcW w:w="3544" w:type="dxa"/>
            <w:shd w:val="clear" w:color="auto" w:fill="BFBFBF" w:themeFill="background1" w:themeFillShade="BF"/>
          </w:tcPr>
          <w:p w:rsidR="008216C7" w:rsidRPr="00D217E7" w:rsidRDefault="008216C7" w:rsidP="00A302BB">
            <w:pPr>
              <w:keepNext/>
              <w:keepLines/>
              <w:spacing w:before="60" w:after="60" w:line="240" w:lineRule="auto"/>
              <w:rPr>
                <w:rFonts w:cs="Arial"/>
                <w:b/>
                <w:sz w:val="18"/>
                <w:szCs w:val="18"/>
              </w:rPr>
            </w:pPr>
            <w:r w:rsidRPr="00D217E7">
              <w:rPr>
                <w:rFonts w:cs="Arial"/>
                <w:b/>
                <w:sz w:val="18"/>
                <w:szCs w:val="18"/>
              </w:rPr>
              <w:t>Purpose</w:t>
            </w:r>
          </w:p>
        </w:tc>
      </w:tr>
      <w:tr w:rsidR="008216C7" w:rsidRPr="008216C7" w:rsidTr="00A302BB">
        <w:tc>
          <w:tcPr>
            <w:tcW w:w="2376" w:type="dxa"/>
          </w:tcPr>
          <w:p w:rsidR="008216C7" w:rsidRPr="008216C7" w:rsidRDefault="008216C7" w:rsidP="00A302BB">
            <w:pPr>
              <w:keepNext/>
              <w:keepLines/>
              <w:spacing w:before="60" w:after="60" w:line="240" w:lineRule="auto"/>
              <w:rPr>
                <w:rFonts w:cs="Arial"/>
                <w:color w:val="000000"/>
                <w:sz w:val="18"/>
                <w:szCs w:val="18"/>
                <w:lang w:eastAsia="en-AU"/>
              </w:rPr>
            </w:pPr>
            <w:proofErr w:type="spellStart"/>
            <w:r w:rsidRPr="008216C7">
              <w:rPr>
                <w:rFonts w:cs="Arial"/>
                <w:color w:val="000000"/>
                <w:sz w:val="18"/>
                <w:szCs w:val="18"/>
                <w:lang w:eastAsia="en-AU"/>
              </w:rPr>
              <w:t>Tareelaroi</w:t>
            </w:r>
            <w:proofErr w:type="spellEnd"/>
            <w:r w:rsidRPr="008216C7">
              <w:rPr>
                <w:rFonts w:cs="Arial"/>
                <w:color w:val="000000"/>
                <w:sz w:val="18"/>
                <w:szCs w:val="18"/>
                <w:lang w:eastAsia="en-AU"/>
              </w:rPr>
              <w:t xml:space="preserve"> Weir </w:t>
            </w:r>
          </w:p>
        </w:tc>
        <w:tc>
          <w:tcPr>
            <w:tcW w:w="3544" w:type="dxa"/>
          </w:tcPr>
          <w:p w:rsidR="008216C7" w:rsidRPr="008216C7" w:rsidRDefault="008216C7" w:rsidP="00A302BB">
            <w:pPr>
              <w:keepNext/>
              <w:keepLines/>
              <w:spacing w:before="60" w:after="60" w:line="240" w:lineRule="auto"/>
              <w:rPr>
                <w:rFonts w:cs="Arial"/>
                <w:color w:val="000000"/>
                <w:sz w:val="18"/>
                <w:szCs w:val="18"/>
                <w:lang w:eastAsia="en-AU"/>
              </w:rPr>
            </w:pPr>
            <w:r w:rsidRPr="008216C7">
              <w:rPr>
                <w:rFonts w:cs="Arial"/>
                <w:color w:val="000000"/>
                <w:sz w:val="18"/>
                <w:szCs w:val="18"/>
                <w:lang w:eastAsia="en-AU"/>
              </w:rPr>
              <w:t xml:space="preserve">Gwydir River 30 km upstream of Moree </w:t>
            </w:r>
          </w:p>
        </w:tc>
        <w:tc>
          <w:tcPr>
            <w:tcW w:w="3544" w:type="dxa"/>
          </w:tcPr>
          <w:p w:rsidR="008216C7" w:rsidRPr="008216C7" w:rsidRDefault="008216C7" w:rsidP="00A302BB">
            <w:pPr>
              <w:keepNext/>
              <w:keepLines/>
              <w:spacing w:before="60" w:after="60" w:line="240" w:lineRule="auto"/>
              <w:rPr>
                <w:rFonts w:cs="Arial"/>
                <w:color w:val="000000"/>
                <w:sz w:val="18"/>
                <w:szCs w:val="18"/>
                <w:lang w:eastAsia="en-AU"/>
              </w:rPr>
            </w:pPr>
            <w:r w:rsidRPr="008216C7">
              <w:rPr>
                <w:rFonts w:cs="Arial"/>
                <w:color w:val="000000"/>
                <w:sz w:val="18"/>
                <w:szCs w:val="18"/>
                <w:lang w:eastAsia="en-AU"/>
              </w:rPr>
              <w:t xml:space="preserve">Diversions to the </w:t>
            </w:r>
            <w:proofErr w:type="spellStart"/>
            <w:r w:rsidRPr="008216C7">
              <w:rPr>
                <w:rFonts w:cs="Arial"/>
                <w:color w:val="000000"/>
                <w:sz w:val="18"/>
                <w:szCs w:val="18"/>
                <w:lang w:eastAsia="en-AU"/>
              </w:rPr>
              <w:t>Mehi</w:t>
            </w:r>
            <w:proofErr w:type="spellEnd"/>
            <w:r w:rsidRPr="008216C7">
              <w:rPr>
                <w:rFonts w:cs="Arial"/>
                <w:color w:val="000000"/>
                <w:sz w:val="18"/>
                <w:szCs w:val="18"/>
                <w:lang w:eastAsia="en-AU"/>
              </w:rPr>
              <w:t xml:space="preserve"> River </w:t>
            </w:r>
          </w:p>
        </w:tc>
      </w:tr>
      <w:tr w:rsidR="008216C7" w:rsidRPr="008216C7" w:rsidTr="00A302BB">
        <w:tc>
          <w:tcPr>
            <w:tcW w:w="2376" w:type="dxa"/>
          </w:tcPr>
          <w:p w:rsidR="008216C7" w:rsidRPr="008216C7" w:rsidRDefault="008216C7" w:rsidP="00A302BB">
            <w:pPr>
              <w:keepNext/>
              <w:keepLines/>
              <w:spacing w:before="60" w:after="60" w:line="240" w:lineRule="auto"/>
              <w:rPr>
                <w:rFonts w:cs="Arial"/>
                <w:color w:val="000000"/>
                <w:sz w:val="18"/>
                <w:szCs w:val="18"/>
                <w:lang w:eastAsia="en-AU"/>
              </w:rPr>
            </w:pPr>
            <w:proofErr w:type="spellStart"/>
            <w:r w:rsidRPr="008216C7">
              <w:rPr>
                <w:rFonts w:cs="Arial"/>
                <w:color w:val="000000"/>
                <w:sz w:val="18"/>
                <w:szCs w:val="18"/>
                <w:lang w:eastAsia="en-AU"/>
              </w:rPr>
              <w:t>Boolooroo</w:t>
            </w:r>
            <w:proofErr w:type="spellEnd"/>
            <w:r w:rsidRPr="008216C7">
              <w:rPr>
                <w:rFonts w:cs="Arial"/>
                <w:color w:val="000000"/>
                <w:sz w:val="18"/>
                <w:szCs w:val="18"/>
                <w:lang w:eastAsia="en-AU"/>
              </w:rPr>
              <w:t xml:space="preserve"> Weir </w:t>
            </w:r>
          </w:p>
        </w:tc>
        <w:tc>
          <w:tcPr>
            <w:tcW w:w="3544" w:type="dxa"/>
          </w:tcPr>
          <w:p w:rsidR="008216C7" w:rsidRPr="008216C7" w:rsidRDefault="008216C7" w:rsidP="00A302BB">
            <w:pPr>
              <w:keepNext/>
              <w:keepLines/>
              <w:spacing w:before="60" w:after="60" w:line="240" w:lineRule="auto"/>
              <w:rPr>
                <w:rFonts w:cs="Arial"/>
                <w:color w:val="000000"/>
                <w:sz w:val="18"/>
                <w:szCs w:val="18"/>
                <w:lang w:eastAsia="en-AU"/>
              </w:rPr>
            </w:pPr>
            <w:r w:rsidRPr="008216C7">
              <w:rPr>
                <w:rFonts w:cs="Arial"/>
                <w:color w:val="000000"/>
                <w:sz w:val="18"/>
                <w:szCs w:val="18"/>
                <w:lang w:eastAsia="en-AU"/>
              </w:rPr>
              <w:t xml:space="preserve">Gwydir River downstream of Moree </w:t>
            </w:r>
          </w:p>
        </w:tc>
        <w:tc>
          <w:tcPr>
            <w:tcW w:w="3544" w:type="dxa"/>
          </w:tcPr>
          <w:p w:rsidR="008216C7" w:rsidRPr="008216C7" w:rsidRDefault="008216C7" w:rsidP="00A302BB">
            <w:pPr>
              <w:keepNext/>
              <w:keepLines/>
              <w:spacing w:before="60" w:after="60" w:line="240" w:lineRule="auto"/>
              <w:rPr>
                <w:rFonts w:cs="Arial"/>
                <w:color w:val="000000"/>
                <w:sz w:val="18"/>
                <w:szCs w:val="18"/>
                <w:lang w:eastAsia="en-AU"/>
              </w:rPr>
            </w:pPr>
            <w:r w:rsidRPr="008216C7">
              <w:rPr>
                <w:rFonts w:cs="Arial"/>
                <w:color w:val="000000"/>
                <w:sz w:val="18"/>
                <w:szCs w:val="18"/>
                <w:lang w:eastAsia="en-AU"/>
              </w:rPr>
              <w:t xml:space="preserve">Diversions to Carole Creek </w:t>
            </w:r>
          </w:p>
        </w:tc>
      </w:tr>
      <w:tr w:rsidR="008216C7" w:rsidRPr="008216C7" w:rsidTr="00A302BB">
        <w:tc>
          <w:tcPr>
            <w:tcW w:w="2376" w:type="dxa"/>
          </w:tcPr>
          <w:p w:rsidR="008216C7" w:rsidRPr="008216C7" w:rsidRDefault="008216C7" w:rsidP="00A302BB">
            <w:pPr>
              <w:keepNext/>
              <w:keepLines/>
              <w:spacing w:before="60" w:after="60" w:line="240" w:lineRule="auto"/>
              <w:rPr>
                <w:rFonts w:cs="Arial"/>
                <w:color w:val="000000"/>
                <w:sz w:val="18"/>
                <w:szCs w:val="18"/>
                <w:lang w:eastAsia="en-AU"/>
              </w:rPr>
            </w:pPr>
            <w:proofErr w:type="spellStart"/>
            <w:r w:rsidRPr="008216C7">
              <w:rPr>
                <w:rFonts w:cs="Arial"/>
                <w:color w:val="000000"/>
                <w:sz w:val="18"/>
                <w:szCs w:val="18"/>
                <w:lang w:eastAsia="en-AU"/>
              </w:rPr>
              <w:t>Tyreel</w:t>
            </w:r>
            <w:proofErr w:type="spellEnd"/>
            <w:r w:rsidRPr="008216C7">
              <w:rPr>
                <w:rFonts w:cs="Arial"/>
                <w:color w:val="000000"/>
                <w:sz w:val="18"/>
                <w:szCs w:val="18"/>
                <w:lang w:eastAsia="en-AU"/>
              </w:rPr>
              <w:t xml:space="preserve"> Regulator </w:t>
            </w:r>
          </w:p>
        </w:tc>
        <w:tc>
          <w:tcPr>
            <w:tcW w:w="3544" w:type="dxa"/>
          </w:tcPr>
          <w:p w:rsidR="008216C7" w:rsidRPr="008216C7" w:rsidRDefault="008216C7" w:rsidP="00A302BB">
            <w:pPr>
              <w:keepNext/>
              <w:keepLines/>
              <w:spacing w:before="60" w:after="60" w:line="240" w:lineRule="auto"/>
              <w:rPr>
                <w:rFonts w:cs="Arial"/>
                <w:color w:val="000000"/>
                <w:sz w:val="18"/>
                <w:szCs w:val="18"/>
                <w:lang w:eastAsia="en-AU"/>
              </w:rPr>
            </w:pPr>
            <w:r w:rsidRPr="008216C7">
              <w:rPr>
                <w:rFonts w:cs="Arial"/>
                <w:color w:val="000000"/>
                <w:sz w:val="18"/>
                <w:szCs w:val="18"/>
                <w:lang w:eastAsia="en-AU"/>
              </w:rPr>
              <w:t xml:space="preserve">Gwydir River downstream of Moree </w:t>
            </w:r>
          </w:p>
        </w:tc>
        <w:tc>
          <w:tcPr>
            <w:tcW w:w="3544" w:type="dxa"/>
          </w:tcPr>
          <w:p w:rsidR="008216C7" w:rsidRPr="008216C7" w:rsidRDefault="008216C7" w:rsidP="00A302BB">
            <w:pPr>
              <w:keepNext/>
              <w:keepLines/>
              <w:spacing w:before="60" w:after="60" w:line="240" w:lineRule="auto"/>
              <w:rPr>
                <w:rFonts w:cs="Arial"/>
                <w:color w:val="000000"/>
                <w:sz w:val="18"/>
                <w:szCs w:val="18"/>
                <w:lang w:eastAsia="en-AU"/>
              </w:rPr>
            </w:pPr>
            <w:r w:rsidRPr="008216C7">
              <w:rPr>
                <w:rFonts w:cs="Arial"/>
                <w:color w:val="000000"/>
                <w:sz w:val="18"/>
                <w:szCs w:val="18"/>
                <w:lang w:eastAsia="en-AU"/>
              </w:rPr>
              <w:t xml:space="preserve">Diversions to </w:t>
            </w:r>
            <w:proofErr w:type="spellStart"/>
            <w:r w:rsidRPr="008216C7">
              <w:rPr>
                <w:rFonts w:cs="Arial"/>
                <w:color w:val="000000"/>
                <w:sz w:val="18"/>
                <w:szCs w:val="18"/>
                <w:lang w:eastAsia="en-AU"/>
              </w:rPr>
              <w:t>Tyreel</w:t>
            </w:r>
            <w:proofErr w:type="spellEnd"/>
            <w:r w:rsidRPr="008216C7">
              <w:rPr>
                <w:rFonts w:cs="Arial"/>
                <w:color w:val="000000"/>
                <w:sz w:val="18"/>
                <w:szCs w:val="18"/>
                <w:lang w:eastAsia="en-AU"/>
              </w:rPr>
              <w:t xml:space="preserve"> Anabranch and then to the Lower Gwydir Watercourse </w:t>
            </w:r>
          </w:p>
        </w:tc>
      </w:tr>
      <w:tr w:rsidR="008216C7" w:rsidRPr="008216C7" w:rsidTr="00A302BB">
        <w:tc>
          <w:tcPr>
            <w:tcW w:w="2376" w:type="dxa"/>
          </w:tcPr>
          <w:p w:rsidR="008216C7" w:rsidRPr="008216C7" w:rsidRDefault="008216C7" w:rsidP="00A302BB">
            <w:pPr>
              <w:keepNext/>
              <w:keepLines/>
              <w:spacing w:before="60" w:after="60" w:line="240" w:lineRule="auto"/>
              <w:rPr>
                <w:rFonts w:cs="Arial"/>
                <w:color w:val="000000"/>
                <w:sz w:val="18"/>
                <w:szCs w:val="18"/>
                <w:lang w:eastAsia="en-AU"/>
              </w:rPr>
            </w:pPr>
            <w:proofErr w:type="spellStart"/>
            <w:r w:rsidRPr="008216C7">
              <w:rPr>
                <w:rFonts w:cs="Arial"/>
                <w:color w:val="000000"/>
                <w:sz w:val="18"/>
                <w:szCs w:val="18"/>
                <w:lang w:eastAsia="en-AU"/>
              </w:rPr>
              <w:t>Combadello</w:t>
            </w:r>
            <w:proofErr w:type="spellEnd"/>
            <w:r w:rsidRPr="008216C7">
              <w:rPr>
                <w:rFonts w:cs="Arial"/>
                <w:color w:val="000000"/>
                <w:sz w:val="18"/>
                <w:szCs w:val="18"/>
                <w:lang w:eastAsia="en-AU"/>
              </w:rPr>
              <w:t xml:space="preserve"> Weir </w:t>
            </w:r>
          </w:p>
        </w:tc>
        <w:tc>
          <w:tcPr>
            <w:tcW w:w="3544" w:type="dxa"/>
          </w:tcPr>
          <w:p w:rsidR="008216C7" w:rsidRPr="008216C7" w:rsidRDefault="008216C7" w:rsidP="00A302BB">
            <w:pPr>
              <w:keepNext/>
              <w:keepLines/>
              <w:spacing w:before="60" w:after="60" w:line="240" w:lineRule="auto"/>
              <w:rPr>
                <w:rFonts w:cs="Arial"/>
                <w:color w:val="000000"/>
                <w:sz w:val="18"/>
                <w:szCs w:val="18"/>
                <w:lang w:eastAsia="en-AU"/>
              </w:rPr>
            </w:pPr>
            <w:proofErr w:type="spellStart"/>
            <w:r w:rsidRPr="008216C7">
              <w:rPr>
                <w:rFonts w:cs="Arial"/>
                <w:color w:val="000000"/>
                <w:sz w:val="18"/>
                <w:szCs w:val="18"/>
                <w:lang w:eastAsia="en-AU"/>
              </w:rPr>
              <w:t>Mehi</w:t>
            </w:r>
            <w:proofErr w:type="spellEnd"/>
            <w:r w:rsidRPr="008216C7">
              <w:rPr>
                <w:rFonts w:cs="Arial"/>
                <w:color w:val="000000"/>
                <w:sz w:val="18"/>
                <w:szCs w:val="18"/>
                <w:lang w:eastAsia="en-AU"/>
              </w:rPr>
              <w:t xml:space="preserve"> River 20 km southwest of Moree </w:t>
            </w:r>
          </w:p>
        </w:tc>
        <w:tc>
          <w:tcPr>
            <w:tcW w:w="3544" w:type="dxa"/>
          </w:tcPr>
          <w:p w:rsidR="008216C7" w:rsidRPr="008216C7" w:rsidRDefault="008216C7" w:rsidP="00A302BB">
            <w:pPr>
              <w:keepNext/>
              <w:keepLines/>
              <w:spacing w:before="60" w:after="60" w:line="240" w:lineRule="auto"/>
              <w:rPr>
                <w:rFonts w:cs="Arial"/>
                <w:color w:val="000000"/>
                <w:sz w:val="18"/>
                <w:szCs w:val="18"/>
                <w:lang w:eastAsia="en-AU"/>
              </w:rPr>
            </w:pPr>
            <w:r w:rsidRPr="008216C7">
              <w:rPr>
                <w:rFonts w:cs="Arial"/>
                <w:color w:val="000000"/>
                <w:sz w:val="18"/>
                <w:szCs w:val="18"/>
                <w:lang w:eastAsia="en-AU"/>
              </w:rPr>
              <w:t xml:space="preserve">Diversions to </w:t>
            </w:r>
            <w:proofErr w:type="spellStart"/>
            <w:r w:rsidRPr="008216C7">
              <w:rPr>
                <w:rFonts w:cs="Arial"/>
                <w:color w:val="000000"/>
                <w:sz w:val="18"/>
                <w:szCs w:val="18"/>
                <w:lang w:eastAsia="en-AU"/>
              </w:rPr>
              <w:t>Moomin</w:t>
            </w:r>
            <w:proofErr w:type="spellEnd"/>
            <w:r w:rsidRPr="008216C7">
              <w:rPr>
                <w:rFonts w:cs="Arial"/>
                <w:color w:val="000000"/>
                <w:sz w:val="18"/>
                <w:szCs w:val="18"/>
                <w:lang w:eastAsia="en-AU"/>
              </w:rPr>
              <w:t xml:space="preserve"> Creek </w:t>
            </w:r>
          </w:p>
        </w:tc>
      </w:tr>
      <w:tr w:rsidR="008216C7" w:rsidRPr="008216C7" w:rsidTr="00A302BB">
        <w:tc>
          <w:tcPr>
            <w:tcW w:w="2376" w:type="dxa"/>
          </w:tcPr>
          <w:p w:rsidR="008216C7" w:rsidRPr="008216C7" w:rsidRDefault="008216C7" w:rsidP="00A302BB">
            <w:pPr>
              <w:keepNext/>
              <w:keepLines/>
              <w:spacing w:before="60" w:after="60" w:line="240" w:lineRule="auto"/>
              <w:rPr>
                <w:rFonts w:cs="Arial"/>
                <w:color w:val="000000"/>
                <w:sz w:val="18"/>
                <w:szCs w:val="18"/>
                <w:lang w:eastAsia="en-AU"/>
              </w:rPr>
            </w:pPr>
            <w:proofErr w:type="spellStart"/>
            <w:r w:rsidRPr="008216C7">
              <w:rPr>
                <w:rFonts w:cs="Arial"/>
                <w:color w:val="000000"/>
                <w:sz w:val="18"/>
                <w:szCs w:val="18"/>
                <w:lang w:eastAsia="en-AU"/>
              </w:rPr>
              <w:t>Gundare</w:t>
            </w:r>
            <w:proofErr w:type="spellEnd"/>
            <w:r w:rsidRPr="008216C7">
              <w:rPr>
                <w:rFonts w:cs="Arial"/>
                <w:color w:val="000000"/>
                <w:sz w:val="18"/>
                <w:szCs w:val="18"/>
                <w:lang w:eastAsia="en-AU"/>
              </w:rPr>
              <w:t xml:space="preserve"> Regulator </w:t>
            </w:r>
          </w:p>
        </w:tc>
        <w:tc>
          <w:tcPr>
            <w:tcW w:w="3544" w:type="dxa"/>
          </w:tcPr>
          <w:p w:rsidR="008216C7" w:rsidRPr="008216C7" w:rsidRDefault="008216C7" w:rsidP="00A302BB">
            <w:pPr>
              <w:keepNext/>
              <w:keepLines/>
              <w:spacing w:before="60" w:after="60" w:line="240" w:lineRule="auto"/>
              <w:rPr>
                <w:rFonts w:cs="Arial"/>
                <w:color w:val="000000"/>
                <w:sz w:val="18"/>
                <w:szCs w:val="18"/>
                <w:lang w:eastAsia="en-AU"/>
              </w:rPr>
            </w:pPr>
            <w:proofErr w:type="spellStart"/>
            <w:r w:rsidRPr="008216C7">
              <w:rPr>
                <w:rFonts w:cs="Arial"/>
                <w:color w:val="000000"/>
                <w:sz w:val="18"/>
                <w:szCs w:val="18"/>
                <w:lang w:eastAsia="en-AU"/>
              </w:rPr>
              <w:t>Mehi</w:t>
            </w:r>
            <w:proofErr w:type="spellEnd"/>
            <w:r w:rsidRPr="008216C7">
              <w:rPr>
                <w:rFonts w:cs="Arial"/>
                <w:color w:val="000000"/>
                <w:sz w:val="18"/>
                <w:szCs w:val="18"/>
                <w:lang w:eastAsia="en-AU"/>
              </w:rPr>
              <w:t xml:space="preserve"> River 50 km southwest of Moree </w:t>
            </w:r>
          </w:p>
        </w:tc>
        <w:tc>
          <w:tcPr>
            <w:tcW w:w="3544" w:type="dxa"/>
          </w:tcPr>
          <w:p w:rsidR="008216C7" w:rsidRPr="008216C7" w:rsidRDefault="008216C7" w:rsidP="00A302BB">
            <w:pPr>
              <w:keepNext/>
              <w:keepLines/>
              <w:spacing w:before="60" w:after="60" w:line="240" w:lineRule="auto"/>
              <w:rPr>
                <w:rFonts w:cs="Arial"/>
                <w:color w:val="000000"/>
                <w:sz w:val="18"/>
                <w:szCs w:val="18"/>
                <w:lang w:eastAsia="en-AU"/>
              </w:rPr>
            </w:pPr>
            <w:r w:rsidRPr="008216C7">
              <w:rPr>
                <w:rFonts w:cs="Arial"/>
                <w:color w:val="000000"/>
                <w:sz w:val="18"/>
                <w:szCs w:val="18"/>
                <w:lang w:eastAsia="en-AU"/>
              </w:rPr>
              <w:t xml:space="preserve">Diversions to </w:t>
            </w:r>
            <w:proofErr w:type="spellStart"/>
            <w:r w:rsidRPr="008216C7">
              <w:rPr>
                <w:rFonts w:cs="Arial"/>
                <w:color w:val="000000"/>
                <w:sz w:val="18"/>
                <w:szCs w:val="18"/>
                <w:lang w:eastAsia="en-AU"/>
              </w:rPr>
              <w:t>Mallowa</w:t>
            </w:r>
            <w:proofErr w:type="spellEnd"/>
            <w:r w:rsidRPr="008216C7">
              <w:rPr>
                <w:rFonts w:cs="Arial"/>
                <w:color w:val="000000"/>
                <w:sz w:val="18"/>
                <w:szCs w:val="18"/>
                <w:lang w:eastAsia="en-AU"/>
              </w:rPr>
              <w:t xml:space="preserve"> Creek </w:t>
            </w:r>
          </w:p>
        </w:tc>
      </w:tr>
      <w:tr w:rsidR="008216C7" w:rsidRPr="008216C7" w:rsidTr="00A302BB">
        <w:tc>
          <w:tcPr>
            <w:tcW w:w="2376" w:type="dxa"/>
            <w:tcBorders>
              <w:bottom w:val="single" w:sz="2" w:space="0" w:color="000000"/>
            </w:tcBorders>
          </w:tcPr>
          <w:p w:rsidR="008216C7" w:rsidRPr="008216C7" w:rsidRDefault="008216C7" w:rsidP="00A302BB">
            <w:pPr>
              <w:keepNext/>
              <w:keepLines/>
              <w:spacing w:before="60" w:after="60" w:line="240" w:lineRule="auto"/>
              <w:rPr>
                <w:rFonts w:cs="Arial"/>
                <w:color w:val="000000"/>
                <w:sz w:val="18"/>
                <w:szCs w:val="18"/>
                <w:lang w:eastAsia="en-AU"/>
              </w:rPr>
            </w:pPr>
            <w:proofErr w:type="spellStart"/>
            <w:r w:rsidRPr="008216C7">
              <w:rPr>
                <w:rFonts w:cs="Arial"/>
                <w:color w:val="000000"/>
                <w:sz w:val="18"/>
                <w:szCs w:val="18"/>
                <w:lang w:eastAsia="en-AU"/>
              </w:rPr>
              <w:t>Mallowa</w:t>
            </w:r>
            <w:proofErr w:type="spellEnd"/>
            <w:r w:rsidRPr="008216C7">
              <w:rPr>
                <w:rFonts w:cs="Arial"/>
                <w:color w:val="000000"/>
                <w:sz w:val="18"/>
                <w:szCs w:val="18"/>
                <w:lang w:eastAsia="en-AU"/>
              </w:rPr>
              <w:t xml:space="preserve"> Creek Regulator</w:t>
            </w:r>
          </w:p>
        </w:tc>
        <w:tc>
          <w:tcPr>
            <w:tcW w:w="3544" w:type="dxa"/>
            <w:tcBorders>
              <w:bottom w:val="single" w:sz="2" w:space="0" w:color="000000"/>
            </w:tcBorders>
          </w:tcPr>
          <w:p w:rsidR="008216C7" w:rsidRPr="008216C7" w:rsidRDefault="008216C7" w:rsidP="00A302BB">
            <w:pPr>
              <w:keepNext/>
              <w:keepLines/>
              <w:spacing w:before="60" w:after="60" w:line="240" w:lineRule="auto"/>
              <w:rPr>
                <w:rFonts w:cs="Arial"/>
                <w:color w:val="000000"/>
                <w:sz w:val="18"/>
                <w:szCs w:val="18"/>
                <w:lang w:eastAsia="en-AU"/>
              </w:rPr>
            </w:pPr>
            <w:proofErr w:type="spellStart"/>
            <w:r w:rsidRPr="008216C7">
              <w:rPr>
                <w:rFonts w:cs="Arial"/>
                <w:color w:val="000000"/>
                <w:sz w:val="18"/>
                <w:szCs w:val="18"/>
                <w:lang w:eastAsia="en-AU"/>
              </w:rPr>
              <w:t>Mallowa</w:t>
            </w:r>
            <w:proofErr w:type="spellEnd"/>
            <w:r w:rsidRPr="008216C7">
              <w:rPr>
                <w:rFonts w:cs="Arial"/>
                <w:color w:val="000000"/>
                <w:sz w:val="18"/>
                <w:szCs w:val="18"/>
                <w:lang w:eastAsia="en-AU"/>
              </w:rPr>
              <w:t xml:space="preserve"> Creek 50 km southwest of Moree </w:t>
            </w:r>
          </w:p>
        </w:tc>
        <w:tc>
          <w:tcPr>
            <w:tcW w:w="3544" w:type="dxa"/>
            <w:tcBorders>
              <w:bottom w:val="single" w:sz="2" w:space="0" w:color="000000"/>
            </w:tcBorders>
          </w:tcPr>
          <w:p w:rsidR="008216C7" w:rsidRPr="008216C7" w:rsidRDefault="008216C7" w:rsidP="00A302BB">
            <w:pPr>
              <w:keepNext/>
              <w:keepLines/>
              <w:spacing w:before="60" w:after="60" w:line="240" w:lineRule="auto"/>
              <w:rPr>
                <w:rFonts w:cs="Arial"/>
                <w:color w:val="000000"/>
                <w:sz w:val="18"/>
                <w:szCs w:val="18"/>
                <w:lang w:eastAsia="en-AU"/>
              </w:rPr>
            </w:pPr>
            <w:r w:rsidRPr="008216C7">
              <w:rPr>
                <w:rFonts w:cs="Arial"/>
                <w:color w:val="000000"/>
                <w:sz w:val="18"/>
                <w:szCs w:val="18"/>
                <w:lang w:eastAsia="en-AU"/>
              </w:rPr>
              <w:t xml:space="preserve">Control of stock and domestic flows along </w:t>
            </w:r>
            <w:proofErr w:type="spellStart"/>
            <w:r w:rsidRPr="008216C7">
              <w:rPr>
                <w:rFonts w:cs="Arial"/>
                <w:color w:val="000000"/>
                <w:sz w:val="18"/>
                <w:szCs w:val="18"/>
                <w:lang w:eastAsia="en-AU"/>
              </w:rPr>
              <w:t>Mallowa</w:t>
            </w:r>
            <w:proofErr w:type="spellEnd"/>
            <w:r w:rsidRPr="008216C7">
              <w:rPr>
                <w:rFonts w:cs="Arial"/>
                <w:color w:val="000000"/>
                <w:sz w:val="18"/>
                <w:szCs w:val="18"/>
                <w:lang w:eastAsia="en-AU"/>
              </w:rPr>
              <w:t xml:space="preserve"> Creek </w:t>
            </w:r>
          </w:p>
        </w:tc>
      </w:tr>
      <w:tr w:rsidR="008216C7" w:rsidRPr="008216C7" w:rsidTr="00A302BB">
        <w:tc>
          <w:tcPr>
            <w:tcW w:w="9464" w:type="dxa"/>
            <w:gridSpan w:val="3"/>
            <w:tcBorders>
              <w:bottom w:val="nil"/>
            </w:tcBorders>
          </w:tcPr>
          <w:p w:rsidR="008216C7" w:rsidRPr="008216C7" w:rsidRDefault="008216C7" w:rsidP="00A302BB">
            <w:pPr>
              <w:keepNext/>
              <w:keepLines/>
              <w:spacing w:before="60" w:after="60" w:line="240" w:lineRule="auto"/>
              <w:rPr>
                <w:rFonts w:cs="Arial"/>
                <w:sz w:val="16"/>
                <w:szCs w:val="16"/>
              </w:rPr>
            </w:pPr>
            <w:r w:rsidRPr="008216C7">
              <w:rPr>
                <w:rFonts w:cs="Arial"/>
                <w:sz w:val="16"/>
                <w:szCs w:val="16"/>
              </w:rPr>
              <w:t>Reference: Green et al. 2011</w:t>
            </w:r>
          </w:p>
        </w:tc>
      </w:tr>
    </w:tbl>
    <w:p w:rsidR="008216C7" w:rsidRPr="008216C7" w:rsidRDefault="008216C7" w:rsidP="008216C7"/>
    <w:p w:rsidR="008216C7" w:rsidRPr="008216C7" w:rsidRDefault="008216C7" w:rsidP="008216C7">
      <w:r w:rsidRPr="008216C7">
        <w:t xml:space="preserve">Within channel flows across the Gwydir </w:t>
      </w:r>
      <w:r w:rsidR="003F1945">
        <w:t xml:space="preserve">Selected Area </w:t>
      </w:r>
      <w:r w:rsidRPr="008216C7">
        <w:t xml:space="preserve">are carried in the Gwydir River, the </w:t>
      </w:r>
      <w:proofErr w:type="spellStart"/>
      <w:r w:rsidRPr="008216C7">
        <w:t>Mehi</w:t>
      </w:r>
      <w:proofErr w:type="spellEnd"/>
      <w:r w:rsidRPr="008216C7">
        <w:t xml:space="preserve"> River, and the </w:t>
      </w:r>
      <w:proofErr w:type="spellStart"/>
      <w:r w:rsidRPr="008216C7">
        <w:t>Moomin</w:t>
      </w:r>
      <w:proofErr w:type="spellEnd"/>
      <w:r w:rsidRPr="008216C7">
        <w:t xml:space="preserve"> Creek.  Water also flows over the floodplain in the watercourses.  The Gwydir </w:t>
      </w:r>
      <w:r w:rsidR="003B6E05">
        <w:t xml:space="preserve">river system </w:t>
      </w:r>
      <w:r w:rsidRPr="008216C7">
        <w:t>Selected Area is high</w:t>
      </w:r>
      <w:r w:rsidR="003F1945">
        <w:t>ly</w:t>
      </w:r>
      <w:r w:rsidRPr="008216C7">
        <w:t xml:space="preserve"> prone to flooding and extended period</w:t>
      </w:r>
      <w:r w:rsidR="003F1945">
        <w:t>s</w:t>
      </w:r>
      <w:r w:rsidRPr="008216C7">
        <w:t xml:space="preserve"> of inundation.  Regulation of the system has reduc</w:t>
      </w:r>
      <w:r w:rsidR="003F1945">
        <w:t>ed</w:t>
      </w:r>
      <w:r w:rsidRPr="008216C7">
        <w:t xml:space="preserve"> </w:t>
      </w:r>
      <w:r w:rsidR="00F53744">
        <w:t xml:space="preserve">the frequency of </w:t>
      </w:r>
      <w:r w:rsidRPr="008216C7">
        <w:t xml:space="preserve">moderate to high flows, as well as increasing the average period between large flows. </w:t>
      </w:r>
    </w:p>
    <w:p w:rsidR="008216C7" w:rsidRPr="008216C7" w:rsidRDefault="008216C7" w:rsidP="008216C7">
      <w:r w:rsidRPr="008216C7">
        <w:t>Flooding in the Lower Gwydir Wetlands occurs at flows between 5,000 and 10,000 ML/d at Yarraman Bridge (Green et al. 2011), depending on extraction rates and antecedent catchment conditions.  There is no simple relationship between river flows at gauges and flooding patterns in the Lower Gwydir wetlands; flows of similar magnitude ma</w:t>
      </w:r>
      <w:r w:rsidR="003F1945">
        <w:t xml:space="preserve">y inundate </w:t>
      </w:r>
      <w:r w:rsidR="00915B7B">
        <w:t xml:space="preserve">substantially </w:t>
      </w:r>
      <w:r w:rsidR="003F1945">
        <w:t>different areas (</w:t>
      </w:r>
      <w:proofErr w:type="spellStart"/>
      <w:r w:rsidR="003F1945">
        <w:t>Gaw</w:t>
      </w:r>
      <w:r w:rsidRPr="008216C7">
        <w:t>ne</w:t>
      </w:r>
      <w:proofErr w:type="spellEnd"/>
      <w:r w:rsidRPr="008216C7">
        <w:t xml:space="preserve"> et al. 2013b). </w:t>
      </w:r>
    </w:p>
    <w:p w:rsidR="008216C7" w:rsidRPr="008216C7" w:rsidRDefault="008216C7" w:rsidP="008216C7">
      <w:r w:rsidRPr="008216C7">
        <w:t>The Gwydir Regulated River Water Source Water Sharing Plan (WSP) is one of two WSP</w:t>
      </w:r>
      <w:r w:rsidR="003F1945">
        <w:t>s</w:t>
      </w:r>
      <w:r w:rsidRPr="008216C7">
        <w:t xml:space="preserve"> that guide water management in the Gwydir Catchment under the </w:t>
      </w:r>
      <w:r w:rsidRPr="008216C7">
        <w:rPr>
          <w:i/>
        </w:rPr>
        <w:t>Water Management Act 2000</w:t>
      </w:r>
      <w:r w:rsidRPr="008216C7">
        <w:t xml:space="preserve">.  It applies to regulated rivers in the catchment including the Gwydir River from Copeton Dam to the Gwydir Raft, the </w:t>
      </w:r>
      <w:proofErr w:type="spellStart"/>
      <w:r w:rsidRPr="008216C7">
        <w:t>Mehi</w:t>
      </w:r>
      <w:proofErr w:type="spellEnd"/>
      <w:r w:rsidRPr="008216C7">
        <w:t xml:space="preserve"> River, </w:t>
      </w:r>
      <w:proofErr w:type="spellStart"/>
      <w:r w:rsidRPr="008216C7">
        <w:t>Moomin</w:t>
      </w:r>
      <w:proofErr w:type="spellEnd"/>
      <w:r w:rsidRPr="008216C7">
        <w:t xml:space="preserve"> Creek, Carole Creek and the regulated sections of Gil </w:t>
      </w:r>
      <w:proofErr w:type="spellStart"/>
      <w:r w:rsidRPr="008216C7">
        <w:t>Gil</w:t>
      </w:r>
      <w:proofErr w:type="spellEnd"/>
      <w:r w:rsidRPr="008216C7">
        <w:t xml:space="preserve"> Creek. </w:t>
      </w:r>
    </w:p>
    <w:p w:rsidR="00E0200B" w:rsidRPr="00E0200B" w:rsidRDefault="00E0200B" w:rsidP="00E0200B">
      <w:pPr>
        <w:sectPr w:rsidR="00E0200B" w:rsidRPr="00E0200B" w:rsidSect="00A057A3">
          <w:pgSz w:w="11899" w:h="16838"/>
          <w:pgMar w:top="1508" w:right="1217" w:bottom="1457" w:left="1480" w:header="811" w:footer="305" w:gutter="0"/>
          <w:cols w:space="708"/>
          <w:docGrid w:linePitch="360"/>
        </w:sectPr>
      </w:pPr>
    </w:p>
    <w:p w:rsidR="002461D9" w:rsidRDefault="00400EBA" w:rsidP="00F45711">
      <w:pPr>
        <w:pStyle w:val="Heading1"/>
        <w:numPr>
          <w:ilvl w:val="0"/>
          <w:numId w:val="78"/>
        </w:numPr>
        <w:ind w:left="567" w:hanging="567"/>
      </w:pPr>
      <w:bookmarkStart w:id="60" w:name="_Toc381200786"/>
      <w:bookmarkStart w:id="61" w:name="_Toc384971668"/>
      <w:bookmarkStart w:id="62" w:name="_Toc384972383"/>
      <w:bookmarkStart w:id="63" w:name="_Toc408559596"/>
      <w:r>
        <w:t>Commonwealth E</w:t>
      </w:r>
      <w:r w:rsidR="002461D9" w:rsidRPr="00F679CA">
        <w:t>nvironmental</w:t>
      </w:r>
      <w:r>
        <w:t xml:space="preserve"> W</w:t>
      </w:r>
      <w:r w:rsidR="002461D9">
        <w:t>atering</w:t>
      </w:r>
      <w:bookmarkEnd w:id="60"/>
      <w:bookmarkEnd w:id="61"/>
      <w:bookmarkEnd w:id="62"/>
      <w:bookmarkEnd w:id="63"/>
    </w:p>
    <w:p w:rsidR="00A302BB" w:rsidRPr="00200A70" w:rsidRDefault="00A302BB" w:rsidP="00A302BB">
      <w:r>
        <w:t xml:space="preserve">The planning approach for environmental water use options aligns the key aspects of resource availability, expected outcomes from environmental watering actions and the objectives of the Basin Plan.  The process aligns water availability with environmental demands in accordance with multi-year ecological and operational considerations (CEWO 2013d).  </w:t>
      </w:r>
    </w:p>
    <w:p w:rsidR="00A302BB" w:rsidRDefault="00A302BB" w:rsidP="00F45711">
      <w:pPr>
        <w:pStyle w:val="Heading2"/>
        <w:numPr>
          <w:ilvl w:val="0"/>
          <w:numId w:val="81"/>
        </w:numPr>
        <w:tabs>
          <w:tab w:val="num" w:pos="1152"/>
        </w:tabs>
        <w:ind w:left="567" w:hanging="567"/>
      </w:pPr>
      <w:bookmarkStart w:id="64" w:name="_Toc381200787"/>
      <w:bookmarkStart w:id="65" w:name="_Toc384971669"/>
      <w:bookmarkStart w:id="66" w:name="_Toc384972384"/>
      <w:r>
        <w:t xml:space="preserve">What types of watering </w:t>
      </w:r>
      <w:r w:rsidR="000551EF">
        <w:t>are</w:t>
      </w:r>
      <w:r>
        <w:t xml:space="preserve"> </w:t>
      </w:r>
      <w:r w:rsidRPr="00F679CA">
        <w:t>proposed</w:t>
      </w:r>
      <w:r>
        <w:t>?</w:t>
      </w:r>
      <w:bookmarkEnd w:id="64"/>
      <w:bookmarkEnd w:id="65"/>
      <w:bookmarkEnd w:id="66"/>
    </w:p>
    <w:p w:rsidR="00A302BB" w:rsidRDefault="00A302BB" w:rsidP="00A302BB">
      <w:r>
        <w:t xml:space="preserve">Planning for the use of Commonwealth environmental water is developed with a planning framework that balances water availability with environmental demand according to on-going ecological and operational considerations.  Basin-scale environmental watering needs will largely be based on the Basin’s annual environmental watering priorities developed yearly by the MDBA (CEWO 2013d).   </w:t>
      </w:r>
    </w:p>
    <w:p w:rsidR="00A302BB" w:rsidRDefault="00A302BB" w:rsidP="00A302BB">
      <w:r>
        <w:t xml:space="preserve">The Environmental Water Outcomes Framework (CEWO 2013b) was developed by the MDFRC to describe the objectives and outcomes from environmental watering.  It underpins environmental water management from the planning and delivery stage through to outcomes and communications.  </w:t>
      </w:r>
    </w:p>
    <w:p w:rsidR="00A302BB" w:rsidRDefault="00A302BB" w:rsidP="00A302BB">
      <w:r>
        <w:t>The Basin Plan identified four key environmental objectives for water-dependent ecosystems to protect and restore water-dependent ecosystem of the Murray-Darling Basin (</w:t>
      </w:r>
      <w:proofErr w:type="spellStart"/>
      <w:r>
        <w:t>Gawne</w:t>
      </w:r>
      <w:proofErr w:type="spellEnd"/>
      <w:r>
        <w:t xml:space="preserve"> et al</w:t>
      </w:r>
      <w:r w:rsidR="00E430BF">
        <w:t>.</w:t>
      </w:r>
      <w:r>
        <w:t xml:space="preserve"> 2013a).  High level objective</w:t>
      </w:r>
      <w:r w:rsidR="005D7158">
        <w:t>s (Level 1 objectives) were</w:t>
      </w:r>
      <w:r>
        <w:t xml:space="preserve"> identified from the Basin Plan</w:t>
      </w:r>
      <w:r w:rsidR="005657FD">
        <w:t xml:space="preserve">; </w:t>
      </w:r>
      <w:r>
        <w:t>biodiversity, ecosystem function</w:t>
      </w:r>
      <w:r w:rsidR="005657FD">
        <w:t>,</w:t>
      </w:r>
      <w:r>
        <w:t xml:space="preserve"> resilience and water quality.  </w:t>
      </w:r>
      <w:r w:rsidR="000551EF">
        <w:t xml:space="preserve">Within each of these </w:t>
      </w:r>
      <w:r>
        <w:t>Level 1 objectives</w:t>
      </w:r>
      <w:r w:rsidR="000551EF">
        <w:t>, a further set of ‘particular</w:t>
      </w:r>
      <w:r w:rsidR="005657FD">
        <w:t>’</w:t>
      </w:r>
      <w:r w:rsidR="000551EF">
        <w:t xml:space="preserve"> objectives (</w:t>
      </w:r>
      <w:r>
        <w:t>Level 2</w:t>
      </w:r>
      <w:r w:rsidR="005D7158">
        <w:t xml:space="preserve"> objectives) were</w:t>
      </w:r>
      <w:r w:rsidR="000551EF">
        <w:t xml:space="preserve"> identified.  Intermediate and long-term targets from the Basin Plan, which are used to measure progress towards Level 1 objectives, have been used to develop </w:t>
      </w:r>
      <w:r>
        <w:t>Level</w:t>
      </w:r>
      <w:r w:rsidR="000551EF">
        <w:t> </w:t>
      </w:r>
      <w:r>
        <w:t>3</w:t>
      </w:r>
      <w:r w:rsidR="005D7158">
        <w:t xml:space="preserve"> objectives</w:t>
      </w:r>
      <w:r w:rsidR="000551EF">
        <w:t xml:space="preserve">.  </w:t>
      </w:r>
    </w:p>
    <w:p w:rsidR="00A302BB" w:rsidRDefault="00A302BB" w:rsidP="00A302BB">
      <w:r>
        <w:t xml:space="preserve">Environmental water can be used to support four environmentally significant flow </w:t>
      </w:r>
      <w:r w:rsidR="00DA121D">
        <w:t>types</w:t>
      </w:r>
      <w:r>
        <w:t xml:space="preserve"> (</w:t>
      </w:r>
      <w:proofErr w:type="spellStart"/>
      <w:r>
        <w:t>Gawne</w:t>
      </w:r>
      <w:proofErr w:type="spellEnd"/>
      <w:r>
        <w:t xml:space="preserve"> et al</w:t>
      </w:r>
      <w:r w:rsidR="00E430BF">
        <w:t>.</w:t>
      </w:r>
      <w:r>
        <w:t xml:space="preserve"> 2013a).  Each flow type provide</w:t>
      </w:r>
      <w:r w:rsidR="003F1945">
        <w:t>s</w:t>
      </w:r>
      <w:r>
        <w:t xml:space="preserve"> different functions in the three water-dependent ecosystem types occurring in the Gwydir river system, by influencing biodiversity, ecosystem function, resilience and/or water quality (</w:t>
      </w:r>
      <w:r w:rsidR="00C000AC">
        <w:fldChar w:fldCharType="begin"/>
      </w:r>
      <w:r>
        <w:instrText xml:space="preserve"> REF _Ref379804033 \h </w:instrText>
      </w:r>
      <w:r w:rsidR="00C000AC">
        <w:fldChar w:fldCharType="separate"/>
      </w:r>
      <w:r w:rsidR="0033778C" w:rsidRPr="00F679CA">
        <w:t xml:space="preserve">Table </w:t>
      </w:r>
      <w:r w:rsidR="0033778C">
        <w:rPr>
          <w:noProof/>
        </w:rPr>
        <w:t>3</w:t>
      </w:r>
      <w:r w:rsidR="0033778C" w:rsidRPr="00F679CA">
        <w:noBreakHyphen/>
      </w:r>
      <w:r w:rsidR="0033778C">
        <w:rPr>
          <w:noProof/>
        </w:rPr>
        <w:t>1</w:t>
      </w:r>
      <w:r w:rsidR="00C000AC">
        <w:fldChar w:fldCharType="end"/>
      </w:r>
      <w:r>
        <w:t xml:space="preserve">). </w:t>
      </w:r>
      <w:r w:rsidR="00374A4B">
        <w:t xml:space="preserve"> Expected ecological outcomes of different flow types that may be derived from Commonwealth environmental watering are summarized in </w:t>
      </w:r>
      <w:r w:rsidR="00C000AC">
        <w:fldChar w:fldCharType="begin"/>
      </w:r>
      <w:r w:rsidR="00374A4B">
        <w:instrText xml:space="preserve"> REF _Ref384892342 \h </w:instrText>
      </w:r>
      <w:r w:rsidR="00C000AC">
        <w:fldChar w:fldCharType="separate"/>
      </w:r>
      <w:r w:rsidR="0033778C" w:rsidRPr="00F679CA">
        <w:t xml:space="preserve">Table </w:t>
      </w:r>
      <w:r w:rsidR="0033778C">
        <w:rPr>
          <w:noProof/>
        </w:rPr>
        <w:t>3</w:t>
      </w:r>
      <w:r w:rsidR="0033778C" w:rsidRPr="00F679CA">
        <w:noBreakHyphen/>
      </w:r>
      <w:r w:rsidR="0033778C">
        <w:rPr>
          <w:noProof/>
        </w:rPr>
        <w:t>2</w:t>
      </w:r>
      <w:r w:rsidR="00C000AC">
        <w:fldChar w:fldCharType="end"/>
      </w:r>
      <w:r w:rsidR="00374A4B">
        <w:t xml:space="preserve">. </w:t>
      </w:r>
    </w:p>
    <w:p w:rsidR="00E430BF" w:rsidRDefault="00E430BF" w:rsidP="00E430BF">
      <w:r>
        <w:t xml:space="preserve">Each water year, the CEWO develops a series of water options that may be required in the year to come. Environmental watering actions for the Gwydir river system will be dependent on both the inflow scenarios that aim to meet environmental flow requirements for the Gwydir River, the current availability of Commonwealth environmental water holdings and antecedent conditions.  The CEWO planning framework for environmental watering is summarised in </w:t>
      </w:r>
      <w:r w:rsidR="00C000AC">
        <w:fldChar w:fldCharType="begin"/>
      </w:r>
      <w:r>
        <w:instrText xml:space="preserve"> REF _Ref380736736 \h </w:instrText>
      </w:r>
      <w:r w:rsidR="00C000AC">
        <w:fldChar w:fldCharType="separate"/>
      </w:r>
      <w:r w:rsidR="0033778C" w:rsidRPr="00F679CA">
        <w:t xml:space="preserve">Figure </w:t>
      </w:r>
      <w:r w:rsidR="0033778C">
        <w:rPr>
          <w:noProof/>
        </w:rPr>
        <w:t>3</w:t>
      </w:r>
      <w:r w:rsidR="0033778C">
        <w:noBreakHyphen/>
      </w:r>
      <w:r w:rsidR="0033778C">
        <w:rPr>
          <w:noProof/>
        </w:rPr>
        <w:t>1</w:t>
      </w:r>
      <w:r w:rsidR="00C000AC">
        <w:fldChar w:fldCharType="end"/>
      </w:r>
      <w:r>
        <w:t xml:space="preserve">. </w:t>
      </w:r>
    </w:p>
    <w:p w:rsidR="00BA3653" w:rsidRDefault="00BA3653" w:rsidP="00BA3653">
      <w:r>
        <w:t>Other sources of environmental water in the Gwydir river system include NSW State Water supplementary flows, Environmental Contingency Allowance and Riverbank Environmental Water Licences.  The availability of all environmental water types in the Gwydir river system will be considered when developing water use options (</w:t>
      </w:r>
      <w:proofErr w:type="spellStart"/>
      <w:r>
        <w:t>Gawne</w:t>
      </w:r>
      <w:proofErr w:type="spellEnd"/>
      <w:r>
        <w:t xml:space="preserve"> et al</w:t>
      </w:r>
      <w:r w:rsidR="00E430BF">
        <w:t>.</w:t>
      </w:r>
      <w:r>
        <w:t xml:space="preserve"> 2013b), including consideration of the release capacities outlined in the WSP for the Gwydir Regulated River Water Source (2004).  It is noted that up to 500 ML/day of inflows downstream of Copeton Dam are protected by the WSP for the Gwydir wetlands, as well as 50% of high unregulated flows.  Resource availability (e.g. allocations for both the Commonwealth Environmental Water Holder and other environmental water holders and other natural or unregulated flows) may change over the course of a water year.  CEWO will regularly assess resource availability. </w:t>
      </w:r>
    </w:p>
    <w:p w:rsidR="00A302BB" w:rsidRPr="00F679CA" w:rsidRDefault="00A302BB" w:rsidP="00F679CA">
      <w:pPr>
        <w:pStyle w:val="Caption"/>
        <w:keepNext/>
        <w:keepLines/>
      </w:pPr>
      <w:bookmarkStart w:id="67" w:name="_Ref379804033"/>
      <w:bookmarkStart w:id="68" w:name="_Toc406070993"/>
      <w:r w:rsidRPr="00F679CA">
        <w:t xml:space="preserve">Table </w:t>
      </w:r>
      <w:r w:rsidR="00A663FD">
        <w:fldChar w:fldCharType="begin"/>
      </w:r>
      <w:r w:rsidR="00A663FD">
        <w:instrText xml:space="preserve"> STYLEREF 1 \s </w:instrText>
      </w:r>
      <w:r w:rsidR="00A663FD">
        <w:fldChar w:fldCharType="separate"/>
      </w:r>
      <w:r w:rsidR="0033778C">
        <w:rPr>
          <w:noProof/>
        </w:rPr>
        <w:t>3</w:t>
      </w:r>
      <w:r w:rsidR="00A663FD">
        <w:rPr>
          <w:noProof/>
        </w:rPr>
        <w:fldChar w:fldCharType="end"/>
      </w:r>
      <w:r w:rsidRPr="00F679CA">
        <w:noBreakHyphen/>
      </w:r>
      <w:r w:rsidR="00A663FD">
        <w:fldChar w:fldCharType="begin"/>
      </w:r>
      <w:r w:rsidR="00A663FD">
        <w:instrText xml:space="preserve"> SEQ Table \* A</w:instrText>
      </w:r>
      <w:r w:rsidR="00A663FD">
        <w:instrText xml:space="preserve">RABIC \s 1 </w:instrText>
      </w:r>
      <w:r w:rsidR="00A663FD">
        <w:fldChar w:fldCharType="separate"/>
      </w:r>
      <w:r w:rsidR="0033778C">
        <w:rPr>
          <w:noProof/>
        </w:rPr>
        <w:t>1</w:t>
      </w:r>
      <w:r w:rsidR="00A663FD">
        <w:rPr>
          <w:noProof/>
        </w:rPr>
        <w:fldChar w:fldCharType="end"/>
      </w:r>
      <w:bookmarkEnd w:id="67"/>
      <w:r w:rsidRPr="00F679CA">
        <w:t>: Flow type function on rivers, wetlands and floodplains (</w:t>
      </w:r>
      <w:proofErr w:type="spellStart"/>
      <w:r w:rsidRPr="00F679CA">
        <w:t>Gawne</w:t>
      </w:r>
      <w:proofErr w:type="spellEnd"/>
      <w:r w:rsidRPr="00F679CA">
        <w:t xml:space="preserve"> et al 2013a)</w:t>
      </w:r>
      <w:bookmarkEnd w:id="68"/>
    </w:p>
    <w:tbl>
      <w:tblPr>
        <w:tblW w:w="9322" w:type="dxa"/>
        <w:tblBorders>
          <w:top w:val="single" w:sz="2" w:space="0" w:color="000000"/>
          <w:bottom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242"/>
        <w:gridCol w:w="2693"/>
        <w:gridCol w:w="2693"/>
        <w:gridCol w:w="2694"/>
      </w:tblGrid>
      <w:tr w:rsidR="00A302BB" w:rsidRPr="00767478" w:rsidTr="00A302BB">
        <w:trPr>
          <w:tblHeader/>
        </w:trPr>
        <w:tc>
          <w:tcPr>
            <w:tcW w:w="1242" w:type="dxa"/>
            <w:shd w:val="clear" w:color="auto" w:fill="D9D9D9"/>
            <w:noWrap/>
            <w:vAlign w:val="center"/>
          </w:tcPr>
          <w:p w:rsidR="00A302BB" w:rsidRPr="00767478" w:rsidRDefault="00A302BB" w:rsidP="00F679CA">
            <w:pPr>
              <w:pStyle w:val="Table"/>
              <w:keepNext/>
              <w:keepLines/>
              <w:spacing w:line="240" w:lineRule="auto"/>
              <w:ind w:left="113" w:right="57"/>
              <w:jc w:val="left"/>
              <w:rPr>
                <w:rFonts w:cs="Arial"/>
                <w:b/>
              </w:rPr>
            </w:pPr>
            <w:r w:rsidRPr="00767478">
              <w:rPr>
                <w:rFonts w:cs="Arial"/>
                <w:b/>
              </w:rPr>
              <w:t>Flow type</w:t>
            </w:r>
          </w:p>
        </w:tc>
        <w:tc>
          <w:tcPr>
            <w:tcW w:w="2693" w:type="dxa"/>
            <w:shd w:val="clear" w:color="auto" w:fill="D9D9D9"/>
            <w:noWrap/>
            <w:vAlign w:val="center"/>
          </w:tcPr>
          <w:p w:rsidR="00A302BB" w:rsidRPr="00767478" w:rsidRDefault="00A302BB" w:rsidP="00F679CA">
            <w:pPr>
              <w:pStyle w:val="Table"/>
              <w:keepNext/>
              <w:keepLines/>
              <w:spacing w:line="240" w:lineRule="auto"/>
              <w:ind w:left="113" w:right="57"/>
              <w:jc w:val="left"/>
              <w:rPr>
                <w:rFonts w:cs="Arial"/>
                <w:b/>
              </w:rPr>
            </w:pPr>
            <w:r w:rsidRPr="00767478">
              <w:rPr>
                <w:rFonts w:cs="Arial"/>
                <w:b/>
              </w:rPr>
              <w:t>River</w:t>
            </w:r>
          </w:p>
        </w:tc>
        <w:tc>
          <w:tcPr>
            <w:tcW w:w="2693" w:type="dxa"/>
            <w:shd w:val="clear" w:color="auto" w:fill="D9D9D9"/>
            <w:noWrap/>
            <w:vAlign w:val="center"/>
          </w:tcPr>
          <w:p w:rsidR="00A302BB" w:rsidRPr="00767478" w:rsidRDefault="00A302BB" w:rsidP="00F679CA">
            <w:pPr>
              <w:pStyle w:val="Table"/>
              <w:keepNext/>
              <w:keepLines/>
              <w:spacing w:line="240" w:lineRule="auto"/>
              <w:ind w:left="113" w:right="57"/>
              <w:jc w:val="left"/>
              <w:rPr>
                <w:rFonts w:cs="Arial"/>
                <w:b/>
              </w:rPr>
            </w:pPr>
            <w:r w:rsidRPr="00767478">
              <w:rPr>
                <w:rFonts w:cs="Arial"/>
                <w:b/>
              </w:rPr>
              <w:t>Wetland</w:t>
            </w:r>
          </w:p>
        </w:tc>
        <w:tc>
          <w:tcPr>
            <w:tcW w:w="2694" w:type="dxa"/>
            <w:shd w:val="clear" w:color="auto" w:fill="D9D9D9"/>
            <w:noWrap/>
            <w:vAlign w:val="center"/>
          </w:tcPr>
          <w:p w:rsidR="00A302BB" w:rsidRPr="00767478" w:rsidRDefault="00A302BB" w:rsidP="00F679CA">
            <w:pPr>
              <w:pStyle w:val="Table"/>
              <w:keepNext/>
              <w:keepLines/>
              <w:spacing w:line="240" w:lineRule="auto"/>
              <w:ind w:left="113" w:right="57"/>
              <w:jc w:val="left"/>
              <w:rPr>
                <w:rFonts w:cs="Arial"/>
                <w:b/>
              </w:rPr>
            </w:pPr>
            <w:r w:rsidRPr="00767478">
              <w:rPr>
                <w:rFonts w:cs="Arial"/>
                <w:b/>
              </w:rPr>
              <w:t>Floodplain</w:t>
            </w:r>
          </w:p>
        </w:tc>
      </w:tr>
      <w:tr w:rsidR="00A302BB" w:rsidRPr="00767478" w:rsidTr="00A057A3">
        <w:tc>
          <w:tcPr>
            <w:tcW w:w="1242" w:type="dxa"/>
            <w:noWrap/>
            <w:vAlign w:val="center"/>
          </w:tcPr>
          <w:p w:rsidR="00A302BB" w:rsidRPr="00767478" w:rsidRDefault="00A302BB" w:rsidP="00F679CA">
            <w:pPr>
              <w:pStyle w:val="Table"/>
              <w:keepNext/>
              <w:keepLines/>
              <w:spacing w:line="240" w:lineRule="auto"/>
              <w:ind w:left="113" w:right="57"/>
              <w:jc w:val="left"/>
              <w:rPr>
                <w:rFonts w:cs="Arial"/>
              </w:rPr>
            </w:pPr>
            <w:r w:rsidRPr="00767478">
              <w:rPr>
                <w:rFonts w:cs="Arial"/>
              </w:rPr>
              <w:t>Base flow</w:t>
            </w:r>
          </w:p>
        </w:tc>
        <w:tc>
          <w:tcPr>
            <w:tcW w:w="2693" w:type="dxa"/>
            <w:noWrap/>
            <w:vAlign w:val="center"/>
          </w:tcPr>
          <w:p w:rsidR="00A302BB" w:rsidRPr="00767478" w:rsidRDefault="00A302BB" w:rsidP="00F679CA">
            <w:pPr>
              <w:pStyle w:val="Table"/>
              <w:keepNext/>
              <w:keepLines/>
              <w:spacing w:line="240" w:lineRule="auto"/>
              <w:ind w:left="113" w:right="57"/>
              <w:jc w:val="left"/>
              <w:rPr>
                <w:rFonts w:cs="Arial"/>
              </w:rPr>
            </w:pPr>
            <w:r w:rsidRPr="00767478">
              <w:rPr>
                <w:rFonts w:cs="Arial"/>
              </w:rPr>
              <w:t>Flow that protects</w:t>
            </w:r>
            <w:r>
              <w:rPr>
                <w:rFonts w:cs="Arial"/>
              </w:rPr>
              <w:t xml:space="preserve"> </w:t>
            </w:r>
            <w:proofErr w:type="spellStart"/>
            <w:r>
              <w:rPr>
                <w:rFonts w:cs="Arial"/>
              </w:rPr>
              <w:t>refugia</w:t>
            </w:r>
            <w:proofErr w:type="spellEnd"/>
            <w:r>
              <w:rPr>
                <w:rFonts w:cs="Arial"/>
              </w:rPr>
              <w:t xml:space="preserve">, </w:t>
            </w:r>
            <w:r w:rsidRPr="00767478">
              <w:rPr>
                <w:rFonts w:cs="Arial"/>
              </w:rPr>
              <w:t>sustains water</w:t>
            </w:r>
            <w:r>
              <w:rPr>
                <w:rFonts w:cs="Arial"/>
              </w:rPr>
              <w:t xml:space="preserve"> </w:t>
            </w:r>
            <w:r w:rsidRPr="00767478">
              <w:rPr>
                <w:rFonts w:cs="Arial"/>
              </w:rPr>
              <w:t xml:space="preserve">quality, </w:t>
            </w:r>
            <w:r>
              <w:rPr>
                <w:rFonts w:cs="Arial"/>
              </w:rPr>
              <w:t>p</w:t>
            </w:r>
            <w:r w:rsidRPr="00767478">
              <w:rPr>
                <w:rFonts w:cs="Arial"/>
              </w:rPr>
              <w:t>roductivity</w:t>
            </w:r>
            <w:r>
              <w:rPr>
                <w:rFonts w:cs="Arial"/>
              </w:rPr>
              <w:t xml:space="preserve"> </w:t>
            </w:r>
            <w:r w:rsidRPr="00767478">
              <w:rPr>
                <w:rFonts w:cs="Arial"/>
              </w:rPr>
              <w:t>and biodiversity</w:t>
            </w:r>
          </w:p>
        </w:tc>
        <w:tc>
          <w:tcPr>
            <w:tcW w:w="2693" w:type="dxa"/>
            <w:noWrap/>
            <w:vAlign w:val="center"/>
          </w:tcPr>
          <w:p w:rsidR="00A302BB" w:rsidRPr="00767478" w:rsidRDefault="00A302BB" w:rsidP="00A057A3">
            <w:pPr>
              <w:pStyle w:val="Table"/>
              <w:keepNext/>
              <w:keepLines/>
              <w:spacing w:line="240" w:lineRule="auto"/>
              <w:ind w:left="113" w:right="57"/>
              <w:rPr>
                <w:rFonts w:cs="Arial"/>
              </w:rPr>
            </w:pPr>
            <w:r>
              <w:rPr>
                <w:rFonts w:cs="Arial"/>
              </w:rPr>
              <w:t>-</w:t>
            </w:r>
          </w:p>
        </w:tc>
        <w:tc>
          <w:tcPr>
            <w:tcW w:w="2694" w:type="dxa"/>
            <w:noWrap/>
            <w:vAlign w:val="center"/>
          </w:tcPr>
          <w:p w:rsidR="00A302BB" w:rsidRPr="00767478" w:rsidRDefault="00A302BB" w:rsidP="00A057A3">
            <w:pPr>
              <w:pStyle w:val="Table"/>
              <w:keepNext/>
              <w:keepLines/>
              <w:spacing w:line="240" w:lineRule="auto"/>
              <w:ind w:left="113" w:right="57"/>
              <w:rPr>
                <w:rFonts w:cs="Arial"/>
              </w:rPr>
            </w:pPr>
            <w:r>
              <w:rPr>
                <w:rFonts w:cs="Arial"/>
              </w:rPr>
              <w:t>-</w:t>
            </w:r>
          </w:p>
        </w:tc>
      </w:tr>
      <w:tr w:rsidR="00A302BB" w:rsidRPr="00767478" w:rsidTr="00A057A3">
        <w:tc>
          <w:tcPr>
            <w:tcW w:w="1242" w:type="dxa"/>
            <w:noWrap/>
            <w:vAlign w:val="center"/>
          </w:tcPr>
          <w:p w:rsidR="00A302BB" w:rsidRPr="00767478" w:rsidRDefault="00A302BB" w:rsidP="00F679CA">
            <w:pPr>
              <w:pStyle w:val="Table"/>
              <w:keepNext/>
              <w:keepLines/>
              <w:spacing w:line="240" w:lineRule="auto"/>
              <w:ind w:left="113" w:right="57"/>
              <w:jc w:val="left"/>
              <w:rPr>
                <w:rFonts w:cs="Arial"/>
              </w:rPr>
            </w:pPr>
            <w:r w:rsidRPr="00767478">
              <w:rPr>
                <w:rFonts w:cs="Arial"/>
              </w:rPr>
              <w:t>Freshes</w:t>
            </w:r>
          </w:p>
        </w:tc>
        <w:tc>
          <w:tcPr>
            <w:tcW w:w="2693" w:type="dxa"/>
            <w:noWrap/>
            <w:vAlign w:val="center"/>
          </w:tcPr>
          <w:p w:rsidR="00A302BB" w:rsidRDefault="00A302BB" w:rsidP="00F679CA">
            <w:pPr>
              <w:pStyle w:val="Table"/>
              <w:keepNext/>
              <w:keepLines/>
              <w:spacing w:line="240" w:lineRule="auto"/>
              <w:ind w:left="113" w:right="57"/>
              <w:jc w:val="left"/>
              <w:rPr>
                <w:rFonts w:cs="Arial"/>
              </w:rPr>
            </w:pPr>
            <w:r w:rsidRPr="00767478">
              <w:rPr>
                <w:rFonts w:cs="Arial"/>
              </w:rPr>
              <w:t>In-channel disturbance</w:t>
            </w:r>
            <w:r>
              <w:rPr>
                <w:rFonts w:cs="Arial"/>
              </w:rPr>
              <w:t xml:space="preserve"> </w:t>
            </w:r>
            <w:r w:rsidRPr="00767478">
              <w:rPr>
                <w:rFonts w:cs="Arial"/>
              </w:rPr>
              <w:t>maintains littoral</w:t>
            </w:r>
            <w:r>
              <w:rPr>
                <w:rFonts w:cs="Arial"/>
              </w:rPr>
              <w:t xml:space="preserve"> </w:t>
            </w:r>
            <w:r w:rsidRPr="00767478">
              <w:rPr>
                <w:rFonts w:cs="Arial"/>
              </w:rPr>
              <w:t>habitat, scours biofilm</w:t>
            </w:r>
            <w:r>
              <w:rPr>
                <w:rFonts w:cs="Arial"/>
              </w:rPr>
              <w:t xml:space="preserve"> </w:t>
            </w:r>
            <w:r w:rsidRPr="00767478">
              <w:rPr>
                <w:rFonts w:cs="Arial"/>
              </w:rPr>
              <w:t>and provides</w:t>
            </w:r>
            <w:r>
              <w:rPr>
                <w:rFonts w:cs="Arial"/>
              </w:rPr>
              <w:t xml:space="preserve"> </w:t>
            </w:r>
            <w:r w:rsidRPr="00767478">
              <w:rPr>
                <w:rFonts w:cs="Arial"/>
              </w:rPr>
              <w:t>longitudinal</w:t>
            </w:r>
            <w:r>
              <w:rPr>
                <w:rFonts w:cs="Arial"/>
              </w:rPr>
              <w:t xml:space="preserve"> connectivity</w:t>
            </w:r>
          </w:p>
          <w:p w:rsidR="00A302BB" w:rsidRPr="00767478" w:rsidRDefault="00A302BB" w:rsidP="00F679CA">
            <w:pPr>
              <w:pStyle w:val="Table"/>
              <w:keepNext/>
              <w:keepLines/>
              <w:spacing w:line="240" w:lineRule="auto"/>
              <w:ind w:left="113" w:right="57"/>
              <w:jc w:val="left"/>
              <w:rPr>
                <w:rFonts w:cs="Arial"/>
              </w:rPr>
            </w:pPr>
            <w:r w:rsidRPr="00767478">
              <w:rPr>
                <w:rFonts w:cs="Arial"/>
              </w:rPr>
              <w:t>Will affect water quality</w:t>
            </w:r>
            <w:r>
              <w:rPr>
                <w:rFonts w:cs="Arial"/>
              </w:rPr>
              <w:t xml:space="preserve"> </w:t>
            </w:r>
            <w:r w:rsidRPr="00767478">
              <w:rPr>
                <w:rFonts w:cs="Arial"/>
              </w:rPr>
              <w:t>and ecosystem</w:t>
            </w:r>
            <w:r>
              <w:rPr>
                <w:rFonts w:cs="Arial"/>
              </w:rPr>
              <w:t xml:space="preserve"> </w:t>
            </w:r>
            <w:r w:rsidRPr="00767478">
              <w:rPr>
                <w:rFonts w:cs="Arial"/>
              </w:rPr>
              <w:t>functions but the</w:t>
            </w:r>
            <w:r>
              <w:rPr>
                <w:rFonts w:cs="Arial"/>
              </w:rPr>
              <w:t xml:space="preserve"> </w:t>
            </w:r>
            <w:r w:rsidRPr="00767478">
              <w:rPr>
                <w:rFonts w:cs="Arial"/>
              </w:rPr>
              <w:t>effects vary</w:t>
            </w:r>
          </w:p>
        </w:tc>
        <w:tc>
          <w:tcPr>
            <w:tcW w:w="2693" w:type="dxa"/>
            <w:noWrap/>
            <w:vAlign w:val="center"/>
          </w:tcPr>
          <w:p w:rsidR="00A302BB" w:rsidRPr="00767478" w:rsidRDefault="00A302BB" w:rsidP="00A057A3">
            <w:pPr>
              <w:pStyle w:val="Table"/>
              <w:keepNext/>
              <w:keepLines/>
              <w:spacing w:line="240" w:lineRule="auto"/>
              <w:ind w:left="113" w:right="57"/>
              <w:rPr>
                <w:rFonts w:cs="Arial"/>
              </w:rPr>
            </w:pPr>
            <w:r>
              <w:rPr>
                <w:rFonts w:cs="Arial"/>
              </w:rPr>
              <w:t>-</w:t>
            </w:r>
          </w:p>
        </w:tc>
        <w:tc>
          <w:tcPr>
            <w:tcW w:w="2694" w:type="dxa"/>
            <w:noWrap/>
            <w:vAlign w:val="center"/>
          </w:tcPr>
          <w:p w:rsidR="00A302BB" w:rsidRPr="00767478" w:rsidRDefault="00A302BB" w:rsidP="00A057A3">
            <w:pPr>
              <w:pStyle w:val="Table"/>
              <w:keepNext/>
              <w:keepLines/>
              <w:spacing w:line="240" w:lineRule="auto"/>
              <w:ind w:left="113" w:right="57"/>
              <w:rPr>
                <w:rFonts w:cs="Arial"/>
              </w:rPr>
            </w:pPr>
            <w:r>
              <w:rPr>
                <w:rFonts w:cs="Arial"/>
              </w:rPr>
              <w:t>-</w:t>
            </w:r>
          </w:p>
        </w:tc>
      </w:tr>
      <w:tr w:rsidR="00A302BB" w:rsidRPr="00767478" w:rsidTr="00A057A3">
        <w:tc>
          <w:tcPr>
            <w:tcW w:w="1242" w:type="dxa"/>
            <w:noWrap/>
            <w:vAlign w:val="center"/>
          </w:tcPr>
          <w:p w:rsidR="00A302BB" w:rsidRPr="00767478" w:rsidRDefault="00A302BB" w:rsidP="00F679CA">
            <w:pPr>
              <w:pStyle w:val="Table"/>
              <w:keepNext/>
              <w:keepLines/>
              <w:spacing w:line="240" w:lineRule="auto"/>
              <w:ind w:left="113" w:right="57"/>
              <w:jc w:val="left"/>
              <w:rPr>
                <w:rFonts w:cs="Arial"/>
              </w:rPr>
            </w:pPr>
            <w:proofErr w:type="spellStart"/>
            <w:r>
              <w:rPr>
                <w:rFonts w:cs="Arial"/>
              </w:rPr>
              <w:t>Bankfull</w:t>
            </w:r>
            <w:proofErr w:type="spellEnd"/>
            <w:r>
              <w:rPr>
                <w:rFonts w:cs="Arial"/>
              </w:rPr>
              <w:t xml:space="preserve"> </w:t>
            </w:r>
          </w:p>
        </w:tc>
        <w:tc>
          <w:tcPr>
            <w:tcW w:w="2693" w:type="dxa"/>
            <w:noWrap/>
            <w:vAlign w:val="center"/>
          </w:tcPr>
          <w:p w:rsidR="00A302BB" w:rsidRDefault="00A302BB" w:rsidP="00F679CA">
            <w:pPr>
              <w:pStyle w:val="Table"/>
              <w:keepNext/>
              <w:keepLines/>
              <w:spacing w:line="240" w:lineRule="auto"/>
              <w:ind w:left="113" w:right="57"/>
              <w:jc w:val="left"/>
              <w:rPr>
                <w:rFonts w:cs="Arial"/>
              </w:rPr>
            </w:pPr>
            <w:r>
              <w:rPr>
                <w:rFonts w:cs="Arial"/>
              </w:rPr>
              <w:t>In-channel disturbance</w:t>
            </w:r>
          </w:p>
          <w:p w:rsidR="00A302BB" w:rsidRDefault="00A302BB" w:rsidP="00F679CA">
            <w:pPr>
              <w:pStyle w:val="Table"/>
              <w:keepNext/>
              <w:keepLines/>
              <w:spacing w:line="240" w:lineRule="auto"/>
              <w:ind w:left="113" w:right="57"/>
              <w:jc w:val="left"/>
              <w:rPr>
                <w:rFonts w:cs="Arial"/>
              </w:rPr>
            </w:pPr>
            <w:r>
              <w:rPr>
                <w:rFonts w:cs="Arial"/>
              </w:rPr>
              <w:t>Influences in-channel and riparian habitat, provides longitudinal connectivity</w:t>
            </w:r>
          </w:p>
          <w:p w:rsidR="00A302BB" w:rsidRPr="00767478" w:rsidRDefault="00A302BB" w:rsidP="00F679CA">
            <w:pPr>
              <w:pStyle w:val="Table"/>
              <w:keepNext/>
              <w:keepLines/>
              <w:spacing w:line="240" w:lineRule="auto"/>
              <w:ind w:left="113" w:right="57"/>
              <w:jc w:val="left"/>
              <w:rPr>
                <w:rFonts w:cs="Arial"/>
              </w:rPr>
            </w:pPr>
            <w:r>
              <w:rPr>
                <w:rFonts w:cs="Arial"/>
              </w:rPr>
              <w:t xml:space="preserve">Sediment transport influences long-term channel form </w:t>
            </w:r>
          </w:p>
        </w:tc>
        <w:tc>
          <w:tcPr>
            <w:tcW w:w="2693" w:type="dxa"/>
            <w:noWrap/>
            <w:vAlign w:val="center"/>
          </w:tcPr>
          <w:p w:rsidR="00A302BB" w:rsidRDefault="00A302BB" w:rsidP="00F679CA">
            <w:pPr>
              <w:pStyle w:val="Table"/>
              <w:keepNext/>
              <w:keepLines/>
              <w:spacing w:line="240" w:lineRule="auto"/>
              <w:ind w:left="113" w:right="57"/>
              <w:jc w:val="left"/>
              <w:rPr>
                <w:rFonts w:cs="Arial"/>
              </w:rPr>
            </w:pPr>
            <w:r>
              <w:rPr>
                <w:rFonts w:cs="Arial"/>
              </w:rPr>
              <w:t xml:space="preserve">Only inundates wetlands connected at </w:t>
            </w:r>
            <w:proofErr w:type="spellStart"/>
            <w:r>
              <w:rPr>
                <w:rFonts w:cs="Arial"/>
              </w:rPr>
              <w:t>bankfull</w:t>
            </w:r>
            <w:proofErr w:type="spellEnd"/>
            <w:r>
              <w:rPr>
                <w:rFonts w:cs="Arial"/>
              </w:rPr>
              <w:t>, typically those closely connected to parent river</w:t>
            </w:r>
          </w:p>
          <w:p w:rsidR="00A302BB" w:rsidRDefault="00A302BB" w:rsidP="00F679CA">
            <w:pPr>
              <w:pStyle w:val="Table"/>
              <w:keepNext/>
              <w:keepLines/>
              <w:spacing w:line="240" w:lineRule="auto"/>
              <w:ind w:left="113" w:right="57"/>
              <w:jc w:val="left"/>
              <w:rPr>
                <w:rFonts w:cs="Arial"/>
              </w:rPr>
            </w:pPr>
            <w:r>
              <w:rPr>
                <w:rFonts w:cs="Arial"/>
              </w:rPr>
              <w:t>Influence on all water-dependent species habitat, provides some lateral connectivity, major stimulus for primary productivity, decomposition and nutrient cycles</w:t>
            </w:r>
          </w:p>
          <w:p w:rsidR="00A302BB" w:rsidRPr="00767478" w:rsidRDefault="00A302BB" w:rsidP="00F679CA">
            <w:pPr>
              <w:pStyle w:val="Table"/>
              <w:keepNext/>
              <w:keepLines/>
              <w:spacing w:line="240" w:lineRule="auto"/>
              <w:ind w:left="113" w:right="57"/>
              <w:jc w:val="left"/>
              <w:rPr>
                <w:rFonts w:cs="Arial"/>
              </w:rPr>
            </w:pPr>
            <w:r>
              <w:rPr>
                <w:rFonts w:cs="Arial"/>
              </w:rPr>
              <w:t xml:space="preserve">Maintain permanent wetlands as </w:t>
            </w:r>
            <w:proofErr w:type="spellStart"/>
            <w:r>
              <w:rPr>
                <w:rFonts w:cs="Arial"/>
              </w:rPr>
              <w:t>refugia</w:t>
            </w:r>
            <w:proofErr w:type="spellEnd"/>
          </w:p>
        </w:tc>
        <w:tc>
          <w:tcPr>
            <w:tcW w:w="2694" w:type="dxa"/>
            <w:noWrap/>
            <w:vAlign w:val="center"/>
          </w:tcPr>
          <w:p w:rsidR="00A302BB" w:rsidRPr="00767478" w:rsidRDefault="00A057A3" w:rsidP="00A057A3">
            <w:pPr>
              <w:pStyle w:val="Table"/>
              <w:keepNext/>
              <w:keepLines/>
              <w:spacing w:line="240" w:lineRule="auto"/>
              <w:ind w:left="113" w:right="57"/>
              <w:rPr>
                <w:rFonts w:cs="Arial"/>
              </w:rPr>
            </w:pPr>
            <w:r>
              <w:rPr>
                <w:rFonts w:cs="Arial"/>
              </w:rPr>
              <w:t>-</w:t>
            </w:r>
          </w:p>
        </w:tc>
      </w:tr>
      <w:tr w:rsidR="00A302BB" w:rsidRPr="00767478" w:rsidTr="00A302BB">
        <w:tc>
          <w:tcPr>
            <w:tcW w:w="1242" w:type="dxa"/>
            <w:noWrap/>
            <w:vAlign w:val="center"/>
          </w:tcPr>
          <w:p w:rsidR="00A302BB" w:rsidRPr="00767478" w:rsidRDefault="00A302BB" w:rsidP="00F679CA">
            <w:pPr>
              <w:pStyle w:val="Table"/>
              <w:keepNext/>
              <w:keepLines/>
              <w:spacing w:line="240" w:lineRule="auto"/>
              <w:ind w:left="113" w:right="57"/>
              <w:jc w:val="left"/>
              <w:rPr>
                <w:rFonts w:cs="Arial"/>
              </w:rPr>
            </w:pPr>
            <w:r w:rsidRPr="00767478">
              <w:rPr>
                <w:rFonts w:cs="Arial"/>
              </w:rPr>
              <w:t>Overbank / terminal wetlands</w:t>
            </w:r>
          </w:p>
        </w:tc>
        <w:tc>
          <w:tcPr>
            <w:tcW w:w="2693" w:type="dxa"/>
            <w:noWrap/>
            <w:vAlign w:val="center"/>
          </w:tcPr>
          <w:p w:rsidR="00A302BB" w:rsidRDefault="00A302BB" w:rsidP="00F679CA">
            <w:pPr>
              <w:pStyle w:val="Table"/>
              <w:keepNext/>
              <w:keepLines/>
              <w:spacing w:line="240" w:lineRule="auto"/>
              <w:ind w:left="113" w:right="57"/>
              <w:jc w:val="left"/>
              <w:rPr>
                <w:rFonts w:cs="Arial"/>
              </w:rPr>
            </w:pPr>
            <w:r w:rsidRPr="00767478">
              <w:rPr>
                <w:rFonts w:cs="Arial"/>
              </w:rPr>
              <w:t>In-channel</w:t>
            </w:r>
            <w:r>
              <w:rPr>
                <w:rFonts w:cs="Arial"/>
              </w:rPr>
              <w:t xml:space="preserve"> disturbance</w:t>
            </w:r>
          </w:p>
          <w:p w:rsidR="00A302BB" w:rsidRDefault="00A302BB" w:rsidP="00F679CA">
            <w:pPr>
              <w:pStyle w:val="Table"/>
              <w:keepNext/>
              <w:keepLines/>
              <w:spacing w:line="240" w:lineRule="auto"/>
              <w:ind w:left="113" w:right="57"/>
              <w:jc w:val="left"/>
              <w:rPr>
                <w:rFonts w:cs="Arial"/>
              </w:rPr>
            </w:pPr>
            <w:r w:rsidRPr="00767478">
              <w:rPr>
                <w:rFonts w:cs="Arial"/>
              </w:rPr>
              <w:t>Major influence on in</w:t>
            </w:r>
            <w:r>
              <w:rPr>
                <w:rFonts w:cs="Arial"/>
              </w:rPr>
              <w:t>-</w:t>
            </w:r>
            <w:r w:rsidRPr="00767478">
              <w:rPr>
                <w:rFonts w:cs="Arial"/>
              </w:rPr>
              <w:t>channel</w:t>
            </w:r>
            <w:r>
              <w:rPr>
                <w:rFonts w:cs="Arial"/>
              </w:rPr>
              <w:t xml:space="preserve"> </w:t>
            </w:r>
            <w:r w:rsidRPr="00767478">
              <w:rPr>
                <w:rFonts w:cs="Arial"/>
              </w:rPr>
              <w:t>and riparian</w:t>
            </w:r>
            <w:r>
              <w:rPr>
                <w:rFonts w:cs="Arial"/>
              </w:rPr>
              <w:t xml:space="preserve"> </w:t>
            </w:r>
            <w:r w:rsidRPr="00767478">
              <w:rPr>
                <w:rFonts w:cs="Arial"/>
              </w:rPr>
              <w:t>habitat, provides</w:t>
            </w:r>
            <w:r>
              <w:rPr>
                <w:rFonts w:cs="Arial"/>
              </w:rPr>
              <w:t xml:space="preserve"> </w:t>
            </w:r>
            <w:r w:rsidRPr="00767478">
              <w:rPr>
                <w:rFonts w:cs="Arial"/>
              </w:rPr>
              <w:t>longitudinal and lateral</w:t>
            </w:r>
            <w:r>
              <w:rPr>
                <w:rFonts w:cs="Arial"/>
              </w:rPr>
              <w:t xml:space="preserve"> </w:t>
            </w:r>
            <w:r w:rsidRPr="00767478">
              <w:rPr>
                <w:rFonts w:cs="Arial"/>
              </w:rPr>
              <w:t>connectivity, major</w:t>
            </w:r>
            <w:r>
              <w:rPr>
                <w:rFonts w:cs="Arial"/>
              </w:rPr>
              <w:t xml:space="preserve"> </w:t>
            </w:r>
            <w:r w:rsidRPr="00767478">
              <w:rPr>
                <w:rFonts w:cs="Arial"/>
              </w:rPr>
              <w:t>stimulus for other</w:t>
            </w:r>
            <w:r>
              <w:rPr>
                <w:rFonts w:cs="Arial"/>
              </w:rPr>
              <w:t xml:space="preserve"> </w:t>
            </w:r>
            <w:r w:rsidR="005657FD">
              <w:rPr>
                <w:rFonts w:cs="Arial"/>
              </w:rPr>
              <w:t xml:space="preserve">ecosystem </w:t>
            </w:r>
            <w:r>
              <w:rPr>
                <w:rFonts w:cs="Arial"/>
              </w:rPr>
              <w:t>functions</w:t>
            </w:r>
          </w:p>
          <w:p w:rsidR="00A302BB" w:rsidRPr="00767478" w:rsidRDefault="00A302BB" w:rsidP="00F679CA">
            <w:pPr>
              <w:pStyle w:val="Table"/>
              <w:keepNext/>
              <w:keepLines/>
              <w:spacing w:line="240" w:lineRule="auto"/>
              <w:ind w:left="113" w:right="57"/>
              <w:jc w:val="left"/>
              <w:rPr>
                <w:rFonts w:cs="Arial"/>
              </w:rPr>
            </w:pPr>
            <w:r w:rsidRPr="00767478">
              <w:rPr>
                <w:rFonts w:cs="Arial"/>
              </w:rPr>
              <w:t>Sediment transport</w:t>
            </w:r>
            <w:r>
              <w:rPr>
                <w:rFonts w:cs="Arial"/>
              </w:rPr>
              <w:t xml:space="preserve"> </w:t>
            </w:r>
            <w:r w:rsidRPr="00767478">
              <w:rPr>
                <w:rFonts w:cs="Arial"/>
              </w:rPr>
              <w:t>influences long-term</w:t>
            </w:r>
            <w:r>
              <w:rPr>
                <w:rFonts w:cs="Arial"/>
              </w:rPr>
              <w:t xml:space="preserve"> </w:t>
            </w:r>
            <w:r w:rsidRPr="00767478">
              <w:rPr>
                <w:rFonts w:cs="Arial"/>
              </w:rPr>
              <w:t>channel form</w:t>
            </w:r>
          </w:p>
        </w:tc>
        <w:tc>
          <w:tcPr>
            <w:tcW w:w="2693" w:type="dxa"/>
            <w:noWrap/>
            <w:vAlign w:val="center"/>
          </w:tcPr>
          <w:p w:rsidR="00A302BB" w:rsidRDefault="00A302BB" w:rsidP="00F679CA">
            <w:pPr>
              <w:pStyle w:val="Table"/>
              <w:keepNext/>
              <w:keepLines/>
              <w:spacing w:line="240" w:lineRule="auto"/>
              <w:ind w:left="113" w:right="57"/>
              <w:jc w:val="left"/>
              <w:rPr>
                <w:rFonts w:cs="Arial"/>
              </w:rPr>
            </w:pPr>
            <w:r w:rsidRPr="00767478">
              <w:rPr>
                <w:rFonts w:cs="Arial"/>
              </w:rPr>
              <w:t>Major influence on</w:t>
            </w:r>
            <w:r>
              <w:rPr>
                <w:rFonts w:cs="Arial"/>
              </w:rPr>
              <w:t xml:space="preserve"> </w:t>
            </w:r>
            <w:r w:rsidRPr="00767478">
              <w:rPr>
                <w:rFonts w:cs="Arial"/>
              </w:rPr>
              <w:t>ecosystem diversity</w:t>
            </w:r>
            <w:r>
              <w:rPr>
                <w:rFonts w:cs="Arial"/>
              </w:rPr>
              <w:t xml:space="preserve"> </w:t>
            </w:r>
            <w:r w:rsidRPr="00767478">
              <w:rPr>
                <w:rFonts w:cs="Arial"/>
              </w:rPr>
              <w:t>and habitat, provides</w:t>
            </w:r>
            <w:r>
              <w:rPr>
                <w:rFonts w:cs="Arial"/>
              </w:rPr>
              <w:t xml:space="preserve"> </w:t>
            </w:r>
            <w:r w:rsidRPr="00767478">
              <w:rPr>
                <w:rFonts w:cs="Arial"/>
              </w:rPr>
              <w:t>connectivity, major</w:t>
            </w:r>
            <w:r>
              <w:rPr>
                <w:rFonts w:cs="Arial"/>
              </w:rPr>
              <w:t xml:space="preserve"> </w:t>
            </w:r>
            <w:r w:rsidRPr="00767478">
              <w:rPr>
                <w:rFonts w:cs="Arial"/>
              </w:rPr>
              <w:t>stimulus for primary</w:t>
            </w:r>
            <w:r>
              <w:rPr>
                <w:rFonts w:cs="Arial"/>
              </w:rPr>
              <w:t xml:space="preserve"> </w:t>
            </w:r>
            <w:r w:rsidRPr="00767478">
              <w:rPr>
                <w:rFonts w:cs="Arial"/>
              </w:rPr>
              <w:t>productivity,</w:t>
            </w:r>
            <w:r>
              <w:rPr>
                <w:rFonts w:cs="Arial"/>
              </w:rPr>
              <w:t xml:space="preserve"> </w:t>
            </w:r>
            <w:r w:rsidRPr="00767478">
              <w:rPr>
                <w:rFonts w:cs="Arial"/>
              </w:rPr>
              <w:t>decomposition and</w:t>
            </w:r>
            <w:r>
              <w:rPr>
                <w:rFonts w:cs="Arial"/>
              </w:rPr>
              <w:t xml:space="preserve"> nutrient cycles</w:t>
            </w:r>
          </w:p>
          <w:p w:rsidR="00A302BB" w:rsidRPr="00767478" w:rsidRDefault="00A302BB" w:rsidP="00F679CA">
            <w:pPr>
              <w:pStyle w:val="Table"/>
              <w:keepNext/>
              <w:keepLines/>
              <w:spacing w:line="240" w:lineRule="auto"/>
              <w:ind w:left="113" w:right="57"/>
              <w:jc w:val="left"/>
              <w:rPr>
                <w:rFonts w:cs="Arial"/>
              </w:rPr>
            </w:pPr>
            <w:r w:rsidRPr="00767478">
              <w:rPr>
                <w:rFonts w:cs="Arial"/>
              </w:rPr>
              <w:t>Maintain permanent</w:t>
            </w:r>
            <w:r>
              <w:rPr>
                <w:rFonts w:cs="Arial"/>
              </w:rPr>
              <w:t xml:space="preserve"> </w:t>
            </w:r>
            <w:r w:rsidRPr="00767478">
              <w:rPr>
                <w:rFonts w:cs="Arial"/>
              </w:rPr>
              <w:t xml:space="preserve">wetlands as </w:t>
            </w:r>
            <w:proofErr w:type="spellStart"/>
            <w:r w:rsidRPr="00767478">
              <w:rPr>
                <w:rFonts w:cs="Arial"/>
              </w:rPr>
              <w:t>refugia</w:t>
            </w:r>
            <w:proofErr w:type="spellEnd"/>
          </w:p>
        </w:tc>
        <w:tc>
          <w:tcPr>
            <w:tcW w:w="2694" w:type="dxa"/>
            <w:noWrap/>
            <w:vAlign w:val="center"/>
          </w:tcPr>
          <w:p w:rsidR="00A302BB" w:rsidRDefault="00A302BB" w:rsidP="00F679CA">
            <w:pPr>
              <w:pStyle w:val="Table"/>
              <w:keepNext/>
              <w:keepLines/>
              <w:spacing w:line="240" w:lineRule="auto"/>
              <w:ind w:left="113" w:right="57"/>
              <w:jc w:val="left"/>
              <w:rPr>
                <w:rFonts w:cs="Arial"/>
              </w:rPr>
            </w:pPr>
            <w:r w:rsidRPr="00767478">
              <w:rPr>
                <w:rFonts w:cs="Arial"/>
              </w:rPr>
              <w:t>Major influence on</w:t>
            </w:r>
            <w:r>
              <w:rPr>
                <w:rFonts w:cs="Arial"/>
              </w:rPr>
              <w:t xml:space="preserve"> </w:t>
            </w:r>
            <w:r w:rsidRPr="00767478">
              <w:rPr>
                <w:rFonts w:cs="Arial"/>
              </w:rPr>
              <w:t>ecosystem diversity</w:t>
            </w:r>
            <w:r>
              <w:rPr>
                <w:rFonts w:cs="Arial"/>
              </w:rPr>
              <w:t xml:space="preserve"> </w:t>
            </w:r>
            <w:r w:rsidRPr="00767478">
              <w:rPr>
                <w:rFonts w:cs="Arial"/>
              </w:rPr>
              <w:t>and habitat, provides</w:t>
            </w:r>
            <w:r>
              <w:rPr>
                <w:rFonts w:cs="Arial"/>
              </w:rPr>
              <w:t xml:space="preserve"> </w:t>
            </w:r>
            <w:r w:rsidRPr="00767478">
              <w:rPr>
                <w:rFonts w:cs="Arial"/>
              </w:rPr>
              <w:t>connectivity, major</w:t>
            </w:r>
            <w:r>
              <w:rPr>
                <w:rFonts w:cs="Arial"/>
              </w:rPr>
              <w:t xml:space="preserve"> </w:t>
            </w:r>
            <w:r w:rsidRPr="00767478">
              <w:rPr>
                <w:rFonts w:cs="Arial"/>
              </w:rPr>
              <w:t>stimulus for primary</w:t>
            </w:r>
            <w:r>
              <w:rPr>
                <w:rFonts w:cs="Arial"/>
              </w:rPr>
              <w:t xml:space="preserve"> </w:t>
            </w:r>
            <w:r w:rsidRPr="00767478">
              <w:rPr>
                <w:rFonts w:cs="Arial"/>
              </w:rPr>
              <w:t>productivity,</w:t>
            </w:r>
            <w:r>
              <w:rPr>
                <w:rFonts w:cs="Arial"/>
              </w:rPr>
              <w:t xml:space="preserve"> </w:t>
            </w:r>
            <w:r w:rsidRPr="00767478">
              <w:rPr>
                <w:rFonts w:cs="Arial"/>
              </w:rPr>
              <w:t>decomposition and</w:t>
            </w:r>
            <w:r>
              <w:rPr>
                <w:rFonts w:cs="Arial"/>
              </w:rPr>
              <w:t xml:space="preserve"> nutrient cycles</w:t>
            </w:r>
          </w:p>
          <w:p w:rsidR="00A302BB" w:rsidRDefault="00A302BB" w:rsidP="00F679CA">
            <w:pPr>
              <w:pStyle w:val="Table"/>
              <w:keepNext/>
              <w:keepLines/>
              <w:spacing w:line="240" w:lineRule="auto"/>
              <w:ind w:left="113" w:right="57"/>
              <w:jc w:val="left"/>
              <w:rPr>
                <w:rFonts w:cs="Arial"/>
              </w:rPr>
            </w:pPr>
            <w:r w:rsidRPr="00767478">
              <w:rPr>
                <w:rFonts w:cs="Arial"/>
              </w:rPr>
              <w:t>Maintain permanent</w:t>
            </w:r>
            <w:r>
              <w:rPr>
                <w:rFonts w:cs="Arial"/>
              </w:rPr>
              <w:t xml:space="preserve"> wetlands as </w:t>
            </w:r>
            <w:proofErr w:type="spellStart"/>
            <w:r>
              <w:rPr>
                <w:rFonts w:cs="Arial"/>
              </w:rPr>
              <w:t>refugia</w:t>
            </w:r>
            <w:proofErr w:type="spellEnd"/>
          </w:p>
          <w:p w:rsidR="00A302BB" w:rsidRPr="00767478" w:rsidRDefault="00A302BB" w:rsidP="00F679CA">
            <w:pPr>
              <w:pStyle w:val="Table"/>
              <w:keepNext/>
              <w:keepLines/>
              <w:spacing w:line="240" w:lineRule="auto"/>
              <w:ind w:left="113" w:right="57"/>
              <w:jc w:val="left"/>
              <w:rPr>
                <w:rFonts w:cs="Arial"/>
              </w:rPr>
            </w:pPr>
            <w:r w:rsidRPr="00767478">
              <w:rPr>
                <w:rFonts w:cs="Arial"/>
              </w:rPr>
              <w:t>Magnitude of flows is</w:t>
            </w:r>
            <w:r>
              <w:rPr>
                <w:rFonts w:cs="Arial"/>
              </w:rPr>
              <w:t xml:space="preserve"> </w:t>
            </w:r>
            <w:r w:rsidRPr="00767478">
              <w:rPr>
                <w:rFonts w:cs="Arial"/>
              </w:rPr>
              <w:t>important for</w:t>
            </w:r>
            <w:r>
              <w:rPr>
                <w:rFonts w:cs="Arial"/>
              </w:rPr>
              <w:t xml:space="preserve"> </w:t>
            </w:r>
            <w:r w:rsidRPr="00767478">
              <w:rPr>
                <w:rFonts w:cs="Arial"/>
              </w:rPr>
              <w:t>differentially inundating</w:t>
            </w:r>
            <w:r>
              <w:rPr>
                <w:rFonts w:cs="Arial"/>
              </w:rPr>
              <w:t xml:space="preserve"> </w:t>
            </w:r>
            <w:r w:rsidRPr="00767478">
              <w:rPr>
                <w:rFonts w:cs="Arial"/>
              </w:rPr>
              <w:t>low lying and higher</w:t>
            </w:r>
            <w:r>
              <w:rPr>
                <w:rFonts w:cs="Arial"/>
              </w:rPr>
              <w:t xml:space="preserve"> </w:t>
            </w:r>
            <w:r w:rsidRPr="00767478">
              <w:rPr>
                <w:rFonts w:cs="Arial"/>
              </w:rPr>
              <w:t>areas of the floodplain</w:t>
            </w:r>
          </w:p>
        </w:tc>
      </w:tr>
    </w:tbl>
    <w:p w:rsidR="00A302BB" w:rsidRDefault="00A302BB" w:rsidP="00BB0010">
      <w:pPr>
        <w:pStyle w:val="Bullets1"/>
      </w:pPr>
    </w:p>
    <w:p w:rsidR="00374A4B" w:rsidRDefault="00374A4B" w:rsidP="00BB0010">
      <w:pPr>
        <w:pStyle w:val="Bullets1"/>
      </w:pPr>
    </w:p>
    <w:p w:rsidR="00374A4B" w:rsidRPr="00F679CA" w:rsidRDefault="00374A4B" w:rsidP="00374A4B">
      <w:pPr>
        <w:pStyle w:val="Caption"/>
        <w:keepNext/>
        <w:keepLines/>
      </w:pPr>
      <w:bookmarkStart w:id="69" w:name="_Ref384892342"/>
      <w:bookmarkStart w:id="70" w:name="_Toc406070994"/>
      <w:r w:rsidRPr="00F679CA">
        <w:t xml:space="preserve">Table </w:t>
      </w:r>
      <w:r w:rsidR="00A663FD">
        <w:fldChar w:fldCharType="begin"/>
      </w:r>
      <w:r w:rsidR="00A663FD">
        <w:instrText xml:space="preserve"> STYLEREF 1 \s </w:instrText>
      </w:r>
      <w:r w:rsidR="00A663FD">
        <w:fldChar w:fldCharType="separate"/>
      </w:r>
      <w:r w:rsidR="0033778C">
        <w:rPr>
          <w:noProof/>
        </w:rPr>
        <w:t>3</w:t>
      </w:r>
      <w:r w:rsidR="00A663FD">
        <w:rPr>
          <w:noProof/>
        </w:rPr>
        <w:fldChar w:fldCharType="end"/>
      </w:r>
      <w:r w:rsidRPr="00F679CA">
        <w:noBreakHyphen/>
      </w:r>
      <w:r w:rsidR="00A663FD">
        <w:fldChar w:fldCharType="begin"/>
      </w:r>
      <w:r w:rsidR="00A663FD">
        <w:instrText xml:space="preserve"> SEQ Table \* ARABIC \s 1 </w:instrText>
      </w:r>
      <w:r w:rsidR="00A663FD">
        <w:fldChar w:fldCharType="separate"/>
      </w:r>
      <w:r w:rsidR="0033778C">
        <w:rPr>
          <w:noProof/>
        </w:rPr>
        <w:t>2</w:t>
      </w:r>
      <w:r w:rsidR="00A663FD">
        <w:rPr>
          <w:noProof/>
        </w:rPr>
        <w:fldChar w:fldCharType="end"/>
      </w:r>
      <w:bookmarkEnd w:id="69"/>
      <w:r w:rsidRPr="00F679CA">
        <w:t xml:space="preserve">: </w:t>
      </w:r>
      <w:r w:rsidR="00B11030">
        <w:t>Expected outcomes from different flow types provided by Commonwealth environmental watering (CEWO 2013c</w:t>
      </w:r>
      <w:r w:rsidRPr="00F679CA">
        <w:t>)</w:t>
      </w:r>
      <w:bookmarkEnd w:id="70"/>
    </w:p>
    <w:tbl>
      <w:tblPr>
        <w:tblW w:w="9322" w:type="dxa"/>
        <w:tblBorders>
          <w:top w:val="single" w:sz="2" w:space="0" w:color="000000"/>
          <w:bottom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242"/>
        <w:gridCol w:w="2693"/>
        <w:gridCol w:w="2693"/>
        <w:gridCol w:w="2694"/>
      </w:tblGrid>
      <w:tr w:rsidR="00374A4B" w:rsidRPr="00767478" w:rsidTr="00B11030">
        <w:trPr>
          <w:tblHeader/>
        </w:trPr>
        <w:tc>
          <w:tcPr>
            <w:tcW w:w="1242" w:type="dxa"/>
            <w:shd w:val="clear" w:color="auto" w:fill="D9D9D9"/>
            <w:noWrap/>
            <w:vAlign w:val="center"/>
          </w:tcPr>
          <w:p w:rsidR="00374A4B" w:rsidRPr="00767478" w:rsidRDefault="00374A4B" w:rsidP="00B11030">
            <w:pPr>
              <w:pStyle w:val="Table"/>
              <w:keepNext/>
              <w:keepLines/>
              <w:spacing w:line="240" w:lineRule="auto"/>
              <w:ind w:left="113" w:right="57"/>
              <w:jc w:val="left"/>
              <w:rPr>
                <w:rFonts w:cs="Arial"/>
                <w:b/>
              </w:rPr>
            </w:pPr>
            <w:r w:rsidRPr="00767478">
              <w:rPr>
                <w:rFonts w:cs="Arial"/>
                <w:b/>
              </w:rPr>
              <w:t>Flow type</w:t>
            </w:r>
          </w:p>
        </w:tc>
        <w:tc>
          <w:tcPr>
            <w:tcW w:w="2693" w:type="dxa"/>
            <w:shd w:val="clear" w:color="auto" w:fill="D9D9D9"/>
            <w:noWrap/>
            <w:vAlign w:val="center"/>
          </w:tcPr>
          <w:p w:rsidR="00374A4B" w:rsidRPr="00767478" w:rsidRDefault="00B11030" w:rsidP="00B11030">
            <w:pPr>
              <w:pStyle w:val="Table"/>
              <w:keepNext/>
              <w:keepLines/>
              <w:spacing w:line="240" w:lineRule="auto"/>
              <w:ind w:left="113" w:right="57"/>
              <w:jc w:val="left"/>
              <w:rPr>
                <w:rFonts w:cs="Arial"/>
                <w:b/>
              </w:rPr>
            </w:pPr>
            <w:r>
              <w:rPr>
                <w:rFonts w:cs="Arial"/>
                <w:b/>
              </w:rPr>
              <w:t>Expected outcomes (2013-2014)</w:t>
            </w:r>
          </w:p>
        </w:tc>
        <w:tc>
          <w:tcPr>
            <w:tcW w:w="2693" w:type="dxa"/>
            <w:shd w:val="clear" w:color="auto" w:fill="D9D9D9"/>
            <w:noWrap/>
            <w:vAlign w:val="center"/>
          </w:tcPr>
          <w:p w:rsidR="00374A4B" w:rsidRPr="00767478" w:rsidRDefault="00B11030" w:rsidP="00B11030">
            <w:pPr>
              <w:pStyle w:val="Table"/>
              <w:keepNext/>
              <w:keepLines/>
              <w:spacing w:line="240" w:lineRule="auto"/>
              <w:ind w:left="113" w:right="57"/>
              <w:jc w:val="left"/>
              <w:rPr>
                <w:rFonts w:cs="Arial"/>
                <w:b/>
              </w:rPr>
            </w:pPr>
            <w:r>
              <w:rPr>
                <w:rFonts w:cs="Arial"/>
                <w:b/>
              </w:rPr>
              <w:t xml:space="preserve">Long-term contributions </w:t>
            </w:r>
          </w:p>
        </w:tc>
        <w:tc>
          <w:tcPr>
            <w:tcW w:w="2694" w:type="dxa"/>
            <w:shd w:val="clear" w:color="auto" w:fill="D9D9D9"/>
            <w:noWrap/>
            <w:vAlign w:val="center"/>
          </w:tcPr>
          <w:p w:rsidR="00374A4B" w:rsidRPr="00767478" w:rsidRDefault="00B11030" w:rsidP="00B11030">
            <w:pPr>
              <w:pStyle w:val="Table"/>
              <w:keepNext/>
              <w:keepLines/>
              <w:spacing w:line="240" w:lineRule="auto"/>
              <w:ind w:left="113" w:right="57"/>
              <w:jc w:val="left"/>
              <w:rPr>
                <w:rFonts w:cs="Arial"/>
                <w:b/>
              </w:rPr>
            </w:pPr>
            <w:r>
              <w:rPr>
                <w:rFonts w:cs="Arial"/>
                <w:b/>
              </w:rPr>
              <w:t xml:space="preserve">Contribution to Basin Plan objective </w:t>
            </w:r>
          </w:p>
        </w:tc>
      </w:tr>
      <w:tr w:rsidR="00B11030" w:rsidRPr="00767478" w:rsidTr="00B11030">
        <w:tc>
          <w:tcPr>
            <w:tcW w:w="1242" w:type="dxa"/>
            <w:vMerge w:val="restart"/>
            <w:noWrap/>
            <w:vAlign w:val="center"/>
          </w:tcPr>
          <w:p w:rsidR="00B11030" w:rsidRPr="00767478" w:rsidRDefault="00B11030" w:rsidP="00B11030">
            <w:pPr>
              <w:pStyle w:val="Table"/>
              <w:keepNext/>
              <w:keepLines/>
              <w:spacing w:line="240" w:lineRule="auto"/>
              <w:ind w:left="113" w:right="57"/>
              <w:jc w:val="left"/>
              <w:rPr>
                <w:rFonts w:cs="Arial"/>
              </w:rPr>
            </w:pPr>
            <w:r w:rsidRPr="00767478">
              <w:rPr>
                <w:rFonts w:cs="Arial"/>
              </w:rPr>
              <w:t>Base flow</w:t>
            </w:r>
          </w:p>
        </w:tc>
        <w:tc>
          <w:tcPr>
            <w:tcW w:w="2693" w:type="dxa"/>
            <w:noWrap/>
            <w:vAlign w:val="center"/>
          </w:tcPr>
          <w:p w:rsidR="00B11030" w:rsidRPr="00767478" w:rsidRDefault="00B11030" w:rsidP="00B11030">
            <w:pPr>
              <w:pStyle w:val="Table"/>
              <w:keepNext/>
              <w:keepLines/>
              <w:spacing w:line="240" w:lineRule="auto"/>
              <w:ind w:left="113" w:right="57"/>
              <w:jc w:val="left"/>
              <w:rPr>
                <w:rFonts w:cs="Arial"/>
              </w:rPr>
            </w:pPr>
            <w:r>
              <w:rPr>
                <w:rFonts w:cs="Arial"/>
              </w:rPr>
              <w:t xml:space="preserve">Refuge </w:t>
            </w:r>
          </w:p>
        </w:tc>
        <w:tc>
          <w:tcPr>
            <w:tcW w:w="2693" w:type="dxa"/>
            <w:noWrap/>
            <w:vAlign w:val="center"/>
          </w:tcPr>
          <w:p w:rsidR="00B11030" w:rsidRPr="00767478" w:rsidRDefault="00B11030" w:rsidP="00B11030">
            <w:pPr>
              <w:pStyle w:val="Table"/>
              <w:keepNext/>
              <w:keepLines/>
              <w:spacing w:line="240" w:lineRule="auto"/>
              <w:ind w:left="113" w:right="57"/>
              <w:jc w:val="left"/>
              <w:rPr>
                <w:rFonts w:cs="Arial"/>
              </w:rPr>
            </w:pPr>
            <w:r>
              <w:rPr>
                <w:rFonts w:cs="Arial"/>
              </w:rPr>
              <w:t xml:space="preserve">Landscape refuge </w:t>
            </w:r>
          </w:p>
        </w:tc>
        <w:tc>
          <w:tcPr>
            <w:tcW w:w="2694" w:type="dxa"/>
            <w:noWrap/>
            <w:vAlign w:val="center"/>
          </w:tcPr>
          <w:p w:rsidR="00B11030" w:rsidRPr="00767478" w:rsidRDefault="00B11030" w:rsidP="00B11030">
            <w:pPr>
              <w:pStyle w:val="Table"/>
              <w:keepNext/>
              <w:keepLines/>
              <w:spacing w:line="240" w:lineRule="auto"/>
              <w:ind w:left="113" w:right="57"/>
              <w:jc w:val="left"/>
              <w:rPr>
                <w:rFonts w:cs="Arial"/>
              </w:rPr>
            </w:pPr>
            <w:r>
              <w:rPr>
                <w:rFonts w:cs="Arial"/>
              </w:rPr>
              <w:t>Resilience</w:t>
            </w:r>
          </w:p>
        </w:tc>
      </w:tr>
      <w:tr w:rsidR="00B11030" w:rsidRPr="00767478" w:rsidTr="00B11030">
        <w:tc>
          <w:tcPr>
            <w:tcW w:w="1242" w:type="dxa"/>
            <w:vMerge/>
            <w:noWrap/>
            <w:vAlign w:val="center"/>
          </w:tcPr>
          <w:p w:rsidR="00B11030" w:rsidRPr="00767478" w:rsidRDefault="00B11030" w:rsidP="00B11030">
            <w:pPr>
              <w:pStyle w:val="Table"/>
              <w:keepNext/>
              <w:keepLines/>
              <w:spacing w:line="240" w:lineRule="auto"/>
              <w:ind w:left="113" w:right="57"/>
              <w:jc w:val="left"/>
              <w:rPr>
                <w:rFonts w:cs="Arial"/>
              </w:rPr>
            </w:pPr>
          </w:p>
        </w:tc>
        <w:tc>
          <w:tcPr>
            <w:tcW w:w="2693" w:type="dxa"/>
            <w:noWrap/>
            <w:vAlign w:val="center"/>
          </w:tcPr>
          <w:p w:rsidR="00B11030" w:rsidRPr="00767478" w:rsidRDefault="00B11030" w:rsidP="00B11030">
            <w:pPr>
              <w:pStyle w:val="Table"/>
              <w:keepNext/>
              <w:keepLines/>
              <w:spacing w:line="240" w:lineRule="auto"/>
              <w:ind w:left="113" w:right="57"/>
              <w:jc w:val="left"/>
              <w:rPr>
                <w:rFonts w:cs="Arial"/>
              </w:rPr>
            </w:pPr>
            <w:r>
              <w:rPr>
                <w:rFonts w:cs="Arial"/>
              </w:rPr>
              <w:t xml:space="preserve">Dissolved oxygen </w:t>
            </w:r>
          </w:p>
        </w:tc>
        <w:tc>
          <w:tcPr>
            <w:tcW w:w="2693" w:type="dxa"/>
            <w:noWrap/>
            <w:vAlign w:val="center"/>
          </w:tcPr>
          <w:p w:rsidR="00B11030" w:rsidRDefault="00B11030" w:rsidP="00B11030">
            <w:pPr>
              <w:pStyle w:val="Table"/>
              <w:keepNext/>
              <w:keepLines/>
              <w:spacing w:line="240" w:lineRule="auto"/>
              <w:ind w:left="113" w:right="57"/>
              <w:jc w:val="left"/>
              <w:rPr>
                <w:rFonts w:cs="Arial"/>
              </w:rPr>
            </w:pPr>
            <w:r>
              <w:rPr>
                <w:rFonts w:cs="Arial"/>
              </w:rPr>
              <w:t xml:space="preserve">Chemical </w:t>
            </w:r>
          </w:p>
        </w:tc>
        <w:tc>
          <w:tcPr>
            <w:tcW w:w="2694" w:type="dxa"/>
            <w:noWrap/>
            <w:vAlign w:val="center"/>
          </w:tcPr>
          <w:p w:rsidR="00B11030" w:rsidRDefault="00B11030" w:rsidP="00B11030">
            <w:pPr>
              <w:pStyle w:val="Table"/>
              <w:keepNext/>
              <w:keepLines/>
              <w:spacing w:line="240" w:lineRule="auto"/>
              <w:ind w:left="113" w:right="57"/>
              <w:jc w:val="left"/>
              <w:rPr>
                <w:rFonts w:cs="Arial"/>
              </w:rPr>
            </w:pPr>
            <w:r>
              <w:rPr>
                <w:rFonts w:cs="Arial"/>
              </w:rPr>
              <w:t xml:space="preserve">Water Quality </w:t>
            </w:r>
          </w:p>
        </w:tc>
      </w:tr>
      <w:tr w:rsidR="00B11030" w:rsidRPr="00767478" w:rsidTr="00B11030">
        <w:tc>
          <w:tcPr>
            <w:tcW w:w="1242" w:type="dxa"/>
            <w:vMerge w:val="restart"/>
            <w:noWrap/>
            <w:vAlign w:val="center"/>
          </w:tcPr>
          <w:p w:rsidR="00B11030" w:rsidRPr="00767478" w:rsidRDefault="00B11030" w:rsidP="00B11030">
            <w:pPr>
              <w:pStyle w:val="Table"/>
              <w:keepNext/>
              <w:keepLines/>
              <w:spacing w:line="240" w:lineRule="auto"/>
              <w:ind w:left="113" w:right="57"/>
              <w:jc w:val="left"/>
              <w:rPr>
                <w:rFonts w:cs="Arial"/>
              </w:rPr>
            </w:pPr>
            <w:r>
              <w:rPr>
                <w:rFonts w:cs="Arial"/>
              </w:rPr>
              <w:t>Base flows and f</w:t>
            </w:r>
            <w:r w:rsidRPr="00767478">
              <w:rPr>
                <w:rFonts w:cs="Arial"/>
              </w:rPr>
              <w:t>reshes</w:t>
            </w:r>
          </w:p>
        </w:tc>
        <w:tc>
          <w:tcPr>
            <w:tcW w:w="2693" w:type="dxa"/>
            <w:noWrap/>
            <w:vAlign w:val="center"/>
          </w:tcPr>
          <w:p w:rsidR="00B11030" w:rsidRPr="00767478" w:rsidRDefault="00B11030" w:rsidP="00B11030">
            <w:pPr>
              <w:pStyle w:val="Table"/>
              <w:keepNext/>
              <w:keepLines/>
              <w:spacing w:line="240" w:lineRule="auto"/>
              <w:ind w:left="113" w:right="57"/>
              <w:jc w:val="left"/>
              <w:rPr>
                <w:rFonts w:cs="Arial"/>
              </w:rPr>
            </w:pPr>
            <w:r>
              <w:rPr>
                <w:rFonts w:cs="Arial"/>
              </w:rPr>
              <w:t xml:space="preserve">Waterbird fledging </w:t>
            </w:r>
          </w:p>
        </w:tc>
        <w:tc>
          <w:tcPr>
            <w:tcW w:w="2693" w:type="dxa"/>
            <w:noWrap/>
            <w:vAlign w:val="center"/>
          </w:tcPr>
          <w:p w:rsidR="00B11030" w:rsidRPr="00767478" w:rsidRDefault="00B11030" w:rsidP="00B11030">
            <w:pPr>
              <w:pStyle w:val="Table"/>
              <w:keepNext/>
              <w:keepLines/>
              <w:spacing w:line="240" w:lineRule="auto"/>
              <w:ind w:left="113" w:right="57"/>
              <w:jc w:val="left"/>
              <w:rPr>
                <w:rFonts w:cs="Arial"/>
              </w:rPr>
            </w:pPr>
            <w:r>
              <w:rPr>
                <w:rFonts w:cs="Arial"/>
              </w:rPr>
              <w:t xml:space="preserve">Landscape bird diversity </w:t>
            </w:r>
          </w:p>
        </w:tc>
        <w:tc>
          <w:tcPr>
            <w:tcW w:w="2694" w:type="dxa"/>
            <w:noWrap/>
            <w:vAlign w:val="center"/>
          </w:tcPr>
          <w:p w:rsidR="00B11030" w:rsidRPr="00767478" w:rsidRDefault="00B11030" w:rsidP="00B11030">
            <w:pPr>
              <w:pStyle w:val="Table"/>
              <w:keepNext/>
              <w:keepLines/>
              <w:spacing w:line="240" w:lineRule="auto"/>
              <w:ind w:left="113" w:right="57"/>
              <w:jc w:val="left"/>
              <w:rPr>
                <w:rFonts w:cs="Arial"/>
              </w:rPr>
            </w:pPr>
            <w:r>
              <w:rPr>
                <w:rFonts w:cs="Arial"/>
              </w:rPr>
              <w:t xml:space="preserve">Biodiversity </w:t>
            </w:r>
          </w:p>
        </w:tc>
      </w:tr>
      <w:tr w:rsidR="00B11030" w:rsidRPr="00767478" w:rsidTr="00B11030">
        <w:tc>
          <w:tcPr>
            <w:tcW w:w="1242" w:type="dxa"/>
            <w:vMerge/>
            <w:noWrap/>
            <w:vAlign w:val="center"/>
          </w:tcPr>
          <w:p w:rsidR="00B11030" w:rsidRDefault="00B11030" w:rsidP="00B11030">
            <w:pPr>
              <w:pStyle w:val="Table"/>
              <w:keepNext/>
              <w:keepLines/>
              <w:spacing w:line="240" w:lineRule="auto"/>
              <w:ind w:left="113" w:right="57"/>
              <w:jc w:val="left"/>
              <w:rPr>
                <w:rFonts w:cs="Arial"/>
              </w:rPr>
            </w:pPr>
          </w:p>
        </w:tc>
        <w:tc>
          <w:tcPr>
            <w:tcW w:w="2693" w:type="dxa"/>
            <w:noWrap/>
            <w:vAlign w:val="center"/>
          </w:tcPr>
          <w:p w:rsidR="00B11030" w:rsidRPr="00767478" w:rsidRDefault="00B11030" w:rsidP="00B11030">
            <w:pPr>
              <w:pStyle w:val="Table"/>
              <w:keepNext/>
              <w:keepLines/>
              <w:spacing w:line="240" w:lineRule="auto"/>
              <w:ind w:left="113" w:right="57"/>
              <w:jc w:val="left"/>
              <w:rPr>
                <w:rFonts w:cs="Arial"/>
              </w:rPr>
            </w:pPr>
            <w:r>
              <w:rPr>
                <w:rFonts w:cs="Arial"/>
              </w:rPr>
              <w:t xml:space="preserve">Biotic dispersal </w:t>
            </w:r>
          </w:p>
        </w:tc>
        <w:tc>
          <w:tcPr>
            <w:tcW w:w="2693" w:type="dxa"/>
            <w:noWrap/>
            <w:vAlign w:val="center"/>
          </w:tcPr>
          <w:p w:rsidR="00B11030" w:rsidRDefault="00B11030" w:rsidP="00B11030">
            <w:pPr>
              <w:pStyle w:val="Table"/>
              <w:keepNext/>
              <w:keepLines/>
              <w:spacing w:line="240" w:lineRule="auto"/>
              <w:ind w:left="113" w:right="57"/>
              <w:jc w:val="left"/>
              <w:rPr>
                <w:rFonts w:cs="Arial"/>
              </w:rPr>
            </w:pPr>
            <w:r>
              <w:rPr>
                <w:rFonts w:cs="Arial"/>
              </w:rPr>
              <w:t>Connectivity</w:t>
            </w:r>
          </w:p>
        </w:tc>
        <w:tc>
          <w:tcPr>
            <w:tcW w:w="2694" w:type="dxa"/>
            <w:vMerge w:val="restart"/>
            <w:noWrap/>
            <w:vAlign w:val="center"/>
          </w:tcPr>
          <w:p w:rsidR="00B11030" w:rsidRDefault="00B11030" w:rsidP="00B11030">
            <w:pPr>
              <w:pStyle w:val="Table"/>
              <w:keepNext/>
              <w:keepLines/>
              <w:spacing w:line="240" w:lineRule="auto"/>
              <w:ind w:left="113" w:right="57"/>
              <w:jc w:val="left"/>
              <w:rPr>
                <w:rFonts w:cs="Arial"/>
              </w:rPr>
            </w:pPr>
            <w:r>
              <w:rPr>
                <w:rFonts w:cs="Arial"/>
              </w:rPr>
              <w:t xml:space="preserve">Ecosystem function </w:t>
            </w:r>
          </w:p>
        </w:tc>
      </w:tr>
      <w:tr w:rsidR="00B11030" w:rsidRPr="00767478" w:rsidTr="00B11030">
        <w:tc>
          <w:tcPr>
            <w:tcW w:w="1242" w:type="dxa"/>
            <w:vMerge/>
            <w:noWrap/>
            <w:vAlign w:val="center"/>
          </w:tcPr>
          <w:p w:rsidR="00B11030" w:rsidRDefault="00B11030" w:rsidP="00B11030">
            <w:pPr>
              <w:pStyle w:val="Table"/>
              <w:keepNext/>
              <w:keepLines/>
              <w:spacing w:line="240" w:lineRule="auto"/>
              <w:ind w:left="113" w:right="57"/>
              <w:jc w:val="left"/>
              <w:rPr>
                <w:rFonts w:cs="Arial"/>
              </w:rPr>
            </w:pPr>
          </w:p>
        </w:tc>
        <w:tc>
          <w:tcPr>
            <w:tcW w:w="2693" w:type="dxa"/>
            <w:noWrap/>
            <w:vAlign w:val="center"/>
          </w:tcPr>
          <w:p w:rsidR="00B11030" w:rsidRPr="00767478" w:rsidRDefault="00B11030" w:rsidP="00B11030">
            <w:pPr>
              <w:pStyle w:val="Table"/>
              <w:keepNext/>
              <w:keepLines/>
              <w:spacing w:line="240" w:lineRule="auto"/>
              <w:ind w:left="113" w:right="57"/>
              <w:jc w:val="left"/>
              <w:rPr>
                <w:rFonts w:cs="Arial"/>
              </w:rPr>
            </w:pPr>
            <w:r>
              <w:rPr>
                <w:rFonts w:cs="Arial"/>
              </w:rPr>
              <w:t xml:space="preserve">Primary production </w:t>
            </w:r>
          </w:p>
        </w:tc>
        <w:tc>
          <w:tcPr>
            <w:tcW w:w="2693" w:type="dxa"/>
            <w:noWrap/>
            <w:vAlign w:val="center"/>
          </w:tcPr>
          <w:p w:rsidR="00B11030" w:rsidRDefault="00B11030" w:rsidP="00B11030">
            <w:pPr>
              <w:pStyle w:val="Table"/>
              <w:keepNext/>
              <w:keepLines/>
              <w:spacing w:line="240" w:lineRule="auto"/>
              <w:ind w:left="113" w:right="57"/>
              <w:jc w:val="left"/>
              <w:rPr>
                <w:rFonts w:cs="Arial"/>
              </w:rPr>
            </w:pPr>
            <w:r>
              <w:rPr>
                <w:rFonts w:cs="Arial"/>
              </w:rPr>
              <w:t xml:space="preserve">Nutrient and carbon cycling </w:t>
            </w:r>
          </w:p>
        </w:tc>
        <w:tc>
          <w:tcPr>
            <w:tcW w:w="2694" w:type="dxa"/>
            <w:vMerge/>
            <w:noWrap/>
            <w:vAlign w:val="center"/>
          </w:tcPr>
          <w:p w:rsidR="00B11030" w:rsidRDefault="00B11030" w:rsidP="00B11030">
            <w:pPr>
              <w:pStyle w:val="Table"/>
              <w:keepNext/>
              <w:keepLines/>
              <w:spacing w:line="240" w:lineRule="auto"/>
              <w:ind w:left="113" w:right="57"/>
              <w:jc w:val="left"/>
              <w:rPr>
                <w:rFonts w:cs="Arial"/>
              </w:rPr>
            </w:pPr>
          </w:p>
        </w:tc>
      </w:tr>
      <w:tr w:rsidR="00B11030" w:rsidRPr="00767478" w:rsidTr="00B11030">
        <w:tc>
          <w:tcPr>
            <w:tcW w:w="1242" w:type="dxa"/>
            <w:vMerge w:val="restart"/>
            <w:noWrap/>
            <w:vAlign w:val="center"/>
          </w:tcPr>
          <w:p w:rsidR="00B11030" w:rsidRDefault="00B11030" w:rsidP="00B11030">
            <w:pPr>
              <w:pStyle w:val="Table"/>
              <w:keepNext/>
              <w:keepLines/>
              <w:spacing w:line="240" w:lineRule="auto"/>
              <w:ind w:left="113" w:right="57"/>
              <w:jc w:val="left"/>
              <w:rPr>
                <w:rFonts w:cs="Arial"/>
              </w:rPr>
            </w:pPr>
            <w:r>
              <w:rPr>
                <w:rFonts w:cs="Arial"/>
              </w:rPr>
              <w:t>Base flows, freshes and overbank</w:t>
            </w:r>
          </w:p>
        </w:tc>
        <w:tc>
          <w:tcPr>
            <w:tcW w:w="2693" w:type="dxa"/>
            <w:noWrap/>
            <w:vAlign w:val="center"/>
          </w:tcPr>
          <w:p w:rsidR="00B11030" w:rsidRPr="00767478" w:rsidRDefault="00B11030" w:rsidP="00B11030">
            <w:pPr>
              <w:pStyle w:val="Table"/>
              <w:keepNext/>
              <w:keepLines/>
              <w:spacing w:line="240" w:lineRule="auto"/>
              <w:ind w:left="113" w:right="57"/>
              <w:jc w:val="left"/>
              <w:rPr>
                <w:rFonts w:cs="Arial"/>
              </w:rPr>
            </w:pPr>
            <w:r>
              <w:rPr>
                <w:rFonts w:cs="Arial"/>
              </w:rPr>
              <w:t xml:space="preserve">Within ecosystem diversity </w:t>
            </w:r>
          </w:p>
        </w:tc>
        <w:tc>
          <w:tcPr>
            <w:tcW w:w="2693" w:type="dxa"/>
            <w:noWrap/>
            <w:vAlign w:val="center"/>
          </w:tcPr>
          <w:p w:rsidR="00B11030" w:rsidRDefault="00B11030" w:rsidP="00B11030">
            <w:pPr>
              <w:pStyle w:val="Table"/>
              <w:keepNext/>
              <w:keepLines/>
              <w:spacing w:line="240" w:lineRule="auto"/>
              <w:ind w:left="113" w:right="57"/>
              <w:jc w:val="left"/>
              <w:rPr>
                <w:rFonts w:cs="Arial"/>
              </w:rPr>
            </w:pPr>
            <w:r>
              <w:rPr>
                <w:rFonts w:cs="Arial"/>
              </w:rPr>
              <w:t xml:space="preserve">Landscape ecosystem diversity </w:t>
            </w:r>
          </w:p>
        </w:tc>
        <w:tc>
          <w:tcPr>
            <w:tcW w:w="2694" w:type="dxa"/>
            <w:vMerge w:val="restart"/>
            <w:noWrap/>
            <w:vAlign w:val="center"/>
          </w:tcPr>
          <w:p w:rsidR="00B11030" w:rsidRDefault="00B11030" w:rsidP="00B11030">
            <w:pPr>
              <w:pStyle w:val="Table"/>
              <w:keepNext/>
              <w:keepLines/>
              <w:spacing w:line="240" w:lineRule="auto"/>
              <w:ind w:left="113" w:right="57"/>
              <w:jc w:val="left"/>
              <w:rPr>
                <w:rFonts w:cs="Arial"/>
              </w:rPr>
            </w:pPr>
            <w:r>
              <w:rPr>
                <w:rFonts w:cs="Arial"/>
              </w:rPr>
              <w:t xml:space="preserve">Biodiversity </w:t>
            </w:r>
          </w:p>
        </w:tc>
      </w:tr>
      <w:tr w:rsidR="00B11030" w:rsidRPr="00767478" w:rsidTr="00B11030">
        <w:tc>
          <w:tcPr>
            <w:tcW w:w="1242" w:type="dxa"/>
            <w:vMerge/>
            <w:noWrap/>
            <w:vAlign w:val="center"/>
          </w:tcPr>
          <w:p w:rsidR="00B11030" w:rsidRDefault="00B11030" w:rsidP="00B11030">
            <w:pPr>
              <w:pStyle w:val="Table"/>
              <w:keepNext/>
              <w:keepLines/>
              <w:spacing w:line="240" w:lineRule="auto"/>
              <w:ind w:left="113" w:right="57"/>
              <w:jc w:val="left"/>
              <w:rPr>
                <w:rFonts w:cs="Arial"/>
              </w:rPr>
            </w:pPr>
          </w:p>
        </w:tc>
        <w:tc>
          <w:tcPr>
            <w:tcW w:w="2693" w:type="dxa"/>
            <w:noWrap/>
            <w:vAlign w:val="center"/>
          </w:tcPr>
          <w:p w:rsidR="00B11030" w:rsidRPr="00767478" w:rsidRDefault="00B11030" w:rsidP="00B11030">
            <w:pPr>
              <w:pStyle w:val="Table"/>
              <w:keepNext/>
              <w:keepLines/>
              <w:spacing w:line="240" w:lineRule="auto"/>
              <w:ind w:left="113" w:right="57"/>
              <w:jc w:val="left"/>
              <w:rPr>
                <w:rFonts w:cs="Arial"/>
              </w:rPr>
            </w:pPr>
            <w:r>
              <w:rPr>
                <w:rFonts w:cs="Arial"/>
              </w:rPr>
              <w:t xml:space="preserve">Vegetation condition and reproduction </w:t>
            </w:r>
          </w:p>
        </w:tc>
        <w:tc>
          <w:tcPr>
            <w:tcW w:w="2693" w:type="dxa"/>
            <w:noWrap/>
            <w:vAlign w:val="center"/>
          </w:tcPr>
          <w:p w:rsidR="00B11030" w:rsidRDefault="00B11030" w:rsidP="00B11030">
            <w:pPr>
              <w:pStyle w:val="Table"/>
              <w:keepNext/>
              <w:keepLines/>
              <w:spacing w:line="240" w:lineRule="auto"/>
              <w:ind w:left="113" w:right="57"/>
              <w:jc w:val="left"/>
              <w:rPr>
                <w:rFonts w:cs="Arial"/>
              </w:rPr>
            </w:pPr>
            <w:r>
              <w:rPr>
                <w:rFonts w:cs="Arial"/>
              </w:rPr>
              <w:t xml:space="preserve">Vegetation recruitment and extent </w:t>
            </w:r>
          </w:p>
        </w:tc>
        <w:tc>
          <w:tcPr>
            <w:tcW w:w="2694" w:type="dxa"/>
            <w:vMerge/>
            <w:noWrap/>
            <w:vAlign w:val="center"/>
          </w:tcPr>
          <w:p w:rsidR="00B11030" w:rsidRDefault="00B11030" w:rsidP="00B11030">
            <w:pPr>
              <w:pStyle w:val="Table"/>
              <w:keepNext/>
              <w:keepLines/>
              <w:spacing w:line="240" w:lineRule="auto"/>
              <w:ind w:left="113" w:right="57"/>
              <w:jc w:val="left"/>
              <w:rPr>
                <w:rFonts w:cs="Arial"/>
              </w:rPr>
            </w:pPr>
          </w:p>
        </w:tc>
      </w:tr>
      <w:tr w:rsidR="00B11030" w:rsidRPr="00767478" w:rsidTr="00B11030">
        <w:tc>
          <w:tcPr>
            <w:tcW w:w="1242" w:type="dxa"/>
            <w:vMerge/>
            <w:noWrap/>
            <w:vAlign w:val="center"/>
          </w:tcPr>
          <w:p w:rsidR="00B11030" w:rsidRDefault="00B11030" w:rsidP="00B11030">
            <w:pPr>
              <w:pStyle w:val="Table"/>
              <w:keepNext/>
              <w:keepLines/>
              <w:spacing w:line="240" w:lineRule="auto"/>
              <w:ind w:left="113" w:right="57"/>
              <w:jc w:val="left"/>
              <w:rPr>
                <w:rFonts w:cs="Arial"/>
              </w:rPr>
            </w:pPr>
          </w:p>
        </w:tc>
        <w:tc>
          <w:tcPr>
            <w:tcW w:w="2693" w:type="dxa"/>
            <w:noWrap/>
            <w:vAlign w:val="center"/>
          </w:tcPr>
          <w:p w:rsidR="00B11030" w:rsidRDefault="00B11030" w:rsidP="00B11030">
            <w:pPr>
              <w:pStyle w:val="Table"/>
              <w:keepNext/>
              <w:keepLines/>
              <w:spacing w:line="240" w:lineRule="auto"/>
              <w:ind w:left="113" w:right="57"/>
              <w:jc w:val="left"/>
              <w:rPr>
                <w:rFonts w:cs="Arial"/>
              </w:rPr>
            </w:pPr>
            <w:r>
              <w:rPr>
                <w:rFonts w:cs="Arial"/>
              </w:rPr>
              <w:t xml:space="preserve">Fish reproduction </w:t>
            </w:r>
          </w:p>
          <w:p w:rsidR="00B11030" w:rsidRPr="00767478" w:rsidRDefault="00B11030" w:rsidP="00B11030">
            <w:pPr>
              <w:pStyle w:val="Table"/>
              <w:keepNext/>
              <w:keepLines/>
              <w:spacing w:line="240" w:lineRule="auto"/>
              <w:ind w:left="113" w:right="57"/>
              <w:jc w:val="left"/>
              <w:rPr>
                <w:rFonts w:cs="Arial"/>
              </w:rPr>
            </w:pPr>
            <w:r>
              <w:rPr>
                <w:rFonts w:cs="Arial"/>
              </w:rPr>
              <w:t xml:space="preserve">Fish condition </w:t>
            </w:r>
          </w:p>
        </w:tc>
        <w:tc>
          <w:tcPr>
            <w:tcW w:w="2693" w:type="dxa"/>
            <w:noWrap/>
            <w:vAlign w:val="center"/>
          </w:tcPr>
          <w:p w:rsidR="00B11030" w:rsidRDefault="00B11030" w:rsidP="00B11030">
            <w:pPr>
              <w:pStyle w:val="Table"/>
              <w:keepNext/>
              <w:keepLines/>
              <w:spacing w:line="240" w:lineRule="auto"/>
              <w:ind w:left="113" w:right="57"/>
              <w:jc w:val="left"/>
              <w:rPr>
                <w:rFonts w:cs="Arial"/>
              </w:rPr>
            </w:pPr>
            <w:r>
              <w:rPr>
                <w:rFonts w:cs="Arial"/>
              </w:rPr>
              <w:t xml:space="preserve">Landscape fish diversity </w:t>
            </w:r>
          </w:p>
        </w:tc>
        <w:tc>
          <w:tcPr>
            <w:tcW w:w="2694" w:type="dxa"/>
            <w:vMerge/>
            <w:noWrap/>
            <w:vAlign w:val="center"/>
          </w:tcPr>
          <w:p w:rsidR="00B11030" w:rsidRDefault="00B11030" w:rsidP="00B11030">
            <w:pPr>
              <w:pStyle w:val="Table"/>
              <w:keepNext/>
              <w:keepLines/>
              <w:spacing w:line="240" w:lineRule="auto"/>
              <w:ind w:left="113" w:right="57"/>
              <w:jc w:val="left"/>
              <w:rPr>
                <w:rFonts w:cs="Arial"/>
              </w:rPr>
            </w:pPr>
          </w:p>
        </w:tc>
      </w:tr>
      <w:tr w:rsidR="00B11030" w:rsidRPr="00767478" w:rsidTr="00B11030">
        <w:tc>
          <w:tcPr>
            <w:tcW w:w="1242" w:type="dxa"/>
            <w:vMerge/>
            <w:noWrap/>
            <w:vAlign w:val="center"/>
          </w:tcPr>
          <w:p w:rsidR="00B11030" w:rsidRDefault="00B11030" w:rsidP="00B11030">
            <w:pPr>
              <w:pStyle w:val="Table"/>
              <w:keepNext/>
              <w:keepLines/>
              <w:spacing w:line="240" w:lineRule="auto"/>
              <w:ind w:left="113" w:right="57"/>
              <w:jc w:val="left"/>
              <w:rPr>
                <w:rFonts w:cs="Arial"/>
              </w:rPr>
            </w:pPr>
          </w:p>
        </w:tc>
        <w:tc>
          <w:tcPr>
            <w:tcW w:w="2693" w:type="dxa"/>
            <w:noWrap/>
            <w:vAlign w:val="center"/>
          </w:tcPr>
          <w:p w:rsidR="00B11030" w:rsidRDefault="00B11030" w:rsidP="00B11030">
            <w:pPr>
              <w:pStyle w:val="Table"/>
              <w:keepNext/>
              <w:keepLines/>
              <w:spacing w:line="240" w:lineRule="auto"/>
              <w:ind w:left="113" w:right="57"/>
              <w:jc w:val="left"/>
              <w:rPr>
                <w:rFonts w:cs="Arial"/>
              </w:rPr>
            </w:pPr>
            <w:r>
              <w:rPr>
                <w:rFonts w:cs="Arial"/>
              </w:rPr>
              <w:t xml:space="preserve">Waterbird survival and condition </w:t>
            </w:r>
          </w:p>
          <w:p w:rsidR="00B11030" w:rsidRPr="00767478" w:rsidRDefault="00B11030" w:rsidP="00B11030">
            <w:pPr>
              <w:pStyle w:val="Table"/>
              <w:keepNext/>
              <w:keepLines/>
              <w:spacing w:line="240" w:lineRule="auto"/>
              <w:ind w:left="113" w:right="57"/>
              <w:jc w:val="left"/>
              <w:rPr>
                <w:rFonts w:cs="Arial"/>
              </w:rPr>
            </w:pPr>
            <w:r>
              <w:rPr>
                <w:rFonts w:cs="Arial"/>
              </w:rPr>
              <w:t xml:space="preserve">Waterbird reproduction </w:t>
            </w:r>
          </w:p>
        </w:tc>
        <w:tc>
          <w:tcPr>
            <w:tcW w:w="2693" w:type="dxa"/>
            <w:noWrap/>
            <w:vAlign w:val="center"/>
          </w:tcPr>
          <w:p w:rsidR="00B11030" w:rsidRDefault="00B11030" w:rsidP="00B11030">
            <w:pPr>
              <w:pStyle w:val="Table"/>
              <w:keepNext/>
              <w:keepLines/>
              <w:spacing w:line="240" w:lineRule="auto"/>
              <w:ind w:left="113" w:right="57"/>
              <w:jc w:val="left"/>
              <w:rPr>
                <w:rFonts w:cs="Arial"/>
              </w:rPr>
            </w:pPr>
            <w:r>
              <w:rPr>
                <w:rFonts w:cs="Arial"/>
              </w:rPr>
              <w:t xml:space="preserve">Landscape bird diversity </w:t>
            </w:r>
          </w:p>
        </w:tc>
        <w:tc>
          <w:tcPr>
            <w:tcW w:w="2694" w:type="dxa"/>
            <w:vMerge/>
            <w:noWrap/>
            <w:vAlign w:val="center"/>
          </w:tcPr>
          <w:p w:rsidR="00B11030" w:rsidRDefault="00B11030" w:rsidP="00B11030">
            <w:pPr>
              <w:pStyle w:val="Table"/>
              <w:keepNext/>
              <w:keepLines/>
              <w:spacing w:line="240" w:lineRule="auto"/>
              <w:ind w:left="113" w:right="57"/>
              <w:jc w:val="left"/>
              <w:rPr>
                <w:rFonts w:cs="Arial"/>
              </w:rPr>
            </w:pPr>
          </w:p>
        </w:tc>
      </w:tr>
      <w:tr w:rsidR="00B11030" w:rsidRPr="00767478" w:rsidTr="00B11030">
        <w:tc>
          <w:tcPr>
            <w:tcW w:w="1242" w:type="dxa"/>
            <w:vMerge/>
            <w:noWrap/>
            <w:vAlign w:val="center"/>
          </w:tcPr>
          <w:p w:rsidR="00B11030" w:rsidRDefault="00B11030" w:rsidP="00B11030">
            <w:pPr>
              <w:pStyle w:val="Table"/>
              <w:keepNext/>
              <w:keepLines/>
              <w:spacing w:line="240" w:lineRule="auto"/>
              <w:ind w:left="113" w:right="57"/>
              <w:jc w:val="left"/>
              <w:rPr>
                <w:rFonts w:cs="Arial"/>
              </w:rPr>
            </w:pPr>
          </w:p>
        </w:tc>
        <w:tc>
          <w:tcPr>
            <w:tcW w:w="2693" w:type="dxa"/>
            <w:noWrap/>
            <w:vAlign w:val="center"/>
          </w:tcPr>
          <w:p w:rsidR="00B11030" w:rsidRDefault="00B11030" w:rsidP="00B11030">
            <w:pPr>
              <w:pStyle w:val="Table"/>
              <w:keepNext/>
              <w:keepLines/>
              <w:spacing w:line="240" w:lineRule="auto"/>
              <w:ind w:left="113" w:right="57"/>
              <w:jc w:val="left"/>
              <w:rPr>
                <w:rFonts w:cs="Arial"/>
              </w:rPr>
            </w:pPr>
            <w:r>
              <w:rPr>
                <w:rFonts w:cs="Arial"/>
              </w:rPr>
              <w:t xml:space="preserve">Other vertebrate condition </w:t>
            </w:r>
          </w:p>
          <w:p w:rsidR="00B11030" w:rsidRDefault="00B11030" w:rsidP="00B11030">
            <w:pPr>
              <w:pStyle w:val="Table"/>
              <w:keepNext/>
              <w:keepLines/>
              <w:spacing w:line="240" w:lineRule="auto"/>
              <w:ind w:left="113" w:right="57"/>
              <w:jc w:val="left"/>
              <w:rPr>
                <w:rFonts w:cs="Arial"/>
              </w:rPr>
            </w:pPr>
            <w:r>
              <w:rPr>
                <w:rFonts w:cs="Arial"/>
              </w:rPr>
              <w:t xml:space="preserve">Other vertebrate reproduction </w:t>
            </w:r>
          </w:p>
          <w:p w:rsidR="00B11030" w:rsidRPr="00767478" w:rsidRDefault="00B11030" w:rsidP="00B11030">
            <w:pPr>
              <w:pStyle w:val="Table"/>
              <w:keepNext/>
              <w:keepLines/>
              <w:spacing w:line="240" w:lineRule="auto"/>
              <w:ind w:left="113" w:right="57"/>
              <w:jc w:val="left"/>
              <w:rPr>
                <w:rFonts w:cs="Arial"/>
              </w:rPr>
            </w:pPr>
            <w:r>
              <w:rPr>
                <w:rFonts w:cs="Arial"/>
              </w:rPr>
              <w:t xml:space="preserve">Other vertebrate growth and survival </w:t>
            </w:r>
          </w:p>
        </w:tc>
        <w:tc>
          <w:tcPr>
            <w:tcW w:w="2693" w:type="dxa"/>
            <w:noWrap/>
            <w:vAlign w:val="center"/>
          </w:tcPr>
          <w:p w:rsidR="00B11030" w:rsidRDefault="00B11030" w:rsidP="00B11030">
            <w:pPr>
              <w:pStyle w:val="Table"/>
              <w:keepNext/>
              <w:keepLines/>
              <w:spacing w:line="240" w:lineRule="auto"/>
              <w:ind w:left="113" w:right="57"/>
              <w:jc w:val="left"/>
              <w:rPr>
                <w:rFonts w:cs="Arial"/>
              </w:rPr>
            </w:pPr>
            <w:r>
              <w:rPr>
                <w:rFonts w:cs="Arial"/>
              </w:rPr>
              <w:t xml:space="preserve">Other vertebrates </w:t>
            </w:r>
          </w:p>
        </w:tc>
        <w:tc>
          <w:tcPr>
            <w:tcW w:w="2694" w:type="dxa"/>
            <w:vMerge/>
            <w:noWrap/>
            <w:vAlign w:val="center"/>
          </w:tcPr>
          <w:p w:rsidR="00B11030" w:rsidRDefault="00B11030" w:rsidP="00B11030">
            <w:pPr>
              <w:pStyle w:val="Table"/>
              <w:keepNext/>
              <w:keepLines/>
              <w:spacing w:line="240" w:lineRule="auto"/>
              <w:ind w:left="113" w:right="57"/>
              <w:jc w:val="left"/>
              <w:rPr>
                <w:rFonts w:cs="Arial"/>
              </w:rPr>
            </w:pPr>
          </w:p>
        </w:tc>
      </w:tr>
      <w:tr w:rsidR="00B11030" w:rsidRPr="00767478" w:rsidTr="00B11030">
        <w:tc>
          <w:tcPr>
            <w:tcW w:w="1242" w:type="dxa"/>
            <w:vMerge/>
            <w:noWrap/>
            <w:vAlign w:val="center"/>
          </w:tcPr>
          <w:p w:rsidR="00B11030" w:rsidRDefault="00B11030" w:rsidP="00B11030">
            <w:pPr>
              <w:pStyle w:val="Table"/>
              <w:keepNext/>
              <w:keepLines/>
              <w:spacing w:line="240" w:lineRule="auto"/>
              <w:ind w:left="113" w:right="57"/>
              <w:jc w:val="left"/>
              <w:rPr>
                <w:rFonts w:cs="Arial"/>
              </w:rPr>
            </w:pPr>
          </w:p>
        </w:tc>
        <w:tc>
          <w:tcPr>
            <w:tcW w:w="2693" w:type="dxa"/>
            <w:noWrap/>
            <w:vAlign w:val="center"/>
          </w:tcPr>
          <w:p w:rsidR="00B11030" w:rsidRDefault="00B11030" w:rsidP="00B11030">
            <w:pPr>
              <w:pStyle w:val="Table"/>
              <w:keepNext/>
              <w:keepLines/>
              <w:spacing w:line="240" w:lineRule="auto"/>
              <w:ind w:left="113" w:right="57"/>
              <w:jc w:val="left"/>
              <w:rPr>
                <w:rFonts w:cs="Arial"/>
              </w:rPr>
            </w:pPr>
            <w:r>
              <w:rPr>
                <w:rFonts w:cs="Arial"/>
              </w:rPr>
              <w:t xml:space="preserve">Hydrological connectivity </w:t>
            </w:r>
          </w:p>
          <w:p w:rsidR="00B11030" w:rsidRPr="00767478" w:rsidRDefault="00B11030" w:rsidP="00B11030">
            <w:pPr>
              <w:pStyle w:val="Table"/>
              <w:keepNext/>
              <w:keepLines/>
              <w:spacing w:line="240" w:lineRule="auto"/>
              <w:ind w:left="113" w:right="57"/>
              <w:jc w:val="left"/>
              <w:rPr>
                <w:rFonts w:cs="Arial"/>
              </w:rPr>
            </w:pPr>
            <w:r>
              <w:rPr>
                <w:rFonts w:cs="Arial"/>
              </w:rPr>
              <w:t xml:space="preserve">End of system flows </w:t>
            </w:r>
          </w:p>
        </w:tc>
        <w:tc>
          <w:tcPr>
            <w:tcW w:w="2693" w:type="dxa"/>
            <w:noWrap/>
            <w:vAlign w:val="center"/>
          </w:tcPr>
          <w:p w:rsidR="00B11030" w:rsidRDefault="00B11030" w:rsidP="00B11030">
            <w:pPr>
              <w:pStyle w:val="Table"/>
              <w:keepNext/>
              <w:keepLines/>
              <w:spacing w:line="240" w:lineRule="auto"/>
              <w:ind w:left="113" w:right="57"/>
              <w:jc w:val="left"/>
              <w:rPr>
                <w:rFonts w:cs="Arial"/>
              </w:rPr>
            </w:pPr>
            <w:r>
              <w:rPr>
                <w:rFonts w:cs="Arial"/>
              </w:rPr>
              <w:t xml:space="preserve">Connectivity </w:t>
            </w:r>
          </w:p>
        </w:tc>
        <w:tc>
          <w:tcPr>
            <w:tcW w:w="2694" w:type="dxa"/>
            <w:noWrap/>
            <w:vAlign w:val="center"/>
          </w:tcPr>
          <w:p w:rsidR="00B11030" w:rsidRDefault="00B11030" w:rsidP="00B11030">
            <w:pPr>
              <w:pStyle w:val="Table"/>
              <w:keepNext/>
              <w:keepLines/>
              <w:spacing w:line="240" w:lineRule="auto"/>
              <w:ind w:left="113" w:right="57"/>
              <w:jc w:val="left"/>
              <w:rPr>
                <w:rFonts w:cs="Arial"/>
              </w:rPr>
            </w:pPr>
            <w:r>
              <w:rPr>
                <w:rFonts w:cs="Arial"/>
              </w:rPr>
              <w:t xml:space="preserve">Ecosystem function </w:t>
            </w:r>
          </w:p>
        </w:tc>
      </w:tr>
    </w:tbl>
    <w:p w:rsidR="00A302BB" w:rsidRDefault="00A302BB" w:rsidP="00A302BB"/>
    <w:p w:rsidR="00A302BB" w:rsidRDefault="00DB0DA1" w:rsidP="00A302BB">
      <w:pPr>
        <w:spacing w:line="240" w:lineRule="auto"/>
      </w:pPr>
      <w:r>
        <w:rPr>
          <w:noProof/>
          <w:lang w:eastAsia="en-AU"/>
        </w:rPr>
        <mc:AlternateContent>
          <mc:Choice Requires="wps">
            <w:drawing>
              <wp:anchor distT="0" distB="0" distL="114300" distR="114300" simplePos="0" relativeHeight="251668480" behindDoc="0" locked="0" layoutInCell="1" allowOverlap="1" wp14:anchorId="5AD5C652" wp14:editId="56262D6D">
                <wp:simplePos x="0" y="0"/>
                <wp:positionH relativeFrom="column">
                  <wp:posOffset>2094865</wp:posOffset>
                </wp:positionH>
                <wp:positionV relativeFrom="paragraph">
                  <wp:posOffset>443865</wp:posOffset>
                </wp:positionV>
                <wp:extent cx="577850" cy="189230"/>
                <wp:effectExtent l="0" t="0" r="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189230"/>
                        </a:xfrm>
                        <a:prstGeom prst="rect">
                          <a:avLst/>
                        </a:prstGeom>
                        <a:solidFill>
                          <a:srgbClr val="FFFFFF"/>
                        </a:solidFill>
                        <a:ln w="9525">
                          <a:noFill/>
                          <a:miter lim="800000"/>
                          <a:headEnd/>
                          <a:tailEnd/>
                        </a:ln>
                      </wps:spPr>
                      <wps:txbx>
                        <w:txbxContent>
                          <w:p w:rsidR="00561227" w:rsidRDefault="005612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5C652" id="Text Box 2" o:spid="_x0000_s1028" type="#_x0000_t202" style="position:absolute;left:0;text-align:left;margin-left:164.95pt;margin-top:34.95pt;width:45.5pt;height:14.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" stroked="f">
                <v:textbox>
                  <w:txbxContent>
                    <w:p w14:paraId="1307B250" w14:textId="77777777" w:rsidR="00561227" w:rsidRDefault="00561227"/>
                  </w:txbxContent>
                </v:textbox>
              </v:shape>
            </w:pict>
          </mc:Fallback>
        </mc:AlternateContent>
      </w:r>
      <w:r w:rsidR="00A302BB">
        <w:rPr>
          <w:noProof/>
          <w:lang w:eastAsia="en-AU"/>
        </w:rPr>
        <w:drawing>
          <wp:inline distT="0" distB="0" distL="0" distR="0" wp14:anchorId="11A98F2F" wp14:editId="30E6B6B9">
            <wp:extent cx="5400136" cy="3012799"/>
            <wp:effectExtent l="19050" t="19050" r="10160" b="165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_001.jpg"/>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5401909" cy="3013788"/>
                    </a:xfrm>
                    <a:prstGeom prst="rect">
                      <a:avLst/>
                    </a:prstGeom>
                    <a:ln w="6350">
                      <a:solidFill>
                        <a:schemeClr val="bg1">
                          <a:lumMod val="75000"/>
                        </a:schemeClr>
                      </a:solidFill>
                    </a:ln>
                    <a:extLst>
                      <a:ext uri="{53640926-AAD7-44D8-BBD7-CCE9431645EC}">
                        <a14:shadowObscured xmlns:a14="http://schemas.microsoft.com/office/drawing/2010/main"/>
                      </a:ext>
                    </a:extLst>
                  </pic:spPr>
                </pic:pic>
              </a:graphicData>
            </a:graphic>
          </wp:inline>
        </w:drawing>
      </w:r>
    </w:p>
    <w:p w:rsidR="00A302BB" w:rsidRPr="00F679CA" w:rsidRDefault="00A302BB" w:rsidP="00F679CA">
      <w:pPr>
        <w:pStyle w:val="Caption"/>
      </w:pPr>
      <w:bookmarkStart w:id="71" w:name="_Ref380736736"/>
      <w:bookmarkStart w:id="72" w:name="_Toc406070979"/>
      <w:r w:rsidRPr="00F679CA">
        <w:t xml:space="preserve">Figure </w:t>
      </w:r>
      <w:r w:rsidR="00A663FD">
        <w:fldChar w:fldCharType="begin"/>
      </w:r>
      <w:r w:rsidR="00A663FD">
        <w:instrText xml:space="preserve"> STYLEREF 1 \s </w:instrText>
      </w:r>
      <w:r w:rsidR="00A663FD">
        <w:fldChar w:fldCharType="separate"/>
      </w:r>
      <w:r w:rsidR="0033778C">
        <w:rPr>
          <w:noProof/>
        </w:rPr>
        <w:t>3</w:t>
      </w:r>
      <w:r w:rsidR="00A663FD">
        <w:rPr>
          <w:noProof/>
        </w:rPr>
        <w:fldChar w:fldCharType="end"/>
      </w:r>
      <w:r w:rsidR="0083095E">
        <w:noBreakHyphen/>
      </w:r>
      <w:r w:rsidR="00A663FD">
        <w:fldChar w:fldCharType="begin"/>
      </w:r>
      <w:r w:rsidR="00A663FD">
        <w:instrText xml:space="preserve"> SEQ Figure \* ARABIC \s 1 </w:instrText>
      </w:r>
      <w:r w:rsidR="00A663FD">
        <w:fldChar w:fldCharType="separate"/>
      </w:r>
      <w:r w:rsidR="0033778C">
        <w:rPr>
          <w:noProof/>
        </w:rPr>
        <w:t>1</w:t>
      </w:r>
      <w:r w:rsidR="00A663FD">
        <w:rPr>
          <w:noProof/>
        </w:rPr>
        <w:fldChar w:fldCharType="end"/>
      </w:r>
      <w:bookmarkEnd w:id="71"/>
      <w:r w:rsidRPr="00F679CA">
        <w:t>: CEWO environmental watering planning framework</w:t>
      </w:r>
      <w:bookmarkEnd w:id="72"/>
      <w:r w:rsidRPr="00F679CA">
        <w:t xml:space="preserve"> </w:t>
      </w:r>
    </w:p>
    <w:p w:rsidR="00A302BB" w:rsidRDefault="00A302BB" w:rsidP="00A302BB">
      <w:r>
        <w:t>W</w:t>
      </w:r>
      <w:r w:rsidRPr="00A32DD7">
        <w:t xml:space="preserve">ater use options </w:t>
      </w:r>
      <w:r>
        <w:t xml:space="preserve">that have been developed </w:t>
      </w:r>
      <w:r w:rsidR="009D68E4">
        <w:t>for the 2013-2014 water year in</w:t>
      </w:r>
      <w:r>
        <w:t xml:space="preserve"> the Gwydir watering area </w:t>
      </w:r>
      <w:r w:rsidR="009D68E4">
        <w:t>are</w:t>
      </w:r>
      <w:r>
        <w:t xml:space="preserve"> summarised in </w:t>
      </w:r>
      <w:r w:rsidR="00C000AC">
        <w:fldChar w:fldCharType="begin"/>
      </w:r>
      <w:r>
        <w:instrText xml:space="preserve"> REF _Ref380659735 \h </w:instrText>
      </w:r>
      <w:r w:rsidR="00C000AC">
        <w:fldChar w:fldCharType="separate"/>
      </w:r>
      <w:r w:rsidR="0033778C" w:rsidRPr="00F679CA">
        <w:t xml:space="preserve">Table </w:t>
      </w:r>
      <w:r w:rsidR="0033778C">
        <w:rPr>
          <w:noProof/>
        </w:rPr>
        <w:t>3</w:t>
      </w:r>
      <w:r w:rsidR="0033778C" w:rsidRPr="00F679CA">
        <w:noBreakHyphen/>
      </w:r>
      <w:r w:rsidR="0033778C">
        <w:rPr>
          <w:noProof/>
        </w:rPr>
        <w:t>3</w:t>
      </w:r>
      <w:r w:rsidR="00C000AC">
        <w:fldChar w:fldCharType="end"/>
      </w:r>
      <w:r w:rsidR="009D68E4">
        <w:t>.</w:t>
      </w:r>
      <w:r>
        <w:t xml:space="preserve">  These </w:t>
      </w:r>
      <w:r w:rsidRPr="00A32DD7">
        <w:t>are based on water resource availability</w:t>
      </w:r>
      <w:r>
        <w:t xml:space="preserve"> and flow components </w:t>
      </w:r>
      <w:r w:rsidRPr="00A32DD7">
        <w:t>(base flows, freshes, overbank/ terminal wetlands)</w:t>
      </w:r>
      <w:r>
        <w:t xml:space="preserve"> (</w:t>
      </w:r>
      <w:proofErr w:type="spellStart"/>
      <w:r>
        <w:t>Gawne</w:t>
      </w:r>
      <w:proofErr w:type="spellEnd"/>
      <w:r>
        <w:t xml:space="preserve"> et al. 2013b).     </w:t>
      </w:r>
    </w:p>
    <w:p w:rsidR="00A302BB" w:rsidRDefault="00A302BB" w:rsidP="00A302BB">
      <w:pPr>
        <w:sectPr w:rsidR="00A302BB" w:rsidSect="00A302BB">
          <w:headerReference w:type="default" r:id="rId35"/>
          <w:footerReference w:type="default" r:id="rId36"/>
          <w:pgSz w:w="11899" w:h="16838"/>
          <w:pgMar w:top="1508" w:right="1219" w:bottom="1457" w:left="1480" w:header="811" w:footer="306" w:gutter="0"/>
          <w:cols w:space="708"/>
          <w:docGrid w:linePitch="360"/>
        </w:sectPr>
      </w:pPr>
    </w:p>
    <w:p w:rsidR="00A302BB" w:rsidRPr="00F679CA" w:rsidRDefault="00A302BB" w:rsidP="00F679CA">
      <w:pPr>
        <w:pStyle w:val="Caption"/>
      </w:pPr>
      <w:bookmarkStart w:id="73" w:name="_Ref380659735"/>
      <w:bookmarkStart w:id="74" w:name="_Toc406070995"/>
      <w:r w:rsidRPr="00F679CA">
        <w:t xml:space="preserve">Table </w:t>
      </w:r>
      <w:r w:rsidR="00A663FD">
        <w:fldChar w:fldCharType="begin"/>
      </w:r>
      <w:r w:rsidR="00A663FD">
        <w:instrText xml:space="preserve"> STYLEREF 1 \s </w:instrText>
      </w:r>
      <w:r w:rsidR="00A663FD">
        <w:fldChar w:fldCharType="separate"/>
      </w:r>
      <w:r w:rsidR="0033778C">
        <w:rPr>
          <w:noProof/>
        </w:rPr>
        <w:t>3</w:t>
      </w:r>
      <w:r w:rsidR="00A663FD">
        <w:rPr>
          <w:noProof/>
        </w:rPr>
        <w:fldChar w:fldCharType="end"/>
      </w:r>
      <w:r w:rsidRPr="00F679CA">
        <w:noBreakHyphen/>
      </w:r>
      <w:r w:rsidR="00A663FD">
        <w:fldChar w:fldCharType="begin"/>
      </w:r>
      <w:r w:rsidR="00A663FD">
        <w:instrText xml:space="preserve"> SEQ Table \* ARABIC \s 1 </w:instrText>
      </w:r>
      <w:r w:rsidR="00A663FD">
        <w:fldChar w:fldCharType="separate"/>
      </w:r>
      <w:r w:rsidR="0033778C">
        <w:rPr>
          <w:noProof/>
        </w:rPr>
        <w:t>3</w:t>
      </w:r>
      <w:r w:rsidR="00A663FD">
        <w:rPr>
          <w:noProof/>
        </w:rPr>
        <w:fldChar w:fldCharType="end"/>
      </w:r>
      <w:bookmarkEnd w:id="73"/>
      <w:r w:rsidRPr="00F679CA">
        <w:t xml:space="preserve">: Summary of watering options for the Gwydir Selected Area </w:t>
      </w:r>
      <w:r w:rsidR="00E40E40">
        <w:t>(</w:t>
      </w:r>
      <w:proofErr w:type="spellStart"/>
      <w:r w:rsidR="00E40E40">
        <w:t>Gawne</w:t>
      </w:r>
      <w:proofErr w:type="spellEnd"/>
      <w:r w:rsidR="00E40E40">
        <w:t xml:space="preserve"> et al. 2013b; CEWO 2013c)</w:t>
      </w:r>
      <w:bookmarkEnd w:id="74"/>
      <w:r w:rsidR="00E40E40">
        <w:t xml:space="preserve"> </w:t>
      </w:r>
    </w:p>
    <w:tbl>
      <w:tblPr>
        <w:tblStyle w:val="TableGrid"/>
        <w:tblW w:w="5000" w:type="pct"/>
        <w:tblLayout w:type="fixed"/>
        <w:tblLook w:val="04A0" w:firstRow="1" w:lastRow="0" w:firstColumn="1" w:lastColumn="0" w:noHBand="0" w:noVBand="1"/>
      </w:tblPr>
      <w:tblGrid>
        <w:gridCol w:w="805"/>
        <w:gridCol w:w="1673"/>
        <w:gridCol w:w="1398"/>
        <w:gridCol w:w="1673"/>
        <w:gridCol w:w="2234"/>
        <w:gridCol w:w="6090"/>
      </w:tblGrid>
      <w:tr w:rsidR="00A302BB" w:rsidRPr="001C6930" w:rsidTr="00A302BB">
        <w:trPr>
          <w:tblHeader/>
        </w:trPr>
        <w:tc>
          <w:tcPr>
            <w:tcW w:w="290" w:type="pct"/>
            <w:shd w:val="clear" w:color="auto" w:fill="D9D9D9" w:themeFill="background1" w:themeFillShade="D9"/>
          </w:tcPr>
          <w:p w:rsidR="00A302BB" w:rsidRPr="00AF44EE" w:rsidRDefault="00A302BB" w:rsidP="00A302BB">
            <w:pPr>
              <w:tabs>
                <w:tab w:val="left" w:pos="567"/>
                <w:tab w:val="left" w:pos="1134"/>
              </w:tabs>
              <w:spacing w:before="60" w:after="60" w:line="240" w:lineRule="auto"/>
              <w:ind w:right="6"/>
              <w:rPr>
                <w:rFonts w:ascii="Arial Bold" w:hAnsi="Arial Bold"/>
                <w:b/>
                <w:sz w:val="18"/>
                <w:szCs w:val="18"/>
              </w:rPr>
            </w:pPr>
            <w:r w:rsidRPr="00AF44EE">
              <w:rPr>
                <w:rFonts w:ascii="Arial Bold" w:hAnsi="Arial Bold"/>
                <w:b/>
                <w:sz w:val="18"/>
                <w:szCs w:val="18"/>
              </w:rPr>
              <w:t>O</w:t>
            </w:r>
            <w:r>
              <w:rPr>
                <w:rFonts w:ascii="Arial Bold" w:hAnsi="Arial Bold"/>
                <w:b/>
                <w:sz w:val="18"/>
                <w:szCs w:val="18"/>
              </w:rPr>
              <w:t>ption</w:t>
            </w:r>
          </w:p>
        </w:tc>
        <w:tc>
          <w:tcPr>
            <w:tcW w:w="603" w:type="pct"/>
            <w:shd w:val="clear" w:color="auto" w:fill="D9D9D9" w:themeFill="background1" w:themeFillShade="D9"/>
          </w:tcPr>
          <w:p w:rsidR="00A302BB" w:rsidRPr="00AF44EE" w:rsidRDefault="00A302BB" w:rsidP="00A302BB">
            <w:pPr>
              <w:tabs>
                <w:tab w:val="left" w:pos="567"/>
                <w:tab w:val="left" w:pos="1134"/>
              </w:tabs>
              <w:spacing w:before="60" w:after="60" w:line="240" w:lineRule="auto"/>
              <w:ind w:right="6"/>
              <w:rPr>
                <w:rFonts w:ascii="Arial Bold" w:hAnsi="Arial Bold"/>
                <w:b/>
                <w:sz w:val="18"/>
                <w:szCs w:val="18"/>
              </w:rPr>
            </w:pPr>
            <w:r w:rsidRPr="00AF44EE">
              <w:rPr>
                <w:rFonts w:ascii="Arial Bold" w:hAnsi="Arial Bold"/>
                <w:b/>
                <w:sz w:val="18"/>
                <w:szCs w:val="18"/>
              </w:rPr>
              <w:t>Site</w:t>
            </w:r>
          </w:p>
        </w:tc>
        <w:tc>
          <w:tcPr>
            <w:tcW w:w="504" w:type="pct"/>
            <w:shd w:val="clear" w:color="auto" w:fill="D9D9D9" w:themeFill="background1" w:themeFillShade="D9"/>
          </w:tcPr>
          <w:p w:rsidR="00A302BB" w:rsidRPr="00E430BF" w:rsidRDefault="00A302BB" w:rsidP="00A302BB">
            <w:pPr>
              <w:tabs>
                <w:tab w:val="left" w:pos="567"/>
                <w:tab w:val="left" w:pos="1134"/>
              </w:tabs>
              <w:spacing w:before="60" w:after="60" w:line="240" w:lineRule="auto"/>
              <w:ind w:right="6"/>
              <w:rPr>
                <w:rFonts w:ascii="Arial Bold" w:hAnsi="Arial Bold"/>
                <w:sz w:val="18"/>
                <w:szCs w:val="18"/>
              </w:rPr>
            </w:pPr>
            <w:r w:rsidRPr="00E430BF">
              <w:rPr>
                <w:rFonts w:ascii="Arial Bold" w:hAnsi="Arial Bold"/>
                <w:sz w:val="18"/>
                <w:szCs w:val="18"/>
              </w:rPr>
              <w:t>Flow Components</w:t>
            </w:r>
          </w:p>
        </w:tc>
        <w:tc>
          <w:tcPr>
            <w:tcW w:w="603" w:type="pct"/>
            <w:shd w:val="clear" w:color="auto" w:fill="D9D9D9" w:themeFill="background1" w:themeFillShade="D9"/>
          </w:tcPr>
          <w:p w:rsidR="00A302BB" w:rsidRPr="00AF44EE" w:rsidRDefault="00A302BB" w:rsidP="00A302BB">
            <w:pPr>
              <w:tabs>
                <w:tab w:val="left" w:pos="567"/>
                <w:tab w:val="left" w:pos="1134"/>
              </w:tabs>
              <w:spacing w:before="60" w:after="60" w:line="240" w:lineRule="auto"/>
              <w:ind w:right="6"/>
              <w:rPr>
                <w:rFonts w:ascii="Arial Bold" w:hAnsi="Arial Bold"/>
                <w:b/>
                <w:sz w:val="18"/>
                <w:szCs w:val="18"/>
              </w:rPr>
            </w:pPr>
            <w:r w:rsidRPr="00AF44EE">
              <w:rPr>
                <w:rFonts w:ascii="Arial Bold" w:hAnsi="Arial Bold"/>
                <w:b/>
                <w:sz w:val="18"/>
                <w:szCs w:val="18"/>
              </w:rPr>
              <w:t>Timing</w:t>
            </w:r>
          </w:p>
        </w:tc>
        <w:tc>
          <w:tcPr>
            <w:tcW w:w="805" w:type="pct"/>
            <w:shd w:val="clear" w:color="auto" w:fill="D9D9D9" w:themeFill="background1" w:themeFillShade="D9"/>
          </w:tcPr>
          <w:p w:rsidR="00A302BB" w:rsidRPr="00AF44EE" w:rsidRDefault="00A302BB" w:rsidP="00A302BB">
            <w:pPr>
              <w:tabs>
                <w:tab w:val="left" w:pos="567"/>
                <w:tab w:val="left" w:pos="1134"/>
              </w:tabs>
              <w:spacing w:before="60" w:after="60" w:line="240" w:lineRule="auto"/>
              <w:ind w:right="6"/>
              <w:rPr>
                <w:rFonts w:ascii="Arial Bold" w:hAnsi="Arial Bold"/>
                <w:b/>
                <w:sz w:val="18"/>
                <w:szCs w:val="18"/>
              </w:rPr>
            </w:pPr>
            <w:r w:rsidRPr="00AF44EE">
              <w:rPr>
                <w:rFonts w:ascii="Arial Bold" w:hAnsi="Arial Bold"/>
                <w:b/>
                <w:sz w:val="18"/>
                <w:szCs w:val="18"/>
              </w:rPr>
              <w:t>Volume (CEW)</w:t>
            </w:r>
          </w:p>
        </w:tc>
        <w:tc>
          <w:tcPr>
            <w:tcW w:w="2195" w:type="pct"/>
            <w:shd w:val="clear" w:color="auto" w:fill="D9D9D9" w:themeFill="background1" w:themeFillShade="D9"/>
          </w:tcPr>
          <w:p w:rsidR="00A302BB" w:rsidRPr="00AF44EE" w:rsidRDefault="00A302BB" w:rsidP="00A302BB">
            <w:pPr>
              <w:tabs>
                <w:tab w:val="left" w:pos="567"/>
                <w:tab w:val="left" w:pos="1134"/>
              </w:tabs>
              <w:spacing w:before="60" w:after="60" w:line="240" w:lineRule="auto"/>
              <w:ind w:right="6"/>
              <w:rPr>
                <w:rFonts w:ascii="Arial Bold" w:hAnsi="Arial Bold"/>
                <w:b/>
                <w:sz w:val="18"/>
                <w:szCs w:val="18"/>
              </w:rPr>
            </w:pPr>
            <w:r w:rsidRPr="00AF44EE">
              <w:rPr>
                <w:rFonts w:ascii="Arial Bold" w:hAnsi="Arial Bold"/>
                <w:b/>
                <w:sz w:val="18"/>
                <w:szCs w:val="18"/>
              </w:rPr>
              <w:t>Objective</w:t>
            </w:r>
          </w:p>
        </w:tc>
      </w:tr>
      <w:tr w:rsidR="00A302BB" w:rsidRPr="001C6930" w:rsidTr="00A302BB">
        <w:tc>
          <w:tcPr>
            <w:tcW w:w="290" w:type="pct"/>
          </w:tcPr>
          <w:p w:rsidR="00A302BB" w:rsidRPr="001C6930" w:rsidRDefault="00A302BB" w:rsidP="00A302BB">
            <w:pPr>
              <w:tabs>
                <w:tab w:val="left" w:pos="567"/>
                <w:tab w:val="left" w:pos="1134"/>
              </w:tabs>
              <w:spacing w:before="60" w:after="60" w:line="240" w:lineRule="auto"/>
              <w:ind w:right="6"/>
              <w:rPr>
                <w:sz w:val="18"/>
                <w:szCs w:val="18"/>
              </w:rPr>
            </w:pPr>
            <w:r w:rsidRPr="001C6930">
              <w:rPr>
                <w:sz w:val="18"/>
                <w:szCs w:val="18"/>
              </w:rPr>
              <w:t>1</w:t>
            </w:r>
          </w:p>
        </w:tc>
        <w:tc>
          <w:tcPr>
            <w:tcW w:w="603" w:type="pct"/>
          </w:tcPr>
          <w:p w:rsidR="00A302BB" w:rsidRPr="001C6930" w:rsidRDefault="00A302BB" w:rsidP="00A302BB">
            <w:pPr>
              <w:tabs>
                <w:tab w:val="left" w:pos="567"/>
                <w:tab w:val="left" w:pos="1134"/>
              </w:tabs>
              <w:spacing w:before="60" w:after="60" w:line="240" w:lineRule="auto"/>
              <w:ind w:right="6"/>
              <w:rPr>
                <w:sz w:val="18"/>
                <w:szCs w:val="18"/>
              </w:rPr>
            </w:pPr>
            <w:r w:rsidRPr="001C6930">
              <w:rPr>
                <w:sz w:val="18"/>
                <w:szCs w:val="18"/>
              </w:rPr>
              <w:t>Lower Gwydir and Gingham</w:t>
            </w:r>
            <w:r>
              <w:rPr>
                <w:sz w:val="18"/>
                <w:szCs w:val="18"/>
              </w:rPr>
              <w:t xml:space="preserve"> Watercourses </w:t>
            </w:r>
          </w:p>
        </w:tc>
        <w:tc>
          <w:tcPr>
            <w:tcW w:w="504" w:type="pct"/>
          </w:tcPr>
          <w:p w:rsidR="00A302BB" w:rsidRPr="001C6930" w:rsidRDefault="00A302BB" w:rsidP="00A302BB">
            <w:pPr>
              <w:tabs>
                <w:tab w:val="left" w:pos="567"/>
                <w:tab w:val="left" w:pos="1134"/>
              </w:tabs>
              <w:spacing w:before="60" w:after="60" w:line="240" w:lineRule="auto"/>
              <w:ind w:right="6"/>
              <w:rPr>
                <w:sz w:val="18"/>
                <w:szCs w:val="18"/>
              </w:rPr>
            </w:pPr>
            <w:r w:rsidRPr="001C6930">
              <w:rPr>
                <w:sz w:val="18"/>
                <w:szCs w:val="18"/>
              </w:rPr>
              <w:t>Base,</w:t>
            </w:r>
            <w:r>
              <w:rPr>
                <w:sz w:val="18"/>
                <w:szCs w:val="18"/>
              </w:rPr>
              <w:t xml:space="preserve"> fresh, o</w:t>
            </w:r>
            <w:r w:rsidRPr="001C6930">
              <w:rPr>
                <w:sz w:val="18"/>
                <w:szCs w:val="18"/>
              </w:rPr>
              <w:t>ver-bank</w:t>
            </w:r>
          </w:p>
        </w:tc>
        <w:tc>
          <w:tcPr>
            <w:tcW w:w="603" w:type="pct"/>
          </w:tcPr>
          <w:p w:rsidR="00A302BB" w:rsidRPr="001C6930" w:rsidRDefault="00A302BB" w:rsidP="00A302BB">
            <w:pPr>
              <w:tabs>
                <w:tab w:val="left" w:pos="567"/>
                <w:tab w:val="left" w:pos="1134"/>
              </w:tabs>
              <w:spacing w:before="60" w:after="60" w:line="240" w:lineRule="auto"/>
              <w:ind w:right="6"/>
              <w:rPr>
                <w:sz w:val="18"/>
                <w:szCs w:val="18"/>
              </w:rPr>
            </w:pPr>
            <w:r w:rsidRPr="001C6930">
              <w:rPr>
                <w:sz w:val="18"/>
                <w:szCs w:val="18"/>
              </w:rPr>
              <w:t>All year (most likely spring to autumn)</w:t>
            </w:r>
          </w:p>
        </w:tc>
        <w:tc>
          <w:tcPr>
            <w:tcW w:w="805" w:type="pct"/>
          </w:tcPr>
          <w:p w:rsidR="00A302BB" w:rsidRPr="001C6930" w:rsidRDefault="00A302BB" w:rsidP="00A302BB">
            <w:pPr>
              <w:tabs>
                <w:tab w:val="left" w:pos="567"/>
                <w:tab w:val="left" w:pos="1134"/>
              </w:tabs>
              <w:spacing w:before="60" w:after="60" w:line="240" w:lineRule="auto"/>
              <w:ind w:right="6"/>
              <w:rPr>
                <w:sz w:val="18"/>
                <w:szCs w:val="18"/>
              </w:rPr>
            </w:pPr>
            <w:r w:rsidRPr="001C6930">
              <w:rPr>
                <w:sz w:val="18"/>
                <w:szCs w:val="18"/>
              </w:rPr>
              <w:t>U</w:t>
            </w:r>
            <w:r>
              <w:rPr>
                <w:sz w:val="18"/>
                <w:szCs w:val="18"/>
              </w:rPr>
              <w:t>p to 40 GL (including up to 9.1 </w:t>
            </w:r>
            <w:r w:rsidRPr="001C6930">
              <w:rPr>
                <w:sz w:val="18"/>
                <w:szCs w:val="18"/>
              </w:rPr>
              <w:t>GL of supplementary water (if access triggered))</w:t>
            </w:r>
          </w:p>
        </w:tc>
        <w:tc>
          <w:tcPr>
            <w:tcW w:w="2195" w:type="pct"/>
          </w:tcPr>
          <w:p w:rsidR="00A302BB" w:rsidRPr="001C6930" w:rsidRDefault="00514574" w:rsidP="00A302BB">
            <w:pPr>
              <w:tabs>
                <w:tab w:val="left" w:pos="567"/>
                <w:tab w:val="left" w:pos="1134"/>
              </w:tabs>
              <w:spacing w:before="60" w:after="60" w:line="240" w:lineRule="auto"/>
              <w:ind w:right="6"/>
              <w:rPr>
                <w:sz w:val="18"/>
                <w:szCs w:val="18"/>
              </w:rPr>
            </w:pPr>
            <w:r>
              <w:rPr>
                <w:sz w:val="18"/>
                <w:szCs w:val="18"/>
              </w:rPr>
              <w:t>Contribute to base flows and freshes to support connectivity between wetlands, p</w:t>
            </w:r>
            <w:r w:rsidR="00A302BB" w:rsidRPr="001C6930">
              <w:rPr>
                <w:sz w:val="18"/>
                <w:szCs w:val="18"/>
              </w:rPr>
              <w:t>romote recovery of wetland vegetation, provide habitat for threatened species as well as survival and reproduction opportunities for a range of waterbird and native aquatic species (e.g. fish, frogs, turtles, invertebrates)</w:t>
            </w:r>
          </w:p>
        </w:tc>
      </w:tr>
      <w:tr w:rsidR="00A302BB" w:rsidRPr="001C6930" w:rsidTr="00A302BB">
        <w:tc>
          <w:tcPr>
            <w:tcW w:w="290" w:type="pct"/>
          </w:tcPr>
          <w:p w:rsidR="00A302BB" w:rsidRPr="001C6930" w:rsidRDefault="00A302BB" w:rsidP="00A302BB">
            <w:pPr>
              <w:tabs>
                <w:tab w:val="left" w:pos="567"/>
                <w:tab w:val="left" w:pos="1134"/>
              </w:tabs>
              <w:spacing w:before="60" w:after="60" w:line="240" w:lineRule="auto"/>
              <w:ind w:right="6"/>
              <w:rPr>
                <w:sz w:val="18"/>
                <w:szCs w:val="18"/>
              </w:rPr>
            </w:pPr>
            <w:r>
              <w:rPr>
                <w:sz w:val="18"/>
                <w:szCs w:val="18"/>
              </w:rPr>
              <w:t>2</w:t>
            </w:r>
          </w:p>
        </w:tc>
        <w:tc>
          <w:tcPr>
            <w:tcW w:w="603" w:type="pct"/>
          </w:tcPr>
          <w:p w:rsidR="00A302BB" w:rsidRPr="001C6930" w:rsidRDefault="00A302BB" w:rsidP="00A302BB">
            <w:pPr>
              <w:tabs>
                <w:tab w:val="left" w:pos="567"/>
                <w:tab w:val="left" w:pos="1134"/>
              </w:tabs>
              <w:spacing w:before="60" w:after="60" w:line="240" w:lineRule="auto"/>
              <w:ind w:right="6"/>
              <w:rPr>
                <w:sz w:val="18"/>
                <w:szCs w:val="18"/>
              </w:rPr>
            </w:pPr>
            <w:proofErr w:type="spellStart"/>
            <w:r w:rsidRPr="001C6930">
              <w:rPr>
                <w:sz w:val="18"/>
                <w:szCs w:val="18"/>
              </w:rPr>
              <w:t>Mallowa</w:t>
            </w:r>
            <w:proofErr w:type="spellEnd"/>
            <w:r w:rsidRPr="001C6930">
              <w:rPr>
                <w:sz w:val="18"/>
                <w:szCs w:val="18"/>
              </w:rPr>
              <w:t xml:space="preserve"> Wetlands</w:t>
            </w:r>
          </w:p>
        </w:tc>
        <w:tc>
          <w:tcPr>
            <w:tcW w:w="504" w:type="pct"/>
          </w:tcPr>
          <w:p w:rsidR="00A302BB" w:rsidRPr="001C6930" w:rsidRDefault="00A302BB" w:rsidP="00A302BB">
            <w:pPr>
              <w:tabs>
                <w:tab w:val="left" w:pos="567"/>
                <w:tab w:val="left" w:pos="1134"/>
              </w:tabs>
              <w:spacing w:before="60" w:after="60" w:line="240" w:lineRule="auto"/>
              <w:ind w:right="6"/>
              <w:rPr>
                <w:sz w:val="18"/>
                <w:szCs w:val="18"/>
              </w:rPr>
            </w:pPr>
            <w:r w:rsidRPr="001C6930">
              <w:rPr>
                <w:sz w:val="18"/>
                <w:szCs w:val="18"/>
              </w:rPr>
              <w:t>Base</w:t>
            </w:r>
          </w:p>
        </w:tc>
        <w:tc>
          <w:tcPr>
            <w:tcW w:w="603" w:type="pct"/>
          </w:tcPr>
          <w:p w:rsidR="00A302BB" w:rsidRPr="001C6930" w:rsidRDefault="00A302BB" w:rsidP="00A302BB">
            <w:pPr>
              <w:tabs>
                <w:tab w:val="left" w:pos="567"/>
                <w:tab w:val="left" w:pos="1134"/>
              </w:tabs>
              <w:spacing w:before="60" w:after="60" w:line="240" w:lineRule="auto"/>
              <w:ind w:right="6"/>
              <w:rPr>
                <w:sz w:val="18"/>
                <w:szCs w:val="18"/>
              </w:rPr>
            </w:pPr>
            <w:r w:rsidRPr="001C6930">
              <w:rPr>
                <w:sz w:val="18"/>
                <w:szCs w:val="18"/>
              </w:rPr>
              <w:t>All year (most likely spring to autumn)</w:t>
            </w:r>
          </w:p>
        </w:tc>
        <w:tc>
          <w:tcPr>
            <w:tcW w:w="805" w:type="pct"/>
          </w:tcPr>
          <w:p w:rsidR="00A302BB" w:rsidRPr="001C6930" w:rsidRDefault="00A302BB" w:rsidP="00A302BB">
            <w:pPr>
              <w:tabs>
                <w:tab w:val="left" w:pos="567"/>
                <w:tab w:val="left" w:pos="1134"/>
              </w:tabs>
              <w:spacing w:before="60" w:after="60" w:line="240" w:lineRule="auto"/>
              <w:ind w:right="6"/>
              <w:rPr>
                <w:sz w:val="18"/>
                <w:szCs w:val="18"/>
              </w:rPr>
            </w:pPr>
            <w:r w:rsidRPr="001C6930">
              <w:rPr>
                <w:sz w:val="18"/>
                <w:szCs w:val="18"/>
              </w:rPr>
              <w:t>Up to 10 GL</w:t>
            </w:r>
          </w:p>
        </w:tc>
        <w:tc>
          <w:tcPr>
            <w:tcW w:w="2195" w:type="pct"/>
          </w:tcPr>
          <w:p w:rsidR="00A302BB" w:rsidRPr="001C6930" w:rsidRDefault="00514574" w:rsidP="00514574">
            <w:pPr>
              <w:tabs>
                <w:tab w:val="left" w:pos="567"/>
                <w:tab w:val="left" w:pos="1134"/>
              </w:tabs>
              <w:spacing w:before="60" w:after="60" w:line="240" w:lineRule="auto"/>
              <w:ind w:right="6"/>
              <w:rPr>
                <w:sz w:val="18"/>
                <w:szCs w:val="18"/>
              </w:rPr>
            </w:pPr>
            <w:r>
              <w:rPr>
                <w:sz w:val="18"/>
                <w:szCs w:val="18"/>
              </w:rPr>
              <w:t>Contribute to base flows and freshers to support hydrological connectivity between wetlands, p</w:t>
            </w:r>
            <w:r w:rsidR="00A302BB" w:rsidRPr="001C6930">
              <w:rPr>
                <w:sz w:val="18"/>
                <w:szCs w:val="18"/>
              </w:rPr>
              <w:t>romote recovery of wetland vegetation, provide habitat for threatened species as well as survival and reproduction opportunities for a range of waterbird and native aquatic species (e.g. fish, frogs, turtles, invertebrates)</w:t>
            </w:r>
          </w:p>
        </w:tc>
      </w:tr>
      <w:tr w:rsidR="00A302BB" w:rsidRPr="001C6930" w:rsidTr="00A302BB">
        <w:tc>
          <w:tcPr>
            <w:tcW w:w="290" w:type="pct"/>
          </w:tcPr>
          <w:p w:rsidR="00A302BB" w:rsidRPr="001C6930" w:rsidRDefault="00A302BB" w:rsidP="00A302BB">
            <w:pPr>
              <w:tabs>
                <w:tab w:val="left" w:pos="567"/>
                <w:tab w:val="left" w:pos="1134"/>
              </w:tabs>
              <w:spacing w:before="60" w:after="60" w:line="240" w:lineRule="auto"/>
              <w:ind w:right="6"/>
              <w:rPr>
                <w:sz w:val="18"/>
                <w:szCs w:val="18"/>
              </w:rPr>
            </w:pPr>
            <w:r>
              <w:rPr>
                <w:sz w:val="18"/>
                <w:szCs w:val="18"/>
              </w:rPr>
              <w:t>3</w:t>
            </w:r>
          </w:p>
        </w:tc>
        <w:tc>
          <w:tcPr>
            <w:tcW w:w="603" w:type="pct"/>
          </w:tcPr>
          <w:p w:rsidR="00A302BB" w:rsidRPr="001C6930" w:rsidRDefault="00A302BB" w:rsidP="00A302BB">
            <w:pPr>
              <w:tabs>
                <w:tab w:val="left" w:pos="567"/>
                <w:tab w:val="left" w:pos="1134"/>
              </w:tabs>
              <w:spacing w:before="60" w:after="60" w:line="240" w:lineRule="auto"/>
              <w:ind w:right="6"/>
              <w:rPr>
                <w:sz w:val="18"/>
                <w:szCs w:val="18"/>
              </w:rPr>
            </w:pPr>
            <w:r w:rsidRPr="001C6930">
              <w:rPr>
                <w:sz w:val="18"/>
                <w:szCs w:val="18"/>
              </w:rPr>
              <w:t>Lower Gwydir river channel</w:t>
            </w:r>
            <w:r>
              <w:rPr>
                <w:sz w:val="18"/>
                <w:szCs w:val="18"/>
              </w:rPr>
              <w:t xml:space="preserve"> (downstream of Copeton Dam) </w:t>
            </w:r>
          </w:p>
        </w:tc>
        <w:tc>
          <w:tcPr>
            <w:tcW w:w="504" w:type="pct"/>
          </w:tcPr>
          <w:p w:rsidR="00A302BB" w:rsidRPr="001C6930" w:rsidRDefault="00A302BB" w:rsidP="00A302BB">
            <w:pPr>
              <w:tabs>
                <w:tab w:val="left" w:pos="567"/>
                <w:tab w:val="left" w:pos="1134"/>
              </w:tabs>
              <w:spacing w:before="60" w:after="60" w:line="240" w:lineRule="auto"/>
              <w:ind w:right="6"/>
              <w:rPr>
                <w:sz w:val="18"/>
                <w:szCs w:val="18"/>
              </w:rPr>
            </w:pPr>
            <w:r w:rsidRPr="001C6930">
              <w:rPr>
                <w:sz w:val="18"/>
                <w:szCs w:val="18"/>
              </w:rPr>
              <w:t>Base</w:t>
            </w:r>
          </w:p>
        </w:tc>
        <w:tc>
          <w:tcPr>
            <w:tcW w:w="603" w:type="pct"/>
          </w:tcPr>
          <w:p w:rsidR="00A302BB" w:rsidRPr="001C6930" w:rsidRDefault="00A302BB" w:rsidP="00A302BB">
            <w:pPr>
              <w:tabs>
                <w:tab w:val="left" w:pos="567"/>
                <w:tab w:val="left" w:pos="1134"/>
              </w:tabs>
              <w:spacing w:before="60" w:after="60" w:line="240" w:lineRule="auto"/>
              <w:ind w:right="6"/>
              <w:rPr>
                <w:sz w:val="18"/>
                <w:szCs w:val="18"/>
              </w:rPr>
            </w:pPr>
            <w:r w:rsidRPr="001C6930">
              <w:rPr>
                <w:sz w:val="18"/>
                <w:szCs w:val="18"/>
              </w:rPr>
              <w:t>All year (subject to low flow triggers)</w:t>
            </w:r>
          </w:p>
        </w:tc>
        <w:tc>
          <w:tcPr>
            <w:tcW w:w="805" w:type="pct"/>
          </w:tcPr>
          <w:p w:rsidR="00A302BB" w:rsidRPr="001C6930" w:rsidRDefault="00A302BB" w:rsidP="00A302BB">
            <w:pPr>
              <w:tabs>
                <w:tab w:val="left" w:pos="567"/>
                <w:tab w:val="left" w:pos="1134"/>
              </w:tabs>
              <w:spacing w:before="60" w:after="60" w:line="240" w:lineRule="auto"/>
              <w:ind w:right="6"/>
              <w:rPr>
                <w:sz w:val="18"/>
                <w:szCs w:val="18"/>
              </w:rPr>
            </w:pPr>
            <w:r w:rsidRPr="001C6930">
              <w:rPr>
                <w:sz w:val="18"/>
                <w:szCs w:val="18"/>
              </w:rPr>
              <w:t>Up to 15 GL</w:t>
            </w:r>
          </w:p>
        </w:tc>
        <w:tc>
          <w:tcPr>
            <w:tcW w:w="2195" w:type="pct"/>
          </w:tcPr>
          <w:p w:rsidR="00A302BB" w:rsidRPr="001C6930" w:rsidRDefault="00514574" w:rsidP="00514574">
            <w:pPr>
              <w:tabs>
                <w:tab w:val="left" w:pos="567"/>
                <w:tab w:val="left" w:pos="1134"/>
              </w:tabs>
              <w:spacing w:before="60" w:after="60" w:line="240" w:lineRule="auto"/>
              <w:ind w:right="6"/>
              <w:rPr>
                <w:sz w:val="18"/>
                <w:szCs w:val="18"/>
              </w:rPr>
            </w:pPr>
            <w:r>
              <w:rPr>
                <w:sz w:val="18"/>
                <w:szCs w:val="18"/>
              </w:rPr>
              <w:t>Contribute to base flows (i.e. u</w:t>
            </w:r>
            <w:r w:rsidR="00A302BB" w:rsidRPr="001C6930">
              <w:rPr>
                <w:sz w:val="18"/>
                <w:szCs w:val="18"/>
              </w:rPr>
              <w:t>nder sustained low inflows provide hydrological connectivity to in-stream habitat</w:t>
            </w:r>
            <w:r>
              <w:rPr>
                <w:sz w:val="18"/>
                <w:szCs w:val="18"/>
              </w:rPr>
              <w:t>)</w:t>
            </w:r>
            <w:r w:rsidR="00A302BB" w:rsidRPr="001C6930">
              <w:rPr>
                <w:sz w:val="18"/>
                <w:szCs w:val="18"/>
              </w:rPr>
              <w:t>, to ensure the persistence of pools as refuge; and to reduce the risk of degrading water quality conditions (particularly low dissolved oxygen levels)</w:t>
            </w:r>
          </w:p>
        </w:tc>
      </w:tr>
      <w:tr w:rsidR="00A302BB" w:rsidRPr="001C6930" w:rsidTr="00A302BB">
        <w:tc>
          <w:tcPr>
            <w:tcW w:w="290" w:type="pct"/>
          </w:tcPr>
          <w:p w:rsidR="00A302BB" w:rsidRPr="001C6930" w:rsidRDefault="00A302BB" w:rsidP="00A302BB">
            <w:pPr>
              <w:tabs>
                <w:tab w:val="left" w:pos="567"/>
                <w:tab w:val="left" w:pos="1134"/>
              </w:tabs>
              <w:spacing w:before="60" w:after="60" w:line="240" w:lineRule="auto"/>
              <w:ind w:right="6"/>
              <w:rPr>
                <w:sz w:val="18"/>
                <w:szCs w:val="18"/>
              </w:rPr>
            </w:pPr>
            <w:r>
              <w:rPr>
                <w:sz w:val="18"/>
                <w:szCs w:val="18"/>
              </w:rPr>
              <w:t>4</w:t>
            </w:r>
          </w:p>
        </w:tc>
        <w:tc>
          <w:tcPr>
            <w:tcW w:w="603" w:type="pct"/>
          </w:tcPr>
          <w:p w:rsidR="00A302BB" w:rsidRPr="001C6930" w:rsidRDefault="00A302BB" w:rsidP="00A302BB">
            <w:pPr>
              <w:tabs>
                <w:tab w:val="left" w:pos="567"/>
                <w:tab w:val="left" w:pos="1134"/>
              </w:tabs>
              <w:spacing w:before="60" w:after="60" w:line="240" w:lineRule="auto"/>
              <w:ind w:right="6"/>
              <w:rPr>
                <w:sz w:val="18"/>
                <w:szCs w:val="18"/>
              </w:rPr>
            </w:pPr>
            <w:proofErr w:type="spellStart"/>
            <w:r w:rsidRPr="001C6930">
              <w:rPr>
                <w:sz w:val="18"/>
                <w:szCs w:val="18"/>
              </w:rPr>
              <w:t>Mehi</w:t>
            </w:r>
            <w:proofErr w:type="spellEnd"/>
            <w:r w:rsidRPr="001C6930">
              <w:rPr>
                <w:sz w:val="18"/>
                <w:szCs w:val="18"/>
              </w:rPr>
              <w:t xml:space="preserve"> River system</w:t>
            </w:r>
          </w:p>
        </w:tc>
        <w:tc>
          <w:tcPr>
            <w:tcW w:w="504" w:type="pct"/>
          </w:tcPr>
          <w:p w:rsidR="00A302BB" w:rsidRPr="001C6930" w:rsidRDefault="00A302BB" w:rsidP="00A302BB">
            <w:pPr>
              <w:tabs>
                <w:tab w:val="left" w:pos="567"/>
                <w:tab w:val="left" w:pos="1134"/>
              </w:tabs>
              <w:spacing w:before="60" w:after="60" w:line="240" w:lineRule="auto"/>
              <w:ind w:right="6"/>
              <w:rPr>
                <w:sz w:val="18"/>
                <w:szCs w:val="18"/>
              </w:rPr>
            </w:pPr>
            <w:r w:rsidRPr="001C6930">
              <w:rPr>
                <w:sz w:val="18"/>
                <w:szCs w:val="18"/>
              </w:rPr>
              <w:t xml:space="preserve">Base, </w:t>
            </w:r>
            <w:r>
              <w:rPr>
                <w:sz w:val="18"/>
                <w:szCs w:val="18"/>
              </w:rPr>
              <w:t>f</w:t>
            </w:r>
            <w:r w:rsidRPr="001C6930">
              <w:rPr>
                <w:sz w:val="18"/>
                <w:szCs w:val="18"/>
              </w:rPr>
              <w:t>resh</w:t>
            </w:r>
          </w:p>
        </w:tc>
        <w:tc>
          <w:tcPr>
            <w:tcW w:w="603" w:type="pct"/>
          </w:tcPr>
          <w:p w:rsidR="00A302BB" w:rsidRPr="001C6930" w:rsidRDefault="00A302BB" w:rsidP="00A302BB">
            <w:pPr>
              <w:tabs>
                <w:tab w:val="left" w:pos="567"/>
                <w:tab w:val="left" w:pos="1134"/>
              </w:tabs>
              <w:spacing w:before="60" w:after="60" w:line="240" w:lineRule="auto"/>
              <w:ind w:right="6"/>
              <w:rPr>
                <w:sz w:val="18"/>
                <w:szCs w:val="18"/>
              </w:rPr>
            </w:pPr>
            <w:r w:rsidRPr="001C6930">
              <w:rPr>
                <w:sz w:val="18"/>
                <w:szCs w:val="18"/>
              </w:rPr>
              <w:t>All year (most likely spring to autumn)</w:t>
            </w:r>
          </w:p>
        </w:tc>
        <w:tc>
          <w:tcPr>
            <w:tcW w:w="805" w:type="pct"/>
          </w:tcPr>
          <w:p w:rsidR="00A302BB" w:rsidRPr="001C6930" w:rsidRDefault="00A302BB" w:rsidP="00A302BB">
            <w:pPr>
              <w:tabs>
                <w:tab w:val="left" w:pos="567"/>
                <w:tab w:val="left" w:pos="1134"/>
              </w:tabs>
              <w:spacing w:before="60" w:after="60" w:line="240" w:lineRule="auto"/>
              <w:ind w:right="6"/>
              <w:rPr>
                <w:sz w:val="18"/>
                <w:szCs w:val="18"/>
              </w:rPr>
            </w:pPr>
            <w:r w:rsidRPr="001C6930">
              <w:rPr>
                <w:sz w:val="18"/>
                <w:szCs w:val="18"/>
              </w:rPr>
              <w:t>Up to 20 GL (including up to 9 GL of supplementary water (if access triggered))</w:t>
            </w:r>
          </w:p>
        </w:tc>
        <w:tc>
          <w:tcPr>
            <w:tcW w:w="2195" w:type="pct"/>
          </w:tcPr>
          <w:p w:rsidR="00A302BB" w:rsidRPr="001C6930" w:rsidRDefault="00A302BB" w:rsidP="00514574">
            <w:pPr>
              <w:tabs>
                <w:tab w:val="left" w:pos="567"/>
                <w:tab w:val="left" w:pos="1134"/>
              </w:tabs>
              <w:spacing w:before="60" w:after="60" w:line="240" w:lineRule="auto"/>
              <w:ind w:right="6"/>
              <w:rPr>
                <w:sz w:val="18"/>
                <w:szCs w:val="18"/>
              </w:rPr>
            </w:pPr>
            <w:r>
              <w:rPr>
                <w:sz w:val="18"/>
                <w:szCs w:val="18"/>
              </w:rPr>
              <w:t>C</w:t>
            </w:r>
            <w:r w:rsidRPr="001C6930">
              <w:rPr>
                <w:sz w:val="18"/>
                <w:szCs w:val="18"/>
              </w:rPr>
              <w:t xml:space="preserve">ontribute to </w:t>
            </w:r>
            <w:r w:rsidR="00514574">
              <w:rPr>
                <w:sz w:val="18"/>
                <w:szCs w:val="18"/>
              </w:rPr>
              <w:t xml:space="preserve">naturally occurring fresh flows to support hydrological connectivity and </w:t>
            </w:r>
            <w:r w:rsidRPr="001C6930">
              <w:rPr>
                <w:sz w:val="18"/>
                <w:szCs w:val="18"/>
              </w:rPr>
              <w:t>in-channel flow variability, the health of in-stream habitat, water quality, high primary productivity, native aquatic species condition and reproduction</w:t>
            </w:r>
          </w:p>
        </w:tc>
      </w:tr>
      <w:tr w:rsidR="00A302BB" w:rsidRPr="001C6930" w:rsidTr="00A302BB">
        <w:tc>
          <w:tcPr>
            <w:tcW w:w="290" w:type="pct"/>
          </w:tcPr>
          <w:p w:rsidR="00A302BB" w:rsidRPr="001C6930" w:rsidRDefault="00A302BB" w:rsidP="00A302BB">
            <w:pPr>
              <w:tabs>
                <w:tab w:val="left" w:pos="567"/>
                <w:tab w:val="left" w:pos="1134"/>
              </w:tabs>
              <w:spacing w:before="60" w:after="60" w:line="240" w:lineRule="auto"/>
              <w:ind w:right="6"/>
              <w:rPr>
                <w:sz w:val="18"/>
                <w:szCs w:val="18"/>
              </w:rPr>
            </w:pPr>
            <w:r>
              <w:rPr>
                <w:sz w:val="18"/>
                <w:szCs w:val="18"/>
              </w:rPr>
              <w:t>5</w:t>
            </w:r>
          </w:p>
        </w:tc>
        <w:tc>
          <w:tcPr>
            <w:tcW w:w="603" w:type="pct"/>
          </w:tcPr>
          <w:p w:rsidR="00A302BB" w:rsidRPr="001C6930" w:rsidRDefault="00A302BB" w:rsidP="00A302BB">
            <w:pPr>
              <w:tabs>
                <w:tab w:val="left" w:pos="567"/>
                <w:tab w:val="left" w:pos="1134"/>
              </w:tabs>
              <w:spacing w:before="60" w:after="60" w:line="240" w:lineRule="auto"/>
              <w:ind w:right="6"/>
              <w:rPr>
                <w:sz w:val="18"/>
                <w:szCs w:val="18"/>
              </w:rPr>
            </w:pPr>
            <w:r w:rsidRPr="001C6930">
              <w:rPr>
                <w:sz w:val="18"/>
                <w:szCs w:val="18"/>
              </w:rPr>
              <w:t>Carole Creek</w:t>
            </w:r>
          </w:p>
        </w:tc>
        <w:tc>
          <w:tcPr>
            <w:tcW w:w="504" w:type="pct"/>
          </w:tcPr>
          <w:p w:rsidR="00A302BB" w:rsidRPr="001C6930" w:rsidRDefault="00A302BB" w:rsidP="00A302BB">
            <w:pPr>
              <w:tabs>
                <w:tab w:val="left" w:pos="567"/>
                <w:tab w:val="left" w:pos="1134"/>
              </w:tabs>
              <w:spacing w:before="60" w:after="60" w:line="240" w:lineRule="auto"/>
              <w:ind w:right="6"/>
              <w:rPr>
                <w:sz w:val="18"/>
                <w:szCs w:val="18"/>
              </w:rPr>
            </w:pPr>
            <w:r w:rsidRPr="001C6930">
              <w:rPr>
                <w:sz w:val="18"/>
                <w:szCs w:val="18"/>
              </w:rPr>
              <w:t xml:space="preserve">Base, </w:t>
            </w:r>
            <w:r>
              <w:rPr>
                <w:sz w:val="18"/>
                <w:szCs w:val="18"/>
              </w:rPr>
              <w:t>f</w:t>
            </w:r>
            <w:r w:rsidRPr="001C6930">
              <w:rPr>
                <w:sz w:val="18"/>
                <w:szCs w:val="18"/>
              </w:rPr>
              <w:t>resh</w:t>
            </w:r>
          </w:p>
        </w:tc>
        <w:tc>
          <w:tcPr>
            <w:tcW w:w="603" w:type="pct"/>
          </w:tcPr>
          <w:p w:rsidR="00A302BB" w:rsidRPr="001C6930" w:rsidRDefault="00A302BB" w:rsidP="00A302BB">
            <w:pPr>
              <w:tabs>
                <w:tab w:val="left" w:pos="567"/>
                <w:tab w:val="left" w:pos="1134"/>
              </w:tabs>
              <w:spacing w:before="60" w:after="60" w:line="240" w:lineRule="auto"/>
              <w:ind w:right="6"/>
              <w:rPr>
                <w:sz w:val="18"/>
                <w:szCs w:val="18"/>
              </w:rPr>
            </w:pPr>
            <w:r w:rsidRPr="001C6930">
              <w:rPr>
                <w:sz w:val="18"/>
                <w:szCs w:val="18"/>
              </w:rPr>
              <w:t>All year (most likely spring to autumn)</w:t>
            </w:r>
          </w:p>
        </w:tc>
        <w:tc>
          <w:tcPr>
            <w:tcW w:w="805" w:type="pct"/>
          </w:tcPr>
          <w:p w:rsidR="00A302BB" w:rsidRPr="001C6930" w:rsidRDefault="00A302BB" w:rsidP="00A302BB">
            <w:pPr>
              <w:tabs>
                <w:tab w:val="left" w:pos="567"/>
                <w:tab w:val="left" w:pos="1134"/>
              </w:tabs>
              <w:spacing w:before="60" w:after="60" w:line="240" w:lineRule="auto"/>
              <w:ind w:right="6"/>
              <w:rPr>
                <w:sz w:val="18"/>
                <w:szCs w:val="18"/>
              </w:rPr>
            </w:pPr>
            <w:r w:rsidRPr="001C6930">
              <w:rPr>
                <w:sz w:val="18"/>
                <w:szCs w:val="18"/>
              </w:rPr>
              <w:t>Up to 5 GL (including up to 1 GL of supplementary water (if access triggered))</w:t>
            </w:r>
          </w:p>
        </w:tc>
        <w:tc>
          <w:tcPr>
            <w:tcW w:w="2195" w:type="pct"/>
          </w:tcPr>
          <w:p w:rsidR="00A302BB" w:rsidRPr="001C6930" w:rsidRDefault="00514574" w:rsidP="00514574">
            <w:pPr>
              <w:tabs>
                <w:tab w:val="left" w:pos="567"/>
                <w:tab w:val="left" w:pos="1134"/>
              </w:tabs>
              <w:spacing w:before="60" w:after="60" w:line="240" w:lineRule="auto"/>
              <w:ind w:right="6"/>
              <w:rPr>
                <w:sz w:val="18"/>
                <w:szCs w:val="18"/>
              </w:rPr>
            </w:pPr>
            <w:r>
              <w:rPr>
                <w:sz w:val="18"/>
                <w:szCs w:val="18"/>
              </w:rPr>
              <w:t>C</w:t>
            </w:r>
            <w:r w:rsidRPr="001C6930">
              <w:rPr>
                <w:sz w:val="18"/>
                <w:szCs w:val="18"/>
              </w:rPr>
              <w:t xml:space="preserve">ontribute to </w:t>
            </w:r>
            <w:r>
              <w:rPr>
                <w:sz w:val="18"/>
                <w:szCs w:val="18"/>
              </w:rPr>
              <w:t>naturally occurring fresh flows to support hydrological connectivity and allow fish movement</w:t>
            </w:r>
            <w:r w:rsidR="00A302BB" w:rsidRPr="001C6930">
              <w:rPr>
                <w:sz w:val="18"/>
                <w:szCs w:val="18"/>
              </w:rPr>
              <w:t>, the health of in-stream habitat, water quality, primary productivity, native aquatic species condition and reproduction</w:t>
            </w:r>
          </w:p>
        </w:tc>
      </w:tr>
      <w:tr w:rsidR="00A302BB" w:rsidRPr="001C6930" w:rsidTr="00A302BB">
        <w:tc>
          <w:tcPr>
            <w:tcW w:w="290" w:type="pct"/>
            <w:tcBorders>
              <w:bottom w:val="single" w:sz="2" w:space="0" w:color="000000"/>
            </w:tcBorders>
          </w:tcPr>
          <w:p w:rsidR="00A302BB" w:rsidRPr="001C6930" w:rsidRDefault="00A302BB" w:rsidP="00A302BB">
            <w:pPr>
              <w:tabs>
                <w:tab w:val="left" w:pos="567"/>
                <w:tab w:val="left" w:pos="1134"/>
              </w:tabs>
              <w:spacing w:before="60" w:after="60" w:line="240" w:lineRule="auto"/>
              <w:ind w:right="6"/>
              <w:rPr>
                <w:sz w:val="18"/>
                <w:szCs w:val="18"/>
              </w:rPr>
            </w:pPr>
            <w:r>
              <w:rPr>
                <w:sz w:val="18"/>
                <w:szCs w:val="18"/>
              </w:rPr>
              <w:t>6</w:t>
            </w:r>
          </w:p>
        </w:tc>
        <w:tc>
          <w:tcPr>
            <w:tcW w:w="603" w:type="pct"/>
            <w:tcBorders>
              <w:bottom w:val="single" w:sz="2" w:space="0" w:color="000000"/>
            </w:tcBorders>
          </w:tcPr>
          <w:p w:rsidR="00A302BB" w:rsidRPr="001C6930" w:rsidRDefault="00E40E40" w:rsidP="00A302BB">
            <w:pPr>
              <w:tabs>
                <w:tab w:val="left" w:pos="567"/>
                <w:tab w:val="left" w:pos="1134"/>
              </w:tabs>
              <w:spacing w:before="60" w:after="60" w:line="240" w:lineRule="auto"/>
              <w:ind w:right="6"/>
              <w:rPr>
                <w:sz w:val="18"/>
                <w:szCs w:val="18"/>
              </w:rPr>
            </w:pPr>
            <w:r>
              <w:rPr>
                <w:sz w:val="18"/>
                <w:szCs w:val="18"/>
              </w:rPr>
              <w:t xml:space="preserve">Gwydir Wetlands </w:t>
            </w:r>
            <w:r w:rsidR="00A302BB" w:rsidRPr="001C6930">
              <w:rPr>
                <w:sz w:val="18"/>
                <w:szCs w:val="18"/>
              </w:rPr>
              <w:t>TBC</w:t>
            </w:r>
            <w:r w:rsidR="00A302BB">
              <w:rPr>
                <w:sz w:val="18"/>
                <w:szCs w:val="18"/>
              </w:rPr>
              <w:t xml:space="preserve"> (focus on w</w:t>
            </w:r>
            <w:r w:rsidR="00A302BB" w:rsidRPr="001C6930">
              <w:rPr>
                <w:sz w:val="18"/>
                <w:szCs w:val="18"/>
              </w:rPr>
              <w:t xml:space="preserve">ater </w:t>
            </w:r>
            <w:r w:rsidR="00A302BB">
              <w:rPr>
                <w:sz w:val="18"/>
                <w:szCs w:val="18"/>
              </w:rPr>
              <w:t>b</w:t>
            </w:r>
            <w:r w:rsidR="00A302BB" w:rsidRPr="001C6930">
              <w:rPr>
                <w:sz w:val="18"/>
                <w:szCs w:val="18"/>
              </w:rPr>
              <w:t xml:space="preserve">ird </w:t>
            </w:r>
            <w:r w:rsidR="00A302BB">
              <w:rPr>
                <w:sz w:val="18"/>
                <w:szCs w:val="18"/>
              </w:rPr>
              <w:t>reproduction and f</w:t>
            </w:r>
            <w:r w:rsidR="00A302BB" w:rsidRPr="001C6930">
              <w:rPr>
                <w:sz w:val="18"/>
                <w:szCs w:val="18"/>
              </w:rPr>
              <w:t xml:space="preserve">ledging </w:t>
            </w:r>
            <w:r w:rsidR="00A302BB">
              <w:rPr>
                <w:sz w:val="18"/>
                <w:szCs w:val="18"/>
              </w:rPr>
              <w:t>c</w:t>
            </w:r>
            <w:r w:rsidR="00A302BB" w:rsidRPr="001C6930">
              <w:rPr>
                <w:sz w:val="18"/>
                <w:szCs w:val="18"/>
              </w:rPr>
              <w:t>ontingency</w:t>
            </w:r>
          </w:p>
        </w:tc>
        <w:tc>
          <w:tcPr>
            <w:tcW w:w="504" w:type="pct"/>
            <w:tcBorders>
              <w:bottom w:val="single" w:sz="2" w:space="0" w:color="000000"/>
            </w:tcBorders>
          </w:tcPr>
          <w:p w:rsidR="00A302BB" w:rsidRPr="001C6930" w:rsidRDefault="00A302BB" w:rsidP="00A302BB">
            <w:pPr>
              <w:tabs>
                <w:tab w:val="left" w:pos="567"/>
                <w:tab w:val="left" w:pos="1134"/>
              </w:tabs>
              <w:spacing w:before="60" w:after="60" w:line="240" w:lineRule="auto"/>
              <w:ind w:right="6"/>
              <w:rPr>
                <w:sz w:val="18"/>
                <w:szCs w:val="18"/>
              </w:rPr>
            </w:pPr>
            <w:r w:rsidRPr="001C6930">
              <w:rPr>
                <w:sz w:val="18"/>
                <w:szCs w:val="18"/>
              </w:rPr>
              <w:t xml:space="preserve">Base, </w:t>
            </w:r>
            <w:r>
              <w:rPr>
                <w:sz w:val="18"/>
                <w:szCs w:val="18"/>
              </w:rPr>
              <w:t>f</w:t>
            </w:r>
            <w:r w:rsidRPr="001C6930">
              <w:rPr>
                <w:sz w:val="18"/>
                <w:szCs w:val="18"/>
              </w:rPr>
              <w:t>resh</w:t>
            </w:r>
          </w:p>
        </w:tc>
        <w:tc>
          <w:tcPr>
            <w:tcW w:w="603" w:type="pct"/>
            <w:tcBorders>
              <w:bottom w:val="single" w:sz="2" w:space="0" w:color="000000"/>
            </w:tcBorders>
          </w:tcPr>
          <w:p w:rsidR="00A302BB" w:rsidRPr="001C6930" w:rsidRDefault="00A302BB" w:rsidP="00A302BB">
            <w:pPr>
              <w:tabs>
                <w:tab w:val="left" w:pos="567"/>
                <w:tab w:val="left" w:pos="1134"/>
              </w:tabs>
              <w:spacing w:before="60" w:after="60" w:line="240" w:lineRule="auto"/>
              <w:ind w:right="6"/>
              <w:rPr>
                <w:sz w:val="18"/>
                <w:szCs w:val="18"/>
              </w:rPr>
            </w:pPr>
            <w:r w:rsidRPr="001C6930">
              <w:rPr>
                <w:sz w:val="18"/>
                <w:szCs w:val="18"/>
              </w:rPr>
              <w:t>Spring</w:t>
            </w:r>
            <w:r w:rsidR="005D7158">
              <w:rPr>
                <w:sz w:val="18"/>
                <w:szCs w:val="18"/>
              </w:rPr>
              <w:t xml:space="preserve"> </w:t>
            </w:r>
            <w:r w:rsidRPr="001C6930">
              <w:rPr>
                <w:sz w:val="18"/>
                <w:szCs w:val="18"/>
              </w:rPr>
              <w:t>/</w:t>
            </w:r>
            <w:r>
              <w:rPr>
                <w:sz w:val="18"/>
                <w:szCs w:val="18"/>
              </w:rPr>
              <w:t>s</w:t>
            </w:r>
            <w:r w:rsidRPr="001C6930">
              <w:rPr>
                <w:sz w:val="18"/>
                <w:szCs w:val="18"/>
              </w:rPr>
              <w:t>ummer</w:t>
            </w:r>
            <w:r w:rsidR="005D7158">
              <w:rPr>
                <w:sz w:val="18"/>
                <w:szCs w:val="18"/>
              </w:rPr>
              <w:t xml:space="preserve"> </w:t>
            </w:r>
            <w:r w:rsidRPr="001C6930">
              <w:rPr>
                <w:sz w:val="18"/>
                <w:szCs w:val="18"/>
              </w:rPr>
              <w:t>/</w:t>
            </w:r>
            <w:r>
              <w:rPr>
                <w:sz w:val="18"/>
                <w:szCs w:val="18"/>
              </w:rPr>
              <w:t>a</w:t>
            </w:r>
            <w:r w:rsidRPr="001C6930">
              <w:rPr>
                <w:sz w:val="18"/>
                <w:szCs w:val="18"/>
              </w:rPr>
              <w:t>utumn</w:t>
            </w:r>
          </w:p>
        </w:tc>
        <w:tc>
          <w:tcPr>
            <w:tcW w:w="805" w:type="pct"/>
            <w:tcBorders>
              <w:bottom w:val="single" w:sz="2" w:space="0" w:color="000000"/>
            </w:tcBorders>
          </w:tcPr>
          <w:p w:rsidR="00A302BB" w:rsidRPr="001C6930" w:rsidRDefault="00A302BB" w:rsidP="00A302BB">
            <w:pPr>
              <w:tabs>
                <w:tab w:val="left" w:pos="567"/>
                <w:tab w:val="left" w:pos="1134"/>
              </w:tabs>
              <w:spacing w:before="60" w:after="60" w:line="240" w:lineRule="auto"/>
              <w:ind w:right="6"/>
              <w:rPr>
                <w:sz w:val="18"/>
                <w:szCs w:val="18"/>
              </w:rPr>
            </w:pPr>
            <w:r w:rsidRPr="001C6930">
              <w:rPr>
                <w:sz w:val="18"/>
                <w:szCs w:val="18"/>
              </w:rPr>
              <w:t>Up to 5 GL</w:t>
            </w:r>
          </w:p>
        </w:tc>
        <w:tc>
          <w:tcPr>
            <w:tcW w:w="2195" w:type="pct"/>
            <w:tcBorders>
              <w:bottom w:val="single" w:sz="2" w:space="0" w:color="000000"/>
            </w:tcBorders>
          </w:tcPr>
          <w:p w:rsidR="00A302BB" w:rsidRPr="001C6930" w:rsidRDefault="00514574" w:rsidP="00514574">
            <w:pPr>
              <w:tabs>
                <w:tab w:val="left" w:pos="567"/>
                <w:tab w:val="left" w:pos="1134"/>
              </w:tabs>
              <w:spacing w:before="60" w:after="60" w:line="240" w:lineRule="auto"/>
              <w:ind w:right="6"/>
              <w:rPr>
                <w:sz w:val="18"/>
                <w:szCs w:val="18"/>
              </w:rPr>
            </w:pPr>
            <w:r>
              <w:rPr>
                <w:sz w:val="18"/>
                <w:szCs w:val="18"/>
              </w:rPr>
              <w:t>If required, contribute to base flows to support key species complete life cycles in low lying wetlands (e.g. b</w:t>
            </w:r>
            <w:r w:rsidR="00A302BB" w:rsidRPr="001C6930">
              <w:rPr>
                <w:sz w:val="18"/>
                <w:szCs w:val="18"/>
              </w:rPr>
              <w:t xml:space="preserve">ird breeding contingency to support waterbird breeding events to successful </w:t>
            </w:r>
            <w:r>
              <w:rPr>
                <w:sz w:val="18"/>
                <w:szCs w:val="18"/>
              </w:rPr>
              <w:t>completion)</w:t>
            </w:r>
          </w:p>
        </w:tc>
      </w:tr>
      <w:tr w:rsidR="00A302BB" w:rsidRPr="00AF44EE" w:rsidTr="00A302BB">
        <w:trPr>
          <w:trHeight w:val="454"/>
        </w:trPr>
        <w:tc>
          <w:tcPr>
            <w:tcW w:w="5000" w:type="pct"/>
            <w:gridSpan w:val="6"/>
            <w:tcBorders>
              <w:bottom w:val="nil"/>
            </w:tcBorders>
          </w:tcPr>
          <w:p w:rsidR="00A302BB" w:rsidRPr="00AF44EE" w:rsidRDefault="00A302BB" w:rsidP="00A302BB">
            <w:pPr>
              <w:tabs>
                <w:tab w:val="left" w:pos="567"/>
                <w:tab w:val="left" w:pos="1134"/>
              </w:tabs>
              <w:spacing w:before="60" w:after="60" w:line="240" w:lineRule="auto"/>
              <w:ind w:right="6"/>
              <w:rPr>
                <w:sz w:val="16"/>
                <w:szCs w:val="16"/>
              </w:rPr>
            </w:pPr>
          </w:p>
        </w:tc>
      </w:tr>
    </w:tbl>
    <w:p w:rsidR="00A302BB" w:rsidRDefault="00A302BB" w:rsidP="00A302BB">
      <w:pPr>
        <w:jc w:val="left"/>
      </w:pPr>
    </w:p>
    <w:p w:rsidR="00A302BB" w:rsidRDefault="00A302BB" w:rsidP="00BB0010">
      <w:pPr>
        <w:pStyle w:val="Bullets1"/>
      </w:pPr>
    </w:p>
    <w:p w:rsidR="00A302BB" w:rsidRDefault="00A302BB" w:rsidP="00BB0010">
      <w:pPr>
        <w:pStyle w:val="Bullets1"/>
        <w:sectPr w:rsidR="00A302BB" w:rsidSect="00A302BB">
          <w:headerReference w:type="default" r:id="rId37"/>
          <w:footerReference w:type="default" r:id="rId38"/>
          <w:pgSz w:w="16838" w:h="11899" w:orient="landscape"/>
          <w:pgMar w:top="1480" w:right="1508" w:bottom="1219" w:left="1457" w:header="811" w:footer="306" w:gutter="0"/>
          <w:cols w:space="708"/>
          <w:docGrid w:linePitch="360"/>
        </w:sectPr>
      </w:pPr>
    </w:p>
    <w:p w:rsidR="00A302BB" w:rsidRDefault="00A302BB" w:rsidP="00F45711">
      <w:pPr>
        <w:pStyle w:val="Heading2"/>
        <w:numPr>
          <w:ilvl w:val="0"/>
          <w:numId w:val="81"/>
        </w:numPr>
        <w:tabs>
          <w:tab w:val="num" w:pos="1152"/>
        </w:tabs>
        <w:ind w:left="567" w:hanging="567"/>
      </w:pPr>
      <w:bookmarkStart w:id="75" w:name="_Toc381200788"/>
      <w:bookmarkStart w:id="76" w:name="_Toc384971670"/>
      <w:bookmarkStart w:id="77" w:name="_Toc384972385"/>
      <w:r w:rsidRPr="00F10B5E">
        <w:t>What are the expected</w:t>
      </w:r>
      <w:r w:rsidRPr="002461D9">
        <w:t xml:space="preserve"> outcomes?</w:t>
      </w:r>
      <w:bookmarkEnd w:id="75"/>
      <w:bookmarkEnd w:id="76"/>
      <w:bookmarkEnd w:id="77"/>
    </w:p>
    <w:p w:rsidR="00A302BB" w:rsidRDefault="00A302BB" w:rsidP="00F45711">
      <w:pPr>
        <w:pStyle w:val="Heading3"/>
        <w:numPr>
          <w:ilvl w:val="0"/>
          <w:numId w:val="82"/>
        </w:numPr>
        <w:tabs>
          <w:tab w:val="clear" w:pos="851"/>
          <w:tab w:val="left" w:pos="567"/>
        </w:tabs>
        <w:ind w:left="567" w:hanging="567"/>
      </w:pPr>
      <w:bookmarkStart w:id="78" w:name="_Toc381200789"/>
      <w:r>
        <w:t xml:space="preserve">Expected outcomes from Commonwealth environmental </w:t>
      </w:r>
      <w:r w:rsidRPr="00F679CA">
        <w:t>watering</w:t>
      </w:r>
      <w:bookmarkEnd w:id="78"/>
      <w:r>
        <w:t xml:space="preserve"> </w:t>
      </w:r>
    </w:p>
    <w:p w:rsidR="00A302BB" w:rsidRPr="00E3615F" w:rsidRDefault="00A302BB" w:rsidP="00A302BB">
      <w:r>
        <w:t xml:space="preserve">The Environmental Water Outcomes Framework (CEWO 2013b) was developed by the MDFRC and is used to guide environmental watering.  Expected </w:t>
      </w:r>
      <w:r w:rsidRPr="00E3615F">
        <w:t xml:space="preserve">outcomes </w:t>
      </w:r>
      <w:r>
        <w:t xml:space="preserve">are the likely ecological response from the delivery of Commonwealth environmental water. Outcomes </w:t>
      </w:r>
      <w:r w:rsidRPr="00E3615F">
        <w:t>were based on:</w:t>
      </w:r>
    </w:p>
    <w:p w:rsidR="00A302BB" w:rsidRPr="00E3615F" w:rsidRDefault="00A302BB" w:rsidP="00BB0010">
      <w:pPr>
        <w:pStyle w:val="Bullets1"/>
      </w:pPr>
      <w:r w:rsidRPr="00E3615F">
        <w:t>Basin Plan Environmental Water Plan (EWP) objectives</w:t>
      </w:r>
    </w:p>
    <w:p w:rsidR="00A302BB" w:rsidRPr="00E3615F" w:rsidRDefault="00A302BB" w:rsidP="00BB0010">
      <w:pPr>
        <w:pStyle w:val="Bullets1"/>
      </w:pPr>
      <w:r w:rsidRPr="00E3615F">
        <w:t xml:space="preserve">Cause-effect diagrams that link EWP objectives to flow change </w:t>
      </w:r>
    </w:p>
    <w:p w:rsidR="00A302BB" w:rsidRPr="00E3615F" w:rsidRDefault="00A302BB" w:rsidP="00BB0010">
      <w:pPr>
        <w:pStyle w:val="Bullets1"/>
      </w:pPr>
      <w:r w:rsidRPr="00E3615F">
        <w:t xml:space="preserve">Major flow types (as described in the Basin Plan) </w:t>
      </w:r>
    </w:p>
    <w:p w:rsidR="00A302BB" w:rsidRPr="00E3615F" w:rsidRDefault="00A302BB" w:rsidP="00BB0010">
      <w:pPr>
        <w:pStyle w:val="Bullets1"/>
      </w:pPr>
      <w:r w:rsidRPr="00E3615F">
        <w:t xml:space="preserve">Possible water availability scenarios over the 1-5 year timeframe. </w:t>
      </w:r>
    </w:p>
    <w:p w:rsidR="00A302BB" w:rsidRDefault="00A302BB" w:rsidP="00A302BB">
      <w:r>
        <w:t xml:space="preserve">The Outcomes Framework categorised expected outcomes as the matters that can be achieved from environmental watering within a one year timeframe (1 year expected outcomes) and a </w:t>
      </w:r>
      <w:r w:rsidRPr="00A32F11">
        <w:t>one year to five year timeframe (5 year expected outcomes).</w:t>
      </w:r>
      <w:r>
        <w:t xml:space="preserve">  These timeframes align with the planning hierarchy for Commonwealth environmental water:</w:t>
      </w:r>
    </w:p>
    <w:p w:rsidR="00A302BB" w:rsidRDefault="00A302BB" w:rsidP="00BB0010">
      <w:pPr>
        <w:pStyle w:val="Bullets1"/>
      </w:pPr>
      <w:r>
        <w:t>Annual water use options</w:t>
      </w:r>
    </w:p>
    <w:p w:rsidR="00A302BB" w:rsidRDefault="00A302BB" w:rsidP="00BB0010">
      <w:pPr>
        <w:pStyle w:val="Bullets1"/>
      </w:pPr>
      <w:r>
        <w:t>5 year portfolio management strategies</w:t>
      </w:r>
    </w:p>
    <w:p w:rsidR="00A302BB" w:rsidRDefault="00A302BB" w:rsidP="00BB0010">
      <w:pPr>
        <w:pStyle w:val="Bullets1"/>
      </w:pPr>
      <w:r>
        <w:t xml:space="preserve">The 10 year </w:t>
      </w:r>
      <w:r w:rsidRPr="00A24918">
        <w:t>Basin</w:t>
      </w:r>
      <w:r>
        <w:t xml:space="preserve"> Plan. </w:t>
      </w:r>
    </w:p>
    <w:p w:rsidR="00A302BB" w:rsidRDefault="00A302BB" w:rsidP="00A302BB">
      <w:r>
        <w:t>Basin outcomes that relate to environmental watering and other levels under the Basin Plan sit below the four broad objectives. The Outcomes Framework provides a basis for demonstrating how environmental water over successive years accumulates over time to provide Basin-scale outcomes.</w:t>
      </w:r>
    </w:p>
    <w:p w:rsidR="00A302BB" w:rsidRDefault="00A302BB" w:rsidP="00A302BB">
      <w:proofErr w:type="spellStart"/>
      <w:r>
        <w:t>Spatio</w:t>
      </w:r>
      <w:proofErr w:type="spellEnd"/>
      <w:r>
        <w:t xml:space="preserve">-temporal diagrams have been developed for whole of Basin outcomes that illustrate the links across temporal (1 year, 5 year, &gt; 10 year outcomes) and spatial (site, area, catchment, Basin) scales. Each expected outcome from environmental watering is supported by one or more </w:t>
      </w:r>
      <w:r w:rsidR="00265F91">
        <w:t>C</w:t>
      </w:r>
      <w:r>
        <w:t xml:space="preserve">ause and </w:t>
      </w:r>
      <w:r w:rsidR="00265F91">
        <w:t>E</w:t>
      </w:r>
      <w:r>
        <w:t xml:space="preserve">ffect </w:t>
      </w:r>
      <w:r w:rsidR="00265F91">
        <w:t>D</w:t>
      </w:r>
      <w:r>
        <w:t>iagrams (CED</w:t>
      </w:r>
      <w:r w:rsidR="000551EF">
        <w:t>s</w:t>
      </w:r>
      <w:r>
        <w:t>)</w:t>
      </w:r>
      <w:r w:rsidR="000551EF" w:rsidRPr="000551EF">
        <w:t xml:space="preserve"> </w:t>
      </w:r>
      <w:r w:rsidR="000551EF">
        <w:t>(Section 4)</w:t>
      </w:r>
      <w:r>
        <w:t xml:space="preserve">.  CEDs explain the </w:t>
      </w:r>
      <w:r w:rsidR="000551EF">
        <w:t>interaction</w:t>
      </w:r>
      <w:r>
        <w:t xml:space="preserve"> </w:t>
      </w:r>
      <w:r w:rsidR="000551EF">
        <w:t xml:space="preserve">between </w:t>
      </w:r>
      <w:r>
        <w:t>flow</w:t>
      </w:r>
      <w:r w:rsidR="000551EF">
        <w:t>s</w:t>
      </w:r>
      <w:r>
        <w:t xml:space="preserve"> </w:t>
      </w:r>
      <w:r w:rsidR="000551EF">
        <w:t xml:space="preserve">and the EWP objectives. </w:t>
      </w:r>
      <w:r w:rsidR="00C95888">
        <w:t xml:space="preserve"> </w:t>
      </w:r>
    </w:p>
    <w:p w:rsidR="00A302BB" w:rsidRDefault="00A302BB" w:rsidP="00A302BB">
      <w:r>
        <w:t>Expected outcomes are those that can be achieved from environmental watering within:</w:t>
      </w:r>
    </w:p>
    <w:p w:rsidR="00A302BB" w:rsidRDefault="00A302BB" w:rsidP="00BB0010">
      <w:pPr>
        <w:pStyle w:val="Bullets1"/>
      </w:pPr>
      <w:r>
        <w:t xml:space="preserve">A one-year timeframe </w:t>
      </w:r>
    </w:p>
    <w:p w:rsidR="00A302BB" w:rsidRDefault="00A302BB" w:rsidP="00BB0010">
      <w:pPr>
        <w:pStyle w:val="Bullets1"/>
      </w:pPr>
      <w:r>
        <w:t xml:space="preserve">A one-to-five year timeframe. </w:t>
      </w:r>
    </w:p>
    <w:p w:rsidR="00A302BB" w:rsidRDefault="00A302BB" w:rsidP="00A302BB">
      <w:r>
        <w:t xml:space="preserve">Expected outcomes at the one-year timescale are largely reliant on flow type (base, fresh, </w:t>
      </w:r>
      <w:proofErr w:type="spellStart"/>
      <w:r>
        <w:t>bankfull</w:t>
      </w:r>
      <w:proofErr w:type="spellEnd"/>
      <w:r>
        <w:t>, overbank), as well as the ecology of the receiving water-dependent ecosystem (</w:t>
      </w:r>
      <w:proofErr w:type="spellStart"/>
      <w:r>
        <w:t>Gawne</w:t>
      </w:r>
      <w:proofErr w:type="spellEnd"/>
      <w:r>
        <w:t xml:space="preserve"> et al. 2013a).  One-to-five year outcomes are influenced by water availability and flow regime.  F</w:t>
      </w:r>
      <w:r w:rsidR="0021475F">
        <w:t>our</w:t>
      </w:r>
      <w:r>
        <w:t xml:space="preserve"> water availability classes were defined; extreme dry, dry, median</w:t>
      </w:r>
      <w:r w:rsidR="0021475F">
        <w:t xml:space="preserve"> and </w:t>
      </w:r>
      <w:r>
        <w:t xml:space="preserve">wet.    </w:t>
      </w:r>
    </w:p>
    <w:p w:rsidR="00A302BB" w:rsidRDefault="00A302BB" w:rsidP="00F45711">
      <w:pPr>
        <w:pStyle w:val="Heading3"/>
        <w:numPr>
          <w:ilvl w:val="0"/>
          <w:numId w:val="82"/>
        </w:numPr>
        <w:tabs>
          <w:tab w:val="clear" w:pos="851"/>
          <w:tab w:val="left" w:pos="567"/>
        </w:tabs>
        <w:ind w:left="567" w:hanging="567"/>
      </w:pPr>
      <w:bookmarkStart w:id="79" w:name="_Toc381200790"/>
      <w:r>
        <w:t xml:space="preserve">Expected </w:t>
      </w:r>
      <w:r w:rsidRPr="00F679CA">
        <w:t>outcomes</w:t>
      </w:r>
      <w:r>
        <w:t xml:space="preserve"> in the Gwydir </w:t>
      </w:r>
      <w:bookmarkEnd w:id="79"/>
      <w:r w:rsidR="00400EBA">
        <w:t>Selected Area</w:t>
      </w:r>
    </w:p>
    <w:p w:rsidR="00A302BB" w:rsidRDefault="00A302BB" w:rsidP="00A302BB">
      <w:r>
        <w:t xml:space="preserve">Expected outcomes have been </w:t>
      </w:r>
      <w:r w:rsidR="00A74505">
        <w:t>determined</w:t>
      </w:r>
      <w:r>
        <w:t xml:space="preserve"> for the Gwydir Selected Area (</w:t>
      </w:r>
      <w:proofErr w:type="spellStart"/>
      <w:r>
        <w:t>Gawne</w:t>
      </w:r>
      <w:proofErr w:type="spellEnd"/>
      <w:r>
        <w:t xml:space="preserve"> et al. 2013b) for the </w:t>
      </w:r>
      <w:r w:rsidR="00C95888">
        <w:t xml:space="preserve">Lower Gwydir, Gingham and </w:t>
      </w:r>
      <w:proofErr w:type="spellStart"/>
      <w:r w:rsidR="00C95888">
        <w:t>Mallowa</w:t>
      </w:r>
      <w:proofErr w:type="spellEnd"/>
      <w:r w:rsidR="00C95888">
        <w:t xml:space="preserve"> wetlands (</w:t>
      </w:r>
      <w:r w:rsidR="00C000AC">
        <w:fldChar w:fldCharType="begin"/>
      </w:r>
      <w:r w:rsidR="00C95888">
        <w:instrText xml:space="preserve"> REF _Ref380655231 \h </w:instrText>
      </w:r>
      <w:r w:rsidR="00C000AC">
        <w:fldChar w:fldCharType="separate"/>
      </w:r>
      <w:r w:rsidR="0033778C" w:rsidRPr="00C95888">
        <w:t xml:space="preserve">Table </w:t>
      </w:r>
      <w:r w:rsidR="0033778C">
        <w:rPr>
          <w:noProof/>
        </w:rPr>
        <w:t>3</w:t>
      </w:r>
      <w:r w:rsidR="0033778C" w:rsidRPr="00C95888">
        <w:noBreakHyphen/>
      </w:r>
      <w:r w:rsidR="0033778C">
        <w:rPr>
          <w:noProof/>
        </w:rPr>
        <w:t>4</w:t>
      </w:r>
      <w:r w:rsidR="00C000AC">
        <w:fldChar w:fldCharType="end"/>
      </w:r>
      <w:r w:rsidR="00C95888">
        <w:t xml:space="preserve">) and the </w:t>
      </w:r>
      <w:proofErr w:type="spellStart"/>
      <w:r>
        <w:t>Mehi</w:t>
      </w:r>
      <w:proofErr w:type="spellEnd"/>
      <w:r>
        <w:t xml:space="preserve"> River and Car</w:t>
      </w:r>
      <w:r w:rsidR="00C95888">
        <w:t>o</w:t>
      </w:r>
      <w:r>
        <w:t>le Creek (</w:t>
      </w:r>
      <w:r w:rsidR="00C000AC">
        <w:fldChar w:fldCharType="begin"/>
      </w:r>
      <w:r w:rsidR="00C95888">
        <w:instrText xml:space="preserve"> REF _Ref381179229 \h </w:instrText>
      </w:r>
      <w:r w:rsidR="00C000AC">
        <w:fldChar w:fldCharType="separate"/>
      </w:r>
      <w:r w:rsidR="0033778C" w:rsidRPr="00C95888">
        <w:t xml:space="preserve">Table </w:t>
      </w:r>
      <w:r w:rsidR="0033778C">
        <w:rPr>
          <w:noProof/>
        </w:rPr>
        <w:t>3</w:t>
      </w:r>
      <w:r w:rsidR="0033778C" w:rsidRPr="00C95888">
        <w:noBreakHyphen/>
      </w:r>
      <w:r w:rsidR="0033778C">
        <w:rPr>
          <w:noProof/>
        </w:rPr>
        <w:t>5</w:t>
      </w:r>
      <w:r w:rsidR="00C000AC">
        <w:fldChar w:fldCharType="end"/>
      </w:r>
      <w:r>
        <w:t>)</w:t>
      </w:r>
      <w:r w:rsidR="00C95888">
        <w:t xml:space="preserve">.  </w:t>
      </w:r>
      <w:r>
        <w:t xml:space="preserve">Note that the expected outcomes for the Lower Gwydir, Gingham and </w:t>
      </w:r>
      <w:proofErr w:type="spellStart"/>
      <w:r>
        <w:t>Mallowa</w:t>
      </w:r>
      <w:proofErr w:type="spellEnd"/>
      <w:r>
        <w:t xml:space="preserve"> wetlands are based on infrastructure assisted flows; this flow component has been nominated as ‘d</w:t>
      </w:r>
      <w:r w:rsidRPr="00FC7989">
        <w:t>iscrete wetland inundation</w:t>
      </w:r>
      <w:r>
        <w:t>’.</w:t>
      </w:r>
      <w:r w:rsidR="00C95888">
        <w:t xml:space="preserve">  </w:t>
      </w:r>
      <w:r>
        <w:t xml:space="preserve">Watering options for the Gwydir river system will be developed each year by CEWO for the term of the LTIM </w:t>
      </w:r>
      <w:r w:rsidR="003B6E05">
        <w:t>P</w:t>
      </w:r>
      <w:r>
        <w:t>roject.  These options will be developed within the CEWO Outcomes Framework (CEWO 2013b)</w:t>
      </w:r>
      <w:r w:rsidR="00C95888">
        <w:t xml:space="preserve"> </w:t>
      </w:r>
      <w:r>
        <w:t>to</w:t>
      </w:r>
      <w:r w:rsidRPr="00292018">
        <w:t xml:space="preserve"> </w:t>
      </w:r>
      <w:r>
        <w:t xml:space="preserve">ensure that expected outcomes of Commonwealth environmental watering are based around the Basin Plan’s environmental watering objectives (CEWO 2013b). </w:t>
      </w:r>
    </w:p>
    <w:p w:rsidR="00A302BB" w:rsidRDefault="00A302BB" w:rsidP="00A302BB">
      <w:pPr>
        <w:sectPr w:rsidR="00A302BB" w:rsidSect="00C95888">
          <w:headerReference w:type="default" r:id="rId39"/>
          <w:footerReference w:type="default" r:id="rId40"/>
          <w:pgSz w:w="11899" w:h="16838"/>
          <w:pgMar w:top="1508" w:right="1219" w:bottom="1457" w:left="1480" w:header="811" w:footer="306" w:gutter="0"/>
          <w:cols w:space="708"/>
          <w:docGrid w:linePitch="360"/>
        </w:sectPr>
      </w:pPr>
    </w:p>
    <w:p w:rsidR="00C95888" w:rsidRPr="00C95888" w:rsidRDefault="00C95888" w:rsidP="00C95888">
      <w:pPr>
        <w:pStyle w:val="Caption"/>
      </w:pPr>
      <w:bookmarkStart w:id="80" w:name="_Ref380655231"/>
      <w:bookmarkStart w:id="81" w:name="_Toc406070996"/>
      <w:bookmarkStart w:id="82" w:name="_Ref380655177"/>
      <w:bookmarkStart w:id="83" w:name="_Ref380655186"/>
      <w:r w:rsidRPr="00C95888">
        <w:t xml:space="preserve">Table </w:t>
      </w:r>
      <w:r w:rsidR="00A663FD">
        <w:fldChar w:fldCharType="begin"/>
      </w:r>
      <w:r w:rsidR="00A663FD">
        <w:instrText xml:space="preserve"> STYLEREF 1 \s </w:instrText>
      </w:r>
      <w:r w:rsidR="00A663FD">
        <w:fldChar w:fldCharType="separate"/>
      </w:r>
      <w:r w:rsidR="0033778C">
        <w:rPr>
          <w:noProof/>
        </w:rPr>
        <w:t>3</w:t>
      </w:r>
      <w:r w:rsidR="00A663FD">
        <w:rPr>
          <w:noProof/>
        </w:rPr>
        <w:fldChar w:fldCharType="end"/>
      </w:r>
      <w:r w:rsidRPr="00C95888">
        <w:noBreakHyphen/>
      </w:r>
      <w:r w:rsidR="00A663FD">
        <w:fldChar w:fldCharType="begin"/>
      </w:r>
      <w:r w:rsidR="00A663FD">
        <w:instrText xml:space="preserve"> SEQ Table \* ARABIC \s 1 </w:instrText>
      </w:r>
      <w:r w:rsidR="00A663FD">
        <w:fldChar w:fldCharType="separate"/>
      </w:r>
      <w:r w:rsidR="0033778C">
        <w:rPr>
          <w:noProof/>
        </w:rPr>
        <w:t>4</w:t>
      </w:r>
      <w:r w:rsidR="00A663FD">
        <w:rPr>
          <w:noProof/>
        </w:rPr>
        <w:fldChar w:fldCharType="end"/>
      </w:r>
      <w:bookmarkEnd w:id="80"/>
      <w:r w:rsidRPr="00C95888">
        <w:t xml:space="preserve">: Expected outcomes for the Lower Gwydir, Gingham and </w:t>
      </w:r>
      <w:proofErr w:type="spellStart"/>
      <w:r w:rsidRPr="00C95888">
        <w:t>Mallowa</w:t>
      </w:r>
      <w:proofErr w:type="spellEnd"/>
      <w:r w:rsidRPr="00C95888">
        <w:t xml:space="preserve"> watercourses</w:t>
      </w:r>
      <w:r w:rsidR="00D007E0">
        <w:t xml:space="preserve"> (</w:t>
      </w:r>
      <w:proofErr w:type="spellStart"/>
      <w:r w:rsidR="00D007E0">
        <w:t>Gawne</w:t>
      </w:r>
      <w:proofErr w:type="spellEnd"/>
      <w:r w:rsidR="00D007E0">
        <w:t xml:space="preserve"> et al. 2013b)</w:t>
      </w:r>
      <w:bookmarkEnd w:id="81"/>
    </w:p>
    <w:tbl>
      <w:tblPr>
        <w:tblW w:w="13928" w:type="dxa"/>
        <w:tblInd w:w="106" w:type="dxa"/>
        <w:tblLayout w:type="fixed"/>
        <w:tblCellMar>
          <w:left w:w="0" w:type="dxa"/>
          <w:right w:w="0" w:type="dxa"/>
        </w:tblCellMar>
        <w:tblLook w:val="0000" w:firstRow="0" w:lastRow="0" w:firstColumn="0" w:lastColumn="0" w:noHBand="0" w:noVBand="0"/>
      </w:tblPr>
      <w:tblGrid>
        <w:gridCol w:w="2162"/>
        <w:gridCol w:w="1843"/>
        <w:gridCol w:w="2268"/>
        <w:gridCol w:w="4111"/>
        <w:gridCol w:w="3544"/>
      </w:tblGrid>
      <w:tr w:rsidR="00C95888" w:rsidRPr="00D14A5B" w:rsidTr="00F90841">
        <w:trPr>
          <w:trHeight w:hRule="exact" w:val="567"/>
        </w:trPr>
        <w:tc>
          <w:tcPr>
            <w:tcW w:w="2162" w:type="dxa"/>
            <w:tcBorders>
              <w:top w:val="single" w:sz="4" w:space="0" w:color="000000"/>
              <w:bottom w:val="single" w:sz="4" w:space="0" w:color="000000"/>
              <w:right w:val="single" w:sz="4" w:space="0" w:color="000000"/>
            </w:tcBorders>
            <w:shd w:val="clear" w:color="auto" w:fill="BFBFBF" w:themeFill="background1" w:themeFillShade="BF"/>
            <w:vAlign w:val="center"/>
          </w:tcPr>
          <w:p w:rsidR="00C95888" w:rsidRPr="00D14A5B" w:rsidRDefault="00C95888" w:rsidP="00FB6209">
            <w:pPr>
              <w:widowControl w:val="0"/>
              <w:autoSpaceDE w:val="0"/>
              <w:autoSpaceDN w:val="0"/>
              <w:adjustRightInd w:val="0"/>
              <w:spacing w:before="60" w:after="60" w:line="240" w:lineRule="auto"/>
              <w:ind w:left="113" w:right="57"/>
              <w:jc w:val="left"/>
              <w:rPr>
                <w:rFonts w:cs="Arial"/>
                <w:sz w:val="18"/>
                <w:szCs w:val="18"/>
              </w:rPr>
            </w:pPr>
            <w:r w:rsidRPr="00D14A5B">
              <w:rPr>
                <w:rFonts w:cs="Arial"/>
                <w:b/>
                <w:bCs/>
                <w:sz w:val="18"/>
                <w:szCs w:val="18"/>
              </w:rPr>
              <w:t>F</w:t>
            </w:r>
            <w:r w:rsidRPr="00D14A5B">
              <w:rPr>
                <w:rFonts w:cs="Arial"/>
                <w:b/>
                <w:bCs/>
                <w:spacing w:val="1"/>
                <w:sz w:val="18"/>
                <w:szCs w:val="18"/>
              </w:rPr>
              <w:t>l</w:t>
            </w:r>
            <w:r w:rsidRPr="00D14A5B">
              <w:rPr>
                <w:rFonts w:cs="Arial"/>
                <w:b/>
                <w:bCs/>
                <w:spacing w:val="-2"/>
                <w:sz w:val="18"/>
                <w:szCs w:val="18"/>
              </w:rPr>
              <w:t>o</w:t>
            </w:r>
            <w:r w:rsidRPr="00D14A5B">
              <w:rPr>
                <w:rFonts w:cs="Arial"/>
                <w:b/>
                <w:bCs/>
                <w:sz w:val="18"/>
                <w:szCs w:val="18"/>
              </w:rPr>
              <w:t>w</w:t>
            </w:r>
            <w:r w:rsidRPr="00D14A5B">
              <w:rPr>
                <w:rFonts w:cs="Arial"/>
                <w:b/>
                <w:bCs/>
                <w:spacing w:val="2"/>
                <w:sz w:val="18"/>
                <w:szCs w:val="18"/>
              </w:rPr>
              <w:t xml:space="preserve"> </w:t>
            </w:r>
            <w:r w:rsidRPr="00D14A5B">
              <w:rPr>
                <w:rFonts w:cs="Arial"/>
                <w:b/>
                <w:bCs/>
                <w:spacing w:val="1"/>
                <w:sz w:val="18"/>
                <w:szCs w:val="18"/>
              </w:rPr>
              <w:t>c</w:t>
            </w:r>
            <w:r w:rsidRPr="00D14A5B">
              <w:rPr>
                <w:rFonts w:cs="Arial"/>
                <w:b/>
                <w:bCs/>
                <w:sz w:val="18"/>
                <w:szCs w:val="18"/>
              </w:rPr>
              <w:t>o</w:t>
            </w:r>
            <w:r w:rsidRPr="00D14A5B">
              <w:rPr>
                <w:rFonts w:cs="Arial"/>
                <w:b/>
                <w:bCs/>
                <w:spacing w:val="1"/>
                <w:sz w:val="18"/>
                <w:szCs w:val="18"/>
              </w:rPr>
              <w:t>m</w:t>
            </w:r>
            <w:r w:rsidRPr="00D14A5B">
              <w:rPr>
                <w:rFonts w:cs="Arial"/>
                <w:b/>
                <w:bCs/>
                <w:sz w:val="18"/>
                <w:szCs w:val="18"/>
              </w:rPr>
              <w:t>p</w:t>
            </w:r>
            <w:r w:rsidRPr="00D14A5B">
              <w:rPr>
                <w:rFonts w:cs="Arial"/>
                <w:b/>
                <w:bCs/>
                <w:spacing w:val="-2"/>
                <w:sz w:val="18"/>
                <w:szCs w:val="18"/>
              </w:rPr>
              <w:t>o</w:t>
            </w:r>
            <w:r w:rsidRPr="00D14A5B">
              <w:rPr>
                <w:rFonts w:cs="Arial"/>
                <w:b/>
                <w:bCs/>
                <w:sz w:val="18"/>
                <w:szCs w:val="18"/>
              </w:rPr>
              <w:t>n</w:t>
            </w:r>
            <w:r w:rsidRPr="00D14A5B">
              <w:rPr>
                <w:rFonts w:cs="Arial"/>
                <w:b/>
                <w:bCs/>
                <w:spacing w:val="1"/>
                <w:sz w:val="18"/>
                <w:szCs w:val="18"/>
              </w:rPr>
              <w:t>e</w:t>
            </w:r>
            <w:r w:rsidRPr="00D14A5B">
              <w:rPr>
                <w:rFonts w:cs="Arial"/>
                <w:b/>
                <w:bCs/>
                <w:sz w:val="18"/>
                <w:szCs w:val="18"/>
              </w:rPr>
              <w:t>nt</w:t>
            </w:r>
          </w:p>
        </w:tc>
        <w:tc>
          <w:tcPr>
            <w:tcW w:w="184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95888" w:rsidRPr="00D14A5B" w:rsidRDefault="00C95888" w:rsidP="00FB6209">
            <w:pPr>
              <w:widowControl w:val="0"/>
              <w:autoSpaceDE w:val="0"/>
              <w:autoSpaceDN w:val="0"/>
              <w:adjustRightInd w:val="0"/>
              <w:spacing w:before="60" w:after="60" w:line="240" w:lineRule="auto"/>
              <w:ind w:left="113" w:right="57"/>
              <w:jc w:val="left"/>
              <w:rPr>
                <w:rFonts w:cs="Arial"/>
                <w:sz w:val="18"/>
                <w:szCs w:val="18"/>
              </w:rPr>
            </w:pPr>
            <w:r w:rsidRPr="00D14A5B">
              <w:rPr>
                <w:rFonts w:cs="Arial"/>
                <w:b/>
                <w:bCs/>
                <w:sz w:val="18"/>
                <w:szCs w:val="18"/>
              </w:rPr>
              <w:t>L</w:t>
            </w:r>
            <w:r w:rsidRPr="00D14A5B">
              <w:rPr>
                <w:rFonts w:cs="Arial"/>
                <w:b/>
                <w:bCs/>
                <w:spacing w:val="1"/>
                <w:sz w:val="18"/>
                <w:szCs w:val="18"/>
              </w:rPr>
              <w:t>e</w:t>
            </w:r>
            <w:r w:rsidRPr="00D14A5B">
              <w:rPr>
                <w:rFonts w:cs="Arial"/>
                <w:b/>
                <w:bCs/>
                <w:spacing w:val="-2"/>
                <w:sz w:val="18"/>
                <w:szCs w:val="18"/>
              </w:rPr>
              <w:t>v</w:t>
            </w:r>
            <w:r w:rsidRPr="00D14A5B">
              <w:rPr>
                <w:rFonts w:cs="Arial"/>
                <w:b/>
                <w:bCs/>
                <w:spacing w:val="1"/>
                <w:sz w:val="18"/>
                <w:szCs w:val="18"/>
              </w:rPr>
              <w:t>e</w:t>
            </w:r>
            <w:r w:rsidRPr="00D14A5B">
              <w:rPr>
                <w:rFonts w:cs="Arial"/>
                <w:b/>
                <w:bCs/>
                <w:sz w:val="18"/>
                <w:szCs w:val="18"/>
              </w:rPr>
              <w:t>l</w:t>
            </w:r>
            <w:r w:rsidRPr="00D14A5B">
              <w:rPr>
                <w:rFonts w:cs="Arial"/>
                <w:b/>
                <w:bCs/>
                <w:spacing w:val="1"/>
                <w:sz w:val="18"/>
                <w:szCs w:val="18"/>
              </w:rPr>
              <w:t xml:space="preserve"> </w:t>
            </w:r>
            <w:r w:rsidRPr="00D14A5B">
              <w:rPr>
                <w:rFonts w:cs="Arial"/>
                <w:b/>
                <w:bCs/>
                <w:sz w:val="18"/>
                <w:szCs w:val="18"/>
              </w:rPr>
              <w:t>1 o</w:t>
            </w:r>
            <w:r w:rsidRPr="00D14A5B">
              <w:rPr>
                <w:rFonts w:cs="Arial"/>
                <w:b/>
                <w:bCs/>
                <w:spacing w:val="1"/>
                <w:sz w:val="18"/>
                <w:szCs w:val="18"/>
              </w:rPr>
              <w:t>b</w:t>
            </w:r>
            <w:r w:rsidRPr="00D14A5B">
              <w:rPr>
                <w:rFonts w:cs="Arial"/>
                <w:b/>
                <w:bCs/>
                <w:sz w:val="18"/>
                <w:szCs w:val="18"/>
              </w:rPr>
              <w:t>j</w:t>
            </w:r>
            <w:r w:rsidRPr="00D14A5B">
              <w:rPr>
                <w:rFonts w:cs="Arial"/>
                <w:b/>
                <w:bCs/>
                <w:spacing w:val="1"/>
                <w:sz w:val="18"/>
                <w:szCs w:val="18"/>
              </w:rPr>
              <w:t>ec</w:t>
            </w:r>
            <w:r w:rsidRPr="00D14A5B">
              <w:rPr>
                <w:rFonts w:cs="Arial"/>
                <w:b/>
                <w:bCs/>
                <w:sz w:val="18"/>
                <w:szCs w:val="18"/>
              </w:rPr>
              <w:t>ti</w:t>
            </w:r>
            <w:r w:rsidRPr="00D14A5B">
              <w:rPr>
                <w:rFonts w:cs="Arial"/>
                <w:b/>
                <w:bCs/>
                <w:spacing w:val="-1"/>
                <w:sz w:val="18"/>
                <w:szCs w:val="18"/>
              </w:rPr>
              <w:t>v</w:t>
            </w:r>
            <w:r w:rsidRPr="00D14A5B">
              <w:rPr>
                <w:rFonts w:cs="Arial"/>
                <w:b/>
                <w:bCs/>
                <w:spacing w:val="1"/>
                <w:sz w:val="18"/>
                <w:szCs w:val="18"/>
              </w:rPr>
              <w:t>e</w:t>
            </w:r>
            <w:r w:rsidRPr="00D14A5B">
              <w:rPr>
                <w:rFonts w:cs="Arial"/>
                <w:b/>
                <w:bCs/>
                <w:sz w:val="18"/>
                <w:szCs w:val="18"/>
              </w:rPr>
              <w:t>s</w:t>
            </w:r>
          </w:p>
        </w:tc>
        <w:tc>
          <w:tcPr>
            <w:tcW w:w="226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95888" w:rsidRPr="00D14A5B" w:rsidRDefault="00C95888" w:rsidP="00FB6209">
            <w:pPr>
              <w:widowControl w:val="0"/>
              <w:autoSpaceDE w:val="0"/>
              <w:autoSpaceDN w:val="0"/>
              <w:adjustRightInd w:val="0"/>
              <w:spacing w:before="60" w:after="60" w:line="240" w:lineRule="auto"/>
              <w:ind w:left="113" w:right="57" w:hanging="5"/>
              <w:jc w:val="left"/>
              <w:rPr>
                <w:rFonts w:cs="Arial"/>
                <w:sz w:val="18"/>
                <w:szCs w:val="18"/>
              </w:rPr>
            </w:pPr>
            <w:r w:rsidRPr="00D14A5B">
              <w:rPr>
                <w:rFonts w:cs="Arial"/>
                <w:b/>
                <w:bCs/>
                <w:sz w:val="18"/>
                <w:szCs w:val="18"/>
              </w:rPr>
              <w:t>L</w:t>
            </w:r>
            <w:r w:rsidRPr="00D14A5B">
              <w:rPr>
                <w:rFonts w:cs="Arial"/>
                <w:b/>
                <w:bCs/>
                <w:spacing w:val="1"/>
                <w:sz w:val="18"/>
                <w:szCs w:val="18"/>
              </w:rPr>
              <w:t>e</w:t>
            </w:r>
            <w:r w:rsidRPr="00D14A5B">
              <w:rPr>
                <w:rFonts w:cs="Arial"/>
                <w:b/>
                <w:bCs/>
                <w:spacing w:val="-2"/>
                <w:sz w:val="18"/>
                <w:szCs w:val="18"/>
              </w:rPr>
              <w:t>v</w:t>
            </w:r>
            <w:r w:rsidRPr="00D14A5B">
              <w:rPr>
                <w:rFonts w:cs="Arial"/>
                <w:b/>
                <w:bCs/>
                <w:spacing w:val="1"/>
                <w:sz w:val="18"/>
                <w:szCs w:val="18"/>
              </w:rPr>
              <w:t>e</w:t>
            </w:r>
            <w:r w:rsidRPr="00D14A5B">
              <w:rPr>
                <w:rFonts w:cs="Arial"/>
                <w:b/>
                <w:bCs/>
                <w:sz w:val="18"/>
                <w:szCs w:val="18"/>
              </w:rPr>
              <w:t>l</w:t>
            </w:r>
            <w:r w:rsidRPr="00D14A5B">
              <w:rPr>
                <w:rFonts w:cs="Arial"/>
                <w:b/>
                <w:bCs/>
                <w:spacing w:val="1"/>
                <w:sz w:val="18"/>
                <w:szCs w:val="18"/>
              </w:rPr>
              <w:t xml:space="preserve"> </w:t>
            </w:r>
            <w:r w:rsidRPr="00D14A5B">
              <w:rPr>
                <w:rFonts w:cs="Arial"/>
                <w:b/>
                <w:bCs/>
                <w:sz w:val="18"/>
                <w:szCs w:val="18"/>
              </w:rPr>
              <w:t>2</w:t>
            </w:r>
            <w:r w:rsidRPr="00D14A5B">
              <w:rPr>
                <w:rFonts w:cs="Arial"/>
                <w:b/>
                <w:bCs/>
                <w:spacing w:val="1"/>
                <w:sz w:val="18"/>
                <w:szCs w:val="18"/>
              </w:rPr>
              <w:t xml:space="preserve"> a</w:t>
            </w:r>
            <w:r w:rsidRPr="00D14A5B">
              <w:rPr>
                <w:rFonts w:cs="Arial"/>
                <w:b/>
                <w:bCs/>
                <w:sz w:val="18"/>
                <w:szCs w:val="18"/>
              </w:rPr>
              <w:t>nd</w:t>
            </w:r>
            <w:r w:rsidRPr="00D14A5B">
              <w:rPr>
                <w:rFonts w:cs="Arial"/>
                <w:b/>
                <w:bCs/>
                <w:spacing w:val="-1"/>
                <w:sz w:val="18"/>
                <w:szCs w:val="18"/>
              </w:rPr>
              <w:t xml:space="preserve"> </w:t>
            </w:r>
            <w:r w:rsidRPr="00D14A5B">
              <w:rPr>
                <w:rFonts w:cs="Arial"/>
                <w:b/>
                <w:bCs/>
                <w:sz w:val="18"/>
                <w:szCs w:val="18"/>
              </w:rPr>
              <w:t>3</w:t>
            </w:r>
            <w:r>
              <w:rPr>
                <w:rFonts w:cs="Arial"/>
                <w:b/>
                <w:bCs/>
                <w:sz w:val="18"/>
                <w:szCs w:val="18"/>
              </w:rPr>
              <w:t xml:space="preserve"> o</w:t>
            </w:r>
            <w:r w:rsidRPr="00D14A5B">
              <w:rPr>
                <w:rFonts w:cs="Arial"/>
                <w:b/>
                <w:bCs/>
                <w:spacing w:val="1"/>
                <w:sz w:val="18"/>
                <w:szCs w:val="18"/>
              </w:rPr>
              <w:t>b</w:t>
            </w:r>
            <w:r w:rsidRPr="00D14A5B">
              <w:rPr>
                <w:rFonts w:cs="Arial"/>
                <w:b/>
                <w:bCs/>
                <w:sz w:val="18"/>
                <w:szCs w:val="18"/>
              </w:rPr>
              <w:t>j</w:t>
            </w:r>
            <w:r w:rsidRPr="00D14A5B">
              <w:rPr>
                <w:rFonts w:cs="Arial"/>
                <w:b/>
                <w:bCs/>
                <w:spacing w:val="1"/>
                <w:sz w:val="18"/>
                <w:szCs w:val="18"/>
              </w:rPr>
              <w:t>ec</w:t>
            </w:r>
            <w:r w:rsidRPr="00D14A5B">
              <w:rPr>
                <w:rFonts w:cs="Arial"/>
                <w:b/>
                <w:bCs/>
                <w:sz w:val="18"/>
                <w:szCs w:val="18"/>
              </w:rPr>
              <w:t>ti</w:t>
            </w:r>
            <w:r w:rsidRPr="00D14A5B">
              <w:rPr>
                <w:rFonts w:cs="Arial"/>
                <w:b/>
                <w:bCs/>
                <w:spacing w:val="-1"/>
                <w:sz w:val="18"/>
                <w:szCs w:val="18"/>
              </w:rPr>
              <w:t>v</w:t>
            </w:r>
            <w:r w:rsidRPr="00D14A5B">
              <w:rPr>
                <w:rFonts w:cs="Arial"/>
                <w:b/>
                <w:bCs/>
                <w:spacing w:val="1"/>
                <w:sz w:val="18"/>
                <w:szCs w:val="18"/>
              </w:rPr>
              <w:t>e</w:t>
            </w:r>
            <w:r w:rsidRPr="00D14A5B">
              <w:rPr>
                <w:rFonts w:cs="Arial"/>
                <w:b/>
                <w:bCs/>
                <w:sz w:val="18"/>
                <w:szCs w:val="18"/>
              </w:rPr>
              <w:t>s</w:t>
            </w:r>
          </w:p>
        </w:tc>
        <w:tc>
          <w:tcPr>
            <w:tcW w:w="411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C95888" w:rsidRPr="00D14A5B" w:rsidRDefault="00C95888" w:rsidP="00FB6209">
            <w:pPr>
              <w:widowControl w:val="0"/>
              <w:autoSpaceDE w:val="0"/>
              <w:autoSpaceDN w:val="0"/>
              <w:adjustRightInd w:val="0"/>
              <w:spacing w:before="60" w:after="60" w:line="240" w:lineRule="auto"/>
              <w:ind w:left="141" w:right="109" w:hanging="5"/>
              <w:jc w:val="left"/>
              <w:rPr>
                <w:rFonts w:cs="Arial"/>
                <w:sz w:val="18"/>
                <w:szCs w:val="18"/>
              </w:rPr>
            </w:pPr>
            <w:r w:rsidRPr="00DB54FC">
              <w:rPr>
                <w:rFonts w:cs="Arial"/>
                <w:b/>
                <w:bCs/>
                <w:spacing w:val="1"/>
                <w:sz w:val="18"/>
                <w:szCs w:val="18"/>
              </w:rPr>
              <w:t>Suggested</w:t>
            </w:r>
            <w:r w:rsidRPr="00D14A5B">
              <w:rPr>
                <w:rFonts w:cs="Arial"/>
                <w:b/>
                <w:bCs/>
                <w:spacing w:val="1"/>
                <w:sz w:val="18"/>
                <w:szCs w:val="18"/>
              </w:rPr>
              <w:t xml:space="preserve"> </w:t>
            </w:r>
            <w:r w:rsidRPr="00D14A5B">
              <w:rPr>
                <w:rFonts w:cs="Arial"/>
                <w:b/>
                <w:bCs/>
                <w:sz w:val="18"/>
                <w:szCs w:val="18"/>
              </w:rPr>
              <w:t>&lt;</w:t>
            </w:r>
            <w:r w:rsidRPr="00D14A5B">
              <w:rPr>
                <w:rFonts w:cs="Arial"/>
                <w:b/>
                <w:bCs/>
                <w:spacing w:val="1"/>
                <w:sz w:val="18"/>
                <w:szCs w:val="18"/>
              </w:rPr>
              <w:t xml:space="preserve"> </w:t>
            </w:r>
            <w:r w:rsidRPr="00D14A5B">
              <w:rPr>
                <w:rFonts w:cs="Arial"/>
                <w:b/>
                <w:bCs/>
                <w:sz w:val="18"/>
                <w:szCs w:val="18"/>
              </w:rPr>
              <w:t>1</w:t>
            </w:r>
            <w:r w:rsidRPr="00D14A5B">
              <w:rPr>
                <w:rFonts w:cs="Arial"/>
                <w:b/>
                <w:bCs/>
                <w:spacing w:val="2"/>
                <w:sz w:val="18"/>
                <w:szCs w:val="18"/>
              </w:rPr>
              <w:t xml:space="preserve"> </w:t>
            </w:r>
            <w:r w:rsidRPr="00D14A5B">
              <w:rPr>
                <w:rFonts w:cs="Arial"/>
                <w:b/>
                <w:bCs/>
                <w:spacing w:val="-6"/>
                <w:sz w:val="18"/>
                <w:szCs w:val="18"/>
              </w:rPr>
              <w:t>y</w:t>
            </w:r>
            <w:r w:rsidRPr="00D14A5B">
              <w:rPr>
                <w:rFonts w:cs="Arial"/>
                <w:b/>
                <w:bCs/>
                <w:spacing w:val="1"/>
                <w:sz w:val="18"/>
                <w:szCs w:val="18"/>
              </w:rPr>
              <w:t>ea</w:t>
            </w:r>
            <w:r w:rsidRPr="00D14A5B">
              <w:rPr>
                <w:rFonts w:cs="Arial"/>
                <w:b/>
                <w:bCs/>
                <w:sz w:val="18"/>
                <w:szCs w:val="18"/>
              </w:rPr>
              <w:t>r o</w:t>
            </w:r>
            <w:r w:rsidRPr="00D14A5B">
              <w:rPr>
                <w:rFonts w:cs="Arial"/>
                <w:b/>
                <w:bCs/>
                <w:spacing w:val="1"/>
                <w:sz w:val="18"/>
                <w:szCs w:val="18"/>
              </w:rPr>
              <w:t>u</w:t>
            </w:r>
            <w:r w:rsidRPr="00D14A5B">
              <w:rPr>
                <w:rFonts w:cs="Arial"/>
                <w:b/>
                <w:bCs/>
                <w:sz w:val="18"/>
                <w:szCs w:val="18"/>
              </w:rPr>
              <w:t>t</w:t>
            </w:r>
            <w:r w:rsidRPr="00D14A5B">
              <w:rPr>
                <w:rFonts w:cs="Arial"/>
                <w:b/>
                <w:bCs/>
                <w:spacing w:val="1"/>
                <w:sz w:val="18"/>
                <w:szCs w:val="18"/>
              </w:rPr>
              <w:t>c</w:t>
            </w:r>
            <w:r w:rsidRPr="00D14A5B">
              <w:rPr>
                <w:rFonts w:cs="Arial"/>
                <w:b/>
                <w:bCs/>
                <w:sz w:val="18"/>
                <w:szCs w:val="18"/>
              </w:rPr>
              <w:t>o</w:t>
            </w:r>
            <w:r w:rsidRPr="00D14A5B">
              <w:rPr>
                <w:rFonts w:cs="Arial"/>
                <w:b/>
                <w:bCs/>
                <w:spacing w:val="1"/>
                <w:sz w:val="18"/>
                <w:szCs w:val="18"/>
              </w:rPr>
              <w:t>m</w:t>
            </w:r>
            <w:r w:rsidRPr="00D14A5B">
              <w:rPr>
                <w:rFonts w:cs="Arial"/>
                <w:b/>
                <w:bCs/>
                <w:sz w:val="18"/>
                <w:szCs w:val="18"/>
              </w:rPr>
              <w:t>e</w:t>
            </w:r>
          </w:p>
        </w:tc>
        <w:tc>
          <w:tcPr>
            <w:tcW w:w="3544" w:type="dxa"/>
            <w:tcBorders>
              <w:top w:val="single" w:sz="4" w:space="0" w:color="000000"/>
              <w:left w:val="single" w:sz="4" w:space="0" w:color="000000"/>
              <w:bottom w:val="single" w:sz="4" w:space="0" w:color="000000"/>
            </w:tcBorders>
            <w:shd w:val="clear" w:color="auto" w:fill="BFBFBF" w:themeFill="background1" w:themeFillShade="BF"/>
            <w:vAlign w:val="center"/>
          </w:tcPr>
          <w:p w:rsidR="00C95888" w:rsidRPr="00D14A5B" w:rsidRDefault="00C95888" w:rsidP="00FB6209">
            <w:pPr>
              <w:widowControl w:val="0"/>
              <w:autoSpaceDE w:val="0"/>
              <w:autoSpaceDN w:val="0"/>
              <w:adjustRightInd w:val="0"/>
              <w:spacing w:before="60" w:after="60" w:line="240" w:lineRule="auto"/>
              <w:ind w:left="141" w:right="109" w:hanging="5"/>
              <w:jc w:val="left"/>
              <w:rPr>
                <w:rFonts w:cs="Arial"/>
                <w:sz w:val="18"/>
                <w:szCs w:val="18"/>
              </w:rPr>
            </w:pPr>
            <w:r w:rsidRPr="00DB54FC">
              <w:rPr>
                <w:rFonts w:cs="Arial"/>
                <w:b/>
                <w:bCs/>
                <w:spacing w:val="1"/>
                <w:sz w:val="18"/>
                <w:szCs w:val="18"/>
              </w:rPr>
              <w:t>Suggested</w:t>
            </w:r>
            <w:r w:rsidRPr="00D14A5B">
              <w:rPr>
                <w:rFonts w:cs="Arial"/>
                <w:b/>
                <w:bCs/>
                <w:spacing w:val="1"/>
                <w:sz w:val="18"/>
                <w:szCs w:val="18"/>
              </w:rPr>
              <w:t xml:space="preserve"> </w:t>
            </w:r>
            <w:r w:rsidRPr="00D14A5B">
              <w:rPr>
                <w:rFonts w:cs="Arial"/>
                <w:b/>
                <w:bCs/>
                <w:spacing w:val="2"/>
                <w:sz w:val="18"/>
                <w:szCs w:val="18"/>
              </w:rPr>
              <w:t>1</w:t>
            </w:r>
            <w:r w:rsidRPr="00D14A5B">
              <w:rPr>
                <w:rFonts w:cs="Arial"/>
                <w:b/>
                <w:bCs/>
                <w:sz w:val="18"/>
                <w:szCs w:val="18"/>
              </w:rPr>
              <w:t>-</w:t>
            </w:r>
            <w:r w:rsidRPr="00D14A5B">
              <w:rPr>
                <w:rFonts w:cs="Arial"/>
                <w:b/>
                <w:bCs/>
                <w:spacing w:val="1"/>
                <w:sz w:val="18"/>
                <w:szCs w:val="18"/>
              </w:rPr>
              <w:t xml:space="preserve"> </w:t>
            </w:r>
            <w:r w:rsidRPr="00D14A5B">
              <w:rPr>
                <w:rFonts w:cs="Arial"/>
                <w:b/>
                <w:bCs/>
                <w:sz w:val="18"/>
                <w:szCs w:val="18"/>
              </w:rPr>
              <w:t>5</w:t>
            </w:r>
            <w:r w:rsidRPr="00D14A5B">
              <w:rPr>
                <w:rFonts w:cs="Arial"/>
                <w:b/>
                <w:bCs/>
                <w:spacing w:val="1"/>
                <w:sz w:val="18"/>
                <w:szCs w:val="18"/>
              </w:rPr>
              <w:t xml:space="preserve"> </w:t>
            </w:r>
            <w:r w:rsidRPr="00D14A5B">
              <w:rPr>
                <w:rFonts w:cs="Arial"/>
                <w:b/>
                <w:bCs/>
                <w:spacing w:val="-6"/>
                <w:sz w:val="18"/>
                <w:szCs w:val="18"/>
              </w:rPr>
              <w:t>y</w:t>
            </w:r>
            <w:r w:rsidRPr="00D14A5B">
              <w:rPr>
                <w:rFonts w:cs="Arial"/>
                <w:b/>
                <w:bCs/>
                <w:spacing w:val="1"/>
                <w:sz w:val="18"/>
                <w:szCs w:val="18"/>
              </w:rPr>
              <w:t>ea</w:t>
            </w:r>
            <w:r w:rsidRPr="00D14A5B">
              <w:rPr>
                <w:rFonts w:cs="Arial"/>
                <w:b/>
                <w:bCs/>
                <w:sz w:val="18"/>
                <w:szCs w:val="18"/>
              </w:rPr>
              <w:t>r o</w:t>
            </w:r>
            <w:r w:rsidRPr="00D14A5B">
              <w:rPr>
                <w:rFonts w:cs="Arial"/>
                <w:b/>
                <w:bCs/>
                <w:spacing w:val="1"/>
                <w:sz w:val="18"/>
                <w:szCs w:val="18"/>
              </w:rPr>
              <w:t>u</w:t>
            </w:r>
            <w:r w:rsidRPr="00D14A5B">
              <w:rPr>
                <w:rFonts w:cs="Arial"/>
                <w:b/>
                <w:bCs/>
                <w:sz w:val="18"/>
                <w:szCs w:val="18"/>
              </w:rPr>
              <w:t>t</w:t>
            </w:r>
            <w:r w:rsidRPr="00D14A5B">
              <w:rPr>
                <w:rFonts w:cs="Arial"/>
                <w:b/>
                <w:bCs/>
                <w:spacing w:val="1"/>
                <w:sz w:val="18"/>
                <w:szCs w:val="18"/>
              </w:rPr>
              <w:t>c</w:t>
            </w:r>
            <w:r w:rsidRPr="00D14A5B">
              <w:rPr>
                <w:rFonts w:cs="Arial"/>
                <w:b/>
                <w:bCs/>
                <w:sz w:val="18"/>
                <w:szCs w:val="18"/>
              </w:rPr>
              <w:t>o</w:t>
            </w:r>
            <w:r w:rsidRPr="00D14A5B">
              <w:rPr>
                <w:rFonts w:cs="Arial"/>
                <w:b/>
                <w:bCs/>
                <w:spacing w:val="-1"/>
                <w:sz w:val="18"/>
                <w:szCs w:val="18"/>
              </w:rPr>
              <w:t>m</w:t>
            </w:r>
            <w:r w:rsidRPr="00D14A5B">
              <w:rPr>
                <w:rFonts w:cs="Arial"/>
                <w:b/>
                <w:bCs/>
                <w:sz w:val="18"/>
                <w:szCs w:val="18"/>
              </w:rPr>
              <w:t>e</w:t>
            </w:r>
          </w:p>
        </w:tc>
      </w:tr>
      <w:tr w:rsidR="00C95888" w:rsidRPr="00D14A5B" w:rsidTr="00FB6209">
        <w:trPr>
          <w:trHeight w:hRule="exact" w:val="567"/>
        </w:trPr>
        <w:tc>
          <w:tcPr>
            <w:tcW w:w="2162" w:type="dxa"/>
            <w:vMerge w:val="restart"/>
            <w:tcBorders>
              <w:top w:val="single" w:sz="4" w:space="0" w:color="000000"/>
              <w:right w:val="single" w:sz="4" w:space="0" w:color="000000"/>
            </w:tcBorders>
            <w:shd w:val="clear" w:color="auto" w:fill="auto"/>
            <w:vAlign w:val="center"/>
          </w:tcPr>
          <w:p w:rsidR="00C95888" w:rsidRPr="00D14A5B" w:rsidRDefault="00C95888" w:rsidP="00FB6209">
            <w:pPr>
              <w:widowControl w:val="0"/>
              <w:autoSpaceDE w:val="0"/>
              <w:autoSpaceDN w:val="0"/>
              <w:adjustRightInd w:val="0"/>
              <w:spacing w:before="60" w:after="60" w:line="240" w:lineRule="auto"/>
              <w:ind w:left="113" w:right="57"/>
              <w:jc w:val="left"/>
              <w:rPr>
                <w:rFonts w:cs="Arial"/>
                <w:sz w:val="18"/>
                <w:szCs w:val="18"/>
              </w:rPr>
            </w:pPr>
            <w:r>
              <w:rPr>
                <w:rFonts w:cs="Arial"/>
                <w:spacing w:val="-1"/>
                <w:sz w:val="18"/>
                <w:szCs w:val="18"/>
              </w:rPr>
              <w:t>D</w:t>
            </w:r>
            <w:r w:rsidRPr="00D14A5B">
              <w:rPr>
                <w:rFonts w:cs="Arial"/>
                <w:spacing w:val="-2"/>
                <w:sz w:val="18"/>
                <w:szCs w:val="18"/>
              </w:rPr>
              <w:t>i</w:t>
            </w:r>
            <w:r w:rsidRPr="00D14A5B">
              <w:rPr>
                <w:rFonts w:cs="Arial"/>
                <w:spacing w:val="1"/>
                <w:sz w:val="18"/>
                <w:szCs w:val="18"/>
              </w:rPr>
              <w:t>sc</w:t>
            </w:r>
            <w:r w:rsidRPr="00D14A5B">
              <w:rPr>
                <w:rFonts w:cs="Arial"/>
                <w:spacing w:val="-2"/>
                <w:sz w:val="18"/>
                <w:szCs w:val="18"/>
              </w:rPr>
              <w:t>r</w:t>
            </w:r>
            <w:r w:rsidRPr="00D14A5B">
              <w:rPr>
                <w:rFonts w:cs="Arial"/>
                <w:spacing w:val="1"/>
                <w:sz w:val="18"/>
                <w:szCs w:val="18"/>
              </w:rPr>
              <w:t>e</w:t>
            </w:r>
            <w:r w:rsidRPr="00D14A5B">
              <w:rPr>
                <w:rFonts w:cs="Arial"/>
                <w:sz w:val="18"/>
                <w:szCs w:val="18"/>
              </w:rPr>
              <w:t>te</w:t>
            </w:r>
            <w:r w:rsidRPr="00D14A5B">
              <w:rPr>
                <w:rFonts w:cs="Arial"/>
                <w:spacing w:val="1"/>
                <w:sz w:val="18"/>
                <w:szCs w:val="18"/>
              </w:rPr>
              <w:t xml:space="preserve"> </w:t>
            </w:r>
            <w:r w:rsidRPr="00D14A5B">
              <w:rPr>
                <w:rFonts w:cs="Arial"/>
                <w:spacing w:val="-2"/>
                <w:sz w:val="18"/>
                <w:szCs w:val="18"/>
              </w:rPr>
              <w:t>w</w:t>
            </w:r>
            <w:r w:rsidRPr="00D14A5B">
              <w:rPr>
                <w:rFonts w:cs="Arial"/>
                <w:spacing w:val="1"/>
                <w:sz w:val="18"/>
                <w:szCs w:val="18"/>
              </w:rPr>
              <w:t>e</w:t>
            </w:r>
            <w:r w:rsidRPr="00D14A5B">
              <w:rPr>
                <w:rFonts w:cs="Arial"/>
                <w:sz w:val="18"/>
                <w:szCs w:val="18"/>
              </w:rPr>
              <w:t>t</w:t>
            </w:r>
            <w:r w:rsidRPr="00D14A5B">
              <w:rPr>
                <w:rFonts w:cs="Arial"/>
                <w:spacing w:val="1"/>
                <w:sz w:val="18"/>
                <w:szCs w:val="18"/>
              </w:rPr>
              <w:t>la</w:t>
            </w:r>
            <w:r w:rsidRPr="00D14A5B">
              <w:rPr>
                <w:rFonts w:cs="Arial"/>
                <w:spacing w:val="-2"/>
                <w:sz w:val="18"/>
                <w:szCs w:val="18"/>
              </w:rPr>
              <w:t>n</w:t>
            </w:r>
            <w:r w:rsidRPr="00D14A5B">
              <w:rPr>
                <w:rFonts w:cs="Arial"/>
                <w:sz w:val="18"/>
                <w:szCs w:val="18"/>
              </w:rPr>
              <w:t>d</w:t>
            </w:r>
            <w:r w:rsidRPr="00D14A5B">
              <w:rPr>
                <w:rFonts w:cs="Arial"/>
                <w:spacing w:val="1"/>
                <w:sz w:val="18"/>
                <w:szCs w:val="18"/>
              </w:rPr>
              <w:t xml:space="preserve"> i</w:t>
            </w:r>
            <w:r w:rsidRPr="00D14A5B">
              <w:rPr>
                <w:rFonts w:cs="Arial"/>
                <w:spacing w:val="-2"/>
                <w:sz w:val="18"/>
                <w:szCs w:val="18"/>
              </w:rPr>
              <w:t>n</w:t>
            </w:r>
            <w:r w:rsidRPr="00D14A5B">
              <w:rPr>
                <w:rFonts w:cs="Arial"/>
                <w:spacing w:val="1"/>
                <w:sz w:val="18"/>
                <w:szCs w:val="18"/>
              </w:rPr>
              <w:t>un</w:t>
            </w:r>
            <w:r w:rsidRPr="00D14A5B">
              <w:rPr>
                <w:rFonts w:cs="Arial"/>
                <w:spacing w:val="-2"/>
                <w:sz w:val="18"/>
                <w:szCs w:val="18"/>
              </w:rPr>
              <w:t>da</w:t>
            </w:r>
            <w:r w:rsidRPr="00D14A5B">
              <w:rPr>
                <w:rFonts w:cs="Arial"/>
                <w:sz w:val="18"/>
                <w:szCs w:val="18"/>
              </w:rPr>
              <w:t>t</w:t>
            </w:r>
            <w:r w:rsidRPr="00D14A5B">
              <w:rPr>
                <w:rFonts w:cs="Arial"/>
                <w:spacing w:val="1"/>
                <w:sz w:val="18"/>
                <w:szCs w:val="18"/>
              </w:rPr>
              <w:t>ion</w:t>
            </w:r>
            <w:r>
              <w:rPr>
                <w:rFonts w:cs="Arial"/>
                <w:spacing w:val="1"/>
                <w:sz w:val="18"/>
                <w:szCs w:val="18"/>
              </w:rPr>
              <w:t xml:space="preserve">: terminal wetland inundation and infrastructure-assisted </w:t>
            </w:r>
            <w:proofErr w:type="spellStart"/>
            <w:r>
              <w:rPr>
                <w:rFonts w:cs="Arial"/>
                <w:spacing w:val="1"/>
                <w:sz w:val="18"/>
                <w:szCs w:val="18"/>
              </w:rPr>
              <w:t>bankfull</w:t>
            </w:r>
            <w:proofErr w:type="spellEnd"/>
            <w:r>
              <w:rPr>
                <w:rFonts w:cs="Arial"/>
                <w:spacing w:val="1"/>
                <w:sz w:val="18"/>
                <w:szCs w:val="18"/>
              </w:rPr>
              <w:t xml:space="preserve"> flows in the Gwydir Selected Area </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5888" w:rsidRPr="00D14A5B" w:rsidRDefault="00C95888" w:rsidP="00FB6209">
            <w:pPr>
              <w:widowControl w:val="0"/>
              <w:autoSpaceDE w:val="0"/>
              <w:autoSpaceDN w:val="0"/>
              <w:adjustRightInd w:val="0"/>
              <w:spacing w:before="60" w:after="60" w:line="240" w:lineRule="auto"/>
              <w:ind w:left="113" w:right="57"/>
              <w:jc w:val="left"/>
              <w:rPr>
                <w:rFonts w:cs="Arial"/>
                <w:sz w:val="18"/>
                <w:szCs w:val="18"/>
              </w:rPr>
            </w:pPr>
            <w:r w:rsidRPr="00D14A5B">
              <w:rPr>
                <w:rFonts w:cs="Arial"/>
                <w:sz w:val="18"/>
                <w:szCs w:val="18"/>
              </w:rPr>
              <w:t>B</w:t>
            </w:r>
            <w:r w:rsidRPr="00D14A5B">
              <w:rPr>
                <w:rFonts w:cs="Arial"/>
                <w:spacing w:val="1"/>
                <w:sz w:val="18"/>
                <w:szCs w:val="18"/>
              </w:rPr>
              <w:t>iodi</w:t>
            </w:r>
            <w:r w:rsidRPr="00D14A5B">
              <w:rPr>
                <w:rFonts w:cs="Arial"/>
                <w:spacing w:val="-1"/>
                <w:sz w:val="18"/>
                <w:szCs w:val="18"/>
              </w:rPr>
              <w:t>v</w:t>
            </w:r>
            <w:r w:rsidRPr="00D14A5B">
              <w:rPr>
                <w:rFonts w:cs="Arial"/>
                <w:spacing w:val="1"/>
                <w:sz w:val="18"/>
                <w:szCs w:val="18"/>
              </w:rPr>
              <w:t>e</w:t>
            </w:r>
            <w:r w:rsidRPr="00D14A5B">
              <w:rPr>
                <w:rFonts w:cs="Arial"/>
                <w:spacing w:val="-2"/>
                <w:sz w:val="18"/>
                <w:szCs w:val="18"/>
              </w:rPr>
              <w:t>r</w:t>
            </w:r>
            <w:r w:rsidRPr="00D14A5B">
              <w:rPr>
                <w:rFonts w:cs="Arial"/>
                <w:spacing w:val="1"/>
                <w:sz w:val="18"/>
                <w:szCs w:val="18"/>
              </w:rPr>
              <w:t>si</w:t>
            </w:r>
            <w:r w:rsidRPr="00D14A5B">
              <w:rPr>
                <w:rFonts w:cs="Arial"/>
                <w:sz w:val="18"/>
                <w:szCs w:val="18"/>
              </w:rPr>
              <w:t>ty</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5888" w:rsidRPr="00D14A5B" w:rsidRDefault="00C95888" w:rsidP="00FB6209">
            <w:pPr>
              <w:widowControl w:val="0"/>
              <w:autoSpaceDE w:val="0"/>
              <w:autoSpaceDN w:val="0"/>
              <w:adjustRightInd w:val="0"/>
              <w:spacing w:before="60" w:after="60" w:line="240" w:lineRule="auto"/>
              <w:ind w:left="113" w:right="57"/>
              <w:jc w:val="left"/>
              <w:rPr>
                <w:rFonts w:cs="Arial"/>
                <w:sz w:val="18"/>
                <w:szCs w:val="18"/>
              </w:rPr>
            </w:pPr>
            <w:r w:rsidRPr="00D14A5B">
              <w:rPr>
                <w:rFonts w:cs="Arial"/>
                <w:sz w:val="18"/>
                <w:szCs w:val="18"/>
              </w:rPr>
              <w:t>E</w:t>
            </w:r>
            <w:r w:rsidRPr="00D14A5B">
              <w:rPr>
                <w:rFonts w:cs="Arial"/>
                <w:spacing w:val="1"/>
                <w:sz w:val="18"/>
                <w:szCs w:val="18"/>
              </w:rPr>
              <w:t>cos</w:t>
            </w:r>
            <w:r w:rsidRPr="00D14A5B">
              <w:rPr>
                <w:rFonts w:cs="Arial"/>
                <w:spacing w:val="-1"/>
                <w:sz w:val="18"/>
                <w:szCs w:val="18"/>
              </w:rPr>
              <w:t>y</w:t>
            </w:r>
            <w:r w:rsidRPr="00D14A5B">
              <w:rPr>
                <w:rFonts w:cs="Arial"/>
                <w:spacing w:val="1"/>
                <w:sz w:val="18"/>
                <w:szCs w:val="18"/>
              </w:rPr>
              <w:t>s</w:t>
            </w:r>
            <w:r w:rsidRPr="00D14A5B">
              <w:rPr>
                <w:rFonts w:cs="Arial"/>
                <w:spacing w:val="-2"/>
                <w:sz w:val="18"/>
                <w:szCs w:val="18"/>
              </w:rPr>
              <w:t>t</w:t>
            </w:r>
            <w:r w:rsidRPr="00D14A5B">
              <w:rPr>
                <w:rFonts w:cs="Arial"/>
                <w:spacing w:val="1"/>
                <w:sz w:val="18"/>
                <w:szCs w:val="18"/>
              </w:rPr>
              <w:t>e</w:t>
            </w:r>
            <w:r w:rsidRPr="00D14A5B">
              <w:rPr>
                <w:rFonts w:cs="Arial"/>
                <w:sz w:val="18"/>
                <w:szCs w:val="18"/>
              </w:rPr>
              <w:t>m</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5888" w:rsidRPr="00D14A5B" w:rsidRDefault="00C95888" w:rsidP="00FB6209">
            <w:pPr>
              <w:widowControl w:val="0"/>
              <w:autoSpaceDE w:val="0"/>
              <w:autoSpaceDN w:val="0"/>
              <w:adjustRightInd w:val="0"/>
              <w:spacing w:before="60" w:after="60" w:line="240" w:lineRule="auto"/>
              <w:ind w:left="102"/>
              <w:jc w:val="left"/>
              <w:rPr>
                <w:rFonts w:cs="Arial"/>
                <w:sz w:val="18"/>
                <w:szCs w:val="18"/>
              </w:rPr>
            </w:pPr>
            <w:r w:rsidRPr="00D14A5B">
              <w:rPr>
                <w:rFonts w:cs="Arial"/>
                <w:sz w:val="18"/>
                <w:szCs w:val="18"/>
              </w:rPr>
              <w:t>Co</w:t>
            </w:r>
            <w:r w:rsidRPr="00D14A5B">
              <w:rPr>
                <w:rFonts w:cs="Arial"/>
                <w:spacing w:val="1"/>
                <w:sz w:val="18"/>
                <w:szCs w:val="18"/>
              </w:rPr>
              <w:t>n</w:t>
            </w:r>
            <w:r w:rsidRPr="00D14A5B">
              <w:rPr>
                <w:rFonts w:cs="Arial"/>
                <w:sz w:val="18"/>
                <w:szCs w:val="18"/>
              </w:rPr>
              <w:t>tr</w:t>
            </w:r>
            <w:r w:rsidRPr="00D14A5B">
              <w:rPr>
                <w:rFonts w:cs="Arial"/>
                <w:spacing w:val="1"/>
                <w:sz w:val="18"/>
                <w:szCs w:val="18"/>
              </w:rPr>
              <w:t>ib</w:t>
            </w:r>
            <w:r w:rsidRPr="00D14A5B">
              <w:rPr>
                <w:rFonts w:cs="Arial"/>
                <w:spacing w:val="-2"/>
                <w:sz w:val="18"/>
                <w:szCs w:val="18"/>
              </w:rPr>
              <w:t>u</w:t>
            </w:r>
            <w:r w:rsidRPr="00D14A5B">
              <w:rPr>
                <w:rFonts w:cs="Arial"/>
                <w:sz w:val="18"/>
                <w:szCs w:val="18"/>
              </w:rPr>
              <w:t>te</w:t>
            </w:r>
            <w:r w:rsidR="00FB6209">
              <w:rPr>
                <w:rFonts w:cs="Arial"/>
                <w:sz w:val="18"/>
                <w:szCs w:val="18"/>
              </w:rPr>
              <w:t>s</w:t>
            </w:r>
            <w:r w:rsidRPr="00D14A5B">
              <w:rPr>
                <w:rFonts w:cs="Arial"/>
                <w:spacing w:val="1"/>
                <w:sz w:val="18"/>
                <w:szCs w:val="18"/>
              </w:rPr>
              <w:t xml:space="preserve"> </w:t>
            </w:r>
            <w:r w:rsidRPr="00D14A5B">
              <w:rPr>
                <w:rFonts w:cs="Arial"/>
                <w:spacing w:val="-2"/>
                <w:sz w:val="18"/>
                <w:szCs w:val="18"/>
              </w:rPr>
              <w:t>t</w:t>
            </w:r>
            <w:r w:rsidRPr="00D14A5B">
              <w:rPr>
                <w:rFonts w:cs="Arial"/>
                <w:sz w:val="18"/>
                <w:szCs w:val="18"/>
              </w:rPr>
              <w:t>o</w:t>
            </w:r>
            <w:r w:rsidRPr="00D14A5B">
              <w:rPr>
                <w:rFonts w:cs="Arial"/>
                <w:spacing w:val="1"/>
                <w:sz w:val="18"/>
                <w:szCs w:val="18"/>
              </w:rPr>
              <w:t xml:space="preserve"> </w:t>
            </w:r>
            <w:r w:rsidRPr="00D14A5B">
              <w:rPr>
                <w:rFonts w:cs="Arial"/>
                <w:spacing w:val="-2"/>
                <w:sz w:val="18"/>
                <w:szCs w:val="18"/>
              </w:rPr>
              <w:t>w</w:t>
            </w:r>
            <w:r w:rsidRPr="00D14A5B">
              <w:rPr>
                <w:rFonts w:cs="Arial"/>
                <w:spacing w:val="1"/>
                <w:sz w:val="18"/>
                <w:szCs w:val="18"/>
              </w:rPr>
              <w:t>i</w:t>
            </w:r>
            <w:r w:rsidRPr="00D14A5B">
              <w:rPr>
                <w:rFonts w:cs="Arial"/>
                <w:sz w:val="18"/>
                <w:szCs w:val="18"/>
              </w:rPr>
              <w:t>t</w:t>
            </w:r>
            <w:r w:rsidRPr="00D14A5B">
              <w:rPr>
                <w:rFonts w:cs="Arial"/>
                <w:spacing w:val="1"/>
                <w:sz w:val="18"/>
                <w:szCs w:val="18"/>
              </w:rPr>
              <w:t>hi</w:t>
            </w:r>
            <w:r w:rsidRPr="00D14A5B">
              <w:rPr>
                <w:rFonts w:cs="Arial"/>
                <w:sz w:val="18"/>
                <w:szCs w:val="18"/>
              </w:rPr>
              <w:t>n</w:t>
            </w:r>
            <w:r w:rsidRPr="00D14A5B">
              <w:rPr>
                <w:rFonts w:cs="Arial"/>
                <w:spacing w:val="1"/>
                <w:sz w:val="18"/>
                <w:szCs w:val="18"/>
              </w:rPr>
              <w:t xml:space="preserve"> </w:t>
            </w:r>
            <w:r w:rsidRPr="00D14A5B">
              <w:rPr>
                <w:rFonts w:cs="Arial"/>
                <w:spacing w:val="-1"/>
                <w:sz w:val="18"/>
                <w:szCs w:val="18"/>
              </w:rPr>
              <w:t>e</w:t>
            </w:r>
            <w:r w:rsidRPr="00D14A5B">
              <w:rPr>
                <w:rFonts w:cs="Arial"/>
                <w:spacing w:val="1"/>
                <w:sz w:val="18"/>
                <w:szCs w:val="18"/>
              </w:rPr>
              <w:t>c</w:t>
            </w:r>
            <w:r w:rsidRPr="00D14A5B">
              <w:rPr>
                <w:rFonts w:cs="Arial"/>
                <w:spacing w:val="-2"/>
                <w:sz w:val="18"/>
                <w:szCs w:val="18"/>
              </w:rPr>
              <w:t>o</w:t>
            </w:r>
            <w:r w:rsidRPr="00D14A5B">
              <w:rPr>
                <w:rFonts w:cs="Arial"/>
                <w:spacing w:val="1"/>
                <w:sz w:val="18"/>
                <w:szCs w:val="18"/>
              </w:rPr>
              <w:t>s</w:t>
            </w:r>
            <w:r w:rsidRPr="00D14A5B">
              <w:rPr>
                <w:rFonts w:cs="Arial"/>
                <w:spacing w:val="-1"/>
                <w:sz w:val="18"/>
                <w:szCs w:val="18"/>
              </w:rPr>
              <w:t>y</w:t>
            </w:r>
            <w:r w:rsidRPr="00D14A5B">
              <w:rPr>
                <w:rFonts w:cs="Arial"/>
                <w:spacing w:val="1"/>
                <w:sz w:val="18"/>
                <w:szCs w:val="18"/>
              </w:rPr>
              <w:t>s</w:t>
            </w:r>
            <w:r w:rsidRPr="00D14A5B">
              <w:rPr>
                <w:rFonts w:cs="Arial"/>
                <w:sz w:val="18"/>
                <w:szCs w:val="18"/>
              </w:rPr>
              <w:t>t</w:t>
            </w:r>
            <w:r w:rsidRPr="00D14A5B">
              <w:rPr>
                <w:rFonts w:cs="Arial"/>
                <w:spacing w:val="-1"/>
                <w:sz w:val="18"/>
                <w:szCs w:val="18"/>
              </w:rPr>
              <w:t>e</w:t>
            </w:r>
            <w:r w:rsidRPr="00D14A5B">
              <w:rPr>
                <w:rFonts w:cs="Arial"/>
                <w:sz w:val="18"/>
                <w:szCs w:val="18"/>
              </w:rPr>
              <w:t>m</w:t>
            </w:r>
            <w:r w:rsidRPr="00D14A5B">
              <w:rPr>
                <w:rFonts w:cs="Arial"/>
                <w:spacing w:val="-1"/>
                <w:sz w:val="18"/>
                <w:szCs w:val="18"/>
              </w:rPr>
              <w:t xml:space="preserve"> </w:t>
            </w:r>
            <w:r w:rsidRPr="00D14A5B">
              <w:rPr>
                <w:rFonts w:cs="Arial"/>
                <w:spacing w:val="1"/>
                <w:sz w:val="18"/>
                <w:szCs w:val="18"/>
              </w:rPr>
              <w:t>di</w:t>
            </w:r>
            <w:r w:rsidRPr="00D14A5B">
              <w:rPr>
                <w:rFonts w:cs="Arial"/>
                <w:spacing w:val="-1"/>
                <w:sz w:val="18"/>
                <w:szCs w:val="18"/>
              </w:rPr>
              <w:t>v</w:t>
            </w:r>
            <w:r w:rsidRPr="00D14A5B">
              <w:rPr>
                <w:rFonts w:cs="Arial"/>
                <w:spacing w:val="1"/>
                <w:sz w:val="18"/>
                <w:szCs w:val="18"/>
              </w:rPr>
              <w:t>e</w:t>
            </w:r>
            <w:r w:rsidRPr="00D14A5B">
              <w:rPr>
                <w:rFonts w:cs="Arial"/>
                <w:sz w:val="18"/>
                <w:szCs w:val="18"/>
              </w:rPr>
              <w:t>r</w:t>
            </w:r>
            <w:r w:rsidRPr="00D14A5B">
              <w:rPr>
                <w:rFonts w:cs="Arial"/>
                <w:spacing w:val="1"/>
                <w:sz w:val="18"/>
                <w:szCs w:val="18"/>
              </w:rPr>
              <w:t>s</w:t>
            </w:r>
            <w:r w:rsidRPr="00D14A5B">
              <w:rPr>
                <w:rFonts w:cs="Arial"/>
                <w:spacing w:val="-2"/>
                <w:sz w:val="18"/>
                <w:szCs w:val="18"/>
              </w:rPr>
              <w:t>i</w:t>
            </w:r>
            <w:r w:rsidRPr="00D14A5B">
              <w:rPr>
                <w:rFonts w:cs="Arial"/>
                <w:sz w:val="18"/>
                <w:szCs w:val="18"/>
              </w:rPr>
              <w:t>ty</w:t>
            </w:r>
          </w:p>
        </w:tc>
        <w:tc>
          <w:tcPr>
            <w:tcW w:w="3544" w:type="dxa"/>
            <w:tcBorders>
              <w:top w:val="single" w:sz="4" w:space="0" w:color="000000"/>
              <w:left w:val="single" w:sz="4" w:space="0" w:color="000000"/>
              <w:bottom w:val="single" w:sz="4" w:space="0" w:color="000000"/>
            </w:tcBorders>
            <w:shd w:val="clear" w:color="auto" w:fill="auto"/>
            <w:vAlign w:val="center"/>
          </w:tcPr>
          <w:p w:rsidR="00C95888" w:rsidRPr="00D14A5B" w:rsidRDefault="00C95888" w:rsidP="00FB6209">
            <w:pPr>
              <w:widowControl w:val="0"/>
              <w:autoSpaceDE w:val="0"/>
              <w:autoSpaceDN w:val="0"/>
              <w:adjustRightInd w:val="0"/>
              <w:spacing w:before="60" w:after="60" w:line="240" w:lineRule="auto"/>
              <w:ind w:left="102" w:right="301"/>
              <w:jc w:val="left"/>
              <w:rPr>
                <w:rFonts w:cs="Arial"/>
                <w:sz w:val="18"/>
                <w:szCs w:val="18"/>
              </w:rPr>
            </w:pPr>
            <w:r w:rsidRPr="00D14A5B">
              <w:rPr>
                <w:rFonts w:cs="Arial"/>
                <w:sz w:val="18"/>
                <w:szCs w:val="18"/>
              </w:rPr>
              <w:t>Co</w:t>
            </w:r>
            <w:r w:rsidRPr="00D14A5B">
              <w:rPr>
                <w:rFonts w:cs="Arial"/>
                <w:spacing w:val="1"/>
                <w:sz w:val="18"/>
                <w:szCs w:val="18"/>
              </w:rPr>
              <w:t>n</w:t>
            </w:r>
            <w:r w:rsidRPr="00D14A5B">
              <w:rPr>
                <w:rFonts w:cs="Arial"/>
                <w:sz w:val="18"/>
                <w:szCs w:val="18"/>
              </w:rPr>
              <w:t>tr</w:t>
            </w:r>
            <w:r w:rsidRPr="00D14A5B">
              <w:rPr>
                <w:rFonts w:cs="Arial"/>
                <w:spacing w:val="1"/>
                <w:sz w:val="18"/>
                <w:szCs w:val="18"/>
              </w:rPr>
              <w:t>ib</w:t>
            </w:r>
            <w:r w:rsidRPr="00D14A5B">
              <w:rPr>
                <w:rFonts w:cs="Arial"/>
                <w:spacing w:val="-2"/>
                <w:sz w:val="18"/>
                <w:szCs w:val="18"/>
              </w:rPr>
              <w:t>u</w:t>
            </w:r>
            <w:r w:rsidRPr="00D14A5B">
              <w:rPr>
                <w:rFonts w:cs="Arial"/>
                <w:sz w:val="18"/>
                <w:szCs w:val="18"/>
              </w:rPr>
              <w:t>te</w:t>
            </w:r>
            <w:r w:rsidRPr="00D14A5B">
              <w:rPr>
                <w:rFonts w:cs="Arial"/>
                <w:spacing w:val="1"/>
                <w:sz w:val="18"/>
                <w:szCs w:val="18"/>
              </w:rPr>
              <w:t xml:space="preserve"> </w:t>
            </w:r>
            <w:r w:rsidRPr="00D14A5B">
              <w:rPr>
                <w:rFonts w:cs="Arial"/>
                <w:spacing w:val="-2"/>
                <w:sz w:val="18"/>
                <w:szCs w:val="18"/>
              </w:rPr>
              <w:t>t</w:t>
            </w:r>
            <w:r w:rsidRPr="00D14A5B">
              <w:rPr>
                <w:rFonts w:cs="Arial"/>
                <w:sz w:val="18"/>
                <w:szCs w:val="18"/>
              </w:rPr>
              <w:t>o</w:t>
            </w:r>
            <w:r w:rsidRPr="00D14A5B">
              <w:rPr>
                <w:rFonts w:cs="Arial"/>
                <w:spacing w:val="1"/>
                <w:sz w:val="18"/>
                <w:szCs w:val="18"/>
              </w:rPr>
              <w:t xml:space="preserve"> e</w:t>
            </w:r>
            <w:r w:rsidRPr="00D14A5B">
              <w:rPr>
                <w:rFonts w:cs="Arial"/>
                <w:spacing w:val="-1"/>
                <w:sz w:val="18"/>
                <w:szCs w:val="18"/>
              </w:rPr>
              <w:t>c</w:t>
            </w:r>
            <w:r w:rsidRPr="00D14A5B">
              <w:rPr>
                <w:rFonts w:cs="Arial"/>
                <w:spacing w:val="1"/>
                <w:sz w:val="18"/>
                <w:szCs w:val="18"/>
              </w:rPr>
              <w:t>os</w:t>
            </w:r>
            <w:r w:rsidRPr="00D14A5B">
              <w:rPr>
                <w:rFonts w:cs="Arial"/>
                <w:spacing w:val="-1"/>
                <w:sz w:val="18"/>
                <w:szCs w:val="18"/>
              </w:rPr>
              <w:t>y</w:t>
            </w:r>
            <w:r w:rsidRPr="00D14A5B">
              <w:rPr>
                <w:rFonts w:cs="Arial"/>
                <w:spacing w:val="1"/>
                <w:sz w:val="18"/>
                <w:szCs w:val="18"/>
              </w:rPr>
              <w:t>s</w:t>
            </w:r>
            <w:r w:rsidRPr="00D14A5B">
              <w:rPr>
                <w:rFonts w:cs="Arial"/>
                <w:spacing w:val="-2"/>
                <w:sz w:val="18"/>
                <w:szCs w:val="18"/>
              </w:rPr>
              <w:t>t</w:t>
            </w:r>
            <w:r w:rsidRPr="00D14A5B">
              <w:rPr>
                <w:rFonts w:cs="Arial"/>
                <w:spacing w:val="1"/>
                <w:sz w:val="18"/>
                <w:szCs w:val="18"/>
              </w:rPr>
              <w:t>e</w:t>
            </w:r>
            <w:r w:rsidRPr="00D14A5B">
              <w:rPr>
                <w:rFonts w:cs="Arial"/>
                <w:sz w:val="18"/>
                <w:szCs w:val="18"/>
              </w:rPr>
              <w:t>m</w:t>
            </w:r>
            <w:r w:rsidRPr="00D14A5B">
              <w:rPr>
                <w:rFonts w:cs="Arial"/>
                <w:spacing w:val="-1"/>
                <w:sz w:val="18"/>
                <w:szCs w:val="18"/>
              </w:rPr>
              <w:t xml:space="preserve"> </w:t>
            </w:r>
            <w:r w:rsidRPr="00D14A5B">
              <w:rPr>
                <w:rFonts w:cs="Arial"/>
                <w:spacing w:val="1"/>
                <w:sz w:val="18"/>
                <w:szCs w:val="18"/>
              </w:rPr>
              <w:t>la</w:t>
            </w:r>
            <w:r w:rsidRPr="00D14A5B">
              <w:rPr>
                <w:rFonts w:cs="Arial"/>
                <w:spacing w:val="-2"/>
                <w:sz w:val="18"/>
                <w:szCs w:val="18"/>
              </w:rPr>
              <w:t>n</w:t>
            </w:r>
            <w:r w:rsidRPr="00D14A5B">
              <w:rPr>
                <w:rFonts w:cs="Arial"/>
                <w:spacing w:val="1"/>
                <w:sz w:val="18"/>
                <w:szCs w:val="18"/>
              </w:rPr>
              <w:t>d</w:t>
            </w:r>
            <w:r w:rsidRPr="00D14A5B">
              <w:rPr>
                <w:rFonts w:cs="Arial"/>
                <w:spacing w:val="-1"/>
                <w:sz w:val="18"/>
                <w:szCs w:val="18"/>
              </w:rPr>
              <w:t>s</w:t>
            </w:r>
            <w:r w:rsidRPr="00D14A5B">
              <w:rPr>
                <w:rFonts w:cs="Arial"/>
                <w:spacing w:val="1"/>
                <w:sz w:val="18"/>
                <w:szCs w:val="18"/>
              </w:rPr>
              <w:t>cap</w:t>
            </w:r>
            <w:r w:rsidRPr="00D14A5B">
              <w:rPr>
                <w:rFonts w:cs="Arial"/>
                <w:sz w:val="18"/>
                <w:szCs w:val="18"/>
              </w:rPr>
              <w:t xml:space="preserve">e </w:t>
            </w:r>
            <w:r w:rsidRPr="00D14A5B">
              <w:rPr>
                <w:rFonts w:cs="Arial"/>
                <w:spacing w:val="1"/>
                <w:sz w:val="18"/>
                <w:szCs w:val="18"/>
              </w:rPr>
              <w:t>di</w:t>
            </w:r>
            <w:r w:rsidRPr="00D14A5B">
              <w:rPr>
                <w:rFonts w:cs="Arial"/>
                <w:spacing w:val="-1"/>
                <w:sz w:val="18"/>
                <w:szCs w:val="18"/>
              </w:rPr>
              <w:t>v</w:t>
            </w:r>
            <w:r w:rsidRPr="00D14A5B">
              <w:rPr>
                <w:rFonts w:cs="Arial"/>
                <w:spacing w:val="1"/>
                <w:sz w:val="18"/>
                <w:szCs w:val="18"/>
              </w:rPr>
              <w:t>e</w:t>
            </w:r>
            <w:r w:rsidRPr="00D14A5B">
              <w:rPr>
                <w:rFonts w:cs="Arial"/>
                <w:sz w:val="18"/>
                <w:szCs w:val="18"/>
              </w:rPr>
              <w:t>r</w:t>
            </w:r>
            <w:r w:rsidRPr="00D14A5B">
              <w:rPr>
                <w:rFonts w:cs="Arial"/>
                <w:spacing w:val="1"/>
                <w:sz w:val="18"/>
                <w:szCs w:val="18"/>
              </w:rPr>
              <w:t>si</w:t>
            </w:r>
            <w:r w:rsidRPr="00D14A5B">
              <w:rPr>
                <w:rFonts w:cs="Arial"/>
                <w:sz w:val="18"/>
                <w:szCs w:val="18"/>
              </w:rPr>
              <w:t>ty</w:t>
            </w:r>
          </w:p>
        </w:tc>
      </w:tr>
      <w:tr w:rsidR="00C95888" w:rsidRPr="00D14A5B" w:rsidTr="00F90841">
        <w:trPr>
          <w:trHeight w:hRule="exact" w:val="711"/>
        </w:trPr>
        <w:tc>
          <w:tcPr>
            <w:tcW w:w="2162" w:type="dxa"/>
            <w:vMerge/>
            <w:tcBorders>
              <w:right w:val="single" w:sz="4" w:space="0" w:color="000000"/>
            </w:tcBorders>
            <w:shd w:val="clear" w:color="auto" w:fill="auto"/>
            <w:vAlign w:val="center"/>
          </w:tcPr>
          <w:p w:rsidR="00C95888" w:rsidRPr="00D14A5B" w:rsidRDefault="00C95888" w:rsidP="00FB6209">
            <w:pPr>
              <w:widowControl w:val="0"/>
              <w:autoSpaceDE w:val="0"/>
              <w:autoSpaceDN w:val="0"/>
              <w:adjustRightInd w:val="0"/>
              <w:spacing w:before="60" w:after="60" w:line="240" w:lineRule="auto"/>
              <w:ind w:left="113" w:right="57"/>
              <w:jc w:val="left"/>
              <w:rPr>
                <w:rFonts w:cs="Arial"/>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5888" w:rsidRPr="00D14A5B" w:rsidRDefault="00C95888" w:rsidP="00FB6209">
            <w:pPr>
              <w:widowControl w:val="0"/>
              <w:autoSpaceDE w:val="0"/>
              <w:autoSpaceDN w:val="0"/>
              <w:adjustRightInd w:val="0"/>
              <w:spacing w:before="60" w:after="60" w:line="240" w:lineRule="auto"/>
              <w:ind w:left="113" w:right="57"/>
              <w:jc w:val="left"/>
              <w:rPr>
                <w:rFonts w:cs="Arial"/>
                <w:sz w:val="18"/>
                <w:szCs w:val="18"/>
              </w:rPr>
            </w:pPr>
            <w:r w:rsidRPr="00D14A5B">
              <w:rPr>
                <w:rFonts w:cs="Arial"/>
                <w:sz w:val="18"/>
                <w:szCs w:val="18"/>
              </w:rPr>
              <w:t>B</w:t>
            </w:r>
            <w:r w:rsidRPr="00D14A5B">
              <w:rPr>
                <w:rFonts w:cs="Arial"/>
                <w:spacing w:val="1"/>
                <w:sz w:val="18"/>
                <w:szCs w:val="18"/>
              </w:rPr>
              <w:t>iodi</w:t>
            </w:r>
            <w:r w:rsidRPr="00D14A5B">
              <w:rPr>
                <w:rFonts w:cs="Arial"/>
                <w:spacing w:val="-1"/>
                <w:sz w:val="18"/>
                <w:szCs w:val="18"/>
              </w:rPr>
              <w:t>v</w:t>
            </w:r>
            <w:r w:rsidRPr="00D14A5B">
              <w:rPr>
                <w:rFonts w:cs="Arial"/>
                <w:spacing w:val="1"/>
                <w:sz w:val="18"/>
                <w:szCs w:val="18"/>
              </w:rPr>
              <w:t>e</w:t>
            </w:r>
            <w:r w:rsidRPr="00D14A5B">
              <w:rPr>
                <w:rFonts w:cs="Arial"/>
                <w:spacing w:val="-2"/>
                <w:sz w:val="18"/>
                <w:szCs w:val="18"/>
              </w:rPr>
              <w:t>r</w:t>
            </w:r>
            <w:r w:rsidRPr="00D14A5B">
              <w:rPr>
                <w:rFonts w:cs="Arial"/>
                <w:spacing w:val="1"/>
                <w:sz w:val="18"/>
                <w:szCs w:val="18"/>
              </w:rPr>
              <w:t>si</w:t>
            </w:r>
            <w:r w:rsidRPr="00D14A5B">
              <w:rPr>
                <w:rFonts w:cs="Arial"/>
                <w:sz w:val="18"/>
                <w:szCs w:val="18"/>
              </w:rPr>
              <w:t>ty</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5888" w:rsidRPr="00D14A5B" w:rsidRDefault="00C95888" w:rsidP="00FB6209">
            <w:pPr>
              <w:widowControl w:val="0"/>
              <w:autoSpaceDE w:val="0"/>
              <w:autoSpaceDN w:val="0"/>
              <w:adjustRightInd w:val="0"/>
              <w:spacing w:before="60" w:after="60" w:line="240" w:lineRule="auto"/>
              <w:ind w:left="113" w:right="57"/>
              <w:jc w:val="left"/>
              <w:rPr>
                <w:rFonts w:cs="Arial"/>
                <w:sz w:val="18"/>
                <w:szCs w:val="18"/>
              </w:rPr>
            </w:pPr>
            <w:r w:rsidRPr="00D14A5B">
              <w:rPr>
                <w:rFonts w:cs="Arial"/>
                <w:sz w:val="18"/>
                <w:szCs w:val="18"/>
              </w:rPr>
              <w:t>V</w:t>
            </w:r>
            <w:r w:rsidRPr="00D14A5B">
              <w:rPr>
                <w:rFonts w:cs="Arial"/>
                <w:spacing w:val="1"/>
                <w:sz w:val="18"/>
                <w:szCs w:val="18"/>
              </w:rPr>
              <w:t>ege</w:t>
            </w:r>
            <w:r w:rsidRPr="00D14A5B">
              <w:rPr>
                <w:rFonts w:cs="Arial"/>
                <w:sz w:val="18"/>
                <w:szCs w:val="18"/>
              </w:rPr>
              <w:t>t</w:t>
            </w:r>
            <w:r w:rsidRPr="00D14A5B">
              <w:rPr>
                <w:rFonts w:cs="Arial"/>
                <w:spacing w:val="1"/>
                <w:sz w:val="18"/>
                <w:szCs w:val="18"/>
              </w:rPr>
              <w:t>a</w:t>
            </w:r>
            <w:r w:rsidRPr="00D14A5B">
              <w:rPr>
                <w:rFonts w:cs="Arial"/>
                <w:spacing w:val="-2"/>
                <w:sz w:val="18"/>
                <w:szCs w:val="18"/>
              </w:rPr>
              <w:t>t</w:t>
            </w:r>
            <w:r w:rsidRPr="00D14A5B">
              <w:rPr>
                <w:rFonts w:cs="Arial"/>
                <w:spacing w:val="1"/>
                <w:sz w:val="18"/>
                <w:szCs w:val="18"/>
              </w:rPr>
              <w:t>io</w:t>
            </w:r>
            <w:r w:rsidRPr="00D14A5B">
              <w:rPr>
                <w:rFonts w:cs="Arial"/>
                <w:sz w:val="18"/>
                <w:szCs w:val="18"/>
              </w:rPr>
              <w:t>n</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5888" w:rsidRPr="00D14A5B" w:rsidRDefault="00C95888" w:rsidP="00FB6209">
            <w:pPr>
              <w:widowControl w:val="0"/>
              <w:autoSpaceDE w:val="0"/>
              <w:autoSpaceDN w:val="0"/>
              <w:adjustRightInd w:val="0"/>
              <w:spacing w:before="60" w:after="60" w:line="240" w:lineRule="auto"/>
              <w:ind w:left="102" w:right="222"/>
              <w:jc w:val="left"/>
              <w:rPr>
                <w:rFonts w:cs="Arial"/>
                <w:sz w:val="18"/>
                <w:szCs w:val="18"/>
              </w:rPr>
            </w:pPr>
            <w:r w:rsidRPr="00D14A5B">
              <w:rPr>
                <w:rFonts w:cs="Arial"/>
                <w:sz w:val="18"/>
                <w:szCs w:val="18"/>
              </w:rPr>
              <w:t>Co</w:t>
            </w:r>
            <w:r w:rsidRPr="00D14A5B">
              <w:rPr>
                <w:rFonts w:cs="Arial"/>
                <w:spacing w:val="1"/>
                <w:sz w:val="18"/>
                <w:szCs w:val="18"/>
              </w:rPr>
              <w:t>n</w:t>
            </w:r>
            <w:r w:rsidRPr="00D14A5B">
              <w:rPr>
                <w:rFonts w:cs="Arial"/>
                <w:sz w:val="18"/>
                <w:szCs w:val="18"/>
              </w:rPr>
              <w:t>tr</w:t>
            </w:r>
            <w:r w:rsidRPr="00D14A5B">
              <w:rPr>
                <w:rFonts w:cs="Arial"/>
                <w:spacing w:val="1"/>
                <w:sz w:val="18"/>
                <w:szCs w:val="18"/>
              </w:rPr>
              <w:t>ib</w:t>
            </w:r>
            <w:r w:rsidRPr="00D14A5B">
              <w:rPr>
                <w:rFonts w:cs="Arial"/>
                <w:spacing w:val="-2"/>
                <w:sz w:val="18"/>
                <w:szCs w:val="18"/>
              </w:rPr>
              <w:t>u</w:t>
            </w:r>
            <w:r w:rsidRPr="00D14A5B">
              <w:rPr>
                <w:rFonts w:cs="Arial"/>
                <w:sz w:val="18"/>
                <w:szCs w:val="18"/>
              </w:rPr>
              <w:t>te</w:t>
            </w:r>
            <w:r w:rsidR="00FB6209">
              <w:rPr>
                <w:rFonts w:cs="Arial"/>
                <w:sz w:val="18"/>
                <w:szCs w:val="18"/>
              </w:rPr>
              <w:t>s</w:t>
            </w:r>
            <w:r w:rsidRPr="00D14A5B">
              <w:rPr>
                <w:rFonts w:cs="Arial"/>
                <w:spacing w:val="1"/>
                <w:sz w:val="18"/>
                <w:szCs w:val="18"/>
              </w:rPr>
              <w:t xml:space="preserve"> </w:t>
            </w:r>
            <w:r w:rsidRPr="00D14A5B">
              <w:rPr>
                <w:rFonts w:cs="Arial"/>
                <w:spacing w:val="-2"/>
                <w:sz w:val="18"/>
                <w:szCs w:val="18"/>
              </w:rPr>
              <w:t>t</w:t>
            </w:r>
            <w:r w:rsidRPr="00D14A5B">
              <w:rPr>
                <w:rFonts w:cs="Arial"/>
                <w:sz w:val="18"/>
                <w:szCs w:val="18"/>
              </w:rPr>
              <w:t>o</w:t>
            </w:r>
            <w:r w:rsidRPr="00D14A5B">
              <w:rPr>
                <w:rFonts w:cs="Arial"/>
                <w:spacing w:val="1"/>
                <w:sz w:val="18"/>
                <w:szCs w:val="18"/>
              </w:rPr>
              <w:t xml:space="preserve"> </w:t>
            </w:r>
            <w:r w:rsidRPr="00D14A5B">
              <w:rPr>
                <w:rFonts w:cs="Arial"/>
                <w:spacing w:val="-2"/>
                <w:sz w:val="18"/>
                <w:szCs w:val="18"/>
              </w:rPr>
              <w:t>w</w:t>
            </w:r>
            <w:r w:rsidRPr="00D14A5B">
              <w:rPr>
                <w:rFonts w:cs="Arial"/>
                <w:spacing w:val="1"/>
                <w:sz w:val="18"/>
                <w:szCs w:val="18"/>
              </w:rPr>
              <w:t>i</w:t>
            </w:r>
            <w:r w:rsidRPr="00D14A5B">
              <w:rPr>
                <w:rFonts w:cs="Arial"/>
                <w:sz w:val="18"/>
                <w:szCs w:val="18"/>
              </w:rPr>
              <w:t>t</w:t>
            </w:r>
            <w:r w:rsidRPr="00D14A5B">
              <w:rPr>
                <w:rFonts w:cs="Arial"/>
                <w:spacing w:val="1"/>
                <w:sz w:val="18"/>
                <w:szCs w:val="18"/>
              </w:rPr>
              <w:t>hi</w:t>
            </w:r>
            <w:r w:rsidRPr="00D14A5B">
              <w:rPr>
                <w:rFonts w:cs="Arial"/>
                <w:sz w:val="18"/>
                <w:szCs w:val="18"/>
              </w:rPr>
              <w:t>n</w:t>
            </w:r>
            <w:r w:rsidRPr="00D14A5B">
              <w:rPr>
                <w:rFonts w:cs="Arial"/>
                <w:spacing w:val="1"/>
                <w:sz w:val="18"/>
                <w:szCs w:val="18"/>
              </w:rPr>
              <w:t xml:space="preserve"> </w:t>
            </w:r>
            <w:r w:rsidRPr="00D14A5B">
              <w:rPr>
                <w:rFonts w:cs="Arial"/>
                <w:spacing w:val="-1"/>
                <w:sz w:val="18"/>
                <w:szCs w:val="18"/>
              </w:rPr>
              <w:t>e</w:t>
            </w:r>
            <w:r w:rsidRPr="00D14A5B">
              <w:rPr>
                <w:rFonts w:cs="Arial"/>
                <w:spacing w:val="1"/>
                <w:sz w:val="18"/>
                <w:szCs w:val="18"/>
              </w:rPr>
              <w:t>c</w:t>
            </w:r>
            <w:r w:rsidRPr="00D14A5B">
              <w:rPr>
                <w:rFonts w:cs="Arial"/>
                <w:spacing w:val="-2"/>
                <w:sz w:val="18"/>
                <w:szCs w:val="18"/>
              </w:rPr>
              <w:t>o</w:t>
            </w:r>
            <w:r w:rsidRPr="00D14A5B">
              <w:rPr>
                <w:rFonts w:cs="Arial"/>
                <w:spacing w:val="1"/>
                <w:sz w:val="18"/>
                <w:szCs w:val="18"/>
              </w:rPr>
              <w:t>s</w:t>
            </w:r>
            <w:r w:rsidRPr="00D14A5B">
              <w:rPr>
                <w:rFonts w:cs="Arial"/>
                <w:spacing w:val="-1"/>
                <w:sz w:val="18"/>
                <w:szCs w:val="18"/>
              </w:rPr>
              <w:t>y</w:t>
            </w:r>
            <w:r w:rsidRPr="00D14A5B">
              <w:rPr>
                <w:rFonts w:cs="Arial"/>
                <w:spacing w:val="1"/>
                <w:sz w:val="18"/>
                <w:szCs w:val="18"/>
              </w:rPr>
              <w:t>s</w:t>
            </w:r>
            <w:r w:rsidRPr="00D14A5B">
              <w:rPr>
                <w:rFonts w:cs="Arial"/>
                <w:sz w:val="18"/>
                <w:szCs w:val="18"/>
              </w:rPr>
              <w:t>t</w:t>
            </w:r>
            <w:r w:rsidRPr="00D14A5B">
              <w:rPr>
                <w:rFonts w:cs="Arial"/>
                <w:spacing w:val="-1"/>
                <w:sz w:val="18"/>
                <w:szCs w:val="18"/>
              </w:rPr>
              <w:t>e</w:t>
            </w:r>
            <w:r w:rsidRPr="00D14A5B">
              <w:rPr>
                <w:rFonts w:cs="Arial"/>
                <w:sz w:val="18"/>
                <w:szCs w:val="18"/>
              </w:rPr>
              <w:t>m</w:t>
            </w:r>
            <w:r w:rsidRPr="00D14A5B">
              <w:rPr>
                <w:rFonts w:cs="Arial"/>
                <w:spacing w:val="-1"/>
                <w:sz w:val="18"/>
                <w:szCs w:val="18"/>
              </w:rPr>
              <w:t xml:space="preserve"> </w:t>
            </w:r>
            <w:r w:rsidRPr="00D14A5B">
              <w:rPr>
                <w:rFonts w:cs="Arial"/>
                <w:sz w:val="18"/>
                <w:szCs w:val="18"/>
              </w:rPr>
              <w:t>r</w:t>
            </w:r>
            <w:r w:rsidRPr="00D14A5B">
              <w:rPr>
                <w:rFonts w:cs="Arial"/>
                <w:spacing w:val="1"/>
                <w:sz w:val="18"/>
                <w:szCs w:val="18"/>
              </w:rPr>
              <w:t>ipa</w:t>
            </w:r>
            <w:r w:rsidRPr="00D14A5B">
              <w:rPr>
                <w:rFonts w:cs="Arial"/>
                <w:sz w:val="18"/>
                <w:szCs w:val="18"/>
              </w:rPr>
              <w:t>r</w:t>
            </w:r>
            <w:r w:rsidRPr="00D14A5B">
              <w:rPr>
                <w:rFonts w:cs="Arial"/>
                <w:spacing w:val="-1"/>
                <w:sz w:val="18"/>
                <w:szCs w:val="18"/>
              </w:rPr>
              <w:t>i</w:t>
            </w:r>
            <w:r w:rsidRPr="00D14A5B">
              <w:rPr>
                <w:rFonts w:cs="Arial"/>
                <w:spacing w:val="1"/>
                <w:sz w:val="18"/>
                <w:szCs w:val="18"/>
              </w:rPr>
              <w:t>an</w:t>
            </w:r>
            <w:r w:rsidRPr="00D14A5B">
              <w:rPr>
                <w:rFonts w:cs="Arial"/>
                <w:sz w:val="18"/>
                <w:szCs w:val="18"/>
              </w:rPr>
              <w:t>,</w:t>
            </w:r>
            <w:r w:rsidRPr="00D14A5B">
              <w:rPr>
                <w:rFonts w:cs="Arial"/>
                <w:spacing w:val="1"/>
                <w:sz w:val="18"/>
                <w:szCs w:val="18"/>
              </w:rPr>
              <w:t xml:space="preserve"> </w:t>
            </w:r>
            <w:r w:rsidRPr="00D14A5B">
              <w:rPr>
                <w:rFonts w:cs="Arial"/>
                <w:spacing w:val="-3"/>
                <w:sz w:val="18"/>
                <w:szCs w:val="18"/>
              </w:rPr>
              <w:t>w</w:t>
            </w:r>
            <w:r w:rsidRPr="00D14A5B">
              <w:rPr>
                <w:rFonts w:cs="Arial"/>
                <w:spacing w:val="1"/>
                <w:sz w:val="18"/>
                <w:szCs w:val="18"/>
              </w:rPr>
              <w:t>e</w:t>
            </w:r>
            <w:r w:rsidRPr="00D14A5B">
              <w:rPr>
                <w:rFonts w:cs="Arial"/>
                <w:sz w:val="18"/>
                <w:szCs w:val="18"/>
              </w:rPr>
              <w:t>t</w:t>
            </w:r>
            <w:r w:rsidRPr="00D14A5B">
              <w:rPr>
                <w:rFonts w:cs="Arial"/>
                <w:spacing w:val="1"/>
                <w:sz w:val="18"/>
                <w:szCs w:val="18"/>
              </w:rPr>
              <w:t>l</w:t>
            </w:r>
            <w:r w:rsidRPr="00D14A5B">
              <w:rPr>
                <w:rFonts w:cs="Arial"/>
                <w:spacing w:val="-2"/>
                <w:sz w:val="18"/>
                <w:szCs w:val="18"/>
              </w:rPr>
              <w:t>a</w:t>
            </w:r>
            <w:r w:rsidRPr="00D14A5B">
              <w:rPr>
                <w:rFonts w:cs="Arial"/>
                <w:spacing w:val="1"/>
                <w:sz w:val="18"/>
                <w:szCs w:val="18"/>
              </w:rPr>
              <w:t>n</w:t>
            </w:r>
            <w:r w:rsidRPr="00D14A5B">
              <w:rPr>
                <w:rFonts w:cs="Arial"/>
                <w:sz w:val="18"/>
                <w:szCs w:val="18"/>
              </w:rPr>
              <w:t>d</w:t>
            </w:r>
            <w:r w:rsidRPr="00D14A5B">
              <w:rPr>
                <w:rFonts w:cs="Arial"/>
                <w:spacing w:val="1"/>
                <w:sz w:val="18"/>
                <w:szCs w:val="18"/>
              </w:rPr>
              <w:t xml:space="preserve"> </w:t>
            </w:r>
            <w:r w:rsidRPr="00D14A5B">
              <w:rPr>
                <w:rFonts w:cs="Arial"/>
                <w:spacing w:val="-1"/>
                <w:sz w:val="18"/>
                <w:szCs w:val="18"/>
              </w:rPr>
              <w:t>a</w:t>
            </w:r>
            <w:r w:rsidRPr="00D14A5B">
              <w:rPr>
                <w:rFonts w:cs="Arial"/>
                <w:spacing w:val="1"/>
                <w:sz w:val="18"/>
                <w:szCs w:val="18"/>
              </w:rPr>
              <w:t>n</w:t>
            </w:r>
            <w:r w:rsidRPr="00D14A5B">
              <w:rPr>
                <w:rFonts w:cs="Arial"/>
                <w:sz w:val="18"/>
                <w:szCs w:val="18"/>
              </w:rPr>
              <w:t>d f</w:t>
            </w:r>
            <w:r w:rsidRPr="00D14A5B">
              <w:rPr>
                <w:rFonts w:cs="Arial"/>
                <w:spacing w:val="1"/>
                <w:sz w:val="18"/>
                <w:szCs w:val="18"/>
              </w:rPr>
              <w:t>loo</w:t>
            </w:r>
            <w:r w:rsidRPr="00D14A5B">
              <w:rPr>
                <w:rFonts w:cs="Arial"/>
                <w:spacing w:val="-2"/>
                <w:sz w:val="18"/>
                <w:szCs w:val="18"/>
              </w:rPr>
              <w:t>d</w:t>
            </w:r>
            <w:r w:rsidRPr="00D14A5B">
              <w:rPr>
                <w:rFonts w:cs="Arial"/>
                <w:spacing w:val="1"/>
                <w:sz w:val="18"/>
                <w:szCs w:val="18"/>
              </w:rPr>
              <w:t>pl</w:t>
            </w:r>
            <w:r w:rsidRPr="00D14A5B">
              <w:rPr>
                <w:rFonts w:cs="Arial"/>
                <w:spacing w:val="-2"/>
                <w:sz w:val="18"/>
                <w:szCs w:val="18"/>
              </w:rPr>
              <w:t>a</w:t>
            </w:r>
            <w:r w:rsidRPr="00D14A5B">
              <w:rPr>
                <w:rFonts w:cs="Arial"/>
                <w:spacing w:val="1"/>
                <w:sz w:val="18"/>
                <w:szCs w:val="18"/>
              </w:rPr>
              <w:t>i</w:t>
            </w:r>
            <w:r w:rsidRPr="00D14A5B">
              <w:rPr>
                <w:rFonts w:cs="Arial"/>
                <w:sz w:val="18"/>
                <w:szCs w:val="18"/>
              </w:rPr>
              <w:t>n</w:t>
            </w:r>
            <w:r w:rsidRPr="00D14A5B">
              <w:rPr>
                <w:rFonts w:cs="Arial"/>
                <w:spacing w:val="1"/>
                <w:sz w:val="18"/>
                <w:szCs w:val="18"/>
              </w:rPr>
              <w:t xml:space="preserve"> </w:t>
            </w:r>
            <w:r w:rsidRPr="00D14A5B">
              <w:rPr>
                <w:rFonts w:cs="Arial"/>
                <w:spacing w:val="-1"/>
                <w:sz w:val="18"/>
                <w:szCs w:val="18"/>
              </w:rPr>
              <w:t>n</w:t>
            </w:r>
            <w:r w:rsidRPr="00D14A5B">
              <w:rPr>
                <w:rFonts w:cs="Arial"/>
                <w:spacing w:val="1"/>
                <w:sz w:val="18"/>
                <w:szCs w:val="18"/>
              </w:rPr>
              <w:t>a</w:t>
            </w:r>
            <w:r w:rsidRPr="00D14A5B">
              <w:rPr>
                <w:rFonts w:cs="Arial"/>
                <w:sz w:val="18"/>
                <w:szCs w:val="18"/>
              </w:rPr>
              <w:t>t</w:t>
            </w:r>
            <w:r w:rsidRPr="00D14A5B">
              <w:rPr>
                <w:rFonts w:cs="Arial"/>
                <w:spacing w:val="1"/>
                <w:sz w:val="18"/>
                <w:szCs w:val="18"/>
              </w:rPr>
              <w:t>i</w:t>
            </w:r>
            <w:r w:rsidRPr="00D14A5B">
              <w:rPr>
                <w:rFonts w:cs="Arial"/>
                <w:spacing w:val="-1"/>
                <w:sz w:val="18"/>
                <w:szCs w:val="18"/>
              </w:rPr>
              <w:t>v</w:t>
            </w:r>
            <w:r w:rsidRPr="00D14A5B">
              <w:rPr>
                <w:rFonts w:cs="Arial"/>
                <w:sz w:val="18"/>
                <w:szCs w:val="18"/>
              </w:rPr>
              <w:t>e</w:t>
            </w:r>
            <w:r w:rsidRPr="00D14A5B">
              <w:rPr>
                <w:rFonts w:cs="Arial"/>
                <w:spacing w:val="1"/>
                <w:sz w:val="18"/>
                <w:szCs w:val="18"/>
              </w:rPr>
              <w:t xml:space="preserve"> </w:t>
            </w:r>
            <w:r w:rsidRPr="00D14A5B">
              <w:rPr>
                <w:rFonts w:cs="Arial"/>
                <w:spacing w:val="-1"/>
                <w:sz w:val="18"/>
                <w:szCs w:val="18"/>
              </w:rPr>
              <w:t>v</w:t>
            </w:r>
            <w:r w:rsidRPr="00D14A5B">
              <w:rPr>
                <w:rFonts w:cs="Arial"/>
                <w:spacing w:val="1"/>
                <w:sz w:val="18"/>
                <w:szCs w:val="18"/>
              </w:rPr>
              <w:t>eg</w:t>
            </w:r>
            <w:r w:rsidRPr="00D14A5B">
              <w:rPr>
                <w:rFonts w:cs="Arial"/>
                <w:spacing w:val="-2"/>
                <w:sz w:val="18"/>
                <w:szCs w:val="18"/>
              </w:rPr>
              <w:t>e</w:t>
            </w:r>
            <w:r w:rsidRPr="00D14A5B">
              <w:rPr>
                <w:rFonts w:cs="Arial"/>
                <w:sz w:val="18"/>
                <w:szCs w:val="18"/>
              </w:rPr>
              <w:t>t</w:t>
            </w:r>
            <w:r w:rsidRPr="00D14A5B">
              <w:rPr>
                <w:rFonts w:cs="Arial"/>
                <w:spacing w:val="1"/>
                <w:sz w:val="18"/>
                <w:szCs w:val="18"/>
              </w:rPr>
              <w:t>a</w:t>
            </w:r>
            <w:r w:rsidRPr="00D14A5B">
              <w:rPr>
                <w:rFonts w:cs="Arial"/>
                <w:sz w:val="18"/>
                <w:szCs w:val="18"/>
              </w:rPr>
              <w:t>t</w:t>
            </w:r>
            <w:r w:rsidRPr="00D14A5B">
              <w:rPr>
                <w:rFonts w:cs="Arial"/>
                <w:spacing w:val="-1"/>
                <w:sz w:val="18"/>
                <w:szCs w:val="18"/>
              </w:rPr>
              <w:t>i</w:t>
            </w:r>
            <w:r w:rsidRPr="00D14A5B">
              <w:rPr>
                <w:rFonts w:cs="Arial"/>
                <w:spacing w:val="1"/>
                <w:sz w:val="18"/>
                <w:szCs w:val="18"/>
              </w:rPr>
              <w:t>o</w:t>
            </w:r>
            <w:r w:rsidRPr="00D14A5B">
              <w:rPr>
                <w:rFonts w:cs="Arial"/>
                <w:sz w:val="18"/>
                <w:szCs w:val="18"/>
              </w:rPr>
              <w:t>n</w:t>
            </w:r>
            <w:r w:rsidRPr="00D14A5B">
              <w:rPr>
                <w:rFonts w:cs="Arial"/>
                <w:spacing w:val="1"/>
                <w:sz w:val="18"/>
                <w:szCs w:val="18"/>
              </w:rPr>
              <w:t xml:space="preserve"> </w:t>
            </w:r>
            <w:r w:rsidRPr="00D14A5B">
              <w:rPr>
                <w:rFonts w:cs="Arial"/>
                <w:spacing w:val="-1"/>
                <w:sz w:val="18"/>
                <w:szCs w:val="18"/>
              </w:rPr>
              <w:t>d</w:t>
            </w:r>
            <w:r w:rsidRPr="00D14A5B">
              <w:rPr>
                <w:rFonts w:cs="Arial"/>
                <w:spacing w:val="-2"/>
                <w:sz w:val="18"/>
                <w:szCs w:val="18"/>
              </w:rPr>
              <w:t>i</w:t>
            </w:r>
            <w:r w:rsidRPr="00D14A5B">
              <w:rPr>
                <w:rFonts w:cs="Arial"/>
                <w:spacing w:val="-1"/>
                <w:sz w:val="18"/>
                <w:szCs w:val="18"/>
              </w:rPr>
              <w:t>v</w:t>
            </w:r>
            <w:r w:rsidRPr="00D14A5B">
              <w:rPr>
                <w:rFonts w:cs="Arial"/>
                <w:spacing w:val="1"/>
                <w:sz w:val="18"/>
                <w:szCs w:val="18"/>
              </w:rPr>
              <w:t>e</w:t>
            </w:r>
            <w:r w:rsidRPr="00D14A5B">
              <w:rPr>
                <w:rFonts w:cs="Arial"/>
                <w:sz w:val="18"/>
                <w:szCs w:val="18"/>
              </w:rPr>
              <w:t>r</w:t>
            </w:r>
            <w:r w:rsidRPr="00D14A5B">
              <w:rPr>
                <w:rFonts w:cs="Arial"/>
                <w:spacing w:val="1"/>
                <w:sz w:val="18"/>
                <w:szCs w:val="18"/>
              </w:rPr>
              <w:t>si</w:t>
            </w:r>
            <w:r w:rsidRPr="00D14A5B">
              <w:rPr>
                <w:rFonts w:cs="Arial"/>
                <w:sz w:val="18"/>
                <w:szCs w:val="18"/>
              </w:rPr>
              <w:t>t</w:t>
            </w:r>
            <w:r w:rsidRPr="00D14A5B">
              <w:rPr>
                <w:rFonts w:cs="Arial"/>
                <w:spacing w:val="-1"/>
                <w:sz w:val="18"/>
                <w:szCs w:val="18"/>
              </w:rPr>
              <w:t>y</w:t>
            </w:r>
            <w:r w:rsidRPr="00D14A5B">
              <w:rPr>
                <w:rFonts w:cs="Arial"/>
                <w:sz w:val="18"/>
                <w:szCs w:val="18"/>
              </w:rPr>
              <w:t>,</w:t>
            </w:r>
            <w:r w:rsidRPr="00D14A5B">
              <w:rPr>
                <w:rFonts w:cs="Arial"/>
                <w:spacing w:val="1"/>
                <w:sz w:val="18"/>
                <w:szCs w:val="18"/>
              </w:rPr>
              <w:t xml:space="preserve"> e</w:t>
            </w:r>
            <w:r w:rsidRPr="00D14A5B">
              <w:rPr>
                <w:rFonts w:cs="Arial"/>
                <w:spacing w:val="-4"/>
                <w:sz w:val="18"/>
                <w:szCs w:val="18"/>
              </w:rPr>
              <w:t>x</w:t>
            </w:r>
            <w:r w:rsidRPr="00D14A5B">
              <w:rPr>
                <w:rFonts w:cs="Arial"/>
                <w:sz w:val="18"/>
                <w:szCs w:val="18"/>
              </w:rPr>
              <w:t>t</w:t>
            </w:r>
            <w:r w:rsidRPr="00D14A5B">
              <w:rPr>
                <w:rFonts w:cs="Arial"/>
                <w:spacing w:val="1"/>
                <w:sz w:val="18"/>
                <w:szCs w:val="18"/>
              </w:rPr>
              <w:t>en</w:t>
            </w:r>
            <w:r w:rsidRPr="00D14A5B">
              <w:rPr>
                <w:rFonts w:cs="Arial"/>
                <w:sz w:val="18"/>
                <w:szCs w:val="18"/>
              </w:rPr>
              <w:t>t</w:t>
            </w:r>
            <w:r w:rsidRPr="00D14A5B">
              <w:rPr>
                <w:rFonts w:cs="Arial"/>
                <w:spacing w:val="1"/>
                <w:sz w:val="18"/>
                <w:szCs w:val="18"/>
              </w:rPr>
              <w:t xml:space="preserve"> an</w:t>
            </w:r>
            <w:r w:rsidRPr="00D14A5B">
              <w:rPr>
                <w:rFonts w:cs="Arial"/>
                <w:sz w:val="18"/>
                <w:szCs w:val="18"/>
              </w:rPr>
              <w:t xml:space="preserve">d </w:t>
            </w:r>
            <w:r w:rsidRPr="00D14A5B">
              <w:rPr>
                <w:rFonts w:cs="Arial"/>
                <w:spacing w:val="1"/>
                <w:sz w:val="18"/>
                <w:szCs w:val="18"/>
              </w:rPr>
              <w:t>con</w:t>
            </w:r>
            <w:r w:rsidRPr="00D14A5B">
              <w:rPr>
                <w:rFonts w:cs="Arial"/>
                <w:spacing w:val="-2"/>
                <w:sz w:val="18"/>
                <w:szCs w:val="18"/>
              </w:rPr>
              <w:t>d</w:t>
            </w:r>
            <w:r w:rsidRPr="00D14A5B">
              <w:rPr>
                <w:rFonts w:cs="Arial"/>
                <w:spacing w:val="1"/>
                <w:sz w:val="18"/>
                <w:szCs w:val="18"/>
              </w:rPr>
              <w:t>i</w:t>
            </w:r>
            <w:r w:rsidRPr="00D14A5B">
              <w:rPr>
                <w:rFonts w:cs="Arial"/>
                <w:sz w:val="18"/>
                <w:szCs w:val="18"/>
              </w:rPr>
              <w:t>t</w:t>
            </w:r>
            <w:r w:rsidRPr="00D14A5B">
              <w:rPr>
                <w:rFonts w:cs="Arial"/>
                <w:spacing w:val="1"/>
                <w:sz w:val="18"/>
                <w:szCs w:val="18"/>
              </w:rPr>
              <w:t>i</w:t>
            </w:r>
            <w:r w:rsidRPr="00D14A5B">
              <w:rPr>
                <w:rFonts w:cs="Arial"/>
                <w:spacing w:val="-2"/>
                <w:sz w:val="18"/>
                <w:szCs w:val="18"/>
              </w:rPr>
              <w:t>o</w:t>
            </w:r>
            <w:r w:rsidRPr="00D14A5B">
              <w:rPr>
                <w:rFonts w:cs="Arial"/>
                <w:spacing w:val="1"/>
                <w:sz w:val="18"/>
                <w:szCs w:val="18"/>
              </w:rPr>
              <w:t>n</w:t>
            </w:r>
          </w:p>
        </w:tc>
        <w:tc>
          <w:tcPr>
            <w:tcW w:w="3544" w:type="dxa"/>
            <w:tcBorders>
              <w:top w:val="single" w:sz="4" w:space="0" w:color="000000"/>
              <w:left w:val="single" w:sz="4" w:space="0" w:color="000000"/>
              <w:bottom w:val="single" w:sz="4" w:space="0" w:color="000000"/>
            </w:tcBorders>
            <w:shd w:val="clear" w:color="auto" w:fill="auto"/>
            <w:vAlign w:val="center"/>
          </w:tcPr>
          <w:p w:rsidR="00C95888" w:rsidRPr="00D14A5B" w:rsidRDefault="00C95888" w:rsidP="00FB6209">
            <w:pPr>
              <w:widowControl w:val="0"/>
              <w:autoSpaceDE w:val="0"/>
              <w:autoSpaceDN w:val="0"/>
              <w:adjustRightInd w:val="0"/>
              <w:spacing w:before="60" w:after="60" w:line="240" w:lineRule="auto"/>
              <w:ind w:left="102" w:right="332"/>
              <w:jc w:val="left"/>
              <w:rPr>
                <w:rFonts w:cs="Arial"/>
                <w:sz w:val="18"/>
                <w:szCs w:val="18"/>
              </w:rPr>
            </w:pPr>
            <w:r w:rsidRPr="00D14A5B">
              <w:rPr>
                <w:rFonts w:cs="Arial"/>
                <w:sz w:val="18"/>
                <w:szCs w:val="18"/>
              </w:rPr>
              <w:t>Co</w:t>
            </w:r>
            <w:r w:rsidRPr="00D14A5B">
              <w:rPr>
                <w:rFonts w:cs="Arial"/>
                <w:spacing w:val="1"/>
                <w:sz w:val="18"/>
                <w:szCs w:val="18"/>
              </w:rPr>
              <w:t>n</w:t>
            </w:r>
            <w:r w:rsidRPr="00D14A5B">
              <w:rPr>
                <w:rFonts w:cs="Arial"/>
                <w:sz w:val="18"/>
                <w:szCs w:val="18"/>
              </w:rPr>
              <w:t>tr</w:t>
            </w:r>
            <w:r w:rsidRPr="00D14A5B">
              <w:rPr>
                <w:rFonts w:cs="Arial"/>
                <w:spacing w:val="1"/>
                <w:sz w:val="18"/>
                <w:szCs w:val="18"/>
              </w:rPr>
              <w:t>ib</w:t>
            </w:r>
            <w:r w:rsidRPr="00D14A5B">
              <w:rPr>
                <w:rFonts w:cs="Arial"/>
                <w:spacing w:val="-2"/>
                <w:sz w:val="18"/>
                <w:szCs w:val="18"/>
              </w:rPr>
              <w:t>u</w:t>
            </w:r>
            <w:r w:rsidRPr="00D14A5B">
              <w:rPr>
                <w:rFonts w:cs="Arial"/>
                <w:sz w:val="18"/>
                <w:szCs w:val="18"/>
              </w:rPr>
              <w:t>te</w:t>
            </w:r>
            <w:r w:rsidR="00FB6209">
              <w:rPr>
                <w:rFonts w:cs="Arial"/>
                <w:sz w:val="18"/>
                <w:szCs w:val="18"/>
              </w:rPr>
              <w:t>d</w:t>
            </w:r>
            <w:r w:rsidRPr="00D14A5B">
              <w:rPr>
                <w:rFonts w:cs="Arial"/>
                <w:spacing w:val="1"/>
                <w:sz w:val="18"/>
                <w:szCs w:val="18"/>
              </w:rPr>
              <w:t xml:space="preserve"> </w:t>
            </w:r>
            <w:r w:rsidRPr="00D14A5B">
              <w:rPr>
                <w:rFonts w:cs="Arial"/>
                <w:spacing w:val="-2"/>
                <w:sz w:val="18"/>
                <w:szCs w:val="18"/>
              </w:rPr>
              <w:t>t</w:t>
            </w:r>
            <w:r w:rsidRPr="00D14A5B">
              <w:rPr>
                <w:rFonts w:cs="Arial"/>
                <w:sz w:val="18"/>
                <w:szCs w:val="18"/>
              </w:rPr>
              <w:t>o</w:t>
            </w:r>
            <w:r w:rsidRPr="00D14A5B">
              <w:rPr>
                <w:rFonts w:cs="Arial"/>
                <w:spacing w:val="1"/>
                <w:sz w:val="18"/>
                <w:szCs w:val="18"/>
              </w:rPr>
              <w:t xml:space="preserve"> l</w:t>
            </w:r>
            <w:r w:rsidRPr="00D14A5B">
              <w:rPr>
                <w:rFonts w:cs="Arial"/>
                <w:spacing w:val="-2"/>
                <w:sz w:val="18"/>
                <w:szCs w:val="18"/>
              </w:rPr>
              <w:t>a</w:t>
            </w:r>
            <w:r w:rsidRPr="00D14A5B">
              <w:rPr>
                <w:rFonts w:cs="Arial"/>
                <w:spacing w:val="1"/>
                <w:sz w:val="18"/>
                <w:szCs w:val="18"/>
              </w:rPr>
              <w:t>nd</w:t>
            </w:r>
            <w:r w:rsidRPr="00D14A5B">
              <w:rPr>
                <w:rFonts w:cs="Arial"/>
                <w:spacing w:val="-1"/>
                <w:sz w:val="18"/>
                <w:szCs w:val="18"/>
              </w:rPr>
              <w:t>s</w:t>
            </w:r>
            <w:r w:rsidRPr="00D14A5B">
              <w:rPr>
                <w:rFonts w:cs="Arial"/>
                <w:spacing w:val="1"/>
                <w:sz w:val="18"/>
                <w:szCs w:val="18"/>
              </w:rPr>
              <w:t>ca</w:t>
            </w:r>
            <w:r w:rsidRPr="00D14A5B">
              <w:rPr>
                <w:rFonts w:cs="Arial"/>
                <w:spacing w:val="-2"/>
                <w:sz w:val="18"/>
                <w:szCs w:val="18"/>
              </w:rPr>
              <w:t>p</w:t>
            </w:r>
            <w:r w:rsidRPr="00D14A5B">
              <w:rPr>
                <w:rFonts w:cs="Arial"/>
                <w:sz w:val="18"/>
                <w:szCs w:val="18"/>
              </w:rPr>
              <w:t>e</w:t>
            </w:r>
            <w:r w:rsidRPr="00D14A5B">
              <w:rPr>
                <w:rFonts w:cs="Arial"/>
                <w:spacing w:val="1"/>
                <w:sz w:val="18"/>
                <w:szCs w:val="18"/>
              </w:rPr>
              <w:t xml:space="preserve"> </w:t>
            </w:r>
            <w:r w:rsidRPr="00D14A5B">
              <w:rPr>
                <w:rFonts w:cs="Arial"/>
                <w:spacing w:val="-1"/>
                <w:sz w:val="18"/>
                <w:szCs w:val="18"/>
              </w:rPr>
              <w:t>v</w:t>
            </w:r>
            <w:r w:rsidRPr="00D14A5B">
              <w:rPr>
                <w:rFonts w:cs="Arial"/>
                <w:spacing w:val="1"/>
                <w:sz w:val="18"/>
                <w:szCs w:val="18"/>
              </w:rPr>
              <w:t>ege</w:t>
            </w:r>
            <w:r w:rsidRPr="00D14A5B">
              <w:rPr>
                <w:rFonts w:cs="Arial"/>
                <w:spacing w:val="-2"/>
                <w:sz w:val="18"/>
                <w:szCs w:val="18"/>
              </w:rPr>
              <w:t>t</w:t>
            </w:r>
            <w:r w:rsidRPr="00D14A5B">
              <w:rPr>
                <w:rFonts w:cs="Arial"/>
                <w:spacing w:val="1"/>
                <w:sz w:val="18"/>
                <w:szCs w:val="18"/>
              </w:rPr>
              <w:t>a</w:t>
            </w:r>
            <w:r w:rsidRPr="00D14A5B">
              <w:rPr>
                <w:rFonts w:cs="Arial"/>
                <w:sz w:val="18"/>
                <w:szCs w:val="18"/>
              </w:rPr>
              <w:t>t</w:t>
            </w:r>
            <w:r w:rsidRPr="00D14A5B">
              <w:rPr>
                <w:rFonts w:cs="Arial"/>
                <w:spacing w:val="1"/>
                <w:sz w:val="18"/>
                <w:szCs w:val="18"/>
              </w:rPr>
              <w:t>io</w:t>
            </w:r>
            <w:r w:rsidRPr="00D14A5B">
              <w:rPr>
                <w:rFonts w:cs="Arial"/>
                <w:sz w:val="18"/>
                <w:szCs w:val="18"/>
              </w:rPr>
              <w:t xml:space="preserve">n </w:t>
            </w:r>
            <w:r w:rsidRPr="00D14A5B">
              <w:rPr>
                <w:rFonts w:cs="Arial"/>
                <w:spacing w:val="1"/>
                <w:sz w:val="18"/>
                <w:szCs w:val="18"/>
              </w:rPr>
              <w:t>di</w:t>
            </w:r>
            <w:r w:rsidRPr="00D14A5B">
              <w:rPr>
                <w:rFonts w:cs="Arial"/>
                <w:spacing w:val="-1"/>
                <w:sz w:val="18"/>
                <w:szCs w:val="18"/>
              </w:rPr>
              <w:t>v</w:t>
            </w:r>
            <w:r w:rsidRPr="00D14A5B">
              <w:rPr>
                <w:rFonts w:cs="Arial"/>
                <w:spacing w:val="1"/>
                <w:sz w:val="18"/>
                <w:szCs w:val="18"/>
              </w:rPr>
              <w:t>e</w:t>
            </w:r>
            <w:r w:rsidRPr="00D14A5B">
              <w:rPr>
                <w:rFonts w:cs="Arial"/>
                <w:sz w:val="18"/>
                <w:szCs w:val="18"/>
              </w:rPr>
              <w:t>r</w:t>
            </w:r>
            <w:r w:rsidRPr="00D14A5B">
              <w:rPr>
                <w:rFonts w:cs="Arial"/>
                <w:spacing w:val="1"/>
                <w:sz w:val="18"/>
                <w:szCs w:val="18"/>
              </w:rPr>
              <w:t>si</w:t>
            </w:r>
            <w:r w:rsidRPr="00D14A5B">
              <w:rPr>
                <w:rFonts w:cs="Arial"/>
                <w:sz w:val="18"/>
                <w:szCs w:val="18"/>
              </w:rPr>
              <w:t>ty</w:t>
            </w:r>
            <w:r w:rsidRPr="00D14A5B">
              <w:rPr>
                <w:rFonts w:cs="Arial"/>
                <w:spacing w:val="-1"/>
                <w:sz w:val="18"/>
                <w:szCs w:val="18"/>
              </w:rPr>
              <w:t xml:space="preserve"> a</w:t>
            </w:r>
            <w:r w:rsidRPr="00D14A5B">
              <w:rPr>
                <w:rFonts w:cs="Arial"/>
                <w:spacing w:val="1"/>
                <w:sz w:val="18"/>
                <w:szCs w:val="18"/>
              </w:rPr>
              <w:t>n</w:t>
            </w:r>
            <w:r w:rsidRPr="00D14A5B">
              <w:rPr>
                <w:rFonts w:cs="Arial"/>
                <w:sz w:val="18"/>
                <w:szCs w:val="18"/>
              </w:rPr>
              <w:t>d</w:t>
            </w:r>
            <w:r w:rsidRPr="00D14A5B">
              <w:rPr>
                <w:rFonts w:cs="Arial"/>
                <w:spacing w:val="1"/>
                <w:sz w:val="18"/>
                <w:szCs w:val="18"/>
              </w:rPr>
              <w:t xml:space="preserve"> e</w:t>
            </w:r>
            <w:r w:rsidRPr="00D14A5B">
              <w:rPr>
                <w:rFonts w:cs="Arial"/>
                <w:spacing w:val="-4"/>
                <w:sz w:val="18"/>
                <w:szCs w:val="18"/>
              </w:rPr>
              <w:t>x</w:t>
            </w:r>
            <w:r w:rsidRPr="00D14A5B">
              <w:rPr>
                <w:rFonts w:cs="Arial"/>
                <w:sz w:val="18"/>
                <w:szCs w:val="18"/>
              </w:rPr>
              <w:t>t</w:t>
            </w:r>
            <w:r w:rsidRPr="00D14A5B">
              <w:rPr>
                <w:rFonts w:cs="Arial"/>
                <w:spacing w:val="1"/>
                <w:sz w:val="18"/>
                <w:szCs w:val="18"/>
              </w:rPr>
              <w:t>en</w:t>
            </w:r>
            <w:r w:rsidRPr="00D14A5B">
              <w:rPr>
                <w:rFonts w:cs="Arial"/>
                <w:sz w:val="18"/>
                <w:szCs w:val="18"/>
              </w:rPr>
              <w:t>t</w:t>
            </w:r>
          </w:p>
        </w:tc>
      </w:tr>
      <w:tr w:rsidR="00C95888" w:rsidRPr="00D14A5B" w:rsidTr="00FB6209">
        <w:trPr>
          <w:trHeight w:hRule="exact" w:val="567"/>
        </w:trPr>
        <w:tc>
          <w:tcPr>
            <w:tcW w:w="2162" w:type="dxa"/>
            <w:vMerge/>
            <w:tcBorders>
              <w:right w:val="single" w:sz="4" w:space="0" w:color="000000"/>
            </w:tcBorders>
            <w:shd w:val="clear" w:color="auto" w:fill="auto"/>
            <w:vAlign w:val="center"/>
          </w:tcPr>
          <w:p w:rsidR="00C95888" w:rsidRPr="00D14A5B" w:rsidRDefault="00C95888" w:rsidP="00FB6209">
            <w:pPr>
              <w:widowControl w:val="0"/>
              <w:autoSpaceDE w:val="0"/>
              <w:autoSpaceDN w:val="0"/>
              <w:adjustRightInd w:val="0"/>
              <w:spacing w:before="60" w:after="60" w:line="240" w:lineRule="auto"/>
              <w:ind w:left="113" w:right="57"/>
              <w:jc w:val="left"/>
              <w:rPr>
                <w:rFonts w:cs="Arial"/>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5888" w:rsidRPr="00D14A5B" w:rsidRDefault="00C95888" w:rsidP="00FB6209">
            <w:pPr>
              <w:widowControl w:val="0"/>
              <w:autoSpaceDE w:val="0"/>
              <w:autoSpaceDN w:val="0"/>
              <w:adjustRightInd w:val="0"/>
              <w:spacing w:before="60" w:after="60" w:line="240" w:lineRule="auto"/>
              <w:ind w:left="113" w:right="57"/>
              <w:jc w:val="left"/>
              <w:rPr>
                <w:rFonts w:cs="Arial"/>
                <w:sz w:val="18"/>
                <w:szCs w:val="18"/>
              </w:rPr>
            </w:pPr>
            <w:r w:rsidRPr="00D14A5B">
              <w:rPr>
                <w:rFonts w:cs="Arial"/>
                <w:sz w:val="18"/>
                <w:szCs w:val="18"/>
              </w:rPr>
              <w:t>B</w:t>
            </w:r>
            <w:r w:rsidRPr="00D14A5B">
              <w:rPr>
                <w:rFonts w:cs="Arial"/>
                <w:spacing w:val="1"/>
                <w:sz w:val="18"/>
                <w:szCs w:val="18"/>
              </w:rPr>
              <w:t>iodi</w:t>
            </w:r>
            <w:r w:rsidRPr="00D14A5B">
              <w:rPr>
                <w:rFonts w:cs="Arial"/>
                <w:spacing w:val="-1"/>
                <w:sz w:val="18"/>
                <w:szCs w:val="18"/>
              </w:rPr>
              <w:t>v</w:t>
            </w:r>
            <w:r w:rsidRPr="00D14A5B">
              <w:rPr>
                <w:rFonts w:cs="Arial"/>
                <w:spacing w:val="1"/>
                <w:sz w:val="18"/>
                <w:szCs w:val="18"/>
              </w:rPr>
              <w:t>e</w:t>
            </w:r>
            <w:r w:rsidRPr="00D14A5B">
              <w:rPr>
                <w:rFonts w:cs="Arial"/>
                <w:spacing w:val="-2"/>
                <w:sz w:val="18"/>
                <w:szCs w:val="18"/>
              </w:rPr>
              <w:t>r</w:t>
            </w:r>
            <w:r w:rsidRPr="00D14A5B">
              <w:rPr>
                <w:rFonts w:cs="Arial"/>
                <w:spacing w:val="1"/>
                <w:sz w:val="18"/>
                <w:szCs w:val="18"/>
              </w:rPr>
              <w:t>si</w:t>
            </w:r>
            <w:r w:rsidRPr="00D14A5B">
              <w:rPr>
                <w:rFonts w:cs="Arial"/>
                <w:sz w:val="18"/>
                <w:szCs w:val="18"/>
              </w:rPr>
              <w:t>ty</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5888" w:rsidRPr="00D14A5B" w:rsidRDefault="00C95888" w:rsidP="00FB6209">
            <w:pPr>
              <w:widowControl w:val="0"/>
              <w:autoSpaceDE w:val="0"/>
              <w:autoSpaceDN w:val="0"/>
              <w:adjustRightInd w:val="0"/>
              <w:spacing w:before="60" w:after="60" w:line="240" w:lineRule="auto"/>
              <w:ind w:left="113" w:right="57"/>
              <w:jc w:val="left"/>
              <w:rPr>
                <w:rFonts w:cs="Arial"/>
                <w:sz w:val="18"/>
                <w:szCs w:val="18"/>
              </w:rPr>
            </w:pPr>
            <w:r w:rsidRPr="00D14A5B">
              <w:rPr>
                <w:rFonts w:cs="Arial"/>
                <w:sz w:val="18"/>
                <w:szCs w:val="18"/>
              </w:rPr>
              <w:t>F</w:t>
            </w:r>
            <w:r w:rsidRPr="00D14A5B">
              <w:rPr>
                <w:rFonts w:cs="Arial"/>
                <w:spacing w:val="1"/>
                <w:sz w:val="18"/>
                <w:szCs w:val="18"/>
              </w:rPr>
              <w:t>is</w:t>
            </w:r>
            <w:r w:rsidRPr="00D14A5B">
              <w:rPr>
                <w:rFonts w:cs="Arial"/>
                <w:sz w:val="18"/>
                <w:szCs w:val="18"/>
              </w:rPr>
              <w:t>h</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5888" w:rsidRPr="00D14A5B" w:rsidRDefault="00C95888" w:rsidP="00FB6209">
            <w:pPr>
              <w:widowControl w:val="0"/>
              <w:autoSpaceDE w:val="0"/>
              <w:autoSpaceDN w:val="0"/>
              <w:adjustRightInd w:val="0"/>
              <w:spacing w:before="60" w:after="60" w:line="240" w:lineRule="auto"/>
              <w:ind w:left="102"/>
              <w:jc w:val="left"/>
              <w:rPr>
                <w:rFonts w:cs="Arial"/>
                <w:sz w:val="18"/>
                <w:szCs w:val="18"/>
              </w:rPr>
            </w:pPr>
            <w:r w:rsidRPr="00D14A5B">
              <w:rPr>
                <w:rFonts w:cs="Arial"/>
                <w:sz w:val="18"/>
                <w:szCs w:val="18"/>
              </w:rPr>
              <w:t>Co</w:t>
            </w:r>
            <w:r w:rsidRPr="00D14A5B">
              <w:rPr>
                <w:rFonts w:cs="Arial"/>
                <w:spacing w:val="1"/>
                <w:sz w:val="18"/>
                <w:szCs w:val="18"/>
              </w:rPr>
              <w:t>n</w:t>
            </w:r>
            <w:r w:rsidRPr="00D14A5B">
              <w:rPr>
                <w:rFonts w:cs="Arial"/>
                <w:sz w:val="18"/>
                <w:szCs w:val="18"/>
              </w:rPr>
              <w:t>tr</w:t>
            </w:r>
            <w:r w:rsidRPr="00D14A5B">
              <w:rPr>
                <w:rFonts w:cs="Arial"/>
                <w:spacing w:val="1"/>
                <w:sz w:val="18"/>
                <w:szCs w:val="18"/>
              </w:rPr>
              <w:t>ib</w:t>
            </w:r>
            <w:r w:rsidRPr="00D14A5B">
              <w:rPr>
                <w:rFonts w:cs="Arial"/>
                <w:spacing w:val="-2"/>
                <w:sz w:val="18"/>
                <w:szCs w:val="18"/>
              </w:rPr>
              <w:t>u</w:t>
            </w:r>
            <w:r w:rsidRPr="00D14A5B">
              <w:rPr>
                <w:rFonts w:cs="Arial"/>
                <w:sz w:val="18"/>
                <w:szCs w:val="18"/>
              </w:rPr>
              <w:t>te</w:t>
            </w:r>
            <w:r w:rsidR="00FB6209">
              <w:rPr>
                <w:rFonts w:cs="Arial"/>
                <w:sz w:val="18"/>
                <w:szCs w:val="18"/>
              </w:rPr>
              <w:t>s</w:t>
            </w:r>
            <w:r w:rsidRPr="00D14A5B">
              <w:rPr>
                <w:rFonts w:cs="Arial"/>
                <w:spacing w:val="1"/>
                <w:sz w:val="18"/>
                <w:szCs w:val="18"/>
              </w:rPr>
              <w:t xml:space="preserve"> </w:t>
            </w:r>
            <w:r w:rsidRPr="00D14A5B">
              <w:rPr>
                <w:rFonts w:cs="Arial"/>
                <w:spacing w:val="-2"/>
                <w:sz w:val="18"/>
                <w:szCs w:val="18"/>
              </w:rPr>
              <w:t>t</w:t>
            </w:r>
            <w:r w:rsidRPr="00D14A5B">
              <w:rPr>
                <w:rFonts w:cs="Arial"/>
                <w:sz w:val="18"/>
                <w:szCs w:val="18"/>
              </w:rPr>
              <w:t>o</w:t>
            </w:r>
            <w:r w:rsidRPr="00D14A5B">
              <w:rPr>
                <w:rFonts w:cs="Arial"/>
                <w:spacing w:val="1"/>
                <w:sz w:val="18"/>
                <w:szCs w:val="18"/>
              </w:rPr>
              <w:t xml:space="preserve"> f</w:t>
            </w:r>
            <w:r w:rsidRPr="00D14A5B">
              <w:rPr>
                <w:rFonts w:cs="Arial"/>
                <w:spacing w:val="-2"/>
                <w:sz w:val="18"/>
                <w:szCs w:val="18"/>
              </w:rPr>
              <w:t>i</w:t>
            </w:r>
            <w:r w:rsidRPr="00D14A5B">
              <w:rPr>
                <w:rFonts w:cs="Arial"/>
                <w:spacing w:val="1"/>
                <w:sz w:val="18"/>
                <w:szCs w:val="18"/>
              </w:rPr>
              <w:t>s</w:t>
            </w:r>
            <w:r w:rsidRPr="00D14A5B">
              <w:rPr>
                <w:rFonts w:cs="Arial"/>
                <w:sz w:val="18"/>
                <w:szCs w:val="18"/>
              </w:rPr>
              <w:t>h</w:t>
            </w:r>
            <w:r w:rsidRPr="00D14A5B">
              <w:rPr>
                <w:rFonts w:cs="Arial"/>
                <w:spacing w:val="1"/>
                <w:sz w:val="18"/>
                <w:szCs w:val="18"/>
              </w:rPr>
              <w:t xml:space="preserve"> b</w:t>
            </w:r>
            <w:r w:rsidRPr="00D14A5B">
              <w:rPr>
                <w:rFonts w:cs="Arial"/>
                <w:spacing w:val="-2"/>
                <w:sz w:val="18"/>
                <w:szCs w:val="18"/>
              </w:rPr>
              <w:t>r</w:t>
            </w:r>
            <w:r w:rsidRPr="00D14A5B">
              <w:rPr>
                <w:rFonts w:cs="Arial"/>
                <w:spacing w:val="1"/>
                <w:sz w:val="18"/>
                <w:szCs w:val="18"/>
              </w:rPr>
              <w:t>ee</w:t>
            </w:r>
            <w:r w:rsidRPr="00D14A5B">
              <w:rPr>
                <w:rFonts w:cs="Arial"/>
                <w:spacing w:val="-2"/>
                <w:sz w:val="18"/>
                <w:szCs w:val="18"/>
              </w:rPr>
              <w:t>d</w:t>
            </w:r>
            <w:r w:rsidRPr="00D14A5B">
              <w:rPr>
                <w:rFonts w:cs="Arial"/>
                <w:spacing w:val="1"/>
                <w:sz w:val="18"/>
                <w:szCs w:val="18"/>
              </w:rPr>
              <w:t>in</w:t>
            </w:r>
            <w:r w:rsidRPr="00D14A5B">
              <w:rPr>
                <w:rFonts w:cs="Arial"/>
                <w:sz w:val="18"/>
                <w:szCs w:val="18"/>
              </w:rPr>
              <w:t>g</w:t>
            </w:r>
            <w:r w:rsidRPr="00D14A5B">
              <w:rPr>
                <w:rFonts w:cs="Arial"/>
                <w:spacing w:val="1"/>
                <w:sz w:val="18"/>
                <w:szCs w:val="18"/>
              </w:rPr>
              <w:t xml:space="preserve"> a</w:t>
            </w:r>
            <w:r w:rsidRPr="00D14A5B">
              <w:rPr>
                <w:rFonts w:cs="Arial"/>
                <w:spacing w:val="-2"/>
                <w:sz w:val="18"/>
                <w:szCs w:val="18"/>
              </w:rPr>
              <w:t>n</w:t>
            </w:r>
            <w:r w:rsidRPr="00D14A5B">
              <w:rPr>
                <w:rFonts w:cs="Arial"/>
                <w:sz w:val="18"/>
                <w:szCs w:val="18"/>
              </w:rPr>
              <w:t>d</w:t>
            </w:r>
            <w:r w:rsidRPr="00D14A5B">
              <w:rPr>
                <w:rFonts w:cs="Arial"/>
                <w:spacing w:val="1"/>
                <w:sz w:val="18"/>
                <w:szCs w:val="18"/>
              </w:rPr>
              <w:t xml:space="preserve"> </w:t>
            </w:r>
            <w:r w:rsidRPr="00D14A5B">
              <w:rPr>
                <w:rFonts w:cs="Arial"/>
                <w:sz w:val="18"/>
                <w:szCs w:val="18"/>
              </w:rPr>
              <w:t>r</w:t>
            </w:r>
            <w:r w:rsidRPr="00D14A5B">
              <w:rPr>
                <w:rFonts w:cs="Arial"/>
                <w:spacing w:val="1"/>
                <w:sz w:val="18"/>
                <w:szCs w:val="18"/>
              </w:rPr>
              <w:t>ec</w:t>
            </w:r>
            <w:r w:rsidRPr="00D14A5B">
              <w:rPr>
                <w:rFonts w:cs="Arial"/>
                <w:spacing w:val="-2"/>
                <w:sz w:val="18"/>
                <w:szCs w:val="18"/>
              </w:rPr>
              <w:t>r</w:t>
            </w:r>
            <w:r w:rsidRPr="00D14A5B">
              <w:rPr>
                <w:rFonts w:cs="Arial"/>
                <w:spacing w:val="1"/>
                <w:sz w:val="18"/>
                <w:szCs w:val="18"/>
              </w:rPr>
              <w:t>ui</w:t>
            </w:r>
            <w:r w:rsidRPr="00D14A5B">
              <w:rPr>
                <w:rFonts w:cs="Arial"/>
                <w:spacing w:val="-2"/>
                <w:sz w:val="18"/>
                <w:szCs w:val="18"/>
              </w:rPr>
              <w:t>t</w:t>
            </w:r>
            <w:r w:rsidRPr="00D14A5B">
              <w:rPr>
                <w:rFonts w:cs="Arial"/>
                <w:spacing w:val="1"/>
                <w:sz w:val="18"/>
                <w:szCs w:val="18"/>
              </w:rPr>
              <w:t>men</w:t>
            </w:r>
            <w:r w:rsidRPr="00D14A5B">
              <w:rPr>
                <w:rFonts w:cs="Arial"/>
                <w:sz w:val="18"/>
                <w:szCs w:val="18"/>
              </w:rPr>
              <w:t>t</w:t>
            </w:r>
          </w:p>
        </w:tc>
        <w:tc>
          <w:tcPr>
            <w:tcW w:w="3544" w:type="dxa"/>
            <w:tcBorders>
              <w:top w:val="single" w:sz="4" w:space="0" w:color="000000"/>
              <w:left w:val="single" w:sz="4" w:space="0" w:color="000000"/>
              <w:bottom w:val="single" w:sz="4" w:space="0" w:color="000000"/>
            </w:tcBorders>
            <w:shd w:val="clear" w:color="auto" w:fill="auto"/>
            <w:vAlign w:val="center"/>
          </w:tcPr>
          <w:p w:rsidR="00C95888" w:rsidRPr="00D14A5B" w:rsidRDefault="00D007E0" w:rsidP="00FB6209">
            <w:pPr>
              <w:widowControl w:val="0"/>
              <w:autoSpaceDE w:val="0"/>
              <w:autoSpaceDN w:val="0"/>
              <w:adjustRightInd w:val="0"/>
              <w:spacing w:before="60" w:after="60" w:line="240" w:lineRule="auto"/>
              <w:ind w:left="102" w:right="385"/>
              <w:jc w:val="left"/>
              <w:rPr>
                <w:rFonts w:cs="Arial"/>
                <w:sz w:val="18"/>
                <w:szCs w:val="18"/>
              </w:rPr>
            </w:pPr>
            <w:r>
              <w:rPr>
                <w:rFonts w:cs="Arial"/>
                <w:sz w:val="18"/>
                <w:szCs w:val="18"/>
              </w:rPr>
              <w:t xml:space="preserve">Contributes to </w:t>
            </w:r>
            <w:r w:rsidR="00C95888" w:rsidRPr="00D14A5B">
              <w:rPr>
                <w:rFonts w:cs="Arial"/>
                <w:spacing w:val="1"/>
                <w:sz w:val="18"/>
                <w:szCs w:val="18"/>
              </w:rPr>
              <w:t>n</w:t>
            </w:r>
            <w:r w:rsidR="00C95888" w:rsidRPr="00D14A5B">
              <w:rPr>
                <w:rFonts w:cs="Arial"/>
                <w:spacing w:val="-2"/>
                <w:sz w:val="18"/>
                <w:szCs w:val="18"/>
              </w:rPr>
              <w:t>a</w:t>
            </w:r>
            <w:r w:rsidR="00C95888" w:rsidRPr="00D14A5B">
              <w:rPr>
                <w:rFonts w:cs="Arial"/>
                <w:sz w:val="18"/>
                <w:szCs w:val="18"/>
              </w:rPr>
              <w:t>t</w:t>
            </w:r>
            <w:r w:rsidR="00C95888" w:rsidRPr="00D14A5B">
              <w:rPr>
                <w:rFonts w:cs="Arial"/>
                <w:spacing w:val="1"/>
                <w:sz w:val="18"/>
                <w:szCs w:val="18"/>
              </w:rPr>
              <w:t>i</w:t>
            </w:r>
            <w:r w:rsidR="00C95888" w:rsidRPr="00D14A5B">
              <w:rPr>
                <w:rFonts w:cs="Arial"/>
                <w:spacing w:val="-1"/>
                <w:sz w:val="18"/>
                <w:szCs w:val="18"/>
              </w:rPr>
              <w:t>v</w:t>
            </w:r>
            <w:r w:rsidR="00C95888" w:rsidRPr="00D14A5B">
              <w:rPr>
                <w:rFonts w:cs="Arial"/>
                <w:sz w:val="18"/>
                <w:szCs w:val="18"/>
              </w:rPr>
              <w:t>e</w:t>
            </w:r>
            <w:r w:rsidR="00C95888" w:rsidRPr="00D14A5B">
              <w:rPr>
                <w:rFonts w:cs="Arial"/>
                <w:spacing w:val="1"/>
                <w:sz w:val="18"/>
                <w:szCs w:val="18"/>
              </w:rPr>
              <w:t xml:space="preserve"> f</w:t>
            </w:r>
            <w:r w:rsidR="00C95888" w:rsidRPr="00D14A5B">
              <w:rPr>
                <w:rFonts w:cs="Arial"/>
                <w:spacing w:val="-2"/>
                <w:sz w:val="18"/>
                <w:szCs w:val="18"/>
              </w:rPr>
              <w:t>i</w:t>
            </w:r>
            <w:r w:rsidR="00C95888" w:rsidRPr="00D14A5B">
              <w:rPr>
                <w:rFonts w:cs="Arial"/>
                <w:spacing w:val="1"/>
                <w:sz w:val="18"/>
                <w:szCs w:val="18"/>
              </w:rPr>
              <w:t>s</w:t>
            </w:r>
            <w:r w:rsidR="00C95888" w:rsidRPr="00D14A5B">
              <w:rPr>
                <w:rFonts w:cs="Arial"/>
                <w:sz w:val="18"/>
                <w:szCs w:val="18"/>
              </w:rPr>
              <w:t>h</w:t>
            </w:r>
            <w:r w:rsidR="00C95888" w:rsidRPr="00D14A5B">
              <w:rPr>
                <w:rFonts w:cs="Arial"/>
                <w:spacing w:val="-1"/>
                <w:sz w:val="18"/>
                <w:szCs w:val="18"/>
              </w:rPr>
              <w:t xml:space="preserve"> </w:t>
            </w:r>
            <w:r w:rsidR="00C95888" w:rsidRPr="00D14A5B">
              <w:rPr>
                <w:rFonts w:cs="Arial"/>
                <w:spacing w:val="1"/>
                <w:sz w:val="18"/>
                <w:szCs w:val="18"/>
              </w:rPr>
              <w:t>pop</w:t>
            </w:r>
            <w:r w:rsidR="00C95888" w:rsidRPr="00D14A5B">
              <w:rPr>
                <w:rFonts w:cs="Arial"/>
                <w:spacing w:val="-2"/>
                <w:sz w:val="18"/>
                <w:szCs w:val="18"/>
              </w:rPr>
              <w:t>u</w:t>
            </w:r>
            <w:r w:rsidR="00C95888" w:rsidRPr="00D14A5B">
              <w:rPr>
                <w:rFonts w:cs="Arial"/>
                <w:spacing w:val="1"/>
                <w:sz w:val="18"/>
                <w:szCs w:val="18"/>
              </w:rPr>
              <w:t>la</w:t>
            </w:r>
            <w:r w:rsidR="00C95888" w:rsidRPr="00D14A5B">
              <w:rPr>
                <w:rFonts w:cs="Arial"/>
                <w:spacing w:val="-2"/>
                <w:sz w:val="18"/>
                <w:szCs w:val="18"/>
              </w:rPr>
              <w:t>t</w:t>
            </w:r>
            <w:r w:rsidR="00C95888" w:rsidRPr="00D14A5B">
              <w:rPr>
                <w:rFonts w:cs="Arial"/>
                <w:spacing w:val="1"/>
                <w:sz w:val="18"/>
                <w:szCs w:val="18"/>
              </w:rPr>
              <w:t>io</w:t>
            </w:r>
            <w:r w:rsidR="00C95888" w:rsidRPr="00D14A5B">
              <w:rPr>
                <w:rFonts w:cs="Arial"/>
                <w:spacing w:val="-2"/>
                <w:sz w:val="18"/>
                <w:szCs w:val="18"/>
              </w:rPr>
              <w:t>n</w:t>
            </w:r>
            <w:r w:rsidR="00C95888" w:rsidRPr="00D14A5B">
              <w:rPr>
                <w:rFonts w:cs="Arial"/>
                <w:sz w:val="18"/>
                <w:szCs w:val="18"/>
              </w:rPr>
              <w:t>s</w:t>
            </w:r>
            <w:r w:rsidR="00C95888" w:rsidRPr="00D14A5B">
              <w:rPr>
                <w:rFonts w:cs="Arial"/>
                <w:spacing w:val="-1"/>
                <w:sz w:val="18"/>
                <w:szCs w:val="18"/>
              </w:rPr>
              <w:t xml:space="preserve"> </w:t>
            </w:r>
            <w:r w:rsidR="00C95888" w:rsidRPr="00D14A5B">
              <w:rPr>
                <w:rFonts w:cs="Arial"/>
                <w:spacing w:val="1"/>
                <w:sz w:val="18"/>
                <w:szCs w:val="18"/>
              </w:rPr>
              <w:t>an</w:t>
            </w:r>
            <w:r w:rsidR="00C95888" w:rsidRPr="00D14A5B">
              <w:rPr>
                <w:rFonts w:cs="Arial"/>
                <w:sz w:val="18"/>
                <w:szCs w:val="18"/>
              </w:rPr>
              <w:t xml:space="preserve">d </w:t>
            </w:r>
            <w:r w:rsidR="00C95888" w:rsidRPr="00D14A5B">
              <w:rPr>
                <w:rFonts w:cs="Arial"/>
                <w:spacing w:val="1"/>
                <w:sz w:val="18"/>
                <w:szCs w:val="18"/>
              </w:rPr>
              <w:t>di</w:t>
            </w:r>
            <w:r w:rsidR="00C95888" w:rsidRPr="00D14A5B">
              <w:rPr>
                <w:rFonts w:cs="Arial"/>
                <w:spacing w:val="-1"/>
                <w:sz w:val="18"/>
                <w:szCs w:val="18"/>
              </w:rPr>
              <w:t>v</w:t>
            </w:r>
            <w:r w:rsidR="00C95888" w:rsidRPr="00D14A5B">
              <w:rPr>
                <w:rFonts w:cs="Arial"/>
                <w:spacing w:val="1"/>
                <w:sz w:val="18"/>
                <w:szCs w:val="18"/>
              </w:rPr>
              <w:t>e</w:t>
            </w:r>
            <w:r w:rsidR="00C95888" w:rsidRPr="00D14A5B">
              <w:rPr>
                <w:rFonts w:cs="Arial"/>
                <w:sz w:val="18"/>
                <w:szCs w:val="18"/>
              </w:rPr>
              <w:t>r</w:t>
            </w:r>
            <w:r w:rsidR="00C95888" w:rsidRPr="00D14A5B">
              <w:rPr>
                <w:rFonts w:cs="Arial"/>
                <w:spacing w:val="1"/>
                <w:sz w:val="18"/>
                <w:szCs w:val="18"/>
              </w:rPr>
              <w:t>si</w:t>
            </w:r>
            <w:r w:rsidR="00C95888" w:rsidRPr="00D14A5B">
              <w:rPr>
                <w:rFonts w:cs="Arial"/>
                <w:sz w:val="18"/>
                <w:szCs w:val="18"/>
              </w:rPr>
              <w:t>ty</w:t>
            </w:r>
          </w:p>
        </w:tc>
      </w:tr>
      <w:tr w:rsidR="00C95888" w:rsidRPr="00D14A5B" w:rsidTr="00FB6209">
        <w:trPr>
          <w:trHeight w:hRule="exact" w:val="567"/>
        </w:trPr>
        <w:tc>
          <w:tcPr>
            <w:tcW w:w="2162" w:type="dxa"/>
            <w:vMerge/>
            <w:tcBorders>
              <w:right w:val="single" w:sz="4" w:space="0" w:color="000000"/>
            </w:tcBorders>
            <w:shd w:val="clear" w:color="auto" w:fill="auto"/>
            <w:vAlign w:val="center"/>
          </w:tcPr>
          <w:p w:rsidR="00C95888" w:rsidRPr="00D14A5B" w:rsidRDefault="00C95888" w:rsidP="00FB6209">
            <w:pPr>
              <w:widowControl w:val="0"/>
              <w:autoSpaceDE w:val="0"/>
              <w:autoSpaceDN w:val="0"/>
              <w:adjustRightInd w:val="0"/>
              <w:spacing w:before="60" w:after="60" w:line="240" w:lineRule="auto"/>
              <w:ind w:left="113" w:right="57"/>
              <w:jc w:val="left"/>
              <w:rPr>
                <w:rFonts w:cs="Arial"/>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5888" w:rsidRPr="00D14A5B" w:rsidRDefault="00C95888" w:rsidP="00FB6209">
            <w:pPr>
              <w:widowControl w:val="0"/>
              <w:autoSpaceDE w:val="0"/>
              <w:autoSpaceDN w:val="0"/>
              <w:adjustRightInd w:val="0"/>
              <w:spacing w:before="60" w:after="60" w:line="240" w:lineRule="auto"/>
              <w:ind w:left="113" w:right="57"/>
              <w:jc w:val="left"/>
              <w:rPr>
                <w:rFonts w:cs="Arial"/>
                <w:sz w:val="18"/>
                <w:szCs w:val="18"/>
              </w:rPr>
            </w:pPr>
            <w:r w:rsidRPr="00D14A5B">
              <w:rPr>
                <w:rFonts w:cs="Arial"/>
                <w:sz w:val="18"/>
                <w:szCs w:val="18"/>
              </w:rPr>
              <w:t>B</w:t>
            </w:r>
            <w:r w:rsidRPr="00D14A5B">
              <w:rPr>
                <w:rFonts w:cs="Arial"/>
                <w:spacing w:val="1"/>
                <w:sz w:val="18"/>
                <w:szCs w:val="18"/>
              </w:rPr>
              <w:t>iodi</w:t>
            </w:r>
            <w:r w:rsidRPr="00D14A5B">
              <w:rPr>
                <w:rFonts w:cs="Arial"/>
                <w:spacing w:val="-1"/>
                <w:sz w:val="18"/>
                <w:szCs w:val="18"/>
              </w:rPr>
              <w:t>v</w:t>
            </w:r>
            <w:r w:rsidRPr="00D14A5B">
              <w:rPr>
                <w:rFonts w:cs="Arial"/>
                <w:spacing w:val="1"/>
                <w:sz w:val="18"/>
                <w:szCs w:val="18"/>
              </w:rPr>
              <w:t>e</w:t>
            </w:r>
            <w:r w:rsidRPr="00D14A5B">
              <w:rPr>
                <w:rFonts w:cs="Arial"/>
                <w:spacing w:val="-2"/>
                <w:sz w:val="18"/>
                <w:szCs w:val="18"/>
              </w:rPr>
              <w:t>r</w:t>
            </w:r>
            <w:r w:rsidRPr="00D14A5B">
              <w:rPr>
                <w:rFonts w:cs="Arial"/>
                <w:spacing w:val="1"/>
                <w:sz w:val="18"/>
                <w:szCs w:val="18"/>
              </w:rPr>
              <w:t>si</w:t>
            </w:r>
            <w:r w:rsidRPr="00D14A5B">
              <w:rPr>
                <w:rFonts w:cs="Arial"/>
                <w:sz w:val="18"/>
                <w:szCs w:val="18"/>
              </w:rPr>
              <w:t>ty</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5888" w:rsidRPr="00D14A5B" w:rsidRDefault="00C95888" w:rsidP="00FB6209">
            <w:pPr>
              <w:widowControl w:val="0"/>
              <w:autoSpaceDE w:val="0"/>
              <w:autoSpaceDN w:val="0"/>
              <w:adjustRightInd w:val="0"/>
              <w:spacing w:before="60" w:after="60" w:line="240" w:lineRule="auto"/>
              <w:ind w:left="113" w:right="57"/>
              <w:jc w:val="left"/>
              <w:rPr>
                <w:rFonts w:cs="Arial"/>
                <w:sz w:val="18"/>
                <w:szCs w:val="18"/>
              </w:rPr>
            </w:pPr>
            <w:r w:rsidRPr="00D14A5B">
              <w:rPr>
                <w:rFonts w:cs="Arial"/>
                <w:sz w:val="18"/>
                <w:szCs w:val="18"/>
              </w:rPr>
              <w:t>F</w:t>
            </w:r>
            <w:r w:rsidRPr="00D14A5B">
              <w:rPr>
                <w:rFonts w:cs="Arial"/>
                <w:spacing w:val="1"/>
                <w:sz w:val="18"/>
                <w:szCs w:val="18"/>
              </w:rPr>
              <w:t>is</w:t>
            </w:r>
            <w:r w:rsidRPr="00D14A5B">
              <w:rPr>
                <w:rFonts w:cs="Arial"/>
                <w:sz w:val="18"/>
                <w:szCs w:val="18"/>
              </w:rPr>
              <w:t>h</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5888" w:rsidRPr="00D14A5B" w:rsidRDefault="00C95888" w:rsidP="00FB6209">
            <w:pPr>
              <w:widowControl w:val="0"/>
              <w:autoSpaceDE w:val="0"/>
              <w:autoSpaceDN w:val="0"/>
              <w:adjustRightInd w:val="0"/>
              <w:spacing w:before="60" w:after="60" w:line="240" w:lineRule="auto"/>
              <w:ind w:left="102" w:right="233"/>
              <w:jc w:val="left"/>
              <w:rPr>
                <w:rFonts w:cs="Arial"/>
                <w:sz w:val="18"/>
                <w:szCs w:val="18"/>
              </w:rPr>
            </w:pPr>
            <w:r w:rsidRPr="00D14A5B">
              <w:rPr>
                <w:rFonts w:cs="Arial"/>
                <w:sz w:val="18"/>
                <w:szCs w:val="18"/>
              </w:rPr>
              <w:t>Re</w:t>
            </w:r>
            <w:r w:rsidRPr="00D14A5B">
              <w:rPr>
                <w:rFonts w:cs="Arial"/>
                <w:spacing w:val="1"/>
                <w:sz w:val="18"/>
                <w:szCs w:val="18"/>
              </w:rPr>
              <w:t>c</w:t>
            </w:r>
            <w:r w:rsidRPr="00D14A5B">
              <w:rPr>
                <w:rFonts w:cs="Arial"/>
                <w:sz w:val="18"/>
                <w:szCs w:val="18"/>
              </w:rPr>
              <w:t>r</w:t>
            </w:r>
            <w:r w:rsidRPr="00D14A5B">
              <w:rPr>
                <w:rFonts w:cs="Arial"/>
                <w:spacing w:val="1"/>
                <w:sz w:val="18"/>
                <w:szCs w:val="18"/>
              </w:rPr>
              <w:t>ui</w:t>
            </w:r>
            <w:r w:rsidRPr="00D14A5B">
              <w:rPr>
                <w:rFonts w:cs="Arial"/>
                <w:spacing w:val="-2"/>
                <w:sz w:val="18"/>
                <w:szCs w:val="18"/>
              </w:rPr>
              <w:t>t</w:t>
            </w:r>
            <w:r w:rsidRPr="00D14A5B">
              <w:rPr>
                <w:rFonts w:cs="Arial"/>
                <w:spacing w:val="1"/>
                <w:sz w:val="18"/>
                <w:szCs w:val="18"/>
              </w:rPr>
              <w:t>m</w:t>
            </w:r>
            <w:r w:rsidRPr="00D14A5B">
              <w:rPr>
                <w:rFonts w:cs="Arial"/>
                <w:spacing w:val="-2"/>
                <w:sz w:val="18"/>
                <w:szCs w:val="18"/>
              </w:rPr>
              <w:t>e</w:t>
            </w:r>
            <w:r w:rsidRPr="00D14A5B">
              <w:rPr>
                <w:rFonts w:cs="Arial"/>
                <w:spacing w:val="1"/>
                <w:sz w:val="18"/>
                <w:szCs w:val="18"/>
              </w:rPr>
              <w:t>n</w:t>
            </w:r>
            <w:r w:rsidRPr="00D14A5B">
              <w:rPr>
                <w:rFonts w:cs="Arial"/>
                <w:sz w:val="18"/>
                <w:szCs w:val="18"/>
              </w:rPr>
              <w:t>t</w:t>
            </w:r>
            <w:r w:rsidRPr="00D14A5B">
              <w:rPr>
                <w:rFonts w:cs="Arial"/>
                <w:spacing w:val="1"/>
                <w:sz w:val="18"/>
                <w:szCs w:val="18"/>
              </w:rPr>
              <w:t xml:space="preserve"> b</w:t>
            </w:r>
            <w:r w:rsidRPr="00D14A5B">
              <w:rPr>
                <w:rFonts w:cs="Arial"/>
                <w:sz w:val="18"/>
                <w:szCs w:val="18"/>
              </w:rPr>
              <w:t>y</w:t>
            </w:r>
            <w:r w:rsidRPr="00D14A5B">
              <w:rPr>
                <w:rFonts w:cs="Arial"/>
                <w:spacing w:val="-1"/>
                <w:sz w:val="18"/>
                <w:szCs w:val="18"/>
              </w:rPr>
              <w:t xml:space="preserve"> </w:t>
            </w:r>
            <w:r w:rsidRPr="00D14A5B">
              <w:rPr>
                <w:rFonts w:cs="Arial"/>
                <w:spacing w:val="1"/>
                <w:sz w:val="18"/>
                <w:szCs w:val="18"/>
              </w:rPr>
              <w:t>e</w:t>
            </w:r>
            <w:r w:rsidRPr="00D14A5B">
              <w:rPr>
                <w:rFonts w:cs="Arial"/>
                <w:spacing w:val="-4"/>
                <w:sz w:val="18"/>
                <w:szCs w:val="18"/>
              </w:rPr>
              <w:t>x</w:t>
            </w:r>
            <w:r w:rsidRPr="00D14A5B">
              <w:rPr>
                <w:rFonts w:cs="Arial"/>
                <w:spacing w:val="1"/>
                <w:sz w:val="18"/>
                <w:szCs w:val="18"/>
              </w:rPr>
              <w:t>o</w:t>
            </w:r>
            <w:r w:rsidRPr="00D14A5B">
              <w:rPr>
                <w:rFonts w:cs="Arial"/>
                <w:sz w:val="18"/>
                <w:szCs w:val="18"/>
              </w:rPr>
              <w:t>t</w:t>
            </w:r>
            <w:r w:rsidRPr="00D14A5B">
              <w:rPr>
                <w:rFonts w:cs="Arial"/>
                <w:spacing w:val="1"/>
                <w:sz w:val="18"/>
                <w:szCs w:val="18"/>
              </w:rPr>
              <w:t>i</w:t>
            </w:r>
            <w:r w:rsidRPr="00D14A5B">
              <w:rPr>
                <w:rFonts w:cs="Arial"/>
                <w:sz w:val="18"/>
                <w:szCs w:val="18"/>
              </w:rPr>
              <w:t>c</w:t>
            </w:r>
            <w:r w:rsidRPr="00D14A5B">
              <w:rPr>
                <w:rFonts w:cs="Arial"/>
                <w:spacing w:val="1"/>
                <w:sz w:val="18"/>
                <w:szCs w:val="18"/>
              </w:rPr>
              <w:t xml:space="preserve"> f</w:t>
            </w:r>
            <w:r w:rsidRPr="00D14A5B">
              <w:rPr>
                <w:rFonts w:cs="Arial"/>
                <w:spacing w:val="-2"/>
                <w:sz w:val="18"/>
                <w:szCs w:val="18"/>
              </w:rPr>
              <w:t>i</w:t>
            </w:r>
            <w:r w:rsidRPr="00D14A5B">
              <w:rPr>
                <w:rFonts w:cs="Arial"/>
                <w:spacing w:val="1"/>
                <w:sz w:val="18"/>
                <w:szCs w:val="18"/>
              </w:rPr>
              <w:t>s</w:t>
            </w:r>
            <w:r w:rsidRPr="00D14A5B">
              <w:rPr>
                <w:rFonts w:cs="Arial"/>
                <w:sz w:val="18"/>
                <w:szCs w:val="18"/>
              </w:rPr>
              <w:t>h</w:t>
            </w:r>
            <w:r w:rsidRPr="00D14A5B">
              <w:rPr>
                <w:rFonts w:cs="Arial"/>
                <w:spacing w:val="-1"/>
                <w:sz w:val="18"/>
                <w:szCs w:val="18"/>
              </w:rPr>
              <w:t xml:space="preserve"> </w:t>
            </w:r>
            <w:r w:rsidRPr="00D14A5B">
              <w:rPr>
                <w:rFonts w:cs="Arial"/>
                <w:spacing w:val="1"/>
                <w:sz w:val="18"/>
                <w:szCs w:val="18"/>
              </w:rPr>
              <w:t>do</w:t>
            </w:r>
            <w:r w:rsidRPr="00D14A5B">
              <w:rPr>
                <w:rFonts w:cs="Arial"/>
                <w:spacing w:val="-2"/>
                <w:sz w:val="18"/>
                <w:szCs w:val="18"/>
              </w:rPr>
              <w:t>e</w:t>
            </w:r>
            <w:r w:rsidRPr="00D14A5B">
              <w:rPr>
                <w:rFonts w:cs="Arial"/>
                <w:sz w:val="18"/>
                <w:szCs w:val="18"/>
              </w:rPr>
              <w:t>s</w:t>
            </w:r>
            <w:r w:rsidRPr="00D14A5B">
              <w:rPr>
                <w:rFonts w:cs="Arial"/>
                <w:spacing w:val="1"/>
                <w:sz w:val="18"/>
                <w:szCs w:val="18"/>
              </w:rPr>
              <w:t xml:space="preserve"> no</w:t>
            </w:r>
            <w:r w:rsidRPr="00D14A5B">
              <w:rPr>
                <w:rFonts w:cs="Arial"/>
                <w:sz w:val="18"/>
                <w:szCs w:val="18"/>
              </w:rPr>
              <w:t>t</w:t>
            </w:r>
            <w:r w:rsidRPr="00D14A5B">
              <w:rPr>
                <w:rFonts w:cs="Arial"/>
                <w:spacing w:val="-2"/>
                <w:sz w:val="18"/>
                <w:szCs w:val="18"/>
              </w:rPr>
              <w:t xml:space="preserve"> </w:t>
            </w:r>
            <w:r w:rsidRPr="00D14A5B">
              <w:rPr>
                <w:rFonts w:cs="Arial"/>
                <w:spacing w:val="1"/>
                <w:sz w:val="18"/>
                <w:szCs w:val="18"/>
              </w:rPr>
              <w:t>i</w:t>
            </w:r>
            <w:r w:rsidRPr="00D14A5B">
              <w:rPr>
                <w:rFonts w:cs="Arial"/>
                <w:spacing w:val="-2"/>
                <w:sz w:val="18"/>
                <w:szCs w:val="18"/>
              </w:rPr>
              <w:t>n</w:t>
            </w:r>
            <w:r w:rsidRPr="00D14A5B">
              <w:rPr>
                <w:rFonts w:cs="Arial"/>
                <w:spacing w:val="1"/>
                <w:sz w:val="18"/>
                <w:szCs w:val="18"/>
              </w:rPr>
              <w:t>c</w:t>
            </w:r>
            <w:r w:rsidRPr="00D14A5B">
              <w:rPr>
                <w:rFonts w:cs="Arial"/>
                <w:sz w:val="18"/>
                <w:szCs w:val="18"/>
              </w:rPr>
              <w:t>r</w:t>
            </w:r>
            <w:r w:rsidRPr="00D14A5B">
              <w:rPr>
                <w:rFonts w:cs="Arial"/>
                <w:spacing w:val="1"/>
                <w:sz w:val="18"/>
                <w:szCs w:val="18"/>
              </w:rPr>
              <w:t>e</w:t>
            </w:r>
            <w:r w:rsidRPr="00D14A5B">
              <w:rPr>
                <w:rFonts w:cs="Arial"/>
                <w:spacing w:val="-2"/>
                <w:sz w:val="18"/>
                <w:szCs w:val="18"/>
              </w:rPr>
              <w:t>a</w:t>
            </w:r>
            <w:r w:rsidRPr="00D14A5B">
              <w:rPr>
                <w:rFonts w:cs="Arial"/>
                <w:spacing w:val="1"/>
                <w:sz w:val="18"/>
                <w:szCs w:val="18"/>
              </w:rPr>
              <w:t>s</w:t>
            </w:r>
            <w:r w:rsidRPr="00D14A5B">
              <w:rPr>
                <w:rFonts w:cs="Arial"/>
                <w:sz w:val="18"/>
                <w:szCs w:val="18"/>
              </w:rPr>
              <w:t>e</w:t>
            </w:r>
            <w:r w:rsidRPr="00D14A5B">
              <w:rPr>
                <w:rFonts w:cs="Arial"/>
                <w:spacing w:val="1"/>
                <w:sz w:val="18"/>
                <w:szCs w:val="18"/>
              </w:rPr>
              <w:t xml:space="preserve"> </w:t>
            </w:r>
            <w:r w:rsidRPr="00D14A5B">
              <w:rPr>
                <w:rFonts w:cs="Arial"/>
                <w:spacing w:val="-2"/>
                <w:sz w:val="18"/>
                <w:szCs w:val="18"/>
              </w:rPr>
              <w:t>r</w:t>
            </w:r>
            <w:r w:rsidRPr="00D14A5B">
              <w:rPr>
                <w:rFonts w:cs="Arial"/>
                <w:spacing w:val="1"/>
                <w:sz w:val="18"/>
                <w:szCs w:val="18"/>
              </w:rPr>
              <w:t>ela</w:t>
            </w:r>
            <w:r w:rsidRPr="00D14A5B">
              <w:rPr>
                <w:rFonts w:cs="Arial"/>
                <w:spacing w:val="-2"/>
                <w:sz w:val="18"/>
                <w:szCs w:val="18"/>
              </w:rPr>
              <w:t>t</w:t>
            </w:r>
            <w:r w:rsidRPr="00D14A5B">
              <w:rPr>
                <w:rFonts w:cs="Arial"/>
                <w:spacing w:val="1"/>
                <w:sz w:val="18"/>
                <w:szCs w:val="18"/>
              </w:rPr>
              <w:t>i</w:t>
            </w:r>
            <w:r w:rsidRPr="00D14A5B">
              <w:rPr>
                <w:rFonts w:cs="Arial"/>
                <w:spacing w:val="-1"/>
                <w:sz w:val="18"/>
                <w:szCs w:val="18"/>
              </w:rPr>
              <w:t>v</w:t>
            </w:r>
            <w:r w:rsidRPr="00D14A5B">
              <w:rPr>
                <w:rFonts w:cs="Arial"/>
                <w:sz w:val="18"/>
                <w:szCs w:val="18"/>
              </w:rPr>
              <w:t>e to</w:t>
            </w:r>
            <w:r w:rsidRPr="00D14A5B">
              <w:rPr>
                <w:rFonts w:cs="Arial"/>
                <w:spacing w:val="1"/>
                <w:sz w:val="18"/>
                <w:szCs w:val="18"/>
              </w:rPr>
              <w:t xml:space="preserve"> </w:t>
            </w:r>
            <w:r w:rsidRPr="00D14A5B">
              <w:rPr>
                <w:rFonts w:cs="Arial"/>
                <w:sz w:val="18"/>
                <w:szCs w:val="18"/>
              </w:rPr>
              <w:t>r</w:t>
            </w:r>
            <w:r w:rsidRPr="00D14A5B">
              <w:rPr>
                <w:rFonts w:cs="Arial"/>
                <w:spacing w:val="1"/>
                <w:sz w:val="18"/>
                <w:szCs w:val="18"/>
              </w:rPr>
              <w:t>ec</w:t>
            </w:r>
            <w:r w:rsidRPr="00D14A5B">
              <w:rPr>
                <w:rFonts w:cs="Arial"/>
                <w:spacing w:val="-2"/>
                <w:sz w:val="18"/>
                <w:szCs w:val="18"/>
              </w:rPr>
              <w:t>r</w:t>
            </w:r>
            <w:r w:rsidRPr="00D14A5B">
              <w:rPr>
                <w:rFonts w:cs="Arial"/>
                <w:spacing w:val="1"/>
                <w:sz w:val="18"/>
                <w:szCs w:val="18"/>
              </w:rPr>
              <w:t>ui</w:t>
            </w:r>
            <w:r w:rsidRPr="00D14A5B">
              <w:rPr>
                <w:rFonts w:cs="Arial"/>
                <w:spacing w:val="-2"/>
                <w:sz w:val="18"/>
                <w:szCs w:val="18"/>
              </w:rPr>
              <w:t>t</w:t>
            </w:r>
            <w:r w:rsidRPr="00D14A5B">
              <w:rPr>
                <w:rFonts w:cs="Arial"/>
                <w:spacing w:val="1"/>
                <w:sz w:val="18"/>
                <w:szCs w:val="18"/>
              </w:rPr>
              <w:t>men</w:t>
            </w:r>
            <w:r w:rsidRPr="00D14A5B">
              <w:rPr>
                <w:rFonts w:cs="Arial"/>
                <w:sz w:val="18"/>
                <w:szCs w:val="18"/>
              </w:rPr>
              <w:t>t</w:t>
            </w:r>
            <w:r w:rsidRPr="00D14A5B">
              <w:rPr>
                <w:rFonts w:cs="Arial"/>
                <w:spacing w:val="-2"/>
                <w:sz w:val="18"/>
                <w:szCs w:val="18"/>
              </w:rPr>
              <w:t xml:space="preserve"> </w:t>
            </w:r>
            <w:r w:rsidRPr="00D14A5B">
              <w:rPr>
                <w:rFonts w:cs="Arial"/>
                <w:spacing w:val="1"/>
                <w:sz w:val="18"/>
                <w:szCs w:val="18"/>
              </w:rPr>
              <w:t>b</w:t>
            </w:r>
            <w:r w:rsidRPr="00D14A5B">
              <w:rPr>
                <w:rFonts w:cs="Arial"/>
                <w:sz w:val="18"/>
                <w:szCs w:val="18"/>
              </w:rPr>
              <w:t>y</w:t>
            </w:r>
            <w:r w:rsidRPr="00D14A5B">
              <w:rPr>
                <w:rFonts w:cs="Arial"/>
                <w:spacing w:val="-1"/>
                <w:sz w:val="18"/>
                <w:szCs w:val="18"/>
              </w:rPr>
              <w:t xml:space="preserve"> </w:t>
            </w:r>
            <w:r w:rsidRPr="00D14A5B">
              <w:rPr>
                <w:rFonts w:cs="Arial"/>
                <w:spacing w:val="1"/>
                <w:sz w:val="18"/>
                <w:szCs w:val="18"/>
              </w:rPr>
              <w:t>na</w:t>
            </w:r>
            <w:r w:rsidRPr="00D14A5B">
              <w:rPr>
                <w:rFonts w:cs="Arial"/>
                <w:spacing w:val="-2"/>
                <w:sz w:val="18"/>
                <w:szCs w:val="18"/>
              </w:rPr>
              <w:t>t</w:t>
            </w:r>
            <w:r w:rsidRPr="00D14A5B">
              <w:rPr>
                <w:rFonts w:cs="Arial"/>
                <w:spacing w:val="1"/>
                <w:sz w:val="18"/>
                <w:szCs w:val="18"/>
              </w:rPr>
              <w:t>i</w:t>
            </w:r>
            <w:r w:rsidRPr="00D14A5B">
              <w:rPr>
                <w:rFonts w:cs="Arial"/>
                <w:spacing w:val="-1"/>
                <w:sz w:val="18"/>
                <w:szCs w:val="18"/>
              </w:rPr>
              <w:t>v</w:t>
            </w:r>
            <w:r w:rsidRPr="00D14A5B">
              <w:rPr>
                <w:rFonts w:cs="Arial"/>
                <w:sz w:val="18"/>
                <w:szCs w:val="18"/>
              </w:rPr>
              <w:t>e</w:t>
            </w:r>
            <w:r w:rsidRPr="00D14A5B">
              <w:rPr>
                <w:rFonts w:cs="Arial"/>
                <w:spacing w:val="1"/>
                <w:sz w:val="18"/>
                <w:szCs w:val="18"/>
              </w:rPr>
              <w:t xml:space="preserve"> f</w:t>
            </w:r>
            <w:r w:rsidRPr="00D14A5B">
              <w:rPr>
                <w:rFonts w:cs="Arial"/>
                <w:spacing w:val="-2"/>
                <w:sz w:val="18"/>
                <w:szCs w:val="18"/>
              </w:rPr>
              <w:t>i</w:t>
            </w:r>
            <w:r w:rsidRPr="00D14A5B">
              <w:rPr>
                <w:rFonts w:cs="Arial"/>
                <w:spacing w:val="1"/>
                <w:sz w:val="18"/>
                <w:szCs w:val="18"/>
              </w:rPr>
              <w:t>s</w:t>
            </w:r>
            <w:r w:rsidRPr="00D14A5B">
              <w:rPr>
                <w:rFonts w:cs="Arial"/>
                <w:sz w:val="18"/>
                <w:szCs w:val="18"/>
              </w:rPr>
              <w:t>h</w:t>
            </w:r>
          </w:p>
        </w:tc>
        <w:tc>
          <w:tcPr>
            <w:tcW w:w="3544" w:type="dxa"/>
            <w:tcBorders>
              <w:top w:val="single" w:sz="4" w:space="0" w:color="000000"/>
              <w:left w:val="single" w:sz="4" w:space="0" w:color="000000"/>
              <w:bottom w:val="single" w:sz="4" w:space="0" w:color="000000"/>
            </w:tcBorders>
            <w:shd w:val="clear" w:color="auto" w:fill="auto"/>
            <w:vAlign w:val="center"/>
          </w:tcPr>
          <w:p w:rsidR="00C95888" w:rsidRPr="00D14A5B" w:rsidRDefault="00C95888" w:rsidP="00FB6209">
            <w:pPr>
              <w:widowControl w:val="0"/>
              <w:autoSpaceDE w:val="0"/>
              <w:autoSpaceDN w:val="0"/>
              <w:adjustRightInd w:val="0"/>
              <w:spacing w:before="60" w:after="60" w:line="240" w:lineRule="auto"/>
              <w:jc w:val="left"/>
              <w:rPr>
                <w:rFonts w:cs="Arial"/>
                <w:sz w:val="18"/>
                <w:szCs w:val="18"/>
              </w:rPr>
            </w:pPr>
          </w:p>
        </w:tc>
      </w:tr>
      <w:tr w:rsidR="00C95888" w:rsidRPr="00D14A5B" w:rsidTr="00FB6209">
        <w:trPr>
          <w:trHeight w:hRule="exact" w:val="567"/>
        </w:trPr>
        <w:tc>
          <w:tcPr>
            <w:tcW w:w="2162" w:type="dxa"/>
            <w:vMerge/>
            <w:tcBorders>
              <w:right w:val="single" w:sz="4" w:space="0" w:color="000000"/>
            </w:tcBorders>
            <w:shd w:val="clear" w:color="auto" w:fill="auto"/>
            <w:vAlign w:val="center"/>
          </w:tcPr>
          <w:p w:rsidR="00C95888" w:rsidRPr="00D14A5B" w:rsidRDefault="00C95888" w:rsidP="00FB6209">
            <w:pPr>
              <w:widowControl w:val="0"/>
              <w:autoSpaceDE w:val="0"/>
              <w:autoSpaceDN w:val="0"/>
              <w:adjustRightInd w:val="0"/>
              <w:spacing w:before="60" w:after="60" w:line="240" w:lineRule="auto"/>
              <w:ind w:left="113" w:right="57"/>
              <w:jc w:val="left"/>
              <w:rPr>
                <w:rFonts w:cs="Arial"/>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5888" w:rsidRPr="00D14A5B" w:rsidRDefault="00C95888" w:rsidP="00FB6209">
            <w:pPr>
              <w:widowControl w:val="0"/>
              <w:autoSpaceDE w:val="0"/>
              <w:autoSpaceDN w:val="0"/>
              <w:adjustRightInd w:val="0"/>
              <w:spacing w:before="60" w:after="60" w:line="240" w:lineRule="auto"/>
              <w:ind w:left="113" w:right="57"/>
              <w:jc w:val="left"/>
              <w:rPr>
                <w:rFonts w:cs="Arial"/>
                <w:sz w:val="18"/>
                <w:szCs w:val="18"/>
              </w:rPr>
            </w:pPr>
            <w:r w:rsidRPr="00D14A5B">
              <w:rPr>
                <w:rFonts w:cs="Arial"/>
                <w:sz w:val="18"/>
                <w:szCs w:val="18"/>
              </w:rPr>
              <w:t>B</w:t>
            </w:r>
            <w:r w:rsidRPr="00D14A5B">
              <w:rPr>
                <w:rFonts w:cs="Arial"/>
                <w:spacing w:val="1"/>
                <w:sz w:val="18"/>
                <w:szCs w:val="18"/>
              </w:rPr>
              <w:t>iodi</w:t>
            </w:r>
            <w:r w:rsidRPr="00D14A5B">
              <w:rPr>
                <w:rFonts w:cs="Arial"/>
                <w:spacing w:val="-1"/>
                <w:sz w:val="18"/>
                <w:szCs w:val="18"/>
              </w:rPr>
              <w:t>v</w:t>
            </w:r>
            <w:r w:rsidRPr="00D14A5B">
              <w:rPr>
                <w:rFonts w:cs="Arial"/>
                <w:spacing w:val="1"/>
                <w:sz w:val="18"/>
                <w:szCs w:val="18"/>
              </w:rPr>
              <w:t>e</w:t>
            </w:r>
            <w:r w:rsidRPr="00D14A5B">
              <w:rPr>
                <w:rFonts w:cs="Arial"/>
                <w:spacing w:val="-2"/>
                <w:sz w:val="18"/>
                <w:szCs w:val="18"/>
              </w:rPr>
              <w:t>r</w:t>
            </w:r>
            <w:r w:rsidRPr="00D14A5B">
              <w:rPr>
                <w:rFonts w:cs="Arial"/>
                <w:spacing w:val="1"/>
                <w:sz w:val="18"/>
                <w:szCs w:val="18"/>
              </w:rPr>
              <w:t>si</w:t>
            </w:r>
            <w:r w:rsidRPr="00D14A5B">
              <w:rPr>
                <w:rFonts w:cs="Arial"/>
                <w:sz w:val="18"/>
                <w:szCs w:val="18"/>
              </w:rPr>
              <w:t>ty</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5888" w:rsidRPr="00D14A5B" w:rsidRDefault="00C95888" w:rsidP="00FB6209">
            <w:pPr>
              <w:widowControl w:val="0"/>
              <w:autoSpaceDE w:val="0"/>
              <w:autoSpaceDN w:val="0"/>
              <w:adjustRightInd w:val="0"/>
              <w:spacing w:before="60" w:after="60" w:line="240" w:lineRule="auto"/>
              <w:ind w:left="113" w:right="57"/>
              <w:jc w:val="left"/>
              <w:rPr>
                <w:rFonts w:cs="Arial"/>
                <w:sz w:val="18"/>
                <w:szCs w:val="18"/>
              </w:rPr>
            </w:pPr>
            <w:r w:rsidRPr="00D14A5B">
              <w:rPr>
                <w:rFonts w:cs="Arial"/>
                <w:spacing w:val="5"/>
                <w:sz w:val="18"/>
                <w:szCs w:val="18"/>
              </w:rPr>
              <w:t>W</w:t>
            </w:r>
            <w:r w:rsidRPr="00D14A5B">
              <w:rPr>
                <w:rFonts w:cs="Arial"/>
                <w:spacing w:val="-2"/>
                <w:sz w:val="18"/>
                <w:szCs w:val="18"/>
              </w:rPr>
              <w:t>at</w:t>
            </w:r>
            <w:r w:rsidRPr="00D14A5B">
              <w:rPr>
                <w:rFonts w:cs="Arial"/>
                <w:spacing w:val="1"/>
                <w:sz w:val="18"/>
                <w:szCs w:val="18"/>
              </w:rPr>
              <w:t>e</w:t>
            </w:r>
            <w:r w:rsidRPr="00D14A5B">
              <w:rPr>
                <w:rFonts w:cs="Arial"/>
                <w:sz w:val="18"/>
                <w:szCs w:val="18"/>
              </w:rPr>
              <w:t>r</w:t>
            </w:r>
            <w:r w:rsidRPr="00D14A5B">
              <w:rPr>
                <w:rFonts w:cs="Arial"/>
                <w:spacing w:val="-2"/>
                <w:sz w:val="18"/>
                <w:szCs w:val="18"/>
              </w:rPr>
              <w:t>b</w:t>
            </w:r>
            <w:r w:rsidRPr="00D14A5B">
              <w:rPr>
                <w:rFonts w:cs="Arial"/>
                <w:spacing w:val="1"/>
                <w:sz w:val="18"/>
                <w:szCs w:val="18"/>
              </w:rPr>
              <w:t>i</w:t>
            </w:r>
            <w:r w:rsidRPr="00D14A5B">
              <w:rPr>
                <w:rFonts w:cs="Arial"/>
                <w:sz w:val="18"/>
                <w:szCs w:val="18"/>
              </w:rPr>
              <w:t>r</w:t>
            </w:r>
            <w:r w:rsidRPr="00D14A5B">
              <w:rPr>
                <w:rFonts w:cs="Arial"/>
                <w:spacing w:val="1"/>
                <w:sz w:val="18"/>
                <w:szCs w:val="18"/>
              </w:rPr>
              <w:t>d</w:t>
            </w:r>
            <w:r w:rsidRPr="00D14A5B">
              <w:rPr>
                <w:rFonts w:cs="Arial"/>
                <w:sz w:val="18"/>
                <w:szCs w:val="18"/>
              </w:rPr>
              <w:t>s</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5888" w:rsidRPr="00D14A5B" w:rsidRDefault="00C95888" w:rsidP="00FB6209">
            <w:pPr>
              <w:widowControl w:val="0"/>
              <w:autoSpaceDE w:val="0"/>
              <w:autoSpaceDN w:val="0"/>
              <w:adjustRightInd w:val="0"/>
              <w:spacing w:before="60" w:after="60" w:line="240" w:lineRule="auto"/>
              <w:ind w:left="102"/>
              <w:jc w:val="left"/>
              <w:rPr>
                <w:rFonts w:cs="Arial"/>
                <w:sz w:val="18"/>
                <w:szCs w:val="18"/>
              </w:rPr>
            </w:pPr>
            <w:r w:rsidRPr="00D14A5B">
              <w:rPr>
                <w:rFonts w:cs="Arial"/>
                <w:sz w:val="18"/>
                <w:szCs w:val="18"/>
              </w:rPr>
              <w:t>S</w:t>
            </w:r>
            <w:r w:rsidRPr="00D14A5B">
              <w:rPr>
                <w:rFonts w:cs="Arial"/>
                <w:spacing w:val="1"/>
                <w:sz w:val="18"/>
                <w:szCs w:val="18"/>
              </w:rPr>
              <w:t>uppo</w:t>
            </w:r>
            <w:r w:rsidRPr="00D14A5B">
              <w:rPr>
                <w:rFonts w:cs="Arial"/>
                <w:sz w:val="18"/>
                <w:szCs w:val="18"/>
              </w:rPr>
              <w:t>rt</w:t>
            </w:r>
            <w:r w:rsidR="00FB6209">
              <w:rPr>
                <w:rFonts w:cs="Arial"/>
                <w:sz w:val="18"/>
                <w:szCs w:val="18"/>
              </w:rPr>
              <w:t>s</w:t>
            </w:r>
            <w:r w:rsidRPr="00D14A5B">
              <w:rPr>
                <w:rFonts w:cs="Arial"/>
                <w:spacing w:val="-1"/>
                <w:sz w:val="18"/>
                <w:szCs w:val="18"/>
              </w:rPr>
              <w:t xml:space="preserve"> </w:t>
            </w:r>
            <w:r w:rsidRPr="00D14A5B">
              <w:rPr>
                <w:rFonts w:cs="Arial"/>
                <w:spacing w:val="1"/>
                <w:sz w:val="18"/>
                <w:szCs w:val="18"/>
              </w:rPr>
              <w:t>c</w:t>
            </w:r>
            <w:r w:rsidRPr="00D14A5B">
              <w:rPr>
                <w:rFonts w:cs="Arial"/>
                <w:spacing w:val="-2"/>
                <w:sz w:val="18"/>
                <w:szCs w:val="18"/>
              </w:rPr>
              <w:t>o</w:t>
            </w:r>
            <w:r w:rsidRPr="00D14A5B">
              <w:rPr>
                <w:rFonts w:cs="Arial"/>
                <w:spacing w:val="1"/>
                <w:sz w:val="18"/>
                <w:szCs w:val="18"/>
              </w:rPr>
              <w:t>lon</w:t>
            </w:r>
            <w:r w:rsidRPr="00D14A5B">
              <w:rPr>
                <w:rFonts w:cs="Arial"/>
                <w:spacing w:val="-2"/>
                <w:sz w:val="18"/>
                <w:szCs w:val="18"/>
              </w:rPr>
              <w:t>i</w:t>
            </w:r>
            <w:r w:rsidRPr="00D14A5B">
              <w:rPr>
                <w:rFonts w:cs="Arial"/>
                <w:spacing w:val="1"/>
                <w:sz w:val="18"/>
                <w:szCs w:val="18"/>
              </w:rPr>
              <w:t>a</w:t>
            </w:r>
            <w:r w:rsidRPr="00D14A5B">
              <w:rPr>
                <w:rFonts w:cs="Arial"/>
                <w:sz w:val="18"/>
                <w:szCs w:val="18"/>
              </w:rPr>
              <w:t>l</w:t>
            </w:r>
            <w:r w:rsidRPr="00D14A5B">
              <w:rPr>
                <w:rFonts w:cs="Arial"/>
                <w:spacing w:val="1"/>
                <w:sz w:val="18"/>
                <w:szCs w:val="18"/>
              </w:rPr>
              <w:t xml:space="preserve"> </w:t>
            </w:r>
            <w:r w:rsidRPr="00D14A5B">
              <w:rPr>
                <w:rFonts w:cs="Arial"/>
                <w:spacing w:val="-2"/>
                <w:sz w:val="18"/>
                <w:szCs w:val="18"/>
              </w:rPr>
              <w:t>w</w:t>
            </w:r>
            <w:r w:rsidRPr="00D14A5B">
              <w:rPr>
                <w:rFonts w:cs="Arial"/>
                <w:spacing w:val="1"/>
                <w:sz w:val="18"/>
                <w:szCs w:val="18"/>
              </w:rPr>
              <w:t>a</w:t>
            </w:r>
            <w:r w:rsidRPr="00D14A5B">
              <w:rPr>
                <w:rFonts w:cs="Arial"/>
                <w:sz w:val="18"/>
                <w:szCs w:val="18"/>
              </w:rPr>
              <w:t>t</w:t>
            </w:r>
            <w:r w:rsidRPr="00D14A5B">
              <w:rPr>
                <w:rFonts w:cs="Arial"/>
                <w:spacing w:val="1"/>
                <w:sz w:val="18"/>
                <w:szCs w:val="18"/>
              </w:rPr>
              <w:t>e</w:t>
            </w:r>
            <w:r w:rsidRPr="00D14A5B">
              <w:rPr>
                <w:rFonts w:cs="Arial"/>
                <w:sz w:val="18"/>
                <w:szCs w:val="18"/>
              </w:rPr>
              <w:t>r</w:t>
            </w:r>
            <w:r w:rsidRPr="00D14A5B">
              <w:rPr>
                <w:rFonts w:cs="Arial"/>
                <w:spacing w:val="1"/>
                <w:sz w:val="18"/>
                <w:szCs w:val="18"/>
              </w:rPr>
              <w:t>bi</w:t>
            </w:r>
            <w:r w:rsidRPr="00D14A5B">
              <w:rPr>
                <w:rFonts w:cs="Arial"/>
                <w:spacing w:val="-2"/>
                <w:sz w:val="18"/>
                <w:szCs w:val="18"/>
              </w:rPr>
              <w:t>r</w:t>
            </w:r>
            <w:r w:rsidRPr="00D14A5B">
              <w:rPr>
                <w:rFonts w:cs="Arial"/>
                <w:spacing w:val="1"/>
                <w:sz w:val="18"/>
                <w:szCs w:val="18"/>
              </w:rPr>
              <w:t>d</w:t>
            </w:r>
            <w:r w:rsidRPr="00D14A5B">
              <w:rPr>
                <w:rFonts w:cs="Arial"/>
                <w:sz w:val="18"/>
                <w:szCs w:val="18"/>
              </w:rPr>
              <w:t>s</w:t>
            </w:r>
            <w:r w:rsidRPr="00D14A5B">
              <w:rPr>
                <w:rFonts w:cs="Arial"/>
                <w:spacing w:val="1"/>
                <w:sz w:val="18"/>
                <w:szCs w:val="18"/>
              </w:rPr>
              <w:t xml:space="preserve"> </w:t>
            </w:r>
            <w:r w:rsidRPr="00D14A5B">
              <w:rPr>
                <w:rFonts w:cs="Arial"/>
                <w:spacing w:val="-2"/>
                <w:sz w:val="18"/>
                <w:szCs w:val="18"/>
              </w:rPr>
              <w:t>re</w:t>
            </w:r>
            <w:r w:rsidRPr="00D14A5B">
              <w:rPr>
                <w:rFonts w:cs="Arial"/>
                <w:spacing w:val="1"/>
                <w:sz w:val="18"/>
                <w:szCs w:val="18"/>
              </w:rPr>
              <w:t>ac</w:t>
            </w:r>
            <w:r w:rsidRPr="00D14A5B">
              <w:rPr>
                <w:rFonts w:cs="Arial"/>
                <w:sz w:val="18"/>
                <w:szCs w:val="18"/>
              </w:rPr>
              <w:t>h</w:t>
            </w:r>
            <w:r w:rsidR="00FB6209">
              <w:rPr>
                <w:rFonts w:cs="Arial"/>
                <w:sz w:val="18"/>
                <w:szCs w:val="18"/>
              </w:rPr>
              <w:t>ing</w:t>
            </w:r>
            <w:r w:rsidRPr="00D14A5B">
              <w:rPr>
                <w:rFonts w:cs="Arial"/>
                <w:spacing w:val="1"/>
                <w:sz w:val="18"/>
                <w:szCs w:val="18"/>
              </w:rPr>
              <w:t xml:space="preserve"> </w:t>
            </w:r>
            <w:r w:rsidRPr="00D14A5B">
              <w:rPr>
                <w:rFonts w:cs="Arial"/>
                <w:spacing w:val="-2"/>
                <w:sz w:val="18"/>
                <w:szCs w:val="18"/>
              </w:rPr>
              <w:t>f</w:t>
            </w:r>
            <w:r w:rsidRPr="00D14A5B">
              <w:rPr>
                <w:rFonts w:cs="Arial"/>
                <w:spacing w:val="1"/>
                <w:sz w:val="18"/>
                <w:szCs w:val="18"/>
              </w:rPr>
              <w:t>le</w:t>
            </w:r>
            <w:r w:rsidRPr="00D14A5B">
              <w:rPr>
                <w:rFonts w:cs="Arial"/>
                <w:spacing w:val="-2"/>
                <w:sz w:val="18"/>
                <w:szCs w:val="18"/>
              </w:rPr>
              <w:t>d</w:t>
            </w:r>
            <w:r w:rsidRPr="00D14A5B">
              <w:rPr>
                <w:rFonts w:cs="Arial"/>
                <w:spacing w:val="1"/>
                <w:sz w:val="18"/>
                <w:szCs w:val="18"/>
              </w:rPr>
              <w:t>gin</w:t>
            </w:r>
            <w:r w:rsidRPr="00D14A5B">
              <w:rPr>
                <w:rFonts w:cs="Arial"/>
                <w:sz w:val="18"/>
                <w:szCs w:val="18"/>
              </w:rPr>
              <w:t>g</w:t>
            </w:r>
            <w:r w:rsidRPr="00D14A5B">
              <w:rPr>
                <w:rFonts w:cs="Arial"/>
                <w:spacing w:val="-1"/>
                <w:sz w:val="18"/>
                <w:szCs w:val="18"/>
              </w:rPr>
              <w:t xml:space="preserve"> </w:t>
            </w:r>
            <w:r w:rsidRPr="00D14A5B">
              <w:rPr>
                <w:rFonts w:cs="Arial"/>
                <w:spacing w:val="1"/>
                <w:sz w:val="18"/>
                <w:szCs w:val="18"/>
              </w:rPr>
              <w:t>s</w:t>
            </w:r>
            <w:r w:rsidRPr="00D14A5B">
              <w:rPr>
                <w:rFonts w:cs="Arial"/>
                <w:spacing w:val="-2"/>
                <w:sz w:val="18"/>
                <w:szCs w:val="18"/>
              </w:rPr>
              <w:t>t</w:t>
            </w:r>
            <w:r w:rsidRPr="00D14A5B">
              <w:rPr>
                <w:rFonts w:cs="Arial"/>
                <w:spacing w:val="1"/>
                <w:sz w:val="18"/>
                <w:szCs w:val="18"/>
              </w:rPr>
              <w:t>age</w:t>
            </w:r>
          </w:p>
        </w:tc>
        <w:tc>
          <w:tcPr>
            <w:tcW w:w="3544" w:type="dxa"/>
            <w:tcBorders>
              <w:top w:val="single" w:sz="4" w:space="0" w:color="000000"/>
              <w:left w:val="single" w:sz="4" w:space="0" w:color="000000"/>
              <w:bottom w:val="single" w:sz="4" w:space="0" w:color="000000"/>
            </w:tcBorders>
            <w:shd w:val="clear" w:color="auto" w:fill="auto"/>
            <w:vAlign w:val="center"/>
          </w:tcPr>
          <w:p w:rsidR="00C95888" w:rsidRPr="00D14A5B" w:rsidRDefault="00FB6209" w:rsidP="00FB6209">
            <w:pPr>
              <w:widowControl w:val="0"/>
              <w:autoSpaceDE w:val="0"/>
              <w:autoSpaceDN w:val="0"/>
              <w:adjustRightInd w:val="0"/>
              <w:spacing w:before="60" w:after="60" w:line="240" w:lineRule="auto"/>
              <w:ind w:left="102" w:right="454"/>
              <w:jc w:val="left"/>
              <w:rPr>
                <w:rFonts w:cs="Arial"/>
                <w:sz w:val="18"/>
                <w:szCs w:val="18"/>
              </w:rPr>
            </w:pPr>
            <w:r>
              <w:rPr>
                <w:rFonts w:cs="Arial"/>
                <w:sz w:val="18"/>
                <w:szCs w:val="18"/>
              </w:rPr>
              <w:t xml:space="preserve">Maintains </w:t>
            </w:r>
            <w:r w:rsidR="00C95888" w:rsidRPr="00D14A5B">
              <w:rPr>
                <w:rFonts w:cs="Arial"/>
                <w:spacing w:val="-2"/>
                <w:sz w:val="18"/>
                <w:szCs w:val="18"/>
              </w:rPr>
              <w:t>w</w:t>
            </w:r>
            <w:r w:rsidR="00C95888" w:rsidRPr="00D14A5B">
              <w:rPr>
                <w:rFonts w:cs="Arial"/>
                <w:spacing w:val="1"/>
                <w:sz w:val="18"/>
                <w:szCs w:val="18"/>
              </w:rPr>
              <w:t>a</w:t>
            </w:r>
            <w:r w:rsidR="00C95888" w:rsidRPr="00D14A5B">
              <w:rPr>
                <w:rFonts w:cs="Arial"/>
                <w:sz w:val="18"/>
                <w:szCs w:val="18"/>
              </w:rPr>
              <w:t>t</w:t>
            </w:r>
            <w:r w:rsidR="00C95888" w:rsidRPr="00D14A5B">
              <w:rPr>
                <w:rFonts w:cs="Arial"/>
                <w:spacing w:val="1"/>
                <w:sz w:val="18"/>
                <w:szCs w:val="18"/>
              </w:rPr>
              <w:t>e</w:t>
            </w:r>
            <w:r w:rsidR="00C95888" w:rsidRPr="00D14A5B">
              <w:rPr>
                <w:rFonts w:cs="Arial"/>
                <w:sz w:val="18"/>
                <w:szCs w:val="18"/>
              </w:rPr>
              <w:t>r</w:t>
            </w:r>
            <w:r w:rsidR="00C95888" w:rsidRPr="00D14A5B">
              <w:rPr>
                <w:rFonts w:cs="Arial"/>
                <w:spacing w:val="1"/>
                <w:sz w:val="18"/>
                <w:szCs w:val="18"/>
              </w:rPr>
              <w:t>bi</w:t>
            </w:r>
            <w:r w:rsidR="00C95888" w:rsidRPr="00D14A5B">
              <w:rPr>
                <w:rFonts w:cs="Arial"/>
                <w:sz w:val="18"/>
                <w:szCs w:val="18"/>
              </w:rPr>
              <w:t>rd</w:t>
            </w:r>
            <w:r w:rsidR="00C95888" w:rsidRPr="00D14A5B">
              <w:rPr>
                <w:rFonts w:cs="Arial"/>
                <w:spacing w:val="-1"/>
                <w:sz w:val="18"/>
                <w:szCs w:val="18"/>
              </w:rPr>
              <w:t xml:space="preserve"> </w:t>
            </w:r>
            <w:r w:rsidR="00C95888" w:rsidRPr="00D14A5B">
              <w:rPr>
                <w:rFonts w:cs="Arial"/>
                <w:spacing w:val="1"/>
                <w:sz w:val="18"/>
                <w:szCs w:val="18"/>
              </w:rPr>
              <w:t>po</w:t>
            </w:r>
            <w:r w:rsidR="00C95888" w:rsidRPr="00D14A5B">
              <w:rPr>
                <w:rFonts w:cs="Arial"/>
                <w:spacing w:val="-2"/>
                <w:sz w:val="18"/>
                <w:szCs w:val="18"/>
              </w:rPr>
              <w:t>p</w:t>
            </w:r>
            <w:r w:rsidR="00C95888" w:rsidRPr="00D14A5B">
              <w:rPr>
                <w:rFonts w:cs="Arial"/>
                <w:spacing w:val="1"/>
                <w:sz w:val="18"/>
                <w:szCs w:val="18"/>
              </w:rPr>
              <w:t>ula</w:t>
            </w:r>
            <w:r w:rsidR="00C95888" w:rsidRPr="00D14A5B">
              <w:rPr>
                <w:rFonts w:cs="Arial"/>
                <w:spacing w:val="-2"/>
                <w:sz w:val="18"/>
                <w:szCs w:val="18"/>
              </w:rPr>
              <w:t>t</w:t>
            </w:r>
            <w:r w:rsidR="00C95888" w:rsidRPr="00D14A5B">
              <w:rPr>
                <w:rFonts w:cs="Arial"/>
                <w:spacing w:val="1"/>
                <w:sz w:val="18"/>
                <w:szCs w:val="18"/>
              </w:rPr>
              <w:t>io</w:t>
            </w:r>
            <w:r w:rsidR="00C95888" w:rsidRPr="00D14A5B">
              <w:rPr>
                <w:rFonts w:cs="Arial"/>
                <w:spacing w:val="-2"/>
                <w:sz w:val="18"/>
                <w:szCs w:val="18"/>
              </w:rPr>
              <w:t>n</w:t>
            </w:r>
            <w:r w:rsidR="00C95888" w:rsidRPr="00D14A5B">
              <w:rPr>
                <w:rFonts w:cs="Arial"/>
                <w:sz w:val="18"/>
                <w:szCs w:val="18"/>
              </w:rPr>
              <w:t>s</w:t>
            </w:r>
            <w:r w:rsidR="00C95888" w:rsidRPr="00D14A5B">
              <w:rPr>
                <w:rFonts w:cs="Arial"/>
                <w:spacing w:val="-1"/>
                <w:sz w:val="18"/>
                <w:szCs w:val="18"/>
              </w:rPr>
              <w:t xml:space="preserve"> </w:t>
            </w:r>
            <w:r w:rsidR="00C95888" w:rsidRPr="00D14A5B">
              <w:rPr>
                <w:rFonts w:cs="Arial"/>
                <w:spacing w:val="1"/>
                <w:sz w:val="18"/>
                <w:szCs w:val="18"/>
              </w:rPr>
              <w:t>an</w:t>
            </w:r>
            <w:r w:rsidR="00C95888" w:rsidRPr="00D14A5B">
              <w:rPr>
                <w:rFonts w:cs="Arial"/>
                <w:sz w:val="18"/>
                <w:szCs w:val="18"/>
              </w:rPr>
              <w:t xml:space="preserve">d </w:t>
            </w:r>
            <w:r>
              <w:rPr>
                <w:rFonts w:cs="Arial"/>
                <w:sz w:val="18"/>
                <w:szCs w:val="18"/>
              </w:rPr>
              <w:t xml:space="preserve">contributes to </w:t>
            </w:r>
            <w:r w:rsidR="00C95888" w:rsidRPr="00D14A5B">
              <w:rPr>
                <w:rFonts w:cs="Arial"/>
                <w:spacing w:val="1"/>
                <w:sz w:val="18"/>
                <w:szCs w:val="18"/>
              </w:rPr>
              <w:t>lan</w:t>
            </w:r>
            <w:r w:rsidR="00C95888" w:rsidRPr="00D14A5B">
              <w:rPr>
                <w:rFonts w:cs="Arial"/>
                <w:spacing w:val="-2"/>
                <w:sz w:val="18"/>
                <w:szCs w:val="18"/>
              </w:rPr>
              <w:t>d</w:t>
            </w:r>
            <w:r w:rsidR="00C95888" w:rsidRPr="00D14A5B">
              <w:rPr>
                <w:rFonts w:cs="Arial"/>
                <w:spacing w:val="1"/>
                <w:sz w:val="18"/>
                <w:szCs w:val="18"/>
              </w:rPr>
              <w:t>sc</w:t>
            </w:r>
            <w:r w:rsidR="00C95888" w:rsidRPr="00D14A5B">
              <w:rPr>
                <w:rFonts w:cs="Arial"/>
                <w:spacing w:val="-2"/>
                <w:sz w:val="18"/>
                <w:szCs w:val="18"/>
              </w:rPr>
              <w:t>a</w:t>
            </w:r>
            <w:r w:rsidR="00C95888" w:rsidRPr="00D14A5B">
              <w:rPr>
                <w:rFonts w:cs="Arial"/>
                <w:spacing w:val="1"/>
                <w:sz w:val="18"/>
                <w:szCs w:val="18"/>
              </w:rPr>
              <w:t>p</w:t>
            </w:r>
            <w:r w:rsidR="00C95888" w:rsidRPr="00D14A5B">
              <w:rPr>
                <w:rFonts w:cs="Arial"/>
                <w:sz w:val="18"/>
                <w:szCs w:val="18"/>
              </w:rPr>
              <w:t>e</w:t>
            </w:r>
            <w:r w:rsidR="00C95888" w:rsidRPr="00D14A5B">
              <w:rPr>
                <w:rFonts w:cs="Arial"/>
                <w:spacing w:val="1"/>
                <w:sz w:val="18"/>
                <w:szCs w:val="18"/>
              </w:rPr>
              <w:t xml:space="preserve"> </w:t>
            </w:r>
            <w:r w:rsidR="00C95888" w:rsidRPr="00D14A5B">
              <w:rPr>
                <w:rFonts w:cs="Arial"/>
                <w:spacing w:val="-1"/>
                <w:sz w:val="18"/>
                <w:szCs w:val="18"/>
              </w:rPr>
              <w:t>d</w:t>
            </w:r>
            <w:r w:rsidR="00C95888" w:rsidRPr="00D14A5B">
              <w:rPr>
                <w:rFonts w:cs="Arial"/>
                <w:spacing w:val="1"/>
                <w:sz w:val="18"/>
                <w:szCs w:val="18"/>
              </w:rPr>
              <w:t>i</w:t>
            </w:r>
            <w:r w:rsidR="00C95888" w:rsidRPr="00D14A5B">
              <w:rPr>
                <w:rFonts w:cs="Arial"/>
                <w:spacing w:val="-1"/>
                <w:sz w:val="18"/>
                <w:szCs w:val="18"/>
              </w:rPr>
              <w:t>v</w:t>
            </w:r>
            <w:r w:rsidR="00C95888" w:rsidRPr="00D14A5B">
              <w:rPr>
                <w:rFonts w:cs="Arial"/>
                <w:spacing w:val="1"/>
                <w:sz w:val="18"/>
                <w:szCs w:val="18"/>
              </w:rPr>
              <w:t>e</w:t>
            </w:r>
            <w:r w:rsidR="00C95888" w:rsidRPr="00D14A5B">
              <w:rPr>
                <w:rFonts w:cs="Arial"/>
                <w:sz w:val="18"/>
                <w:szCs w:val="18"/>
              </w:rPr>
              <w:t>r</w:t>
            </w:r>
            <w:r w:rsidR="00C95888" w:rsidRPr="00D14A5B">
              <w:rPr>
                <w:rFonts w:cs="Arial"/>
                <w:spacing w:val="1"/>
                <w:sz w:val="18"/>
                <w:szCs w:val="18"/>
              </w:rPr>
              <w:t>s</w:t>
            </w:r>
            <w:r w:rsidR="00C95888" w:rsidRPr="00D14A5B">
              <w:rPr>
                <w:rFonts w:cs="Arial"/>
                <w:spacing w:val="-2"/>
                <w:sz w:val="18"/>
                <w:szCs w:val="18"/>
              </w:rPr>
              <w:t>i</w:t>
            </w:r>
            <w:r w:rsidR="00C95888" w:rsidRPr="00D14A5B">
              <w:rPr>
                <w:rFonts w:cs="Arial"/>
                <w:sz w:val="18"/>
                <w:szCs w:val="18"/>
              </w:rPr>
              <w:t>ty</w:t>
            </w:r>
          </w:p>
        </w:tc>
      </w:tr>
      <w:tr w:rsidR="00C95888" w:rsidRPr="00D14A5B" w:rsidTr="00FB6209">
        <w:trPr>
          <w:trHeight w:hRule="exact" w:val="567"/>
        </w:trPr>
        <w:tc>
          <w:tcPr>
            <w:tcW w:w="2162" w:type="dxa"/>
            <w:vMerge/>
            <w:tcBorders>
              <w:right w:val="single" w:sz="4" w:space="0" w:color="000000"/>
            </w:tcBorders>
            <w:shd w:val="clear" w:color="auto" w:fill="auto"/>
            <w:vAlign w:val="center"/>
          </w:tcPr>
          <w:p w:rsidR="00C95888" w:rsidRPr="00D14A5B" w:rsidRDefault="00C95888" w:rsidP="00FB6209">
            <w:pPr>
              <w:widowControl w:val="0"/>
              <w:autoSpaceDE w:val="0"/>
              <w:autoSpaceDN w:val="0"/>
              <w:adjustRightInd w:val="0"/>
              <w:spacing w:before="60" w:after="60" w:line="240" w:lineRule="auto"/>
              <w:ind w:left="113" w:right="57"/>
              <w:jc w:val="left"/>
              <w:rPr>
                <w:rFonts w:cs="Arial"/>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5888" w:rsidRPr="00D14A5B" w:rsidRDefault="00C95888" w:rsidP="00FB6209">
            <w:pPr>
              <w:widowControl w:val="0"/>
              <w:autoSpaceDE w:val="0"/>
              <w:autoSpaceDN w:val="0"/>
              <w:adjustRightInd w:val="0"/>
              <w:spacing w:before="60" w:after="60" w:line="240" w:lineRule="auto"/>
              <w:ind w:left="113" w:right="57"/>
              <w:jc w:val="left"/>
              <w:rPr>
                <w:rFonts w:cs="Arial"/>
                <w:sz w:val="18"/>
                <w:szCs w:val="18"/>
              </w:rPr>
            </w:pPr>
            <w:r w:rsidRPr="00D14A5B">
              <w:rPr>
                <w:rFonts w:cs="Arial"/>
                <w:sz w:val="18"/>
                <w:szCs w:val="18"/>
              </w:rPr>
              <w:t>B</w:t>
            </w:r>
            <w:r w:rsidRPr="00D14A5B">
              <w:rPr>
                <w:rFonts w:cs="Arial"/>
                <w:spacing w:val="1"/>
                <w:sz w:val="18"/>
                <w:szCs w:val="18"/>
              </w:rPr>
              <w:t>iodi</w:t>
            </w:r>
            <w:r w:rsidRPr="00D14A5B">
              <w:rPr>
                <w:rFonts w:cs="Arial"/>
                <w:spacing w:val="-1"/>
                <w:sz w:val="18"/>
                <w:szCs w:val="18"/>
              </w:rPr>
              <w:t>v</w:t>
            </w:r>
            <w:r w:rsidRPr="00D14A5B">
              <w:rPr>
                <w:rFonts w:cs="Arial"/>
                <w:spacing w:val="1"/>
                <w:sz w:val="18"/>
                <w:szCs w:val="18"/>
              </w:rPr>
              <w:t>e</w:t>
            </w:r>
            <w:r w:rsidRPr="00D14A5B">
              <w:rPr>
                <w:rFonts w:cs="Arial"/>
                <w:spacing w:val="-2"/>
                <w:sz w:val="18"/>
                <w:szCs w:val="18"/>
              </w:rPr>
              <w:t>r</w:t>
            </w:r>
            <w:r w:rsidRPr="00D14A5B">
              <w:rPr>
                <w:rFonts w:cs="Arial"/>
                <w:spacing w:val="1"/>
                <w:sz w:val="18"/>
                <w:szCs w:val="18"/>
              </w:rPr>
              <w:t>si</w:t>
            </w:r>
            <w:r w:rsidRPr="00D14A5B">
              <w:rPr>
                <w:rFonts w:cs="Arial"/>
                <w:sz w:val="18"/>
                <w:szCs w:val="18"/>
              </w:rPr>
              <w:t>ty</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5888" w:rsidRPr="00D14A5B" w:rsidRDefault="00C95888" w:rsidP="00FB6209">
            <w:pPr>
              <w:widowControl w:val="0"/>
              <w:autoSpaceDE w:val="0"/>
              <w:autoSpaceDN w:val="0"/>
              <w:adjustRightInd w:val="0"/>
              <w:spacing w:before="60" w:after="60" w:line="240" w:lineRule="auto"/>
              <w:ind w:left="113" w:right="57"/>
              <w:jc w:val="left"/>
              <w:rPr>
                <w:rFonts w:cs="Arial"/>
                <w:sz w:val="18"/>
                <w:szCs w:val="18"/>
              </w:rPr>
            </w:pPr>
            <w:r w:rsidRPr="00D14A5B">
              <w:rPr>
                <w:rFonts w:cs="Arial"/>
                <w:spacing w:val="5"/>
                <w:sz w:val="18"/>
                <w:szCs w:val="18"/>
              </w:rPr>
              <w:t>W</w:t>
            </w:r>
            <w:r w:rsidRPr="00D14A5B">
              <w:rPr>
                <w:rFonts w:cs="Arial"/>
                <w:spacing w:val="-2"/>
                <w:sz w:val="18"/>
                <w:szCs w:val="18"/>
              </w:rPr>
              <w:t>at</w:t>
            </w:r>
            <w:r w:rsidRPr="00D14A5B">
              <w:rPr>
                <w:rFonts w:cs="Arial"/>
                <w:spacing w:val="1"/>
                <w:sz w:val="18"/>
                <w:szCs w:val="18"/>
              </w:rPr>
              <w:t>e</w:t>
            </w:r>
            <w:r w:rsidRPr="00D14A5B">
              <w:rPr>
                <w:rFonts w:cs="Arial"/>
                <w:sz w:val="18"/>
                <w:szCs w:val="18"/>
              </w:rPr>
              <w:t>r</w:t>
            </w:r>
            <w:r w:rsidRPr="00D14A5B">
              <w:rPr>
                <w:rFonts w:cs="Arial"/>
                <w:spacing w:val="-2"/>
                <w:sz w:val="18"/>
                <w:szCs w:val="18"/>
              </w:rPr>
              <w:t>b</w:t>
            </w:r>
            <w:r w:rsidRPr="00D14A5B">
              <w:rPr>
                <w:rFonts w:cs="Arial"/>
                <w:spacing w:val="1"/>
                <w:sz w:val="18"/>
                <w:szCs w:val="18"/>
              </w:rPr>
              <w:t>i</w:t>
            </w:r>
            <w:r w:rsidRPr="00D14A5B">
              <w:rPr>
                <w:rFonts w:cs="Arial"/>
                <w:sz w:val="18"/>
                <w:szCs w:val="18"/>
              </w:rPr>
              <w:t>r</w:t>
            </w:r>
            <w:r w:rsidRPr="00D14A5B">
              <w:rPr>
                <w:rFonts w:cs="Arial"/>
                <w:spacing w:val="1"/>
                <w:sz w:val="18"/>
                <w:szCs w:val="18"/>
              </w:rPr>
              <w:t>d</w:t>
            </w:r>
            <w:r w:rsidRPr="00D14A5B">
              <w:rPr>
                <w:rFonts w:cs="Arial"/>
                <w:sz w:val="18"/>
                <w:szCs w:val="18"/>
              </w:rPr>
              <w:t>s</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5888" w:rsidRPr="00D14A5B" w:rsidRDefault="00C95888" w:rsidP="00FB6209">
            <w:pPr>
              <w:widowControl w:val="0"/>
              <w:autoSpaceDE w:val="0"/>
              <w:autoSpaceDN w:val="0"/>
              <w:adjustRightInd w:val="0"/>
              <w:spacing w:before="60" w:after="60" w:line="240" w:lineRule="auto"/>
              <w:ind w:left="102"/>
              <w:jc w:val="left"/>
              <w:rPr>
                <w:rFonts w:cs="Arial"/>
                <w:sz w:val="18"/>
                <w:szCs w:val="18"/>
              </w:rPr>
            </w:pPr>
            <w:r w:rsidRPr="00D14A5B">
              <w:rPr>
                <w:rFonts w:cs="Arial"/>
                <w:sz w:val="18"/>
                <w:szCs w:val="18"/>
              </w:rPr>
              <w:t>Co</w:t>
            </w:r>
            <w:r w:rsidRPr="00D14A5B">
              <w:rPr>
                <w:rFonts w:cs="Arial"/>
                <w:spacing w:val="1"/>
                <w:sz w:val="18"/>
                <w:szCs w:val="18"/>
              </w:rPr>
              <w:t>n</w:t>
            </w:r>
            <w:r w:rsidRPr="00D14A5B">
              <w:rPr>
                <w:rFonts w:cs="Arial"/>
                <w:sz w:val="18"/>
                <w:szCs w:val="18"/>
              </w:rPr>
              <w:t>tr</w:t>
            </w:r>
            <w:r w:rsidRPr="00D14A5B">
              <w:rPr>
                <w:rFonts w:cs="Arial"/>
                <w:spacing w:val="1"/>
                <w:sz w:val="18"/>
                <w:szCs w:val="18"/>
              </w:rPr>
              <w:t>ib</w:t>
            </w:r>
            <w:r w:rsidRPr="00D14A5B">
              <w:rPr>
                <w:rFonts w:cs="Arial"/>
                <w:spacing w:val="-2"/>
                <w:sz w:val="18"/>
                <w:szCs w:val="18"/>
              </w:rPr>
              <w:t>u</w:t>
            </w:r>
            <w:r w:rsidRPr="00D14A5B">
              <w:rPr>
                <w:rFonts w:cs="Arial"/>
                <w:sz w:val="18"/>
                <w:szCs w:val="18"/>
              </w:rPr>
              <w:t>te</w:t>
            </w:r>
            <w:r w:rsidR="00FB6209">
              <w:rPr>
                <w:rFonts w:cs="Arial"/>
                <w:sz w:val="18"/>
                <w:szCs w:val="18"/>
              </w:rPr>
              <w:t>s</w:t>
            </w:r>
            <w:r w:rsidRPr="00D14A5B">
              <w:rPr>
                <w:rFonts w:cs="Arial"/>
                <w:spacing w:val="1"/>
                <w:sz w:val="18"/>
                <w:szCs w:val="18"/>
              </w:rPr>
              <w:t xml:space="preserve"> </w:t>
            </w:r>
            <w:r w:rsidRPr="00D14A5B">
              <w:rPr>
                <w:rFonts w:cs="Arial"/>
                <w:spacing w:val="-2"/>
                <w:sz w:val="18"/>
                <w:szCs w:val="18"/>
              </w:rPr>
              <w:t>t</w:t>
            </w:r>
            <w:r w:rsidRPr="00D14A5B">
              <w:rPr>
                <w:rFonts w:cs="Arial"/>
                <w:sz w:val="18"/>
                <w:szCs w:val="18"/>
              </w:rPr>
              <w:t>o</w:t>
            </w:r>
            <w:r w:rsidRPr="00D14A5B">
              <w:rPr>
                <w:rFonts w:cs="Arial"/>
                <w:spacing w:val="1"/>
                <w:sz w:val="18"/>
                <w:szCs w:val="18"/>
              </w:rPr>
              <w:t xml:space="preserve"> </w:t>
            </w:r>
            <w:r w:rsidRPr="00D14A5B">
              <w:rPr>
                <w:rFonts w:cs="Arial"/>
                <w:spacing w:val="-2"/>
                <w:sz w:val="18"/>
                <w:szCs w:val="18"/>
              </w:rPr>
              <w:t>w</w:t>
            </w:r>
            <w:r w:rsidRPr="00D14A5B">
              <w:rPr>
                <w:rFonts w:cs="Arial"/>
                <w:spacing w:val="1"/>
                <w:sz w:val="18"/>
                <w:szCs w:val="18"/>
              </w:rPr>
              <w:t>a</w:t>
            </w:r>
            <w:r w:rsidRPr="00D14A5B">
              <w:rPr>
                <w:rFonts w:cs="Arial"/>
                <w:sz w:val="18"/>
                <w:szCs w:val="18"/>
              </w:rPr>
              <w:t>t</w:t>
            </w:r>
            <w:r w:rsidRPr="00D14A5B">
              <w:rPr>
                <w:rFonts w:cs="Arial"/>
                <w:spacing w:val="1"/>
                <w:sz w:val="18"/>
                <w:szCs w:val="18"/>
              </w:rPr>
              <w:t>e</w:t>
            </w:r>
            <w:r w:rsidRPr="00D14A5B">
              <w:rPr>
                <w:rFonts w:cs="Arial"/>
                <w:sz w:val="18"/>
                <w:szCs w:val="18"/>
              </w:rPr>
              <w:t>r</w:t>
            </w:r>
            <w:r w:rsidRPr="00D14A5B">
              <w:rPr>
                <w:rFonts w:cs="Arial"/>
                <w:spacing w:val="1"/>
                <w:sz w:val="18"/>
                <w:szCs w:val="18"/>
              </w:rPr>
              <w:t>bi</w:t>
            </w:r>
            <w:r w:rsidRPr="00D14A5B">
              <w:rPr>
                <w:rFonts w:cs="Arial"/>
                <w:sz w:val="18"/>
                <w:szCs w:val="18"/>
              </w:rPr>
              <w:t>rd</w:t>
            </w:r>
            <w:r w:rsidRPr="00D14A5B">
              <w:rPr>
                <w:rFonts w:cs="Arial"/>
                <w:spacing w:val="-1"/>
                <w:sz w:val="18"/>
                <w:szCs w:val="18"/>
              </w:rPr>
              <w:t xml:space="preserve"> </w:t>
            </w:r>
            <w:r w:rsidRPr="00D14A5B">
              <w:rPr>
                <w:rFonts w:cs="Arial"/>
                <w:spacing w:val="1"/>
                <w:sz w:val="18"/>
                <w:szCs w:val="18"/>
              </w:rPr>
              <w:t>co</w:t>
            </w:r>
            <w:r w:rsidRPr="00D14A5B">
              <w:rPr>
                <w:rFonts w:cs="Arial"/>
                <w:spacing w:val="-2"/>
                <w:sz w:val="18"/>
                <w:szCs w:val="18"/>
              </w:rPr>
              <w:t>n</w:t>
            </w:r>
            <w:r w:rsidRPr="00D14A5B">
              <w:rPr>
                <w:rFonts w:cs="Arial"/>
                <w:spacing w:val="1"/>
                <w:sz w:val="18"/>
                <w:szCs w:val="18"/>
              </w:rPr>
              <w:t>di</w:t>
            </w:r>
            <w:r w:rsidRPr="00D14A5B">
              <w:rPr>
                <w:rFonts w:cs="Arial"/>
                <w:spacing w:val="-2"/>
                <w:sz w:val="18"/>
                <w:szCs w:val="18"/>
              </w:rPr>
              <w:t>ti</w:t>
            </w:r>
            <w:r w:rsidRPr="00D14A5B">
              <w:rPr>
                <w:rFonts w:cs="Arial"/>
                <w:spacing w:val="1"/>
                <w:sz w:val="18"/>
                <w:szCs w:val="18"/>
              </w:rPr>
              <w:t>on</w:t>
            </w:r>
          </w:p>
        </w:tc>
        <w:tc>
          <w:tcPr>
            <w:tcW w:w="3544" w:type="dxa"/>
            <w:tcBorders>
              <w:top w:val="single" w:sz="4" w:space="0" w:color="000000"/>
              <w:left w:val="single" w:sz="4" w:space="0" w:color="000000"/>
              <w:bottom w:val="single" w:sz="4" w:space="0" w:color="000000"/>
            </w:tcBorders>
            <w:shd w:val="clear" w:color="auto" w:fill="auto"/>
            <w:vAlign w:val="center"/>
          </w:tcPr>
          <w:p w:rsidR="00C95888" w:rsidRPr="00D14A5B" w:rsidRDefault="00FB6209" w:rsidP="00FB6209">
            <w:pPr>
              <w:widowControl w:val="0"/>
              <w:autoSpaceDE w:val="0"/>
              <w:autoSpaceDN w:val="0"/>
              <w:adjustRightInd w:val="0"/>
              <w:spacing w:before="60" w:after="60" w:line="240" w:lineRule="auto"/>
              <w:ind w:left="102" w:right="454"/>
              <w:jc w:val="left"/>
              <w:rPr>
                <w:rFonts w:cs="Arial"/>
                <w:sz w:val="18"/>
                <w:szCs w:val="18"/>
              </w:rPr>
            </w:pPr>
            <w:r>
              <w:rPr>
                <w:rFonts w:cs="Arial"/>
                <w:sz w:val="18"/>
                <w:szCs w:val="18"/>
              </w:rPr>
              <w:t xml:space="preserve">Maintains </w:t>
            </w:r>
            <w:r w:rsidR="00C95888" w:rsidRPr="00D14A5B">
              <w:rPr>
                <w:rFonts w:cs="Arial"/>
                <w:spacing w:val="-2"/>
                <w:sz w:val="18"/>
                <w:szCs w:val="18"/>
              </w:rPr>
              <w:t>w</w:t>
            </w:r>
            <w:r w:rsidR="00C95888" w:rsidRPr="00D14A5B">
              <w:rPr>
                <w:rFonts w:cs="Arial"/>
                <w:spacing w:val="1"/>
                <w:sz w:val="18"/>
                <w:szCs w:val="18"/>
              </w:rPr>
              <w:t>a</w:t>
            </w:r>
            <w:r w:rsidR="00C95888" w:rsidRPr="00D14A5B">
              <w:rPr>
                <w:rFonts w:cs="Arial"/>
                <w:sz w:val="18"/>
                <w:szCs w:val="18"/>
              </w:rPr>
              <w:t>t</w:t>
            </w:r>
            <w:r w:rsidR="00C95888" w:rsidRPr="00D14A5B">
              <w:rPr>
                <w:rFonts w:cs="Arial"/>
                <w:spacing w:val="1"/>
                <w:sz w:val="18"/>
                <w:szCs w:val="18"/>
              </w:rPr>
              <w:t>e</w:t>
            </w:r>
            <w:r w:rsidR="00C95888" w:rsidRPr="00D14A5B">
              <w:rPr>
                <w:rFonts w:cs="Arial"/>
                <w:sz w:val="18"/>
                <w:szCs w:val="18"/>
              </w:rPr>
              <w:t>r</w:t>
            </w:r>
            <w:r w:rsidR="00C95888" w:rsidRPr="00D14A5B">
              <w:rPr>
                <w:rFonts w:cs="Arial"/>
                <w:spacing w:val="1"/>
                <w:sz w:val="18"/>
                <w:szCs w:val="18"/>
              </w:rPr>
              <w:t>bi</w:t>
            </w:r>
            <w:r w:rsidR="00C95888" w:rsidRPr="00D14A5B">
              <w:rPr>
                <w:rFonts w:cs="Arial"/>
                <w:sz w:val="18"/>
                <w:szCs w:val="18"/>
              </w:rPr>
              <w:t>rd</w:t>
            </w:r>
            <w:r w:rsidR="00C95888" w:rsidRPr="00D14A5B">
              <w:rPr>
                <w:rFonts w:cs="Arial"/>
                <w:spacing w:val="-1"/>
                <w:sz w:val="18"/>
                <w:szCs w:val="18"/>
              </w:rPr>
              <w:t xml:space="preserve"> </w:t>
            </w:r>
            <w:r w:rsidR="00C95888" w:rsidRPr="00D14A5B">
              <w:rPr>
                <w:rFonts w:cs="Arial"/>
                <w:spacing w:val="1"/>
                <w:sz w:val="18"/>
                <w:szCs w:val="18"/>
              </w:rPr>
              <w:t>po</w:t>
            </w:r>
            <w:r w:rsidR="00C95888" w:rsidRPr="00D14A5B">
              <w:rPr>
                <w:rFonts w:cs="Arial"/>
                <w:spacing w:val="-2"/>
                <w:sz w:val="18"/>
                <w:szCs w:val="18"/>
              </w:rPr>
              <w:t>p</w:t>
            </w:r>
            <w:r w:rsidR="00C95888" w:rsidRPr="00D14A5B">
              <w:rPr>
                <w:rFonts w:cs="Arial"/>
                <w:spacing w:val="1"/>
                <w:sz w:val="18"/>
                <w:szCs w:val="18"/>
              </w:rPr>
              <w:t>ula</w:t>
            </w:r>
            <w:r w:rsidR="00C95888" w:rsidRPr="00D14A5B">
              <w:rPr>
                <w:rFonts w:cs="Arial"/>
                <w:spacing w:val="-2"/>
                <w:sz w:val="18"/>
                <w:szCs w:val="18"/>
              </w:rPr>
              <w:t>t</w:t>
            </w:r>
            <w:r w:rsidR="00C95888" w:rsidRPr="00D14A5B">
              <w:rPr>
                <w:rFonts w:cs="Arial"/>
                <w:spacing w:val="1"/>
                <w:sz w:val="18"/>
                <w:szCs w:val="18"/>
              </w:rPr>
              <w:t>io</w:t>
            </w:r>
            <w:r w:rsidR="00C95888" w:rsidRPr="00D14A5B">
              <w:rPr>
                <w:rFonts w:cs="Arial"/>
                <w:spacing w:val="-2"/>
                <w:sz w:val="18"/>
                <w:szCs w:val="18"/>
              </w:rPr>
              <w:t>n</w:t>
            </w:r>
            <w:r w:rsidR="00C95888" w:rsidRPr="00D14A5B">
              <w:rPr>
                <w:rFonts w:cs="Arial"/>
                <w:sz w:val="18"/>
                <w:szCs w:val="18"/>
              </w:rPr>
              <w:t>s</w:t>
            </w:r>
            <w:r w:rsidR="00C95888" w:rsidRPr="00D14A5B">
              <w:rPr>
                <w:rFonts w:cs="Arial"/>
                <w:spacing w:val="-1"/>
                <w:sz w:val="18"/>
                <w:szCs w:val="18"/>
              </w:rPr>
              <w:t xml:space="preserve"> </w:t>
            </w:r>
            <w:r w:rsidR="00C95888" w:rsidRPr="00D14A5B">
              <w:rPr>
                <w:rFonts w:cs="Arial"/>
                <w:spacing w:val="1"/>
                <w:sz w:val="18"/>
                <w:szCs w:val="18"/>
              </w:rPr>
              <w:t>an</w:t>
            </w:r>
            <w:r w:rsidR="00C95888" w:rsidRPr="00D14A5B">
              <w:rPr>
                <w:rFonts w:cs="Arial"/>
                <w:sz w:val="18"/>
                <w:szCs w:val="18"/>
              </w:rPr>
              <w:t>d</w:t>
            </w:r>
            <w:r>
              <w:rPr>
                <w:rFonts w:cs="Arial"/>
                <w:sz w:val="18"/>
                <w:szCs w:val="18"/>
              </w:rPr>
              <w:t xml:space="preserve"> contributes to</w:t>
            </w:r>
            <w:r w:rsidR="00C95888" w:rsidRPr="00D14A5B">
              <w:rPr>
                <w:rFonts w:cs="Arial"/>
                <w:sz w:val="18"/>
                <w:szCs w:val="18"/>
              </w:rPr>
              <w:t xml:space="preserve"> </w:t>
            </w:r>
            <w:r w:rsidR="00C95888" w:rsidRPr="00D14A5B">
              <w:rPr>
                <w:rFonts w:cs="Arial"/>
                <w:spacing w:val="1"/>
                <w:sz w:val="18"/>
                <w:szCs w:val="18"/>
              </w:rPr>
              <w:t>lan</w:t>
            </w:r>
            <w:r w:rsidR="00C95888" w:rsidRPr="00D14A5B">
              <w:rPr>
                <w:rFonts w:cs="Arial"/>
                <w:spacing w:val="-2"/>
                <w:sz w:val="18"/>
                <w:szCs w:val="18"/>
              </w:rPr>
              <w:t>d</w:t>
            </w:r>
            <w:r w:rsidR="00C95888" w:rsidRPr="00D14A5B">
              <w:rPr>
                <w:rFonts w:cs="Arial"/>
                <w:spacing w:val="1"/>
                <w:sz w:val="18"/>
                <w:szCs w:val="18"/>
              </w:rPr>
              <w:t>sc</w:t>
            </w:r>
            <w:r w:rsidR="00C95888" w:rsidRPr="00D14A5B">
              <w:rPr>
                <w:rFonts w:cs="Arial"/>
                <w:spacing w:val="-2"/>
                <w:sz w:val="18"/>
                <w:szCs w:val="18"/>
              </w:rPr>
              <w:t>a</w:t>
            </w:r>
            <w:r w:rsidR="00C95888" w:rsidRPr="00D14A5B">
              <w:rPr>
                <w:rFonts w:cs="Arial"/>
                <w:spacing w:val="1"/>
                <w:sz w:val="18"/>
                <w:szCs w:val="18"/>
              </w:rPr>
              <w:t>p</w:t>
            </w:r>
            <w:r w:rsidR="00C95888" w:rsidRPr="00D14A5B">
              <w:rPr>
                <w:rFonts w:cs="Arial"/>
                <w:sz w:val="18"/>
                <w:szCs w:val="18"/>
              </w:rPr>
              <w:t>e</w:t>
            </w:r>
            <w:r w:rsidR="00C95888" w:rsidRPr="00D14A5B">
              <w:rPr>
                <w:rFonts w:cs="Arial"/>
                <w:spacing w:val="2"/>
                <w:sz w:val="18"/>
                <w:szCs w:val="18"/>
              </w:rPr>
              <w:t xml:space="preserve"> </w:t>
            </w:r>
            <w:r w:rsidR="00C95888" w:rsidRPr="00D14A5B">
              <w:rPr>
                <w:rFonts w:cs="Arial"/>
                <w:spacing w:val="-2"/>
                <w:sz w:val="18"/>
                <w:szCs w:val="18"/>
              </w:rPr>
              <w:t>d</w:t>
            </w:r>
            <w:r w:rsidR="00C95888" w:rsidRPr="00D14A5B">
              <w:rPr>
                <w:rFonts w:cs="Arial"/>
                <w:spacing w:val="1"/>
                <w:sz w:val="18"/>
                <w:szCs w:val="18"/>
              </w:rPr>
              <w:t>i</w:t>
            </w:r>
            <w:r w:rsidR="00C95888" w:rsidRPr="00D14A5B">
              <w:rPr>
                <w:rFonts w:cs="Arial"/>
                <w:spacing w:val="-1"/>
                <w:sz w:val="18"/>
                <w:szCs w:val="18"/>
              </w:rPr>
              <w:t>v</w:t>
            </w:r>
            <w:r w:rsidR="00C95888" w:rsidRPr="00D14A5B">
              <w:rPr>
                <w:rFonts w:cs="Arial"/>
                <w:spacing w:val="1"/>
                <w:sz w:val="18"/>
                <w:szCs w:val="18"/>
              </w:rPr>
              <w:t>e</w:t>
            </w:r>
            <w:r w:rsidR="00C95888" w:rsidRPr="00D14A5B">
              <w:rPr>
                <w:rFonts w:cs="Arial"/>
                <w:sz w:val="18"/>
                <w:szCs w:val="18"/>
              </w:rPr>
              <w:t>r</w:t>
            </w:r>
            <w:r w:rsidR="00C95888" w:rsidRPr="00D14A5B">
              <w:rPr>
                <w:rFonts w:cs="Arial"/>
                <w:spacing w:val="1"/>
                <w:sz w:val="18"/>
                <w:szCs w:val="18"/>
              </w:rPr>
              <w:t>s</w:t>
            </w:r>
            <w:r w:rsidR="00C95888" w:rsidRPr="00D14A5B">
              <w:rPr>
                <w:rFonts w:cs="Arial"/>
                <w:spacing w:val="-2"/>
                <w:sz w:val="18"/>
                <w:szCs w:val="18"/>
              </w:rPr>
              <w:t>i</w:t>
            </w:r>
            <w:r w:rsidR="00C95888" w:rsidRPr="00D14A5B">
              <w:rPr>
                <w:rFonts w:cs="Arial"/>
                <w:sz w:val="18"/>
                <w:szCs w:val="18"/>
              </w:rPr>
              <w:t>ty</w:t>
            </w:r>
          </w:p>
        </w:tc>
      </w:tr>
      <w:tr w:rsidR="00C95888" w:rsidRPr="00D14A5B" w:rsidTr="00FB6209">
        <w:trPr>
          <w:trHeight w:hRule="exact" w:val="737"/>
        </w:trPr>
        <w:tc>
          <w:tcPr>
            <w:tcW w:w="2162" w:type="dxa"/>
            <w:vMerge/>
            <w:tcBorders>
              <w:right w:val="single" w:sz="4" w:space="0" w:color="000000"/>
            </w:tcBorders>
            <w:shd w:val="clear" w:color="auto" w:fill="auto"/>
            <w:vAlign w:val="center"/>
          </w:tcPr>
          <w:p w:rsidR="00C95888" w:rsidRPr="00D14A5B" w:rsidRDefault="00C95888" w:rsidP="00FB6209">
            <w:pPr>
              <w:widowControl w:val="0"/>
              <w:autoSpaceDE w:val="0"/>
              <w:autoSpaceDN w:val="0"/>
              <w:adjustRightInd w:val="0"/>
              <w:spacing w:before="60" w:after="60" w:line="240" w:lineRule="auto"/>
              <w:ind w:left="113" w:right="57"/>
              <w:jc w:val="left"/>
              <w:rPr>
                <w:rFonts w:cs="Arial"/>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5888" w:rsidRPr="00D14A5B" w:rsidRDefault="00C95888" w:rsidP="00FB6209">
            <w:pPr>
              <w:widowControl w:val="0"/>
              <w:autoSpaceDE w:val="0"/>
              <w:autoSpaceDN w:val="0"/>
              <w:adjustRightInd w:val="0"/>
              <w:spacing w:before="60" w:after="60" w:line="240" w:lineRule="auto"/>
              <w:ind w:left="113" w:right="57"/>
              <w:jc w:val="left"/>
              <w:rPr>
                <w:rFonts w:cs="Arial"/>
                <w:sz w:val="18"/>
                <w:szCs w:val="18"/>
              </w:rPr>
            </w:pPr>
            <w:r w:rsidRPr="00D14A5B">
              <w:rPr>
                <w:rFonts w:cs="Arial"/>
                <w:sz w:val="18"/>
                <w:szCs w:val="18"/>
              </w:rPr>
              <w:t>B</w:t>
            </w:r>
            <w:r w:rsidRPr="00D14A5B">
              <w:rPr>
                <w:rFonts w:cs="Arial"/>
                <w:spacing w:val="1"/>
                <w:sz w:val="18"/>
                <w:szCs w:val="18"/>
              </w:rPr>
              <w:t>iodi</w:t>
            </w:r>
            <w:r w:rsidRPr="00D14A5B">
              <w:rPr>
                <w:rFonts w:cs="Arial"/>
                <w:spacing w:val="-1"/>
                <w:sz w:val="18"/>
                <w:szCs w:val="18"/>
              </w:rPr>
              <w:t>v</w:t>
            </w:r>
            <w:r w:rsidRPr="00D14A5B">
              <w:rPr>
                <w:rFonts w:cs="Arial"/>
                <w:spacing w:val="1"/>
                <w:sz w:val="18"/>
                <w:szCs w:val="18"/>
              </w:rPr>
              <w:t>e</w:t>
            </w:r>
            <w:r w:rsidRPr="00D14A5B">
              <w:rPr>
                <w:rFonts w:cs="Arial"/>
                <w:spacing w:val="-2"/>
                <w:sz w:val="18"/>
                <w:szCs w:val="18"/>
              </w:rPr>
              <w:t>r</w:t>
            </w:r>
            <w:r w:rsidRPr="00D14A5B">
              <w:rPr>
                <w:rFonts w:cs="Arial"/>
                <w:spacing w:val="1"/>
                <w:sz w:val="18"/>
                <w:szCs w:val="18"/>
              </w:rPr>
              <w:t>si</w:t>
            </w:r>
            <w:r w:rsidRPr="00D14A5B">
              <w:rPr>
                <w:rFonts w:cs="Arial"/>
                <w:sz w:val="18"/>
                <w:szCs w:val="18"/>
              </w:rPr>
              <w:t>ty</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5888" w:rsidRPr="00D14A5B" w:rsidRDefault="00C95888" w:rsidP="00FB6209">
            <w:pPr>
              <w:widowControl w:val="0"/>
              <w:autoSpaceDE w:val="0"/>
              <w:autoSpaceDN w:val="0"/>
              <w:adjustRightInd w:val="0"/>
              <w:spacing w:before="60" w:after="60" w:line="240" w:lineRule="auto"/>
              <w:ind w:left="113" w:right="57"/>
              <w:jc w:val="left"/>
              <w:rPr>
                <w:rFonts w:cs="Arial"/>
                <w:sz w:val="18"/>
                <w:szCs w:val="18"/>
              </w:rPr>
            </w:pPr>
            <w:r w:rsidRPr="00D14A5B">
              <w:rPr>
                <w:rFonts w:cs="Arial"/>
                <w:spacing w:val="-1"/>
                <w:sz w:val="18"/>
                <w:szCs w:val="18"/>
              </w:rPr>
              <w:t>O</w:t>
            </w:r>
            <w:r w:rsidRPr="00D14A5B">
              <w:rPr>
                <w:rFonts w:cs="Arial"/>
                <w:sz w:val="18"/>
                <w:szCs w:val="18"/>
              </w:rPr>
              <w:t>t</w:t>
            </w:r>
            <w:r w:rsidRPr="00D14A5B">
              <w:rPr>
                <w:rFonts w:cs="Arial"/>
                <w:spacing w:val="1"/>
                <w:sz w:val="18"/>
                <w:szCs w:val="18"/>
              </w:rPr>
              <w:t>he</w:t>
            </w:r>
            <w:r w:rsidRPr="00D14A5B">
              <w:rPr>
                <w:rFonts w:cs="Arial"/>
                <w:sz w:val="18"/>
                <w:szCs w:val="18"/>
              </w:rPr>
              <w:t xml:space="preserve">r </w:t>
            </w:r>
            <w:r w:rsidRPr="00D14A5B">
              <w:rPr>
                <w:rFonts w:cs="Arial"/>
                <w:spacing w:val="-1"/>
                <w:sz w:val="18"/>
                <w:szCs w:val="18"/>
              </w:rPr>
              <w:t>v</w:t>
            </w:r>
            <w:r w:rsidRPr="00D14A5B">
              <w:rPr>
                <w:rFonts w:cs="Arial"/>
                <w:spacing w:val="1"/>
                <w:sz w:val="18"/>
                <w:szCs w:val="18"/>
              </w:rPr>
              <w:t>e</w:t>
            </w:r>
            <w:r w:rsidRPr="00D14A5B">
              <w:rPr>
                <w:rFonts w:cs="Arial"/>
                <w:sz w:val="18"/>
                <w:szCs w:val="18"/>
              </w:rPr>
              <w:t>rt</w:t>
            </w:r>
            <w:r w:rsidRPr="00D14A5B">
              <w:rPr>
                <w:rFonts w:cs="Arial"/>
                <w:spacing w:val="1"/>
                <w:sz w:val="18"/>
                <w:szCs w:val="18"/>
              </w:rPr>
              <w:t>eb</w:t>
            </w:r>
            <w:r w:rsidRPr="00D14A5B">
              <w:rPr>
                <w:rFonts w:cs="Arial"/>
                <w:sz w:val="18"/>
                <w:szCs w:val="18"/>
              </w:rPr>
              <w:t>r</w:t>
            </w:r>
            <w:r w:rsidRPr="00D14A5B">
              <w:rPr>
                <w:rFonts w:cs="Arial"/>
                <w:spacing w:val="1"/>
                <w:sz w:val="18"/>
                <w:szCs w:val="18"/>
              </w:rPr>
              <w:t>a</w:t>
            </w:r>
            <w:r w:rsidRPr="00D14A5B">
              <w:rPr>
                <w:rFonts w:cs="Arial"/>
                <w:sz w:val="18"/>
                <w:szCs w:val="18"/>
              </w:rPr>
              <w:t>t</w:t>
            </w:r>
            <w:r w:rsidRPr="00D14A5B">
              <w:rPr>
                <w:rFonts w:cs="Arial"/>
                <w:spacing w:val="-1"/>
                <w:sz w:val="18"/>
                <w:szCs w:val="18"/>
              </w:rPr>
              <w:t>e</w:t>
            </w:r>
            <w:r w:rsidRPr="00D14A5B">
              <w:rPr>
                <w:rFonts w:cs="Arial"/>
                <w:sz w:val="18"/>
                <w:szCs w:val="18"/>
              </w:rPr>
              <w:t>s</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5888" w:rsidRPr="00D14A5B" w:rsidRDefault="00C95888" w:rsidP="00FB6209">
            <w:pPr>
              <w:widowControl w:val="0"/>
              <w:autoSpaceDE w:val="0"/>
              <w:autoSpaceDN w:val="0"/>
              <w:adjustRightInd w:val="0"/>
              <w:spacing w:before="60" w:after="60" w:line="240" w:lineRule="auto"/>
              <w:ind w:left="102" w:right="250"/>
              <w:jc w:val="left"/>
              <w:rPr>
                <w:rFonts w:cs="Arial"/>
                <w:sz w:val="18"/>
                <w:szCs w:val="18"/>
              </w:rPr>
            </w:pPr>
            <w:r w:rsidRPr="00D14A5B">
              <w:rPr>
                <w:rFonts w:cs="Arial"/>
                <w:sz w:val="18"/>
                <w:szCs w:val="18"/>
              </w:rPr>
              <w:t>Co</w:t>
            </w:r>
            <w:r w:rsidRPr="00D14A5B">
              <w:rPr>
                <w:rFonts w:cs="Arial"/>
                <w:spacing w:val="1"/>
                <w:sz w:val="18"/>
                <w:szCs w:val="18"/>
              </w:rPr>
              <w:t>n</w:t>
            </w:r>
            <w:r w:rsidRPr="00D14A5B">
              <w:rPr>
                <w:rFonts w:cs="Arial"/>
                <w:sz w:val="18"/>
                <w:szCs w:val="18"/>
              </w:rPr>
              <w:t>tr</w:t>
            </w:r>
            <w:r w:rsidRPr="00D14A5B">
              <w:rPr>
                <w:rFonts w:cs="Arial"/>
                <w:spacing w:val="1"/>
                <w:sz w:val="18"/>
                <w:szCs w:val="18"/>
              </w:rPr>
              <w:t>ib</w:t>
            </w:r>
            <w:r w:rsidRPr="00D14A5B">
              <w:rPr>
                <w:rFonts w:cs="Arial"/>
                <w:spacing w:val="-2"/>
                <w:sz w:val="18"/>
                <w:szCs w:val="18"/>
              </w:rPr>
              <w:t>u</w:t>
            </w:r>
            <w:r w:rsidRPr="00D14A5B">
              <w:rPr>
                <w:rFonts w:cs="Arial"/>
                <w:sz w:val="18"/>
                <w:szCs w:val="18"/>
              </w:rPr>
              <w:t>te</w:t>
            </w:r>
            <w:r w:rsidR="00FB6209">
              <w:rPr>
                <w:rFonts w:cs="Arial"/>
                <w:sz w:val="18"/>
                <w:szCs w:val="18"/>
              </w:rPr>
              <w:t>s</w:t>
            </w:r>
            <w:r w:rsidRPr="00D14A5B">
              <w:rPr>
                <w:rFonts w:cs="Arial"/>
                <w:spacing w:val="1"/>
                <w:sz w:val="18"/>
                <w:szCs w:val="18"/>
              </w:rPr>
              <w:t xml:space="preserve"> </w:t>
            </w:r>
            <w:r w:rsidRPr="00D14A5B">
              <w:rPr>
                <w:rFonts w:cs="Arial"/>
                <w:spacing w:val="-2"/>
                <w:sz w:val="18"/>
                <w:szCs w:val="18"/>
              </w:rPr>
              <w:t>t</w:t>
            </w:r>
            <w:r w:rsidRPr="00D14A5B">
              <w:rPr>
                <w:rFonts w:cs="Arial"/>
                <w:sz w:val="18"/>
                <w:szCs w:val="18"/>
              </w:rPr>
              <w:t>o</w:t>
            </w:r>
            <w:r w:rsidRPr="00D14A5B">
              <w:rPr>
                <w:rFonts w:cs="Arial"/>
                <w:spacing w:val="1"/>
                <w:sz w:val="18"/>
                <w:szCs w:val="18"/>
              </w:rPr>
              <w:t xml:space="preserve"> </w:t>
            </w:r>
            <w:r w:rsidRPr="00D14A5B">
              <w:rPr>
                <w:rFonts w:cs="Arial"/>
                <w:sz w:val="18"/>
                <w:szCs w:val="18"/>
              </w:rPr>
              <w:t>r</w:t>
            </w:r>
            <w:r w:rsidRPr="00D14A5B">
              <w:rPr>
                <w:rFonts w:cs="Arial"/>
                <w:spacing w:val="-1"/>
                <w:sz w:val="18"/>
                <w:szCs w:val="18"/>
              </w:rPr>
              <w:t>e</w:t>
            </w:r>
            <w:r w:rsidRPr="00D14A5B">
              <w:rPr>
                <w:rFonts w:cs="Arial"/>
                <w:spacing w:val="1"/>
                <w:sz w:val="18"/>
                <w:szCs w:val="18"/>
              </w:rPr>
              <w:t>s</w:t>
            </w:r>
            <w:r w:rsidRPr="00D14A5B">
              <w:rPr>
                <w:rFonts w:cs="Arial"/>
                <w:sz w:val="18"/>
                <w:szCs w:val="18"/>
              </w:rPr>
              <w:t>t</w:t>
            </w:r>
            <w:r w:rsidRPr="00D14A5B">
              <w:rPr>
                <w:rFonts w:cs="Arial"/>
                <w:spacing w:val="1"/>
                <w:sz w:val="18"/>
                <w:szCs w:val="18"/>
              </w:rPr>
              <w:t>o</w:t>
            </w:r>
            <w:r w:rsidRPr="00D14A5B">
              <w:rPr>
                <w:rFonts w:cs="Arial"/>
                <w:sz w:val="18"/>
                <w:szCs w:val="18"/>
              </w:rPr>
              <w:t>r</w:t>
            </w:r>
            <w:r w:rsidRPr="00D14A5B">
              <w:rPr>
                <w:rFonts w:cs="Arial"/>
                <w:spacing w:val="1"/>
                <w:sz w:val="18"/>
                <w:szCs w:val="18"/>
              </w:rPr>
              <w:t>a</w:t>
            </w:r>
            <w:r w:rsidRPr="00D14A5B">
              <w:rPr>
                <w:rFonts w:cs="Arial"/>
                <w:spacing w:val="-2"/>
                <w:sz w:val="18"/>
                <w:szCs w:val="18"/>
              </w:rPr>
              <w:t>t</w:t>
            </w:r>
            <w:r w:rsidRPr="00D14A5B">
              <w:rPr>
                <w:rFonts w:cs="Arial"/>
                <w:spacing w:val="1"/>
                <w:sz w:val="18"/>
                <w:szCs w:val="18"/>
              </w:rPr>
              <w:t>ion</w:t>
            </w:r>
            <w:r w:rsidRPr="00D14A5B">
              <w:rPr>
                <w:rFonts w:cs="Arial"/>
                <w:spacing w:val="-2"/>
                <w:sz w:val="18"/>
                <w:szCs w:val="18"/>
              </w:rPr>
              <w:t>/</w:t>
            </w:r>
            <w:r w:rsidRPr="00D14A5B">
              <w:rPr>
                <w:rFonts w:cs="Arial"/>
                <w:spacing w:val="1"/>
                <w:sz w:val="18"/>
                <w:szCs w:val="18"/>
              </w:rPr>
              <w:t>p</w:t>
            </w:r>
            <w:r w:rsidRPr="00D14A5B">
              <w:rPr>
                <w:rFonts w:cs="Arial"/>
                <w:sz w:val="18"/>
                <w:szCs w:val="18"/>
              </w:rPr>
              <w:t>r</w:t>
            </w:r>
            <w:r w:rsidRPr="00D14A5B">
              <w:rPr>
                <w:rFonts w:cs="Arial"/>
                <w:spacing w:val="1"/>
                <w:sz w:val="18"/>
                <w:szCs w:val="18"/>
              </w:rPr>
              <w:t>o</w:t>
            </w:r>
            <w:r w:rsidRPr="00D14A5B">
              <w:rPr>
                <w:rFonts w:cs="Arial"/>
                <w:spacing w:val="-2"/>
                <w:sz w:val="18"/>
                <w:szCs w:val="18"/>
              </w:rPr>
              <w:t>te</w:t>
            </w:r>
            <w:r w:rsidRPr="00D14A5B">
              <w:rPr>
                <w:rFonts w:cs="Arial"/>
                <w:spacing w:val="1"/>
                <w:sz w:val="18"/>
                <w:szCs w:val="18"/>
              </w:rPr>
              <w:t>c</w:t>
            </w:r>
            <w:r w:rsidRPr="00D14A5B">
              <w:rPr>
                <w:rFonts w:cs="Arial"/>
                <w:sz w:val="18"/>
                <w:szCs w:val="18"/>
              </w:rPr>
              <w:t>t</w:t>
            </w:r>
            <w:r w:rsidRPr="00D14A5B">
              <w:rPr>
                <w:rFonts w:cs="Arial"/>
                <w:spacing w:val="1"/>
                <w:sz w:val="18"/>
                <w:szCs w:val="18"/>
              </w:rPr>
              <w:t>i</w:t>
            </w:r>
            <w:r w:rsidRPr="00D14A5B">
              <w:rPr>
                <w:rFonts w:cs="Arial"/>
                <w:spacing w:val="-2"/>
                <w:sz w:val="18"/>
                <w:szCs w:val="18"/>
              </w:rPr>
              <w:t>o</w:t>
            </w:r>
            <w:r w:rsidRPr="00D14A5B">
              <w:rPr>
                <w:rFonts w:cs="Arial"/>
                <w:sz w:val="18"/>
                <w:szCs w:val="18"/>
              </w:rPr>
              <w:t>n</w:t>
            </w:r>
            <w:r w:rsidRPr="00D14A5B">
              <w:rPr>
                <w:rFonts w:cs="Arial"/>
                <w:spacing w:val="1"/>
                <w:sz w:val="18"/>
                <w:szCs w:val="18"/>
              </w:rPr>
              <w:t xml:space="preserve"> o</w:t>
            </w:r>
            <w:r w:rsidRPr="00D14A5B">
              <w:rPr>
                <w:rFonts w:cs="Arial"/>
                <w:sz w:val="18"/>
                <w:szCs w:val="18"/>
              </w:rPr>
              <w:t>f</w:t>
            </w:r>
            <w:r w:rsidRPr="00D14A5B">
              <w:rPr>
                <w:rFonts w:cs="Arial"/>
                <w:spacing w:val="1"/>
                <w:sz w:val="18"/>
                <w:szCs w:val="18"/>
              </w:rPr>
              <w:t xml:space="preserve"> </w:t>
            </w:r>
            <w:r w:rsidRPr="00D14A5B">
              <w:rPr>
                <w:rFonts w:cs="Arial"/>
                <w:spacing w:val="-2"/>
                <w:sz w:val="18"/>
                <w:szCs w:val="18"/>
              </w:rPr>
              <w:t>f</w:t>
            </w:r>
            <w:r w:rsidRPr="00D14A5B">
              <w:rPr>
                <w:rFonts w:cs="Arial"/>
                <w:sz w:val="18"/>
                <w:szCs w:val="18"/>
              </w:rPr>
              <w:t>r</w:t>
            </w:r>
            <w:r w:rsidRPr="00D14A5B">
              <w:rPr>
                <w:rFonts w:cs="Arial"/>
                <w:spacing w:val="1"/>
                <w:sz w:val="18"/>
                <w:szCs w:val="18"/>
              </w:rPr>
              <w:t>o</w:t>
            </w:r>
            <w:r w:rsidRPr="00D14A5B">
              <w:rPr>
                <w:rFonts w:cs="Arial"/>
                <w:sz w:val="18"/>
                <w:szCs w:val="18"/>
              </w:rPr>
              <w:t>g</w:t>
            </w:r>
            <w:r w:rsidRPr="00D14A5B">
              <w:rPr>
                <w:rFonts w:cs="Arial"/>
                <w:spacing w:val="-1"/>
                <w:sz w:val="18"/>
                <w:szCs w:val="18"/>
              </w:rPr>
              <w:t xml:space="preserve"> </w:t>
            </w:r>
            <w:r w:rsidRPr="00D14A5B">
              <w:rPr>
                <w:rFonts w:cs="Arial"/>
                <w:spacing w:val="1"/>
                <w:sz w:val="18"/>
                <w:szCs w:val="18"/>
              </w:rPr>
              <w:t>di</w:t>
            </w:r>
            <w:r w:rsidRPr="00D14A5B">
              <w:rPr>
                <w:rFonts w:cs="Arial"/>
                <w:spacing w:val="-1"/>
                <w:sz w:val="18"/>
                <w:szCs w:val="18"/>
              </w:rPr>
              <w:t>v</w:t>
            </w:r>
            <w:r w:rsidRPr="00D14A5B">
              <w:rPr>
                <w:rFonts w:cs="Arial"/>
                <w:spacing w:val="1"/>
                <w:sz w:val="18"/>
                <w:szCs w:val="18"/>
              </w:rPr>
              <w:t>e</w:t>
            </w:r>
            <w:r w:rsidRPr="00D14A5B">
              <w:rPr>
                <w:rFonts w:cs="Arial"/>
                <w:sz w:val="18"/>
                <w:szCs w:val="18"/>
              </w:rPr>
              <w:t>r</w:t>
            </w:r>
            <w:r w:rsidRPr="00D14A5B">
              <w:rPr>
                <w:rFonts w:cs="Arial"/>
                <w:spacing w:val="-1"/>
                <w:sz w:val="18"/>
                <w:szCs w:val="18"/>
              </w:rPr>
              <w:t>s</w:t>
            </w:r>
            <w:r w:rsidRPr="00D14A5B">
              <w:rPr>
                <w:rFonts w:cs="Arial"/>
                <w:spacing w:val="1"/>
                <w:sz w:val="18"/>
                <w:szCs w:val="18"/>
              </w:rPr>
              <w:t>i</w:t>
            </w:r>
            <w:r w:rsidRPr="00D14A5B">
              <w:rPr>
                <w:rFonts w:cs="Arial"/>
                <w:sz w:val="18"/>
                <w:szCs w:val="18"/>
              </w:rPr>
              <w:t xml:space="preserve">ty </w:t>
            </w:r>
            <w:r w:rsidRPr="00D14A5B">
              <w:rPr>
                <w:rFonts w:cs="Arial"/>
                <w:spacing w:val="1"/>
                <w:sz w:val="18"/>
                <w:szCs w:val="18"/>
              </w:rPr>
              <w:t>an</w:t>
            </w:r>
            <w:r w:rsidRPr="00D14A5B">
              <w:rPr>
                <w:rFonts w:cs="Arial"/>
                <w:sz w:val="18"/>
                <w:szCs w:val="18"/>
              </w:rPr>
              <w:t>d</w:t>
            </w:r>
            <w:r w:rsidRPr="00D14A5B">
              <w:rPr>
                <w:rFonts w:cs="Arial"/>
                <w:spacing w:val="-1"/>
                <w:sz w:val="18"/>
                <w:szCs w:val="18"/>
              </w:rPr>
              <w:t xml:space="preserve"> </w:t>
            </w:r>
            <w:r w:rsidRPr="00D14A5B">
              <w:rPr>
                <w:rFonts w:cs="Arial"/>
                <w:spacing w:val="1"/>
                <w:sz w:val="18"/>
                <w:szCs w:val="18"/>
              </w:rPr>
              <w:t>con</w:t>
            </w:r>
            <w:r w:rsidRPr="00D14A5B">
              <w:rPr>
                <w:rFonts w:cs="Arial"/>
                <w:spacing w:val="-2"/>
                <w:sz w:val="18"/>
                <w:szCs w:val="18"/>
              </w:rPr>
              <w:t>d</w:t>
            </w:r>
            <w:r w:rsidRPr="00D14A5B">
              <w:rPr>
                <w:rFonts w:cs="Arial"/>
                <w:spacing w:val="1"/>
                <w:sz w:val="18"/>
                <w:szCs w:val="18"/>
              </w:rPr>
              <w:t>i</w:t>
            </w:r>
            <w:r w:rsidRPr="00D14A5B">
              <w:rPr>
                <w:rFonts w:cs="Arial"/>
                <w:sz w:val="18"/>
                <w:szCs w:val="18"/>
              </w:rPr>
              <w:t>t</w:t>
            </w:r>
            <w:r w:rsidRPr="00D14A5B">
              <w:rPr>
                <w:rFonts w:cs="Arial"/>
                <w:spacing w:val="1"/>
                <w:sz w:val="18"/>
                <w:szCs w:val="18"/>
              </w:rPr>
              <w:t>i</w:t>
            </w:r>
            <w:r w:rsidRPr="00D14A5B">
              <w:rPr>
                <w:rFonts w:cs="Arial"/>
                <w:spacing w:val="-2"/>
                <w:sz w:val="18"/>
                <w:szCs w:val="18"/>
              </w:rPr>
              <w:t>o</w:t>
            </w:r>
            <w:r w:rsidRPr="00D14A5B">
              <w:rPr>
                <w:rFonts w:cs="Arial"/>
                <w:sz w:val="18"/>
                <w:szCs w:val="18"/>
              </w:rPr>
              <w:t>n</w:t>
            </w:r>
            <w:r w:rsidRPr="00D14A5B">
              <w:rPr>
                <w:rFonts w:cs="Arial"/>
                <w:spacing w:val="1"/>
                <w:sz w:val="18"/>
                <w:szCs w:val="18"/>
              </w:rPr>
              <w:t xml:space="preserve"> th</w:t>
            </w:r>
            <w:r w:rsidRPr="00D14A5B">
              <w:rPr>
                <w:rFonts w:cs="Arial"/>
                <w:spacing w:val="-2"/>
                <w:sz w:val="18"/>
                <w:szCs w:val="18"/>
              </w:rPr>
              <w:t>r</w:t>
            </w:r>
            <w:r w:rsidRPr="00D14A5B">
              <w:rPr>
                <w:rFonts w:cs="Arial"/>
                <w:spacing w:val="1"/>
                <w:sz w:val="18"/>
                <w:szCs w:val="18"/>
              </w:rPr>
              <w:t>ou</w:t>
            </w:r>
            <w:r w:rsidRPr="00D14A5B">
              <w:rPr>
                <w:rFonts w:cs="Arial"/>
                <w:spacing w:val="-2"/>
                <w:sz w:val="18"/>
                <w:szCs w:val="18"/>
              </w:rPr>
              <w:t>g</w:t>
            </w:r>
            <w:r w:rsidRPr="00D14A5B">
              <w:rPr>
                <w:rFonts w:cs="Arial"/>
                <w:sz w:val="18"/>
                <w:szCs w:val="18"/>
              </w:rPr>
              <w:t>h</w:t>
            </w:r>
            <w:r w:rsidRPr="00D14A5B">
              <w:rPr>
                <w:rFonts w:cs="Arial"/>
                <w:spacing w:val="1"/>
                <w:sz w:val="18"/>
                <w:szCs w:val="18"/>
              </w:rPr>
              <w:t xml:space="preserve"> p</w:t>
            </w:r>
            <w:r w:rsidRPr="00D14A5B">
              <w:rPr>
                <w:rFonts w:cs="Arial"/>
                <w:sz w:val="18"/>
                <w:szCs w:val="18"/>
              </w:rPr>
              <w:t>r</w:t>
            </w:r>
            <w:r w:rsidRPr="00D14A5B">
              <w:rPr>
                <w:rFonts w:cs="Arial"/>
                <w:spacing w:val="1"/>
                <w:sz w:val="18"/>
                <w:szCs w:val="18"/>
              </w:rPr>
              <w:t>o</w:t>
            </w:r>
            <w:r w:rsidRPr="00D14A5B">
              <w:rPr>
                <w:rFonts w:cs="Arial"/>
                <w:spacing w:val="-1"/>
                <w:sz w:val="18"/>
                <w:szCs w:val="18"/>
              </w:rPr>
              <w:t>v</w:t>
            </w:r>
            <w:r w:rsidRPr="00D14A5B">
              <w:rPr>
                <w:rFonts w:cs="Arial"/>
                <w:spacing w:val="-2"/>
                <w:sz w:val="18"/>
                <w:szCs w:val="18"/>
              </w:rPr>
              <w:t>i</w:t>
            </w:r>
            <w:r w:rsidRPr="00D14A5B">
              <w:rPr>
                <w:rFonts w:cs="Arial"/>
                <w:spacing w:val="1"/>
                <w:sz w:val="18"/>
                <w:szCs w:val="18"/>
              </w:rPr>
              <w:t>si</w:t>
            </w:r>
            <w:r w:rsidRPr="00D14A5B">
              <w:rPr>
                <w:rFonts w:cs="Arial"/>
                <w:spacing w:val="-2"/>
                <w:sz w:val="18"/>
                <w:szCs w:val="18"/>
              </w:rPr>
              <w:t>o</w:t>
            </w:r>
            <w:r w:rsidRPr="00D14A5B">
              <w:rPr>
                <w:rFonts w:cs="Arial"/>
                <w:sz w:val="18"/>
                <w:szCs w:val="18"/>
              </w:rPr>
              <w:t>n</w:t>
            </w:r>
            <w:r w:rsidRPr="00D14A5B">
              <w:rPr>
                <w:rFonts w:cs="Arial"/>
                <w:spacing w:val="1"/>
                <w:sz w:val="18"/>
                <w:szCs w:val="18"/>
              </w:rPr>
              <w:t xml:space="preserve"> o</w:t>
            </w:r>
            <w:r w:rsidRPr="00D14A5B">
              <w:rPr>
                <w:rFonts w:cs="Arial"/>
                <w:sz w:val="18"/>
                <w:szCs w:val="18"/>
              </w:rPr>
              <w:t>f</w:t>
            </w:r>
            <w:r w:rsidRPr="00D14A5B">
              <w:rPr>
                <w:rFonts w:cs="Arial"/>
                <w:spacing w:val="1"/>
                <w:sz w:val="18"/>
                <w:szCs w:val="18"/>
              </w:rPr>
              <w:t xml:space="preserve"> </w:t>
            </w:r>
            <w:r w:rsidRPr="00D14A5B">
              <w:rPr>
                <w:rFonts w:cs="Arial"/>
                <w:spacing w:val="-2"/>
                <w:sz w:val="18"/>
                <w:szCs w:val="18"/>
              </w:rPr>
              <w:t>h</w:t>
            </w:r>
            <w:r w:rsidRPr="00D14A5B">
              <w:rPr>
                <w:rFonts w:cs="Arial"/>
                <w:spacing w:val="1"/>
                <w:sz w:val="18"/>
                <w:szCs w:val="18"/>
              </w:rPr>
              <w:t>abi</w:t>
            </w:r>
            <w:r w:rsidRPr="00D14A5B">
              <w:rPr>
                <w:rFonts w:cs="Arial"/>
                <w:spacing w:val="-2"/>
                <w:sz w:val="18"/>
                <w:szCs w:val="18"/>
              </w:rPr>
              <w:t>t</w:t>
            </w:r>
            <w:r w:rsidRPr="00D14A5B">
              <w:rPr>
                <w:rFonts w:cs="Arial"/>
                <w:spacing w:val="1"/>
                <w:sz w:val="18"/>
                <w:szCs w:val="18"/>
              </w:rPr>
              <w:t>a</w:t>
            </w:r>
            <w:r w:rsidRPr="00D14A5B">
              <w:rPr>
                <w:rFonts w:cs="Arial"/>
                <w:sz w:val="18"/>
                <w:szCs w:val="18"/>
              </w:rPr>
              <w:t>t</w:t>
            </w:r>
            <w:r w:rsidRPr="00D14A5B">
              <w:rPr>
                <w:rFonts w:cs="Arial"/>
                <w:spacing w:val="1"/>
                <w:sz w:val="18"/>
                <w:szCs w:val="18"/>
              </w:rPr>
              <w:t xml:space="preserve"> </w:t>
            </w:r>
            <w:r w:rsidRPr="00D14A5B">
              <w:rPr>
                <w:rFonts w:cs="Arial"/>
                <w:sz w:val="18"/>
                <w:szCs w:val="18"/>
              </w:rPr>
              <w:t>to</w:t>
            </w:r>
            <w:r w:rsidRPr="00D14A5B">
              <w:rPr>
                <w:rFonts w:cs="Arial"/>
                <w:spacing w:val="-1"/>
                <w:sz w:val="18"/>
                <w:szCs w:val="18"/>
              </w:rPr>
              <w:t xml:space="preserve"> </w:t>
            </w:r>
            <w:r w:rsidRPr="00D14A5B">
              <w:rPr>
                <w:rFonts w:cs="Arial"/>
                <w:spacing w:val="1"/>
                <w:sz w:val="18"/>
                <w:szCs w:val="18"/>
              </w:rPr>
              <w:t>s</w:t>
            </w:r>
            <w:r w:rsidRPr="00D14A5B">
              <w:rPr>
                <w:rFonts w:cs="Arial"/>
                <w:spacing w:val="-2"/>
                <w:sz w:val="18"/>
                <w:szCs w:val="18"/>
              </w:rPr>
              <w:t>u</w:t>
            </w:r>
            <w:r w:rsidRPr="00D14A5B">
              <w:rPr>
                <w:rFonts w:cs="Arial"/>
                <w:spacing w:val="1"/>
                <w:sz w:val="18"/>
                <w:szCs w:val="18"/>
              </w:rPr>
              <w:t>ppo</w:t>
            </w:r>
            <w:r w:rsidRPr="00D14A5B">
              <w:rPr>
                <w:rFonts w:cs="Arial"/>
                <w:sz w:val="18"/>
                <w:szCs w:val="18"/>
              </w:rPr>
              <w:t xml:space="preserve">rt </w:t>
            </w:r>
            <w:r w:rsidRPr="00D14A5B">
              <w:rPr>
                <w:rFonts w:cs="Arial"/>
                <w:spacing w:val="1"/>
                <w:sz w:val="18"/>
                <w:szCs w:val="18"/>
              </w:rPr>
              <w:t>b</w:t>
            </w:r>
            <w:r w:rsidRPr="00D14A5B">
              <w:rPr>
                <w:rFonts w:cs="Arial"/>
                <w:sz w:val="18"/>
                <w:szCs w:val="18"/>
              </w:rPr>
              <w:t>r</w:t>
            </w:r>
            <w:r w:rsidRPr="00D14A5B">
              <w:rPr>
                <w:rFonts w:cs="Arial"/>
                <w:spacing w:val="1"/>
                <w:sz w:val="18"/>
                <w:szCs w:val="18"/>
              </w:rPr>
              <w:t>eed</w:t>
            </w:r>
            <w:r w:rsidRPr="00D14A5B">
              <w:rPr>
                <w:rFonts w:cs="Arial"/>
                <w:spacing w:val="-2"/>
                <w:sz w:val="18"/>
                <w:szCs w:val="18"/>
              </w:rPr>
              <w:t>i</w:t>
            </w:r>
            <w:r w:rsidRPr="00D14A5B">
              <w:rPr>
                <w:rFonts w:cs="Arial"/>
                <w:spacing w:val="1"/>
                <w:sz w:val="18"/>
                <w:szCs w:val="18"/>
              </w:rPr>
              <w:t>n</w:t>
            </w:r>
            <w:r w:rsidRPr="00D14A5B">
              <w:rPr>
                <w:rFonts w:cs="Arial"/>
                <w:sz w:val="18"/>
                <w:szCs w:val="18"/>
              </w:rPr>
              <w:t>g</w:t>
            </w:r>
            <w:r w:rsidRPr="00D14A5B">
              <w:rPr>
                <w:rFonts w:cs="Arial"/>
                <w:spacing w:val="-1"/>
                <w:sz w:val="18"/>
                <w:szCs w:val="18"/>
              </w:rPr>
              <w:t xml:space="preserve"> </w:t>
            </w:r>
            <w:r w:rsidRPr="00D14A5B">
              <w:rPr>
                <w:rFonts w:cs="Arial"/>
                <w:spacing w:val="1"/>
                <w:sz w:val="18"/>
                <w:szCs w:val="18"/>
              </w:rPr>
              <w:t>an</w:t>
            </w:r>
            <w:r w:rsidRPr="00D14A5B">
              <w:rPr>
                <w:rFonts w:cs="Arial"/>
                <w:sz w:val="18"/>
                <w:szCs w:val="18"/>
              </w:rPr>
              <w:t>d</w:t>
            </w:r>
            <w:r w:rsidRPr="00D14A5B">
              <w:rPr>
                <w:rFonts w:cs="Arial"/>
                <w:spacing w:val="1"/>
                <w:sz w:val="18"/>
                <w:szCs w:val="18"/>
              </w:rPr>
              <w:t xml:space="preserve"> </w:t>
            </w:r>
            <w:r w:rsidRPr="00D14A5B">
              <w:rPr>
                <w:rFonts w:cs="Arial"/>
                <w:spacing w:val="-2"/>
                <w:sz w:val="18"/>
                <w:szCs w:val="18"/>
              </w:rPr>
              <w:t>r</w:t>
            </w:r>
            <w:r w:rsidRPr="00D14A5B">
              <w:rPr>
                <w:rFonts w:cs="Arial"/>
                <w:spacing w:val="1"/>
                <w:sz w:val="18"/>
                <w:szCs w:val="18"/>
              </w:rPr>
              <w:t>ec</w:t>
            </w:r>
            <w:r w:rsidRPr="00D14A5B">
              <w:rPr>
                <w:rFonts w:cs="Arial"/>
                <w:sz w:val="18"/>
                <w:szCs w:val="18"/>
              </w:rPr>
              <w:t>r</w:t>
            </w:r>
            <w:r w:rsidRPr="00D14A5B">
              <w:rPr>
                <w:rFonts w:cs="Arial"/>
                <w:spacing w:val="-2"/>
                <w:sz w:val="18"/>
                <w:szCs w:val="18"/>
              </w:rPr>
              <w:t>u</w:t>
            </w:r>
            <w:r w:rsidRPr="00D14A5B">
              <w:rPr>
                <w:rFonts w:cs="Arial"/>
                <w:spacing w:val="1"/>
                <w:sz w:val="18"/>
                <w:szCs w:val="18"/>
              </w:rPr>
              <w:t>i</w:t>
            </w:r>
            <w:r w:rsidRPr="00D14A5B">
              <w:rPr>
                <w:rFonts w:cs="Arial"/>
                <w:sz w:val="18"/>
                <w:szCs w:val="18"/>
              </w:rPr>
              <w:t>t</w:t>
            </w:r>
            <w:r w:rsidRPr="00D14A5B">
              <w:rPr>
                <w:rFonts w:cs="Arial"/>
                <w:spacing w:val="-1"/>
                <w:sz w:val="18"/>
                <w:szCs w:val="18"/>
              </w:rPr>
              <w:t>m</w:t>
            </w:r>
            <w:r w:rsidRPr="00D14A5B">
              <w:rPr>
                <w:rFonts w:cs="Arial"/>
                <w:spacing w:val="1"/>
                <w:sz w:val="18"/>
                <w:szCs w:val="18"/>
              </w:rPr>
              <w:t>en</w:t>
            </w:r>
            <w:r w:rsidRPr="00D14A5B">
              <w:rPr>
                <w:rFonts w:cs="Arial"/>
                <w:sz w:val="18"/>
                <w:szCs w:val="18"/>
              </w:rPr>
              <w:t>t</w:t>
            </w:r>
          </w:p>
        </w:tc>
        <w:tc>
          <w:tcPr>
            <w:tcW w:w="3544" w:type="dxa"/>
            <w:tcBorders>
              <w:top w:val="single" w:sz="4" w:space="0" w:color="000000"/>
              <w:left w:val="single" w:sz="4" w:space="0" w:color="000000"/>
              <w:bottom w:val="single" w:sz="4" w:space="0" w:color="000000"/>
            </w:tcBorders>
            <w:shd w:val="clear" w:color="auto" w:fill="auto"/>
            <w:vAlign w:val="center"/>
          </w:tcPr>
          <w:p w:rsidR="00C95888" w:rsidRPr="00D14A5B" w:rsidRDefault="00C95888" w:rsidP="00FB6209">
            <w:pPr>
              <w:widowControl w:val="0"/>
              <w:autoSpaceDE w:val="0"/>
              <w:autoSpaceDN w:val="0"/>
              <w:adjustRightInd w:val="0"/>
              <w:spacing w:before="60" w:after="60" w:line="240" w:lineRule="auto"/>
              <w:ind w:left="102"/>
              <w:jc w:val="left"/>
              <w:rPr>
                <w:rFonts w:cs="Arial"/>
                <w:sz w:val="18"/>
                <w:szCs w:val="18"/>
              </w:rPr>
            </w:pPr>
            <w:r w:rsidRPr="00D14A5B">
              <w:rPr>
                <w:rFonts w:cs="Arial"/>
                <w:sz w:val="18"/>
                <w:szCs w:val="18"/>
              </w:rPr>
              <w:t>Af</w:t>
            </w:r>
            <w:r w:rsidRPr="00D14A5B">
              <w:rPr>
                <w:rFonts w:cs="Arial"/>
                <w:spacing w:val="1"/>
                <w:sz w:val="18"/>
                <w:szCs w:val="18"/>
              </w:rPr>
              <w:t>fec</w:t>
            </w:r>
            <w:r w:rsidRPr="00D14A5B">
              <w:rPr>
                <w:rFonts w:cs="Arial"/>
                <w:spacing w:val="-2"/>
                <w:sz w:val="18"/>
                <w:szCs w:val="18"/>
              </w:rPr>
              <w:t>t</w:t>
            </w:r>
            <w:r w:rsidRPr="00D14A5B">
              <w:rPr>
                <w:rFonts w:cs="Arial"/>
                <w:sz w:val="18"/>
                <w:szCs w:val="18"/>
              </w:rPr>
              <w:t>s</w:t>
            </w:r>
            <w:r w:rsidRPr="00D14A5B">
              <w:rPr>
                <w:rFonts w:cs="Arial"/>
                <w:spacing w:val="1"/>
                <w:sz w:val="18"/>
                <w:szCs w:val="18"/>
              </w:rPr>
              <w:t xml:space="preserve"> f</w:t>
            </w:r>
            <w:r w:rsidRPr="00D14A5B">
              <w:rPr>
                <w:rFonts w:cs="Arial"/>
                <w:sz w:val="18"/>
                <w:szCs w:val="18"/>
              </w:rPr>
              <w:t>r</w:t>
            </w:r>
            <w:r w:rsidRPr="00D14A5B">
              <w:rPr>
                <w:rFonts w:cs="Arial"/>
                <w:spacing w:val="-2"/>
                <w:sz w:val="18"/>
                <w:szCs w:val="18"/>
              </w:rPr>
              <w:t>o</w:t>
            </w:r>
            <w:r w:rsidRPr="00D14A5B">
              <w:rPr>
                <w:rFonts w:cs="Arial"/>
                <w:sz w:val="18"/>
                <w:szCs w:val="18"/>
              </w:rPr>
              <w:t>g</w:t>
            </w:r>
            <w:r w:rsidRPr="00D14A5B">
              <w:rPr>
                <w:rFonts w:cs="Arial"/>
                <w:spacing w:val="1"/>
                <w:sz w:val="18"/>
                <w:szCs w:val="18"/>
              </w:rPr>
              <w:t xml:space="preserve"> p</w:t>
            </w:r>
            <w:r w:rsidRPr="00D14A5B">
              <w:rPr>
                <w:rFonts w:cs="Arial"/>
                <w:spacing w:val="-2"/>
                <w:sz w:val="18"/>
                <w:szCs w:val="18"/>
              </w:rPr>
              <w:t>o</w:t>
            </w:r>
            <w:r w:rsidRPr="00D14A5B">
              <w:rPr>
                <w:rFonts w:cs="Arial"/>
                <w:spacing w:val="1"/>
                <w:sz w:val="18"/>
                <w:szCs w:val="18"/>
              </w:rPr>
              <w:t>pu</w:t>
            </w:r>
            <w:r w:rsidRPr="00D14A5B">
              <w:rPr>
                <w:rFonts w:cs="Arial"/>
                <w:spacing w:val="-2"/>
                <w:sz w:val="18"/>
                <w:szCs w:val="18"/>
              </w:rPr>
              <w:t>l</w:t>
            </w:r>
            <w:r w:rsidRPr="00D14A5B">
              <w:rPr>
                <w:rFonts w:cs="Arial"/>
                <w:spacing w:val="1"/>
                <w:sz w:val="18"/>
                <w:szCs w:val="18"/>
              </w:rPr>
              <w:t>a</w:t>
            </w:r>
            <w:r w:rsidRPr="00D14A5B">
              <w:rPr>
                <w:rFonts w:cs="Arial"/>
                <w:sz w:val="18"/>
                <w:szCs w:val="18"/>
              </w:rPr>
              <w:t>t</w:t>
            </w:r>
            <w:r w:rsidRPr="00D14A5B">
              <w:rPr>
                <w:rFonts w:cs="Arial"/>
                <w:spacing w:val="1"/>
                <w:sz w:val="18"/>
                <w:szCs w:val="18"/>
              </w:rPr>
              <w:t>i</w:t>
            </w:r>
            <w:r w:rsidRPr="00D14A5B">
              <w:rPr>
                <w:rFonts w:cs="Arial"/>
                <w:spacing w:val="-2"/>
                <w:sz w:val="18"/>
                <w:szCs w:val="18"/>
              </w:rPr>
              <w:t>o</w:t>
            </w:r>
            <w:r w:rsidRPr="00D14A5B">
              <w:rPr>
                <w:rFonts w:cs="Arial"/>
                <w:spacing w:val="1"/>
                <w:sz w:val="18"/>
                <w:szCs w:val="18"/>
              </w:rPr>
              <w:t>n</w:t>
            </w:r>
            <w:r w:rsidRPr="00D14A5B">
              <w:rPr>
                <w:rFonts w:cs="Arial"/>
                <w:sz w:val="18"/>
                <w:szCs w:val="18"/>
              </w:rPr>
              <w:t>s</w:t>
            </w:r>
          </w:p>
        </w:tc>
      </w:tr>
      <w:tr w:rsidR="00C95888" w:rsidRPr="00D14A5B" w:rsidTr="00FB6209">
        <w:trPr>
          <w:trHeight w:hRule="exact" w:val="737"/>
        </w:trPr>
        <w:tc>
          <w:tcPr>
            <w:tcW w:w="2162" w:type="dxa"/>
            <w:vMerge/>
            <w:tcBorders>
              <w:right w:val="single" w:sz="4" w:space="0" w:color="000000"/>
            </w:tcBorders>
            <w:shd w:val="clear" w:color="auto" w:fill="auto"/>
            <w:vAlign w:val="center"/>
          </w:tcPr>
          <w:p w:rsidR="00C95888" w:rsidRPr="00D14A5B" w:rsidRDefault="00C95888" w:rsidP="00FB6209">
            <w:pPr>
              <w:widowControl w:val="0"/>
              <w:autoSpaceDE w:val="0"/>
              <w:autoSpaceDN w:val="0"/>
              <w:adjustRightInd w:val="0"/>
              <w:spacing w:before="60" w:after="60" w:line="240" w:lineRule="auto"/>
              <w:ind w:left="113" w:right="57"/>
              <w:jc w:val="left"/>
              <w:rPr>
                <w:rFonts w:cs="Arial"/>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5888" w:rsidRPr="00D14A5B" w:rsidRDefault="00C95888" w:rsidP="00FB6209">
            <w:pPr>
              <w:widowControl w:val="0"/>
              <w:autoSpaceDE w:val="0"/>
              <w:autoSpaceDN w:val="0"/>
              <w:adjustRightInd w:val="0"/>
              <w:spacing w:before="60" w:after="60" w:line="240" w:lineRule="auto"/>
              <w:ind w:left="113" w:right="57"/>
              <w:jc w:val="left"/>
              <w:rPr>
                <w:rFonts w:cs="Arial"/>
                <w:sz w:val="18"/>
                <w:szCs w:val="18"/>
              </w:rPr>
            </w:pPr>
            <w:r w:rsidRPr="00D14A5B">
              <w:rPr>
                <w:rFonts w:cs="Arial"/>
                <w:sz w:val="18"/>
                <w:szCs w:val="18"/>
              </w:rPr>
              <w:t>F</w:t>
            </w:r>
            <w:r w:rsidRPr="00D14A5B">
              <w:rPr>
                <w:rFonts w:cs="Arial"/>
                <w:spacing w:val="1"/>
                <w:sz w:val="18"/>
                <w:szCs w:val="18"/>
              </w:rPr>
              <w:t>unc</w:t>
            </w:r>
            <w:r w:rsidRPr="00D14A5B">
              <w:rPr>
                <w:rFonts w:cs="Arial"/>
                <w:spacing w:val="-2"/>
                <w:sz w:val="18"/>
                <w:szCs w:val="18"/>
              </w:rPr>
              <w:t>t</w:t>
            </w:r>
            <w:r w:rsidRPr="00D14A5B">
              <w:rPr>
                <w:rFonts w:cs="Arial"/>
                <w:spacing w:val="1"/>
                <w:sz w:val="18"/>
                <w:szCs w:val="18"/>
              </w:rPr>
              <w:t>io</w:t>
            </w:r>
            <w:r w:rsidRPr="00D14A5B">
              <w:rPr>
                <w:rFonts w:cs="Arial"/>
                <w:sz w:val="18"/>
                <w:szCs w:val="18"/>
              </w:rPr>
              <w:t>n</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5888" w:rsidRPr="00D14A5B" w:rsidRDefault="00C95888" w:rsidP="00FB6209">
            <w:pPr>
              <w:widowControl w:val="0"/>
              <w:autoSpaceDE w:val="0"/>
              <w:autoSpaceDN w:val="0"/>
              <w:adjustRightInd w:val="0"/>
              <w:spacing w:before="60" w:after="60" w:line="240" w:lineRule="auto"/>
              <w:ind w:left="113" w:right="57"/>
              <w:jc w:val="left"/>
              <w:rPr>
                <w:rFonts w:cs="Arial"/>
                <w:sz w:val="18"/>
                <w:szCs w:val="18"/>
              </w:rPr>
            </w:pPr>
            <w:r w:rsidRPr="00D14A5B">
              <w:rPr>
                <w:rFonts w:cs="Arial"/>
                <w:sz w:val="18"/>
                <w:szCs w:val="18"/>
              </w:rPr>
              <w:t>Co</w:t>
            </w:r>
            <w:r w:rsidRPr="00D14A5B">
              <w:rPr>
                <w:rFonts w:cs="Arial"/>
                <w:spacing w:val="1"/>
                <w:sz w:val="18"/>
                <w:szCs w:val="18"/>
              </w:rPr>
              <w:t>nne</w:t>
            </w:r>
            <w:r w:rsidRPr="00D14A5B">
              <w:rPr>
                <w:rFonts w:cs="Arial"/>
                <w:spacing w:val="-1"/>
                <w:sz w:val="18"/>
                <w:szCs w:val="18"/>
              </w:rPr>
              <w:t>c</w:t>
            </w:r>
            <w:r w:rsidRPr="00D14A5B">
              <w:rPr>
                <w:rFonts w:cs="Arial"/>
                <w:sz w:val="18"/>
                <w:szCs w:val="18"/>
              </w:rPr>
              <w:t>t</w:t>
            </w:r>
            <w:r w:rsidRPr="00D14A5B">
              <w:rPr>
                <w:rFonts w:cs="Arial"/>
                <w:spacing w:val="1"/>
                <w:sz w:val="18"/>
                <w:szCs w:val="18"/>
              </w:rPr>
              <w:t>i</w:t>
            </w:r>
            <w:r w:rsidRPr="00D14A5B">
              <w:rPr>
                <w:rFonts w:cs="Arial"/>
                <w:spacing w:val="-1"/>
                <w:sz w:val="18"/>
                <w:szCs w:val="18"/>
              </w:rPr>
              <w:t>v</w:t>
            </w:r>
            <w:r w:rsidRPr="00D14A5B">
              <w:rPr>
                <w:rFonts w:cs="Arial"/>
                <w:spacing w:val="1"/>
                <w:sz w:val="18"/>
                <w:szCs w:val="18"/>
              </w:rPr>
              <w:t>i</w:t>
            </w:r>
            <w:r w:rsidRPr="00D14A5B">
              <w:rPr>
                <w:rFonts w:cs="Arial"/>
                <w:sz w:val="18"/>
                <w:szCs w:val="18"/>
              </w:rPr>
              <w:t>ty</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5888" w:rsidRPr="00D14A5B" w:rsidRDefault="00C95888" w:rsidP="00FB6209">
            <w:pPr>
              <w:widowControl w:val="0"/>
              <w:autoSpaceDE w:val="0"/>
              <w:autoSpaceDN w:val="0"/>
              <w:adjustRightInd w:val="0"/>
              <w:spacing w:before="60" w:after="60" w:line="240" w:lineRule="auto"/>
              <w:ind w:left="102" w:right="252"/>
              <w:jc w:val="left"/>
              <w:rPr>
                <w:rFonts w:cs="Arial"/>
                <w:sz w:val="18"/>
                <w:szCs w:val="18"/>
              </w:rPr>
            </w:pPr>
            <w:r w:rsidRPr="00D14A5B">
              <w:rPr>
                <w:rFonts w:cs="Arial"/>
                <w:sz w:val="18"/>
                <w:szCs w:val="18"/>
              </w:rPr>
              <w:t>Co</w:t>
            </w:r>
            <w:r w:rsidRPr="00D14A5B">
              <w:rPr>
                <w:rFonts w:cs="Arial"/>
                <w:spacing w:val="1"/>
                <w:sz w:val="18"/>
                <w:szCs w:val="18"/>
              </w:rPr>
              <w:t>n</w:t>
            </w:r>
            <w:r w:rsidRPr="00D14A5B">
              <w:rPr>
                <w:rFonts w:cs="Arial"/>
                <w:sz w:val="18"/>
                <w:szCs w:val="18"/>
              </w:rPr>
              <w:t>tr</w:t>
            </w:r>
            <w:r w:rsidRPr="00D14A5B">
              <w:rPr>
                <w:rFonts w:cs="Arial"/>
                <w:spacing w:val="1"/>
                <w:sz w:val="18"/>
                <w:szCs w:val="18"/>
              </w:rPr>
              <w:t>ib</w:t>
            </w:r>
            <w:r w:rsidRPr="00D14A5B">
              <w:rPr>
                <w:rFonts w:cs="Arial"/>
                <w:spacing w:val="-2"/>
                <w:sz w:val="18"/>
                <w:szCs w:val="18"/>
              </w:rPr>
              <w:t>u</w:t>
            </w:r>
            <w:r w:rsidRPr="00D14A5B">
              <w:rPr>
                <w:rFonts w:cs="Arial"/>
                <w:sz w:val="18"/>
                <w:szCs w:val="18"/>
              </w:rPr>
              <w:t>te</w:t>
            </w:r>
            <w:r w:rsidR="00FB6209">
              <w:rPr>
                <w:rFonts w:cs="Arial"/>
                <w:sz w:val="18"/>
                <w:szCs w:val="18"/>
              </w:rPr>
              <w:t>s</w:t>
            </w:r>
            <w:r w:rsidRPr="00D14A5B">
              <w:rPr>
                <w:rFonts w:cs="Arial"/>
                <w:spacing w:val="1"/>
                <w:sz w:val="18"/>
                <w:szCs w:val="18"/>
              </w:rPr>
              <w:t xml:space="preserve"> </w:t>
            </w:r>
            <w:r w:rsidRPr="00D14A5B">
              <w:rPr>
                <w:rFonts w:cs="Arial"/>
                <w:spacing w:val="-2"/>
                <w:sz w:val="18"/>
                <w:szCs w:val="18"/>
              </w:rPr>
              <w:t>t</w:t>
            </w:r>
            <w:r w:rsidRPr="00D14A5B">
              <w:rPr>
                <w:rFonts w:cs="Arial"/>
                <w:sz w:val="18"/>
                <w:szCs w:val="18"/>
              </w:rPr>
              <w:t>o</w:t>
            </w:r>
            <w:r w:rsidRPr="00D14A5B">
              <w:rPr>
                <w:rFonts w:cs="Arial"/>
                <w:spacing w:val="1"/>
                <w:sz w:val="18"/>
                <w:szCs w:val="18"/>
              </w:rPr>
              <w:t xml:space="preserve"> b</w:t>
            </w:r>
            <w:r w:rsidRPr="00D14A5B">
              <w:rPr>
                <w:rFonts w:cs="Arial"/>
                <w:sz w:val="18"/>
                <w:szCs w:val="18"/>
              </w:rPr>
              <w:t>r</w:t>
            </w:r>
            <w:r w:rsidRPr="00D14A5B">
              <w:rPr>
                <w:rFonts w:cs="Arial"/>
                <w:spacing w:val="-2"/>
                <w:sz w:val="18"/>
                <w:szCs w:val="18"/>
              </w:rPr>
              <w:t>e</w:t>
            </w:r>
            <w:r w:rsidRPr="00D14A5B">
              <w:rPr>
                <w:rFonts w:cs="Arial"/>
                <w:spacing w:val="1"/>
                <w:sz w:val="18"/>
                <w:szCs w:val="18"/>
              </w:rPr>
              <w:t>edi</w:t>
            </w:r>
            <w:r w:rsidRPr="00D14A5B">
              <w:rPr>
                <w:rFonts w:cs="Arial"/>
                <w:spacing w:val="-2"/>
                <w:sz w:val="18"/>
                <w:szCs w:val="18"/>
              </w:rPr>
              <w:t>n</w:t>
            </w:r>
            <w:r w:rsidRPr="00D14A5B">
              <w:rPr>
                <w:rFonts w:cs="Arial"/>
                <w:sz w:val="18"/>
                <w:szCs w:val="18"/>
              </w:rPr>
              <w:t>g</w:t>
            </w:r>
            <w:r w:rsidRPr="00D14A5B">
              <w:rPr>
                <w:rFonts w:cs="Arial"/>
                <w:spacing w:val="1"/>
                <w:sz w:val="18"/>
                <w:szCs w:val="18"/>
              </w:rPr>
              <w:t xml:space="preserve"> </w:t>
            </w:r>
            <w:r w:rsidRPr="00D14A5B">
              <w:rPr>
                <w:rFonts w:cs="Arial"/>
                <w:spacing w:val="-1"/>
                <w:sz w:val="18"/>
                <w:szCs w:val="18"/>
              </w:rPr>
              <w:t>a</w:t>
            </w:r>
            <w:r w:rsidRPr="00D14A5B">
              <w:rPr>
                <w:rFonts w:cs="Arial"/>
                <w:spacing w:val="1"/>
                <w:sz w:val="18"/>
                <w:szCs w:val="18"/>
              </w:rPr>
              <w:t>n</w:t>
            </w:r>
            <w:r w:rsidRPr="00D14A5B">
              <w:rPr>
                <w:rFonts w:cs="Arial"/>
                <w:sz w:val="18"/>
                <w:szCs w:val="18"/>
              </w:rPr>
              <w:t>d</w:t>
            </w:r>
            <w:r w:rsidRPr="00D14A5B">
              <w:rPr>
                <w:rFonts w:cs="Arial"/>
                <w:spacing w:val="1"/>
                <w:sz w:val="18"/>
                <w:szCs w:val="18"/>
              </w:rPr>
              <w:t xml:space="preserve"> </w:t>
            </w:r>
            <w:r w:rsidRPr="00D14A5B">
              <w:rPr>
                <w:rFonts w:cs="Arial"/>
                <w:sz w:val="18"/>
                <w:szCs w:val="18"/>
              </w:rPr>
              <w:t>r</w:t>
            </w:r>
            <w:r w:rsidRPr="00D14A5B">
              <w:rPr>
                <w:rFonts w:cs="Arial"/>
                <w:spacing w:val="-1"/>
                <w:sz w:val="18"/>
                <w:szCs w:val="18"/>
              </w:rPr>
              <w:t>ec</w:t>
            </w:r>
            <w:r w:rsidRPr="00D14A5B">
              <w:rPr>
                <w:rFonts w:cs="Arial"/>
                <w:sz w:val="18"/>
                <w:szCs w:val="18"/>
              </w:rPr>
              <w:t>r</w:t>
            </w:r>
            <w:r w:rsidRPr="00D14A5B">
              <w:rPr>
                <w:rFonts w:cs="Arial"/>
                <w:spacing w:val="1"/>
                <w:sz w:val="18"/>
                <w:szCs w:val="18"/>
              </w:rPr>
              <w:t>ui</w:t>
            </w:r>
            <w:r w:rsidRPr="00D14A5B">
              <w:rPr>
                <w:rFonts w:cs="Arial"/>
                <w:sz w:val="18"/>
                <w:szCs w:val="18"/>
              </w:rPr>
              <w:t>t</w:t>
            </w:r>
            <w:r w:rsidRPr="00D14A5B">
              <w:rPr>
                <w:rFonts w:cs="Arial"/>
                <w:spacing w:val="-1"/>
                <w:sz w:val="18"/>
                <w:szCs w:val="18"/>
              </w:rPr>
              <w:t>m</w:t>
            </w:r>
            <w:r w:rsidRPr="00D14A5B">
              <w:rPr>
                <w:rFonts w:cs="Arial"/>
                <w:spacing w:val="1"/>
                <w:sz w:val="18"/>
                <w:szCs w:val="18"/>
              </w:rPr>
              <w:t>en</w:t>
            </w:r>
            <w:r w:rsidRPr="00D14A5B">
              <w:rPr>
                <w:rFonts w:cs="Arial"/>
                <w:sz w:val="18"/>
                <w:szCs w:val="18"/>
              </w:rPr>
              <w:t>t</w:t>
            </w:r>
            <w:r w:rsidRPr="00D14A5B">
              <w:rPr>
                <w:rFonts w:cs="Arial"/>
                <w:spacing w:val="-1"/>
                <w:sz w:val="18"/>
                <w:szCs w:val="18"/>
              </w:rPr>
              <w:t xml:space="preserve"> </w:t>
            </w:r>
            <w:r w:rsidRPr="00D14A5B">
              <w:rPr>
                <w:rFonts w:cs="Arial"/>
                <w:spacing w:val="1"/>
                <w:sz w:val="18"/>
                <w:szCs w:val="18"/>
              </w:rPr>
              <w:t>o</w:t>
            </w:r>
            <w:r w:rsidRPr="00D14A5B">
              <w:rPr>
                <w:rFonts w:cs="Arial"/>
                <w:sz w:val="18"/>
                <w:szCs w:val="18"/>
              </w:rPr>
              <w:t>f</w:t>
            </w:r>
            <w:r w:rsidRPr="00D14A5B">
              <w:rPr>
                <w:rFonts w:cs="Arial"/>
                <w:spacing w:val="1"/>
                <w:sz w:val="18"/>
                <w:szCs w:val="18"/>
              </w:rPr>
              <w:t xml:space="preserve"> n</w:t>
            </w:r>
            <w:r w:rsidRPr="00D14A5B">
              <w:rPr>
                <w:rFonts w:cs="Arial"/>
                <w:spacing w:val="-2"/>
                <w:sz w:val="18"/>
                <w:szCs w:val="18"/>
              </w:rPr>
              <w:t>a</w:t>
            </w:r>
            <w:r w:rsidRPr="00D14A5B">
              <w:rPr>
                <w:rFonts w:cs="Arial"/>
                <w:sz w:val="18"/>
                <w:szCs w:val="18"/>
              </w:rPr>
              <w:t>t</w:t>
            </w:r>
            <w:r w:rsidRPr="00D14A5B">
              <w:rPr>
                <w:rFonts w:cs="Arial"/>
                <w:spacing w:val="1"/>
                <w:sz w:val="18"/>
                <w:szCs w:val="18"/>
              </w:rPr>
              <w:t>i</w:t>
            </w:r>
            <w:r w:rsidRPr="00D14A5B">
              <w:rPr>
                <w:rFonts w:cs="Arial"/>
                <w:spacing w:val="-1"/>
                <w:sz w:val="18"/>
                <w:szCs w:val="18"/>
              </w:rPr>
              <w:t>v</w:t>
            </w:r>
            <w:r w:rsidRPr="00D14A5B">
              <w:rPr>
                <w:rFonts w:cs="Arial"/>
                <w:sz w:val="18"/>
                <w:szCs w:val="18"/>
              </w:rPr>
              <w:t>e</w:t>
            </w:r>
            <w:r w:rsidRPr="00D14A5B">
              <w:rPr>
                <w:rFonts w:cs="Arial"/>
                <w:spacing w:val="1"/>
                <w:sz w:val="18"/>
                <w:szCs w:val="18"/>
              </w:rPr>
              <w:t xml:space="preserve"> f</w:t>
            </w:r>
            <w:r w:rsidRPr="00D14A5B">
              <w:rPr>
                <w:rFonts w:cs="Arial"/>
                <w:spacing w:val="-2"/>
                <w:sz w:val="18"/>
                <w:szCs w:val="18"/>
              </w:rPr>
              <w:t>i</w:t>
            </w:r>
            <w:r w:rsidRPr="00D14A5B">
              <w:rPr>
                <w:rFonts w:cs="Arial"/>
                <w:spacing w:val="1"/>
                <w:sz w:val="18"/>
                <w:szCs w:val="18"/>
              </w:rPr>
              <w:t>s</w:t>
            </w:r>
            <w:r w:rsidRPr="00D14A5B">
              <w:rPr>
                <w:rFonts w:cs="Arial"/>
                <w:sz w:val="18"/>
                <w:szCs w:val="18"/>
              </w:rPr>
              <w:t xml:space="preserve">h </w:t>
            </w:r>
            <w:r w:rsidRPr="00D14A5B">
              <w:rPr>
                <w:rFonts w:cs="Arial"/>
                <w:spacing w:val="1"/>
                <w:sz w:val="18"/>
                <w:szCs w:val="18"/>
              </w:rPr>
              <w:t>b</w:t>
            </w:r>
            <w:r w:rsidRPr="00D14A5B">
              <w:rPr>
                <w:rFonts w:cs="Arial"/>
                <w:sz w:val="18"/>
                <w:szCs w:val="18"/>
              </w:rPr>
              <w:t>y</w:t>
            </w:r>
            <w:r w:rsidRPr="00D14A5B">
              <w:rPr>
                <w:rFonts w:cs="Arial"/>
                <w:spacing w:val="-1"/>
                <w:sz w:val="18"/>
                <w:szCs w:val="18"/>
              </w:rPr>
              <w:t xml:space="preserve"> </w:t>
            </w:r>
            <w:r w:rsidRPr="00D14A5B">
              <w:rPr>
                <w:rFonts w:cs="Arial"/>
                <w:spacing w:val="1"/>
                <w:sz w:val="18"/>
                <w:szCs w:val="18"/>
              </w:rPr>
              <w:t>fac</w:t>
            </w:r>
            <w:r w:rsidRPr="00D14A5B">
              <w:rPr>
                <w:rFonts w:cs="Arial"/>
                <w:spacing w:val="-2"/>
                <w:sz w:val="18"/>
                <w:szCs w:val="18"/>
              </w:rPr>
              <w:t>i</w:t>
            </w:r>
            <w:r w:rsidRPr="00D14A5B">
              <w:rPr>
                <w:rFonts w:cs="Arial"/>
                <w:spacing w:val="1"/>
                <w:sz w:val="18"/>
                <w:szCs w:val="18"/>
              </w:rPr>
              <w:t>li</w:t>
            </w:r>
            <w:r w:rsidRPr="00D14A5B">
              <w:rPr>
                <w:rFonts w:cs="Arial"/>
                <w:sz w:val="18"/>
                <w:szCs w:val="18"/>
              </w:rPr>
              <w:t>t</w:t>
            </w:r>
            <w:r w:rsidRPr="00D14A5B">
              <w:rPr>
                <w:rFonts w:cs="Arial"/>
                <w:spacing w:val="-1"/>
                <w:sz w:val="18"/>
                <w:szCs w:val="18"/>
              </w:rPr>
              <w:t>a</w:t>
            </w:r>
            <w:r w:rsidRPr="00D14A5B">
              <w:rPr>
                <w:rFonts w:cs="Arial"/>
                <w:sz w:val="18"/>
                <w:szCs w:val="18"/>
              </w:rPr>
              <w:t>t</w:t>
            </w:r>
            <w:r w:rsidRPr="00D14A5B">
              <w:rPr>
                <w:rFonts w:cs="Arial"/>
                <w:spacing w:val="1"/>
                <w:sz w:val="18"/>
                <w:szCs w:val="18"/>
              </w:rPr>
              <w:t>in</w:t>
            </w:r>
            <w:r w:rsidRPr="00D14A5B">
              <w:rPr>
                <w:rFonts w:cs="Arial"/>
                <w:sz w:val="18"/>
                <w:szCs w:val="18"/>
              </w:rPr>
              <w:t>g</w:t>
            </w:r>
            <w:r w:rsidRPr="00D14A5B">
              <w:rPr>
                <w:rFonts w:cs="Arial"/>
                <w:spacing w:val="-1"/>
                <w:sz w:val="18"/>
                <w:szCs w:val="18"/>
              </w:rPr>
              <w:t xml:space="preserve"> </w:t>
            </w:r>
            <w:r w:rsidRPr="00D14A5B">
              <w:rPr>
                <w:rFonts w:cs="Arial"/>
                <w:spacing w:val="1"/>
                <w:sz w:val="18"/>
                <w:szCs w:val="18"/>
              </w:rPr>
              <w:t>d</w:t>
            </w:r>
            <w:r w:rsidRPr="00D14A5B">
              <w:rPr>
                <w:rFonts w:cs="Arial"/>
                <w:spacing w:val="-2"/>
                <w:sz w:val="18"/>
                <w:szCs w:val="18"/>
              </w:rPr>
              <w:t>i</w:t>
            </w:r>
            <w:r w:rsidRPr="00D14A5B">
              <w:rPr>
                <w:rFonts w:cs="Arial"/>
                <w:spacing w:val="1"/>
                <w:sz w:val="18"/>
                <w:szCs w:val="18"/>
              </w:rPr>
              <w:t>spe</w:t>
            </w:r>
            <w:r w:rsidRPr="00D14A5B">
              <w:rPr>
                <w:rFonts w:cs="Arial"/>
                <w:spacing w:val="-2"/>
                <w:sz w:val="18"/>
                <w:szCs w:val="18"/>
              </w:rPr>
              <w:t>r</w:t>
            </w:r>
            <w:r w:rsidRPr="00D14A5B">
              <w:rPr>
                <w:rFonts w:cs="Arial"/>
                <w:spacing w:val="1"/>
                <w:sz w:val="18"/>
                <w:szCs w:val="18"/>
              </w:rPr>
              <w:t>sa</w:t>
            </w:r>
            <w:r w:rsidRPr="00D14A5B">
              <w:rPr>
                <w:rFonts w:cs="Arial"/>
                <w:sz w:val="18"/>
                <w:szCs w:val="18"/>
              </w:rPr>
              <w:t>l</w:t>
            </w:r>
            <w:r w:rsidRPr="00D14A5B">
              <w:rPr>
                <w:rFonts w:cs="Arial"/>
                <w:spacing w:val="-1"/>
                <w:sz w:val="18"/>
                <w:szCs w:val="18"/>
              </w:rPr>
              <w:t xml:space="preserve"> </w:t>
            </w:r>
            <w:r w:rsidRPr="00D14A5B">
              <w:rPr>
                <w:rFonts w:cs="Arial"/>
                <w:sz w:val="18"/>
                <w:szCs w:val="18"/>
              </w:rPr>
              <w:t>(</w:t>
            </w:r>
            <w:r w:rsidRPr="00D14A5B">
              <w:rPr>
                <w:rFonts w:cs="Arial"/>
                <w:spacing w:val="1"/>
                <w:sz w:val="18"/>
                <w:szCs w:val="18"/>
              </w:rPr>
              <w:t>be</w:t>
            </w:r>
            <w:r w:rsidRPr="00D14A5B">
              <w:rPr>
                <w:rFonts w:cs="Arial"/>
                <w:spacing w:val="-2"/>
                <w:sz w:val="18"/>
                <w:szCs w:val="18"/>
              </w:rPr>
              <w:t>f</w:t>
            </w:r>
            <w:r w:rsidRPr="00D14A5B">
              <w:rPr>
                <w:rFonts w:cs="Arial"/>
                <w:spacing w:val="1"/>
                <w:sz w:val="18"/>
                <w:szCs w:val="18"/>
              </w:rPr>
              <w:t>o</w:t>
            </w:r>
            <w:r w:rsidRPr="00D14A5B">
              <w:rPr>
                <w:rFonts w:cs="Arial"/>
                <w:sz w:val="18"/>
                <w:szCs w:val="18"/>
              </w:rPr>
              <w:t>r</w:t>
            </w:r>
            <w:r w:rsidRPr="00D14A5B">
              <w:rPr>
                <w:rFonts w:cs="Arial"/>
                <w:spacing w:val="-2"/>
                <w:sz w:val="18"/>
                <w:szCs w:val="18"/>
              </w:rPr>
              <w:t>e</w:t>
            </w:r>
            <w:r w:rsidRPr="00D14A5B">
              <w:rPr>
                <w:rFonts w:cs="Arial"/>
                <w:sz w:val="18"/>
                <w:szCs w:val="18"/>
              </w:rPr>
              <w:t>,</w:t>
            </w:r>
            <w:r w:rsidRPr="00D14A5B">
              <w:rPr>
                <w:rFonts w:cs="Arial"/>
                <w:spacing w:val="1"/>
                <w:sz w:val="18"/>
                <w:szCs w:val="18"/>
              </w:rPr>
              <w:t xml:space="preserve"> du</w:t>
            </w:r>
            <w:r w:rsidRPr="00D14A5B">
              <w:rPr>
                <w:rFonts w:cs="Arial"/>
                <w:sz w:val="18"/>
                <w:szCs w:val="18"/>
              </w:rPr>
              <w:t>r</w:t>
            </w:r>
            <w:r w:rsidRPr="00D14A5B">
              <w:rPr>
                <w:rFonts w:cs="Arial"/>
                <w:spacing w:val="-1"/>
                <w:sz w:val="18"/>
                <w:szCs w:val="18"/>
              </w:rPr>
              <w:t>i</w:t>
            </w:r>
            <w:r w:rsidRPr="00D14A5B">
              <w:rPr>
                <w:rFonts w:cs="Arial"/>
                <w:spacing w:val="1"/>
                <w:sz w:val="18"/>
                <w:szCs w:val="18"/>
              </w:rPr>
              <w:t>n</w:t>
            </w:r>
            <w:r w:rsidRPr="00D14A5B">
              <w:rPr>
                <w:rFonts w:cs="Arial"/>
                <w:sz w:val="18"/>
                <w:szCs w:val="18"/>
              </w:rPr>
              <w:t>g</w:t>
            </w:r>
            <w:r w:rsidRPr="00D14A5B">
              <w:rPr>
                <w:rFonts w:cs="Arial"/>
                <w:spacing w:val="1"/>
                <w:sz w:val="18"/>
                <w:szCs w:val="18"/>
              </w:rPr>
              <w:t xml:space="preserve"> </w:t>
            </w:r>
            <w:r w:rsidRPr="00D14A5B">
              <w:rPr>
                <w:rFonts w:cs="Arial"/>
                <w:spacing w:val="-1"/>
                <w:sz w:val="18"/>
                <w:szCs w:val="18"/>
              </w:rPr>
              <w:t>a</w:t>
            </w:r>
            <w:r w:rsidRPr="00D14A5B">
              <w:rPr>
                <w:rFonts w:cs="Arial"/>
                <w:spacing w:val="1"/>
                <w:sz w:val="18"/>
                <w:szCs w:val="18"/>
              </w:rPr>
              <w:t>n</w:t>
            </w:r>
            <w:r w:rsidRPr="00D14A5B">
              <w:rPr>
                <w:rFonts w:cs="Arial"/>
                <w:sz w:val="18"/>
                <w:szCs w:val="18"/>
              </w:rPr>
              <w:t>d</w:t>
            </w:r>
            <w:r w:rsidRPr="00D14A5B">
              <w:rPr>
                <w:rFonts w:cs="Arial"/>
                <w:spacing w:val="1"/>
                <w:sz w:val="18"/>
                <w:szCs w:val="18"/>
              </w:rPr>
              <w:t xml:space="preserve"> a</w:t>
            </w:r>
            <w:r w:rsidRPr="00D14A5B">
              <w:rPr>
                <w:rFonts w:cs="Arial"/>
                <w:spacing w:val="-2"/>
                <w:sz w:val="18"/>
                <w:szCs w:val="18"/>
              </w:rPr>
              <w:t>f</w:t>
            </w:r>
            <w:r w:rsidRPr="00D14A5B">
              <w:rPr>
                <w:rFonts w:cs="Arial"/>
                <w:sz w:val="18"/>
                <w:szCs w:val="18"/>
              </w:rPr>
              <w:t>t</w:t>
            </w:r>
            <w:r w:rsidRPr="00D14A5B">
              <w:rPr>
                <w:rFonts w:cs="Arial"/>
                <w:spacing w:val="1"/>
                <w:sz w:val="18"/>
                <w:szCs w:val="18"/>
              </w:rPr>
              <w:t>e</w:t>
            </w:r>
            <w:r w:rsidRPr="00D14A5B">
              <w:rPr>
                <w:rFonts w:cs="Arial"/>
                <w:sz w:val="18"/>
                <w:szCs w:val="18"/>
              </w:rPr>
              <w:t xml:space="preserve">r </w:t>
            </w:r>
            <w:r w:rsidRPr="00D14A5B">
              <w:rPr>
                <w:rFonts w:cs="Arial"/>
                <w:spacing w:val="1"/>
                <w:sz w:val="18"/>
                <w:szCs w:val="18"/>
              </w:rPr>
              <w:t>b</w:t>
            </w:r>
            <w:r w:rsidRPr="00D14A5B">
              <w:rPr>
                <w:rFonts w:cs="Arial"/>
                <w:sz w:val="18"/>
                <w:szCs w:val="18"/>
              </w:rPr>
              <w:t>r</w:t>
            </w:r>
            <w:r w:rsidRPr="00D14A5B">
              <w:rPr>
                <w:rFonts w:cs="Arial"/>
                <w:spacing w:val="1"/>
                <w:sz w:val="18"/>
                <w:szCs w:val="18"/>
              </w:rPr>
              <w:t>eed</w:t>
            </w:r>
            <w:r w:rsidRPr="00D14A5B">
              <w:rPr>
                <w:rFonts w:cs="Arial"/>
                <w:spacing w:val="-2"/>
                <w:sz w:val="18"/>
                <w:szCs w:val="18"/>
              </w:rPr>
              <w:t>i</w:t>
            </w:r>
            <w:r w:rsidRPr="00D14A5B">
              <w:rPr>
                <w:rFonts w:cs="Arial"/>
                <w:spacing w:val="1"/>
                <w:sz w:val="18"/>
                <w:szCs w:val="18"/>
              </w:rPr>
              <w:t>ng</w:t>
            </w:r>
            <w:r w:rsidRPr="00D14A5B">
              <w:rPr>
                <w:rFonts w:cs="Arial"/>
                <w:sz w:val="18"/>
                <w:szCs w:val="18"/>
              </w:rPr>
              <w:t>)</w:t>
            </w:r>
          </w:p>
        </w:tc>
        <w:tc>
          <w:tcPr>
            <w:tcW w:w="3544" w:type="dxa"/>
            <w:tcBorders>
              <w:top w:val="single" w:sz="4" w:space="0" w:color="000000"/>
              <w:left w:val="single" w:sz="4" w:space="0" w:color="000000"/>
              <w:bottom w:val="single" w:sz="4" w:space="0" w:color="000000"/>
            </w:tcBorders>
            <w:shd w:val="clear" w:color="auto" w:fill="auto"/>
            <w:vAlign w:val="center"/>
          </w:tcPr>
          <w:p w:rsidR="00C95888" w:rsidRPr="00D14A5B" w:rsidRDefault="00C95888" w:rsidP="00FB6209">
            <w:pPr>
              <w:widowControl w:val="0"/>
              <w:autoSpaceDE w:val="0"/>
              <w:autoSpaceDN w:val="0"/>
              <w:adjustRightInd w:val="0"/>
              <w:spacing w:before="60" w:after="60" w:line="240" w:lineRule="auto"/>
              <w:ind w:left="102"/>
              <w:jc w:val="left"/>
              <w:rPr>
                <w:rFonts w:cs="Arial"/>
                <w:sz w:val="18"/>
                <w:szCs w:val="18"/>
              </w:rPr>
            </w:pPr>
            <w:r w:rsidRPr="00D14A5B">
              <w:rPr>
                <w:rFonts w:cs="Arial"/>
                <w:sz w:val="18"/>
                <w:szCs w:val="18"/>
              </w:rPr>
              <w:t>Co</w:t>
            </w:r>
            <w:r w:rsidRPr="00D14A5B">
              <w:rPr>
                <w:rFonts w:cs="Arial"/>
                <w:spacing w:val="1"/>
                <w:sz w:val="18"/>
                <w:szCs w:val="18"/>
              </w:rPr>
              <w:t>n</w:t>
            </w:r>
            <w:r w:rsidRPr="00D14A5B">
              <w:rPr>
                <w:rFonts w:cs="Arial"/>
                <w:sz w:val="18"/>
                <w:szCs w:val="18"/>
              </w:rPr>
              <w:t>tr</w:t>
            </w:r>
            <w:r w:rsidRPr="00D14A5B">
              <w:rPr>
                <w:rFonts w:cs="Arial"/>
                <w:spacing w:val="1"/>
                <w:sz w:val="18"/>
                <w:szCs w:val="18"/>
              </w:rPr>
              <w:t>ib</w:t>
            </w:r>
            <w:r w:rsidRPr="00D14A5B">
              <w:rPr>
                <w:rFonts w:cs="Arial"/>
                <w:spacing w:val="-2"/>
                <w:sz w:val="18"/>
                <w:szCs w:val="18"/>
              </w:rPr>
              <w:t>u</w:t>
            </w:r>
            <w:r w:rsidRPr="00D14A5B">
              <w:rPr>
                <w:rFonts w:cs="Arial"/>
                <w:sz w:val="18"/>
                <w:szCs w:val="18"/>
              </w:rPr>
              <w:t>te</w:t>
            </w:r>
            <w:r w:rsidR="00FB6209">
              <w:rPr>
                <w:rFonts w:cs="Arial"/>
                <w:sz w:val="18"/>
                <w:szCs w:val="18"/>
              </w:rPr>
              <w:t>s</w:t>
            </w:r>
            <w:r w:rsidRPr="00D14A5B">
              <w:rPr>
                <w:rFonts w:cs="Arial"/>
                <w:spacing w:val="1"/>
                <w:sz w:val="18"/>
                <w:szCs w:val="18"/>
              </w:rPr>
              <w:t xml:space="preserve"> </w:t>
            </w:r>
            <w:r w:rsidRPr="00D14A5B">
              <w:rPr>
                <w:rFonts w:cs="Arial"/>
                <w:spacing w:val="-2"/>
                <w:sz w:val="18"/>
                <w:szCs w:val="18"/>
              </w:rPr>
              <w:t>t</w:t>
            </w:r>
            <w:r w:rsidRPr="00D14A5B">
              <w:rPr>
                <w:rFonts w:cs="Arial"/>
                <w:sz w:val="18"/>
                <w:szCs w:val="18"/>
              </w:rPr>
              <w:t>o</w:t>
            </w:r>
            <w:r w:rsidRPr="00D14A5B">
              <w:rPr>
                <w:rFonts w:cs="Arial"/>
                <w:spacing w:val="1"/>
                <w:sz w:val="18"/>
                <w:szCs w:val="18"/>
              </w:rPr>
              <w:t xml:space="preserve"> l</w:t>
            </w:r>
            <w:r w:rsidRPr="00D14A5B">
              <w:rPr>
                <w:rFonts w:cs="Arial"/>
                <w:spacing w:val="-2"/>
                <w:sz w:val="18"/>
                <w:szCs w:val="18"/>
              </w:rPr>
              <w:t>a</w:t>
            </w:r>
            <w:r w:rsidRPr="00D14A5B">
              <w:rPr>
                <w:rFonts w:cs="Arial"/>
                <w:spacing w:val="1"/>
                <w:sz w:val="18"/>
                <w:szCs w:val="18"/>
              </w:rPr>
              <w:t>nd</w:t>
            </w:r>
            <w:r w:rsidRPr="00D14A5B">
              <w:rPr>
                <w:rFonts w:cs="Arial"/>
                <w:spacing w:val="-1"/>
                <w:sz w:val="18"/>
                <w:szCs w:val="18"/>
              </w:rPr>
              <w:t>s</w:t>
            </w:r>
            <w:r w:rsidRPr="00D14A5B">
              <w:rPr>
                <w:rFonts w:cs="Arial"/>
                <w:spacing w:val="1"/>
                <w:sz w:val="18"/>
                <w:szCs w:val="18"/>
              </w:rPr>
              <w:t>ca</w:t>
            </w:r>
            <w:r w:rsidRPr="00D14A5B">
              <w:rPr>
                <w:rFonts w:cs="Arial"/>
                <w:spacing w:val="-2"/>
                <w:sz w:val="18"/>
                <w:szCs w:val="18"/>
              </w:rPr>
              <w:t>p</w:t>
            </w:r>
            <w:r w:rsidRPr="00D14A5B">
              <w:rPr>
                <w:rFonts w:cs="Arial"/>
                <w:sz w:val="18"/>
                <w:szCs w:val="18"/>
              </w:rPr>
              <w:t>e</w:t>
            </w:r>
            <w:r w:rsidRPr="00D14A5B">
              <w:rPr>
                <w:rFonts w:cs="Arial"/>
                <w:spacing w:val="1"/>
                <w:sz w:val="18"/>
                <w:szCs w:val="18"/>
              </w:rPr>
              <w:t xml:space="preserve"> f</w:t>
            </w:r>
            <w:r w:rsidRPr="00D14A5B">
              <w:rPr>
                <w:rFonts w:cs="Arial"/>
                <w:spacing w:val="-2"/>
                <w:sz w:val="18"/>
                <w:szCs w:val="18"/>
              </w:rPr>
              <w:t>i</w:t>
            </w:r>
            <w:r w:rsidRPr="00D14A5B">
              <w:rPr>
                <w:rFonts w:cs="Arial"/>
                <w:spacing w:val="1"/>
                <w:sz w:val="18"/>
                <w:szCs w:val="18"/>
              </w:rPr>
              <w:t>s</w:t>
            </w:r>
            <w:r w:rsidRPr="00D14A5B">
              <w:rPr>
                <w:rFonts w:cs="Arial"/>
                <w:sz w:val="18"/>
                <w:szCs w:val="18"/>
              </w:rPr>
              <w:t>h</w:t>
            </w:r>
            <w:r w:rsidRPr="00D14A5B">
              <w:rPr>
                <w:rFonts w:cs="Arial"/>
                <w:spacing w:val="-1"/>
                <w:sz w:val="18"/>
                <w:szCs w:val="18"/>
              </w:rPr>
              <w:t xml:space="preserve"> </w:t>
            </w:r>
            <w:r w:rsidRPr="00D14A5B">
              <w:rPr>
                <w:rFonts w:cs="Arial"/>
                <w:spacing w:val="1"/>
                <w:sz w:val="18"/>
                <w:szCs w:val="18"/>
              </w:rPr>
              <w:t>d</w:t>
            </w:r>
            <w:r w:rsidRPr="00D14A5B">
              <w:rPr>
                <w:rFonts w:cs="Arial"/>
                <w:spacing w:val="-2"/>
                <w:sz w:val="18"/>
                <w:szCs w:val="18"/>
              </w:rPr>
              <w:t>i</w:t>
            </w:r>
            <w:r w:rsidRPr="00D14A5B">
              <w:rPr>
                <w:rFonts w:cs="Arial"/>
                <w:spacing w:val="-1"/>
                <w:sz w:val="18"/>
                <w:szCs w:val="18"/>
              </w:rPr>
              <w:t>v</w:t>
            </w:r>
            <w:r w:rsidRPr="00D14A5B">
              <w:rPr>
                <w:rFonts w:cs="Arial"/>
                <w:spacing w:val="1"/>
                <w:sz w:val="18"/>
                <w:szCs w:val="18"/>
              </w:rPr>
              <w:t>e</w:t>
            </w:r>
            <w:r w:rsidRPr="00D14A5B">
              <w:rPr>
                <w:rFonts w:cs="Arial"/>
                <w:sz w:val="18"/>
                <w:szCs w:val="18"/>
              </w:rPr>
              <w:t>r</w:t>
            </w:r>
            <w:r w:rsidRPr="00D14A5B">
              <w:rPr>
                <w:rFonts w:cs="Arial"/>
                <w:spacing w:val="1"/>
                <w:sz w:val="18"/>
                <w:szCs w:val="18"/>
              </w:rPr>
              <w:t>si</w:t>
            </w:r>
            <w:r w:rsidRPr="00D14A5B">
              <w:rPr>
                <w:rFonts w:cs="Arial"/>
                <w:sz w:val="18"/>
                <w:szCs w:val="18"/>
              </w:rPr>
              <w:t>ty</w:t>
            </w:r>
          </w:p>
        </w:tc>
      </w:tr>
      <w:tr w:rsidR="00C95888" w:rsidRPr="00D14A5B" w:rsidTr="00FB6209">
        <w:trPr>
          <w:trHeight w:hRule="exact" w:val="964"/>
        </w:trPr>
        <w:tc>
          <w:tcPr>
            <w:tcW w:w="2162" w:type="dxa"/>
            <w:vMerge/>
            <w:tcBorders>
              <w:right w:val="single" w:sz="4" w:space="0" w:color="000000"/>
            </w:tcBorders>
            <w:shd w:val="clear" w:color="auto" w:fill="auto"/>
            <w:vAlign w:val="center"/>
          </w:tcPr>
          <w:p w:rsidR="00C95888" w:rsidRPr="00D14A5B" w:rsidRDefault="00C95888" w:rsidP="00FB6209">
            <w:pPr>
              <w:widowControl w:val="0"/>
              <w:autoSpaceDE w:val="0"/>
              <w:autoSpaceDN w:val="0"/>
              <w:adjustRightInd w:val="0"/>
              <w:spacing w:before="60" w:after="60" w:line="240" w:lineRule="auto"/>
              <w:ind w:left="113" w:right="57"/>
              <w:jc w:val="left"/>
              <w:rPr>
                <w:rFonts w:cs="Arial"/>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5888" w:rsidRPr="00D14A5B" w:rsidRDefault="00C95888" w:rsidP="00FB6209">
            <w:pPr>
              <w:widowControl w:val="0"/>
              <w:autoSpaceDE w:val="0"/>
              <w:autoSpaceDN w:val="0"/>
              <w:adjustRightInd w:val="0"/>
              <w:spacing w:before="60" w:after="60" w:line="240" w:lineRule="auto"/>
              <w:ind w:left="113" w:right="57"/>
              <w:jc w:val="left"/>
              <w:rPr>
                <w:rFonts w:cs="Arial"/>
                <w:sz w:val="18"/>
                <w:szCs w:val="18"/>
              </w:rPr>
            </w:pPr>
            <w:r w:rsidRPr="00D14A5B">
              <w:rPr>
                <w:rFonts w:cs="Arial"/>
                <w:spacing w:val="5"/>
                <w:sz w:val="18"/>
                <w:szCs w:val="18"/>
              </w:rPr>
              <w:t>W</w:t>
            </w:r>
            <w:r w:rsidRPr="00D14A5B">
              <w:rPr>
                <w:rFonts w:cs="Arial"/>
                <w:spacing w:val="-2"/>
                <w:sz w:val="18"/>
                <w:szCs w:val="18"/>
              </w:rPr>
              <w:t>at</w:t>
            </w:r>
            <w:r w:rsidRPr="00D14A5B">
              <w:rPr>
                <w:rFonts w:cs="Arial"/>
                <w:spacing w:val="1"/>
                <w:sz w:val="18"/>
                <w:szCs w:val="18"/>
              </w:rPr>
              <w:t>e</w:t>
            </w:r>
            <w:r w:rsidRPr="00D14A5B">
              <w:rPr>
                <w:rFonts w:cs="Arial"/>
                <w:sz w:val="18"/>
                <w:szCs w:val="18"/>
              </w:rPr>
              <w:t xml:space="preserve">r </w:t>
            </w:r>
            <w:r w:rsidRPr="00D14A5B">
              <w:rPr>
                <w:rFonts w:cs="Arial"/>
                <w:spacing w:val="-1"/>
                <w:sz w:val="18"/>
                <w:szCs w:val="18"/>
              </w:rPr>
              <w:t>q</w:t>
            </w:r>
            <w:r w:rsidRPr="00D14A5B">
              <w:rPr>
                <w:rFonts w:cs="Arial"/>
                <w:spacing w:val="1"/>
                <w:sz w:val="18"/>
                <w:szCs w:val="18"/>
              </w:rPr>
              <w:t>ua</w:t>
            </w:r>
            <w:r w:rsidRPr="00D14A5B">
              <w:rPr>
                <w:rFonts w:cs="Arial"/>
                <w:spacing w:val="-2"/>
                <w:sz w:val="18"/>
                <w:szCs w:val="18"/>
              </w:rPr>
              <w:t>l</w:t>
            </w:r>
            <w:r w:rsidRPr="00D14A5B">
              <w:rPr>
                <w:rFonts w:cs="Arial"/>
                <w:spacing w:val="1"/>
                <w:sz w:val="18"/>
                <w:szCs w:val="18"/>
              </w:rPr>
              <w:t>i</w:t>
            </w:r>
            <w:r w:rsidRPr="00D14A5B">
              <w:rPr>
                <w:rFonts w:cs="Arial"/>
                <w:sz w:val="18"/>
                <w:szCs w:val="18"/>
              </w:rPr>
              <w:t>ty</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5888" w:rsidRPr="00D14A5B" w:rsidRDefault="00C95888" w:rsidP="00FB6209">
            <w:pPr>
              <w:widowControl w:val="0"/>
              <w:autoSpaceDE w:val="0"/>
              <w:autoSpaceDN w:val="0"/>
              <w:adjustRightInd w:val="0"/>
              <w:spacing w:before="60" w:after="60" w:line="240" w:lineRule="auto"/>
              <w:ind w:left="113" w:right="57"/>
              <w:jc w:val="left"/>
              <w:rPr>
                <w:rFonts w:cs="Arial"/>
                <w:sz w:val="18"/>
                <w:szCs w:val="18"/>
              </w:rPr>
            </w:pPr>
            <w:r w:rsidRPr="00D14A5B">
              <w:rPr>
                <w:rFonts w:cs="Arial"/>
                <w:sz w:val="18"/>
                <w:szCs w:val="18"/>
              </w:rPr>
              <w:t>Ch</w:t>
            </w:r>
            <w:r w:rsidRPr="00D14A5B">
              <w:rPr>
                <w:rFonts w:cs="Arial"/>
                <w:spacing w:val="1"/>
                <w:sz w:val="18"/>
                <w:szCs w:val="18"/>
              </w:rPr>
              <w:t>em</w:t>
            </w:r>
            <w:r w:rsidRPr="00D14A5B">
              <w:rPr>
                <w:rFonts w:cs="Arial"/>
                <w:spacing w:val="-2"/>
                <w:sz w:val="18"/>
                <w:szCs w:val="18"/>
              </w:rPr>
              <w:t>i</w:t>
            </w:r>
            <w:r w:rsidRPr="00D14A5B">
              <w:rPr>
                <w:rFonts w:cs="Arial"/>
                <w:spacing w:val="1"/>
                <w:sz w:val="18"/>
                <w:szCs w:val="18"/>
              </w:rPr>
              <w:t>ca</w:t>
            </w:r>
            <w:r w:rsidRPr="00D14A5B">
              <w:rPr>
                <w:rFonts w:cs="Arial"/>
                <w:sz w:val="18"/>
                <w:szCs w:val="18"/>
              </w:rPr>
              <w:t>l</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5888" w:rsidRPr="00D14A5B" w:rsidRDefault="00C95888" w:rsidP="00FB6209">
            <w:pPr>
              <w:widowControl w:val="0"/>
              <w:autoSpaceDE w:val="0"/>
              <w:autoSpaceDN w:val="0"/>
              <w:adjustRightInd w:val="0"/>
              <w:spacing w:before="60" w:after="60" w:line="240" w:lineRule="auto"/>
              <w:ind w:left="102" w:right="252"/>
              <w:jc w:val="left"/>
              <w:rPr>
                <w:rFonts w:cs="Arial"/>
                <w:sz w:val="18"/>
                <w:szCs w:val="18"/>
              </w:rPr>
            </w:pPr>
            <w:r w:rsidRPr="00D14A5B">
              <w:rPr>
                <w:rFonts w:cs="Arial"/>
                <w:sz w:val="18"/>
                <w:szCs w:val="18"/>
              </w:rPr>
              <w:t>Co</w:t>
            </w:r>
            <w:r w:rsidRPr="00D14A5B">
              <w:rPr>
                <w:rFonts w:cs="Arial"/>
                <w:spacing w:val="1"/>
                <w:sz w:val="18"/>
                <w:szCs w:val="18"/>
              </w:rPr>
              <w:t>n</w:t>
            </w:r>
            <w:r w:rsidRPr="00D14A5B">
              <w:rPr>
                <w:rFonts w:cs="Arial"/>
                <w:sz w:val="18"/>
                <w:szCs w:val="18"/>
              </w:rPr>
              <w:t>tr</w:t>
            </w:r>
            <w:r w:rsidRPr="00D14A5B">
              <w:rPr>
                <w:rFonts w:cs="Arial"/>
                <w:spacing w:val="1"/>
                <w:sz w:val="18"/>
                <w:szCs w:val="18"/>
              </w:rPr>
              <w:t>ib</w:t>
            </w:r>
            <w:r w:rsidRPr="00D14A5B">
              <w:rPr>
                <w:rFonts w:cs="Arial"/>
                <w:spacing w:val="-2"/>
                <w:sz w:val="18"/>
                <w:szCs w:val="18"/>
              </w:rPr>
              <w:t>u</w:t>
            </w:r>
            <w:r w:rsidRPr="00D14A5B">
              <w:rPr>
                <w:rFonts w:cs="Arial"/>
                <w:sz w:val="18"/>
                <w:szCs w:val="18"/>
              </w:rPr>
              <w:t>te</w:t>
            </w:r>
            <w:r w:rsidR="00FB6209">
              <w:rPr>
                <w:rFonts w:cs="Arial"/>
                <w:sz w:val="18"/>
                <w:szCs w:val="18"/>
              </w:rPr>
              <w:t>s</w:t>
            </w:r>
            <w:r w:rsidRPr="00D14A5B">
              <w:rPr>
                <w:rFonts w:cs="Arial"/>
                <w:spacing w:val="1"/>
                <w:sz w:val="18"/>
                <w:szCs w:val="18"/>
              </w:rPr>
              <w:t xml:space="preserve"> </w:t>
            </w:r>
            <w:r w:rsidRPr="00D14A5B">
              <w:rPr>
                <w:rFonts w:cs="Arial"/>
                <w:spacing w:val="-2"/>
                <w:sz w:val="18"/>
                <w:szCs w:val="18"/>
              </w:rPr>
              <w:t>t</w:t>
            </w:r>
            <w:r w:rsidRPr="00D14A5B">
              <w:rPr>
                <w:rFonts w:cs="Arial"/>
                <w:sz w:val="18"/>
                <w:szCs w:val="18"/>
              </w:rPr>
              <w:t>o</w:t>
            </w:r>
            <w:r w:rsidRPr="00D14A5B">
              <w:rPr>
                <w:rFonts w:cs="Arial"/>
                <w:spacing w:val="1"/>
                <w:sz w:val="18"/>
                <w:szCs w:val="18"/>
              </w:rPr>
              <w:t xml:space="preserve"> th</w:t>
            </w:r>
            <w:r w:rsidRPr="00D14A5B">
              <w:rPr>
                <w:rFonts w:cs="Arial"/>
                <w:sz w:val="18"/>
                <w:szCs w:val="18"/>
              </w:rPr>
              <w:t>e</w:t>
            </w:r>
            <w:r w:rsidRPr="00D14A5B">
              <w:rPr>
                <w:rFonts w:cs="Arial"/>
                <w:spacing w:val="-1"/>
                <w:sz w:val="18"/>
                <w:szCs w:val="18"/>
              </w:rPr>
              <w:t xml:space="preserve"> </w:t>
            </w:r>
            <w:r w:rsidRPr="00D14A5B">
              <w:rPr>
                <w:rFonts w:cs="Arial"/>
                <w:spacing w:val="1"/>
                <w:sz w:val="18"/>
                <w:szCs w:val="18"/>
              </w:rPr>
              <w:t>m</w:t>
            </w:r>
            <w:r w:rsidRPr="00D14A5B">
              <w:rPr>
                <w:rFonts w:cs="Arial"/>
                <w:spacing w:val="-2"/>
                <w:sz w:val="18"/>
                <w:szCs w:val="18"/>
              </w:rPr>
              <w:t>a</w:t>
            </w:r>
            <w:r w:rsidRPr="00D14A5B">
              <w:rPr>
                <w:rFonts w:cs="Arial"/>
                <w:spacing w:val="1"/>
                <w:sz w:val="18"/>
                <w:szCs w:val="18"/>
              </w:rPr>
              <w:t>in</w:t>
            </w:r>
            <w:r w:rsidRPr="00D14A5B">
              <w:rPr>
                <w:rFonts w:cs="Arial"/>
                <w:sz w:val="18"/>
                <w:szCs w:val="18"/>
              </w:rPr>
              <w:t>t</w:t>
            </w:r>
            <w:r w:rsidRPr="00D14A5B">
              <w:rPr>
                <w:rFonts w:cs="Arial"/>
                <w:spacing w:val="-1"/>
                <w:sz w:val="18"/>
                <w:szCs w:val="18"/>
              </w:rPr>
              <w:t>e</w:t>
            </w:r>
            <w:r w:rsidRPr="00D14A5B">
              <w:rPr>
                <w:rFonts w:cs="Arial"/>
                <w:spacing w:val="1"/>
                <w:sz w:val="18"/>
                <w:szCs w:val="18"/>
              </w:rPr>
              <w:t>na</w:t>
            </w:r>
            <w:r w:rsidRPr="00D14A5B">
              <w:rPr>
                <w:rFonts w:cs="Arial"/>
                <w:spacing w:val="-2"/>
                <w:sz w:val="18"/>
                <w:szCs w:val="18"/>
              </w:rPr>
              <w:t>n</w:t>
            </w:r>
            <w:r w:rsidRPr="00D14A5B">
              <w:rPr>
                <w:rFonts w:cs="Arial"/>
                <w:spacing w:val="1"/>
                <w:sz w:val="18"/>
                <w:szCs w:val="18"/>
              </w:rPr>
              <w:t>c</w:t>
            </w:r>
            <w:r w:rsidRPr="00D14A5B">
              <w:rPr>
                <w:rFonts w:cs="Arial"/>
                <w:sz w:val="18"/>
                <w:szCs w:val="18"/>
              </w:rPr>
              <w:t>e</w:t>
            </w:r>
            <w:r w:rsidRPr="00D14A5B">
              <w:rPr>
                <w:rFonts w:cs="Arial"/>
                <w:spacing w:val="-1"/>
                <w:sz w:val="18"/>
                <w:szCs w:val="18"/>
              </w:rPr>
              <w:t xml:space="preserve"> </w:t>
            </w:r>
            <w:r w:rsidRPr="00D14A5B">
              <w:rPr>
                <w:rFonts w:cs="Arial"/>
                <w:spacing w:val="1"/>
                <w:sz w:val="18"/>
                <w:szCs w:val="18"/>
              </w:rPr>
              <w:t>o</w:t>
            </w:r>
            <w:r w:rsidRPr="00D14A5B">
              <w:rPr>
                <w:rFonts w:cs="Arial"/>
                <w:sz w:val="18"/>
                <w:szCs w:val="18"/>
              </w:rPr>
              <w:t xml:space="preserve">r </w:t>
            </w:r>
            <w:r w:rsidRPr="00D14A5B">
              <w:rPr>
                <w:rFonts w:cs="Arial"/>
                <w:spacing w:val="1"/>
                <w:sz w:val="18"/>
                <w:szCs w:val="18"/>
              </w:rPr>
              <w:t>i</w:t>
            </w:r>
            <w:r w:rsidRPr="00D14A5B">
              <w:rPr>
                <w:rFonts w:cs="Arial"/>
                <w:spacing w:val="-1"/>
                <w:sz w:val="18"/>
                <w:szCs w:val="18"/>
              </w:rPr>
              <w:t>m</w:t>
            </w:r>
            <w:r w:rsidRPr="00D14A5B">
              <w:rPr>
                <w:rFonts w:cs="Arial"/>
                <w:spacing w:val="1"/>
                <w:sz w:val="18"/>
                <w:szCs w:val="18"/>
              </w:rPr>
              <w:t>p</w:t>
            </w:r>
            <w:r w:rsidRPr="00D14A5B">
              <w:rPr>
                <w:rFonts w:cs="Arial"/>
                <w:sz w:val="18"/>
                <w:szCs w:val="18"/>
              </w:rPr>
              <w:t>r</w:t>
            </w:r>
            <w:r w:rsidRPr="00D14A5B">
              <w:rPr>
                <w:rFonts w:cs="Arial"/>
                <w:spacing w:val="1"/>
                <w:sz w:val="18"/>
                <w:szCs w:val="18"/>
              </w:rPr>
              <w:t>o</w:t>
            </w:r>
            <w:r w:rsidRPr="00D14A5B">
              <w:rPr>
                <w:rFonts w:cs="Arial"/>
                <w:spacing w:val="-1"/>
                <w:sz w:val="18"/>
                <w:szCs w:val="18"/>
              </w:rPr>
              <w:t>v</w:t>
            </w:r>
            <w:r w:rsidRPr="00D14A5B">
              <w:rPr>
                <w:rFonts w:cs="Arial"/>
                <w:spacing w:val="1"/>
                <w:sz w:val="18"/>
                <w:szCs w:val="18"/>
              </w:rPr>
              <w:t>e</w:t>
            </w:r>
            <w:r w:rsidRPr="00D14A5B">
              <w:rPr>
                <w:rFonts w:cs="Arial"/>
                <w:spacing w:val="-1"/>
                <w:sz w:val="18"/>
                <w:szCs w:val="18"/>
              </w:rPr>
              <w:t>m</w:t>
            </w:r>
            <w:r w:rsidRPr="00D14A5B">
              <w:rPr>
                <w:rFonts w:cs="Arial"/>
                <w:spacing w:val="1"/>
                <w:sz w:val="18"/>
                <w:szCs w:val="18"/>
              </w:rPr>
              <w:t>en</w:t>
            </w:r>
            <w:r w:rsidRPr="00D14A5B">
              <w:rPr>
                <w:rFonts w:cs="Arial"/>
                <w:sz w:val="18"/>
                <w:szCs w:val="18"/>
              </w:rPr>
              <w:t>t</w:t>
            </w:r>
            <w:r w:rsidRPr="00D14A5B">
              <w:rPr>
                <w:rFonts w:cs="Arial"/>
                <w:spacing w:val="-1"/>
                <w:sz w:val="18"/>
                <w:szCs w:val="18"/>
              </w:rPr>
              <w:t xml:space="preserve"> </w:t>
            </w:r>
            <w:r w:rsidRPr="00D14A5B">
              <w:rPr>
                <w:rFonts w:cs="Arial"/>
                <w:spacing w:val="1"/>
                <w:sz w:val="18"/>
                <w:szCs w:val="18"/>
              </w:rPr>
              <w:t>o</w:t>
            </w:r>
            <w:r w:rsidRPr="00D14A5B">
              <w:rPr>
                <w:rFonts w:cs="Arial"/>
                <w:sz w:val="18"/>
                <w:szCs w:val="18"/>
              </w:rPr>
              <w:t xml:space="preserve">f </w:t>
            </w:r>
            <w:r w:rsidRPr="00D14A5B">
              <w:rPr>
                <w:rFonts w:cs="Arial"/>
                <w:spacing w:val="-3"/>
                <w:sz w:val="18"/>
                <w:szCs w:val="18"/>
              </w:rPr>
              <w:t>w</w:t>
            </w:r>
            <w:r w:rsidRPr="00D14A5B">
              <w:rPr>
                <w:rFonts w:cs="Arial"/>
                <w:spacing w:val="1"/>
                <w:sz w:val="18"/>
                <w:szCs w:val="18"/>
              </w:rPr>
              <w:t>a</w:t>
            </w:r>
            <w:r w:rsidRPr="00D14A5B">
              <w:rPr>
                <w:rFonts w:cs="Arial"/>
                <w:sz w:val="18"/>
                <w:szCs w:val="18"/>
              </w:rPr>
              <w:t>t</w:t>
            </w:r>
            <w:r w:rsidRPr="00D14A5B">
              <w:rPr>
                <w:rFonts w:cs="Arial"/>
                <w:spacing w:val="1"/>
                <w:sz w:val="18"/>
                <w:szCs w:val="18"/>
              </w:rPr>
              <w:t>e</w:t>
            </w:r>
            <w:r w:rsidRPr="00D14A5B">
              <w:rPr>
                <w:rFonts w:cs="Arial"/>
                <w:sz w:val="18"/>
                <w:szCs w:val="18"/>
              </w:rPr>
              <w:t xml:space="preserve">r </w:t>
            </w:r>
            <w:r w:rsidRPr="00D14A5B">
              <w:rPr>
                <w:rFonts w:cs="Arial"/>
                <w:spacing w:val="1"/>
                <w:sz w:val="18"/>
                <w:szCs w:val="18"/>
              </w:rPr>
              <w:t>quali</w:t>
            </w:r>
            <w:r w:rsidRPr="00D14A5B">
              <w:rPr>
                <w:rFonts w:cs="Arial"/>
                <w:sz w:val="18"/>
                <w:szCs w:val="18"/>
              </w:rPr>
              <w:t>ty</w:t>
            </w:r>
            <w:r w:rsidRPr="00D14A5B">
              <w:rPr>
                <w:rFonts w:cs="Arial"/>
                <w:spacing w:val="-1"/>
                <w:sz w:val="18"/>
                <w:szCs w:val="18"/>
              </w:rPr>
              <w:t xml:space="preserve"> </w:t>
            </w:r>
            <w:r w:rsidRPr="00D14A5B">
              <w:rPr>
                <w:rFonts w:cs="Arial"/>
                <w:spacing w:val="-2"/>
                <w:sz w:val="18"/>
                <w:szCs w:val="18"/>
              </w:rPr>
              <w:t>t</w:t>
            </w:r>
            <w:r w:rsidRPr="00D14A5B">
              <w:rPr>
                <w:rFonts w:cs="Arial"/>
                <w:sz w:val="18"/>
                <w:szCs w:val="18"/>
              </w:rPr>
              <w:t>o</w:t>
            </w:r>
            <w:r w:rsidRPr="00D14A5B">
              <w:rPr>
                <w:rFonts w:cs="Arial"/>
                <w:spacing w:val="1"/>
                <w:sz w:val="18"/>
                <w:szCs w:val="18"/>
              </w:rPr>
              <w:t xml:space="preserve"> s</w:t>
            </w:r>
            <w:r w:rsidRPr="00D14A5B">
              <w:rPr>
                <w:rFonts w:cs="Arial"/>
                <w:spacing w:val="-2"/>
                <w:sz w:val="18"/>
                <w:szCs w:val="18"/>
              </w:rPr>
              <w:t>u</w:t>
            </w:r>
            <w:r w:rsidRPr="00D14A5B">
              <w:rPr>
                <w:rFonts w:cs="Arial"/>
                <w:spacing w:val="1"/>
                <w:sz w:val="18"/>
                <w:szCs w:val="18"/>
              </w:rPr>
              <w:t>ppo</w:t>
            </w:r>
            <w:r w:rsidRPr="00D14A5B">
              <w:rPr>
                <w:rFonts w:cs="Arial"/>
                <w:spacing w:val="-2"/>
                <w:sz w:val="18"/>
                <w:szCs w:val="18"/>
              </w:rPr>
              <w:t>r</w:t>
            </w:r>
            <w:r w:rsidRPr="00D14A5B">
              <w:rPr>
                <w:rFonts w:cs="Arial"/>
                <w:sz w:val="18"/>
                <w:szCs w:val="18"/>
              </w:rPr>
              <w:t>t</w:t>
            </w:r>
            <w:r w:rsidRPr="00D14A5B">
              <w:rPr>
                <w:rFonts w:cs="Arial"/>
                <w:spacing w:val="1"/>
                <w:sz w:val="18"/>
                <w:szCs w:val="18"/>
              </w:rPr>
              <w:t xml:space="preserve"> </w:t>
            </w:r>
            <w:r w:rsidRPr="00D14A5B">
              <w:rPr>
                <w:rFonts w:cs="Arial"/>
                <w:sz w:val="18"/>
                <w:szCs w:val="18"/>
              </w:rPr>
              <w:t>r</w:t>
            </w:r>
            <w:r w:rsidRPr="00D14A5B">
              <w:rPr>
                <w:rFonts w:cs="Arial"/>
                <w:spacing w:val="1"/>
                <w:sz w:val="18"/>
                <w:szCs w:val="18"/>
              </w:rPr>
              <w:t>e</w:t>
            </w:r>
            <w:r w:rsidRPr="00D14A5B">
              <w:rPr>
                <w:rFonts w:cs="Arial"/>
                <w:spacing w:val="-1"/>
                <w:sz w:val="18"/>
                <w:szCs w:val="18"/>
              </w:rPr>
              <w:t>c</w:t>
            </w:r>
            <w:r w:rsidRPr="00D14A5B">
              <w:rPr>
                <w:rFonts w:cs="Arial"/>
                <w:sz w:val="18"/>
                <w:szCs w:val="18"/>
              </w:rPr>
              <w:t>r</w:t>
            </w:r>
            <w:r w:rsidRPr="00D14A5B">
              <w:rPr>
                <w:rFonts w:cs="Arial"/>
                <w:spacing w:val="1"/>
                <w:sz w:val="18"/>
                <w:szCs w:val="18"/>
              </w:rPr>
              <w:t>ui</w:t>
            </w:r>
            <w:r w:rsidRPr="00D14A5B">
              <w:rPr>
                <w:rFonts w:cs="Arial"/>
                <w:spacing w:val="-2"/>
                <w:sz w:val="18"/>
                <w:szCs w:val="18"/>
              </w:rPr>
              <w:t>t</w:t>
            </w:r>
            <w:r w:rsidRPr="00D14A5B">
              <w:rPr>
                <w:rFonts w:cs="Arial"/>
                <w:spacing w:val="1"/>
                <w:sz w:val="18"/>
                <w:szCs w:val="18"/>
              </w:rPr>
              <w:t>men</w:t>
            </w:r>
            <w:r w:rsidRPr="00D14A5B">
              <w:rPr>
                <w:rFonts w:cs="Arial"/>
                <w:sz w:val="18"/>
                <w:szCs w:val="18"/>
              </w:rPr>
              <w:t>t,</w:t>
            </w:r>
            <w:r w:rsidRPr="00D14A5B">
              <w:rPr>
                <w:rFonts w:cs="Arial"/>
                <w:spacing w:val="-1"/>
                <w:sz w:val="18"/>
                <w:szCs w:val="18"/>
              </w:rPr>
              <w:t xml:space="preserve"> </w:t>
            </w:r>
            <w:r w:rsidRPr="00D14A5B">
              <w:rPr>
                <w:rFonts w:cs="Arial"/>
                <w:spacing w:val="1"/>
                <w:sz w:val="18"/>
                <w:szCs w:val="18"/>
              </w:rPr>
              <w:t>g</w:t>
            </w:r>
            <w:r w:rsidRPr="00D14A5B">
              <w:rPr>
                <w:rFonts w:cs="Arial"/>
                <w:sz w:val="18"/>
                <w:szCs w:val="18"/>
              </w:rPr>
              <w:t>r</w:t>
            </w:r>
            <w:r w:rsidRPr="00D14A5B">
              <w:rPr>
                <w:rFonts w:cs="Arial"/>
                <w:spacing w:val="1"/>
                <w:sz w:val="18"/>
                <w:szCs w:val="18"/>
              </w:rPr>
              <w:t>o</w:t>
            </w:r>
            <w:r w:rsidRPr="00D14A5B">
              <w:rPr>
                <w:rFonts w:cs="Arial"/>
                <w:spacing w:val="-3"/>
                <w:sz w:val="18"/>
                <w:szCs w:val="18"/>
              </w:rPr>
              <w:t>w</w:t>
            </w:r>
            <w:r w:rsidRPr="00D14A5B">
              <w:rPr>
                <w:rFonts w:cs="Arial"/>
                <w:sz w:val="18"/>
                <w:szCs w:val="18"/>
              </w:rPr>
              <w:t>th</w:t>
            </w:r>
            <w:r w:rsidRPr="00D14A5B">
              <w:rPr>
                <w:rFonts w:cs="Arial"/>
                <w:spacing w:val="1"/>
                <w:sz w:val="18"/>
                <w:szCs w:val="18"/>
              </w:rPr>
              <w:t xml:space="preserve"> an</w:t>
            </w:r>
            <w:r w:rsidRPr="00D14A5B">
              <w:rPr>
                <w:rFonts w:cs="Arial"/>
                <w:sz w:val="18"/>
                <w:szCs w:val="18"/>
              </w:rPr>
              <w:t xml:space="preserve">d </w:t>
            </w:r>
            <w:r w:rsidRPr="00D14A5B">
              <w:rPr>
                <w:rFonts w:cs="Arial"/>
                <w:spacing w:val="1"/>
                <w:sz w:val="18"/>
                <w:szCs w:val="18"/>
              </w:rPr>
              <w:t>su</w:t>
            </w:r>
            <w:r w:rsidRPr="00D14A5B">
              <w:rPr>
                <w:rFonts w:cs="Arial"/>
                <w:sz w:val="18"/>
                <w:szCs w:val="18"/>
              </w:rPr>
              <w:t>r</w:t>
            </w:r>
            <w:r w:rsidRPr="00D14A5B">
              <w:rPr>
                <w:rFonts w:cs="Arial"/>
                <w:spacing w:val="-1"/>
                <w:sz w:val="18"/>
                <w:szCs w:val="18"/>
              </w:rPr>
              <w:t>v</w:t>
            </w:r>
            <w:r w:rsidRPr="00D14A5B">
              <w:rPr>
                <w:rFonts w:cs="Arial"/>
                <w:spacing w:val="1"/>
                <w:sz w:val="18"/>
                <w:szCs w:val="18"/>
              </w:rPr>
              <w:t>i</w:t>
            </w:r>
            <w:r w:rsidRPr="00D14A5B">
              <w:rPr>
                <w:rFonts w:cs="Arial"/>
                <w:spacing w:val="-1"/>
                <w:sz w:val="18"/>
                <w:szCs w:val="18"/>
              </w:rPr>
              <w:t>v</w:t>
            </w:r>
            <w:r w:rsidRPr="00D14A5B">
              <w:rPr>
                <w:rFonts w:cs="Arial"/>
                <w:spacing w:val="1"/>
                <w:sz w:val="18"/>
                <w:szCs w:val="18"/>
              </w:rPr>
              <w:t>a</w:t>
            </w:r>
            <w:r w:rsidRPr="00D14A5B">
              <w:rPr>
                <w:rFonts w:cs="Arial"/>
                <w:sz w:val="18"/>
                <w:szCs w:val="18"/>
              </w:rPr>
              <w:t>l</w:t>
            </w:r>
            <w:r w:rsidRPr="00D14A5B">
              <w:rPr>
                <w:rFonts w:cs="Arial"/>
                <w:spacing w:val="1"/>
                <w:sz w:val="18"/>
                <w:szCs w:val="18"/>
              </w:rPr>
              <w:t xml:space="preserve"> o</w:t>
            </w:r>
            <w:r w:rsidRPr="00D14A5B">
              <w:rPr>
                <w:rFonts w:cs="Arial"/>
                <w:sz w:val="18"/>
                <w:szCs w:val="18"/>
              </w:rPr>
              <w:t>f</w:t>
            </w:r>
            <w:r w:rsidRPr="00D14A5B">
              <w:rPr>
                <w:rFonts w:cs="Arial"/>
                <w:spacing w:val="-2"/>
                <w:sz w:val="18"/>
                <w:szCs w:val="18"/>
              </w:rPr>
              <w:t xml:space="preserve"> </w:t>
            </w:r>
            <w:r w:rsidRPr="00D14A5B">
              <w:rPr>
                <w:rFonts w:cs="Arial"/>
                <w:spacing w:val="1"/>
                <w:sz w:val="18"/>
                <w:szCs w:val="18"/>
              </w:rPr>
              <w:t>na</w:t>
            </w:r>
            <w:r w:rsidRPr="00D14A5B">
              <w:rPr>
                <w:rFonts w:cs="Arial"/>
                <w:spacing w:val="-2"/>
                <w:sz w:val="18"/>
                <w:szCs w:val="18"/>
              </w:rPr>
              <w:t>t</w:t>
            </w:r>
            <w:r w:rsidRPr="00D14A5B">
              <w:rPr>
                <w:rFonts w:cs="Arial"/>
                <w:spacing w:val="1"/>
                <w:sz w:val="18"/>
                <w:szCs w:val="18"/>
              </w:rPr>
              <w:t>i</w:t>
            </w:r>
            <w:r w:rsidRPr="00D14A5B">
              <w:rPr>
                <w:rFonts w:cs="Arial"/>
                <w:spacing w:val="-1"/>
                <w:sz w:val="18"/>
                <w:szCs w:val="18"/>
              </w:rPr>
              <w:t>v</w:t>
            </w:r>
            <w:r w:rsidRPr="00D14A5B">
              <w:rPr>
                <w:rFonts w:cs="Arial"/>
                <w:sz w:val="18"/>
                <w:szCs w:val="18"/>
              </w:rPr>
              <w:t>e</w:t>
            </w:r>
            <w:r w:rsidRPr="00D14A5B">
              <w:rPr>
                <w:rFonts w:cs="Arial"/>
                <w:spacing w:val="1"/>
                <w:sz w:val="18"/>
                <w:szCs w:val="18"/>
              </w:rPr>
              <w:t xml:space="preserve"> s</w:t>
            </w:r>
            <w:r w:rsidRPr="00D14A5B">
              <w:rPr>
                <w:rFonts w:cs="Arial"/>
                <w:spacing w:val="-2"/>
                <w:sz w:val="18"/>
                <w:szCs w:val="18"/>
              </w:rPr>
              <w:t>p</w:t>
            </w:r>
            <w:r w:rsidRPr="00D14A5B">
              <w:rPr>
                <w:rFonts w:cs="Arial"/>
                <w:spacing w:val="1"/>
                <w:sz w:val="18"/>
                <w:szCs w:val="18"/>
              </w:rPr>
              <w:t>ec</w:t>
            </w:r>
            <w:r w:rsidRPr="00D14A5B">
              <w:rPr>
                <w:rFonts w:cs="Arial"/>
                <w:spacing w:val="-2"/>
                <w:sz w:val="18"/>
                <w:szCs w:val="18"/>
              </w:rPr>
              <w:t>i</w:t>
            </w:r>
            <w:r w:rsidRPr="00D14A5B">
              <w:rPr>
                <w:rFonts w:cs="Arial"/>
                <w:spacing w:val="1"/>
                <w:sz w:val="18"/>
                <w:szCs w:val="18"/>
              </w:rPr>
              <w:t>e</w:t>
            </w:r>
            <w:r w:rsidRPr="00D14A5B">
              <w:rPr>
                <w:rFonts w:cs="Arial"/>
                <w:sz w:val="18"/>
                <w:szCs w:val="18"/>
              </w:rPr>
              <w:t>s</w:t>
            </w:r>
            <w:r w:rsidRPr="00D14A5B">
              <w:rPr>
                <w:rFonts w:cs="Arial"/>
                <w:spacing w:val="1"/>
                <w:sz w:val="18"/>
                <w:szCs w:val="18"/>
              </w:rPr>
              <w:t xml:space="preserve"> </w:t>
            </w:r>
            <w:r w:rsidRPr="00D14A5B">
              <w:rPr>
                <w:rFonts w:cs="Arial"/>
                <w:spacing w:val="-2"/>
                <w:sz w:val="18"/>
                <w:szCs w:val="18"/>
              </w:rPr>
              <w:t>(</w:t>
            </w:r>
            <w:r w:rsidRPr="00D14A5B">
              <w:rPr>
                <w:rFonts w:cs="Arial"/>
                <w:sz w:val="18"/>
                <w:szCs w:val="18"/>
              </w:rPr>
              <w:t>f</w:t>
            </w:r>
            <w:r w:rsidRPr="00D14A5B">
              <w:rPr>
                <w:rFonts w:cs="Arial"/>
                <w:spacing w:val="1"/>
                <w:sz w:val="18"/>
                <w:szCs w:val="18"/>
              </w:rPr>
              <w:t>i</w:t>
            </w:r>
            <w:r w:rsidRPr="00D14A5B">
              <w:rPr>
                <w:rFonts w:cs="Arial"/>
                <w:spacing w:val="-1"/>
                <w:sz w:val="18"/>
                <w:szCs w:val="18"/>
              </w:rPr>
              <w:t>s</w:t>
            </w:r>
            <w:r w:rsidRPr="00D14A5B">
              <w:rPr>
                <w:rFonts w:cs="Arial"/>
                <w:spacing w:val="1"/>
                <w:sz w:val="18"/>
                <w:szCs w:val="18"/>
              </w:rPr>
              <w:t>h</w:t>
            </w:r>
            <w:r w:rsidRPr="00D14A5B">
              <w:rPr>
                <w:rFonts w:cs="Arial"/>
                <w:sz w:val="18"/>
                <w:szCs w:val="18"/>
              </w:rPr>
              <w:t>,</w:t>
            </w:r>
            <w:r w:rsidRPr="00D14A5B">
              <w:rPr>
                <w:rFonts w:cs="Arial"/>
                <w:spacing w:val="-2"/>
                <w:sz w:val="18"/>
                <w:szCs w:val="18"/>
              </w:rPr>
              <w:t xml:space="preserve"> </w:t>
            </w:r>
            <w:r w:rsidRPr="00D14A5B">
              <w:rPr>
                <w:rFonts w:cs="Arial"/>
                <w:spacing w:val="1"/>
                <w:sz w:val="18"/>
                <w:szCs w:val="18"/>
              </w:rPr>
              <w:t>in</w:t>
            </w:r>
            <w:r w:rsidRPr="00D14A5B">
              <w:rPr>
                <w:rFonts w:cs="Arial"/>
                <w:spacing w:val="-1"/>
                <w:sz w:val="18"/>
                <w:szCs w:val="18"/>
              </w:rPr>
              <w:t>v</w:t>
            </w:r>
            <w:r w:rsidRPr="00D14A5B">
              <w:rPr>
                <w:rFonts w:cs="Arial"/>
                <w:spacing w:val="1"/>
                <w:sz w:val="18"/>
                <w:szCs w:val="18"/>
              </w:rPr>
              <w:t>e</w:t>
            </w:r>
            <w:r w:rsidRPr="00D14A5B">
              <w:rPr>
                <w:rFonts w:cs="Arial"/>
                <w:sz w:val="18"/>
                <w:szCs w:val="18"/>
              </w:rPr>
              <w:t>rt</w:t>
            </w:r>
            <w:r w:rsidRPr="00D14A5B">
              <w:rPr>
                <w:rFonts w:cs="Arial"/>
                <w:spacing w:val="1"/>
                <w:sz w:val="18"/>
                <w:szCs w:val="18"/>
              </w:rPr>
              <w:t>eb</w:t>
            </w:r>
            <w:r w:rsidRPr="00D14A5B">
              <w:rPr>
                <w:rFonts w:cs="Arial"/>
                <w:spacing w:val="-2"/>
                <w:sz w:val="18"/>
                <w:szCs w:val="18"/>
              </w:rPr>
              <w:t>r</w:t>
            </w:r>
            <w:r w:rsidRPr="00D14A5B">
              <w:rPr>
                <w:rFonts w:cs="Arial"/>
                <w:spacing w:val="1"/>
                <w:sz w:val="18"/>
                <w:szCs w:val="18"/>
              </w:rPr>
              <w:t>a</w:t>
            </w:r>
            <w:r w:rsidRPr="00D14A5B">
              <w:rPr>
                <w:rFonts w:cs="Arial"/>
                <w:sz w:val="18"/>
                <w:szCs w:val="18"/>
              </w:rPr>
              <w:t>t</w:t>
            </w:r>
            <w:r w:rsidRPr="00D14A5B">
              <w:rPr>
                <w:rFonts w:cs="Arial"/>
                <w:spacing w:val="-1"/>
                <w:sz w:val="18"/>
                <w:szCs w:val="18"/>
              </w:rPr>
              <w:t>e</w:t>
            </w:r>
            <w:r w:rsidRPr="00D14A5B">
              <w:rPr>
                <w:rFonts w:cs="Arial"/>
                <w:spacing w:val="1"/>
                <w:sz w:val="18"/>
                <w:szCs w:val="18"/>
              </w:rPr>
              <w:t>s</w:t>
            </w:r>
            <w:r w:rsidRPr="00D14A5B">
              <w:rPr>
                <w:rFonts w:cs="Arial"/>
                <w:sz w:val="18"/>
                <w:szCs w:val="18"/>
              </w:rPr>
              <w:t>,</w:t>
            </w:r>
            <w:r w:rsidRPr="00D14A5B">
              <w:rPr>
                <w:rFonts w:cs="Arial"/>
                <w:spacing w:val="1"/>
                <w:sz w:val="18"/>
                <w:szCs w:val="18"/>
              </w:rPr>
              <w:t xml:space="preserve"> </w:t>
            </w:r>
            <w:r w:rsidRPr="00D14A5B">
              <w:rPr>
                <w:rFonts w:cs="Arial"/>
                <w:sz w:val="18"/>
                <w:szCs w:val="18"/>
              </w:rPr>
              <w:t>fr</w:t>
            </w:r>
            <w:r w:rsidRPr="00D14A5B">
              <w:rPr>
                <w:rFonts w:cs="Arial"/>
                <w:spacing w:val="-1"/>
                <w:sz w:val="18"/>
                <w:szCs w:val="18"/>
              </w:rPr>
              <w:t>o</w:t>
            </w:r>
            <w:r w:rsidRPr="00D14A5B">
              <w:rPr>
                <w:rFonts w:cs="Arial"/>
                <w:spacing w:val="1"/>
                <w:sz w:val="18"/>
                <w:szCs w:val="18"/>
              </w:rPr>
              <w:t>gs</w:t>
            </w:r>
            <w:r w:rsidR="00D007E0">
              <w:rPr>
                <w:rFonts w:cs="Arial"/>
                <w:sz w:val="18"/>
                <w:szCs w:val="18"/>
              </w:rPr>
              <w:t>)</w:t>
            </w:r>
          </w:p>
        </w:tc>
        <w:tc>
          <w:tcPr>
            <w:tcW w:w="3544" w:type="dxa"/>
            <w:tcBorders>
              <w:top w:val="single" w:sz="4" w:space="0" w:color="000000"/>
              <w:left w:val="single" w:sz="4" w:space="0" w:color="000000"/>
              <w:bottom w:val="single" w:sz="4" w:space="0" w:color="000000"/>
            </w:tcBorders>
            <w:shd w:val="clear" w:color="auto" w:fill="auto"/>
            <w:vAlign w:val="center"/>
          </w:tcPr>
          <w:p w:rsidR="00C95888" w:rsidRPr="00D14A5B" w:rsidRDefault="00FB6209" w:rsidP="00FB6209">
            <w:pPr>
              <w:widowControl w:val="0"/>
              <w:autoSpaceDE w:val="0"/>
              <w:autoSpaceDN w:val="0"/>
              <w:adjustRightInd w:val="0"/>
              <w:spacing w:before="60" w:after="60" w:line="240" w:lineRule="auto"/>
              <w:ind w:left="102" w:right="483"/>
              <w:jc w:val="left"/>
              <w:rPr>
                <w:rFonts w:cs="Arial"/>
                <w:sz w:val="18"/>
                <w:szCs w:val="18"/>
              </w:rPr>
            </w:pPr>
            <w:r>
              <w:rPr>
                <w:rFonts w:cs="Arial"/>
                <w:sz w:val="18"/>
                <w:szCs w:val="18"/>
              </w:rPr>
              <w:t xml:space="preserve">Maintains </w:t>
            </w:r>
            <w:r w:rsidR="00C95888" w:rsidRPr="00D14A5B">
              <w:rPr>
                <w:rFonts w:cs="Arial"/>
                <w:spacing w:val="1"/>
                <w:sz w:val="18"/>
                <w:szCs w:val="18"/>
              </w:rPr>
              <w:t>p</w:t>
            </w:r>
            <w:r w:rsidR="00C95888" w:rsidRPr="00D14A5B">
              <w:rPr>
                <w:rFonts w:cs="Arial"/>
                <w:spacing w:val="-2"/>
                <w:sz w:val="18"/>
                <w:szCs w:val="18"/>
              </w:rPr>
              <w:t>o</w:t>
            </w:r>
            <w:r w:rsidR="00C95888" w:rsidRPr="00D14A5B">
              <w:rPr>
                <w:rFonts w:cs="Arial"/>
                <w:spacing w:val="1"/>
                <w:sz w:val="18"/>
                <w:szCs w:val="18"/>
              </w:rPr>
              <w:t>pu</w:t>
            </w:r>
            <w:r w:rsidR="00C95888" w:rsidRPr="00D14A5B">
              <w:rPr>
                <w:rFonts w:cs="Arial"/>
                <w:spacing w:val="-2"/>
                <w:sz w:val="18"/>
                <w:szCs w:val="18"/>
              </w:rPr>
              <w:t>l</w:t>
            </w:r>
            <w:r w:rsidR="00C95888" w:rsidRPr="00D14A5B">
              <w:rPr>
                <w:rFonts w:cs="Arial"/>
                <w:spacing w:val="1"/>
                <w:sz w:val="18"/>
                <w:szCs w:val="18"/>
              </w:rPr>
              <w:t>a</w:t>
            </w:r>
            <w:r w:rsidR="00C95888" w:rsidRPr="00D14A5B">
              <w:rPr>
                <w:rFonts w:cs="Arial"/>
                <w:sz w:val="18"/>
                <w:szCs w:val="18"/>
              </w:rPr>
              <w:t>t</w:t>
            </w:r>
            <w:r w:rsidR="00C95888" w:rsidRPr="00D14A5B">
              <w:rPr>
                <w:rFonts w:cs="Arial"/>
                <w:spacing w:val="1"/>
                <w:sz w:val="18"/>
                <w:szCs w:val="18"/>
              </w:rPr>
              <w:t>i</w:t>
            </w:r>
            <w:r w:rsidR="00C95888" w:rsidRPr="00D14A5B">
              <w:rPr>
                <w:rFonts w:cs="Arial"/>
                <w:spacing w:val="-2"/>
                <w:sz w:val="18"/>
                <w:szCs w:val="18"/>
              </w:rPr>
              <w:t>o</w:t>
            </w:r>
            <w:r w:rsidR="00C95888" w:rsidRPr="00D14A5B">
              <w:rPr>
                <w:rFonts w:cs="Arial"/>
                <w:spacing w:val="1"/>
                <w:sz w:val="18"/>
                <w:szCs w:val="18"/>
              </w:rPr>
              <w:t>n</w:t>
            </w:r>
            <w:r w:rsidR="00C95888" w:rsidRPr="00D14A5B">
              <w:rPr>
                <w:rFonts w:cs="Arial"/>
                <w:sz w:val="18"/>
                <w:szCs w:val="18"/>
              </w:rPr>
              <w:t>s</w:t>
            </w:r>
            <w:r w:rsidR="00C95888" w:rsidRPr="00D14A5B">
              <w:rPr>
                <w:rFonts w:cs="Arial"/>
                <w:spacing w:val="-1"/>
                <w:sz w:val="18"/>
                <w:szCs w:val="18"/>
              </w:rPr>
              <w:t xml:space="preserve"> </w:t>
            </w:r>
            <w:r w:rsidR="00C95888" w:rsidRPr="00D14A5B">
              <w:rPr>
                <w:rFonts w:cs="Arial"/>
                <w:spacing w:val="1"/>
                <w:sz w:val="18"/>
                <w:szCs w:val="18"/>
              </w:rPr>
              <w:t>o</w:t>
            </w:r>
            <w:r w:rsidR="00C95888" w:rsidRPr="00D14A5B">
              <w:rPr>
                <w:rFonts w:cs="Arial"/>
                <w:sz w:val="18"/>
                <w:szCs w:val="18"/>
              </w:rPr>
              <w:t>f</w:t>
            </w:r>
            <w:r w:rsidR="00C95888" w:rsidRPr="00D14A5B">
              <w:rPr>
                <w:rFonts w:cs="Arial"/>
                <w:spacing w:val="1"/>
                <w:sz w:val="18"/>
                <w:szCs w:val="18"/>
              </w:rPr>
              <w:t xml:space="preserve"> </w:t>
            </w:r>
            <w:r w:rsidR="00C95888" w:rsidRPr="00D14A5B">
              <w:rPr>
                <w:rFonts w:cs="Arial"/>
                <w:spacing w:val="-2"/>
                <w:sz w:val="18"/>
                <w:szCs w:val="18"/>
              </w:rPr>
              <w:t>n</w:t>
            </w:r>
            <w:r w:rsidR="00C95888" w:rsidRPr="00D14A5B">
              <w:rPr>
                <w:rFonts w:cs="Arial"/>
                <w:spacing w:val="1"/>
                <w:sz w:val="18"/>
                <w:szCs w:val="18"/>
              </w:rPr>
              <w:t>a</w:t>
            </w:r>
            <w:r w:rsidR="00C95888" w:rsidRPr="00D14A5B">
              <w:rPr>
                <w:rFonts w:cs="Arial"/>
                <w:sz w:val="18"/>
                <w:szCs w:val="18"/>
              </w:rPr>
              <w:t>t</w:t>
            </w:r>
            <w:r w:rsidR="00C95888" w:rsidRPr="00D14A5B">
              <w:rPr>
                <w:rFonts w:cs="Arial"/>
                <w:spacing w:val="1"/>
                <w:sz w:val="18"/>
                <w:szCs w:val="18"/>
              </w:rPr>
              <w:t>i</w:t>
            </w:r>
            <w:r w:rsidR="00C95888" w:rsidRPr="00D14A5B">
              <w:rPr>
                <w:rFonts w:cs="Arial"/>
                <w:spacing w:val="-1"/>
                <w:sz w:val="18"/>
                <w:szCs w:val="18"/>
              </w:rPr>
              <w:t>v</w:t>
            </w:r>
            <w:r w:rsidR="00C95888" w:rsidRPr="00D14A5B">
              <w:rPr>
                <w:rFonts w:cs="Arial"/>
                <w:sz w:val="18"/>
                <w:szCs w:val="18"/>
              </w:rPr>
              <w:t>e</w:t>
            </w:r>
            <w:r w:rsidR="00C95888" w:rsidRPr="00D14A5B">
              <w:rPr>
                <w:rFonts w:cs="Arial"/>
                <w:spacing w:val="1"/>
                <w:sz w:val="18"/>
                <w:szCs w:val="18"/>
              </w:rPr>
              <w:t xml:space="preserve"> f</w:t>
            </w:r>
            <w:r w:rsidR="00C95888" w:rsidRPr="00D14A5B">
              <w:rPr>
                <w:rFonts w:cs="Arial"/>
                <w:spacing w:val="-2"/>
                <w:sz w:val="18"/>
                <w:szCs w:val="18"/>
              </w:rPr>
              <w:t>i</w:t>
            </w:r>
            <w:r w:rsidR="00C95888" w:rsidRPr="00D14A5B">
              <w:rPr>
                <w:rFonts w:cs="Arial"/>
                <w:spacing w:val="1"/>
                <w:sz w:val="18"/>
                <w:szCs w:val="18"/>
              </w:rPr>
              <w:t>sh</w:t>
            </w:r>
            <w:r w:rsidR="00C95888" w:rsidRPr="00D14A5B">
              <w:rPr>
                <w:rFonts w:cs="Arial"/>
                <w:sz w:val="18"/>
                <w:szCs w:val="18"/>
              </w:rPr>
              <w:t xml:space="preserve">, </w:t>
            </w:r>
            <w:r w:rsidR="00C95888" w:rsidRPr="00D14A5B">
              <w:rPr>
                <w:rFonts w:cs="Arial"/>
                <w:spacing w:val="1"/>
                <w:sz w:val="18"/>
                <w:szCs w:val="18"/>
              </w:rPr>
              <w:t>in</w:t>
            </w:r>
            <w:r w:rsidR="00C95888" w:rsidRPr="00D14A5B">
              <w:rPr>
                <w:rFonts w:cs="Arial"/>
                <w:spacing w:val="-1"/>
                <w:sz w:val="18"/>
                <w:szCs w:val="18"/>
              </w:rPr>
              <w:t>v</w:t>
            </w:r>
            <w:r w:rsidR="00C95888" w:rsidRPr="00D14A5B">
              <w:rPr>
                <w:rFonts w:cs="Arial"/>
                <w:spacing w:val="1"/>
                <w:sz w:val="18"/>
                <w:szCs w:val="18"/>
              </w:rPr>
              <w:t>e</w:t>
            </w:r>
            <w:r w:rsidR="00C95888" w:rsidRPr="00D14A5B">
              <w:rPr>
                <w:rFonts w:cs="Arial"/>
                <w:sz w:val="18"/>
                <w:szCs w:val="18"/>
              </w:rPr>
              <w:t>rt</w:t>
            </w:r>
            <w:r w:rsidR="00C95888" w:rsidRPr="00D14A5B">
              <w:rPr>
                <w:rFonts w:cs="Arial"/>
                <w:spacing w:val="1"/>
                <w:sz w:val="18"/>
                <w:szCs w:val="18"/>
              </w:rPr>
              <w:t>eb</w:t>
            </w:r>
            <w:r w:rsidR="00C95888" w:rsidRPr="00D14A5B">
              <w:rPr>
                <w:rFonts w:cs="Arial"/>
                <w:sz w:val="18"/>
                <w:szCs w:val="18"/>
              </w:rPr>
              <w:t>r</w:t>
            </w:r>
            <w:r w:rsidR="00C95888" w:rsidRPr="00D14A5B">
              <w:rPr>
                <w:rFonts w:cs="Arial"/>
                <w:spacing w:val="-2"/>
                <w:sz w:val="18"/>
                <w:szCs w:val="18"/>
              </w:rPr>
              <w:t>a</w:t>
            </w:r>
            <w:r w:rsidR="00C95888" w:rsidRPr="00D14A5B">
              <w:rPr>
                <w:rFonts w:cs="Arial"/>
                <w:sz w:val="18"/>
                <w:szCs w:val="18"/>
              </w:rPr>
              <w:t>t</w:t>
            </w:r>
            <w:r w:rsidR="00C95888" w:rsidRPr="00D14A5B">
              <w:rPr>
                <w:rFonts w:cs="Arial"/>
                <w:spacing w:val="1"/>
                <w:sz w:val="18"/>
                <w:szCs w:val="18"/>
              </w:rPr>
              <w:t>e</w:t>
            </w:r>
            <w:r w:rsidR="00C95888" w:rsidRPr="00D14A5B">
              <w:rPr>
                <w:rFonts w:cs="Arial"/>
                <w:sz w:val="18"/>
                <w:szCs w:val="18"/>
              </w:rPr>
              <w:t>s</w:t>
            </w:r>
            <w:r w:rsidR="00C95888" w:rsidRPr="00D14A5B">
              <w:rPr>
                <w:rFonts w:cs="Arial"/>
                <w:spacing w:val="-1"/>
                <w:sz w:val="18"/>
                <w:szCs w:val="18"/>
              </w:rPr>
              <w:t xml:space="preserve"> </w:t>
            </w:r>
            <w:r w:rsidR="00C95888" w:rsidRPr="00D14A5B">
              <w:rPr>
                <w:rFonts w:cs="Arial"/>
                <w:spacing w:val="1"/>
                <w:sz w:val="18"/>
                <w:szCs w:val="18"/>
              </w:rPr>
              <w:t>an</w:t>
            </w:r>
            <w:r w:rsidR="00C95888" w:rsidRPr="00D14A5B">
              <w:rPr>
                <w:rFonts w:cs="Arial"/>
                <w:sz w:val="18"/>
                <w:szCs w:val="18"/>
              </w:rPr>
              <w:t>d</w:t>
            </w:r>
            <w:r w:rsidR="00C95888" w:rsidRPr="00D14A5B">
              <w:rPr>
                <w:rFonts w:cs="Arial"/>
                <w:spacing w:val="-1"/>
                <w:sz w:val="18"/>
                <w:szCs w:val="18"/>
              </w:rPr>
              <w:t xml:space="preserve"> </w:t>
            </w:r>
            <w:r w:rsidR="00C95888" w:rsidRPr="00D14A5B">
              <w:rPr>
                <w:rFonts w:cs="Arial"/>
                <w:spacing w:val="1"/>
                <w:sz w:val="18"/>
                <w:szCs w:val="18"/>
              </w:rPr>
              <w:t>f</w:t>
            </w:r>
            <w:r w:rsidR="00C95888" w:rsidRPr="00D14A5B">
              <w:rPr>
                <w:rFonts w:cs="Arial"/>
                <w:sz w:val="18"/>
                <w:szCs w:val="18"/>
              </w:rPr>
              <w:t>r</w:t>
            </w:r>
            <w:r w:rsidR="00C95888" w:rsidRPr="00D14A5B">
              <w:rPr>
                <w:rFonts w:cs="Arial"/>
                <w:spacing w:val="1"/>
                <w:sz w:val="18"/>
                <w:szCs w:val="18"/>
              </w:rPr>
              <w:t>o</w:t>
            </w:r>
            <w:r w:rsidR="00C95888" w:rsidRPr="00D14A5B">
              <w:rPr>
                <w:rFonts w:cs="Arial"/>
                <w:spacing w:val="-2"/>
                <w:sz w:val="18"/>
                <w:szCs w:val="18"/>
              </w:rPr>
              <w:t>g</w:t>
            </w:r>
            <w:r w:rsidR="00C95888" w:rsidRPr="00D14A5B">
              <w:rPr>
                <w:rFonts w:cs="Arial"/>
                <w:sz w:val="18"/>
                <w:szCs w:val="18"/>
              </w:rPr>
              <w:t>s</w:t>
            </w:r>
          </w:p>
        </w:tc>
      </w:tr>
      <w:tr w:rsidR="00C95888" w:rsidRPr="00D14A5B" w:rsidTr="00FB6209">
        <w:trPr>
          <w:trHeight w:hRule="exact" w:val="567"/>
        </w:trPr>
        <w:tc>
          <w:tcPr>
            <w:tcW w:w="2162" w:type="dxa"/>
            <w:vMerge/>
            <w:tcBorders>
              <w:right w:val="single" w:sz="4" w:space="0" w:color="000000"/>
            </w:tcBorders>
            <w:shd w:val="clear" w:color="auto" w:fill="auto"/>
            <w:vAlign w:val="center"/>
          </w:tcPr>
          <w:p w:rsidR="00C95888" w:rsidRPr="00D14A5B" w:rsidRDefault="00C95888" w:rsidP="00FB6209">
            <w:pPr>
              <w:widowControl w:val="0"/>
              <w:autoSpaceDE w:val="0"/>
              <w:autoSpaceDN w:val="0"/>
              <w:adjustRightInd w:val="0"/>
              <w:spacing w:before="60" w:after="60" w:line="240" w:lineRule="auto"/>
              <w:ind w:left="113" w:right="57"/>
              <w:jc w:val="left"/>
              <w:rPr>
                <w:rFonts w:cs="Arial"/>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5888" w:rsidRPr="00D14A5B" w:rsidRDefault="00C95888" w:rsidP="00FB6209">
            <w:pPr>
              <w:widowControl w:val="0"/>
              <w:autoSpaceDE w:val="0"/>
              <w:autoSpaceDN w:val="0"/>
              <w:adjustRightInd w:val="0"/>
              <w:spacing w:before="60" w:after="60" w:line="240" w:lineRule="auto"/>
              <w:ind w:left="113" w:right="57"/>
              <w:jc w:val="left"/>
              <w:rPr>
                <w:rFonts w:cs="Arial"/>
                <w:sz w:val="18"/>
                <w:szCs w:val="18"/>
              </w:rPr>
            </w:pPr>
            <w:r w:rsidRPr="00D14A5B">
              <w:rPr>
                <w:rFonts w:cs="Arial"/>
                <w:sz w:val="18"/>
                <w:szCs w:val="18"/>
              </w:rPr>
              <w:t>Re</w:t>
            </w:r>
            <w:r w:rsidRPr="00D14A5B">
              <w:rPr>
                <w:rFonts w:cs="Arial"/>
                <w:spacing w:val="1"/>
                <w:sz w:val="18"/>
                <w:szCs w:val="18"/>
              </w:rPr>
              <w:t>si</w:t>
            </w:r>
            <w:r w:rsidRPr="00D14A5B">
              <w:rPr>
                <w:rFonts w:cs="Arial"/>
                <w:spacing w:val="-2"/>
                <w:sz w:val="18"/>
                <w:szCs w:val="18"/>
              </w:rPr>
              <w:t>l</w:t>
            </w:r>
            <w:r w:rsidRPr="00D14A5B">
              <w:rPr>
                <w:rFonts w:cs="Arial"/>
                <w:spacing w:val="1"/>
                <w:sz w:val="18"/>
                <w:szCs w:val="18"/>
              </w:rPr>
              <w:t>ie</w:t>
            </w:r>
            <w:r w:rsidRPr="00D14A5B">
              <w:rPr>
                <w:rFonts w:cs="Arial"/>
                <w:spacing w:val="-2"/>
                <w:sz w:val="18"/>
                <w:szCs w:val="18"/>
              </w:rPr>
              <w:t>n</w:t>
            </w:r>
            <w:r w:rsidRPr="00D14A5B">
              <w:rPr>
                <w:rFonts w:cs="Arial"/>
                <w:spacing w:val="1"/>
                <w:sz w:val="18"/>
                <w:szCs w:val="18"/>
              </w:rPr>
              <w:t>c</w:t>
            </w:r>
            <w:r w:rsidRPr="00D14A5B">
              <w:rPr>
                <w:rFonts w:cs="Arial"/>
                <w:sz w:val="18"/>
                <w:szCs w:val="18"/>
              </w:rPr>
              <w:t>e</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5888" w:rsidRPr="00D14A5B" w:rsidRDefault="00C95888" w:rsidP="00FB6209">
            <w:pPr>
              <w:widowControl w:val="0"/>
              <w:autoSpaceDE w:val="0"/>
              <w:autoSpaceDN w:val="0"/>
              <w:adjustRightInd w:val="0"/>
              <w:spacing w:before="60" w:after="60" w:line="240" w:lineRule="auto"/>
              <w:ind w:left="113" w:right="57"/>
              <w:jc w:val="left"/>
              <w:rPr>
                <w:rFonts w:cs="Arial"/>
                <w:sz w:val="18"/>
                <w:szCs w:val="18"/>
              </w:rPr>
            </w:pPr>
            <w:r w:rsidRPr="00D14A5B">
              <w:rPr>
                <w:rFonts w:cs="Arial"/>
                <w:sz w:val="18"/>
                <w:szCs w:val="18"/>
              </w:rPr>
              <w:t>Re</w:t>
            </w:r>
            <w:r w:rsidRPr="00D14A5B">
              <w:rPr>
                <w:rFonts w:cs="Arial"/>
                <w:spacing w:val="1"/>
                <w:sz w:val="18"/>
                <w:szCs w:val="18"/>
              </w:rPr>
              <w:t>si</w:t>
            </w:r>
            <w:r w:rsidRPr="00D14A5B">
              <w:rPr>
                <w:rFonts w:cs="Arial"/>
                <w:spacing w:val="-2"/>
                <w:sz w:val="18"/>
                <w:szCs w:val="18"/>
              </w:rPr>
              <w:t>l</w:t>
            </w:r>
            <w:r w:rsidRPr="00D14A5B">
              <w:rPr>
                <w:rFonts w:cs="Arial"/>
                <w:spacing w:val="1"/>
                <w:sz w:val="18"/>
                <w:szCs w:val="18"/>
              </w:rPr>
              <w:t>ie</w:t>
            </w:r>
            <w:r w:rsidRPr="00D14A5B">
              <w:rPr>
                <w:rFonts w:cs="Arial"/>
                <w:spacing w:val="-2"/>
                <w:sz w:val="18"/>
                <w:szCs w:val="18"/>
              </w:rPr>
              <w:t>n</w:t>
            </w:r>
            <w:r w:rsidRPr="00D14A5B">
              <w:rPr>
                <w:rFonts w:cs="Arial"/>
                <w:spacing w:val="1"/>
                <w:sz w:val="18"/>
                <w:szCs w:val="18"/>
              </w:rPr>
              <w:t>c</w:t>
            </w:r>
            <w:r w:rsidRPr="00D14A5B">
              <w:rPr>
                <w:rFonts w:cs="Arial"/>
                <w:sz w:val="18"/>
                <w:szCs w:val="18"/>
              </w:rPr>
              <w:t>e</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5888" w:rsidRPr="00D14A5B" w:rsidRDefault="00C95888" w:rsidP="00FB6209">
            <w:pPr>
              <w:widowControl w:val="0"/>
              <w:autoSpaceDE w:val="0"/>
              <w:autoSpaceDN w:val="0"/>
              <w:adjustRightInd w:val="0"/>
              <w:spacing w:before="60" w:after="60" w:line="240" w:lineRule="auto"/>
              <w:ind w:left="102" w:right="103"/>
              <w:jc w:val="left"/>
              <w:rPr>
                <w:rFonts w:cs="Arial"/>
                <w:sz w:val="18"/>
                <w:szCs w:val="18"/>
              </w:rPr>
            </w:pPr>
            <w:r w:rsidRPr="00D14A5B">
              <w:rPr>
                <w:rFonts w:cs="Arial"/>
                <w:sz w:val="18"/>
                <w:szCs w:val="18"/>
              </w:rPr>
              <w:t>Co</w:t>
            </w:r>
            <w:r w:rsidRPr="00D14A5B">
              <w:rPr>
                <w:rFonts w:cs="Arial"/>
                <w:spacing w:val="1"/>
                <w:sz w:val="18"/>
                <w:szCs w:val="18"/>
              </w:rPr>
              <w:t>n</w:t>
            </w:r>
            <w:r w:rsidRPr="00D14A5B">
              <w:rPr>
                <w:rFonts w:cs="Arial"/>
                <w:sz w:val="18"/>
                <w:szCs w:val="18"/>
              </w:rPr>
              <w:t>tr</w:t>
            </w:r>
            <w:r w:rsidRPr="00D14A5B">
              <w:rPr>
                <w:rFonts w:cs="Arial"/>
                <w:spacing w:val="1"/>
                <w:sz w:val="18"/>
                <w:szCs w:val="18"/>
              </w:rPr>
              <w:t>ib</w:t>
            </w:r>
            <w:r w:rsidRPr="00D14A5B">
              <w:rPr>
                <w:rFonts w:cs="Arial"/>
                <w:spacing w:val="-2"/>
                <w:sz w:val="18"/>
                <w:szCs w:val="18"/>
              </w:rPr>
              <w:t>u</w:t>
            </w:r>
            <w:r w:rsidRPr="00D14A5B">
              <w:rPr>
                <w:rFonts w:cs="Arial"/>
                <w:sz w:val="18"/>
                <w:szCs w:val="18"/>
              </w:rPr>
              <w:t>te</w:t>
            </w:r>
            <w:r w:rsidR="00FB6209">
              <w:rPr>
                <w:rFonts w:cs="Arial"/>
                <w:sz w:val="18"/>
                <w:szCs w:val="18"/>
              </w:rPr>
              <w:t>s</w:t>
            </w:r>
            <w:r w:rsidRPr="00D14A5B">
              <w:rPr>
                <w:rFonts w:cs="Arial"/>
                <w:spacing w:val="1"/>
                <w:sz w:val="18"/>
                <w:szCs w:val="18"/>
              </w:rPr>
              <w:t xml:space="preserve"> </w:t>
            </w:r>
            <w:r w:rsidRPr="00D14A5B">
              <w:rPr>
                <w:rFonts w:cs="Arial"/>
                <w:spacing w:val="-2"/>
                <w:sz w:val="18"/>
                <w:szCs w:val="18"/>
              </w:rPr>
              <w:t>t</w:t>
            </w:r>
            <w:r w:rsidRPr="00D14A5B">
              <w:rPr>
                <w:rFonts w:cs="Arial"/>
                <w:sz w:val="18"/>
                <w:szCs w:val="18"/>
              </w:rPr>
              <w:t>o</w:t>
            </w:r>
            <w:r w:rsidRPr="00D14A5B">
              <w:rPr>
                <w:rFonts w:cs="Arial"/>
                <w:spacing w:val="1"/>
                <w:sz w:val="18"/>
                <w:szCs w:val="18"/>
              </w:rPr>
              <w:t xml:space="preserve"> </w:t>
            </w:r>
            <w:r w:rsidRPr="00D14A5B">
              <w:rPr>
                <w:rFonts w:cs="Arial"/>
                <w:sz w:val="18"/>
                <w:szCs w:val="18"/>
              </w:rPr>
              <w:t>r</w:t>
            </w:r>
            <w:r w:rsidRPr="00D14A5B">
              <w:rPr>
                <w:rFonts w:cs="Arial"/>
                <w:spacing w:val="-1"/>
                <w:sz w:val="18"/>
                <w:szCs w:val="18"/>
              </w:rPr>
              <w:t>e</w:t>
            </w:r>
            <w:r w:rsidRPr="00D14A5B">
              <w:rPr>
                <w:rFonts w:cs="Arial"/>
                <w:spacing w:val="1"/>
                <w:sz w:val="18"/>
                <w:szCs w:val="18"/>
              </w:rPr>
              <w:t>si</w:t>
            </w:r>
            <w:r w:rsidRPr="00D14A5B">
              <w:rPr>
                <w:rFonts w:cs="Arial"/>
                <w:spacing w:val="-1"/>
                <w:sz w:val="18"/>
                <w:szCs w:val="18"/>
              </w:rPr>
              <w:t>s</w:t>
            </w:r>
            <w:r w:rsidRPr="00D14A5B">
              <w:rPr>
                <w:rFonts w:cs="Arial"/>
                <w:sz w:val="18"/>
                <w:szCs w:val="18"/>
              </w:rPr>
              <w:t>t</w:t>
            </w:r>
            <w:r w:rsidRPr="00D14A5B">
              <w:rPr>
                <w:rFonts w:cs="Arial"/>
                <w:spacing w:val="1"/>
                <w:sz w:val="18"/>
                <w:szCs w:val="18"/>
              </w:rPr>
              <w:t>a</w:t>
            </w:r>
            <w:r w:rsidRPr="00D14A5B">
              <w:rPr>
                <w:rFonts w:cs="Arial"/>
                <w:spacing w:val="-2"/>
                <w:sz w:val="18"/>
                <w:szCs w:val="18"/>
              </w:rPr>
              <w:t>n</w:t>
            </w:r>
            <w:r w:rsidRPr="00D14A5B">
              <w:rPr>
                <w:rFonts w:cs="Arial"/>
                <w:spacing w:val="1"/>
                <w:sz w:val="18"/>
                <w:szCs w:val="18"/>
              </w:rPr>
              <w:t>c</w:t>
            </w:r>
            <w:r w:rsidRPr="00D14A5B">
              <w:rPr>
                <w:rFonts w:cs="Arial"/>
                <w:sz w:val="18"/>
                <w:szCs w:val="18"/>
              </w:rPr>
              <w:t>e</w:t>
            </w:r>
            <w:r w:rsidRPr="00D14A5B">
              <w:rPr>
                <w:rFonts w:cs="Arial"/>
                <w:spacing w:val="1"/>
                <w:sz w:val="18"/>
                <w:szCs w:val="18"/>
              </w:rPr>
              <w:t xml:space="preserve"> b</w:t>
            </w:r>
            <w:r w:rsidRPr="00D14A5B">
              <w:rPr>
                <w:rFonts w:cs="Arial"/>
                <w:sz w:val="18"/>
                <w:szCs w:val="18"/>
              </w:rPr>
              <w:t>y</w:t>
            </w:r>
            <w:r w:rsidRPr="00D14A5B">
              <w:rPr>
                <w:rFonts w:cs="Arial"/>
                <w:spacing w:val="-1"/>
                <w:sz w:val="18"/>
                <w:szCs w:val="18"/>
              </w:rPr>
              <w:t xml:space="preserve"> </w:t>
            </w:r>
            <w:r w:rsidRPr="00D14A5B">
              <w:rPr>
                <w:rFonts w:cs="Arial"/>
                <w:spacing w:val="1"/>
                <w:sz w:val="18"/>
                <w:szCs w:val="18"/>
              </w:rPr>
              <w:t>a</w:t>
            </w:r>
            <w:r w:rsidRPr="00D14A5B">
              <w:rPr>
                <w:rFonts w:cs="Arial"/>
                <w:spacing w:val="-2"/>
                <w:sz w:val="18"/>
                <w:szCs w:val="18"/>
              </w:rPr>
              <w:t>ff</w:t>
            </w:r>
            <w:r w:rsidRPr="00D14A5B">
              <w:rPr>
                <w:rFonts w:cs="Arial"/>
                <w:spacing w:val="1"/>
                <w:sz w:val="18"/>
                <w:szCs w:val="18"/>
              </w:rPr>
              <w:t>ec</w:t>
            </w:r>
            <w:r w:rsidRPr="00D14A5B">
              <w:rPr>
                <w:rFonts w:cs="Arial"/>
                <w:sz w:val="18"/>
                <w:szCs w:val="18"/>
              </w:rPr>
              <w:t>t</w:t>
            </w:r>
            <w:r w:rsidRPr="00D14A5B">
              <w:rPr>
                <w:rFonts w:cs="Arial"/>
                <w:spacing w:val="-1"/>
                <w:sz w:val="18"/>
                <w:szCs w:val="18"/>
              </w:rPr>
              <w:t>i</w:t>
            </w:r>
            <w:r w:rsidRPr="00D14A5B">
              <w:rPr>
                <w:rFonts w:cs="Arial"/>
                <w:spacing w:val="1"/>
                <w:sz w:val="18"/>
                <w:szCs w:val="18"/>
              </w:rPr>
              <w:t>n</w:t>
            </w:r>
            <w:r w:rsidRPr="00D14A5B">
              <w:rPr>
                <w:rFonts w:cs="Arial"/>
                <w:sz w:val="18"/>
                <w:szCs w:val="18"/>
              </w:rPr>
              <w:t>g</w:t>
            </w:r>
            <w:r w:rsidRPr="00D14A5B">
              <w:rPr>
                <w:rFonts w:cs="Arial"/>
                <w:spacing w:val="1"/>
                <w:sz w:val="18"/>
                <w:szCs w:val="18"/>
              </w:rPr>
              <w:t xml:space="preserve"> </w:t>
            </w:r>
            <w:r w:rsidRPr="00D14A5B">
              <w:rPr>
                <w:rFonts w:cs="Arial"/>
                <w:spacing w:val="-2"/>
                <w:sz w:val="18"/>
                <w:szCs w:val="18"/>
              </w:rPr>
              <w:t>w</w:t>
            </w:r>
            <w:r w:rsidRPr="00D14A5B">
              <w:rPr>
                <w:rFonts w:cs="Arial"/>
                <w:spacing w:val="1"/>
                <w:sz w:val="18"/>
                <w:szCs w:val="18"/>
              </w:rPr>
              <w:t>i</w:t>
            </w:r>
            <w:r w:rsidRPr="00D14A5B">
              <w:rPr>
                <w:rFonts w:cs="Arial"/>
                <w:sz w:val="18"/>
                <w:szCs w:val="18"/>
              </w:rPr>
              <w:t>t</w:t>
            </w:r>
            <w:r w:rsidRPr="00D14A5B">
              <w:rPr>
                <w:rFonts w:cs="Arial"/>
                <w:spacing w:val="1"/>
                <w:sz w:val="18"/>
                <w:szCs w:val="18"/>
              </w:rPr>
              <w:t>hi</w:t>
            </w:r>
            <w:r w:rsidRPr="00D14A5B">
              <w:rPr>
                <w:rFonts w:cs="Arial"/>
                <w:sz w:val="18"/>
                <w:szCs w:val="18"/>
              </w:rPr>
              <w:t>n</w:t>
            </w:r>
            <w:r w:rsidRPr="00D14A5B">
              <w:rPr>
                <w:rFonts w:cs="Arial"/>
                <w:spacing w:val="-1"/>
                <w:sz w:val="18"/>
                <w:szCs w:val="18"/>
              </w:rPr>
              <w:t xml:space="preserve"> </w:t>
            </w:r>
            <w:r w:rsidRPr="00D14A5B">
              <w:rPr>
                <w:rFonts w:cs="Arial"/>
                <w:spacing w:val="1"/>
                <w:sz w:val="18"/>
                <w:szCs w:val="18"/>
              </w:rPr>
              <w:t>ec</w:t>
            </w:r>
            <w:r w:rsidRPr="00D14A5B">
              <w:rPr>
                <w:rFonts w:cs="Arial"/>
                <w:spacing w:val="-2"/>
                <w:sz w:val="18"/>
                <w:szCs w:val="18"/>
              </w:rPr>
              <w:t>o</w:t>
            </w:r>
            <w:r w:rsidRPr="00D14A5B">
              <w:rPr>
                <w:rFonts w:cs="Arial"/>
                <w:spacing w:val="1"/>
                <w:sz w:val="18"/>
                <w:szCs w:val="18"/>
              </w:rPr>
              <w:t>s</w:t>
            </w:r>
            <w:r w:rsidRPr="00D14A5B">
              <w:rPr>
                <w:rFonts w:cs="Arial"/>
                <w:spacing w:val="-1"/>
                <w:sz w:val="18"/>
                <w:szCs w:val="18"/>
              </w:rPr>
              <w:t>y</w:t>
            </w:r>
            <w:r w:rsidRPr="00D14A5B">
              <w:rPr>
                <w:rFonts w:cs="Arial"/>
                <w:spacing w:val="1"/>
                <w:sz w:val="18"/>
                <w:szCs w:val="18"/>
              </w:rPr>
              <w:t>s</w:t>
            </w:r>
            <w:r w:rsidRPr="00D14A5B">
              <w:rPr>
                <w:rFonts w:cs="Arial"/>
                <w:sz w:val="18"/>
                <w:szCs w:val="18"/>
              </w:rPr>
              <w:t>t</w:t>
            </w:r>
            <w:r w:rsidRPr="00D14A5B">
              <w:rPr>
                <w:rFonts w:cs="Arial"/>
                <w:spacing w:val="-1"/>
                <w:sz w:val="18"/>
                <w:szCs w:val="18"/>
              </w:rPr>
              <w:t>e</w:t>
            </w:r>
            <w:r w:rsidRPr="00D14A5B">
              <w:rPr>
                <w:rFonts w:cs="Arial"/>
                <w:sz w:val="18"/>
                <w:szCs w:val="18"/>
              </w:rPr>
              <w:t xml:space="preserve">m </w:t>
            </w:r>
            <w:r w:rsidRPr="00D14A5B">
              <w:rPr>
                <w:rFonts w:cs="Arial"/>
                <w:spacing w:val="1"/>
                <w:sz w:val="18"/>
                <w:szCs w:val="18"/>
              </w:rPr>
              <w:t>di</w:t>
            </w:r>
            <w:r w:rsidRPr="00D14A5B">
              <w:rPr>
                <w:rFonts w:cs="Arial"/>
                <w:spacing w:val="-1"/>
                <w:sz w:val="18"/>
                <w:szCs w:val="18"/>
              </w:rPr>
              <w:t>v</w:t>
            </w:r>
            <w:r w:rsidRPr="00D14A5B">
              <w:rPr>
                <w:rFonts w:cs="Arial"/>
                <w:spacing w:val="1"/>
                <w:sz w:val="18"/>
                <w:szCs w:val="18"/>
              </w:rPr>
              <w:t>e</w:t>
            </w:r>
            <w:r w:rsidRPr="00D14A5B">
              <w:rPr>
                <w:rFonts w:cs="Arial"/>
                <w:sz w:val="18"/>
                <w:szCs w:val="18"/>
              </w:rPr>
              <w:t>r</w:t>
            </w:r>
            <w:r w:rsidRPr="00D14A5B">
              <w:rPr>
                <w:rFonts w:cs="Arial"/>
                <w:spacing w:val="1"/>
                <w:sz w:val="18"/>
                <w:szCs w:val="18"/>
              </w:rPr>
              <w:t>si</w:t>
            </w:r>
            <w:r w:rsidRPr="00D14A5B">
              <w:rPr>
                <w:rFonts w:cs="Arial"/>
                <w:sz w:val="18"/>
                <w:szCs w:val="18"/>
              </w:rPr>
              <w:t>ty</w:t>
            </w:r>
          </w:p>
        </w:tc>
        <w:tc>
          <w:tcPr>
            <w:tcW w:w="3544" w:type="dxa"/>
            <w:tcBorders>
              <w:top w:val="single" w:sz="4" w:space="0" w:color="000000"/>
              <w:left w:val="single" w:sz="4" w:space="0" w:color="000000"/>
              <w:bottom w:val="single" w:sz="4" w:space="0" w:color="000000"/>
            </w:tcBorders>
            <w:shd w:val="clear" w:color="auto" w:fill="auto"/>
            <w:vAlign w:val="center"/>
          </w:tcPr>
          <w:p w:rsidR="00C95888" w:rsidRPr="00D14A5B" w:rsidRDefault="00C95888" w:rsidP="00FB6209">
            <w:pPr>
              <w:widowControl w:val="0"/>
              <w:autoSpaceDE w:val="0"/>
              <w:autoSpaceDN w:val="0"/>
              <w:adjustRightInd w:val="0"/>
              <w:spacing w:before="60" w:after="60" w:line="240" w:lineRule="auto"/>
              <w:ind w:left="102" w:right="245"/>
              <w:jc w:val="left"/>
              <w:rPr>
                <w:rFonts w:cs="Arial"/>
                <w:sz w:val="18"/>
                <w:szCs w:val="18"/>
              </w:rPr>
            </w:pPr>
            <w:r w:rsidRPr="00D14A5B">
              <w:rPr>
                <w:rFonts w:cs="Arial"/>
                <w:sz w:val="18"/>
                <w:szCs w:val="18"/>
              </w:rPr>
              <w:t>Co</w:t>
            </w:r>
            <w:r w:rsidRPr="00D14A5B">
              <w:rPr>
                <w:rFonts w:cs="Arial"/>
                <w:spacing w:val="1"/>
                <w:sz w:val="18"/>
                <w:szCs w:val="18"/>
              </w:rPr>
              <w:t>n</w:t>
            </w:r>
            <w:r w:rsidRPr="00D14A5B">
              <w:rPr>
                <w:rFonts w:cs="Arial"/>
                <w:sz w:val="18"/>
                <w:szCs w:val="18"/>
              </w:rPr>
              <w:t>tr</w:t>
            </w:r>
            <w:r w:rsidRPr="00D14A5B">
              <w:rPr>
                <w:rFonts w:cs="Arial"/>
                <w:spacing w:val="1"/>
                <w:sz w:val="18"/>
                <w:szCs w:val="18"/>
              </w:rPr>
              <w:t>ib</w:t>
            </w:r>
            <w:r w:rsidRPr="00D14A5B">
              <w:rPr>
                <w:rFonts w:cs="Arial"/>
                <w:spacing w:val="-2"/>
                <w:sz w:val="18"/>
                <w:szCs w:val="18"/>
              </w:rPr>
              <w:t>u</w:t>
            </w:r>
            <w:r w:rsidRPr="00D14A5B">
              <w:rPr>
                <w:rFonts w:cs="Arial"/>
                <w:sz w:val="18"/>
                <w:szCs w:val="18"/>
              </w:rPr>
              <w:t>te</w:t>
            </w:r>
            <w:r w:rsidR="00FB6209">
              <w:rPr>
                <w:rFonts w:cs="Arial"/>
                <w:sz w:val="18"/>
                <w:szCs w:val="18"/>
              </w:rPr>
              <w:t>s</w:t>
            </w:r>
            <w:r w:rsidRPr="00D14A5B">
              <w:rPr>
                <w:rFonts w:cs="Arial"/>
                <w:spacing w:val="1"/>
                <w:sz w:val="18"/>
                <w:szCs w:val="18"/>
              </w:rPr>
              <w:t xml:space="preserve"> </w:t>
            </w:r>
            <w:r w:rsidRPr="00D14A5B">
              <w:rPr>
                <w:rFonts w:cs="Arial"/>
                <w:spacing w:val="-2"/>
                <w:sz w:val="18"/>
                <w:szCs w:val="18"/>
              </w:rPr>
              <w:t>t</w:t>
            </w:r>
            <w:r w:rsidRPr="00D14A5B">
              <w:rPr>
                <w:rFonts w:cs="Arial"/>
                <w:sz w:val="18"/>
                <w:szCs w:val="18"/>
              </w:rPr>
              <w:t>o</w:t>
            </w:r>
            <w:r w:rsidRPr="00D14A5B">
              <w:rPr>
                <w:rFonts w:cs="Arial"/>
                <w:spacing w:val="1"/>
                <w:sz w:val="18"/>
                <w:szCs w:val="18"/>
              </w:rPr>
              <w:t xml:space="preserve"> </w:t>
            </w:r>
            <w:r w:rsidRPr="00D14A5B">
              <w:rPr>
                <w:rFonts w:cs="Arial"/>
                <w:sz w:val="18"/>
                <w:szCs w:val="18"/>
              </w:rPr>
              <w:t>r</w:t>
            </w:r>
            <w:r w:rsidRPr="00D14A5B">
              <w:rPr>
                <w:rFonts w:cs="Arial"/>
                <w:spacing w:val="-1"/>
                <w:sz w:val="18"/>
                <w:szCs w:val="18"/>
              </w:rPr>
              <w:t>e</w:t>
            </w:r>
            <w:r w:rsidRPr="00D14A5B">
              <w:rPr>
                <w:rFonts w:cs="Arial"/>
                <w:spacing w:val="1"/>
                <w:sz w:val="18"/>
                <w:szCs w:val="18"/>
              </w:rPr>
              <w:t>si</w:t>
            </w:r>
            <w:r w:rsidRPr="00D14A5B">
              <w:rPr>
                <w:rFonts w:cs="Arial"/>
                <w:spacing w:val="-1"/>
                <w:sz w:val="18"/>
                <w:szCs w:val="18"/>
              </w:rPr>
              <w:t>s</w:t>
            </w:r>
            <w:r w:rsidRPr="00D14A5B">
              <w:rPr>
                <w:rFonts w:cs="Arial"/>
                <w:sz w:val="18"/>
                <w:szCs w:val="18"/>
              </w:rPr>
              <w:t>t</w:t>
            </w:r>
            <w:r w:rsidRPr="00D14A5B">
              <w:rPr>
                <w:rFonts w:cs="Arial"/>
                <w:spacing w:val="1"/>
                <w:sz w:val="18"/>
                <w:szCs w:val="18"/>
              </w:rPr>
              <w:t>a</w:t>
            </w:r>
            <w:r w:rsidRPr="00D14A5B">
              <w:rPr>
                <w:rFonts w:cs="Arial"/>
                <w:spacing w:val="-2"/>
                <w:sz w:val="18"/>
                <w:szCs w:val="18"/>
              </w:rPr>
              <w:t>n</w:t>
            </w:r>
            <w:r w:rsidRPr="00D14A5B">
              <w:rPr>
                <w:rFonts w:cs="Arial"/>
                <w:spacing w:val="1"/>
                <w:sz w:val="18"/>
                <w:szCs w:val="18"/>
              </w:rPr>
              <w:t>c</w:t>
            </w:r>
            <w:r w:rsidRPr="00D14A5B">
              <w:rPr>
                <w:rFonts w:cs="Arial"/>
                <w:sz w:val="18"/>
                <w:szCs w:val="18"/>
              </w:rPr>
              <w:t>e</w:t>
            </w:r>
            <w:r w:rsidRPr="00D14A5B">
              <w:rPr>
                <w:rFonts w:cs="Arial"/>
                <w:spacing w:val="1"/>
                <w:sz w:val="18"/>
                <w:szCs w:val="18"/>
              </w:rPr>
              <w:t xml:space="preserve"> b</w:t>
            </w:r>
            <w:r w:rsidRPr="00D14A5B">
              <w:rPr>
                <w:rFonts w:cs="Arial"/>
                <w:sz w:val="18"/>
                <w:szCs w:val="18"/>
              </w:rPr>
              <w:t>y</w:t>
            </w:r>
            <w:r w:rsidRPr="00D14A5B">
              <w:rPr>
                <w:rFonts w:cs="Arial"/>
                <w:spacing w:val="-1"/>
                <w:sz w:val="18"/>
                <w:szCs w:val="18"/>
              </w:rPr>
              <w:t xml:space="preserve"> </w:t>
            </w:r>
            <w:r w:rsidRPr="00D14A5B">
              <w:rPr>
                <w:rFonts w:cs="Arial"/>
                <w:spacing w:val="1"/>
                <w:sz w:val="18"/>
                <w:szCs w:val="18"/>
              </w:rPr>
              <w:t>a</w:t>
            </w:r>
            <w:r w:rsidRPr="00D14A5B">
              <w:rPr>
                <w:rFonts w:cs="Arial"/>
                <w:spacing w:val="-2"/>
                <w:sz w:val="18"/>
                <w:szCs w:val="18"/>
              </w:rPr>
              <w:t>ff</w:t>
            </w:r>
            <w:r w:rsidRPr="00D14A5B">
              <w:rPr>
                <w:rFonts w:cs="Arial"/>
                <w:spacing w:val="1"/>
                <w:sz w:val="18"/>
                <w:szCs w:val="18"/>
              </w:rPr>
              <w:t>ec</w:t>
            </w:r>
            <w:r w:rsidRPr="00D14A5B">
              <w:rPr>
                <w:rFonts w:cs="Arial"/>
                <w:sz w:val="18"/>
                <w:szCs w:val="18"/>
              </w:rPr>
              <w:t>t</w:t>
            </w:r>
            <w:r w:rsidRPr="00D14A5B">
              <w:rPr>
                <w:rFonts w:cs="Arial"/>
                <w:spacing w:val="-1"/>
                <w:sz w:val="18"/>
                <w:szCs w:val="18"/>
              </w:rPr>
              <w:t>i</w:t>
            </w:r>
            <w:r w:rsidRPr="00D14A5B">
              <w:rPr>
                <w:rFonts w:cs="Arial"/>
                <w:spacing w:val="1"/>
                <w:sz w:val="18"/>
                <w:szCs w:val="18"/>
              </w:rPr>
              <w:t>n</w:t>
            </w:r>
            <w:r w:rsidRPr="00D14A5B">
              <w:rPr>
                <w:rFonts w:cs="Arial"/>
                <w:sz w:val="18"/>
                <w:szCs w:val="18"/>
              </w:rPr>
              <w:t xml:space="preserve">g </w:t>
            </w:r>
            <w:r w:rsidRPr="00D14A5B">
              <w:rPr>
                <w:rFonts w:cs="Arial"/>
                <w:spacing w:val="1"/>
                <w:sz w:val="18"/>
                <w:szCs w:val="18"/>
              </w:rPr>
              <w:t>lan</w:t>
            </w:r>
            <w:r w:rsidRPr="00D14A5B">
              <w:rPr>
                <w:rFonts w:cs="Arial"/>
                <w:spacing w:val="-2"/>
                <w:sz w:val="18"/>
                <w:szCs w:val="18"/>
              </w:rPr>
              <w:t>d</w:t>
            </w:r>
            <w:r w:rsidRPr="00D14A5B">
              <w:rPr>
                <w:rFonts w:cs="Arial"/>
                <w:spacing w:val="1"/>
                <w:sz w:val="18"/>
                <w:szCs w:val="18"/>
              </w:rPr>
              <w:t>sc</w:t>
            </w:r>
            <w:r w:rsidRPr="00D14A5B">
              <w:rPr>
                <w:rFonts w:cs="Arial"/>
                <w:spacing w:val="-2"/>
                <w:sz w:val="18"/>
                <w:szCs w:val="18"/>
              </w:rPr>
              <w:t>a</w:t>
            </w:r>
            <w:r w:rsidRPr="00D14A5B">
              <w:rPr>
                <w:rFonts w:cs="Arial"/>
                <w:spacing w:val="1"/>
                <w:sz w:val="18"/>
                <w:szCs w:val="18"/>
              </w:rPr>
              <w:t>p</w:t>
            </w:r>
            <w:r w:rsidRPr="00D14A5B">
              <w:rPr>
                <w:rFonts w:cs="Arial"/>
                <w:sz w:val="18"/>
                <w:szCs w:val="18"/>
              </w:rPr>
              <w:t>e</w:t>
            </w:r>
            <w:r w:rsidRPr="00D14A5B">
              <w:rPr>
                <w:rFonts w:cs="Arial"/>
                <w:spacing w:val="1"/>
                <w:sz w:val="18"/>
                <w:szCs w:val="18"/>
              </w:rPr>
              <w:t xml:space="preserve"> </w:t>
            </w:r>
            <w:r w:rsidRPr="00D14A5B">
              <w:rPr>
                <w:rFonts w:cs="Arial"/>
                <w:spacing w:val="-1"/>
                <w:sz w:val="18"/>
                <w:szCs w:val="18"/>
              </w:rPr>
              <w:t>e</w:t>
            </w:r>
            <w:r w:rsidRPr="00D14A5B">
              <w:rPr>
                <w:rFonts w:cs="Arial"/>
                <w:spacing w:val="1"/>
                <w:sz w:val="18"/>
                <w:szCs w:val="18"/>
              </w:rPr>
              <w:t>c</w:t>
            </w:r>
            <w:r w:rsidRPr="00D14A5B">
              <w:rPr>
                <w:rFonts w:cs="Arial"/>
                <w:spacing w:val="-2"/>
                <w:sz w:val="18"/>
                <w:szCs w:val="18"/>
              </w:rPr>
              <w:t>o</w:t>
            </w:r>
            <w:r w:rsidRPr="00D14A5B">
              <w:rPr>
                <w:rFonts w:cs="Arial"/>
                <w:spacing w:val="1"/>
                <w:sz w:val="18"/>
                <w:szCs w:val="18"/>
              </w:rPr>
              <w:t>s</w:t>
            </w:r>
            <w:r w:rsidRPr="00D14A5B">
              <w:rPr>
                <w:rFonts w:cs="Arial"/>
                <w:spacing w:val="-1"/>
                <w:sz w:val="18"/>
                <w:szCs w:val="18"/>
              </w:rPr>
              <w:t>y</w:t>
            </w:r>
            <w:r w:rsidRPr="00D14A5B">
              <w:rPr>
                <w:rFonts w:cs="Arial"/>
                <w:spacing w:val="1"/>
                <w:sz w:val="18"/>
                <w:szCs w:val="18"/>
              </w:rPr>
              <w:t>s</w:t>
            </w:r>
            <w:r w:rsidRPr="00D14A5B">
              <w:rPr>
                <w:rFonts w:cs="Arial"/>
                <w:sz w:val="18"/>
                <w:szCs w:val="18"/>
              </w:rPr>
              <w:t>t</w:t>
            </w:r>
            <w:r w:rsidRPr="00D14A5B">
              <w:rPr>
                <w:rFonts w:cs="Arial"/>
                <w:spacing w:val="-1"/>
                <w:sz w:val="18"/>
                <w:szCs w:val="18"/>
              </w:rPr>
              <w:t>e</w:t>
            </w:r>
            <w:r w:rsidRPr="00D14A5B">
              <w:rPr>
                <w:rFonts w:cs="Arial"/>
                <w:sz w:val="18"/>
                <w:szCs w:val="18"/>
              </w:rPr>
              <w:t>m</w:t>
            </w:r>
            <w:r w:rsidRPr="00D14A5B">
              <w:rPr>
                <w:rFonts w:cs="Arial"/>
                <w:spacing w:val="1"/>
                <w:sz w:val="18"/>
                <w:szCs w:val="18"/>
              </w:rPr>
              <w:t xml:space="preserve"> </w:t>
            </w:r>
            <w:r w:rsidRPr="00D14A5B">
              <w:rPr>
                <w:rFonts w:cs="Arial"/>
                <w:spacing w:val="-1"/>
                <w:sz w:val="18"/>
                <w:szCs w:val="18"/>
              </w:rPr>
              <w:t>d</w:t>
            </w:r>
            <w:r w:rsidRPr="00D14A5B">
              <w:rPr>
                <w:rFonts w:cs="Arial"/>
                <w:spacing w:val="1"/>
                <w:sz w:val="18"/>
                <w:szCs w:val="18"/>
              </w:rPr>
              <w:t>i</w:t>
            </w:r>
            <w:r w:rsidRPr="00D14A5B">
              <w:rPr>
                <w:rFonts w:cs="Arial"/>
                <w:spacing w:val="-1"/>
                <w:sz w:val="18"/>
                <w:szCs w:val="18"/>
              </w:rPr>
              <w:t>v</w:t>
            </w:r>
            <w:r w:rsidRPr="00D14A5B">
              <w:rPr>
                <w:rFonts w:cs="Arial"/>
                <w:spacing w:val="1"/>
                <w:sz w:val="18"/>
                <w:szCs w:val="18"/>
              </w:rPr>
              <w:t>e</w:t>
            </w:r>
            <w:r w:rsidRPr="00D14A5B">
              <w:rPr>
                <w:rFonts w:cs="Arial"/>
                <w:sz w:val="18"/>
                <w:szCs w:val="18"/>
              </w:rPr>
              <w:t>r</w:t>
            </w:r>
            <w:r w:rsidRPr="00D14A5B">
              <w:rPr>
                <w:rFonts w:cs="Arial"/>
                <w:spacing w:val="1"/>
                <w:sz w:val="18"/>
                <w:szCs w:val="18"/>
              </w:rPr>
              <w:t>si</w:t>
            </w:r>
            <w:r w:rsidRPr="00D14A5B">
              <w:rPr>
                <w:rFonts w:cs="Arial"/>
                <w:sz w:val="18"/>
                <w:szCs w:val="18"/>
              </w:rPr>
              <w:t>ty</w:t>
            </w:r>
          </w:p>
        </w:tc>
      </w:tr>
      <w:tr w:rsidR="00C95888" w:rsidRPr="00D14A5B" w:rsidTr="00FB6209">
        <w:trPr>
          <w:trHeight w:hRule="exact" w:val="964"/>
        </w:trPr>
        <w:tc>
          <w:tcPr>
            <w:tcW w:w="2162" w:type="dxa"/>
            <w:vMerge/>
            <w:tcBorders>
              <w:bottom w:val="single" w:sz="4" w:space="0" w:color="auto"/>
              <w:right w:val="single" w:sz="4" w:space="0" w:color="000000"/>
            </w:tcBorders>
            <w:shd w:val="clear" w:color="auto" w:fill="auto"/>
            <w:vAlign w:val="center"/>
          </w:tcPr>
          <w:p w:rsidR="00C95888" w:rsidRPr="00D14A5B" w:rsidRDefault="00C95888" w:rsidP="00FB6209">
            <w:pPr>
              <w:widowControl w:val="0"/>
              <w:autoSpaceDE w:val="0"/>
              <w:autoSpaceDN w:val="0"/>
              <w:adjustRightInd w:val="0"/>
              <w:spacing w:before="60" w:after="60" w:line="240" w:lineRule="auto"/>
              <w:ind w:left="113" w:right="57"/>
              <w:jc w:val="left"/>
              <w:rPr>
                <w:rFonts w:cs="Arial"/>
                <w:sz w:val="18"/>
                <w:szCs w:val="18"/>
              </w:rPr>
            </w:pPr>
          </w:p>
        </w:tc>
        <w:tc>
          <w:tcPr>
            <w:tcW w:w="1843" w:type="dxa"/>
            <w:tcBorders>
              <w:top w:val="single" w:sz="4" w:space="0" w:color="000000"/>
              <w:left w:val="single" w:sz="4" w:space="0" w:color="000000"/>
              <w:bottom w:val="single" w:sz="4" w:space="0" w:color="auto"/>
              <w:right w:val="single" w:sz="4" w:space="0" w:color="000000"/>
            </w:tcBorders>
            <w:shd w:val="clear" w:color="auto" w:fill="auto"/>
            <w:vAlign w:val="center"/>
          </w:tcPr>
          <w:p w:rsidR="00C95888" w:rsidRPr="00D14A5B" w:rsidRDefault="00C95888" w:rsidP="00FB6209">
            <w:pPr>
              <w:widowControl w:val="0"/>
              <w:autoSpaceDE w:val="0"/>
              <w:autoSpaceDN w:val="0"/>
              <w:adjustRightInd w:val="0"/>
              <w:spacing w:before="60" w:after="60" w:line="240" w:lineRule="auto"/>
              <w:ind w:left="113" w:right="57"/>
              <w:jc w:val="left"/>
              <w:rPr>
                <w:rFonts w:cs="Arial"/>
                <w:sz w:val="18"/>
                <w:szCs w:val="18"/>
              </w:rPr>
            </w:pPr>
            <w:r w:rsidRPr="00D14A5B">
              <w:rPr>
                <w:rFonts w:cs="Arial"/>
                <w:spacing w:val="5"/>
                <w:sz w:val="18"/>
                <w:szCs w:val="18"/>
              </w:rPr>
              <w:t>W</w:t>
            </w:r>
            <w:r w:rsidRPr="00D14A5B">
              <w:rPr>
                <w:rFonts w:cs="Arial"/>
                <w:spacing w:val="-2"/>
                <w:sz w:val="18"/>
                <w:szCs w:val="18"/>
              </w:rPr>
              <w:t>at</w:t>
            </w:r>
            <w:r w:rsidRPr="00D14A5B">
              <w:rPr>
                <w:rFonts w:cs="Arial"/>
                <w:spacing w:val="1"/>
                <w:sz w:val="18"/>
                <w:szCs w:val="18"/>
              </w:rPr>
              <w:t>e</w:t>
            </w:r>
            <w:r w:rsidRPr="00D14A5B">
              <w:rPr>
                <w:rFonts w:cs="Arial"/>
                <w:sz w:val="18"/>
                <w:szCs w:val="18"/>
              </w:rPr>
              <w:t xml:space="preserve">r </w:t>
            </w:r>
            <w:r w:rsidRPr="00D14A5B">
              <w:rPr>
                <w:rFonts w:cs="Arial"/>
                <w:spacing w:val="-1"/>
                <w:sz w:val="18"/>
                <w:szCs w:val="18"/>
              </w:rPr>
              <w:t>q</w:t>
            </w:r>
            <w:r w:rsidRPr="00D14A5B">
              <w:rPr>
                <w:rFonts w:cs="Arial"/>
                <w:spacing w:val="1"/>
                <w:sz w:val="18"/>
                <w:szCs w:val="18"/>
              </w:rPr>
              <w:t>ua</w:t>
            </w:r>
            <w:r w:rsidRPr="00D14A5B">
              <w:rPr>
                <w:rFonts w:cs="Arial"/>
                <w:spacing w:val="-2"/>
                <w:sz w:val="18"/>
                <w:szCs w:val="18"/>
              </w:rPr>
              <w:t>l</w:t>
            </w:r>
            <w:r w:rsidRPr="00D14A5B">
              <w:rPr>
                <w:rFonts w:cs="Arial"/>
                <w:spacing w:val="1"/>
                <w:sz w:val="18"/>
                <w:szCs w:val="18"/>
              </w:rPr>
              <w:t>i</w:t>
            </w:r>
            <w:r w:rsidRPr="00D14A5B">
              <w:rPr>
                <w:rFonts w:cs="Arial"/>
                <w:sz w:val="18"/>
                <w:szCs w:val="18"/>
              </w:rPr>
              <w:t>ty</w:t>
            </w:r>
          </w:p>
        </w:tc>
        <w:tc>
          <w:tcPr>
            <w:tcW w:w="2268" w:type="dxa"/>
            <w:tcBorders>
              <w:top w:val="single" w:sz="4" w:space="0" w:color="000000"/>
              <w:left w:val="single" w:sz="4" w:space="0" w:color="000000"/>
              <w:bottom w:val="single" w:sz="4" w:space="0" w:color="auto"/>
              <w:right w:val="single" w:sz="4" w:space="0" w:color="000000"/>
            </w:tcBorders>
            <w:shd w:val="clear" w:color="auto" w:fill="auto"/>
            <w:vAlign w:val="center"/>
          </w:tcPr>
          <w:p w:rsidR="00C95888" w:rsidRPr="00D14A5B" w:rsidRDefault="00C95888" w:rsidP="00FB6209">
            <w:pPr>
              <w:widowControl w:val="0"/>
              <w:autoSpaceDE w:val="0"/>
              <w:autoSpaceDN w:val="0"/>
              <w:adjustRightInd w:val="0"/>
              <w:spacing w:before="60" w:after="60" w:line="240" w:lineRule="auto"/>
              <w:ind w:left="113" w:right="57"/>
              <w:jc w:val="left"/>
              <w:rPr>
                <w:rFonts w:cs="Arial"/>
                <w:sz w:val="18"/>
                <w:szCs w:val="18"/>
              </w:rPr>
            </w:pPr>
            <w:r w:rsidRPr="00D14A5B">
              <w:rPr>
                <w:rFonts w:cs="Arial"/>
                <w:sz w:val="18"/>
                <w:szCs w:val="18"/>
              </w:rPr>
              <w:t>Ch</w:t>
            </w:r>
            <w:r w:rsidRPr="00D14A5B">
              <w:rPr>
                <w:rFonts w:cs="Arial"/>
                <w:spacing w:val="1"/>
                <w:sz w:val="18"/>
                <w:szCs w:val="18"/>
              </w:rPr>
              <w:t>em</w:t>
            </w:r>
            <w:r w:rsidRPr="00D14A5B">
              <w:rPr>
                <w:rFonts w:cs="Arial"/>
                <w:spacing w:val="-2"/>
                <w:sz w:val="18"/>
                <w:szCs w:val="18"/>
              </w:rPr>
              <w:t>i</w:t>
            </w:r>
            <w:r w:rsidRPr="00D14A5B">
              <w:rPr>
                <w:rFonts w:cs="Arial"/>
                <w:spacing w:val="1"/>
                <w:sz w:val="18"/>
                <w:szCs w:val="18"/>
              </w:rPr>
              <w:t>ca</w:t>
            </w:r>
            <w:r w:rsidRPr="00D14A5B">
              <w:rPr>
                <w:rFonts w:cs="Arial"/>
                <w:sz w:val="18"/>
                <w:szCs w:val="18"/>
              </w:rPr>
              <w:t>l</w:t>
            </w:r>
          </w:p>
          <w:p w:rsidR="00C95888" w:rsidRPr="00D14A5B" w:rsidRDefault="00C95888" w:rsidP="00FB6209">
            <w:pPr>
              <w:widowControl w:val="0"/>
              <w:autoSpaceDE w:val="0"/>
              <w:autoSpaceDN w:val="0"/>
              <w:adjustRightInd w:val="0"/>
              <w:spacing w:before="60" w:after="60" w:line="240" w:lineRule="auto"/>
              <w:ind w:left="113" w:right="57"/>
              <w:jc w:val="left"/>
              <w:rPr>
                <w:rFonts w:cs="Arial"/>
                <w:sz w:val="18"/>
                <w:szCs w:val="18"/>
              </w:rPr>
            </w:pPr>
            <w:r w:rsidRPr="00D14A5B">
              <w:rPr>
                <w:rFonts w:cs="Arial"/>
                <w:sz w:val="18"/>
                <w:szCs w:val="18"/>
              </w:rPr>
              <w:t>B</w:t>
            </w:r>
            <w:r w:rsidRPr="00D14A5B">
              <w:rPr>
                <w:rFonts w:cs="Arial"/>
                <w:spacing w:val="1"/>
                <w:sz w:val="18"/>
                <w:szCs w:val="18"/>
              </w:rPr>
              <w:t>iolo</w:t>
            </w:r>
            <w:r w:rsidRPr="00D14A5B">
              <w:rPr>
                <w:rFonts w:cs="Arial"/>
                <w:spacing w:val="-2"/>
                <w:sz w:val="18"/>
                <w:szCs w:val="18"/>
              </w:rPr>
              <w:t>g</w:t>
            </w:r>
            <w:r w:rsidRPr="00D14A5B">
              <w:rPr>
                <w:rFonts w:cs="Arial"/>
                <w:spacing w:val="1"/>
                <w:sz w:val="18"/>
                <w:szCs w:val="18"/>
              </w:rPr>
              <w:t>i</w:t>
            </w:r>
            <w:r w:rsidRPr="00D14A5B">
              <w:rPr>
                <w:rFonts w:cs="Arial"/>
                <w:spacing w:val="-1"/>
                <w:sz w:val="18"/>
                <w:szCs w:val="18"/>
              </w:rPr>
              <w:t>c</w:t>
            </w:r>
            <w:r w:rsidRPr="00D14A5B">
              <w:rPr>
                <w:rFonts w:cs="Arial"/>
                <w:spacing w:val="1"/>
                <w:sz w:val="18"/>
                <w:szCs w:val="18"/>
              </w:rPr>
              <w:t>a</w:t>
            </w:r>
            <w:r w:rsidRPr="00D14A5B">
              <w:rPr>
                <w:rFonts w:cs="Arial"/>
                <w:sz w:val="18"/>
                <w:szCs w:val="18"/>
              </w:rPr>
              <w:t>l</w:t>
            </w:r>
          </w:p>
        </w:tc>
        <w:tc>
          <w:tcPr>
            <w:tcW w:w="4111" w:type="dxa"/>
            <w:tcBorders>
              <w:top w:val="single" w:sz="4" w:space="0" w:color="000000"/>
              <w:left w:val="single" w:sz="4" w:space="0" w:color="000000"/>
              <w:bottom w:val="single" w:sz="4" w:space="0" w:color="auto"/>
              <w:right w:val="single" w:sz="4" w:space="0" w:color="000000"/>
            </w:tcBorders>
            <w:shd w:val="clear" w:color="auto" w:fill="auto"/>
            <w:vAlign w:val="center"/>
          </w:tcPr>
          <w:p w:rsidR="00C95888" w:rsidRPr="00D14A5B" w:rsidRDefault="00C95888" w:rsidP="00FB6209">
            <w:pPr>
              <w:widowControl w:val="0"/>
              <w:autoSpaceDE w:val="0"/>
              <w:autoSpaceDN w:val="0"/>
              <w:adjustRightInd w:val="0"/>
              <w:spacing w:before="60" w:after="60" w:line="240" w:lineRule="auto"/>
              <w:ind w:left="102" w:right="99"/>
              <w:jc w:val="left"/>
              <w:rPr>
                <w:rFonts w:cs="Arial"/>
                <w:sz w:val="18"/>
                <w:szCs w:val="18"/>
              </w:rPr>
            </w:pPr>
            <w:r w:rsidRPr="00D14A5B">
              <w:rPr>
                <w:rFonts w:cs="Arial"/>
                <w:sz w:val="18"/>
                <w:szCs w:val="18"/>
              </w:rPr>
              <w:t>Co</w:t>
            </w:r>
            <w:r w:rsidRPr="00D14A5B">
              <w:rPr>
                <w:rFonts w:cs="Arial"/>
                <w:spacing w:val="1"/>
                <w:sz w:val="18"/>
                <w:szCs w:val="18"/>
              </w:rPr>
              <w:t>n</w:t>
            </w:r>
            <w:r w:rsidRPr="00D14A5B">
              <w:rPr>
                <w:rFonts w:cs="Arial"/>
                <w:sz w:val="18"/>
                <w:szCs w:val="18"/>
              </w:rPr>
              <w:t>tr</w:t>
            </w:r>
            <w:r w:rsidRPr="00D14A5B">
              <w:rPr>
                <w:rFonts w:cs="Arial"/>
                <w:spacing w:val="1"/>
                <w:sz w:val="18"/>
                <w:szCs w:val="18"/>
              </w:rPr>
              <w:t>ib</w:t>
            </w:r>
            <w:r w:rsidRPr="00D14A5B">
              <w:rPr>
                <w:rFonts w:cs="Arial"/>
                <w:spacing w:val="-2"/>
                <w:sz w:val="18"/>
                <w:szCs w:val="18"/>
              </w:rPr>
              <w:t>u</w:t>
            </w:r>
            <w:r w:rsidRPr="00D14A5B">
              <w:rPr>
                <w:rFonts w:cs="Arial"/>
                <w:sz w:val="18"/>
                <w:szCs w:val="18"/>
              </w:rPr>
              <w:t>te</w:t>
            </w:r>
            <w:r w:rsidR="00FB6209">
              <w:rPr>
                <w:rFonts w:cs="Arial"/>
                <w:sz w:val="18"/>
                <w:szCs w:val="18"/>
              </w:rPr>
              <w:t>s</w:t>
            </w:r>
            <w:r w:rsidRPr="00D14A5B">
              <w:rPr>
                <w:rFonts w:cs="Arial"/>
                <w:spacing w:val="1"/>
                <w:sz w:val="18"/>
                <w:szCs w:val="18"/>
              </w:rPr>
              <w:t xml:space="preserve"> </w:t>
            </w:r>
            <w:r w:rsidRPr="00D14A5B">
              <w:rPr>
                <w:rFonts w:cs="Arial"/>
                <w:spacing w:val="-2"/>
                <w:sz w:val="18"/>
                <w:szCs w:val="18"/>
              </w:rPr>
              <w:t>t</w:t>
            </w:r>
            <w:r w:rsidRPr="00D14A5B">
              <w:rPr>
                <w:rFonts w:cs="Arial"/>
                <w:sz w:val="18"/>
                <w:szCs w:val="18"/>
              </w:rPr>
              <w:t>o</w:t>
            </w:r>
            <w:r w:rsidRPr="00D14A5B">
              <w:rPr>
                <w:rFonts w:cs="Arial"/>
                <w:spacing w:val="1"/>
                <w:sz w:val="18"/>
                <w:szCs w:val="18"/>
              </w:rPr>
              <w:t xml:space="preserve"> p</w:t>
            </w:r>
            <w:r w:rsidRPr="00D14A5B">
              <w:rPr>
                <w:rFonts w:cs="Arial"/>
                <w:sz w:val="18"/>
                <w:szCs w:val="18"/>
              </w:rPr>
              <w:t>r</w:t>
            </w:r>
            <w:r w:rsidRPr="00D14A5B">
              <w:rPr>
                <w:rFonts w:cs="Arial"/>
                <w:spacing w:val="1"/>
                <w:sz w:val="18"/>
                <w:szCs w:val="18"/>
              </w:rPr>
              <w:t>e</w:t>
            </w:r>
            <w:r w:rsidRPr="00D14A5B">
              <w:rPr>
                <w:rFonts w:cs="Arial"/>
                <w:spacing w:val="-1"/>
                <w:sz w:val="18"/>
                <w:szCs w:val="18"/>
              </w:rPr>
              <w:t>v</w:t>
            </w:r>
            <w:r w:rsidRPr="00D14A5B">
              <w:rPr>
                <w:rFonts w:cs="Arial"/>
                <w:spacing w:val="1"/>
                <w:sz w:val="18"/>
                <w:szCs w:val="18"/>
              </w:rPr>
              <w:t>e</w:t>
            </w:r>
            <w:r w:rsidRPr="00D14A5B">
              <w:rPr>
                <w:rFonts w:cs="Arial"/>
                <w:spacing w:val="-2"/>
                <w:sz w:val="18"/>
                <w:szCs w:val="18"/>
              </w:rPr>
              <w:t>n</w:t>
            </w:r>
            <w:r w:rsidRPr="00D14A5B">
              <w:rPr>
                <w:rFonts w:cs="Arial"/>
                <w:sz w:val="18"/>
                <w:szCs w:val="18"/>
              </w:rPr>
              <w:t>t</w:t>
            </w:r>
            <w:r w:rsidRPr="00D14A5B">
              <w:rPr>
                <w:rFonts w:cs="Arial"/>
                <w:spacing w:val="1"/>
                <w:sz w:val="18"/>
                <w:szCs w:val="18"/>
              </w:rPr>
              <w:t>io</w:t>
            </w:r>
            <w:r w:rsidRPr="00D14A5B">
              <w:rPr>
                <w:rFonts w:cs="Arial"/>
                <w:sz w:val="18"/>
                <w:szCs w:val="18"/>
              </w:rPr>
              <w:t>n</w:t>
            </w:r>
            <w:r w:rsidRPr="00D14A5B">
              <w:rPr>
                <w:rFonts w:cs="Arial"/>
                <w:spacing w:val="1"/>
                <w:sz w:val="18"/>
                <w:szCs w:val="18"/>
              </w:rPr>
              <w:t xml:space="preserve"> o</w:t>
            </w:r>
            <w:r w:rsidRPr="00D14A5B">
              <w:rPr>
                <w:rFonts w:cs="Arial"/>
                <w:sz w:val="18"/>
                <w:szCs w:val="18"/>
              </w:rPr>
              <w:t xml:space="preserve">r </w:t>
            </w:r>
            <w:r w:rsidRPr="00D14A5B">
              <w:rPr>
                <w:rFonts w:cs="Arial"/>
                <w:spacing w:val="-1"/>
                <w:sz w:val="18"/>
                <w:szCs w:val="18"/>
              </w:rPr>
              <w:t>am</w:t>
            </w:r>
            <w:r w:rsidRPr="00D14A5B">
              <w:rPr>
                <w:rFonts w:cs="Arial"/>
                <w:spacing w:val="1"/>
                <w:sz w:val="18"/>
                <w:szCs w:val="18"/>
              </w:rPr>
              <w:t>elio</w:t>
            </w:r>
            <w:r w:rsidRPr="00D14A5B">
              <w:rPr>
                <w:rFonts w:cs="Arial"/>
                <w:spacing w:val="-2"/>
                <w:sz w:val="18"/>
                <w:szCs w:val="18"/>
              </w:rPr>
              <w:t>r</w:t>
            </w:r>
            <w:r w:rsidRPr="00D14A5B">
              <w:rPr>
                <w:rFonts w:cs="Arial"/>
                <w:spacing w:val="1"/>
                <w:sz w:val="18"/>
                <w:szCs w:val="18"/>
              </w:rPr>
              <w:t>a</w:t>
            </w:r>
            <w:r w:rsidRPr="00D14A5B">
              <w:rPr>
                <w:rFonts w:cs="Arial"/>
                <w:sz w:val="18"/>
                <w:szCs w:val="18"/>
              </w:rPr>
              <w:t>t</w:t>
            </w:r>
            <w:r w:rsidRPr="00D14A5B">
              <w:rPr>
                <w:rFonts w:cs="Arial"/>
                <w:spacing w:val="1"/>
                <w:sz w:val="18"/>
                <w:szCs w:val="18"/>
              </w:rPr>
              <w:t>i</w:t>
            </w:r>
            <w:r w:rsidRPr="00D14A5B">
              <w:rPr>
                <w:rFonts w:cs="Arial"/>
                <w:spacing w:val="-2"/>
                <w:sz w:val="18"/>
                <w:szCs w:val="18"/>
              </w:rPr>
              <w:t>o</w:t>
            </w:r>
            <w:r w:rsidRPr="00D14A5B">
              <w:rPr>
                <w:rFonts w:cs="Arial"/>
                <w:sz w:val="18"/>
                <w:szCs w:val="18"/>
              </w:rPr>
              <w:t>n</w:t>
            </w:r>
            <w:r w:rsidRPr="00D14A5B">
              <w:rPr>
                <w:rFonts w:cs="Arial"/>
                <w:spacing w:val="1"/>
                <w:sz w:val="18"/>
                <w:szCs w:val="18"/>
              </w:rPr>
              <w:t xml:space="preserve"> o</w:t>
            </w:r>
            <w:r w:rsidRPr="00D14A5B">
              <w:rPr>
                <w:rFonts w:cs="Arial"/>
                <w:sz w:val="18"/>
                <w:szCs w:val="18"/>
              </w:rPr>
              <w:t>f</w:t>
            </w:r>
            <w:r w:rsidRPr="00D14A5B">
              <w:rPr>
                <w:rFonts w:cs="Arial"/>
                <w:spacing w:val="-1"/>
                <w:sz w:val="18"/>
                <w:szCs w:val="18"/>
              </w:rPr>
              <w:t xml:space="preserve"> </w:t>
            </w:r>
            <w:r w:rsidRPr="00D14A5B">
              <w:rPr>
                <w:rFonts w:cs="Arial"/>
                <w:spacing w:val="1"/>
                <w:sz w:val="18"/>
                <w:szCs w:val="18"/>
              </w:rPr>
              <w:t>ano</w:t>
            </w:r>
            <w:r w:rsidRPr="00D14A5B">
              <w:rPr>
                <w:rFonts w:cs="Arial"/>
                <w:spacing w:val="-4"/>
                <w:sz w:val="18"/>
                <w:szCs w:val="18"/>
              </w:rPr>
              <w:t>x</w:t>
            </w:r>
            <w:r w:rsidRPr="00D14A5B">
              <w:rPr>
                <w:rFonts w:cs="Arial"/>
                <w:spacing w:val="1"/>
                <w:sz w:val="18"/>
                <w:szCs w:val="18"/>
              </w:rPr>
              <w:t>i</w:t>
            </w:r>
            <w:r w:rsidRPr="00D14A5B">
              <w:rPr>
                <w:rFonts w:cs="Arial"/>
                <w:sz w:val="18"/>
                <w:szCs w:val="18"/>
              </w:rPr>
              <w:t>a</w:t>
            </w:r>
            <w:r w:rsidRPr="00D14A5B">
              <w:rPr>
                <w:rFonts w:cs="Arial"/>
                <w:spacing w:val="1"/>
                <w:sz w:val="18"/>
                <w:szCs w:val="18"/>
              </w:rPr>
              <w:t xml:space="preserve"> an</w:t>
            </w:r>
            <w:r w:rsidRPr="00D14A5B">
              <w:rPr>
                <w:rFonts w:cs="Arial"/>
                <w:sz w:val="18"/>
                <w:szCs w:val="18"/>
              </w:rPr>
              <w:t xml:space="preserve">d </w:t>
            </w:r>
            <w:r w:rsidRPr="00D14A5B">
              <w:rPr>
                <w:rFonts w:cs="Arial"/>
                <w:spacing w:val="1"/>
                <w:sz w:val="18"/>
                <w:szCs w:val="18"/>
              </w:rPr>
              <w:t>alg</w:t>
            </w:r>
            <w:r w:rsidRPr="00D14A5B">
              <w:rPr>
                <w:rFonts w:cs="Arial"/>
                <w:spacing w:val="-2"/>
                <w:sz w:val="18"/>
                <w:szCs w:val="18"/>
              </w:rPr>
              <w:t>a</w:t>
            </w:r>
            <w:r w:rsidRPr="00D14A5B">
              <w:rPr>
                <w:rFonts w:cs="Arial"/>
                <w:sz w:val="18"/>
                <w:szCs w:val="18"/>
              </w:rPr>
              <w:t>l</w:t>
            </w:r>
            <w:r w:rsidRPr="00D14A5B">
              <w:rPr>
                <w:rFonts w:cs="Arial"/>
                <w:spacing w:val="1"/>
                <w:sz w:val="18"/>
                <w:szCs w:val="18"/>
              </w:rPr>
              <w:t xml:space="preserve"> b</w:t>
            </w:r>
            <w:r w:rsidRPr="00D14A5B">
              <w:rPr>
                <w:rFonts w:cs="Arial"/>
                <w:spacing w:val="-2"/>
                <w:sz w:val="18"/>
                <w:szCs w:val="18"/>
              </w:rPr>
              <w:t>l</w:t>
            </w:r>
            <w:r w:rsidRPr="00D14A5B">
              <w:rPr>
                <w:rFonts w:cs="Arial"/>
                <w:spacing w:val="1"/>
                <w:sz w:val="18"/>
                <w:szCs w:val="18"/>
              </w:rPr>
              <w:t>oo</w:t>
            </w:r>
            <w:r w:rsidRPr="00D14A5B">
              <w:rPr>
                <w:rFonts w:cs="Arial"/>
                <w:spacing w:val="-1"/>
                <w:sz w:val="18"/>
                <w:szCs w:val="18"/>
              </w:rPr>
              <w:t>m</w:t>
            </w:r>
            <w:r w:rsidRPr="00D14A5B">
              <w:rPr>
                <w:rFonts w:cs="Arial"/>
                <w:sz w:val="18"/>
                <w:szCs w:val="18"/>
              </w:rPr>
              <w:t>s</w:t>
            </w:r>
          </w:p>
        </w:tc>
        <w:tc>
          <w:tcPr>
            <w:tcW w:w="3544" w:type="dxa"/>
            <w:tcBorders>
              <w:top w:val="single" w:sz="4" w:space="0" w:color="000000"/>
              <w:left w:val="single" w:sz="4" w:space="0" w:color="000000"/>
              <w:bottom w:val="single" w:sz="4" w:space="0" w:color="auto"/>
            </w:tcBorders>
            <w:shd w:val="clear" w:color="auto" w:fill="auto"/>
            <w:vAlign w:val="center"/>
          </w:tcPr>
          <w:p w:rsidR="00C95888" w:rsidRPr="00D14A5B" w:rsidRDefault="00FB6209" w:rsidP="00FB6209">
            <w:pPr>
              <w:widowControl w:val="0"/>
              <w:autoSpaceDE w:val="0"/>
              <w:autoSpaceDN w:val="0"/>
              <w:adjustRightInd w:val="0"/>
              <w:spacing w:before="60" w:after="60" w:line="240" w:lineRule="auto"/>
              <w:ind w:left="102" w:right="476"/>
              <w:jc w:val="left"/>
              <w:rPr>
                <w:rFonts w:cs="Arial"/>
                <w:sz w:val="18"/>
                <w:szCs w:val="18"/>
              </w:rPr>
            </w:pPr>
            <w:r>
              <w:rPr>
                <w:rFonts w:cs="Arial"/>
                <w:sz w:val="18"/>
                <w:szCs w:val="18"/>
              </w:rPr>
              <w:t>Contributes to i</w:t>
            </w:r>
            <w:r w:rsidR="00C95888" w:rsidRPr="00D14A5B">
              <w:rPr>
                <w:rFonts w:cs="Arial"/>
                <w:spacing w:val="1"/>
                <w:sz w:val="18"/>
                <w:szCs w:val="18"/>
              </w:rPr>
              <w:t>mp</w:t>
            </w:r>
            <w:r w:rsidR="00C95888" w:rsidRPr="00D14A5B">
              <w:rPr>
                <w:rFonts w:cs="Arial"/>
                <w:sz w:val="18"/>
                <w:szCs w:val="18"/>
              </w:rPr>
              <w:t>r</w:t>
            </w:r>
            <w:r w:rsidR="00C95888" w:rsidRPr="00D14A5B">
              <w:rPr>
                <w:rFonts w:cs="Arial"/>
                <w:spacing w:val="1"/>
                <w:sz w:val="18"/>
                <w:szCs w:val="18"/>
              </w:rPr>
              <w:t>o</w:t>
            </w:r>
            <w:r w:rsidR="00C95888" w:rsidRPr="00D14A5B">
              <w:rPr>
                <w:rFonts w:cs="Arial"/>
                <w:spacing w:val="-1"/>
                <w:sz w:val="18"/>
                <w:szCs w:val="18"/>
              </w:rPr>
              <w:t>v</w:t>
            </w:r>
            <w:r w:rsidR="00C95888" w:rsidRPr="00D14A5B">
              <w:rPr>
                <w:rFonts w:cs="Arial"/>
                <w:sz w:val="18"/>
                <w:szCs w:val="18"/>
              </w:rPr>
              <w:t>e</w:t>
            </w:r>
            <w:r>
              <w:rPr>
                <w:rFonts w:cs="Arial"/>
                <w:sz w:val="18"/>
                <w:szCs w:val="18"/>
              </w:rPr>
              <w:t>d</w:t>
            </w:r>
            <w:r w:rsidR="00C95888" w:rsidRPr="00D14A5B">
              <w:rPr>
                <w:rFonts w:cs="Arial"/>
                <w:spacing w:val="1"/>
                <w:sz w:val="18"/>
                <w:szCs w:val="18"/>
              </w:rPr>
              <w:t xml:space="preserve"> </w:t>
            </w:r>
            <w:r w:rsidR="00C95888" w:rsidRPr="00D14A5B">
              <w:rPr>
                <w:rFonts w:cs="Arial"/>
                <w:spacing w:val="-2"/>
                <w:sz w:val="18"/>
                <w:szCs w:val="18"/>
              </w:rPr>
              <w:t>w</w:t>
            </w:r>
            <w:r w:rsidR="00C95888" w:rsidRPr="00D14A5B">
              <w:rPr>
                <w:rFonts w:cs="Arial"/>
                <w:spacing w:val="1"/>
                <w:sz w:val="18"/>
                <w:szCs w:val="18"/>
              </w:rPr>
              <w:t>a</w:t>
            </w:r>
            <w:r w:rsidR="00C95888" w:rsidRPr="00D14A5B">
              <w:rPr>
                <w:rFonts w:cs="Arial"/>
                <w:sz w:val="18"/>
                <w:szCs w:val="18"/>
              </w:rPr>
              <w:t>t</w:t>
            </w:r>
            <w:r w:rsidR="00C95888" w:rsidRPr="00D14A5B">
              <w:rPr>
                <w:rFonts w:cs="Arial"/>
                <w:spacing w:val="1"/>
                <w:sz w:val="18"/>
                <w:szCs w:val="18"/>
              </w:rPr>
              <w:t>e</w:t>
            </w:r>
            <w:r w:rsidR="00C95888" w:rsidRPr="00D14A5B">
              <w:rPr>
                <w:rFonts w:cs="Arial"/>
                <w:sz w:val="18"/>
                <w:szCs w:val="18"/>
              </w:rPr>
              <w:t xml:space="preserve">r </w:t>
            </w:r>
            <w:r w:rsidR="00C95888" w:rsidRPr="00D14A5B">
              <w:rPr>
                <w:rFonts w:cs="Arial"/>
                <w:spacing w:val="-1"/>
                <w:sz w:val="18"/>
                <w:szCs w:val="18"/>
              </w:rPr>
              <w:t>q</w:t>
            </w:r>
            <w:r w:rsidR="00C95888" w:rsidRPr="00D14A5B">
              <w:rPr>
                <w:rFonts w:cs="Arial"/>
                <w:spacing w:val="1"/>
                <w:sz w:val="18"/>
                <w:szCs w:val="18"/>
              </w:rPr>
              <w:t>ual</w:t>
            </w:r>
            <w:r w:rsidR="00C95888" w:rsidRPr="00D14A5B">
              <w:rPr>
                <w:rFonts w:cs="Arial"/>
                <w:spacing w:val="-2"/>
                <w:sz w:val="18"/>
                <w:szCs w:val="18"/>
              </w:rPr>
              <w:t>i</w:t>
            </w:r>
            <w:r w:rsidR="00C95888" w:rsidRPr="00D14A5B">
              <w:rPr>
                <w:rFonts w:cs="Arial"/>
                <w:sz w:val="18"/>
                <w:szCs w:val="18"/>
              </w:rPr>
              <w:t>ty</w:t>
            </w:r>
            <w:r w:rsidR="00C95888" w:rsidRPr="00D14A5B">
              <w:rPr>
                <w:rFonts w:cs="Arial"/>
                <w:spacing w:val="-1"/>
                <w:sz w:val="18"/>
                <w:szCs w:val="18"/>
              </w:rPr>
              <w:t xml:space="preserve"> </w:t>
            </w:r>
            <w:r w:rsidR="00C95888" w:rsidRPr="00D14A5B">
              <w:rPr>
                <w:rFonts w:cs="Arial"/>
                <w:spacing w:val="1"/>
                <w:sz w:val="18"/>
                <w:szCs w:val="18"/>
              </w:rPr>
              <w:t>t</w:t>
            </w:r>
            <w:r w:rsidR="00C95888" w:rsidRPr="00D14A5B">
              <w:rPr>
                <w:rFonts w:cs="Arial"/>
                <w:sz w:val="18"/>
                <w:szCs w:val="18"/>
              </w:rPr>
              <w:t>o</w:t>
            </w:r>
            <w:r w:rsidR="00C95888" w:rsidRPr="00D14A5B">
              <w:rPr>
                <w:rFonts w:cs="Arial"/>
                <w:spacing w:val="1"/>
                <w:sz w:val="18"/>
                <w:szCs w:val="18"/>
              </w:rPr>
              <w:t xml:space="preserve"> </w:t>
            </w:r>
            <w:r w:rsidR="00C95888" w:rsidRPr="00D14A5B">
              <w:rPr>
                <w:rFonts w:cs="Arial"/>
                <w:spacing w:val="-1"/>
                <w:sz w:val="18"/>
                <w:szCs w:val="18"/>
              </w:rPr>
              <w:t>m</w:t>
            </w:r>
            <w:r w:rsidR="00C95888" w:rsidRPr="00D14A5B">
              <w:rPr>
                <w:rFonts w:cs="Arial"/>
                <w:spacing w:val="1"/>
                <w:sz w:val="18"/>
                <w:szCs w:val="18"/>
              </w:rPr>
              <w:t>ai</w:t>
            </w:r>
            <w:r w:rsidR="00C95888" w:rsidRPr="00D14A5B">
              <w:rPr>
                <w:rFonts w:cs="Arial"/>
                <w:spacing w:val="-2"/>
                <w:sz w:val="18"/>
                <w:szCs w:val="18"/>
              </w:rPr>
              <w:t>nt</w:t>
            </w:r>
            <w:r w:rsidR="00C95888" w:rsidRPr="00D14A5B">
              <w:rPr>
                <w:rFonts w:cs="Arial"/>
                <w:spacing w:val="1"/>
                <w:sz w:val="18"/>
                <w:szCs w:val="18"/>
              </w:rPr>
              <w:t>ai</w:t>
            </w:r>
            <w:r w:rsidR="00C95888" w:rsidRPr="00D14A5B">
              <w:rPr>
                <w:rFonts w:cs="Arial"/>
                <w:sz w:val="18"/>
                <w:szCs w:val="18"/>
              </w:rPr>
              <w:t xml:space="preserve">n </w:t>
            </w:r>
            <w:r w:rsidR="00C95888" w:rsidRPr="00D14A5B">
              <w:rPr>
                <w:rFonts w:cs="Arial"/>
                <w:spacing w:val="1"/>
                <w:sz w:val="18"/>
                <w:szCs w:val="18"/>
              </w:rPr>
              <w:t>di</w:t>
            </w:r>
            <w:r w:rsidR="00C95888" w:rsidRPr="00D14A5B">
              <w:rPr>
                <w:rFonts w:cs="Arial"/>
                <w:spacing w:val="-1"/>
                <w:sz w:val="18"/>
                <w:szCs w:val="18"/>
              </w:rPr>
              <w:t>v</w:t>
            </w:r>
            <w:r w:rsidR="00C95888" w:rsidRPr="00D14A5B">
              <w:rPr>
                <w:rFonts w:cs="Arial"/>
                <w:spacing w:val="1"/>
                <w:sz w:val="18"/>
                <w:szCs w:val="18"/>
              </w:rPr>
              <w:t>e</w:t>
            </w:r>
            <w:r w:rsidR="00C95888" w:rsidRPr="00D14A5B">
              <w:rPr>
                <w:rFonts w:cs="Arial"/>
                <w:sz w:val="18"/>
                <w:szCs w:val="18"/>
              </w:rPr>
              <w:t>r</w:t>
            </w:r>
            <w:r w:rsidR="00C95888" w:rsidRPr="00D14A5B">
              <w:rPr>
                <w:rFonts w:cs="Arial"/>
                <w:spacing w:val="1"/>
                <w:sz w:val="18"/>
                <w:szCs w:val="18"/>
              </w:rPr>
              <w:t>si</w:t>
            </w:r>
            <w:r w:rsidR="00C95888" w:rsidRPr="00D14A5B">
              <w:rPr>
                <w:rFonts w:cs="Arial"/>
                <w:sz w:val="18"/>
                <w:szCs w:val="18"/>
              </w:rPr>
              <w:t>ty</w:t>
            </w:r>
            <w:r w:rsidR="00C95888" w:rsidRPr="00D14A5B">
              <w:rPr>
                <w:rFonts w:cs="Arial"/>
                <w:spacing w:val="-1"/>
                <w:sz w:val="18"/>
                <w:szCs w:val="18"/>
              </w:rPr>
              <w:t xml:space="preserve"> o</w:t>
            </w:r>
            <w:r w:rsidR="00C95888" w:rsidRPr="00D14A5B">
              <w:rPr>
                <w:rFonts w:cs="Arial"/>
                <w:sz w:val="18"/>
                <w:szCs w:val="18"/>
              </w:rPr>
              <w:t>f</w:t>
            </w:r>
            <w:r w:rsidR="00C95888" w:rsidRPr="00D14A5B">
              <w:rPr>
                <w:rFonts w:cs="Arial"/>
                <w:spacing w:val="1"/>
                <w:sz w:val="18"/>
                <w:szCs w:val="18"/>
              </w:rPr>
              <w:t xml:space="preserve"> ke</w:t>
            </w:r>
            <w:r w:rsidR="00C95888" w:rsidRPr="00D14A5B">
              <w:rPr>
                <w:rFonts w:cs="Arial"/>
                <w:sz w:val="18"/>
                <w:szCs w:val="18"/>
              </w:rPr>
              <w:t>y</w:t>
            </w:r>
            <w:r w:rsidR="00C95888" w:rsidRPr="00D14A5B">
              <w:rPr>
                <w:rFonts w:cs="Arial"/>
                <w:spacing w:val="-1"/>
                <w:sz w:val="18"/>
                <w:szCs w:val="18"/>
              </w:rPr>
              <w:t xml:space="preserve"> b</w:t>
            </w:r>
            <w:r w:rsidR="00C95888" w:rsidRPr="00D14A5B">
              <w:rPr>
                <w:rFonts w:cs="Arial"/>
                <w:spacing w:val="1"/>
                <w:sz w:val="18"/>
                <w:szCs w:val="18"/>
              </w:rPr>
              <w:t>io</w:t>
            </w:r>
            <w:r w:rsidR="00C95888" w:rsidRPr="00D14A5B">
              <w:rPr>
                <w:rFonts w:cs="Arial"/>
                <w:sz w:val="18"/>
                <w:szCs w:val="18"/>
              </w:rPr>
              <w:t>ta</w:t>
            </w:r>
            <w:r w:rsidR="00C95888" w:rsidRPr="00D14A5B">
              <w:rPr>
                <w:rFonts w:cs="Arial"/>
                <w:spacing w:val="-1"/>
                <w:sz w:val="18"/>
                <w:szCs w:val="18"/>
              </w:rPr>
              <w:t xml:space="preserve"> </w:t>
            </w:r>
            <w:r w:rsidR="00C95888" w:rsidRPr="00D14A5B">
              <w:rPr>
                <w:rFonts w:cs="Arial"/>
                <w:sz w:val="18"/>
                <w:szCs w:val="18"/>
              </w:rPr>
              <w:t>(</w:t>
            </w:r>
            <w:r w:rsidR="00C95888" w:rsidRPr="00D14A5B">
              <w:rPr>
                <w:rFonts w:cs="Arial"/>
                <w:spacing w:val="1"/>
                <w:sz w:val="18"/>
                <w:szCs w:val="18"/>
              </w:rPr>
              <w:t>f</w:t>
            </w:r>
            <w:r w:rsidR="00C95888" w:rsidRPr="00D14A5B">
              <w:rPr>
                <w:rFonts w:cs="Arial"/>
                <w:spacing w:val="-2"/>
                <w:sz w:val="18"/>
                <w:szCs w:val="18"/>
              </w:rPr>
              <w:t>i</w:t>
            </w:r>
            <w:r w:rsidR="00C95888" w:rsidRPr="00D14A5B">
              <w:rPr>
                <w:rFonts w:cs="Arial"/>
                <w:spacing w:val="1"/>
                <w:sz w:val="18"/>
                <w:szCs w:val="18"/>
              </w:rPr>
              <w:t>sh</w:t>
            </w:r>
            <w:r w:rsidR="00C95888" w:rsidRPr="00D14A5B">
              <w:rPr>
                <w:rFonts w:cs="Arial"/>
                <w:sz w:val="18"/>
                <w:szCs w:val="18"/>
              </w:rPr>
              <w:t>,</w:t>
            </w:r>
            <w:r w:rsidR="00C95888" w:rsidRPr="00D14A5B">
              <w:rPr>
                <w:rFonts w:cs="Arial"/>
                <w:spacing w:val="1"/>
                <w:sz w:val="18"/>
                <w:szCs w:val="18"/>
              </w:rPr>
              <w:t xml:space="preserve"> </w:t>
            </w:r>
            <w:r w:rsidR="00C95888" w:rsidRPr="00D14A5B">
              <w:rPr>
                <w:rFonts w:cs="Arial"/>
                <w:sz w:val="18"/>
                <w:szCs w:val="18"/>
              </w:rPr>
              <w:t>f</w:t>
            </w:r>
            <w:r w:rsidR="00C95888" w:rsidRPr="00D14A5B">
              <w:rPr>
                <w:rFonts w:cs="Arial"/>
                <w:spacing w:val="-2"/>
                <w:sz w:val="18"/>
                <w:szCs w:val="18"/>
              </w:rPr>
              <w:t>r</w:t>
            </w:r>
            <w:r w:rsidR="00C95888" w:rsidRPr="00D14A5B">
              <w:rPr>
                <w:rFonts w:cs="Arial"/>
                <w:spacing w:val="1"/>
                <w:sz w:val="18"/>
                <w:szCs w:val="18"/>
              </w:rPr>
              <w:t>o</w:t>
            </w:r>
            <w:r w:rsidR="00C95888" w:rsidRPr="00D14A5B">
              <w:rPr>
                <w:rFonts w:cs="Arial"/>
                <w:spacing w:val="-2"/>
                <w:sz w:val="18"/>
                <w:szCs w:val="18"/>
              </w:rPr>
              <w:t>g</w:t>
            </w:r>
            <w:r w:rsidR="00C95888" w:rsidRPr="00D14A5B">
              <w:rPr>
                <w:rFonts w:cs="Arial"/>
                <w:spacing w:val="1"/>
                <w:sz w:val="18"/>
                <w:szCs w:val="18"/>
              </w:rPr>
              <w:t>s</w:t>
            </w:r>
            <w:r w:rsidR="00C95888" w:rsidRPr="00D14A5B">
              <w:rPr>
                <w:rFonts w:cs="Arial"/>
                <w:sz w:val="18"/>
                <w:szCs w:val="18"/>
              </w:rPr>
              <w:t xml:space="preserve">, </w:t>
            </w:r>
            <w:r w:rsidR="00C95888" w:rsidRPr="00D14A5B">
              <w:rPr>
                <w:rFonts w:cs="Arial"/>
                <w:spacing w:val="1"/>
                <w:sz w:val="18"/>
                <w:szCs w:val="18"/>
              </w:rPr>
              <w:t>mac</w:t>
            </w:r>
            <w:r w:rsidR="00C95888" w:rsidRPr="00D14A5B">
              <w:rPr>
                <w:rFonts w:cs="Arial"/>
                <w:spacing w:val="-2"/>
                <w:sz w:val="18"/>
                <w:szCs w:val="18"/>
              </w:rPr>
              <w:t>r</w:t>
            </w:r>
            <w:r w:rsidR="00C95888" w:rsidRPr="00D14A5B">
              <w:rPr>
                <w:rFonts w:cs="Arial"/>
                <w:spacing w:val="1"/>
                <w:sz w:val="18"/>
                <w:szCs w:val="18"/>
              </w:rPr>
              <w:t>oin</w:t>
            </w:r>
            <w:r w:rsidR="00C95888" w:rsidRPr="00D14A5B">
              <w:rPr>
                <w:rFonts w:cs="Arial"/>
                <w:spacing w:val="-1"/>
                <w:sz w:val="18"/>
                <w:szCs w:val="18"/>
              </w:rPr>
              <w:t>v</w:t>
            </w:r>
            <w:r w:rsidR="00C95888" w:rsidRPr="00D14A5B">
              <w:rPr>
                <w:rFonts w:cs="Arial"/>
                <w:spacing w:val="1"/>
                <w:sz w:val="18"/>
                <w:szCs w:val="18"/>
              </w:rPr>
              <w:t>e</w:t>
            </w:r>
            <w:r w:rsidR="00C95888" w:rsidRPr="00D14A5B">
              <w:rPr>
                <w:rFonts w:cs="Arial"/>
                <w:sz w:val="18"/>
                <w:szCs w:val="18"/>
              </w:rPr>
              <w:t>rt</w:t>
            </w:r>
            <w:r w:rsidR="00C95888" w:rsidRPr="00D14A5B">
              <w:rPr>
                <w:rFonts w:cs="Arial"/>
                <w:spacing w:val="-1"/>
                <w:sz w:val="18"/>
                <w:szCs w:val="18"/>
              </w:rPr>
              <w:t>e</w:t>
            </w:r>
            <w:r w:rsidR="00C95888" w:rsidRPr="00D14A5B">
              <w:rPr>
                <w:rFonts w:cs="Arial"/>
                <w:spacing w:val="1"/>
                <w:sz w:val="18"/>
                <w:szCs w:val="18"/>
              </w:rPr>
              <w:t>b</w:t>
            </w:r>
            <w:r w:rsidR="00C95888" w:rsidRPr="00D14A5B">
              <w:rPr>
                <w:rFonts w:cs="Arial"/>
                <w:sz w:val="18"/>
                <w:szCs w:val="18"/>
              </w:rPr>
              <w:t>r</w:t>
            </w:r>
            <w:r w:rsidR="00C95888" w:rsidRPr="00D14A5B">
              <w:rPr>
                <w:rFonts w:cs="Arial"/>
                <w:spacing w:val="1"/>
                <w:sz w:val="18"/>
                <w:szCs w:val="18"/>
              </w:rPr>
              <w:t>a</w:t>
            </w:r>
            <w:r w:rsidR="00C95888" w:rsidRPr="00D14A5B">
              <w:rPr>
                <w:rFonts w:cs="Arial"/>
                <w:spacing w:val="-2"/>
                <w:sz w:val="18"/>
                <w:szCs w:val="18"/>
              </w:rPr>
              <w:t>t</w:t>
            </w:r>
            <w:r w:rsidR="00C95888" w:rsidRPr="00D14A5B">
              <w:rPr>
                <w:rFonts w:cs="Arial"/>
                <w:spacing w:val="1"/>
                <w:sz w:val="18"/>
                <w:szCs w:val="18"/>
              </w:rPr>
              <w:t>es</w:t>
            </w:r>
            <w:r w:rsidR="00C95888" w:rsidRPr="00D14A5B">
              <w:rPr>
                <w:rFonts w:cs="Arial"/>
                <w:sz w:val="18"/>
                <w:szCs w:val="18"/>
              </w:rPr>
              <w:t>)</w:t>
            </w:r>
          </w:p>
        </w:tc>
      </w:tr>
    </w:tbl>
    <w:p w:rsidR="00C95888" w:rsidRDefault="00C95888" w:rsidP="00C95888"/>
    <w:p w:rsidR="00A302BB" w:rsidRPr="00C95888" w:rsidRDefault="00A302BB" w:rsidP="00C95888">
      <w:pPr>
        <w:pStyle w:val="Caption"/>
        <w:keepNext/>
        <w:keepLines/>
      </w:pPr>
      <w:bookmarkStart w:id="84" w:name="_Ref381179229"/>
      <w:bookmarkStart w:id="85" w:name="_Toc406070997"/>
      <w:r w:rsidRPr="00C95888">
        <w:t xml:space="preserve">Table </w:t>
      </w:r>
      <w:r w:rsidR="00A663FD">
        <w:fldChar w:fldCharType="begin"/>
      </w:r>
      <w:r w:rsidR="00A663FD">
        <w:instrText xml:space="preserve"> STYLEREF 1 \s </w:instrText>
      </w:r>
      <w:r w:rsidR="00A663FD">
        <w:fldChar w:fldCharType="separate"/>
      </w:r>
      <w:r w:rsidR="0033778C">
        <w:rPr>
          <w:noProof/>
        </w:rPr>
        <w:t>3</w:t>
      </w:r>
      <w:r w:rsidR="00A663FD">
        <w:rPr>
          <w:noProof/>
        </w:rPr>
        <w:fldChar w:fldCharType="end"/>
      </w:r>
      <w:r w:rsidRPr="00C95888">
        <w:noBreakHyphen/>
      </w:r>
      <w:r w:rsidR="00A663FD">
        <w:fldChar w:fldCharType="begin"/>
      </w:r>
      <w:r w:rsidR="00A663FD">
        <w:instrText xml:space="preserve"> SEQ Table \* ARABIC \s 1 </w:instrText>
      </w:r>
      <w:r w:rsidR="00A663FD">
        <w:fldChar w:fldCharType="separate"/>
      </w:r>
      <w:r w:rsidR="0033778C">
        <w:rPr>
          <w:noProof/>
        </w:rPr>
        <w:t>5</w:t>
      </w:r>
      <w:r w:rsidR="00A663FD">
        <w:rPr>
          <w:noProof/>
        </w:rPr>
        <w:fldChar w:fldCharType="end"/>
      </w:r>
      <w:bookmarkEnd w:id="82"/>
      <w:bookmarkEnd w:id="84"/>
      <w:r w:rsidRPr="00C95888">
        <w:t xml:space="preserve">: Expected outcomes for the </w:t>
      </w:r>
      <w:proofErr w:type="spellStart"/>
      <w:r w:rsidRPr="00C95888">
        <w:t>Mehi</w:t>
      </w:r>
      <w:proofErr w:type="spellEnd"/>
      <w:r w:rsidRPr="00C95888">
        <w:t xml:space="preserve"> River and Carole Creek</w:t>
      </w:r>
      <w:r w:rsidR="00FB6209">
        <w:t xml:space="preserve"> (</w:t>
      </w:r>
      <w:proofErr w:type="spellStart"/>
      <w:r w:rsidR="00FB6209">
        <w:t>Gawne</w:t>
      </w:r>
      <w:proofErr w:type="spellEnd"/>
      <w:r w:rsidR="00FB6209">
        <w:t xml:space="preserve"> et al. 2013b)</w:t>
      </w:r>
      <w:bookmarkEnd w:id="85"/>
      <w:r w:rsidR="00FB6209">
        <w:t xml:space="preserve"> </w:t>
      </w:r>
      <w:r w:rsidRPr="00C95888">
        <w:t xml:space="preserve"> </w:t>
      </w:r>
    </w:p>
    <w:tbl>
      <w:tblPr>
        <w:tblW w:w="13928" w:type="dxa"/>
        <w:tblInd w:w="106" w:type="dxa"/>
        <w:tblLayout w:type="fixed"/>
        <w:tblCellMar>
          <w:left w:w="0" w:type="dxa"/>
          <w:right w:w="0" w:type="dxa"/>
        </w:tblCellMar>
        <w:tblLook w:val="0000" w:firstRow="0" w:lastRow="0" w:firstColumn="0" w:lastColumn="0" w:noHBand="0" w:noVBand="0"/>
      </w:tblPr>
      <w:tblGrid>
        <w:gridCol w:w="2162"/>
        <w:gridCol w:w="1843"/>
        <w:gridCol w:w="2268"/>
        <w:gridCol w:w="4111"/>
        <w:gridCol w:w="3544"/>
      </w:tblGrid>
      <w:tr w:rsidR="00A302BB" w:rsidRPr="00D14A5B" w:rsidTr="00FB6209">
        <w:trPr>
          <w:trHeight w:hRule="exact" w:val="624"/>
        </w:trPr>
        <w:tc>
          <w:tcPr>
            <w:tcW w:w="2162" w:type="dxa"/>
            <w:tcBorders>
              <w:top w:val="single" w:sz="4" w:space="0" w:color="000000"/>
              <w:bottom w:val="single" w:sz="4" w:space="0" w:color="000000"/>
              <w:right w:val="single" w:sz="4" w:space="0" w:color="000000"/>
            </w:tcBorders>
            <w:shd w:val="clear" w:color="auto" w:fill="BFBFBF" w:themeFill="background1" w:themeFillShade="BF"/>
            <w:vAlign w:val="center"/>
          </w:tcPr>
          <w:p w:rsidR="00A302BB" w:rsidRPr="00D14A5B" w:rsidRDefault="00A302BB" w:rsidP="00C95888">
            <w:pPr>
              <w:keepNext/>
              <w:keepLines/>
              <w:spacing w:before="60" w:after="60" w:line="240" w:lineRule="auto"/>
              <w:ind w:left="113" w:right="57"/>
              <w:jc w:val="left"/>
              <w:rPr>
                <w:rFonts w:cs="Arial"/>
                <w:sz w:val="18"/>
                <w:szCs w:val="18"/>
              </w:rPr>
            </w:pPr>
            <w:r w:rsidRPr="00D14A5B">
              <w:rPr>
                <w:rFonts w:cs="Arial"/>
                <w:b/>
                <w:bCs/>
                <w:sz w:val="18"/>
                <w:szCs w:val="18"/>
              </w:rPr>
              <w:t>Flow component</w:t>
            </w:r>
          </w:p>
        </w:tc>
        <w:tc>
          <w:tcPr>
            <w:tcW w:w="184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02BB" w:rsidRPr="00D14A5B" w:rsidRDefault="00A302BB" w:rsidP="00C95888">
            <w:pPr>
              <w:keepNext/>
              <w:keepLines/>
              <w:spacing w:before="60" w:after="60" w:line="240" w:lineRule="auto"/>
              <w:ind w:left="113" w:right="57"/>
              <w:jc w:val="left"/>
              <w:rPr>
                <w:rFonts w:cs="Arial"/>
                <w:sz w:val="18"/>
                <w:szCs w:val="18"/>
              </w:rPr>
            </w:pPr>
            <w:r w:rsidRPr="00D14A5B">
              <w:rPr>
                <w:rFonts w:cs="Arial"/>
                <w:b/>
                <w:bCs/>
                <w:sz w:val="18"/>
                <w:szCs w:val="18"/>
              </w:rPr>
              <w:t>Level 1 objectives</w:t>
            </w:r>
          </w:p>
        </w:tc>
        <w:tc>
          <w:tcPr>
            <w:tcW w:w="226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02BB" w:rsidRPr="00D14A5B" w:rsidRDefault="00A302BB" w:rsidP="00C95888">
            <w:pPr>
              <w:keepNext/>
              <w:keepLines/>
              <w:spacing w:before="60" w:after="60" w:line="240" w:lineRule="auto"/>
              <w:ind w:left="113" w:right="57"/>
              <w:jc w:val="left"/>
              <w:rPr>
                <w:rFonts w:cs="Arial"/>
                <w:sz w:val="18"/>
                <w:szCs w:val="18"/>
              </w:rPr>
            </w:pPr>
            <w:r w:rsidRPr="00D14A5B">
              <w:rPr>
                <w:rFonts w:cs="Arial"/>
                <w:b/>
                <w:bCs/>
                <w:sz w:val="18"/>
                <w:szCs w:val="18"/>
              </w:rPr>
              <w:t>Level 2 and</w:t>
            </w:r>
            <w:r>
              <w:rPr>
                <w:rFonts w:cs="Arial"/>
                <w:b/>
                <w:bCs/>
                <w:sz w:val="18"/>
                <w:szCs w:val="18"/>
              </w:rPr>
              <w:t xml:space="preserve"> </w:t>
            </w:r>
            <w:r w:rsidRPr="00D14A5B">
              <w:rPr>
                <w:rFonts w:cs="Arial"/>
                <w:b/>
                <w:bCs/>
                <w:sz w:val="18"/>
                <w:szCs w:val="18"/>
              </w:rPr>
              <w:t>3 objectives</w:t>
            </w:r>
          </w:p>
        </w:tc>
        <w:tc>
          <w:tcPr>
            <w:tcW w:w="411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302BB" w:rsidRPr="00D14A5B" w:rsidRDefault="00A302BB" w:rsidP="00C95888">
            <w:pPr>
              <w:keepNext/>
              <w:keepLines/>
              <w:spacing w:before="60" w:after="60" w:line="240" w:lineRule="auto"/>
              <w:ind w:left="113" w:right="57"/>
              <w:jc w:val="left"/>
              <w:rPr>
                <w:rFonts w:cs="Arial"/>
                <w:sz w:val="18"/>
                <w:szCs w:val="18"/>
              </w:rPr>
            </w:pPr>
            <w:r w:rsidRPr="00D14A5B">
              <w:rPr>
                <w:rFonts w:cs="Arial"/>
                <w:b/>
                <w:bCs/>
                <w:sz w:val="18"/>
                <w:szCs w:val="18"/>
              </w:rPr>
              <w:t>Suggested &lt; 1 year outcome</w:t>
            </w:r>
          </w:p>
        </w:tc>
        <w:tc>
          <w:tcPr>
            <w:tcW w:w="3544" w:type="dxa"/>
            <w:tcBorders>
              <w:top w:val="single" w:sz="4" w:space="0" w:color="000000"/>
              <w:left w:val="single" w:sz="4" w:space="0" w:color="000000"/>
              <w:bottom w:val="single" w:sz="4" w:space="0" w:color="000000"/>
            </w:tcBorders>
            <w:shd w:val="clear" w:color="auto" w:fill="BFBFBF" w:themeFill="background1" w:themeFillShade="BF"/>
            <w:vAlign w:val="center"/>
          </w:tcPr>
          <w:p w:rsidR="00A302BB" w:rsidRPr="00D14A5B" w:rsidRDefault="00A302BB" w:rsidP="00C95888">
            <w:pPr>
              <w:keepNext/>
              <w:keepLines/>
              <w:spacing w:before="60" w:after="60" w:line="240" w:lineRule="auto"/>
              <w:ind w:left="113" w:right="57"/>
              <w:jc w:val="left"/>
              <w:rPr>
                <w:rFonts w:cs="Arial"/>
                <w:sz w:val="18"/>
                <w:szCs w:val="18"/>
              </w:rPr>
            </w:pPr>
            <w:r w:rsidRPr="00D14A5B">
              <w:rPr>
                <w:rFonts w:cs="Arial"/>
                <w:b/>
                <w:bCs/>
                <w:sz w:val="18"/>
                <w:szCs w:val="18"/>
              </w:rPr>
              <w:t>Suggested 1- 5 year outcome</w:t>
            </w:r>
          </w:p>
        </w:tc>
      </w:tr>
      <w:tr w:rsidR="00A302BB" w:rsidRPr="00D14A5B" w:rsidTr="00FB6209">
        <w:trPr>
          <w:trHeight w:val="624"/>
        </w:trPr>
        <w:tc>
          <w:tcPr>
            <w:tcW w:w="2162" w:type="dxa"/>
            <w:tcBorders>
              <w:top w:val="single" w:sz="4" w:space="0" w:color="000000"/>
              <w:bottom w:val="single" w:sz="4" w:space="0" w:color="000000"/>
              <w:right w:val="single" w:sz="4" w:space="0" w:color="000000"/>
            </w:tcBorders>
            <w:shd w:val="clear" w:color="auto" w:fill="auto"/>
            <w:vAlign w:val="center"/>
          </w:tcPr>
          <w:p w:rsidR="00A302BB" w:rsidRPr="00D14A5B" w:rsidRDefault="00A302BB" w:rsidP="00C95888">
            <w:pPr>
              <w:keepNext/>
              <w:keepLines/>
              <w:spacing w:before="60" w:after="60" w:line="240" w:lineRule="auto"/>
              <w:ind w:left="113" w:right="57"/>
              <w:jc w:val="left"/>
              <w:rPr>
                <w:rFonts w:cs="Arial"/>
                <w:sz w:val="18"/>
                <w:szCs w:val="18"/>
              </w:rPr>
            </w:pPr>
            <w:r>
              <w:rPr>
                <w:rFonts w:cs="Arial"/>
                <w:sz w:val="18"/>
                <w:szCs w:val="18"/>
              </w:rPr>
              <w:t xml:space="preserve">Fresh, </w:t>
            </w:r>
            <w:proofErr w:type="spellStart"/>
            <w:r>
              <w:rPr>
                <w:rFonts w:cs="Arial"/>
                <w:sz w:val="18"/>
                <w:szCs w:val="18"/>
              </w:rPr>
              <w:t>b</w:t>
            </w:r>
            <w:r w:rsidRPr="00D14A5B">
              <w:rPr>
                <w:rFonts w:cs="Arial"/>
                <w:sz w:val="18"/>
                <w:szCs w:val="18"/>
              </w:rPr>
              <w:t>ankfull</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02BB" w:rsidRPr="00D14A5B" w:rsidRDefault="00A302BB" w:rsidP="00C95888">
            <w:pPr>
              <w:keepNext/>
              <w:keepLines/>
              <w:spacing w:before="60" w:after="60" w:line="240" w:lineRule="auto"/>
              <w:ind w:left="113" w:right="57"/>
              <w:jc w:val="left"/>
              <w:rPr>
                <w:rFonts w:cs="Arial"/>
                <w:sz w:val="18"/>
                <w:szCs w:val="18"/>
              </w:rPr>
            </w:pPr>
            <w:r w:rsidRPr="00D14A5B">
              <w:rPr>
                <w:rFonts w:cs="Arial"/>
                <w:sz w:val="18"/>
                <w:szCs w:val="18"/>
              </w:rPr>
              <w:t>Biodiversity</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02BB" w:rsidRPr="00D14A5B" w:rsidRDefault="00A302BB" w:rsidP="00C95888">
            <w:pPr>
              <w:keepNext/>
              <w:keepLines/>
              <w:spacing w:before="60" w:after="60" w:line="240" w:lineRule="auto"/>
              <w:ind w:left="113" w:right="57"/>
              <w:jc w:val="left"/>
              <w:rPr>
                <w:rFonts w:cs="Arial"/>
                <w:sz w:val="18"/>
                <w:szCs w:val="18"/>
              </w:rPr>
            </w:pPr>
            <w:r w:rsidRPr="00D14A5B">
              <w:rPr>
                <w:rFonts w:cs="Arial"/>
                <w:sz w:val="18"/>
                <w:szCs w:val="18"/>
              </w:rPr>
              <w:t>Vegetation</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02BB" w:rsidRPr="00D14A5B" w:rsidRDefault="00A302BB" w:rsidP="00C95888">
            <w:pPr>
              <w:keepNext/>
              <w:keepLines/>
              <w:spacing w:before="60" w:after="60" w:line="240" w:lineRule="auto"/>
              <w:ind w:left="113" w:right="57"/>
              <w:jc w:val="left"/>
              <w:rPr>
                <w:rFonts w:cs="Arial"/>
                <w:sz w:val="18"/>
                <w:szCs w:val="18"/>
              </w:rPr>
            </w:pPr>
            <w:r w:rsidRPr="00D14A5B">
              <w:rPr>
                <w:rFonts w:cs="Arial"/>
                <w:sz w:val="18"/>
                <w:szCs w:val="18"/>
              </w:rPr>
              <w:t>Contribute</w:t>
            </w:r>
            <w:r w:rsidR="00FB6209">
              <w:rPr>
                <w:rFonts w:cs="Arial"/>
                <w:sz w:val="18"/>
                <w:szCs w:val="18"/>
              </w:rPr>
              <w:t>d</w:t>
            </w:r>
            <w:r w:rsidRPr="00D14A5B">
              <w:rPr>
                <w:rFonts w:cs="Arial"/>
                <w:sz w:val="18"/>
                <w:szCs w:val="18"/>
              </w:rPr>
              <w:t xml:space="preserve"> to within ecosystem riparian native vegetation diversity, extent and condition</w:t>
            </w:r>
          </w:p>
        </w:tc>
        <w:tc>
          <w:tcPr>
            <w:tcW w:w="3544" w:type="dxa"/>
            <w:tcBorders>
              <w:top w:val="single" w:sz="4" w:space="0" w:color="000000"/>
              <w:left w:val="single" w:sz="4" w:space="0" w:color="000000"/>
              <w:bottom w:val="single" w:sz="4" w:space="0" w:color="000000"/>
            </w:tcBorders>
            <w:shd w:val="clear" w:color="auto" w:fill="auto"/>
            <w:vAlign w:val="center"/>
          </w:tcPr>
          <w:p w:rsidR="00A302BB" w:rsidRPr="00D14A5B" w:rsidRDefault="00A302BB" w:rsidP="00C95888">
            <w:pPr>
              <w:keepNext/>
              <w:keepLines/>
              <w:spacing w:before="60" w:after="60" w:line="240" w:lineRule="auto"/>
              <w:ind w:left="113" w:right="57"/>
              <w:jc w:val="left"/>
              <w:rPr>
                <w:rFonts w:cs="Arial"/>
                <w:sz w:val="18"/>
                <w:szCs w:val="18"/>
              </w:rPr>
            </w:pPr>
            <w:r w:rsidRPr="00D14A5B">
              <w:rPr>
                <w:rFonts w:cs="Arial"/>
                <w:sz w:val="18"/>
                <w:szCs w:val="18"/>
              </w:rPr>
              <w:t>Contribute</w:t>
            </w:r>
            <w:r w:rsidR="00FB6209">
              <w:rPr>
                <w:rFonts w:cs="Arial"/>
                <w:sz w:val="18"/>
                <w:szCs w:val="18"/>
              </w:rPr>
              <w:t>d</w:t>
            </w:r>
            <w:r w:rsidRPr="00D14A5B">
              <w:rPr>
                <w:rFonts w:cs="Arial"/>
                <w:sz w:val="18"/>
                <w:szCs w:val="18"/>
              </w:rPr>
              <w:t xml:space="preserve"> to landscape vegetation diversity and extent</w:t>
            </w:r>
          </w:p>
        </w:tc>
      </w:tr>
      <w:tr w:rsidR="00A302BB" w:rsidRPr="00D14A5B" w:rsidTr="00FB6209">
        <w:trPr>
          <w:trHeight w:val="624"/>
        </w:trPr>
        <w:tc>
          <w:tcPr>
            <w:tcW w:w="2162" w:type="dxa"/>
            <w:tcBorders>
              <w:top w:val="single" w:sz="4" w:space="0" w:color="000000"/>
              <w:bottom w:val="single" w:sz="4" w:space="0" w:color="000000"/>
              <w:right w:val="single" w:sz="4" w:space="0" w:color="000000"/>
            </w:tcBorders>
            <w:shd w:val="clear" w:color="auto" w:fill="auto"/>
            <w:vAlign w:val="center"/>
          </w:tcPr>
          <w:p w:rsidR="00A302BB" w:rsidRPr="00D14A5B" w:rsidRDefault="00A302BB" w:rsidP="00C95888">
            <w:pPr>
              <w:keepNext/>
              <w:keepLines/>
              <w:spacing w:before="60" w:after="60" w:line="240" w:lineRule="auto"/>
              <w:ind w:left="113" w:right="57"/>
              <w:jc w:val="left"/>
              <w:rPr>
                <w:rFonts w:cs="Arial"/>
                <w:sz w:val="18"/>
                <w:szCs w:val="18"/>
              </w:rPr>
            </w:pPr>
            <w:r>
              <w:rPr>
                <w:rFonts w:cs="Arial"/>
                <w:sz w:val="18"/>
                <w:szCs w:val="18"/>
              </w:rPr>
              <w:t>Base flow, f</w:t>
            </w:r>
            <w:r w:rsidRPr="00D14A5B">
              <w:rPr>
                <w:rFonts w:cs="Arial"/>
                <w:sz w:val="18"/>
                <w:szCs w:val="18"/>
              </w:rPr>
              <w:t xml:space="preserve">resh, </w:t>
            </w:r>
            <w:proofErr w:type="spellStart"/>
            <w:r>
              <w:rPr>
                <w:rFonts w:cs="Arial"/>
                <w:sz w:val="18"/>
                <w:szCs w:val="18"/>
              </w:rPr>
              <w:t>b</w:t>
            </w:r>
            <w:r w:rsidRPr="00D14A5B">
              <w:rPr>
                <w:rFonts w:cs="Arial"/>
                <w:sz w:val="18"/>
                <w:szCs w:val="18"/>
              </w:rPr>
              <w:t>ankfull</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02BB" w:rsidRPr="00D14A5B" w:rsidRDefault="00A302BB" w:rsidP="00C95888">
            <w:pPr>
              <w:keepNext/>
              <w:keepLines/>
              <w:spacing w:before="60" w:after="60" w:line="240" w:lineRule="auto"/>
              <w:ind w:left="113" w:right="57"/>
              <w:jc w:val="left"/>
              <w:rPr>
                <w:rFonts w:cs="Arial"/>
                <w:sz w:val="18"/>
                <w:szCs w:val="18"/>
              </w:rPr>
            </w:pPr>
            <w:r w:rsidRPr="00D14A5B">
              <w:rPr>
                <w:rFonts w:cs="Arial"/>
                <w:sz w:val="18"/>
                <w:szCs w:val="18"/>
              </w:rPr>
              <w:t>Biodiversity</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02BB" w:rsidRPr="00D14A5B" w:rsidRDefault="00A302BB" w:rsidP="00C95888">
            <w:pPr>
              <w:keepNext/>
              <w:keepLines/>
              <w:spacing w:before="60" w:after="60" w:line="240" w:lineRule="auto"/>
              <w:ind w:left="113" w:right="57"/>
              <w:jc w:val="left"/>
              <w:rPr>
                <w:rFonts w:cs="Arial"/>
                <w:sz w:val="18"/>
                <w:szCs w:val="18"/>
              </w:rPr>
            </w:pPr>
            <w:r w:rsidRPr="00D14A5B">
              <w:rPr>
                <w:rFonts w:cs="Arial"/>
                <w:sz w:val="18"/>
                <w:szCs w:val="18"/>
              </w:rPr>
              <w:t>Fish</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02BB" w:rsidRPr="00D14A5B" w:rsidRDefault="00A302BB" w:rsidP="00C95888">
            <w:pPr>
              <w:keepNext/>
              <w:keepLines/>
              <w:spacing w:before="60" w:after="60" w:line="240" w:lineRule="auto"/>
              <w:ind w:left="113" w:right="57"/>
              <w:jc w:val="left"/>
              <w:rPr>
                <w:rFonts w:cs="Arial"/>
                <w:sz w:val="18"/>
                <w:szCs w:val="18"/>
              </w:rPr>
            </w:pPr>
            <w:r w:rsidRPr="00D14A5B">
              <w:rPr>
                <w:rFonts w:cs="Arial"/>
                <w:sz w:val="18"/>
                <w:szCs w:val="18"/>
              </w:rPr>
              <w:t>Contribute</w:t>
            </w:r>
            <w:r w:rsidR="00FB6209">
              <w:rPr>
                <w:rFonts w:cs="Arial"/>
                <w:sz w:val="18"/>
                <w:szCs w:val="18"/>
              </w:rPr>
              <w:t>d</w:t>
            </w:r>
            <w:r w:rsidRPr="00D14A5B">
              <w:rPr>
                <w:rFonts w:cs="Arial"/>
                <w:sz w:val="18"/>
                <w:szCs w:val="18"/>
              </w:rPr>
              <w:t xml:space="preserve"> to fish breeding and recruitment</w:t>
            </w:r>
          </w:p>
        </w:tc>
        <w:tc>
          <w:tcPr>
            <w:tcW w:w="3544" w:type="dxa"/>
            <w:tcBorders>
              <w:top w:val="single" w:sz="4" w:space="0" w:color="000000"/>
              <w:left w:val="single" w:sz="4" w:space="0" w:color="000000"/>
              <w:bottom w:val="single" w:sz="4" w:space="0" w:color="000000"/>
            </w:tcBorders>
            <w:shd w:val="clear" w:color="auto" w:fill="auto"/>
            <w:vAlign w:val="center"/>
          </w:tcPr>
          <w:p w:rsidR="00A302BB" w:rsidRPr="00D14A5B" w:rsidRDefault="00FB6209" w:rsidP="00C95888">
            <w:pPr>
              <w:keepNext/>
              <w:keepLines/>
              <w:spacing w:before="60" w:after="60" w:line="240" w:lineRule="auto"/>
              <w:ind w:left="113" w:right="57"/>
              <w:jc w:val="left"/>
              <w:rPr>
                <w:rFonts w:cs="Arial"/>
                <w:sz w:val="18"/>
                <w:szCs w:val="18"/>
              </w:rPr>
            </w:pPr>
            <w:r>
              <w:rPr>
                <w:rFonts w:cs="Arial"/>
                <w:sz w:val="18"/>
                <w:szCs w:val="18"/>
              </w:rPr>
              <w:t>Contributes to</w:t>
            </w:r>
            <w:r w:rsidR="00A302BB" w:rsidRPr="00D14A5B">
              <w:rPr>
                <w:rFonts w:cs="Arial"/>
                <w:sz w:val="18"/>
                <w:szCs w:val="18"/>
              </w:rPr>
              <w:t xml:space="preserve"> native fish populations and diversity</w:t>
            </w:r>
          </w:p>
        </w:tc>
      </w:tr>
      <w:tr w:rsidR="00A302BB" w:rsidRPr="00D14A5B" w:rsidTr="00FB6209">
        <w:trPr>
          <w:trHeight w:val="624"/>
        </w:trPr>
        <w:tc>
          <w:tcPr>
            <w:tcW w:w="2162" w:type="dxa"/>
            <w:tcBorders>
              <w:top w:val="single" w:sz="4" w:space="0" w:color="000000"/>
              <w:bottom w:val="single" w:sz="4" w:space="0" w:color="000000"/>
              <w:right w:val="single" w:sz="4" w:space="0" w:color="000000"/>
            </w:tcBorders>
            <w:shd w:val="clear" w:color="auto" w:fill="auto"/>
            <w:vAlign w:val="center"/>
          </w:tcPr>
          <w:p w:rsidR="00A302BB" w:rsidRPr="00D14A5B" w:rsidRDefault="00A302BB" w:rsidP="00C95888">
            <w:pPr>
              <w:keepNext/>
              <w:keepLines/>
              <w:spacing w:before="60" w:after="60" w:line="240" w:lineRule="auto"/>
              <w:ind w:left="113" w:right="57"/>
              <w:jc w:val="left"/>
              <w:rPr>
                <w:rFonts w:cs="Arial"/>
                <w:sz w:val="18"/>
                <w:szCs w:val="18"/>
              </w:rPr>
            </w:pPr>
            <w:r>
              <w:rPr>
                <w:rFonts w:cs="Arial"/>
                <w:sz w:val="18"/>
                <w:szCs w:val="18"/>
              </w:rPr>
              <w:t>Base flow, f</w:t>
            </w:r>
            <w:r w:rsidRPr="00D14A5B">
              <w:rPr>
                <w:rFonts w:cs="Arial"/>
                <w:sz w:val="18"/>
                <w:szCs w:val="18"/>
              </w:rPr>
              <w:t xml:space="preserve">resh, </w:t>
            </w:r>
            <w:proofErr w:type="spellStart"/>
            <w:r>
              <w:rPr>
                <w:rFonts w:cs="Arial"/>
                <w:sz w:val="18"/>
                <w:szCs w:val="18"/>
              </w:rPr>
              <w:t>b</w:t>
            </w:r>
            <w:r w:rsidRPr="00D14A5B">
              <w:rPr>
                <w:rFonts w:cs="Arial"/>
                <w:sz w:val="18"/>
                <w:szCs w:val="18"/>
              </w:rPr>
              <w:t>ankfull</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02BB" w:rsidRPr="00D14A5B" w:rsidRDefault="00A302BB" w:rsidP="00C95888">
            <w:pPr>
              <w:keepNext/>
              <w:keepLines/>
              <w:spacing w:before="60" w:after="60" w:line="240" w:lineRule="auto"/>
              <w:ind w:left="113" w:right="57"/>
              <w:jc w:val="left"/>
              <w:rPr>
                <w:rFonts w:cs="Arial"/>
                <w:sz w:val="18"/>
                <w:szCs w:val="18"/>
              </w:rPr>
            </w:pPr>
            <w:r w:rsidRPr="00D14A5B">
              <w:rPr>
                <w:rFonts w:cs="Arial"/>
                <w:sz w:val="18"/>
                <w:szCs w:val="18"/>
              </w:rPr>
              <w:t>Biodiversity</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02BB" w:rsidRPr="00D14A5B" w:rsidRDefault="00A302BB" w:rsidP="00C95888">
            <w:pPr>
              <w:keepNext/>
              <w:keepLines/>
              <w:spacing w:before="60" w:after="60" w:line="240" w:lineRule="auto"/>
              <w:ind w:left="113" w:right="57"/>
              <w:jc w:val="left"/>
              <w:rPr>
                <w:rFonts w:cs="Arial"/>
                <w:sz w:val="18"/>
                <w:szCs w:val="18"/>
              </w:rPr>
            </w:pPr>
            <w:r w:rsidRPr="00D14A5B">
              <w:rPr>
                <w:rFonts w:cs="Arial"/>
                <w:sz w:val="18"/>
                <w:szCs w:val="18"/>
              </w:rPr>
              <w:t>Fish</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02BB" w:rsidRPr="00D14A5B" w:rsidRDefault="00A302BB" w:rsidP="00C95888">
            <w:pPr>
              <w:keepNext/>
              <w:keepLines/>
              <w:spacing w:before="60" w:after="60" w:line="240" w:lineRule="auto"/>
              <w:ind w:left="113" w:right="57"/>
              <w:jc w:val="left"/>
              <w:rPr>
                <w:rFonts w:cs="Arial"/>
                <w:sz w:val="18"/>
                <w:szCs w:val="18"/>
              </w:rPr>
            </w:pPr>
            <w:r w:rsidRPr="00D14A5B">
              <w:rPr>
                <w:rFonts w:cs="Arial"/>
                <w:sz w:val="18"/>
                <w:szCs w:val="18"/>
              </w:rPr>
              <w:t>Recruitment by exotic fish does not increase relative to recruitment by native fish</w:t>
            </w:r>
          </w:p>
        </w:tc>
        <w:tc>
          <w:tcPr>
            <w:tcW w:w="3544" w:type="dxa"/>
            <w:tcBorders>
              <w:top w:val="single" w:sz="4" w:space="0" w:color="000000"/>
              <w:left w:val="single" w:sz="4" w:space="0" w:color="000000"/>
              <w:bottom w:val="single" w:sz="4" w:space="0" w:color="000000"/>
            </w:tcBorders>
            <w:shd w:val="clear" w:color="auto" w:fill="auto"/>
            <w:vAlign w:val="center"/>
          </w:tcPr>
          <w:p w:rsidR="00A302BB" w:rsidRPr="00D14A5B" w:rsidRDefault="00A302BB" w:rsidP="00C95888">
            <w:pPr>
              <w:keepNext/>
              <w:keepLines/>
              <w:spacing w:before="60" w:after="60" w:line="240" w:lineRule="auto"/>
              <w:ind w:left="113" w:right="57"/>
              <w:jc w:val="left"/>
              <w:rPr>
                <w:rFonts w:cs="Arial"/>
                <w:sz w:val="18"/>
                <w:szCs w:val="18"/>
              </w:rPr>
            </w:pPr>
          </w:p>
        </w:tc>
      </w:tr>
      <w:tr w:rsidR="00A302BB" w:rsidRPr="00D14A5B" w:rsidTr="00FB6209">
        <w:trPr>
          <w:trHeight w:hRule="exact" w:val="794"/>
        </w:trPr>
        <w:tc>
          <w:tcPr>
            <w:tcW w:w="2162" w:type="dxa"/>
            <w:tcBorders>
              <w:top w:val="single" w:sz="4" w:space="0" w:color="000000"/>
              <w:bottom w:val="single" w:sz="4" w:space="0" w:color="000000"/>
              <w:right w:val="single" w:sz="4" w:space="0" w:color="000000"/>
            </w:tcBorders>
            <w:shd w:val="clear" w:color="auto" w:fill="auto"/>
            <w:vAlign w:val="center"/>
          </w:tcPr>
          <w:p w:rsidR="00A302BB" w:rsidRPr="00D14A5B" w:rsidRDefault="00A302BB" w:rsidP="00C95888">
            <w:pPr>
              <w:keepNext/>
              <w:keepLines/>
              <w:spacing w:before="60" w:after="60" w:line="240" w:lineRule="auto"/>
              <w:ind w:left="113" w:right="57"/>
              <w:jc w:val="left"/>
              <w:rPr>
                <w:rFonts w:cs="Arial"/>
                <w:sz w:val="18"/>
                <w:szCs w:val="18"/>
              </w:rPr>
            </w:pPr>
            <w:r>
              <w:rPr>
                <w:rFonts w:cs="Arial"/>
                <w:sz w:val="18"/>
                <w:szCs w:val="18"/>
              </w:rPr>
              <w:t>Base flow, f</w:t>
            </w:r>
            <w:r w:rsidRPr="00D14A5B">
              <w:rPr>
                <w:rFonts w:cs="Arial"/>
                <w:sz w:val="18"/>
                <w:szCs w:val="18"/>
              </w:rPr>
              <w:t xml:space="preserve">resh, </w:t>
            </w:r>
            <w:proofErr w:type="spellStart"/>
            <w:r>
              <w:rPr>
                <w:rFonts w:cs="Arial"/>
                <w:sz w:val="18"/>
                <w:szCs w:val="18"/>
              </w:rPr>
              <w:t>b</w:t>
            </w:r>
            <w:r w:rsidRPr="00D14A5B">
              <w:rPr>
                <w:rFonts w:cs="Arial"/>
                <w:sz w:val="18"/>
                <w:szCs w:val="18"/>
              </w:rPr>
              <w:t>ankfull</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02BB" w:rsidRPr="00D14A5B" w:rsidRDefault="00A302BB" w:rsidP="00C95888">
            <w:pPr>
              <w:keepNext/>
              <w:keepLines/>
              <w:spacing w:before="60" w:after="60" w:line="240" w:lineRule="auto"/>
              <w:ind w:left="113" w:right="57"/>
              <w:jc w:val="left"/>
              <w:rPr>
                <w:rFonts w:cs="Arial"/>
                <w:sz w:val="18"/>
                <w:szCs w:val="18"/>
              </w:rPr>
            </w:pPr>
            <w:r w:rsidRPr="00D14A5B">
              <w:rPr>
                <w:rFonts w:cs="Arial"/>
                <w:sz w:val="18"/>
                <w:szCs w:val="18"/>
              </w:rPr>
              <w:t>Biodiversity</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02BB" w:rsidRPr="00D14A5B" w:rsidRDefault="00A302BB" w:rsidP="00C95888">
            <w:pPr>
              <w:keepNext/>
              <w:keepLines/>
              <w:spacing w:before="60" w:after="60" w:line="240" w:lineRule="auto"/>
              <w:ind w:left="113" w:right="57"/>
              <w:jc w:val="left"/>
              <w:rPr>
                <w:rFonts w:cs="Arial"/>
                <w:sz w:val="18"/>
                <w:szCs w:val="18"/>
              </w:rPr>
            </w:pPr>
            <w:r w:rsidRPr="00D14A5B">
              <w:rPr>
                <w:rFonts w:cs="Arial"/>
                <w:sz w:val="18"/>
                <w:szCs w:val="18"/>
              </w:rPr>
              <w:t>Other vertebrates</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02BB" w:rsidRPr="00D14A5B" w:rsidRDefault="00A302BB" w:rsidP="00C95888">
            <w:pPr>
              <w:keepNext/>
              <w:keepLines/>
              <w:spacing w:before="60" w:after="60" w:line="240" w:lineRule="auto"/>
              <w:ind w:left="113" w:right="57"/>
              <w:jc w:val="left"/>
              <w:rPr>
                <w:rFonts w:cs="Arial"/>
                <w:sz w:val="18"/>
                <w:szCs w:val="18"/>
              </w:rPr>
            </w:pPr>
            <w:r w:rsidRPr="00D14A5B">
              <w:rPr>
                <w:rFonts w:cs="Arial"/>
                <w:sz w:val="18"/>
                <w:szCs w:val="18"/>
              </w:rPr>
              <w:t>Contribute</w:t>
            </w:r>
            <w:r w:rsidR="00FB6209">
              <w:rPr>
                <w:rFonts w:cs="Arial"/>
                <w:sz w:val="18"/>
                <w:szCs w:val="18"/>
              </w:rPr>
              <w:t>d</w:t>
            </w:r>
            <w:r w:rsidRPr="00D14A5B">
              <w:rPr>
                <w:rFonts w:cs="Arial"/>
                <w:sz w:val="18"/>
                <w:szCs w:val="18"/>
              </w:rPr>
              <w:t xml:space="preserve"> to restoration/protection of frog diversity</w:t>
            </w:r>
            <w:r>
              <w:rPr>
                <w:rFonts w:cs="Arial"/>
                <w:sz w:val="18"/>
                <w:szCs w:val="18"/>
              </w:rPr>
              <w:t xml:space="preserve"> </w:t>
            </w:r>
            <w:r w:rsidRPr="00D14A5B">
              <w:rPr>
                <w:rFonts w:cs="Arial"/>
                <w:sz w:val="18"/>
                <w:szCs w:val="18"/>
              </w:rPr>
              <w:t>and condition through provision of habitat to support breeding and recruitment</w:t>
            </w:r>
          </w:p>
        </w:tc>
        <w:tc>
          <w:tcPr>
            <w:tcW w:w="3544" w:type="dxa"/>
            <w:tcBorders>
              <w:top w:val="single" w:sz="4" w:space="0" w:color="000000"/>
              <w:left w:val="single" w:sz="4" w:space="0" w:color="000000"/>
              <w:bottom w:val="single" w:sz="4" w:space="0" w:color="000000"/>
            </w:tcBorders>
            <w:shd w:val="clear" w:color="auto" w:fill="auto"/>
            <w:vAlign w:val="center"/>
          </w:tcPr>
          <w:p w:rsidR="00A302BB" w:rsidRPr="00D14A5B" w:rsidRDefault="00FB6209" w:rsidP="00C95888">
            <w:pPr>
              <w:keepNext/>
              <w:keepLines/>
              <w:spacing w:before="60" w:after="60" w:line="240" w:lineRule="auto"/>
              <w:ind w:left="113" w:right="57"/>
              <w:jc w:val="left"/>
              <w:rPr>
                <w:rFonts w:cs="Arial"/>
                <w:sz w:val="18"/>
                <w:szCs w:val="18"/>
              </w:rPr>
            </w:pPr>
            <w:r>
              <w:rPr>
                <w:rFonts w:cs="Arial"/>
                <w:sz w:val="18"/>
                <w:szCs w:val="18"/>
              </w:rPr>
              <w:t>Contributes to</w:t>
            </w:r>
            <w:r w:rsidR="00A302BB" w:rsidRPr="00D14A5B">
              <w:rPr>
                <w:rFonts w:cs="Arial"/>
                <w:sz w:val="18"/>
                <w:szCs w:val="18"/>
              </w:rPr>
              <w:t xml:space="preserve"> frog populations</w:t>
            </w:r>
          </w:p>
        </w:tc>
      </w:tr>
      <w:tr w:rsidR="00A302BB" w:rsidRPr="00D14A5B" w:rsidTr="00FB6209">
        <w:trPr>
          <w:trHeight w:hRule="exact" w:val="794"/>
        </w:trPr>
        <w:tc>
          <w:tcPr>
            <w:tcW w:w="2162" w:type="dxa"/>
            <w:tcBorders>
              <w:top w:val="single" w:sz="4" w:space="0" w:color="000000"/>
              <w:bottom w:val="single" w:sz="4" w:space="0" w:color="000000"/>
              <w:right w:val="single" w:sz="4" w:space="0" w:color="000000"/>
            </w:tcBorders>
            <w:shd w:val="clear" w:color="auto" w:fill="auto"/>
            <w:vAlign w:val="center"/>
          </w:tcPr>
          <w:p w:rsidR="00A302BB" w:rsidRPr="00D14A5B" w:rsidRDefault="00A302BB" w:rsidP="00C95888">
            <w:pPr>
              <w:keepNext/>
              <w:keepLines/>
              <w:spacing w:before="60" w:after="60" w:line="240" w:lineRule="auto"/>
              <w:ind w:left="113" w:right="57"/>
              <w:jc w:val="left"/>
              <w:rPr>
                <w:rFonts w:cs="Arial"/>
                <w:sz w:val="18"/>
                <w:szCs w:val="18"/>
              </w:rPr>
            </w:pPr>
            <w:r>
              <w:rPr>
                <w:rFonts w:cs="Arial"/>
                <w:sz w:val="18"/>
                <w:szCs w:val="18"/>
              </w:rPr>
              <w:t xml:space="preserve">Fresh, </w:t>
            </w:r>
            <w:proofErr w:type="spellStart"/>
            <w:r>
              <w:rPr>
                <w:rFonts w:cs="Arial"/>
                <w:sz w:val="18"/>
                <w:szCs w:val="18"/>
              </w:rPr>
              <w:t>b</w:t>
            </w:r>
            <w:r w:rsidRPr="00D14A5B">
              <w:rPr>
                <w:rFonts w:cs="Arial"/>
                <w:sz w:val="18"/>
                <w:szCs w:val="18"/>
              </w:rPr>
              <w:t>ankfull</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02BB" w:rsidRPr="00D14A5B" w:rsidRDefault="00A302BB" w:rsidP="00C95888">
            <w:pPr>
              <w:keepNext/>
              <w:keepLines/>
              <w:spacing w:before="60" w:after="60" w:line="240" w:lineRule="auto"/>
              <w:ind w:left="113" w:right="57"/>
              <w:jc w:val="left"/>
              <w:rPr>
                <w:rFonts w:cs="Arial"/>
                <w:sz w:val="18"/>
                <w:szCs w:val="18"/>
              </w:rPr>
            </w:pPr>
            <w:r w:rsidRPr="00D14A5B">
              <w:rPr>
                <w:rFonts w:cs="Arial"/>
                <w:sz w:val="18"/>
                <w:szCs w:val="18"/>
              </w:rPr>
              <w:t>Function</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02BB" w:rsidRPr="00D14A5B" w:rsidRDefault="00A302BB" w:rsidP="00C95888">
            <w:pPr>
              <w:keepNext/>
              <w:keepLines/>
              <w:spacing w:before="60" w:after="60" w:line="240" w:lineRule="auto"/>
              <w:ind w:left="113" w:right="57"/>
              <w:jc w:val="left"/>
              <w:rPr>
                <w:rFonts w:cs="Arial"/>
                <w:sz w:val="18"/>
                <w:szCs w:val="18"/>
              </w:rPr>
            </w:pPr>
            <w:r w:rsidRPr="00D14A5B">
              <w:rPr>
                <w:rFonts w:cs="Arial"/>
                <w:sz w:val="18"/>
                <w:szCs w:val="18"/>
              </w:rPr>
              <w:t>Connectivity</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02BB" w:rsidRPr="00D14A5B" w:rsidRDefault="00A302BB" w:rsidP="00C95888">
            <w:pPr>
              <w:keepNext/>
              <w:keepLines/>
              <w:spacing w:before="60" w:after="60" w:line="240" w:lineRule="auto"/>
              <w:ind w:left="113" w:right="57"/>
              <w:jc w:val="left"/>
              <w:rPr>
                <w:rFonts w:cs="Arial"/>
                <w:sz w:val="18"/>
                <w:szCs w:val="18"/>
              </w:rPr>
            </w:pPr>
            <w:r w:rsidRPr="00D14A5B">
              <w:rPr>
                <w:rFonts w:cs="Arial"/>
                <w:sz w:val="18"/>
                <w:szCs w:val="18"/>
              </w:rPr>
              <w:t>Contribute</w:t>
            </w:r>
            <w:r w:rsidR="00FB6209">
              <w:rPr>
                <w:rFonts w:cs="Arial"/>
                <w:sz w:val="18"/>
                <w:szCs w:val="18"/>
              </w:rPr>
              <w:t>d</w:t>
            </w:r>
            <w:r w:rsidRPr="00D14A5B">
              <w:rPr>
                <w:rFonts w:cs="Arial"/>
                <w:sz w:val="18"/>
                <w:szCs w:val="18"/>
              </w:rPr>
              <w:t xml:space="preserve"> to breeding and recruitment of native fish by facilitating dispersal (before, during and after breeding)</w:t>
            </w:r>
          </w:p>
        </w:tc>
        <w:tc>
          <w:tcPr>
            <w:tcW w:w="3544" w:type="dxa"/>
            <w:tcBorders>
              <w:top w:val="single" w:sz="4" w:space="0" w:color="000000"/>
              <w:left w:val="single" w:sz="4" w:space="0" w:color="000000"/>
              <w:bottom w:val="single" w:sz="4" w:space="0" w:color="000000"/>
            </w:tcBorders>
            <w:shd w:val="clear" w:color="auto" w:fill="auto"/>
            <w:vAlign w:val="center"/>
          </w:tcPr>
          <w:p w:rsidR="00A302BB" w:rsidRPr="00D14A5B" w:rsidRDefault="00A302BB" w:rsidP="00C95888">
            <w:pPr>
              <w:keepNext/>
              <w:keepLines/>
              <w:spacing w:before="60" w:after="60" w:line="240" w:lineRule="auto"/>
              <w:ind w:left="113" w:right="57"/>
              <w:jc w:val="left"/>
              <w:rPr>
                <w:rFonts w:cs="Arial"/>
                <w:sz w:val="18"/>
                <w:szCs w:val="18"/>
              </w:rPr>
            </w:pPr>
            <w:r w:rsidRPr="00D14A5B">
              <w:rPr>
                <w:rFonts w:cs="Arial"/>
                <w:sz w:val="18"/>
                <w:szCs w:val="18"/>
              </w:rPr>
              <w:t>Contribute</w:t>
            </w:r>
            <w:r w:rsidR="00FB6209">
              <w:rPr>
                <w:rFonts w:cs="Arial"/>
                <w:sz w:val="18"/>
                <w:szCs w:val="18"/>
              </w:rPr>
              <w:t>s</w:t>
            </w:r>
            <w:r w:rsidRPr="00D14A5B">
              <w:rPr>
                <w:rFonts w:cs="Arial"/>
                <w:sz w:val="18"/>
                <w:szCs w:val="18"/>
              </w:rPr>
              <w:t xml:space="preserve"> to landscape fish diversity</w:t>
            </w:r>
          </w:p>
        </w:tc>
      </w:tr>
      <w:tr w:rsidR="00A302BB" w:rsidRPr="00D14A5B" w:rsidTr="00FB6209">
        <w:trPr>
          <w:trHeight w:hRule="exact" w:val="1020"/>
        </w:trPr>
        <w:tc>
          <w:tcPr>
            <w:tcW w:w="2162" w:type="dxa"/>
            <w:tcBorders>
              <w:top w:val="single" w:sz="4" w:space="0" w:color="000000"/>
              <w:bottom w:val="single" w:sz="4" w:space="0" w:color="000000"/>
              <w:right w:val="single" w:sz="4" w:space="0" w:color="000000"/>
            </w:tcBorders>
            <w:shd w:val="clear" w:color="auto" w:fill="auto"/>
            <w:vAlign w:val="center"/>
          </w:tcPr>
          <w:p w:rsidR="00A302BB" w:rsidRPr="00DB54FC" w:rsidRDefault="00A302BB" w:rsidP="00C95888">
            <w:pPr>
              <w:keepNext/>
              <w:keepLines/>
              <w:spacing w:before="60" w:after="60" w:line="240" w:lineRule="auto"/>
              <w:ind w:left="113" w:right="57"/>
              <w:jc w:val="left"/>
              <w:rPr>
                <w:rFonts w:cs="Arial"/>
                <w:sz w:val="18"/>
                <w:szCs w:val="18"/>
              </w:rPr>
            </w:pPr>
            <w:r>
              <w:rPr>
                <w:rFonts w:cs="Arial"/>
                <w:sz w:val="18"/>
                <w:szCs w:val="18"/>
              </w:rPr>
              <w:t>Base flow, f</w:t>
            </w:r>
            <w:r w:rsidRPr="00D14A5B">
              <w:rPr>
                <w:rFonts w:cs="Arial"/>
                <w:sz w:val="18"/>
                <w:szCs w:val="18"/>
              </w:rPr>
              <w:t xml:space="preserve">resh, </w:t>
            </w:r>
            <w:proofErr w:type="spellStart"/>
            <w:r>
              <w:rPr>
                <w:rFonts w:cs="Arial"/>
                <w:sz w:val="18"/>
                <w:szCs w:val="18"/>
              </w:rPr>
              <w:t>b</w:t>
            </w:r>
            <w:r w:rsidRPr="00D14A5B">
              <w:rPr>
                <w:rFonts w:cs="Arial"/>
                <w:sz w:val="18"/>
                <w:szCs w:val="18"/>
              </w:rPr>
              <w:t>ankfull</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02BB" w:rsidRPr="00D14A5B" w:rsidRDefault="00A302BB" w:rsidP="00C95888">
            <w:pPr>
              <w:keepNext/>
              <w:keepLines/>
              <w:spacing w:before="60" w:after="60" w:line="240" w:lineRule="auto"/>
              <w:ind w:left="113" w:right="57"/>
              <w:jc w:val="left"/>
              <w:rPr>
                <w:rFonts w:cs="Arial"/>
                <w:sz w:val="18"/>
                <w:szCs w:val="18"/>
              </w:rPr>
            </w:pPr>
            <w:r w:rsidRPr="00D14A5B">
              <w:rPr>
                <w:rFonts w:cs="Arial"/>
                <w:sz w:val="18"/>
                <w:szCs w:val="18"/>
              </w:rPr>
              <w:t>Water quality</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02BB" w:rsidRPr="00D14A5B" w:rsidRDefault="00A302BB" w:rsidP="00C95888">
            <w:pPr>
              <w:keepNext/>
              <w:keepLines/>
              <w:spacing w:before="60" w:after="60" w:line="240" w:lineRule="auto"/>
              <w:ind w:left="113" w:right="57"/>
              <w:jc w:val="left"/>
              <w:rPr>
                <w:rFonts w:cs="Arial"/>
                <w:sz w:val="18"/>
                <w:szCs w:val="18"/>
              </w:rPr>
            </w:pPr>
            <w:r w:rsidRPr="00D14A5B">
              <w:rPr>
                <w:rFonts w:cs="Arial"/>
                <w:sz w:val="18"/>
                <w:szCs w:val="18"/>
              </w:rPr>
              <w:t>Chemical</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02BB" w:rsidRPr="00D14A5B" w:rsidRDefault="00A302BB" w:rsidP="00C95888">
            <w:pPr>
              <w:keepNext/>
              <w:keepLines/>
              <w:spacing w:before="60" w:after="60" w:line="240" w:lineRule="auto"/>
              <w:ind w:left="113" w:right="57"/>
              <w:jc w:val="left"/>
              <w:rPr>
                <w:rFonts w:cs="Arial"/>
                <w:sz w:val="18"/>
                <w:szCs w:val="18"/>
              </w:rPr>
            </w:pPr>
            <w:r w:rsidRPr="00D14A5B">
              <w:rPr>
                <w:rFonts w:cs="Arial"/>
                <w:sz w:val="18"/>
                <w:szCs w:val="18"/>
              </w:rPr>
              <w:t>Contribute</w:t>
            </w:r>
            <w:r w:rsidR="00FB6209">
              <w:rPr>
                <w:rFonts w:cs="Arial"/>
                <w:sz w:val="18"/>
                <w:szCs w:val="18"/>
              </w:rPr>
              <w:t>d</w:t>
            </w:r>
            <w:r w:rsidRPr="00D14A5B">
              <w:rPr>
                <w:rFonts w:cs="Arial"/>
                <w:sz w:val="18"/>
                <w:szCs w:val="18"/>
              </w:rPr>
              <w:t xml:space="preserve"> to the maintenance or improvement of water quality to support recruitment, growth and survival of native species (fish, invertebrates, frogs)</w:t>
            </w:r>
          </w:p>
        </w:tc>
        <w:tc>
          <w:tcPr>
            <w:tcW w:w="3544" w:type="dxa"/>
            <w:tcBorders>
              <w:top w:val="single" w:sz="4" w:space="0" w:color="000000"/>
              <w:left w:val="single" w:sz="4" w:space="0" w:color="000000"/>
              <w:bottom w:val="single" w:sz="4" w:space="0" w:color="000000"/>
            </w:tcBorders>
            <w:shd w:val="clear" w:color="auto" w:fill="auto"/>
            <w:vAlign w:val="center"/>
          </w:tcPr>
          <w:p w:rsidR="00A302BB" w:rsidRPr="00D14A5B" w:rsidRDefault="00A302BB" w:rsidP="00C95888">
            <w:pPr>
              <w:keepNext/>
              <w:keepLines/>
              <w:spacing w:before="60" w:after="60" w:line="240" w:lineRule="auto"/>
              <w:ind w:left="113" w:right="57"/>
              <w:jc w:val="left"/>
              <w:rPr>
                <w:rFonts w:cs="Arial"/>
                <w:sz w:val="18"/>
                <w:szCs w:val="18"/>
              </w:rPr>
            </w:pPr>
          </w:p>
          <w:p w:rsidR="00A302BB" w:rsidRPr="00D14A5B" w:rsidRDefault="00FB6209" w:rsidP="00C95888">
            <w:pPr>
              <w:keepNext/>
              <w:keepLines/>
              <w:spacing w:before="60" w:after="60" w:line="240" w:lineRule="auto"/>
              <w:ind w:left="113" w:right="57"/>
              <w:jc w:val="left"/>
              <w:rPr>
                <w:rFonts w:cs="Arial"/>
                <w:sz w:val="18"/>
                <w:szCs w:val="18"/>
              </w:rPr>
            </w:pPr>
            <w:r>
              <w:rPr>
                <w:rFonts w:cs="Arial"/>
                <w:sz w:val="18"/>
                <w:szCs w:val="18"/>
              </w:rPr>
              <w:t>Maintains</w:t>
            </w:r>
            <w:r w:rsidR="00A302BB" w:rsidRPr="00D14A5B">
              <w:rPr>
                <w:rFonts w:cs="Arial"/>
                <w:sz w:val="18"/>
                <w:szCs w:val="18"/>
              </w:rPr>
              <w:t xml:space="preserve"> populations of native fish, invertebrates and frogs</w:t>
            </w:r>
          </w:p>
        </w:tc>
      </w:tr>
      <w:tr w:rsidR="00FB6209" w:rsidRPr="00D14A5B" w:rsidTr="00FB6209">
        <w:trPr>
          <w:trHeight w:hRule="exact" w:val="624"/>
        </w:trPr>
        <w:tc>
          <w:tcPr>
            <w:tcW w:w="2162" w:type="dxa"/>
            <w:tcBorders>
              <w:top w:val="single" w:sz="4" w:space="0" w:color="000000"/>
              <w:bottom w:val="single" w:sz="4" w:space="0" w:color="000000"/>
              <w:right w:val="single" w:sz="4" w:space="0" w:color="000000"/>
            </w:tcBorders>
            <w:shd w:val="clear" w:color="auto" w:fill="auto"/>
            <w:vAlign w:val="center"/>
          </w:tcPr>
          <w:p w:rsidR="00FB6209" w:rsidRPr="00D14A5B" w:rsidRDefault="00FB6209" w:rsidP="00C95888">
            <w:pPr>
              <w:keepNext/>
              <w:keepLines/>
              <w:spacing w:before="60" w:after="60" w:line="240" w:lineRule="auto"/>
              <w:ind w:left="113" w:right="57"/>
              <w:jc w:val="left"/>
              <w:rPr>
                <w:rFonts w:cs="Arial"/>
                <w:sz w:val="18"/>
                <w:szCs w:val="18"/>
              </w:rPr>
            </w:pPr>
            <w:r>
              <w:rPr>
                <w:rFonts w:cs="Arial"/>
                <w:sz w:val="18"/>
                <w:szCs w:val="18"/>
              </w:rPr>
              <w:t>Base flow, f</w:t>
            </w:r>
            <w:r w:rsidRPr="00D14A5B">
              <w:rPr>
                <w:rFonts w:cs="Arial"/>
                <w:sz w:val="18"/>
                <w:szCs w:val="18"/>
              </w:rPr>
              <w:t xml:space="preserve">resh, </w:t>
            </w:r>
            <w:proofErr w:type="spellStart"/>
            <w:r>
              <w:rPr>
                <w:rFonts w:cs="Arial"/>
                <w:sz w:val="18"/>
                <w:szCs w:val="18"/>
              </w:rPr>
              <w:t>b</w:t>
            </w:r>
            <w:r w:rsidRPr="00D14A5B">
              <w:rPr>
                <w:rFonts w:cs="Arial"/>
                <w:sz w:val="18"/>
                <w:szCs w:val="18"/>
              </w:rPr>
              <w:t>ankfull</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209" w:rsidRPr="00D14A5B" w:rsidRDefault="00FB6209" w:rsidP="00C95888">
            <w:pPr>
              <w:keepNext/>
              <w:keepLines/>
              <w:spacing w:before="60" w:after="60" w:line="240" w:lineRule="auto"/>
              <w:ind w:left="113" w:right="57"/>
              <w:jc w:val="left"/>
              <w:rPr>
                <w:rFonts w:cs="Arial"/>
                <w:sz w:val="18"/>
                <w:szCs w:val="18"/>
              </w:rPr>
            </w:pPr>
            <w:r w:rsidRPr="00D14A5B">
              <w:rPr>
                <w:rFonts w:cs="Arial"/>
                <w:sz w:val="18"/>
                <w:szCs w:val="18"/>
              </w:rPr>
              <w:t>Resilience</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B6209" w:rsidRPr="00D14A5B" w:rsidRDefault="00FB6209" w:rsidP="00C95888">
            <w:pPr>
              <w:keepNext/>
              <w:keepLines/>
              <w:spacing w:before="60" w:after="60" w:line="240" w:lineRule="auto"/>
              <w:ind w:left="113" w:right="57"/>
              <w:jc w:val="left"/>
              <w:rPr>
                <w:rFonts w:cs="Arial"/>
                <w:sz w:val="18"/>
                <w:szCs w:val="18"/>
              </w:rPr>
            </w:pPr>
            <w:r w:rsidRPr="00D14A5B">
              <w:rPr>
                <w:rFonts w:cs="Arial"/>
                <w:sz w:val="18"/>
                <w:szCs w:val="18"/>
              </w:rPr>
              <w:t>Resilience</w:t>
            </w:r>
          </w:p>
        </w:tc>
        <w:tc>
          <w:tcPr>
            <w:tcW w:w="7655" w:type="dxa"/>
            <w:gridSpan w:val="2"/>
            <w:tcBorders>
              <w:top w:val="single" w:sz="4" w:space="0" w:color="000000"/>
              <w:left w:val="single" w:sz="4" w:space="0" w:color="000000"/>
              <w:bottom w:val="single" w:sz="4" w:space="0" w:color="000000"/>
            </w:tcBorders>
            <w:shd w:val="clear" w:color="auto" w:fill="auto"/>
            <w:vAlign w:val="center"/>
          </w:tcPr>
          <w:p w:rsidR="00FB6209" w:rsidRPr="00D14A5B" w:rsidRDefault="00FB6209" w:rsidP="00C95888">
            <w:pPr>
              <w:keepNext/>
              <w:keepLines/>
              <w:spacing w:before="60" w:after="60" w:line="240" w:lineRule="auto"/>
              <w:ind w:left="113" w:right="57"/>
              <w:jc w:val="left"/>
              <w:rPr>
                <w:rFonts w:cs="Arial"/>
                <w:sz w:val="18"/>
                <w:szCs w:val="18"/>
              </w:rPr>
            </w:pPr>
            <w:r w:rsidRPr="00D14A5B">
              <w:rPr>
                <w:rFonts w:cs="Arial"/>
                <w:sz w:val="18"/>
                <w:szCs w:val="18"/>
              </w:rPr>
              <w:t>Contribute</w:t>
            </w:r>
            <w:r>
              <w:rPr>
                <w:rFonts w:cs="Arial"/>
                <w:sz w:val="18"/>
                <w:szCs w:val="18"/>
              </w:rPr>
              <w:t>d</w:t>
            </w:r>
            <w:r w:rsidRPr="00D14A5B">
              <w:rPr>
                <w:rFonts w:cs="Arial"/>
                <w:sz w:val="18"/>
                <w:szCs w:val="18"/>
              </w:rPr>
              <w:t xml:space="preserve"> to the maintenance of </w:t>
            </w:r>
            <w:proofErr w:type="spellStart"/>
            <w:r w:rsidRPr="00D14A5B">
              <w:rPr>
                <w:rFonts w:cs="Arial"/>
                <w:sz w:val="18"/>
                <w:szCs w:val="18"/>
              </w:rPr>
              <w:t>refugia</w:t>
            </w:r>
            <w:proofErr w:type="spellEnd"/>
            <w:r w:rsidRPr="00D14A5B">
              <w:rPr>
                <w:rFonts w:cs="Arial"/>
                <w:sz w:val="18"/>
                <w:szCs w:val="18"/>
              </w:rPr>
              <w:t xml:space="preserve"> for aquatic biota</w:t>
            </w:r>
          </w:p>
        </w:tc>
      </w:tr>
      <w:tr w:rsidR="00A302BB" w:rsidRPr="00D14A5B" w:rsidTr="00FB6209">
        <w:trPr>
          <w:trHeight w:hRule="exact" w:val="794"/>
        </w:trPr>
        <w:tc>
          <w:tcPr>
            <w:tcW w:w="2162" w:type="dxa"/>
            <w:tcBorders>
              <w:top w:val="single" w:sz="4" w:space="0" w:color="000000"/>
              <w:bottom w:val="single" w:sz="4" w:space="0" w:color="000000"/>
              <w:right w:val="single" w:sz="4" w:space="0" w:color="000000"/>
            </w:tcBorders>
            <w:shd w:val="clear" w:color="auto" w:fill="auto"/>
            <w:vAlign w:val="center"/>
          </w:tcPr>
          <w:p w:rsidR="00A302BB" w:rsidRPr="00D14A5B" w:rsidRDefault="00A302BB" w:rsidP="00C95888">
            <w:pPr>
              <w:keepNext/>
              <w:keepLines/>
              <w:spacing w:before="60" w:after="60" w:line="240" w:lineRule="auto"/>
              <w:ind w:left="113" w:right="57"/>
              <w:jc w:val="left"/>
              <w:rPr>
                <w:rFonts w:cs="Arial"/>
                <w:sz w:val="18"/>
                <w:szCs w:val="18"/>
              </w:rPr>
            </w:pPr>
            <w:r>
              <w:rPr>
                <w:rFonts w:cs="Arial"/>
                <w:sz w:val="18"/>
                <w:szCs w:val="18"/>
              </w:rPr>
              <w:t>Base flow, f</w:t>
            </w:r>
            <w:r w:rsidRPr="00D14A5B">
              <w:rPr>
                <w:rFonts w:cs="Arial"/>
                <w:sz w:val="18"/>
                <w:szCs w:val="18"/>
              </w:rPr>
              <w:t xml:space="preserve">resh, </w:t>
            </w:r>
            <w:proofErr w:type="spellStart"/>
            <w:r>
              <w:rPr>
                <w:rFonts w:cs="Arial"/>
                <w:sz w:val="18"/>
                <w:szCs w:val="18"/>
              </w:rPr>
              <w:t>b</w:t>
            </w:r>
            <w:r w:rsidRPr="00D14A5B">
              <w:rPr>
                <w:rFonts w:cs="Arial"/>
                <w:sz w:val="18"/>
                <w:szCs w:val="18"/>
              </w:rPr>
              <w:t>ankfull</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02BB" w:rsidRPr="00D14A5B" w:rsidRDefault="00A302BB" w:rsidP="00C95888">
            <w:pPr>
              <w:keepNext/>
              <w:keepLines/>
              <w:spacing w:before="60" w:after="60" w:line="240" w:lineRule="auto"/>
              <w:ind w:left="113" w:right="57"/>
              <w:jc w:val="left"/>
              <w:rPr>
                <w:rFonts w:cs="Arial"/>
                <w:sz w:val="18"/>
                <w:szCs w:val="18"/>
              </w:rPr>
            </w:pPr>
            <w:r w:rsidRPr="00D14A5B">
              <w:rPr>
                <w:rFonts w:cs="Arial"/>
                <w:sz w:val="18"/>
                <w:szCs w:val="18"/>
              </w:rPr>
              <w:t>Water quality</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02BB" w:rsidRDefault="00A302BB" w:rsidP="00C95888">
            <w:pPr>
              <w:keepNext/>
              <w:keepLines/>
              <w:spacing w:before="60" w:after="60" w:line="240" w:lineRule="auto"/>
              <w:ind w:left="113" w:right="57"/>
              <w:jc w:val="left"/>
              <w:rPr>
                <w:rFonts w:cs="Arial"/>
                <w:sz w:val="18"/>
                <w:szCs w:val="18"/>
              </w:rPr>
            </w:pPr>
            <w:r w:rsidRPr="00D14A5B">
              <w:rPr>
                <w:rFonts w:cs="Arial"/>
                <w:sz w:val="18"/>
                <w:szCs w:val="18"/>
              </w:rPr>
              <w:t>Chemical</w:t>
            </w:r>
            <w:r>
              <w:rPr>
                <w:rFonts w:cs="Arial"/>
                <w:sz w:val="18"/>
                <w:szCs w:val="18"/>
              </w:rPr>
              <w:t xml:space="preserve"> </w:t>
            </w:r>
          </w:p>
          <w:p w:rsidR="00A302BB" w:rsidRPr="00D14A5B" w:rsidRDefault="00A302BB" w:rsidP="00C95888">
            <w:pPr>
              <w:keepNext/>
              <w:keepLines/>
              <w:spacing w:before="60" w:after="60" w:line="240" w:lineRule="auto"/>
              <w:ind w:left="113" w:right="57"/>
              <w:jc w:val="left"/>
              <w:rPr>
                <w:rFonts w:cs="Arial"/>
                <w:sz w:val="18"/>
                <w:szCs w:val="18"/>
              </w:rPr>
            </w:pPr>
            <w:r w:rsidRPr="00D14A5B">
              <w:rPr>
                <w:rFonts w:cs="Arial"/>
                <w:sz w:val="18"/>
                <w:szCs w:val="18"/>
              </w:rPr>
              <w:t>Biological</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302BB" w:rsidRPr="00D14A5B" w:rsidRDefault="00A302BB" w:rsidP="00C95888">
            <w:pPr>
              <w:keepNext/>
              <w:keepLines/>
              <w:spacing w:before="60" w:after="60" w:line="240" w:lineRule="auto"/>
              <w:ind w:left="113" w:right="57"/>
              <w:jc w:val="left"/>
              <w:rPr>
                <w:rFonts w:cs="Arial"/>
                <w:sz w:val="18"/>
                <w:szCs w:val="18"/>
              </w:rPr>
            </w:pPr>
            <w:r w:rsidRPr="00D14A5B">
              <w:rPr>
                <w:rFonts w:cs="Arial"/>
                <w:sz w:val="18"/>
                <w:szCs w:val="18"/>
              </w:rPr>
              <w:t>Contribute</w:t>
            </w:r>
            <w:r w:rsidR="00FB6209">
              <w:rPr>
                <w:rFonts w:cs="Arial"/>
                <w:sz w:val="18"/>
                <w:szCs w:val="18"/>
              </w:rPr>
              <w:t>d</w:t>
            </w:r>
            <w:r w:rsidRPr="00D14A5B">
              <w:rPr>
                <w:rFonts w:cs="Arial"/>
                <w:sz w:val="18"/>
                <w:szCs w:val="18"/>
              </w:rPr>
              <w:t xml:space="preserve"> to prevention or amelioration of anoxia and algal blooms</w:t>
            </w:r>
          </w:p>
        </w:tc>
        <w:tc>
          <w:tcPr>
            <w:tcW w:w="3544" w:type="dxa"/>
            <w:tcBorders>
              <w:top w:val="single" w:sz="4" w:space="0" w:color="000000"/>
              <w:left w:val="single" w:sz="4" w:space="0" w:color="000000"/>
              <w:bottom w:val="single" w:sz="4" w:space="0" w:color="000000"/>
            </w:tcBorders>
            <w:shd w:val="clear" w:color="auto" w:fill="auto"/>
            <w:vAlign w:val="center"/>
          </w:tcPr>
          <w:p w:rsidR="00A302BB" w:rsidRPr="00D14A5B" w:rsidRDefault="00FB6209" w:rsidP="00FB6209">
            <w:pPr>
              <w:keepNext/>
              <w:keepLines/>
              <w:spacing w:before="60" w:after="60" w:line="240" w:lineRule="auto"/>
              <w:ind w:left="113" w:right="57"/>
              <w:jc w:val="left"/>
              <w:rPr>
                <w:rFonts w:cs="Arial"/>
                <w:sz w:val="18"/>
                <w:szCs w:val="18"/>
              </w:rPr>
            </w:pPr>
            <w:r>
              <w:rPr>
                <w:rFonts w:cs="Arial"/>
                <w:sz w:val="18"/>
                <w:szCs w:val="18"/>
              </w:rPr>
              <w:t>Contributes to i</w:t>
            </w:r>
            <w:r w:rsidR="00A302BB" w:rsidRPr="00D14A5B">
              <w:rPr>
                <w:rFonts w:cs="Arial"/>
                <w:sz w:val="18"/>
                <w:szCs w:val="18"/>
              </w:rPr>
              <w:t>mprove</w:t>
            </w:r>
            <w:r>
              <w:rPr>
                <w:rFonts w:cs="Arial"/>
                <w:sz w:val="18"/>
                <w:szCs w:val="18"/>
              </w:rPr>
              <w:t>d</w:t>
            </w:r>
            <w:r w:rsidR="00A302BB" w:rsidRPr="00D14A5B">
              <w:rPr>
                <w:rFonts w:cs="Arial"/>
                <w:sz w:val="18"/>
                <w:szCs w:val="18"/>
              </w:rPr>
              <w:t xml:space="preserve"> water quality to maintain diversity of key biota (fish, frogs, macroinvertebrates)</w:t>
            </w:r>
          </w:p>
        </w:tc>
      </w:tr>
    </w:tbl>
    <w:p w:rsidR="00A302BB" w:rsidRDefault="00A302BB" w:rsidP="00A302BB"/>
    <w:p w:rsidR="00A302BB" w:rsidRDefault="00A302BB" w:rsidP="00A302BB">
      <w:r>
        <w:br w:type="page"/>
      </w:r>
      <w:bookmarkEnd w:id="83"/>
    </w:p>
    <w:p w:rsidR="00A302BB" w:rsidRDefault="00A302BB" w:rsidP="00A302BB">
      <w:pPr>
        <w:sectPr w:rsidR="00A302BB" w:rsidSect="00A302BB">
          <w:headerReference w:type="default" r:id="rId41"/>
          <w:footerReference w:type="default" r:id="rId42"/>
          <w:pgSz w:w="16838" w:h="11899" w:orient="landscape"/>
          <w:pgMar w:top="1480" w:right="1508" w:bottom="1219" w:left="1457" w:header="811" w:footer="306" w:gutter="0"/>
          <w:cols w:space="708"/>
          <w:docGrid w:linePitch="360"/>
        </w:sectPr>
      </w:pPr>
    </w:p>
    <w:p w:rsidR="00A302BB" w:rsidRDefault="00A302BB" w:rsidP="00F679CA">
      <w:pPr>
        <w:pStyle w:val="Heading4"/>
      </w:pPr>
      <w:r>
        <w:t xml:space="preserve">Water use options 2013-2014 for </w:t>
      </w:r>
      <w:r w:rsidRPr="00F679CA">
        <w:t>the</w:t>
      </w:r>
      <w:r>
        <w:t xml:space="preserve"> Gwydir River Valley</w:t>
      </w:r>
    </w:p>
    <w:p w:rsidR="00A302BB" w:rsidRDefault="00A302BB" w:rsidP="00A302BB">
      <w:r>
        <w:t xml:space="preserve">The CEWO has released the 2013-14 Commonwealth watering options for the Gwydir </w:t>
      </w:r>
      <w:r w:rsidR="007958BE">
        <w:t xml:space="preserve">River </w:t>
      </w:r>
      <w:r>
        <w:t xml:space="preserve">system (CEWO 2013c).  This document outlines both the expected 2013-14 and longer term outcomes from the use of Commonwealth environmental water in the Gwydir </w:t>
      </w:r>
      <w:r w:rsidR="007958BE">
        <w:t xml:space="preserve">River </w:t>
      </w:r>
      <w:r>
        <w:t>valley (</w:t>
      </w:r>
      <w:r w:rsidR="00C000AC">
        <w:fldChar w:fldCharType="begin"/>
      </w:r>
      <w:r>
        <w:instrText xml:space="preserve"> REF _Ref379804052 \h </w:instrText>
      </w:r>
      <w:r w:rsidR="00C000AC">
        <w:fldChar w:fldCharType="separate"/>
      </w:r>
      <w:r w:rsidR="0033778C" w:rsidRPr="00F679CA">
        <w:t xml:space="preserve">Table </w:t>
      </w:r>
      <w:r w:rsidR="0033778C">
        <w:rPr>
          <w:noProof/>
        </w:rPr>
        <w:t>3</w:t>
      </w:r>
      <w:r w:rsidR="0033778C" w:rsidRPr="00F679CA">
        <w:noBreakHyphen/>
      </w:r>
      <w:r w:rsidR="0033778C">
        <w:rPr>
          <w:noProof/>
        </w:rPr>
        <w:t>6</w:t>
      </w:r>
      <w:r w:rsidR="00C000AC">
        <w:fldChar w:fldCharType="end"/>
      </w:r>
      <w:r>
        <w:t>).</w:t>
      </w:r>
    </w:p>
    <w:p w:rsidR="00A302BB" w:rsidRPr="00F679CA" w:rsidRDefault="00A302BB" w:rsidP="00F679CA">
      <w:pPr>
        <w:pStyle w:val="Caption"/>
      </w:pPr>
      <w:bookmarkStart w:id="86" w:name="_Ref379804052"/>
      <w:bookmarkStart w:id="87" w:name="_Toc406070998"/>
      <w:r w:rsidRPr="00F679CA">
        <w:t xml:space="preserve">Table </w:t>
      </w:r>
      <w:r w:rsidR="00A663FD">
        <w:fldChar w:fldCharType="begin"/>
      </w:r>
      <w:r w:rsidR="00A663FD">
        <w:instrText xml:space="preserve"> STYLEREF 1 \s </w:instrText>
      </w:r>
      <w:r w:rsidR="00A663FD">
        <w:fldChar w:fldCharType="separate"/>
      </w:r>
      <w:r w:rsidR="0033778C">
        <w:rPr>
          <w:noProof/>
        </w:rPr>
        <w:t>3</w:t>
      </w:r>
      <w:r w:rsidR="00A663FD">
        <w:rPr>
          <w:noProof/>
        </w:rPr>
        <w:fldChar w:fldCharType="end"/>
      </w:r>
      <w:r w:rsidRPr="00F679CA">
        <w:noBreakHyphen/>
      </w:r>
      <w:r w:rsidR="00A663FD">
        <w:fldChar w:fldCharType="begin"/>
      </w:r>
      <w:r w:rsidR="00A663FD">
        <w:instrText xml:space="preserve"> SEQ Table \* ARABIC \s 1 </w:instrText>
      </w:r>
      <w:r w:rsidR="00A663FD">
        <w:fldChar w:fldCharType="separate"/>
      </w:r>
      <w:r w:rsidR="0033778C">
        <w:rPr>
          <w:noProof/>
        </w:rPr>
        <w:t>6</w:t>
      </w:r>
      <w:r w:rsidR="00A663FD">
        <w:rPr>
          <w:noProof/>
        </w:rPr>
        <w:fldChar w:fldCharType="end"/>
      </w:r>
      <w:bookmarkEnd w:id="86"/>
      <w:r w:rsidRPr="00F679CA">
        <w:t xml:space="preserve">: Expected outcomes from the 2013-2014 Commonwealth environmental water </w:t>
      </w:r>
      <w:r w:rsidR="00FB6209">
        <w:t>(CEWO 2013c)</w:t>
      </w:r>
      <w:bookmarkEnd w:id="87"/>
    </w:p>
    <w:tbl>
      <w:tblPr>
        <w:tblW w:w="9214" w:type="dxa"/>
        <w:tblBorders>
          <w:top w:val="single" w:sz="2" w:space="0" w:color="000000"/>
          <w:bottom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560"/>
        <w:gridCol w:w="2835"/>
        <w:gridCol w:w="2515"/>
        <w:gridCol w:w="2304"/>
      </w:tblGrid>
      <w:tr w:rsidR="00A302BB" w:rsidRPr="008C1A8D" w:rsidTr="00A302BB">
        <w:trPr>
          <w:tblHeader/>
        </w:trPr>
        <w:tc>
          <w:tcPr>
            <w:tcW w:w="1560" w:type="dxa"/>
            <w:shd w:val="clear" w:color="auto" w:fill="D9D9D9"/>
            <w:noWrap/>
            <w:vAlign w:val="center"/>
          </w:tcPr>
          <w:p w:rsidR="00A302BB" w:rsidRPr="008C1A8D" w:rsidRDefault="00A302BB" w:rsidP="00A302BB">
            <w:pPr>
              <w:pStyle w:val="Table"/>
              <w:spacing w:line="240" w:lineRule="auto"/>
              <w:ind w:left="142"/>
              <w:jc w:val="left"/>
              <w:rPr>
                <w:rFonts w:cs="Arial"/>
                <w:b/>
              </w:rPr>
            </w:pPr>
            <w:r w:rsidRPr="008C1A8D">
              <w:rPr>
                <w:rFonts w:cs="Arial"/>
                <w:b/>
              </w:rPr>
              <w:t>Flow Type</w:t>
            </w:r>
          </w:p>
        </w:tc>
        <w:tc>
          <w:tcPr>
            <w:tcW w:w="2835" w:type="dxa"/>
            <w:tcBorders>
              <w:bottom w:val="single" w:sz="2" w:space="0" w:color="000000"/>
            </w:tcBorders>
            <w:shd w:val="clear" w:color="auto" w:fill="D9D9D9"/>
            <w:noWrap/>
            <w:vAlign w:val="center"/>
          </w:tcPr>
          <w:p w:rsidR="00A302BB" w:rsidRDefault="00A302BB" w:rsidP="00A302BB">
            <w:pPr>
              <w:pStyle w:val="Table"/>
              <w:spacing w:line="240" w:lineRule="auto"/>
              <w:ind w:left="142"/>
              <w:jc w:val="left"/>
              <w:rPr>
                <w:rFonts w:cs="Arial"/>
                <w:b/>
              </w:rPr>
            </w:pPr>
            <w:r w:rsidRPr="008C1A8D">
              <w:rPr>
                <w:rFonts w:cs="Arial"/>
                <w:b/>
              </w:rPr>
              <w:t xml:space="preserve">Expected outcomes </w:t>
            </w:r>
          </w:p>
          <w:p w:rsidR="00A302BB" w:rsidRPr="008C1A8D" w:rsidRDefault="00A302BB" w:rsidP="00A302BB">
            <w:pPr>
              <w:pStyle w:val="Table"/>
              <w:spacing w:line="240" w:lineRule="auto"/>
              <w:ind w:left="142"/>
              <w:jc w:val="left"/>
              <w:rPr>
                <w:rFonts w:cs="Arial"/>
                <w:b/>
              </w:rPr>
            </w:pPr>
            <w:r>
              <w:rPr>
                <w:rFonts w:cs="Arial"/>
                <w:b/>
              </w:rPr>
              <w:t>(</w:t>
            </w:r>
            <w:r w:rsidRPr="008C1A8D">
              <w:rPr>
                <w:rFonts w:cs="Arial"/>
                <w:b/>
              </w:rPr>
              <w:t>2013-14</w:t>
            </w:r>
            <w:r>
              <w:rPr>
                <w:rFonts w:cs="Arial"/>
                <w:b/>
              </w:rPr>
              <w:t>)</w:t>
            </w:r>
          </w:p>
        </w:tc>
        <w:tc>
          <w:tcPr>
            <w:tcW w:w="2515" w:type="dxa"/>
            <w:tcBorders>
              <w:bottom w:val="single" w:sz="2" w:space="0" w:color="000000"/>
            </w:tcBorders>
            <w:shd w:val="clear" w:color="auto" w:fill="D9D9D9"/>
            <w:noWrap/>
            <w:vAlign w:val="center"/>
          </w:tcPr>
          <w:p w:rsidR="00A302BB" w:rsidRPr="008C1A8D" w:rsidRDefault="00A302BB" w:rsidP="00A302BB">
            <w:pPr>
              <w:pStyle w:val="Table"/>
              <w:spacing w:line="240" w:lineRule="auto"/>
              <w:ind w:left="142"/>
              <w:jc w:val="left"/>
              <w:rPr>
                <w:rFonts w:cs="Arial"/>
                <w:b/>
              </w:rPr>
            </w:pPr>
            <w:r w:rsidRPr="008C1A8D">
              <w:rPr>
                <w:rFonts w:cs="Arial"/>
                <w:b/>
              </w:rPr>
              <w:t>Contributions to longer term outcomes</w:t>
            </w:r>
          </w:p>
        </w:tc>
        <w:tc>
          <w:tcPr>
            <w:tcW w:w="2304" w:type="dxa"/>
            <w:tcBorders>
              <w:bottom w:val="single" w:sz="2" w:space="0" w:color="000000"/>
            </w:tcBorders>
            <w:shd w:val="clear" w:color="auto" w:fill="D9D9D9"/>
            <w:vAlign w:val="center"/>
          </w:tcPr>
          <w:p w:rsidR="00A302BB" w:rsidRPr="008C1A8D" w:rsidRDefault="00A302BB" w:rsidP="00A302BB">
            <w:pPr>
              <w:pStyle w:val="Table"/>
              <w:spacing w:line="240" w:lineRule="auto"/>
              <w:ind w:left="178"/>
              <w:jc w:val="left"/>
              <w:rPr>
                <w:rFonts w:cs="Arial"/>
                <w:b/>
              </w:rPr>
            </w:pPr>
            <w:r w:rsidRPr="008C1A8D">
              <w:rPr>
                <w:rFonts w:cs="Arial"/>
                <w:b/>
              </w:rPr>
              <w:t xml:space="preserve">Contribution to the </w:t>
            </w:r>
            <w:r>
              <w:rPr>
                <w:rFonts w:cs="Arial"/>
                <w:b/>
              </w:rPr>
              <w:t>Basin Plan o</w:t>
            </w:r>
            <w:r w:rsidRPr="008C1A8D">
              <w:rPr>
                <w:rFonts w:cs="Arial"/>
                <w:b/>
              </w:rPr>
              <w:t>bjective</w:t>
            </w:r>
          </w:p>
        </w:tc>
      </w:tr>
      <w:tr w:rsidR="00A302BB" w:rsidRPr="008C1A8D" w:rsidTr="00A302BB">
        <w:tc>
          <w:tcPr>
            <w:tcW w:w="1560" w:type="dxa"/>
            <w:vMerge w:val="restart"/>
            <w:noWrap/>
            <w:vAlign w:val="center"/>
          </w:tcPr>
          <w:p w:rsidR="00A302BB" w:rsidRPr="008C1A8D" w:rsidRDefault="00A302BB" w:rsidP="00A302BB">
            <w:pPr>
              <w:pStyle w:val="Table"/>
              <w:spacing w:line="240" w:lineRule="auto"/>
              <w:ind w:left="142" w:right="0"/>
              <w:jc w:val="left"/>
              <w:rPr>
                <w:rFonts w:cs="Arial"/>
              </w:rPr>
            </w:pPr>
            <w:r w:rsidRPr="008C1A8D">
              <w:rPr>
                <w:rFonts w:cs="Arial"/>
              </w:rPr>
              <w:t>Base flows</w:t>
            </w:r>
          </w:p>
        </w:tc>
        <w:tc>
          <w:tcPr>
            <w:tcW w:w="2835" w:type="dxa"/>
            <w:tcBorders>
              <w:bottom w:val="single" w:sz="4" w:space="0" w:color="auto"/>
            </w:tcBorders>
            <w:noWrap/>
            <w:vAlign w:val="center"/>
          </w:tcPr>
          <w:p w:rsidR="00A302BB" w:rsidRPr="008C1A8D" w:rsidRDefault="00A302BB" w:rsidP="00A302BB">
            <w:pPr>
              <w:pStyle w:val="Table"/>
              <w:spacing w:line="240" w:lineRule="auto"/>
              <w:ind w:left="142"/>
              <w:jc w:val="left"/>
              <w:rPr>
                <w:rFonts w:cs="Arial"/>
              </w:rPr>
            </w:pPr>
            <w:r w:rsidRPr="008C1A8D">
              <w:rPr>
                <w:rFonts w:cs="Arial"/>
              </w:rPr>
              <w:t>Refuge</w:t>
            </w:r>
          </w:p>
        </w:tc>
        <w:tc>
          <w:tcPr>
            <w:tcW w:w="2515" w:type="dxa"/>
            <w:tcBorders>
              <w:bottom w:val="single" w:sz="4" w:space="0" w:color="auto"/>
            </w:tcBorders>
            <w:noWrap/>
            <w:vAlign w:val="center"/>
          </w:tcPr>
          <w:p w:rsidR="00A302BB" w:rsidRPr="008C1A8D" w:rsidRDefault="00A302BB" w:rsidP="00A302BB">
            <w:pPr>
              <w:pStyle w:val="Table"/>
              <w:spacing w:line="240" w:lineRule="auto"/>
              <w:ind w:left="142"/>
              <w:jc w:val="left"/>
              <w:rPr>
                <w:rFonts w:cs="Arial"/>
              </w:rPr>
            </w:pPr>
            <w:r w:rsidRPr="008C1A8D">
              <w:rPr>
                <w:rFonts w:cs="Arial"/>
              </w:rPr>
              <w:t>Landscape refuge</w:t>
            </w:r>
          </w:p>
        </w:tc>
        <w:tc>
          <w:tcPr>
            <w:tcW w:w="2304" w:type="dxa"/>
            <w:tcBorders>
              <w:bottom w:val="single" w:sz="4" w:space="0" w:color="auto"/>
            </w:tcBorders>
            <w:vAlign w:val="center"/>
          </w:tcPr>
          <w:p w:rsidR="00A302BB" w:rsidRPr="008C1A8D" w:rsidRDefault="00A302BB" w:rsidP="00A302BB">
            <w:pPr>
              <w:pStyle w:val="Table"/>
              <w:spacing w:line="240" w:lineRule="auto"/>
              <w:ind w:left="178"/>
              <w:jc w:val="left"/>
              <w:rPr>
                <w:rFonts w:cs="Arial"/>
              </w:rPr>
            </w:pPr>
            <w:r w:rsidRPr="008C1A8D">
              <w:rPr>
                <w:rFonts w:cs="Arial"/>
              </w:rPr>
              <w:t>Resilience</w:t>
            </w:r>
          </w:p>
        </w:tc>
      </w:tr>
      <w:tr w:rsidR="00A302BB" w:rsidRPr="008C1A8D" w:rsidTr="00A302BB">
        <w:tc>
          <w:tcPr>
            <w:tcW w:w="1560" w:type="dxa"/>
            <w:vMerge/>
            <w:noWrap/>
            <w:vAlign w:val="center"/>
          </w:tcPr>
          <w:p w:rsidR="00A302BB" w:rsidRPr="008C1A8D" w:rsidRDefault="00A302BB" w:rsidP="00A302BB">
            <w:pPr>
              <w:pStyle w:val="Table"/>
              <w:spacing w:line="240" w:lineRule="auto"/>
              <w:ind w:left="142" w:right="0"/>
              <w:jc w:val="left"/>
              <w:rPr>
                <w:rFonts w:cs="Arial"/>
              </w:rPr>
            </w:pPr>
          </w:p>
        </w:tc>
        <w:tc>
          <w:tcPr>
            <w:tcW w:w="2835" w:type="dxa"/>
            <w:tcBorders>
              <w:top w:val="single" w:sz="4" w:space="0" w:color="auto"/>
            </w:tcBorders>
            <w:noWrap/>
            <w:vAlign w:val="center"/>
          </w:tcPr>
          <w:p w:rsidR="00A302BB" w:rsidRPr="008C1A8D" w:rsidRDefault="00A302BB" w:rsidP="00A302BB">
            <w:pPr>
              <w:pStyle w:val="Table"/>
              <w:spacing w:line="240" w:lineRule="auto"/>
              <w:ind w:left="142"/>
              <w:jc w:val="left"/>
              <w:rPr>
                <w:rFonts w:cs="Arial"/>
              </w:rPr>
            </w:pPr>
            <w:r w:rsidRPr="008C1A8D">
              <w:rPr>
                <w:rFonts w:cs="Arial"/>
              </w:rPr>
              <w:t>Dissolved oxygen</w:t>
            </w:r>
          </w:p>
        </w:tc>
        <w:tc>
          <w:tcPr>
            <w:tcW w:w="2515" w:type="dxa"/>
            <w:tcBorders>
              <w:top w:val="single" w:sz="4" w:space="0" w:color="auto"/>
            </w:tcBorders>
            <w:noWrap/>
            <w:vAlign w:val="center"/>
          </w:tcPr>
          <w:p w:rsidR="00A302BB" w:rsidRPr="008C1A8D" w:rsidRDefault="00A302BB" w:rsidP="00A302BB">
            <w:pPr>
              <w:pStyle w:val="Table"/>
              <w:spacing w:line="240" w:lineRule="auto"/>
              <w:ind w:left="142"/>
              <w:jc w:val="left"/>
              <w:rPr>
                <w:rFonts w:cs="Arial"/>
              </w:rPr>
            </w:pPr>
            <w:r w:rsidRPr="008C1A8D">
              <w:rPr>
                <w:rFonts w:cs="Arial"/>
              </w:rPr>
              <w:t>Chemical</w:t>
            </w:r>
          </w:p>
        </w:tc>
        <w:tc>
          <w:tcPr>
            <w:tcW w:w="2304" w:type="dxa"/>
            <w:tcBorders>
              <w:top w:val="single" w:sz="4" w:space="0" w:color="auto"/>
            </w:tcBorders>
            <w:vAlign w:val="center"/>
          </w:tcPr>
          <w:p w:rsidR="00A302BB" w:rsidRPr="008C1A8D" w:rsidRDefault="00A302BB" w:rsidP="00A302BB">
            <w:pPr>
              <w:pStyle w:val="Table"/>
              <w:spacing w:line="240" w:lineRule="auto"/>
              <w:ind w:left="178"/>
              <w:jc w:val="left"/>
              <w:rPr>
                <w:rFonts w:cs="Arial"/>
              </w:rPr>
            </w:pPr>
            <w:r w:rsidRPr="008C1A8D">
              <w:rPr>
                <w:rFonts w:cs="Arial"/>
              </w:rPr>
              <w:t>Water Quality</w:t>
            </w:r>
          </w:p>
        </w:tc>
      </w:tr>
      <w:tr w:rsidR="00A302BB" w:rsidRPr="008C1A8D" w:rsidTr="00A302BB">
        <w:tc>
          <w:tcPr>
            <w:tcW w:w="1560" w:type="dxa"/>
            <w:vMerge w:val="restart"/>
            <w:noWrap/>
            <w:vAlign w:val="center"/>
          </w:tcPr>
          <w:p w:rsidR="00A302BB" w:rsidRPr="008C1A8D" w:rsidRDefault="00A302BB" w:rsidP="00A302BB">
            <w:pPr>
              <w:pStyle w:val="Table"/>
              <w:spacing w:line="240" w:lineRule="auto"/>
              <w:ind w:left="142"/>
              <w:jc w:val="left"/>
              <w:rPr>
                <w:rFonts w:cs="Arial"/>
              </w:rPr>
            </w:pPr>
            <w:r w:rsidRPr="008C1A8D">
              <w:rPr>
                <w:rFonts w:cs="Arial"/>
              </w:rPr>
              <w:t>Base flows and</w:t>
            </w:r>
          </w:p>
          <w:p w:rsidR="00A302BB" w:rsidRPr="008C1A8D" w:rsidRDefault="00A302BB" w:rsidP="00A302BB">
            <w:pPr>
              <w:pStyle w:val="Table"/>
              <w:spacing w:line="240" w:lineRule="auto"/>
              <w:ind w:left="142" w:right="0"/>
              <w:jc w:val="left"/>
              <w:rPr>
                <w:rFonts w:cs="Arial"/>
              </w:rPr>
            </w:pPr>
            <w:r w:rsidRPr="008C1A8D">
              <w:rPr>
                <w:rFonts w:cs="Arial"/>
              </w:rPr>
              <w:t>freshes</w:t>
            </w:r>
          </w:p>
        </w:tc>
        <w:tc>
          <w:tcPr>
            <w:tcW w:w="2835" w:type="dxa"/>
            <w:noWrap/>
            <w:vAlign w:val="center"/>
          </w:tcPr>
          <w:p w:rsidR="00A302BB" w:rsidRPr="008C1A8D" w:rsidRDefault="00A302BB" w:rsidP="00A302BB">
            <w:pPr>
              <w:pStyle w:val="Table"/>
              <w:spacing w:line="240" w:lineRule="auto"/>
              <w:ind w:left="142"/>
              <w:jc w:val="left"/>
              <w:rPr>
                <w:rFonts w:cs="Arial"/>
              </w:rPr>
            </w:pPr>
            <w:r w:rsidRPr="008C1A8D">
              <w:rPr>
                <w:rFonts w:cs="Arial"/>
              </w:rPr>
              <w:t>Waterbird fledging</w:t>
            </w:r>
          </w:p>
        </w:tc>
        <w:tc>
          <w:tcPr>
            <w:tcW w:w="2515" w:type="dxa"/>
            <w:noWrap/>
            <w:vAlign w:val="center"/>
          </w:tcPr>
          <w:p w:rsidR="00A302BB" w:rsidRPr="008C1A8D" w:rsidRDefault="00A302BB" w:rsidP="00A302BB">
            <w:pPr>
              <w:pStyle w:val="Table"/>
              <w:spacing w:line="240" w:lineRule="auto"/>
              <w:ind w:left="142"/>
              <w:jc w:val="left"/>
              <w:rPr>
                <w:rFonts w:cs="Arial"/>
              </w:rPr>
            </w:pPr>
            <w:r w:rsidRPr="008C1A8D">
              <w:rPr>
                <w:rFonts w:cs="Arial"/>
              </w:rPr>
              <w:t>Landscape bird</w:t>
            </w:r>
          </w:p>
          <w:p w:rsidR="00A302BB" w:rsidRPr="008C1A8D" w:rsidRDefault="005D7158" w:rsidP="00A302BB">
            <w:pPr>
              <w:pStyle w:val="Table"/>
              <w:spacing w:line="240" w:lineRule="auto"/>
              <w:ind w:left="142"/>
              <w:jc w:val="left"/>
              <w:rPr>
                <w:rFonts w:cs="Arial"/>
              </w:rPr>
            </w:pPr>
            <w:r w:rsidRPr="008C1A8D">
              <w:rPr>
                <w:rFonts w:cs="Arial"/>
              </w:rPr>
              <w:t>D</w:t>
            </w:r>
            <w:r w:rsidR="00A302BB" w:rsidRPr="008C1A8D">
              <w:rPr>
                <w:rFonts w:cs="Arial"/>
              </w:rPr>
              <w:t>iversity</w:t>
            </w:r>
          </w:p>
        </w:tc>
        <w:tc>
          <w:tcPr>
            <w:tcW w:w="2304" w:type="dxa"/>
            <w:vAlign w:val="center"/>
          </w:tcPr>
          <w:p w:rsidR="00A302BB" w:rsidRPr="008C1A8D" w:rsidRDefault="00A302BB" w:rsidP="00A302BB">
            <w:pPr>
              <w:pStyle w:val="Table"/>
              <w:spacing w:line="240" w:lineRule="auto"/>
              <w:ind w:left="178"/>
              <w:jc w:val="left"/>
              <w:rPr>
                <w:rFonts w:cs="Arial"/>
              </w:rPr>
            </w:pPr>
            <w:r w:rsidRPr="008C1A8D">
              <w:rPr>
                <w:rFonts w:cs="Arial"/>
              </w:rPr>
              <w:t>Biodiversity</w:t>
            </w:r>
          </w:p>
        </w:tc>
      </w:tr>
      <w:tr w:rsidR="00A302BB" w:rsidRPr="008C1A8D" w:rsidTr="00A302BB">
        <w:tc>
          <w:tcPr>
            <w:tcW w:w="1560" w:type="dxa"/>
            <w:vMerge/>
            <w:noWrap/>
            <w:vAlign w:val="center"/>
          </w:tcPr>
          <w:p w:rsidR="00A302BB" w:rsidRPr="008C1A8D" w:rsidRDefault="00A302BB" w:rsidP="00A302BB">
            <w:pPr>
              <w:pStyle w:val="Table"/>
              <w:spacing w:line="240" w:lineRule="auto"/>
              <w:ind w:left="142" w:right="0"/>
              <w:jc w:val="left"/>
              <w:rPr>
                <w:rFonts w:cs="Arial"/>
              </w:rPr>
            </w:pPr>
          </w:p>
        </w:tc>
        <w:tc>
          <w:tcPr>
            <w:tcW w:w="2835" w:type="dxa"/>
            <w:noWrap/>
            <w:vAlign w:val="center"/>
          </w:tcPr>
          <w:p w:rsidR="00A302BB" w:rsidRPr="008C1A8D" w:rsidRDefault="00A302BB" w:rsidP="00A302BB">
            <w:pPr>
              <w:pStyle w:val="Table"/>
              <w:spacing w:line="240" w:lineRule="auto"/>
              <w:ind w:left="142"/>
              <w:jc w:val="left"/>
              <w:rPr>
                <w:rFonts w:cs="Arial"/>
              </w:rPr>
            </w:pPr>
            <w:r w:rsidRPr="008C1A8D">
              <w:rPr>
                <w:rFonts w:cs="Arial"/>
              </w:rPr>
              <w:t>Biotic dispersal</w:t>
            </w:r>
          </w:p>
        </w:tc>
        <w:tc>
          <w:tcPr>
            <w:tcW w:w="2515" w:type="dxa"/>
            <w:noWrap/>
            <w:vAlign w:val="center"/>
          </w:tcPr>
          <w:p w:rsidR="00A302BB" w:rsidRPr="008C1A8D" w:rsidRDefault="00A302BB" w:rsidP="00A302BB">
            <w:pPr>
              <w:pStyle w:val="Table"/>
              <w:spacing w:line="240" w:lineRule="auto"/>
              <w:ind w:left="142"/>
              <w:jc w:val="left"/>
              <w:rPr>
                <w:rFonts w:cs="Arial"/>
              </w:rPr>
            </w:pPr>
            <w:r w:rsidRPr="008C1A8D">
              <w:rPr>
                <w:rFonts w:cs="Arial"/>
              </w:rPr>
              <w:t>Connectivity</w:t>
            </w:r>
          </w:p>
        </w:tc>
        <w:tc>
          <w:tcPr>
            <w:tcW w:w="2304" w:type="dxa"/>
            <w:vMerge w:val="restart"/>
            <w:vAlign w:val="center"/>
          </w:tcPr>
          <w:p w:rsidR="00A302BB" w:rsidRPr="008C1A8D" w:rsidRDefault="00A302BB" w:rsidP="00A302BB">
            <w:pPr>
              <w:pStyle w:val="Table"/>
              <w:spacing w:line="240" w:lineRule="auto"/>
              <w:ind w:left="178"/>
              <w:jc w:val="left"/>
              <w:rPr>
                <w:rFonts w:cs="Arial"/>
              </w:rPr>
            </w:pPr>
            <w:r w:rsidRPr="008C1A8D">
              <w:rPr>
                <w:rFonts w:cs="Arial"/>
              </w:rPr>
              <w:t>Ecosystem function</w:t>
            </w:r>
          </w:p>
        </w:tc>
      </w:tr>
      <w:tr w:rsidR="00A302BB" w:rsidRPr="008C1A8D" w:rsidTr="00A302BB">
        <w:tc>
          <w:tcPr>
            <w:tcW w:w="1560" w:type="dxa"/>
            <w:vMerge/>
            <w:noWrap/>
            <w:vAlign w:val="center"/>
          </w:tcPr>
          <w:p w:rsidR="00A302BB" w:rsidRPr="008C1A8D" w:rsidRDefault="00A302BB" w:rsidP="00A302BB">
            <w:pPr>
              <w:pStyle w:val="Table"/>
              <w:spacing w:line="240" w:lineRule="auto"/>
              <w:ind w:left="142" w:right="0"/>
              <w:jc w:val="left"/>
              <w:rPr>
                <w:rFonts w:cs="Arial"/>
              </w:rPr>
            </w:pPr>
          </w:p>
        </w:tc>
        <w:tc>
          <w:tcPr>
            <w:tcW w:w="2835" w:type="dxa"/>
            <w:noWrap/>
            <w:vAlign w:val="center"/>
          </w:tcPr>
          <w:p w:rsidR="00A302BB" w:rsidRPr="008C1A8D" w:rsidRDefault="00A302BB" w:rsidP="00A302BB">
            <w:pPr>
              <w:pStyle w:val="Table"/>
              <w:spacing w:line="240" w:lineRule="auto"/>
              <w:ind w:left="142"/>
              <w:jc w:val="left"/>
              <w:rPr>
                <w:rFonts w:cs="Arial"/>
              </w:rPr>
            </w:pPr>
            <w:r w:rsidRPr="008C1A8D">
              <w:rPr>
                <w:rFonts w:cs="Arial"/>
              </w:rPr>
              <w:t>Primary production</w:t>
            </w:r>
          </w:p>
        </w:tc>
        <w:tc>
          <w:tcPr>
            <w:tcW w:w="2515" w:type="dxa"/>
            <w:noWrap/>
            <w:vAlign w:val="center"/>
          </w:tcPr>
          <w:p w:rsidR="00A302BB" w:rsidRPr="008C1A8D" w:rsidRDefault="00A302BB" w:rsidP="00A302BB">
            <w:pPr>
              <w:pStyle w:val="Table"/>
              <w:spacing w:line="240" w:lineRule="auto"/>
              <w:ind w:left="142"/>
              <w:jc w:val="left"/>
              <w:rPr>
                <w:rFonts w:cs="Arial"/>
              </w:rPr>
            </w:pPr>
            <w:r w:rsidRPr="008C1A8D">
              <w:rPr>
                <w:rFonts w:cs="Arial"/>
              </w:rPr>
              <w:t>Nutrient and carbon</w:t>
            </w:r>
            <w:r>
              <w:rPr>
                <w:rFonts w:cs="Arial"/>
              </w:rPr>
              <w:t xml:space="preserve"> </w:t>
            </w:r>
            <w:r w:rsidRPr="008C1A8D">
              <w:rPr>
                <w:rFonts w:cs="Arial"/>
              </w:rPr>
              <w:t>cycling</w:t>
            </w:r>
          </w:p>
        </w:tc>
        <w:tc>
          <w:tcPr>
            <w:tcW w:w="2304" w:type="dxa"/>
            <w:vMerge/>
            <w:vAlign w:val="center"/>
          </w:tcPr>
          <w:p w:rsidR="00A302BB" w:rsidRPr="008C1A8D" w:rsidRDefault="00A302BB" w:rsidP="00A302BB">
            <w:pPr>
              <w:pStyle w:val="Table"/>
              <w:spacing w:line="240" w:lineRule="auto"/>
              <w:ind w:left="178"/>
              <w:jc w:val="left"/>
              <w:rPr>
                <w:rFonts w:cs="Arial"/>
              </w:rPr>
            </w:pPr>
          </w:p>
        </w:tc>
      </w:tr>
      <w:tr w:rsidR="00A302BB" w:rsidRPr="008C1A8D" w:rsidTr="00A302BB">
        <w:tc>
          <w:tcPr>
            <w:tcW w:w="1560" w:type="dxa"/>
            <w:vMerge w:val="restart"/>
            <w:noWrap/>
            <w:vAlign w:val="center"/>
          </w:tcPr>
          <w:p w:rsidR="00A302BB" w:rsidRPr="008C1A8D" w:rsidRDefault="00A302BB" w:rsidP="00A302BB">
            <w:pPr>
              <w:pStyle w:val="Table"/>
              <w:spacing w:line="240" w:lineRule="auto"/>
              <w:ind w:left="142"/>
              <w:jc w:val="left"/>
              <w:rPr>
                <w:rFonts w:cs="Arial"/>
              </w:rPr>
            </w:pPr>
            <w:r w:rsidRPr="008C1A8D">
              <w:rPr>
                <w:rFonts w:cs="Arial"/>
              </w:rPr>
              <w:t>Base flows, freshes</w:t>
            </w:r>
          </w:p>
          <w:p w:rsidR="00A302BB" w:rsidRPr="008C1A8D" w:rsidRDefault="00A302BB" w:rsidP="00A302BB">
            <w:pPr>
              <w:pStyle w:val="Table"/>
              <w:spacing w:line="240" w:lineRule="auto"/>
              <w:ind w:left="142" w:right="0"/>
              <w:jc w:val="left"/>
              <w:rPr>
                <w:rFonts w:cs="Arial"/>
              </w:rPr>
            </w:pPr>
            <w:r w:rsidRPr="008C1A8D">
              <w:rPr>
                <w:rFonts w:cs="Arial"/>
              </w:rPr>
              <w:t>and overbank</w:t>
            </w:r>
          </w:p>
        </w:tc>
        <w:tc>
          <w:tcPr>
            <w:tcW w:w="2835" w:type="dxa"/>
            <w:noWrap/>
            <w:vAlign w:val="center"/>
          </w:tcPr>
          <w:p w:rsidR="00A302BB" w:rsidRPr="008C1A8D" w:rsidRDefault="00A302BB" w:rsidP="00A302BB">
            <w:pPr>
              <w:pStyle w:val="Table"/>
              <w:spacing w:line="240" w:lineRule="auto"/>
              <w:ind w:left="142"/>
              <w:jc w:val="left"/>
              <w:rPr>
                <w:rFonts w:cs="Arial"/>
              </w:rPr>
            </w:pPr>
            <w:r w:rsidRPr="008C1A8D">
              <w:rPr>
                <w:rFonts w:cs="Arial"/>
              </w:rPr>
              <w:t>Within ecosystem</w:t>
            </w:r>
            <w:r>
              <w:rPr>
                <w:rFonts w:cs="Arial"/>
              </w:rPr>
              <w:t xml:space="preserve"> </w:t>
            </w:r>
            <w:r w:rsidRPr="008C1A8D">
              <w:rPr>
                <w:rFonts w:cs="Arial"/>
              </w:rPr>
              <w:t>diversity</w:t>
            </w:r>
          </w:p>
        </w:tc>
        <w:tc>
          <w:tcPr>
            <w:tcW w:w="2515" w:type="dxa"/>
            <w:noWrap/>
            <w:vAlign w:val="center"/>
          </w:tcPr>
          <w:p w:rsidR="00A302BB" w:rsidRPr="008C1A8D" w:rsidRDefault="00A302BB" w:rsidP="00A302BB">
            <w:pPr>
              <w:pStyle w:val="Table"/>
              <w:spacing w:line="240" w:lineRule="auto"/>
              <w:ind w:left="142"/>
              <w:jc w:val="left"/>
              <w:rPr>
                <w:rFonts w:cs="Arial"/>
              </w:rPr>
            </w:pPr>
            <w:r w:rsidRPr="008C1A8D">
              <w:rPr>
                <w:rFonts w:cs="Arial"/>
              </w:rPr>
              <w:t>Landscape</w:t>
            </w:r>
            <w:r>
              <w:rPr>
                <w:rFonts w:cs="Arial"/>
              </w:rPr>
              <w:t xml:space="preserve"> </w:t>
            </w:r>
            <w:r w:rsidRPr="008C1A8D">
              <w:rPr>
                <w:rFonts w:cs="Arial"/>
              </w:rPr>
              <w:t>ecosystem diversity</w:t>
            </w:r>
          </w:p>
        </w:tc>
        <w:tc>
          <w:tcPr>
            <w:tcW w:w="2304" w:type="dxa"/>
            <w:vMerge w:val="restart"/>
            <w:vAlign w:val="center"/>
          </w:tcPr>
          <w:p w:rsidR="00A302BB" w:rsidRPr="008C1A8D" w:rsidRDefault="00A302BB" w:rsidP="00A302BB">
            <w:pPr>
              <w:pStyle w:val="Table"/>
              <w:spacing w:line="240" w:lineRule="auto"/>
              <w:ind w:left="178"/>
              <w:jc w:val="left"/>
              <w:rPr>
                <w:rFonts w:cs="Arial"/>
              </w:rPr>
            </w:pPr>
            <w:r w:rsidRPr="008C1A8D">
              <w:rPr>
                <w:rFonts w:cs="Arial"/>
              </w:rPr>
              <w:t>Biodiversity</w:t>
            </w:r>
          </w:p>
        </w:tc>
      </w:tr>
      <w:tr w:rsidR="00A302BB" w:rsidRPr="008C1A8D" w:rsidTr="00A302BB">
        <w:tc>
          <w:tcPr>
            <w:tcW w:w="1560" w:type="dxa"/>
            <w:vMerge/>
            <w:noWrap/>
            <w:vAlign w:val="center"/>
          </w:tcPr>
          <w:p w:rsidR="00A302BB" w:rsidRPr="008C1A8D" w:rsidRDefault="00A302BB" w:rsidP="00A302BB">
            <w:pPr>
              <w:pStyle w:val="Table"/>
              <w:spacing w:line="240" w:lineRule="auto"/>
              <w:ind w:left="142" w:right="0"/>
              <w:jc w:val="left"/>
              <w:rPr>
                <w:rFonts w:cs="Arial"/>
              </w:rPr>
            </w:pPr>
          </w:p>
        </w:tc>
        <w:tc>
          <w:tcPr>
            <w:tcW w:w="2835" w:type="dxa"/>
            <w:noWrap/>
            <w:vAlign w:val="center"/>
          </w:tcPr>
          <w:p w:rsidR="00A302BB" w:rsidRPr="008C1A8D" w:rsidRDefault="00A302BB" w:rsidP="00A302BB">
            <w:pPr>
              <w:pStyle w:val="Table"/>
              <w:spacing w:line="240" w:lineRule="auto"/>
              <w:ind w:left="142"/>
              <w:jc w:val="left"/>
              <w:rPr>
                <w:rFonts w:cs="Arial"/>
              </w:rPr>
            </w:pPr>
            <w:r w:rsidRPr="008C1A8D">
              <w:rPr>
                <w:rFonts w:cs="Arial"/>
              </w:rPr>
              <w:t>Vegetation condition</w:t>
            </w:r>
            <w:r>
              <w:rPr>
                <w:rFonts w:cs="Arial"/>
              </w:rPr>
              <w:t xml:space="preserve"> </w:t>
            </w:r>
            <w:r w:rsidRPr="008C1A8D">
              <w:rPr>
                <w:rFonts w:cs="Arial"/>
              </w:rPr>
              <w:t>and</w:t>
            </w:r>
            <w:r>
              <w:rPr>
                <w:rFonts w:cs="Arial"/>
              </w:rPr>
              <w:t xml:space="preserve"> </w:t>
            </w:r>
            <w:r w:rsidRPr="008C1A8D">
              <w:rPr>
                <w:rFonts w:cs="Arial"/>
              </w:rPr>
              <w:t>reproduction</w:t>
            </w:r>
          </w:p>
        </w:tc>
        <w:tc>
          <w:tcPr>
            <w:tcW w:w="2515" w:type="dxa"/>
            <w:noWrap/>
            <w:vAlign w:val="center"/>
          </w:tcPr>
          <w:p w:rsidR="00A302BB" w:rsidRPr="008C1A8D" w:rsidRDefault="00A302BB" w:rsidP="00A302BB">
            <w:pPr>
              <w:pStyle w:val="Table"/>
              <w:spacing w:line="240" w:lineRule="auto"/>
              <w:ind w:left="142"/>
              <w:jc w:val="left"/>
              <w:rPr>
                <w:rFonts w:cs="Arial"/>
              </w:rPr>
            </w:pPr>
            <w:r w:rsidRPr="008C1A8D">
              <w:rPr>
                <w:rFonts w:cs="Arial"/>
              </w:rPr>
              <w:t>Vegetation</w:t>
            </w:r>
            <w:r>
              <w:rPr>
                <w:rFonts w:cs="Arial"/>
              </w:rPr>
              <w:t xml:space="preserve"> </w:t>
            </w:r>
            <w:r w:rsidRPr="008C1A8D">
              <w:rPr>
                <w:rFonts w:cs="Arial"/>
              </w:rPr>
              <w:t>recruitment and</w:t>
            </w:r>
            <w:r>
              <w:rPr>
                <w:rFonts w:cs="Arial"/>
              </w:rPr>
              <w:t xml:space="preserve"> </w:t>
            </w:r>
            <w:r w:rsidRPr="008C1A8D">
              <w:rPr>
                <w:rFonts w:cs="Arial"/>
              </w:rPr>
              <w:t>extent</w:t>
            </w:r>
          </w:p>
        </w:tc>
        <w:tc>
          <w:tcPr>
            <w:tcW w:w="2304" w:type="dxa"/>
            <w:vMerge/>
            <w:vAlign w:val="center"/>
          </w:tcPr>
          <w:p w:rsidR="00A302BB" w:rsidRPr="008C1A8D" w:rsidRDefault="00A302BB" w:rsidP="00A302BB">
            <w:pPr>
              <w:pStyle w:val="Table"/>
              <w:spacing w:line="240" w:lineRule="auto"/>
              <w:ind w:left="178"/>
              <w:jc w:val="left"/>
              <w:rPr>
                <w:rFonts w:cs="Arial"/>
              </w:rPr>
            </w:pPr>
          </w:p>
        </w:tc>
      </w:tr>
      <w:tr w:rsidR="00A302BB" w:rsidRPr="008C1A8D" w:rsidTr="00A302BB">
        <w:tc>
          <w:tcPr>
            <w:tcW w:w="1560" w:type="dxa"/>
            <w:vMerge/>
            <w:noWrap/>
            <w:vAlign w:val="center"/>
          </w:tcPr>
          <w:p w:rsidR="00A302BB" w:rsidRPr="008C1A8D" w:rsidRDefault="00A302BB" w:rsidP="00A302BB">
            <w:pPr>
              <w:pStyle w:val="Table"/>
              <w:spacing w:line="240" w:lineRule="auto"/>
              <w:ind w:left="142" w:right="0"/>
              <w:jc w:val="left"/>
              <w:rPr>
                <w:rFonts w:cs="Arial"/>
              </w:rPr>
            </w:pPr>
          </w:p>
        </w:tc>
        <w:tc>
          <w:tcPr>
            <w:tcW w:w="2835" w:type="dxa"/>
            <w:noWrap/>
            <w:vAlign w:val="center"/>
          </w:tcPr>
          <w:p w:rsidR="00A302BB" w:rsidRPr="008C1A8D" w:rsidRDefault="00A302BB" w:rsidP="00A302BB">
            <w:pPr>
              <w:pStyle w:val="Table"/>
              <w:spacing w:line="240" w:lineRule="auto"/>
              <w:ind w:left="142"/>
              <w:jc w:val="left"/>
              <w:rPr>
                <w:rFonts w:cs="Arial"/>
              </w:rPr>
            </w:pPr>
            <w:r w:rsidRPr="008C1A8D">
              <w:rPr>
                <w:rFonts w:cs="Arial"/>
              </w:rPr>
              <w:t>Fish reproduction</w:t>
            </w:r>
          </w:p>
          <w:p w:rsidR="00A302BB" w:rsidRPr="008C1A8D" w:rsidRDefault="00A302BB" w:rsidP="00A302BB">
            <w:pPr>
              <w:pStyle w:val="Table"/>
              <w:spacing w:line="240" w:lineRule="auto"/>
              <w:ind w:left="142"/>
              <w:jc w:val="left"/>
              <w:rPr>
                <w:rFonts w:cs="Arial"/>
              </w:rPr>
            </w:pPr>
            <w:r w:rsidRPr="008C1A8D">
              <w:rPr>
                <w:rFonts w:cs="Arial"/>
              </w:rPr>
              <w:t>Fish condition</w:t>
            </w:r>
          </w:p>
        </w:tc>
        <w:tc>
          <w:tcPr>
            <w:tcW w:w="2515" w:type="dxa"/>
            <w:noWrap/>
            <w:vAlign w:val="center"/>
          </w:tcPr>
          <w:p w:rsidR="00A302BB" w:rsidRPr="008C1A8D" w:rsidRDefault="00A302BB" w:rsidP="00A302BB">
            <w:pPr>
              <w:pStyle w:val="Table"/>
              <w:spacing w:line="240" w:lineRule="auto"/>
              <w:ind w:left="142"/>
              <w:jc w:val="left"/>
              <w:rPr>
                <w:rFonts w:cs="Arial"/>
              </w:rPr>
            </w:pPr>
            <w:r w:rsidRPr="008C1A8D">
              <w:rPr>
                <w:rFonts w:cs="Arial"/>
              </w:rPr>
              <w:t>Landscape fish</w:t>
            </w:r>
            <w:r>
              <w:rPr>
                <w:rFonts w:cs="Arial"/>
              </w:rPr>
              <w:t xml:space="preserve"> </w:t>
            </w:r>
            <w:r w:rsidRPr="008C1A8D">
              <w:rPr>
                <w:rFonts w:cs="Arial"/>
              </w:rPr>
              <w:t>diversity</w:t>
            </w:r>
          </w:p>
        </w:tc>
        <w:tc>
          <w:tcPr>
            <w:tcW w:w="2304" w:type="dxa"/>
            <w:vMerge/>
            <w:vAlign w:val="center"/>
          </w:tcPr>
          <w:p w:rsidR="00A302BB" w:rsidRPr="008C1A8D" w:rsidRDefault="00A302BB" w:rsidP="00A302BB">
            <w:pPr>
              <w:pStyle w:val="Table"/>
              <w:spacing w:line="240" w:lineRule="auto"/>
              <w:ind w:left="178"/>
              <w:jc w:val="left"/>
              <w:rPr>
                <w:rFonts w:cs="Arial"/>
              </w:rPr>
            </w:pPr>
          </w:p>
        </w:tc>
      </w:tr>
      <w:tr w:rsidR="00A302BB" w:rsidRPr="008C1A8D" w:rsidTr="00A302BB">
        <w:tc>
          <w:tcPr>
            <w:tcW w:w="1560" w:type="dxa"/>
            <w:vMerge/>
            <w:noWrap/>
            <w:vAlign w:val="center"/>
          </w:tcPr>
          <w:p w:rsidR="00A302BB" w:rsidRPr="008C1A8D" w:rsidRDefault="00A302BB" w:rsidP="00A302BB">
            <w:pPr>
              <w:pStyle w:val="Table"/>
              <w:spacing w:line="240" w:lineRule="auto"/>
              <w:ind w:left="142" w:right="0"/>
              <w:jc w:val="left"/>
              <w:rPr>
                <w:rFonts w:cs="Arial"/>
              </w:rPr>
            </w:pPr>
          </w:p>
        </w:tc>
        <w:tc>
          <w:tcPr>
            <w:tcW w:w="2835" w:type="dxa"/>
            <w:noWrap/>
            <w:vAlign w:val="center"/>
          </w:tcPr>
          <w:p w:rsidR="00A302BB" w:rsidRPr="008C1A8D" w:rsidRDefault="00A302BB" w:rsidP="00A302BB">
            <w:pPr>
              <w:pStyle w:val="Table"/>
              <w:spacing w:line="240" w:lineRule="auto"/>
              <w:ind w:left="142"/>
              <w:jc w:val="left"/>
              <w:rPr>
                <w:rFonts w:cs="Arial"/>
              </w:rPr>
            </w:pPr>
            <w:r w:rsidRPr="008C1A8D">
              <w:rPr>
                <w:rFonts w:cs="Arial"/>
              </w:rPr>
              <w:t>Waterbird survival</w:t>
            </w:r>
            <w:r>
              <w:rPr>
                <w:rFonts w:cs="Arial"/>
              </w:rPr>
              <w:t xml:space="preserve"> </w:t>
            </w:r>
            <w:r w:rsidRPr="008C1A8D">
              <w:rPr>
                <w:rFonts w:cs="Arial"/>
              </w:rPr>
              <w:t>and condition</w:t>
            </w:r>
            <w:r>
              <w:rPr>
                <w:rFonts w:cs="Arial"/>
              </w:rPr>
              <w:t xml:space="preserve"> </w:t>
            </w:r>
          </w:p>
          <w:p w:rsidR="00A302BB" w:rsidRPr="008C1A8D" w:rsidRDefault="00A302BB" w:rsidP="00A302BB">
            <w:pPr>
              <w:pStyle w:val="Table"/>
              <w:spacing w:line="240" w:lineRule="auto"/>
              <w:ind w:left="142"/>
              <w:jc w:val="left"/>
              <w:rPr>
                <w:rFonts w:cs="Arial"/>
              </w:rPr>
            </w:pPr>
            <w:r w:rsidRPr="008C1A8D">
              <w:rPr>
                <w:rFonts w:cs="Arial"/>
              </w:rPr>
              <w:t>Waterbird</w:t>
            </w:r>
            <w:r>
              <w:rPr>
                <w:rFonts w:cs="Arial"/>
              </w:rPr>
              <w:t xml:space="preserve"> </w:t>
            </w:r>
            <w:r w:rsidRPr="008C1A8D">
              <w:rPr>
                <w:rFonts w:cs="Arial"/>
              </w:rPr>
              <w:t>reproduction</w:t>
            </w:r>
          </w:p>
        </w:tc>
        <w:tc>
          <w:tcPr>
            <w:tcW w:w="2515" w:type="dxa"/>
            <w:noWrap/>
            <w:vAlign w:val="center"/>
          </w:tcPr>
          <w:p w:rsidR="00A302BB" w:rsidRPr="008C1A8D" w:rsidRDefault="00A302BB" w:rsidP="00A302BB">
            <w:pPr>
              <w:pStyle w:val="Table"/>
              <w:spacing w:line="240" w:lineRule="auto"/>
              <w:ind w:left="142"/>
              <w:jc w:val="left"/>
              <w:rPr>
                <w:rFonts w:cs="Arial"/>
              </w:rPr>
            </w:pPr>
            <w:r w:rsidRPr="008C1A8D">
              <w:rPr>
                <w:rFonts w:cs="Arial"/>
              </w:rPr>
              <w:t>Landscape bird</w:t>
            </w:r>
            <w:r>
              <w:rPr>
                <w:rFonts w:cs="Arial"/>
              </w:rPr>
              <w:t xml:space="preserve"> </w:t>
            </w:r>
            <w:r w:rsidRPr="008C1A8D">
              <w:rPr>
                <w:rFonts w:cs="Arial"/>
              </w:rPr>
              <w:t>diversity</w:t>
            </w:r>
          </w:p>
        </w:tc>
        <w:tc>
          <w:tcPr>
            <w:tcW w:w="2304" w:type="dxa"/>
            <w:vMerge/>
            <w:vAlign w:val="center"/>
          </w:tcPr>
          <w:p w:rsidR="00A302BB" w:rsidRPr="008C1A8D" w:rsidRDefault="00A302BB" w:rsidP="00A302BB">
            <w:pPr>
              <w:pStyle w:val="Table"/>
              <w:spacing w:line="240" w:lineRule="auto"/>
              <w:ind w:left="178"/>
              <w:jc w:val="left"/>
              <w:rPr>
                <w:rFonts w:cs="Arial"/>
              </w:rPr>
            </w:pPr>
          </w:p>
        </w:tc>
      </w:tr>
      <w:tr w:rsidR="00A302BB" w:rsidRPr="008C1A8D" w:rsidTr="00A302BB">
        <w:tc>
          <w:tcPr>
            <w:tcW w:w="1560" w:type="dxa"/>
            <w:vMerge/>
            <w:noWrap/>
            <w:vAlign w:val="center"/>
          </w:tcPr>
          <w:p w:rsidR="00A302BB" w:rsidRPr="008C1A8D" w:rsidRDefault="00A302BB" w:rsidP="00A302BB">
            <w:pPr>
              <w:pStyle w:val="Table"/>
              <w:spacing w:line="240" w:lineRule="auto"/>
              <w:ind w:left="142" w:right="0"/>
              <w:jc w:val="left"/>
              <w:rPr>
                <w:rFonts w:cs="Arial"/>
              </w:rPr>
            </w:pPr>
          </w:p>
        </w:tc>
        <w:tc>
          <w:tcPr>
            <w:tcW w:w="2835" w:type="dxa"/>
            <w:noWrap/>
            <w:vAlign w:val="center"/>
          </w:tcPr>
          <w:p w:rsidR="00A302BB" w:rsidRPr="008C1A8D" w:rsidRDefault="00A302BB" w:rsidP="00A302BB">
            <w:pPr>
              <w:pStyle w:val="Table"/>
              <w:spacing w:line="240" w:lineRule="auto"/>
              <w:ind w:left="142"/>
              <w:jc w:val="left"/>
              <w:rPr>
                <w:rFonts w:cs="Arial"/>
              </w:rPr>
            </w:pPr>
            <w:r w:rsidRPr="008C1A8D">
              <w:rPr>
                <w:rFonts w:cs="Arial"/>
              </w:rPr>
              <w:t>Other vertebrate</w:t>
            </w:r>
            <w:r>
              <w:rPr>
                <w:rFonts w:cs="Arial"/>
              </w:rPr>
              <w:t xml:space="preserve"> </w:t>
            </w:r>
            <w:r w:rsidRPr="008C1A8D">
              <w:rPr>
                <w:rFonts w:cs="Arial"/>
              </w:rPr>
              <w:t>condition</w:t>
            </w:r>
          </w:p>
          <w:p w:rsidR="00A302BB" w:rsidRPr="008C1A8D" w:rsidRDefault="00A302BB" w:rsidP="00A302BB">
            <w:pPr>
              <w:pStyle w:val="Table"/>
              <w:spacing w:line="240" w:lineRule="auto"/>
              <w:ind w:left="142"/>
              <w:jc w:val="left"/>
              <w:rPr>
                <w:rFonts w:cs="Arial"/>
              </w:rPr>
            </w:pPr>
            <w:r w:rsidRPr="008C1A8D">
              <w:rPr>
                <w:rFonts w:cs="Arial"/>
              </w:rPr>
              <w:t>Other vertebrate</w:t>
            </w:r>
            <w:r>
              <w:rPr>
                <w:rFonts w:cs="Arial"/>
              </w:rPr>
              <w:t xml:space="preserve"> </w:t>
            </w:r>
            <w:r w:rsidRPr="008C1A8D">
              <w:rPr>
                <w:rFonts w:cs="Arial"/>
              </w:rPr>
              <w:t>reproduction</w:t>
            </w:r>
          </w:p>
          <w:p w:rsidR="00A302BB" w:rsidRPr="008C1A8D" w:rsidRDefault="00A302BB" w:rsidP="00A302BB">
            <w:pPr>
              <w:pStyle w:val="Table"/>
              <w:spacing w:line="240" w:lineRule="auto"/>
              <w:ind w:left="142"/>
              <w:jc w:val="left"/>
              <w:rPr>
                <w:rFonts w:cs="Arial"/>
              </w:rPr>
            </w:pPr>
            <w:r w:rsidRPr="008C1A8D">
              <w:rPr>
                <w:rFonts w:cs="Arial"/>
              </w:rPr>
              <w:t>Other vertebrate</w:t>
            </w:r>
            <w:r>
              <w:rPr>
                <w:rFonts w:cs="Arial"/>
              </w:rPr>
              <w:t xml:space="preserve"> </w:t>
            </w:r>
            <w:r w:rsidRPr="008C1A8D">
              <w:rPr>
                <w:rFonts w:cs="Arial"/>
              </w:rPr>
              <w:t>growth and</w:t>
            </w:r>
            <w:r>
              <w:rPr>
                <w:rFonts w:cs="Arial"/>
              </w:rPr>
              <w:t xml:space="preserve"> </w:t>
            </w:r>
            <w:r w:rsidRPr="008C1A8D">
              <w:rPr>
                <w:rFonts w:cs="Arial"/>
              </w:rPr>
              <w:t>survival</w:t>
            </w:r>
          </w:p>
        </w:tc>
        <w:tc>
          <w:tcPr>
            <w:tcW w:w="2515" w:type="dxa"/>
            <w:noWrap/>
            <w:vAlign w:val="center"/>
          </w:tcPr>
          <w:p w:rsidR="00A302BB" w:rsidRPr="008C1A8D" w:rsidRDefault="00A302BB" w:rsidP="00A302BB">
            <w:pPr>
              <w:pStyle w:val="Table"/>
              <w:spacing w:line="240" w:lineRule="auto"/>
              <w:ind w:left="142"/>
              <w:jc w:val="left"/>
              <w:rPr>
                <w:rFonts w:cs="Arial"/>
              </w:rPr>
            </w:pPr>
            <w:r w:rsidRPr="008C1A8D">
              <w:rPr>
                <w:rFonts w:cs="Arial"/>
              </w:rPr>
              <w:t>Other vertebrates</w:t>
            </w:r>
          </w:p>
        </w:tc>
        <w:tc>
          <w:tcPr>
            <w:tcW w:w="2304" w:type="dxa"/>
            <w:vMerge/>
            <w:vAlign w:val="center"/>
          </w:tcPr>
          <w:p w:rsidR="00A302BB" w:rsidRPr="008C1A8D" w:rsidRDefault="00A302BB" w:rsidP="00A302BB">
            <w:pPr>
              <w:pStyle w:val="Table"/>
              <w:spacing w:line="240" w:lineRule="auto"/>
              <w:ind w:left="178"/>
              <w:jc w:val="left"/>
              <w:rPr>
                <w:rFonts w:cs="Arial"/>
              </w:rPr>
            </w:pPr>
          </w:p>
        </w:tc>
      </w:tr>
      <w:tr w:rsidR="00A302BB" w:rsidRPr="008C1A8D" w:rsidTr="00A302BB">
        <w:tc>
          <w:tcPr>
            <w:tcW w:w="1560" w:type="dxa"/>
            <w:vMerge/>
            <w:tcBorders>
              <w:bottom w:val="single" w:sz="2" w:space="0" w:color="000000"/>
            </w:tcBorders>
            <w:noWrap/>
            <w:vAlign w:val="center"/>
          </w:tcPr>
          <w:p w:rsidR="00A302BB" w:rsidRPr="008C1A8D" w:rsidRDefault="00A302BB" w:rsidP="00A302BB">
            <w:pPr>
              <w:pStyle w:val="Table"/>
              <w:spacing w:line="240" w:lineRule="auto"/>
              <w:ind w:left="142" w:right="0"/>
              <w:jc w:val="left"/>
              <w:rPr>
                <w:rFonts w:cs="Arial"/>
              </w:rPr>
            </w:pPr>
          </w:p>
        </w:tc>
        <w:tc>
          <w:tcPr>
            <w:tcW w:w="2835" w:type="dxa"/>
            <w:tcBorders>
              <w:bottom w:val="single" w:sz="2" w:space="0" w:color="000000"/>
            </w:tcBorders>
            <w:noWrap/>
            <w:vAlign w:val="center"/>
          </w:tcPr>
          <w:p w:rsidR="00A302BB" w:rsidRPr="008C1A8D" w:rsidRDefault="00A302BB" w:rsidP="00A302BB">
            <w:pPr>
              <w:pStyle w:val="Table"/>
              <w:spacing w:line="240" w:lineRule="auto"/>
              <w:ind w:left="142"/>
              <w:jc w:val="left"/>
              <w:rPr>
                <w:rFonts w:cs="Arial"/>
              </w:rPr>
            </w:pPr>
            <w:r w:rsidRPr="008C1A8D">
              <w:rPr>
                <w:rFonts w:cs="Arial"/>
              </w:rPr>
              <w:t>Hydrological</w:t>
            </w:r>
            <w:r>
              <w:rPr>
                <w:rFonts w:cs="Arial"/>
              </w:rPr>
              <w:t xml:space="preserve"> </w:t>
            </w:r>
            <w:r w:rsidRPr="008C1A8D">
              <w:rPr>
                <w:rFonts w:cs="Arial"/>
              </w:rPr>
              <w:t>connectivity</w:t>
            </w:r>
          </w:p>
          <w:p w:rsidR="00A302BB" w:rsidRPr="008C1A8D" w:rsidRDefault="00A302BB" w:rsidP="00A302BB">
            <w:pPr>
              <w:pStyle w:val="Table"/>
              <w:spacing w:line="240" w:lineRule="auto"/>
              <w:ind w:left="142"/>
              <w:jc w:val="left"/>
              <w:rPr>
                <w:rFonts w:cs="Arial"/>
              </w:rPr>
            </w:pPr>
            <w:r w:rsidRPr="008C1A8D">
              <w:rPr>
                <w:rFonts w:cs="Arial"/>
              </w:rPr>
              <w:t>End of system flows</w:t>
            </w:r>
          </w:p>
        </w:tc>
        <w:tc>
          <w:tcPr>
            <w:tcW w:w="2515" w:type="dxa"/>
            <w:tcBorders>
              <w:bottom w:val="single" w:sz="2" w:space="0" w:color="000000"/>
            </w:tcBorders>
            <w:noWrap/>
            <w:vAlign w:val="center"/>
          </w:tcPr>
          <w:p w:rsidR="00A302BB" w:rsidRPr="008C1A8D" w:rsidRDefault="00A302BB" w:rsidP="00A302BB">
            <w:pPr>
              <w:pStyle w:val="Table"/>
              <w:spacing w:line="240" w:lineRule="auto"/>
              <w:ind w:left="142"/>
              <w:jc w:val="left"/>
              <w:rPr>
                <w:rFonts w:cs="Arial"/>
              </w:rPr>
            </w:pPr>
            <w:r w:rsidRPr="008C1A8D">
              <w:rPr>
                <w:rFonts w:cs="Arial"/>
              </w:rPr>
              <w:t>Connectivity</w:t>
            </w:r>
          </w:p>
        </w:tc>
        <w:tc>
          <w:tcPr>
            <w:tcW w:w="2304" w:type="dxa"/>
            <w:tcBorders>
              <w:bottom w:val="single" w:sz="2" w:space="0" w:color="000000"/>
            </w:tcBorders>
            <w:vAlign w:val="center"/>
          </w:tcPr>
          <w:p w:rsidR="00A302BB" w:rsidRPr="008C1A8D" w:rsidRDefault="00A302BB" w:rsidP="00A302BB">
            <w:pPr>
              <w:pStyle w:val="Table"/>
              <w:spacing w:line="240" w:lineRule="auto"/>
              <w:ind w:left="178"/>
              <w:jc w:val="left"/>
              <w:rPr>
                <w:rFonts w:cs="Arial"/>
              </w:rPr>
            </w:pPr>
            <w:r w:rsidRPr="008C1A8D">
              <w:rPr>
                <w:rFonts w:cs="Arial"/>
              </w:rPr>
              <w:t>Ecosystem function</w:t>
            </w:r>
          </w:p>
        </w:tc>
      </w:tr>
    </w:tbl>
    <w:p w:rsidR="00F679CA" w:rsidRDefault="00F679CA" w:rsidP="00A302BB"/>
    <w:p w:rsidR="00A302BB" w:rsidRDefault="00A302BB" w:rsidP="00A302BB">
      <w:r>
        <w:t>As part of this process, the Office consulted the following stakeholders:</w:t>
      </w:r>
    </w:p>
    <w:p w:rsidR="00A302BB" w:rsidRDefault="00A302BB" w:rsidP="00BB0010">
      <w:pPr>
        <w:pStyle w:val="Bullets1"/>
      </w:pPr>
      <w:r>
        <w:t>Environmental Water Scientific Advisory Panel</w:t>
      </w:r>
    </w:p>
    <w:p w:rsidR="00A302BB" w:rsidRDefault="00A302BB" w:rsidP="00BB0010">
      <w:pPr>
        <w:pStyle w:val="Bullets1"/>
      </w:pPr>
      <w:r>
        <w:t>Murray-Darling Basin Authority</w:t>
      </w:r>
    </w:p>
    <w:p w:rsidR="00A302BB" w:rsidRDefault="00A302BB" w:rsidP="00BB0010">
      <w:pPr>
        <w:pStyle w:val="Bullets1"/>
      </w:pPr>
      <w:r>
        <w:t>New South Wales Office of Environment and Heritage</w:t>
      </w:r>
    </w:p>
    <w:p w:rsidR="00A302BB" w:rsidRDefault="00A302BB" w:rsidP="00BB0010">
      <w:pPr>
        <w:pStyle w:val="Bullets1"/>
      </w:pPr>
      <w:r>
        <w:t>New South Wales Office of Water</w:t>
      </w:r>
    </w:p>
    <w:p w:rsidR="00A302BB" w:rsidRDefault="00A302BB" w:rsidP="00BB0010">
      <w:pPr>
        <w:pStyle w:val="Bullets1"/>
      </w:pPr>
      <w:r>
        <w:t>New South Wales Department of Primary Industries</w:t>
      </w:r>
    </w:p>
    <w:p w:rsidR="00A302BB" w:rsidRDefault="00A302BB" w:rsidP="00BB0010">
      <w:pPr>
        <w:pStyle w:val="Bullets1"/>
      </w:pPr>
      <w:r>
        <w:t xml:space="preserve">New South Wales State Water Corporation </w:t>
      </w:r>
    </w:p>
    <w:p w:rsidR="00A302BB" w:rsidRDefault="00A302BB" w:rsidP="00BB0010">
      <w:pPr>
        <w:pStyle w:val="Bullets1"/>
      </w:pPr>
      <w:r>
        <w:t xml:space="preserve">Environmental Contingency Allowance Operations Advisory Committee </w:t>
      </w:r>
    </w:p>
    <w:p w:rsidR="00A302BB" w:rsidRDefault="00C95888" w:rsidP="00BB0010">
      <w:pPr>
        <w:pStyle w:val="Bullets1"/>
      </w:pPr>
      <w:r>
        <w:t>North West Local Land Services (LLS)</w:t>
      </w:r>
      <w:r w:rsidR="00A302BB">
        <w:t>.</w:t>
      </w:r>
    </w:p>
    <w:p w:rsidR="00A302BB" w:rsidRDefault="00A302BB" w:rsidP="00F45711">
      <w:pPr>
        <w:pStyle w:val="Heading2"/>
        <w:numPr>
          <w:ilvl w:val="0"/>
          <w:numId w:val="81"/>
        </w:numPr>
        <w:tabs>
          <w:tab w:val="num" w:pos="1152"/>
        </w:tabs>
        <w:ind w:left="567" w:hanging="567"/>
      </w:pPr>
      <w:bookmarkStart w:id="88" w:name="_Toc381200791"/>
      <w:bookmarkStart w:id="89" w:name="_Toc384971671"/>
      <w:bookmarkStart w:id="90" w:name="_Toc384972386"/>
      <w:r w:rsidRPr="002461D9">
        <w:t>Practicalities of watering</w:t>
      </w:r>
      <w:bookmarkEnd w:id="88"/>
      <w:bookmarkEnd w:id="89"/>
      <w:bookmarkEnd w:id="90"/>
    </w:p>
    <w:p w:rsidR="00390FD4" w:rsidRDefault="00A302BB" w:rsidP="00A302BB">
      <w:r>
        <w:t>The delivery of Commonwealth environmental water in the Gwydir River system is complex</w:t>
      </w:r>
      <w:r w:rsidR="004D6FC1">
        <w:t>, given the context of delivery in a river system that contains public and private storages and developed floodplains (MDBA 2012)</w:t>
      </w:r>
      <w:r>
        <w:t xml:space="preserve">.  </w:t>
      </w:r>
      <w:r w:rsidR="00BE0E23">
        <w:t xml:space="preserve">Constraints within the system may mean that environmental requirements are not met at all times.  </w:t>
      </w:r>
      <w:r>
        <w:t>Flow capacities are reduced in the downstream direction</w:t>
      </w:r>
      <w:r w:rsidR="00C81243">
        <w:t xml:space="preserve"> in the Gwydir system</w:t>
      </w:r>
      <w:r>
        <w:t>, with the greatest contraction in capacity occurring in the Gwydir River proper.  Small flow increases in the Gwydir River at Pallamallawa can cause overbank flows downstream.</w:t>
      </w:r>
      <w:r w:rsidR="00390FD4">
        <w:t xml:space="preserve">  </w:t>
      </w:r>
    </w:p>
    <w:p w:rsidR="00A302BB" w:rsidRDefault="00390FD4" w:rsidP="00A302BB">
      <w:r>
        <w:t xml:space="preserve">Release capacities for regulated Commonwealth environmental water are provided in the WSP for the Gwydir Regulated River Water Source.  </w:t>
      </w:r>
      <w:r w:rsidR="00A302BB">
        <w:t xml:space="preserve">Regulated deliveries of environmental water may not reach all of the </w:t>
      </w:r>
      <w:r w:rsidR="007958BE">
        <w:t>Selected Area</w:t>
      </w:r>
      <w:r w:rsidR="00A302BB">
        <w:t>.</w:t>
      </w:r>
      <w:r w:rsidR="00C81243">
        <w:t xml:space="preserve">  </w:t>
      </w:r>
    </w:p>
    <w:p w:rsidR="005077A0" w:rsidRDefault="00A302BB" w:rsidP="00A302BB">
      <w:r>
        <w:t>The CEWH will enter into arrangements with the NSW state government and other environmental water holders, managers and authorities</w:t>
      </w:r>
      <w:r w:rsidR="00C81243">
        <w:t xml:space="preserve"> (delivery partners)</w:t>
      </w:r>
      <w:r>
        <w:t xml:space="preserve"> to optimise the delivery of environmental water (CEWO 2013d).</w:t>
      </w:r>
      <w:r w:rsidR="00C81243">
        <w:t xml:space="preserve">  </w:t>
      </w:r>
      <w:r w:rsidR="005077A0">
        <w:t xml:space="preserve">To inform monitoring activities, a number of documents and range of data will be required. </w:t>
      </w:r>
      <w:r w:rsidR="00026188">
        <w:t xml:space="preserve"> </w:t>
      </w:r>
      <w:r w:rsidR="005077A0">
        <w:t xml:space="preserve">A number of these documents will be produced by CEWO: </w:t>
      </w:r>
    </w:p>
    <w:p w:rsidR="00531DF2" w:rsidRDefault="00531DF2" w:rsidP="00BB0010">
      <w:pPr>
        <w:pStyle w:val="Bullets1"/>
      </w:pPr>
      <w:r>
        <w:t xml:space="preserve">Water use minutes (available via the CEWO Project Manager Team Area Leader)  </w:t>
      </w:r>
    </w:p>
    <w:p w:rsidR="00531DF2" w:rsidRDefault="00531DF2" w:rsidP="00BB0010">
      <w:pPr>
        <w:pStyle w:val="Bullets1"/>
      </w:pPr>
      <w:r>
        <w:t xml:space="preserve">Consolidated decisions and use information (available via the CEWO Project Manager Team Area Leader)  </w:t>
      </w:r>
    </w:p>
    <w:p w:rsidR="00531DF2" w:rsidRDefault="00531DF2" w:rsidP="00BB0010">
      <w:pPr>
        <w:pStyle w:val="Bullets1"/>
      </w:pPr>
      <w:r>
        <w:t xml:space="preserve">Operational information (planned and actual) and data on water delivery actions (provided by delivery partners).  </w:t>
      </w:r>
    </w:p>
    <w:p w:rsidR="00101E92" w:rsidRDefault="00101E92" w:rsidP="00101E92">
      <w:r>
        <w:t xml:space="preserve">Access to operational information will be largely via the Selected Area Working Group; it is essential that good working relationships are maintained with the Gwydir Selected Area Working Group, and discussed further in Section </w:t>
      </w:r>
      <w:r w:rsidR="00C000AC">
        <w:fldChar w:fldCharType="begin"/>
      </w:r>
      <w:r>
        <w:instrText xml:space="preserve"> REF _Ref381110194 \n \h </w:instrText>
      </w:r>
      <w:r w:rsidR="00C000AC">
        <w:fldChar w:fldCharType="separate"/>
      </w:r>
      <w:r w:rsidR="0033778C">
        <w:t>6</w:t>
      </w:r>
      <w:r w:rsidR="00C000AC">
        <w:fldChar w:fldCharType="end"/>
      </w:r>
      <w:r>
        <w:t>.</w:t>
      </w:r>
    </w:p>
    <w:p w:rsidR="00101E92" w:rsidRDefault="00101E92" w:rsidP="00101E92">
      <w:pPr>
        <w:sectPr w:rsidR="00101E92" w:rsidSect="00D11965">
          <w:headerReference w:type="default" r:id="rId43"/>
          <w:footerReference w:type="default" r:id="rId44"/>
          <w:pgSz w:w="11899" w:h="16838"/>
          <w:pgMar w:top="1508" w:right="1217" w:bottom="1457" w:left="1480" w:header="811" w:footer="305" w:gutter="0"/>
          <w:cols w:space="708"/>
          <w:docGrid w:linePitch="360"/>
        </w:sectPr>
      </w:pPr>
      <w:r>
        <w:t xml:space="preserve"> </w:t>
      </w:r>
    </w:p>
    <w:p w:rsidR="002461D9" w:rsidRDefault="00FE4AAC" w:rsidP="00F45711">
      <w:pPr>
        <w:pStyle w:val="Heading1"/>
        <w:numPr>
          <w:ilvl w:val="0"/>
          <w:numId w:val="78"/>
        </w:numPr>
        <w:ind w:left="567" w:hanging="567"/>
      </w:pPr>
      <w:bookmarkStart w:id="91" w:name="_Toc381200792"/>
      <w:bookmarkStart w:id="92" w:name="_Toc384971672"/>
      <w:bookmarkStart w:id="93" w:name="_Toc384972387"/>
      <w:bookmarkStart w:id="94" w:name="_Toc408559597"/>
      <w:r w:rsidRPr="00FE4AAC">
        <w:t>Intervention</w:t>
      </w:r>
      <w:r w:rsidR="00400EBA">
        <w:t xml:space="preserve"> M</w:t>
      </w:r>
      <w:r>
        <w:t xml:space="preserve">onitoring </w:t>
      </w:r>
      <w:r w:rsidR="00400EBA">
        <w:t>I</w:t>
      </w:r>
      <w:r>
        <w:t>ndicators</w:t>
      </w:r>
      <w:bookmarkEnd w:id="91"/>
      <w:bookmarkEnd w:id="92"/>
      <w:bookmarkEnd w:id="93"/>
      <w:bookmarkEnd w:id="94"/>
      <w:r>
        <w:t xml:space="preserve"> </w:t>
      </w:r>
    </w:p>
    <w:p w:rsidR="00FE4AAC" w:rsidRDefault="00C81C5F" w:rsidP="00F45711">
      <w:pPr>
        <w:pStyle w:val="Heading2"/>
        <w:numPr>
          <w:ilvl w:val="0"/>
          <w:numId w:val="83"/>
        </w:numPr>
        <w:tabs>
          <w:tab w:val="num" w:pos="1152"/>
        </w:tabs>
        <w:ind w:left="567" w:hanging="567"/>
      </w:pPr>
      <w:bookmarkStart w:id="95" w:name="_Toc377638576"/>
      <w:bookmarkStart w:id="96" w:name="_Toc381200793"/>
      <w:bookmarkStart w:id="97" w:name="_Toc384971673"/>
      <w:bookmarkStart w:id="98" w:name="_Toc384972388"/>
      <w:r>
        <w:t>Monitoring i</w:t>
      </w:r>
      <w:r w:rsidR="00FE4AAC" w:rsidRPr="00FE4AAC">
        <w:t>ndicators</w:t>
      </w:r>
      <w:bookmarkEnd w:id="95"/>
      <w:bookmarkEnd w:id="96"/>
      <w:bookmarkEnd w:id="97"/>
      <w:bookmarkEnd w:id="98"/>
    </w:p>
    <w:p w:rsidR="00FE4AAC" w:rsidRDefault="00FE4AAC" w:rsidP="00FE4AAC">
      <w:r>
        <w:t>Intervention monitoring indicators selected for the Gwydir Selected Area were chosen following extensive local area consultation (</w:t>
      </w:r>
      <w:proofErr w:type="spellStart"/>
      <w:r>
        <w:t>Gawne</w:t>
      </w:r>
      <w:proofErr w:type="spellEnd"/>
      <w:r>
        <w:t xml:space="preserve"> </w:t>
      </w:r>
      <w:r w:rsidRPr="00FE4AAC">
        <w:t>et al</w:t>
      </w:r>
      <w:r>
        <w:t xml:space="preserve">. 2013a; </w:t>
      </w:r>
      <w:proofErr w:type="spellStart"/>
      <w:r>
        <w:t>Gawne</w:t>
      </w:r>
      <w:proofErr w:type="spellEnd"/>
      <w:r>
        <w:t xml:space="preserve"> </w:t>
      </w:r>
      <w:r w:rsidRPr="00FE4AAC">
        <w:t>et al</w:t>
      </w:r>
      <w:r>
        <w:t>.</w:t>
      </w:r>
      <w:r w:rsidRPr="00FE4AAC">
        <w:t xml:space="preserve"> </w:t>
      </w:r>
      <w:r>
        <w:t>2013b), whole of Basin consideration of scalable indicators and methods of collection and further Selected Area relevant consultation through the Gwydir Selected Area Working Group and Gwydir LTIM</w:t>
      </w:r>
      <w:r w:rsidR="003B6E05">
        <w:t xml:space="preserve"> Project </w:t>
      </w:r>
      <w:r>
        <w:t xml:space="preserve"> team.  Basin-scale indicators (Category I) were developed to ensure that Basin-scale evaluation needs are met. In addition</w:t>
      </w:r>
      <w:r w:rsidR="0079307B">
        <w:t>,</w:t>
      </w:r>
      <w:r>
        <w:t xml:space="preserve"> Category II and III indicators have been developed for Selected Area and Basin</w:t>
      </w:r>
      <w:r w:rsidR="004A657C">
        <w:t>-s</w:t>
      </w:r>
      <w:r>
        <w:t>cale evaluation with the following definitions:</w:t>
      </w:r>
    </w:p>
    <w:p w:rsidR="00FE4AAC" w:rsidRPr="00FE4AAC" w:rsidRDefault="00FE4AAC" w:rsidP="00BB0010">
      <w:pPr>
        <w:pStyle w:val="Bullets1"/>
      </w:pPr>
      <w:r w:rsidRPr="00FE4AAC">
        <w:t>Category I – Mandatory indicators and standard protocols which are required to inform quantitative Basin Evaluation. Indicators have been identified for each Selected Area in this category and must be applied in a consistent manner following standard protocols;</w:t>
      </w:r>
    </w:p>
    <w:p w:rsidR="00FE4AAC" w:rsidRPr="00FE4AAC" w:rsidRDefault="00FE4AAC" w:rsidP="00BB0010">
      <w:pPr>
        <w:pStyle w:val="Bullets1"/>
      </w:pPr>
      <w:r w:rsidRPr="00FE4AAC">
        <w:t xml:space="preserve">Category II – Optional indicators with mandatory standard protocols which may be used to inform quantitative Basin Evaluation in the future. In the event that any of these indicators </w:t>
      </w:r>
      <w:r w:rsidR="009D61B8">
        <w:t>are</w:t>
      </w:r>
      <w:r w:rsidRPr="00FE4AAC">
        <w:t xml:space="preserve"> implemented by M&amp;E Providers at the Selected Area, the standard protocol must be followed; and</w:t>
      </w:r>
    </w:p>
    <w:p w:rsidR="00FE4AAC" w:rsidRPr="00FE4AAC" w:rsidRDefault="00FE4AAC" w:rsidP="00BB0010">
      <w:pPr>
        <w:pStyle w:val="Bullets1"/>
      </w:pPr>
      <w:r w:rsidRPr="00FE4AAC">
        <w:t>Category III – Optional indicators with Selected Area specific protocols and mandatory reporting requirements. This includes Selected Area specific monitoring using locally appropriate methods.</w:t>
      </w:r>
    </w:p>
    <w:p w:rsidR="00FE4AAC" w:rsidRDefault="00FE4AAC" w:rsidP="00BB0010">
      <w:pPr>
        <w:pStyle w:val="Bullets1"/>
        <w:ind w:left="1134"/>
      </w:pPr>
    </w:p>
    <w:p w:rsidR="00FE4AAC" w:rsidRDefault="00E50899" w:rsidP="00BB0010">
      <w:pPr>
        <w:pStyle w:val="Bullets1"/>
      </w:pPr>
      <w:r>
        <w:t xml:space="preserve">Ten </w:t>
      </w:r>
      <w:r w:rsidR="00FE4AAC">
        <w:t xml:space="preserve">indicators relevant </w:t>
      </w:r>
      <w:r w:rsidR="009D61B8">
        <w:t>to</w:t>
      </w:r>
      <w:r w:rsidR="00410929">
        <w:t xml:space="preserve"> the Gwydir </w:t>
      </w:r>
      <w:r w:rsidR="00FE4AAC">
        <w:t xml:space="preserve">Selected Area and </w:t>
      </w:r>
      <w:r w:rsidR="00410929">
        <w:t xml:space="preserve">at the </w:t>
      </w:r>
      <w:r w:rsidR="00FE4AAC">
        <w:t>Basin-scale have been developed (</w:t>
      </w:r>
      <w:r w:rsidR="00C000AC">
        <w:fldChar w:fldCharType="begin"/>
      </w:r>
      <w:r w:rsidR="00D217E7">
        <w:instrText xml:space="preserve"> REF _Ref381112571 \h </w:instrText>
      </w:r>
      <w:r w:rsidR="00C000AC">
        <w:fldChar w:fldCharType="separate"/>
      </w:r>
      <w:r w:rsidR="0033778C" w:rsidRPr="00F679CA">
        <w:t xml:space="preserve">Table </w:t>
      </w:r>
      <w:r w:rsidR="0033778C">
        <w:rPr>
          <w:noProof/>
        </w:rPr>
        <w:t>4</w:t>
      </w:r>
      <w:r w:rsidR="0033778C" w:rsidRPr="00F679CA">
        <w:noBreakHyphen/>
      </w:r>
      <w:r w:rsidR="0033778C">
        <w:rPr>
          <w:noProof/>
        </w:rPr>
        <w:t>1</w:t>
      </w:r>
      <w:r w:rsidR="00C000AC">
        <w:fldChar w:fldCharType="end"/>
      </w:r>
      <w:r w:rsidR="00C81C5F">
        <w:t>)</w:t>
      </w:r>
      <w:r w:rsidR="0059466C">
        <w:t>.</w:t>
      </w:r>
      <w:r w:rsidR="00C81C5F">
        <w:t xml:space="preserve"> </w:t>
      </w:r>
      <w:r w:rsidR="0059466C">
        <w:t>For this plan river ecosystem types only were selected</w:t>
      </w:r>
      <w:r w:rsidR="00C81C5F">
        <w:t>.</w:t>
      </w:r>
      <w:r w:rsidR="0059466C">
        <w:t xml:space="preserve">  </w:t>
      </w:r>
    </w:p>
    <w:p w:rsidR="00D217E7" w:rsidRPr="00D217E7" w:rsidRDefault="00D217E7" w:rsidP="00BB0010">
      <w:pPr>
        <w:pStyle w:val="Bullets1"/>
      </w:pPr>
    </w:p>
    <w:p w:rsidR="00D217E7" w:rsidRDefault="00D217E7" w:rsidP="00D217E7">
      <w:pPr>
        <w:pStyle w:val="Caption"/>
      </w:pPr>
      <w:bookmarkStart w:id="99" w:name="_Ref381112571"/>
      <w:bookmarkStart w:id="100" w:name="_Toc406070999"/>
      <w:r w:rsidRPr="00F679CA">
        <w:t xml:space="preserve">Table </w:t>
      </w:r>
      <w:r w:rsidR="00A663FD">
        <w:fldChar w:fldCharType="begin"/>
      </w:r>
      <w:r w:rsidR="00A663FD">
        <w:instrText xml:space="preserve"> STYLEREF 1 \s </w:instrText>
      </w:r>
      <w:r w:rsidR="00A663FD">
        <w:fldChar w:fldCharType="separate"/>
      </w:r>
      <w:r w:rsidR="0033778C">
        <w:rPr>
          <w:noProof/>
        </w:rPr>
        <w:t>4</w:t>
      </w:r>
      <w:r w:rsidR="00A663FD">
        <w:rPr>
          <w:noProof/>
        </w:rPr>
        <w:fldChar w:fldCharType="end"/>
      </w:r>
      <w:r w:rsidRPr="00F679CA">
        <w:noBreakHyphen/>
      </w:r>
      <w:r w:rsidR="00A663FD">
        <w:fldChar w:fldCharType="begin"/>
      </w:r>
      <w:r w:rsidR="00A663FD">
        <w:instrText xml:space="preserve"> SEQ Table \* ARABIC \s 1 </w:instrText>
      </w:r>
      <w:r w:rsidR="00A663FD">
        <w:fldChar w:fldCharType="separate"/>
      </w:r>
      <w:r w:rsidR="0033778C">
        <w:rPr>
          <w:noProof/>
        </w:rPr>
        <w:t>1</w:t>
      </w:r>
      <w:r w:rsidR="00A663FD">
        <w:rPr>
          <w:noProof/>
        </w:rPr>
        <w:fldChar w:fldCharType="end"/>
      </w:r>
      <w:bookmarkEnd w:id="99"/>
      <w:r w:rsidRPr="00F679CA">
        <w:t xml:space="preserve">: </w:t>
      </w:r>
      <w:r>
        <w:t xml:space="preserve">Gwydir Selected Area </w:t>
      </w:r>
      <w:r w:rsidR="00410929">
        <w:t xml:space="preserve">monitoring </w:t>
      </w:r>
      <w:r>
        <w:t>indicators</w:t>
      </w:r>
      <w:bookmarkEnd w:id="100"/>
      <w:r>
        <w:t xml:space="preserve"> </w:t>
      </w:r>
      <w:r w:rsidRPr="00F679CA">
        <w:t xml:space="preserve"> </w:t>
      </w:r>
    </w:p>
    <w:tbl>
      <w:tblPr>
        <w:tblW w:w="5387" w:type="dxa"/>
        <w:tblBorders>
          <w:top w:val="single" w:sz="2" w:space="0" w:color="000000"/>
          <w:bottom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686"/>
        <w:gridCol w:w="1701"/>
      </w:tblGrid>
      <w:tr w:rsidR="00D217E7" w:rsidRPr="008C1A8D" w:rsidTr="00D217E7">
        <w:trPr>
          <w:tblHeader/>
        </w:trPr>
        <w:tc>
          <w:tcPr>
            <w:tcW w:w="3686" w:type="dxa"/>
            <w:tcBorders>
              <w:bottom w:val="single" w:sz="2" w:space="0" w:color="000000"/>
            </w:tcBorders>
            <w:shd w:val="clear" w:color="auto" w:fill="D9D9D9"/>
            <w:noWrap/>
            <w:vAlign w:val="center"/>
          </w:tcPr>
          <w:p w:rsidR="00D217E7" w:rsidRPr="008C1A8D" w:rsidRDefault="00D217E7" w:rsidP="00E06894">
            <w:pPr>
              <w:pStyle w:val="Table"/>
              <w:spacing w:line="240" w:lineRule="auto"/>
              <w:ind w:left="142"/>
              <w:jc w:val="left"/>
              <w:rPr>
                <w:rFonts w:cs="Arial"/>
                <w:b/>
              </w:rPr>
            </w:pPr>
            <w:r w:rsidRPr="00D217E7">
              <w:rPr>
                <w:rFonts w:cs="Arial"/>
                <w:b/>
                <w:bCs/>
                <w:lang w:eastAsia="en-AU"/>
              </w:rPr>
              <w:t>Monitoring indicator</w:t>
            </w:r>
          </w:p>
        </w:tc>
        <w:tc>
          <w:tcPr>
            <w:tcW w:w="1701" w:type="dxa"/>
            <w:tcBorders>
              <w:bottom w:val="single" w:sz="2" w:space="0" w:color="000000"/>
            </w:tcBorders>
            <w:shd w:val="clear" w:color="auto" w:fill="D9D9D9"/>
            <w:noWrap/>
            <w:vAlign w:val="center"/>
          </w:tcPr>
          <w:p w:rsidR="00D217E7" w:rsidRPr="008C1A8D" w:rsidRDefault="00D217E7" w:rsidP="00D217E7">
            <w:pPr>
              <w:pStyle w:val="Table"/>
              <w:spacing w:line="240" w:lineRule="auto"/>
              <w:ind w:left="142"/>
              <w:rPr>
                <w:rFonts w:cs="Arial"/>
                <w:b/>
              </w:rPr>
            </w:pPr>
            <w:r w:rsidRPr="00D217E7">
              <w:rPr>
                <w:rFonts w:cs="Arial"/>
                <w:b/>
                <w:bCs/>
                <w:lang w:eastAsia="en-AU"/>
              </w:rPr>
              <w:t>Category</w:t>
            </w:r>
          </w:p>
        </w:tc>
      </w:tr>
      <w:tr w:rsidR="00D217E7" w:rsidRPr="008C1A8D" w:rsidTr="00D217E7">
        <w:tc>
          <w:tcPr>
            <w:tcW w:w="3686" w:type="dxa"/>
            <w:tcBorders>
              <w:bottom w:val="single" w:sz="4" w:space="0" w:color="auto"/>
            </w:tcBorders>
            <w:noWrap/>
            <w:vAlign w:val="center"/>
          </w:tcPr>
          <w:p w:rsidR="00D217E7" w:rsidRPr="00D217E7" w:rsidRDefault="00D217E7" w:rsidP="00E06894">
            <w:pPr>
              <w:spacing w:before="60" w:after="60" w:line="240" w:lineRule="auto"/>
              <w:ind w:left="142"/>
              <w:jc w:val="left"/>
              <w:rPr>
                <w:rFonts w:cs="Arial"/>
                <w:sz w:val="18"/>
                <w:szCs w:val="18"/>
                <w:lang w:eastAsia="en-AU"/>
              </w:rPr>
            </w:pPr>
            <w:r w:rsidRPr="00D217E7">
              <w:rPr>
                <w:rFonts w:cs="Arial"/>
                <w:sz w:val="18"/>
                <w:szCs w:val="18"/>
                <w:lang w:eastAsia="en-AU"/>
              </w:rPr>
              <w:t>Ecosystem Type</w:t>
            </w:r>
          </w:p>
        </w:tc>
        <w:tc>
          <w:tcPr>
            <w:tcW w:w="1701" w:type="dxa"/>
            <w:tcBorders>
              <w:bottom w:val="single" w:sz="4" w:space="0" w:color="auto"/>
            </w:tcBorders>
            <w:noWrap/>
            <w:vAlign w:val="center"/>
          </w:tcPr>
          <w:p w:rsidR="00D217E7" w:rsidRPr="00D217E7" w:rsidRDefault="00D217E7" w:rsidP="00D217E7">
            <w:pPr>
              <w:spacing w:before="60" w:after="60" w:line="240" w:lineRule="auto"/>
              <w:jc w:val="center"/>
              <w:rPr>
                <w:rFonts w:cs="Arial"/>
                <w:sz w:val="18"/>
                <w:szCs w:val="18"/>
                <w:lang w:eastAsia="en-AU"/>
              </w:rPr>
            </w:pPr>
            <w:r w:rsidRPr="00D217E7">
              <w:rPr>
                <w:rFonts w:cs="Arial"/>
                <w:sz w:val="18"/>
                <w:szCs w:val="18"/>
                <w:lang w:eastAsia="en-AU"/>
              </w:rPr>
              <w:t>I</w:t>
            </w:r>
          </w:p>
        </w:tc>
      </w:tr>
      <w:tr w:rsidR="00C81C5F" w:rsidRPr="008C1A8D" w:rsidTr="00D217E7">
        <w:tc>
          <w:tcPr>
            <w:tcW w:w="3686" w:type="dxa"/>
            <w:tcBorders>
              <w:top w:val="single" w:sz="4" w:space="0" w:color="auto"/>
            </w:tcBorders>
            <w:noWrap/>
            <w:vAlign w:val="center"/>
          </w:tcPr>
          <w:p w:rsidR="00C81C5F" w:rsidRPr="00D217E7" w:rsidRDefault="00C81C5F" w:rsidP="00E06894">
            <w:pPr>
              <w:spacing w:before="60" w:after="60" w:line="240" w:lineRule="auto"/>
              <w:ind w:left="142"/>
              <w:jc w:val="left"/>
              <w:rPr>
                <w:rFonts w:cs="Arial"/>
                <w:sz w:val="18"/>
                <w:szCs w:val="18"/>
                <w:lang w:eastAsia="en-AU"/>
              </w:rPr>
            </w:pPr>
            <w:r w:rsidRPr="00D217E7">
              <w:rPr>
                <w:rFonts w:cs="Arial"/>
                <w:sz w:val="18"/>
                <w:szCs w:val="18"/>
                <w:lang w:eastAsia="en-AU"/>
              </w:rPr>
              <w:t>Hydrology (River)</w:t>
            </w:r>
          </w:p>
        </w:tc>
        <w:tc>
          <w:tcPr>
            <w:tcW w:w="1701" w:type="dxa"/>
            <w:tcBorders>
              <w:top w:val="single" w:sz="4" w:space="0" w:color="auto"/>
            </w:tcBorders>
            <w:noWrap/>
            <w:vAlign w:val="center"/>
          </w:tcPr>
          <w:p w:rsidR="00C81C5F" w:rsidRPr="00D217E7" w:rsidRDefault="00C81C5F" w:rsidP="00D217E7">
            <w:pPr>
              <w:spacing w:before="60" w:after="60" w:line="240" w:lineRule="auto"/>
              <w:jc w:val="center"/>
              <w:rPr>
                <w:rFonts w:cs="Arial"/>
                <w:sz w:val="18"/>
                <w:szCs w:val="18"/>
                <w:lang w:eastAsia="en-AU"/>
              </w:rPr>
            </w:pPr>
            <w:r w:rsidRPr="00D217E7">
              <w:rPr>
                <w:rFonts w:cs="Arial"/>
                <w:sz w:val="18"/>
                <w:szCs w:val="18"/>
                <w:lang w:eastAsia="en-AU"/>
              </w:rPr>
              <w:t>I</w:t>
            </w:r>
          </w:p>
        </w:tc>
      </w:tr>
      <w:tr w:rsidR="00C81C5F" w:rsidRPr="008C1A8D" w:rsidTr="00D217E7">
        <w:tc>
          <w:tcPr>
            <w:tcW w:w="3686" w:type="dxa"/>
            <w:tcBorders>
              <w:top w:val="single" w:sz="4" w:space="0" w:color="auto"/>
            </w:tcBorders>
            <w:noWrap/>
            <w:vAlign w:val="center"/>
          </w:tcPr>
          <w:p w:rsidR="00C81C5F" w:rsidRPr="00D217E7" w:rsidRDefault="00C81C5F" w:rsidP="00E06894">
            <w:pPr>
              <w:spacing w:before="60" w:after="60" w:line="240" w:lineRule="auto"/>
              <w:ind w:left="142"/>
              <w:jc w:val="left"/>
              <w:rPr>
                <w:rFonts w:cs="Arial"/>
                <w:sz w:val="18"/>
                <w:szCs w:val="18"/>
                <w:lang w:eastAsia="en-AU"/>
              </w:rPr>
            </w:pPr>
            <w:r w:rsidRPr="00D217E7">
              <w:rPr>
                <w:rFonts w:cs="Arial"/>
                <w:sz w:val="18"/>
                <w:szCs w:val="18"/>
                <w:lang w:eastAsia="en-AU"/>
              </w:rPr>
              <w:t>Fish (River)</w:t>
            </w:r>
          </w:p>
        </w:tc>
        <w:tc>
          <w:tcPr>
            <w:tcW w:w="1701" w:type="dxa"/>
            <w:tcBorders>
              <w:top w:val="single" w:sz="4" w:space="0" w:color="auto"/>
            </w:tcBorders>
            <w:noWrap/>
            <w:vAlign w:val="center"/>
          </w:tcPr>
          <w:p w:rsidR="00C81C5F" w:rsidRPr="00D217E7" w:rsidRDefault="00C81C5F" w:rsidP="00D217E7">
            <w:pPr>
              <w:spacing w:before="60" w:after="60" w:line="240" w:lineRule="auto"/>
              <w:jc w:val="center"/>
              <w:rPr>
                <w:rFonts w:cs="Arial"/>
                <w:sz w:val="18"/>
                <w:szCs w:val="18"/>
                <w:lang w:eastAsia="en-AU"/>
              </w:rPr>
            </w:pPr>
            <w:r w:rsidRPr="00D217E7">
              <w:rPr>
                <w:rFonts w:cs="Arial"/>
                <w:sz w:val="18"/>
                <w:szCs w:val="18"/>
                <w:lang w:eastAsia="en-AU"/>
              </w:rPr>
              <w:t>I</w:t>
            </w:r>
            <w:r>
              <w:rPr>
                <w:rFonts w:cs="Arial"/>
                <w:sz w:val="18"/>
                <w:szCs w:val="18"/>
                <w:lang w:eastAsia="en-AU"/>
              </w:rPr>
              <w:t xml:space="preserve"> + III</w:t>
            </w:r>
          </w:p>
        </w:tc>
      </w:tr>
      <w:tr w:rsidR="00C81C5F" w:rsidRPr="008C1A8D" w:rsidTr="00D217E7">
        <w:tc>
          <w:tcPr>
            <w:tcW w:w="3686" w:type="dxa"/>
            <w:tcBorders>
              <w:top w:val="single" w:sz="4" w:space="0" w:color="auto"/>
            </w:tcBorders>
            <w:noWrap/>
            <w:vAlign w:val="center"/>
          </w:tcPr>
          <w:p w:rsidR="00C81C5F" w:rsidRPr="00D217E7" w:rsidRDefault="00C81C5F" w:rsidP="00E06894">
            <w:pPr>
              <w:spacing w:before="60" w:after="60" w:line="240" w:lineRule="auto"/>
              <w:ind w:left="142"/>
              <w:jc w:val="left"/>
              <w:rPr>
                <w:rFonts w:cs="Arial"/>
                <w:sz w:val="18"/>
                <w:szCs w:val="18"/>
                <w:lang w:eastAsia="en-AU"/>
              </w:rPr>
            </w:pPr>
            <w:r w:rsidRPr="00D217E7">
              <w:rPr>
                <w:rFonts w:cs="Arial"/>
                <w:sz w:val="18"/>
                <w:szCs w:val="18"/>
                <w:lang w:eastAsia="en-AU"/>
              </w:rPr>
              <w:t>Waterbird Breeding</w:t>
            </w:r>
          </w:p>
        </w:tc>
        <w:tc>
          <w:tcPr>
            <w:tcW w:w="1701" w:type="dxa"/>
            <w:tcBorders>
              <w:top w:val="single" w:sz="4" w:space="0" w:color="auto"/>
            </w:tcBorders>
            <w:noWrap/>
            <w:vAlign w:val="center"/>
          </w:tcPr>
          <w:p w:rsidR="00C81C5F" w:rsidRPr="00D217E7" w:rsidRDefault="00C81C5F" w:rsidP="00D217E7">
            <w:pPr>
              <w:spacing w:before="60" w:after="60" w:line="240" w:lineRule="auto"/>
              <w:jc w:val="center"/>
              <w:rPr>
                <w:rFonts w:cs="Arial"/>
                <w:sz w:val="18"/>
                <w:szCs w:val="18"/>
                <w:lang w:eastAsia="en-AU"/>
              </w:rPr>
            </w:pPr>
            <w:r w:rsidRPr="00D217E7">
              <w:rPr>
                <w:rFonts w:cs="Arial"/>
                <w:sz w:val="18"/>
                <w:szCs w:val="18"/>
                <w:lang w:eastAsia="en-AU"/>
              </w:rPr>
              <w:t>I</w:t>
            </w:r>
          </w:p>
        </w:tc>
      </w:tr>
      <w:tr w:rsidR="00C81C5F" w:rsidRPr="008C1A8D" w:rsidTr="00D217E7">
        <w:tc>
          <w:tcPr>
            <w:tcW w:w="3686" w:type="dxa"/>
            <w:noWrap/>
            <w:vAlign w:val="center"/>
          </w:tcPr>
          <w:p w:rsidR="00C81C5F" w:rsidRPr="00D217E7" w:rsidRDefault="00C81C5F" w:rsidP="00E06894">
            <w:pPr>
              <w:spacing w:before="60" w:after="60" w:line="240" w:lineRule="auto"/>
              <w:ind w:left="142"/>
              <w:jc w:val="left"/>
              <w:rPr>
                <w:rFonts w:cs="Arial"/>
                <w:sz w:val="18"/>
                <w:szCs w:val="18"/>
                <w:lang w:eastAsia="en-AU"/>
              </w:rPr>
            </w:pPr>
            <w:r w:rsidRPr="00D217E7">
              <w:rPr>
                <w:rFonts w:cs="Arial"/>
                <w:sz w:val="18"/>
                <w:szCs w:val="18"/>
                <w:lang w:eastAsia="en-AU"/>
              </w:rPr>
              <w:t>Vegetation</w:t>
            </w:r>
            <w:r>
              <w:rPr>
                <w:rFonts w:cs="Arial"/>
                <w:sz w:val="18"/>
                <w:szCs w:val="18"/>
                <w:lang w:eastAsia="en-AU"/>
              </w:rPr>
              <w:t xml:space="preserve"> Diversity</w:t>
            </w:r>
          </w:p>
        </w:tc>
        <w:tc>
          <w:tcPr>
            <w:tcW w:w="1701" w:type="dxa"/>
            <w:noWrap/>
            <w:vAlign w:val="center"/>
          </w:tcPr>
          <w:p w:rsidR="00C81C5F" w:rsidRPr="00D217E7" w:rsidRDefault="00C81C5F" w:rsidP="00D217E7">
            <w:pPr>
              <w:spacing w:before="60" w:after="60" w:line="240" w:lineRule="auto"/>
              <w:jc w:val="center"/>
              <w:rPr>
                <w:rFonts w:cs="Arial"/>
                <w:sz w:val="18"/>
                <w:szCs w:val="18"/>
                <w:lang w:eastAsia="en-AU"/>
              </w:rPr>
            </w:pPr>
            <w:r w:rsidRPr="00D217E7">
              <w:rPr>
                <w:rFonts w:cs="Arial"/>
                <w:sz w:val="18"/>
                <w:szCs w:val="18"/>
                <w:lang w:eastAsia="en-AU"/>
              </w:rPr>
              <w:t>II</w:t>
            </w:r>
          </w:p>
        </w:tc>
      </w:tr>
      <w:tr w:rsidR="00C81C5F" w:rsidRPr="008C1A8D" w:rsidTr="00D217E7">
        <w:tc>
          <w:tcPr>
            <w:tcW w:w="3686" w:type="dxa"/>
            <w:noWrap/>
            <w:vAlign w:val="center"/>
          </w:tcPr>
          <w:p w:rsidR="00C81C5F" w:rsidRPr="00D217E7" w:rsidRDefault="00C81C5F" w:rsidP="00E06894">
            <w:pPr>
              <w:spacing w:before="60" w:after="60" w:line="240" w:lineRule="auto"/>
              <w:ind w:left="142"/>
              <w:jc w:val="left"/>
              <w:rPr>
                <w:rFonts w:cs="Arial"/>
                <w:sz w:val="18"/>
                <w:szCs w:val="18"/>
                <w:lang w:eastAsia="en-AU"/>
              </w:rPr>
            </w:pPr>
            <w:r w:rsidRPr="00D217E7">
              <w:rPr>
                <w:rFonts w:cs="Arial"/>
                <w:sz w:val="18"/>
                <w:szCs w:val="18"/>
                <w:lang w:eastAsia="en-AU"/>
              </w:rPr>
              <w:t>Waterbird Diversity</w:t>
            </w:r>
          </w:p>
        </w:tc>
        <w:tc>
          <w:tcPr>
            <w:tcW w:w="1701" w:type="dxa"/>
            <w:noWrap/>
            <w:vAlign w:val="center"/>
          </w:tcPr>
          <w:p w:rsidR="00C81C5F" w:rsidRPr="00D217E7" w:rsidRDefault="00C81C5F" w:rsidP="00D217E7">
            <w:pPr>
              <w:spacing w:before="60" w:after="60" w:line="240" w:lineRule="auto"/>
              <w:jc w:val="center"/>
              <w:rPr>
                <w:rFonts w:cs="Arial"/>
                <w:sz w:val="18"/>
                <w:szCs w:val="18"/>
                <w:lang w:eastAsia="en-AU"/>
              </w:rPr>
            </w:pPr>
            <w:r w:rsidRPr="00D217E7">
              <w:rPr>
                <w:rFonts w:cs="Arial"/>
                <w:sz w:val="18"/>
                <w:szCs w:val="18"/>
                <w:lang w:eastAsia="en-AU"/>
              </w:rPr>
              <w:t>II</w:t>
            </w:r>
          </w:p>
        </w:tc>
      </w:tr>
      <w:tr w:rsidR="00C81C5F" w:rsidRPr="008C1A8D" w:rsidTr="00D217E7">
        <w:tc>
          <w:tcPr>
            <w:tcW w:w="3686" w:type="dxa"/>
            <w:noWrap/>
            <w:vAlign w:val="center"/>
          </w:tcPr>
          <w:p w:rsidR="00C81C5F" w:rsidRPr="00D217E7" w:rsidRDefault="00C81C5F" w:rsidP="001F7D60">
            <w:pPr>
              <w:spacing w:before="60" w:after="60" w:line="240" w:lineRule="auto"/>
              <w:ind w:left="142"/>
              <w:jc w:val="left"/>
              <w:rPr>
                <w:rFonts w:cs="Arial"/>
                <w:sz w:val="18"/>
                <w:szCs w:val="18"/>
                <w:lang w:eastAsia="en-AU"/>
              </w:rPr>
            </w:pPr>
            <w:r w:rsidRPr="00D217E7">
              <w:rPr>
                <w:rFonts w:cs="Arial"/>
                <w:sz w:val="18"/>
                <w:szCs w:val="18"/>
                <w:lang w:eastAsia="en-AU"/>
              </w:rPr>
              <w:t xml:space="preserve">Water </w:t>
            </w:r>
            <w:r w:rsidR="001F7D60">
              <w:rPr>
                <w:rFonts w:cs="Arial"/>
                <w:sz w:val="18"/>
                <w:szCs w:val="18"/>
                <w:lang w:eastAsia="en-AU"/>
              </w:rPr>
              <w:t>Q</w:t>
            </w:r>
            <w:r w:rsidRPr="00D217E7">
              <w:rPr>
                <w:rFonts w:cs="Arial"/>
                <w:sz w:val="18"/>
                <w:szCs w:val="18"/>
                <w:lang w:eastAsia="en-AU"/>
              </w:rPr>
              <w:t>uality</w:t>
            </w:r>
          </w:p>
        </w:tc>
        <w:tc>
          <w:tcPr>
            <w:tcW w:w="1701" w:type="dxa"/>
            <w:noWrap/>
            <w:vAlign w:val="center"/>
          </w:tcPr>
          <w:p w:rsidR="00C81C5F" w:rsidRPr="00D217E7" w:rsidRDefault="00C81C5F" w:rsidP="00D217E7">
            <w:pPr>
              <w:spacing w:before="60" w:after="60" w:line="240" w:lineRule="auto"/>
              <w:jc w:val="center"/>
              <w:rPr>
                <w:rFonts w:cs="Arial"/>
                <w:sz w:val="18"/>
                <w:szCs w:val="18"/>
                <w:lang w:eastAsia="en-AU"/>
              </w:rPr>
            </w:pPr>
            <w:r w:rsidRPr="00D217E7">
              <w:rPr>
                <w:rFonts w:cs="Arial"/>
                <w:sz w:val="18"/>
                <w:szCs w:val="18"/>
                <w:lang w:eastAsia="en-AU"/>
              </w:rPr>
              <w:t>II</w:t>
            </w:r>
          </w:p>
        </w:tc>
      </w:tr>
      <w:tr w:rsidR="00C81C5F" w:rsidRPr="008C1A8D" w:rsidTr="00D217E7">
        <w:tc>
          <w:tcPr>
            <w:tcW w:w="3686" w:type="dxa"/>
            <w:noWrap/>
            <w:vAlign w:val="center"/>
          </w:tcPr>
          <w:p w:rsidR="00C81C5F" w:rsidRPr="00D217E7" w:rsidRDefault="00C81C5F" w:rsidP="00E06894">
            <w:pPr>
              <w:spacing w:before="60" w:after="60" w:line="240" w:lineRule="auto"/>
              <w:ind w:left="142"/>
              <w:jc w:val="left"/>
              <w:rPr>
                <w:rFonts w:cs="Arial"/>
                <w:sz w:val="18"/>
                <w:szCs w:val="18"/>
                <w:lang w:eastAsia="en-AU"/>
              </w:rPr>
            </w:pPr>
            <w:r w:rsidRPr="00D217E7">
              <w:rPr>
                <w:rFonts w:cs="Arial"/>
                <w:sz w:val="18"/>
                <w:szCs w:val="18"/>
                <w:lang w:eastAsia="en-AU"/>
              </w:rPr>
              <w:t xml:space="preserve">Hydrology </w:t>
            </w:r>
            <w:r>
              <w:rPr>
                <w:rFonts w:cs="Arial"/>
                <w:sz w:val="18"/>
                <w:szCs w:val="18"/>
                <w:lang w:eastAsia="en-AU"/>
              </w:rPr>
              <w:t>(</w:t>
            </w:r>
            <w:r w:rsidRPr="00D217E7">
              <w:rPr>
                <w:rFonts w:cs="Arial"/>
                <w:sz w:val="18"/>
                <w:szCs w:val="18"/>
                <w:lang w:eastAsia="en-AU"/>
              </w:rPr>
              <w:t>Watercourse</w:t>
            </w:r>
            <w:r>
              <w:rPr>
                <w:rFonts w:cs="Arial"/>
                <w:sz w:val="18"/>
                <w:szCs w:val="18"/>
                <w:lang w:eastAsia="en-AU"/>
              </w:rPr>
              <w:t>)</w:t>
            </w:r>
          </w:p>
        </w:tc>
        <w:tc>
          <w:tcPr>
            <w:tcW w:w="1701" w:type="dxa"/>
            <w:noWrap/>
            <w:vAlign w:val="center"/>
          </w:tcPr>
          <w:p w:rsidR="00C81C5F" w:rsidRPr="00D217E7" w:rsidRDefault="00C81C5F" w:rsidP="00D217E7">
            <w:pPr>
              <w:spacing w:before="60" w:after="60" w:line="240" w:lineRule="auto"/>
              <w:jc w:val="center"/>
              <w:rPr>
                <w:rFonts w:cs="Arial"/>
                <w:sz w:val="18"/>
                <w:szCs w:val="18"/>
                <w:lang w:eastAsia="en-AU"/>
              </w:rPr>
            </w:pPr>
            <w:r w:rsidRPr="00D217E7">
              <w:rPr>
                <w:rFonts w:cs="Arial"/>
                <w:sz w:val="18"/>
                <w:szCs w:val="18"/>
                <w:lang w:eastAsia="en-AU"/>
              </w:rPr>
              <w:t>III</w:t>
            </w:r>
          </w:p>
        </w:tc>
      </w:tr>
      <w:tr w:rsidR="00C81C5F" w:rsidRPr="008C1A8D" w:rsidTr="00D217E7">
        <w:tc>
          <w:tcPr>
            <w:tcW w:w="3686" w:type="dxa"/>
            <w:noWrap/>
            <w:vAlign w:val="center"/>
          </w:tcPr>
          <w:p w:rsidR="00C81C5F" w:rsidRPr="00D217E7" w:rsidRDefault="00C81C5F" w:rsidP="00E06894">
            <w:pPr>
              <w:spacing w:before="60" w:after="60" w:line="240" w:lineRule="auto"/>
              <w:ind w:left="142"/>
              <w:jc w:val="left"/>
              <w:rPr>
                <w:rFonts w:cs="Arial"/>
                <w:sz w:val="18"/>
                <w:szCs w:val="18"/>
                <w:lang w:eastAsia="en-AU"/>
              </w:rPr>
            </w:pPr>
            <w:r w:rsidRPr="00D217E7">
              <w:rPr>
                <w:rFonts w:cs="Arial"/>
                <w:sz w:val="18"/>
                <w:szCs w:val="18"/>
                <w:lang w:eastAsia="en-AU"/>
              </w:rPr>
              <w:t xml:space="preserve">Fish </w:t>
            </w:r>
            <w:r>
              <w:rPr>
                <w:rFonts w:cs="Arial"/>
                <w:sz w:val="18"/>
                <w:szCs w:val="18"/>
                <w:lang w:eastAsia="en-AU"/>
              </w:rPr>
              <w:t>(</w:t>
            </w:r>
            <w:r w:rsidRPr="00D217E7">
              <w:rPr>
                <w:rFonts w:cs="Arial"/>
                <w:sz w:val="18"/>
                <w:szCs w:val="18"/>
                <w:lang w:eastAsia="en-AU"/>
              </w:rPr>
              <w:t>Movement</w:t>
            </w:r>
            <w:r>
              <w:rPr>
                <w:rFonts w:cs="Arial"/>
                <w:sz w:val="18"/>
                <w:szCs w:val="18"/>
                <w:lang w:eastAsia="en-AU"/>
              </w:rPr>
              <w:t>)</w:t>
            </w:r>
          </w:p>
        </w:tc>
        <w:tc>
          <w:tcPr>
            <w:tcW w:w="1701" w:type="dxa"/>
            <w:noWrap/>
            <w:vAlign w:val="center"/>
          </w:tcPr>
          <w:p w:rsidR="00C81C5F" w:rsidRPr="00D217E7" w:rsidRDefault="00C81C5F" w:rsidP="00D217E7">
            <w:pPr>
              <w:spacing w:before="60" w:after="60" w:line="240" w:lineRule="auto"/>
              <w:jc w:val="center"/>
              <w:rPr>
                <w:rFonts w:cs="Arial"/>
                <w:sz w:val="18"/>
                <w:szCs w:val="18"/>
                <w:lang w:eastAsia="en-AU"/>
              </w:rPr>
            </w:pPr>
            <w:r w:rsidRPr="00D217E7">
              <w:rPr>
                <w:rFonts w:cs="Arial"/>
                <w:sz w:val="18"/>
                <w:szCs w:val="18"/>
                <w:lang w:eastAsia="en-AU"/>
              </w:rPr>
              <w:t>II</w:t>
            </w:r>
          </w:p>
        </w:tc>
      </w:tr>
      <w:tr w:rsidR="00C81C5F" w:rsidRPr="008C1A8D" w:rsidTr="00D217E7">
        <w:tc>
          <w:tcPr>
            <w:tcW w:w="3686" w:type="dxa"/>
            <w:noWrap/>
            <w:vAlign w:val="center"/>
          </w:tcPr>
          <w:p w:rsidR="00C81C5F" w:rsidRPr="00D217E7" w:rsidRDefault="00C81C5F" w:rsidP="00E06894">
            <w:pPr>
              <w:spacing w:before="60" w:after="60" w:line="240" w:lineRule="auto"/>
              <w:ind w:left="142"/>
              <w:jc w:val="left"/>
              <w:rPr>
                <w:rFonts w:cs="Arial"/>
                <w:sz w:val="18"/>
                <w:szCs w:val="18"/>
                <w:lang w:eastAsia="en-AU"/>
              </w:rPr>
            </w:pPr>
            <w:proofErr w:type="spellStart"/>
            <w:r>
              <w:rPr>
                <w:rFonts w:cs="Arial"/>
                <w:sz w:val="18"/>
                <w:szCs w:val="18"/>
                <w:lang w:eastAsia="en-AU"/>
              </w:rPr>
              <w:t>Microcrustaceans</w:t>
            </w:r>
            <w:proofErr w:type="spellEnd"/>
            <w:r>
              <w:rPr>
                <w:rFonts w:cs="Arial"/>
                <w:sz w:val="18"/>
                <w:szCs w:val="18"/>
                <w:lang w:eastAsia="en-AU"/>
              </w:rPr>
              <w:t xml:space="preserve"> </w:t>
            </w:r>
          </w:p>
        </w:tc>
        <w:tc>
          <w:tcPr>
            <w:tcW w:w="1701" w:type="dxa"/>
            <w:noWrap/>
            <w:vAlign w:val="center"/>
          </w:tcPr>
          <w:p w:rsidR="00C81C5F" w:rsidRPr="00D217E7" w:rsidRDefault="00C81C5F" w:rsidP="00D217E7">
            <w:pPr>
              <w:spacing w:before="60" w:after="60" w:line="240" w:lineRule="auto"/>
              <w:jc w:val="center"/>
              <w:rPr>
                <w:rFonts w:cs="Arial"/>
                <w:sz w:val="18"/>
                <w:szCs w:val="18"/>
                <w:lang w:eastAsia="en-AU"/>
              </w:rPr>
            </w:pPr>
            <w:r>
              <w:rPr>
                <w:rFonts w:cs="Arial"/>
                <w:sz w:val="18"/>
                <w:szCs w:val="18"/>
                <w:lang w:eastAsia="en-AU"/>
              </w:rPr>
              <w:t>III</w:t>
            </w:r>
          </w:p>
        </w:tc>
      </w:tr>
      <w:tr w:rsidR="0037722E" w:rsidRPr="008C1A8D" w:rsidTr="00D217E7">
        <w:tc>
          <w:tcPr>
            <w:tcW w:w="3686" w:type="dxa"/>
            <w:noWrap/>
            <w:vAlign w:val="center"/>
          </w:tcPr>
          <w:p w:rsidR="0037722E" w:rsidRDefault="00BA4CBC" w:rsidP="00E06894">
            <w:pPr>
              <w:spacing w:before="60" w:after="60" w:line="240" w:lineRule="auto"/>
              <w:ind w:left="142"/>
              <w:jc w:val="left"/>
              <w:rPr>
                <w:rFonts w:cs="Arial"/>
                <w:sz w:val="18"/>
                <w:szCs w:val="18"/>
                <w:lang w:eastAsia="en-AU"/>
              </w:rPr>
            </w:pPr>
            <w:r>
              <w:rPr>
                <w:rFonts w:cs="Arial"/>
                <w:sz w:val="18"/>
                <w:szCs w:val="18"/>
                <w:lang w:eastAsia="en-AU"/>
              </w:rPr>
              <w:t>Macroinvertebrates</w:t>
            </w:r>
          </w:p>
        </w:tc>
        <w:tc>
          <w:tcPr>
            <w:tcW w:w="1701" w:type="dxa"/>
            <w:noWrap/>
            <w:vAlign w:val="center"/>
          </w:tcPr>
          <w:p w:rsidR="0037722E" w:rsidRDefault="00BA4CBC" w:rsidP="00D217E7">
            <w:pPr>
              <w:spacing w:before="60" w:after="60" w:line="240" w:lineRule="auto"/>
              <w:jc w:val="center"/>
              <w:rPr>
                <w:rFonts w:cs="Arial"/>
                <w:sz w:val="18"/>
                <w:szCs w:val="18"/>
                <w:lang w:eastAsia="en-AU"/>
              </w:rPr>
            </w:pPr>
            <w:proofErr w:type="spellStart"/>
            <w:r>
              <w:rPr>
                <w:rFonts w:cs="Arial"/>
                <w:sz w:val="18"/>
                <w:szCs w:val="18"/>
                <w:lang w:eastAsia="en-AU"/>
              </w:rPr>
              <w:t>lll</w:t>
            </w:r>
            <w:proofErr w:type="spellEnd"/>
          </w:p>
        </w:tc>
      </w:tr>
    </w:tbl>
    <w:p w:rsidR="00D217E7" w:rsidRDefault="00D217E7" w:rsidP="00D217E7"/>
    <w:p w:rsidR="00C81C5F" w:rsidRDefault="00C905D6" w:rsidP="00C905D6">
      <w:r>
        <w:t>A matrix of evaluation questions (Basin</w:t>
      </w:r>
      <w:r w:rsidR="004A657C">
        <w:t>-s</w:t>
      </w:r>
      <w:r>
        <w:t xml:space="preserve">cale and Selected Area) and the associated indicators for the Gwydir Selected Area is provided in </w:t>
      </w:r>
      <w:r w:rsidR="00C000AC">
        <w:fldChar w:fldCharType="begin"/>
      </w:r>
      <w:r>
        <w:instrText xml:space="preserve"> REF _Ref381270834 \h </w:instrText>
      </w:r>
      <w:r w:rsidR="00C000AC">
        <w:fldChar w:fldCharType="separate"/>
      </w:r>
      <w:r w:rsidR="0033778C" w:rsidRPr="00F679CA">
        <w:t xml:space="preserve">Table </w:t>
      </w:r>
      <w:r w:rsidR="0033778C">
        <w:rPr>
          <w:noProof/>
        </w:rPr>
        <w:t>4</w:t>
      </w:r>
      <w:r w:rsidR="0033778C" w:rsidRPr="00F679CA">
        <w:noBreakHyphen/>
      </w:r>
      <w:r w:rsidR="0033778C">
        <w:rPr>
          <w:noProof/>
        </w:rPr>
        <w:t>2</w:t>
      </w:r>
      <w:r w:rsidR="00C000AC">
        <w:fldChar w:fldCharType="end"/>
      </w:r>
      <w:r>
        <w:t xml:space="preserve">.  </w:t>
      </w:r>
    </w:p>
    <w:p w:rsidR="00C81C5F" w:rsidRDefault="00C81C5F" w:rsidP="00C905D6">
      <w:pPr>
        <w:sectPr w:rsidR="00C81C5F" w:rsidSect="00D11965">
          <w:headerReference w:type="default" r:id="rId45"/>
          <w:footerReference w:type="default" r:id="rId46"/>
          <w:pgSz w:w="11899" w:h="16838"/>
          <w:pgMar w:top="1508" w:right="1217" w:bottom="1457" w:left="1480" w:header="811" w:footer="305" w:gutter="0"/>
          <w:cols w:space="708"/>
          <w:docGrid w:linePitch="360"/>
        </w:sectPr>
      </w:pPr>
    </w:p>
    <w:p w:rsidR="00C81C5F" w:rsidRDefault="00C81C5F" w:rsidP="00C81C5F">
      <w:pPr>
        <w:pStyle w:val="Caption"/>
      </w:pPr>
      <w:bookmarkStart w:id="101" w:name="_Ref381270834"/>
      <w:bookmarkStart w:id="102" w:name="_Toc406071000"/>
      <w:r w:rsidRPr="00F679CA">
        <w:t xml:space="preserve">Table </w:t>
      </w:r>
      <w:r w:rsidR="00A663FD">
        <w:fldChar w:fldCharType="begin"/>
      </w:r>
      <w:r w:rsidR="00A663FD">
        <w:instrText xml:space="preserve"> STYLEREF 1 \s </w:instrText>
      </w:r>
      <w:r w:rsidR="00A663FD">
        <w:fldChar w:fldCharType="separate"/>
      </w:r>
      <w:r w:rsidR="0033778C">
        <w:rPr>
          <w:noProof/>
        </w:rPr>
        <w:t>4</w:t>
      </w:r>
      <w:r w:rsidR="00A663FD">
        <w:rPr>
          <w:noProof/>
        </w:rPr>
        <w:fldChar w:fldCharType="end"/>
      </w:r>
      <w:r w:rsidRPr="00F679CA">
        <w:noBreakHyphen/>
      </w:r>
      <w:r w:rsidR="00A663FD">
        <w:fldChar w:fldCharType="begin"/>
      </w:r>
      <w:r w:rsidR="00A663FD">
        <w:instrText xml:space="preserve"> SEQ Table \* ARABIC \s 1 </w:instrText>
      </w:r>
      <w:r w:rsidR="00A663FD">
        <w:fldChar w:fldCharType="separate"/>
      </w:r>
      <w:r w:rsidR="0033778C">
        <w:rPr>
          <w:noProof/>
        </w:rPr>
        <w:t>2</w:t>
      </w:r>
      <w:r w:rsidR="00A663FD">
        <w:rPr>
          <w:noProof/>
        </w:rPr>
        <w:fldChar w:fldCharType="end"/>
      </w:r>
      <w:bookmarkEnd w:id="101"/>
      <w:r w:rsidRPr="00F679CA">
        <w:t xml:space="preserve">: </w:t>
      </w:r>
      <w:r>
        <w:t>Matrix linking evaluation questions and associated indicators for the Gwydir Selected Area</w:t>
      </w:r>
      <w:bookmarkEnd w:id="102"/>
      <w:r>
        <w:t xml:space="preserve"> </w:t>
      </w:r>
    </w:p>
    <w:tbl>
      <w:tblPr>
        <w:tblW w:w="5007" w:type="pct"/>
        <w:tblBorders>
          <w:top w:val="single" w:sz="2" w:space="0" w:color="000000"/>
          <w:bottom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146"/>
        <w:gridCol w:w="887"/>
        <w:gridCol w:w="887"/>
        <w:gridCol w:w="886"/>
        <w:gridCol w:w="886"/>
        <w:gridCol w:w="886"/>
        <w:gridCol w:w="886"/>
        <w:gridCol w:w="886"/>
        <w:gridCol w:w="886"/>
        <w:gridCol w:w="886"/>
        <w:gridCol w:w="886"/>
        <w:gridCol w:w="884"/>
      </w:tblGrid>
      <w:tr w:rsidR="00BA4CBC" w:rsidRPr="005422DC" w:rsidTr="00BA4CBC">
        <w:trPr>
          <w:cantSplit/>
          <w:trHeight w:val="1362"/>
          <w:tblHeader/>
        </w:trPr>
        <w:tc>
          <w:tcPr>
            <w:tcW w:w="1492" w:type="pct"/>
            <w:tcBorders>
              <w:bottom w:val="single" w:sz="2" w:space="0" w:color="000000"/>
            </w:tcBorders>
            <w:shd w:val="clear" w:color="auto" w:fill="BFBFBF" w:themeFill="background1" w:themeFillShade="BF"/>
            <w:noWrap/>
            <w:vAlign w:val="center"/>
          </w:tcPr>
          <w:p w:rsidR="00BA4CBC" w:rsidRPr="005422DC" w:rsidRDefault="00BA4CBC" w:rsidP="005422DC">
            <w:pPr>
              <w:pStyle w:val="Table"/>
              <w:spacing w:line="240" w:lineRule="auto"/>
              <w:ind w:left="142" w:right="57"/>
              <w:jc w:val="left"/>
              <w:rPr>
                <w:rFonts w:cs="Arial"/>
                <w:b/>
              </w:rPr>
            </w:pPr>
            <w:r w:rsidRPr="005422DC">
              <w:rPr>
                <w:rFonts w:cs="Arial"/>
                <w:b/>
                <w:bCs/>
                <w:lang w:eastAsia="en-AU"/>
              </w:rPr>
              <w:t>Evaluation questions</w:t>
            </w:r>
          </w:p>
        </w:tc>
        <w:tc>
          <w:tcPr>
            <w:tcW w:w="319" w:type="pct"/>
            <w:tcBorders>
              <w:bottom w:val="single" w:sz="2" w:space="0" w:color="000000"/>
            </w:tcBorders>
            <w:shd w:val="clear" w:color="auto" w:fill="BFBFBF" w:themeFill="background1" w:themeFillShade="BF"/>
            <w:textDirection w:val="btLr"/>
            <w:vAlign w:val="center"/>
          </w:tcPr>
          <w:p w:rsidR="00BA4CBC" w:rsidRPr="005422DC" w:rsidRDefault="00BA4CBC" w:rsidP="005422DC">
            <w:pPr>
              <w:pStyle w:val="Table"/>
              <w:spacing w:line="240" w:lineRule="auto"/>
              <w:ind w:left="57" w:right="57"/>
              <w:rPr>
                <w:rFonts w:cs="Arial"/>
                <w:b/>
                <w:bCs/>
                <w:lang w:eastAsia="en-AU"/>
              </w:rPr>
            </w:pPr>
            <w:r w:rsidRPr="005422DC">
              <w:rPr>
                <w:rFonts w:cs="Arial"/>
                <w:b/>
                <w:color w:val="000000"/>
              </w:rPr>
              <w:t>Ecosystem Type</w:t>
            </w:r>
          </w:p>
        </w:tc>
        <w:tc>
          <w:tcPr>
            <w:tcW w:w="319" w:type="pct"/>
            <w:tcBorders>
              <w:bottom w:val="single" w:sz="2" w:space="0" w:color="000000"/>
            </w:tcBorders>
            <w:shd w:val="clear" w:color="auto" w:fill="BFBFBF" w:themeFill="background1" w:themeFillShade="BF"/>
            <w:textDirection w:val="btLr"/>
            <w:vAlign w:val="center"/>
          </w:tcPr>
          <w:p w:rsidR="00BA4CBC" w:rsidRPr="005422DC" w:rsidRDefault="00BA4CBC" w:rsidP="005422DC">
            <w:pPr>
              <w:pStyle w:val="Table"/>
              <w:spacing w:line="240" w:lineRule="auto"/>
              <w:ind w:left="57" w:right="57"/>
              <w:rPr>
                <w:rFonts w:cs="Arial"/>
                <w:b/>
                <w:color w:val="000000"/>
              </w:rPr>
            </w:pPr>
            <w:r w:rsidRPr="005422DC">
              <w:rPr>
                <w:rFonts w:cs="Arial"/>
                <w:b/>
                <w:color w:val="000000"/>
              </w:rPr>
              <w:t>Hydrology (River)</w:t>
            </w:r>
          </w:p>
        </w:tc>
        <w:tc>
          <w:tcPr>
            <w:tcW w:w="319" w:type="pct"/>
            <w:tcBorders>
              <w:bottom w:val="single" w:sz="2" w:space="0" w:color="000000"/>
            </w:tcBorders>
            <w:shd w:val="clear" w:color="auto" w:fill="BFBFBF" w:themeFill="background1" w:themeFillShade="BF"/>
            <w:textDirection w:val="btLr"/>
            <w:vAlign w:val="center"/>
          </w:tcPr>
          <w:p w:rsidR="00BA4CBC" w:rsidRPr="005422DC" w:rsidRDefault="00BA4CBC" w:rsidP="005422DC">
            <w:pPr>
              <w:pStyle w:val="Table"/>
              <w:spacing w:line="240" w:lineRule="auto"/>
              <w:ind w:left="57" w:right="57"/>
              <w:rPr>
                <w:rFonts w:cs="Arial"/>
                <w:b/>
                <w:color w:val="000000"/>
              </w:rPr>
            </w:pPr>
            <w:r w:rsidRPr="005422DC">
              <w:rPr>
                <w:rFonts w:cs="Arial"/>
                <w:b/>
                <w:color w:val="000000"/>
              </w:rPr>
              <w:t>Fish (River)</w:t>
            </w:r>
          </w:p>
        </w:tc>
        <w:tc>
          <w:tcPr>
            <w:tcW w:w="319" w:type="pct"/>
            <w:tcBorders>
              <w:bottom w:val="single" w:sz="2" w:space="0" w:color="000000"/>
            </w:tcBorders>
            <w:shd w:val="clear" w:color="auto" w:fill="BFBFBF" w:themeFill="background1" w:themeFillShade="BF"/>
            <w:textDirection w:val="btLr"/>
            <w:vAlign w:val="center"/>
          </w:tcPr>
          <w:p w:rsidR="00BA4CBC" w:rsidRPr="005422DC" w:rsidRDefault="00BA4CBC" w:rsidP="005422DC">
            <w:pPr>
              <w:pStyle w:val="Table"/>
              <w:spacing w:line="240" w:lineRule="auto"/>
              <w:ind w:left="57" w:right="57"/>
              <w:rPr>
                <w:rFonts w:cs="Arial"/>
                <w:b/>
                <w:color w:val="000000"/>
              </w:rPr>
            </w:pPr>
            <w:r w:rsidRPr="005422DC">
              <w:rPr>
                <w:rFonts w:cs="Arial"/>
                <w:b/>
                <w:color w:val="000000"/>
              </w:rPr>
              <w:t>Waterbird Breeding</w:t>
            </w:r>
          </w:p>
        </w:tc>
        <w:tc>
          <w:tcPr>
            <w:tcW w:w="319" w:type="pct"/>
            <w:tcBorders>
              <w:bottom w:val="single" w:sz="2" w:space="0" w:color="000000"/>
            </w:tcBorders>
            <w:shd w:val="clear" w:color="auto" w:fill="BFBFBF" w:themeFill="background1" w:themeFillShade="BF"/>
            <w:textDirection w:val="btLr"/>
            <w:vAlign w:val="center"/>
          </w:tcPr>
          <w:p w:rsidR="00BA4CBC" w:rsidRPr="005422DC" w:rsidRDefault="00BA4CBC" w:rsidP="005422DC">
            <w:pPr>
              <w:pStyle w:val="Table"/>
              <w:spacing w:line="240" w:lineRule="auto"/>
              <w:ind w:left="57" w:right="57"/>
              <w:rPr>
                <w:rFonts w:cs="Arial"/>
                <w:b/>
                <w:bCs/>
                <w:lang w:eastAsia="en-AU"/>
              </w:rPr>
            </w:pPr>
            <w:r w:rsidRPr="005422DC">
              <w:rPr>
                <w:rFonts w:cs="Arial"/>
                <w:b/>
                <w:color w:val="000000"/>
              </w:rPr>
              <w:t>Vegetation Diversity</w:t>
            </w:r>
          </w:p>
        </w:tc>
        <w:tc>
          <w:tcPr>
            <w:tcW w:w="319" w:type="pct"/>
            <w:tcBorders>
              <w:bottom w:val="single" w:sz="2" w:space="0" w:color="000000"/>
            </w:tcBorders>
            <w:shd w:val="clear" w:color="auto" w:fill="BFBFBF" w:themeFill="background1" w:themeFillShade="BF"/>
            <w:textDirection w:val="btLr"/>
            <w:vAlign w:val="center"/>
          </w:tcPr>
          <w:p w:rsidR="00BA4CBC" w:rsidRPr="005422DC" w:rsidRDefault="00BA4CBC" w:rsidP="005422DC">
            <w:pPr>
              <w:pStyle w:val="Table"/>
              <w:spacing w:line="240" w:lineRule="auto"/>
              <w:ind w:left="57" w:right="57"/>
              <w:rPr>
                <w:rFonts w:cs="Arial"/>
                <w:b/>
                <w:color w:val="000000"/>
              </w:rPr>
            </w:pPr>
            <w:r w:rsidRPr="005422DC">
              <w:rPr>
                <w:rFonts w:cs="Arial"/>
                <w:b/>
                <w:color w:val="000000"/>
              </w:rPr>
              <w:t>Waterbird Diversity</w:t>
            </w:r>
          </w:p>
        </w:tc>
        <w:tc>
          <w:tcPr>
            <w:tcW w:w="319" w:type="pct"/>
            <w:tcBorders>
              <w:bottom w:val="single" w:sz="2" w:space="0" w:color="000000"/>
            </w:tcBorders>
            <w:shd w:val="clear" w:color="auto" w:fill="BFBFBF" w:themeFill="background1" w:themeFillShade="BF"/>
            <w:textDirection w:val="btLr"/>
            <w:vAlign w:val="center"/>
          </w:tcPr>
          <w:p w:rsidR="00BA4CBC" w:rsidRPr="005422DC" w:rsidRDefault="00BA4CBC" w:rsidP="005422DC">
            <w:pPr>
              <w:pStyle w:val="Table"/>
              <w:spacing w:line="240" w:lineRule="auto"/>
              <w:ind w:left="57" w:right="57"/>
              <w:rPr>
                <w:rFonts w:cs="Arial"/>
                <w:b/>
                <w:color w:val="000000"/>
              </w:rPr>
            </w:pPr>
            <w:r>
              <w:rPr>
                <w:rFonts w:cs="Arial"/>
                <w:b/>
                <w:color w:val="000000"/>
              </w:rPr>
              <w:t>Water Q</w:t>
            </w:r>
            <w:r w:rsidRPr="005422DC">
              <w:rPr>
                <w:rFonts w:cs="Arial"/>
                <w:b/>
                <w:color w:val="000000"/>
              </w:rPr>
              <w:t>uality</w:t>
            </w:r>
          </w:p>
        </w:tc>
        <w:tc>
          <w:tcPr>
            <w:tcW w:w="319" w:type="pct"/>
            <w:tcBorders>
              <w:bottom w:val="single" w:sz="2" w:space="0" w:color="000000"/>
            </w:tcBorders>
            <w:shd w:val="clear" w:color="auto" w:fill="BFBFBF" w:themeFill="background1" w:themeFillShade="BF"/>
            <w:textDirection w:val="btLr"/>
            <w:vAlign w:val="center"/>
          </w:tcPr>
          <w:p w:rsidR="00BA4CBC" w:rsidRPr="005422DC" w:rsidRDefault="00BA4CBC" w:rsidP="005422DC">
            <w:pPr>
              <w:pStyle w:val="Table"/>
              <w:spacing w:line="240" w:lineRule="auto"/>
              <w:ind w:left="57" w:right="57"/>
              <w:rPr>
                <w:rFonts w:cs="Arial"/>
                <w:b/>
                <w:color w:val="000000"/>
              </w:rPr>
            </w:pPr>
            <w:r w:rsidRPr="005422DC">
              <w:rPr>
                <w:rFonts w:cs="Arial"/>
                <w:b/>
                <w:color w:val="000000"/>
              </w:rPr>
              <w:t>Hydrology (Watercourse)</w:t>
            </w:r>
          </w:p>
        </w:tc>
        <w:tc>
          <w:tcPr>
            <w:tcW w:w="319" w:type="pct"/>
            <w:tcBorders>
              <w:bottom w:val="single" w:sz="2" w:space="0" w:color="000000"/>
            </w:tcBorders>
            <w:shd w:val="clear" w:color="auto" w:fill="BFBFBF" w:themeFill="background1" w:themeFillShade="BF"/>
            <w:textDirection w:val="btLr"/>
            <w:vAlign w:val="center"/>
          </w:tcPr>
          <w:p w:rsidR="00BA4CBC" w:rsidRPr="005422DC" w:rsidRDefault="00BA4CBC" w:rsidP="005422DC">
            <w:pPr>
              <w:pStyle w:val="Table"/>
              <w:spacing w:line="240" w:lineRule="auto"/>
              <w:ind w:left="57" w:right="57"/>
              <w:rPr>
                <w:rFonts w:cs="Arial"/>
                <w:b/>
                <w:bCs/>
                <w:lang w:eastAsia="en-AU"/>
              </w:rPr>
            </w:pPr>
            <w:r w:rsidRPr="005422DC">
              <w:rPr>
                <w:rFonts w:cs="Arial"/>
                <w:b/>
                <w:color w:val="000000"/>
              </w:rPr>
              <w:t>Fish (Movement)</w:t>
            </w:r>
          </w:p>
        </w:tc>
        <w:tc>
          <w:tcPr>
            <w:tcW w:w="319" w:type="pct"/>
            <w:tcBorders>
              <w:bottom w:val="single" w:sz="2" w:space="0" w:color="000000"/>
            </w:tcBorders>
            <w:shd w:val="clear" w:color="auto" w:fill="BFBFBF" w:themeFill="background1" w:themeFillShade="BF"/>
            <w:textDirection w:val="btLr"/>
            <w:vAlign w:val="center"/>
          </w:tcPr>
          <w:p w:rsidR="00BA4CBC" w:rsidRPr="005422DC" w:rsidRDefault="00BA4CBC" w:rsidP="005422DC">
            <w:pPr>
              <w:pStyle w:val="Table"/>
              <w:spacing w:line="240" w:lineRule="auto"/>
              <w:ind w:left="57" w:right="57"/>
              <w:rPr>
                <w:rFonts w:cs="Arial"/>
                <w:b/>
                <w:bCs/>
                <w:lang w:eastAsia="en-AU"/>
              </w:rPr>
            </w:pPr>
            <w:r w:rsidRPr="005422DC">
              <w:rPr>
                <w:rFonts w:cs="Arial"/>
                <w:b/>
                <w:color w:val="000000"/>
              </w:rPr>
              <w:t>Micro-crustaceans</w:t>
            </w:r>
          </w:p>
        </w:tc>
        <w:tc>
          <w:tcPr>
            <w:tcW w:w="318" w:type="pct"/>
            <w:tcBorders>
              <w:bottom w:val="single" w:sz="2" w:space="0" w:color="000000"/>
            </w:tcBorders>
            <w:shd w:val="clear" w:color="auto" w:fill="BFBFBF" w:themeFill="background1" w:themeFillShade="BF"/>
            <w:textDirection w:val="btLr"/>
          </w:tcPr>
          <w:p w:rsidR="00BA4CBC" w:rsidRPr="005422DC" w:rsidRDefault="00BA4CBC" w:rsidP="005422DC">
            <w:pPr>
              <w:pStyle w:val="Table"/>
              <w:spacing w:line="240" w:lineRule="auto"/>
              <w:ind w:left="57" w:right="57"/>
              <w:rPr>
                <w:rFonts w:cs="Arial"/>
                <w:b/>
                <w:color w:val="000000"/>
              </w:rPr>
            </w:pPr>
            <w:r>
              <w:rPr>
                <w:rFonts w:cs="Arial"/>
                <w:b/>
                <w:color w:val="000000"/>
              </w:rPr>
              <w:t>Macro-invertebrates</w:t>
            </w:r>
          </w:p>
        </w:tc>
      </w:tr>
      <w:tr w:rsidR="00BA4CBC" w:rsidRPr="005422DC" w:rsidTr="00BA4CBC">
        <w:trPr>
          <w:trHeight w:val="624"/>
        </w:trPr>
        <w:tc>
          <w:tcPr>
            <w:tcW w:w="1492" w:type="pct"/>
            <w:tcBorders>
              <w:bottom w:val="single" w:sz="4" w:space="0" w:color="auto"/>
            </w:tcBorders>
            <w:noWrap/>
            <w:vAlign w:val="center"/>
          </w:tcPr>
          <w:p w:rsidR="00BA4CBC" w:rsidRPr="005422DC" w:rsidRDefault="00BA4CBC" w:rsidP="005422DC">
            <w:pPr>
              <w:spacing w:before="60" w:after="60" w:line="240" w:lineRule="auto"/>
              <w:ind w:left="142" w:right="142"/>
              <w:jc w:val="left"/>
              <w:rPr>
                <w:rFonts w:cs="Arial"/>
                <w:sz w:val="18"/>
                <w:szCs w:val="18"/>
              </w:rPr>
            </w:pPr>
            <w:r w:rsidRPr="005422DC">
              <w:rPr>
                <w:rFonts w:cs="Arial"/>
                <w:sz w:val="18"/>
                <w:szCs w:val="18"/>
              </w:rPr>
              <w:t xml:space="preserve">What did Commonwealth environmental water contribute to sustainable ecosystem diversity? </w:t>
            </w:r>
          </w:p>
        </w:tc>
        <w:tc>
          <w:tcPr>
            <w:tcW w:w="319" w:type="pct"/>
            <w:tcBorders>
              <w:bottom w:val="single" w:sz="4" w:space="0" w:color="auto"/>
            </w:tcBorders>
            <w:shd w:val="clear" w:color="auto" w:fill="9BBB59" w:themeFill="accent3"/>
            <w:vAlign w:val="center"/>
          </w:tcPr>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ST, LT</w:t>
            </w:r>
          </w:p>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Basin</w:t>
            </w:r>
          </w:p>
        </w:tc>
        <w:tc>
          <w:tcPr>
            <w:tcW w:w="319" w:type="pct"/>
            <w:tcBorders>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8" w:type="pct"/>
            <w:tcBorders>
              <w:bottom w:val="single" w:sz="4" w:space="0" w:color="auto"/>
            </w:tcBorders>
          </w:tcPr>
          <w:p w:rsidR="00BA4CBC" w:rsidRPr="005422DC" w:rsidRDefault="00BA4CBC" w:rsidP="005422DC">
            <w:pPr>
              <w:spacing w:before="60" w:after="60" w:line="240" w:lineRule="auto"/>
              <w:jc w:val="center"/>
              <w:rPr>
                <w:rFonts w:cs="Arial"/>
                <w:sz w:val="18"/>
                <w:szCs w:val="18"/>
                <w:lang w:eastAsia="en-AU"/>
              </w:rPr>
            </w:pPr>
          </w:p>
        </w:tc>
      </w:tr>
      <w:tr w:rsidR="00BA4CBC" w:rsidRPr="005422DC" w:rsidTr="00BA4CBC">
        <w:trPr>
          <w:trHeight w:val="624"/>
        </w:trPr>
        <w:tc>
          <w:tcPr>
            <w:tcW w:w="1492" w:type="pct"/>
            <w:tcBorders>
              <w:top w:val="single" w:sz="4" w:space="0" w:color="auto"/>
              <w:bottom w:val="single" w:sz="4" w:space="0" w:color="auto"/>
            </w:tcBorders>
            <w:noWrap/>
            <w:vAlign w:val="center"/>
          </w:tcPr>
          <w:p w:rsidR="00BA4CBC" w:rsidRPr="005422DC" w:rsidRDefault="00BA4CBC" w:rsidP="005422DC">
            <w:pPr>
              <w:spacing w:before="60" w:after="60" w:line="240" w:lineRule="auto"/>
              <w:ind w:left="142" w:right="142"/>
              <w:jc w:val="left"/>
              <w:rPr>
                <w:rFonts w:cs="Arial"/>
                <w:sz w:val="18"/>
                <w:szCs w:val="18"/>
              </w:rPr>
            </w:pPr>
            <w:r w:rsidRPr="005422DC">
              <w:rPr>
                <w:rFonts w:cs="Arial"/>
                <w:sz w:val="18"/>
                <w:szCs w:val="18"/>
              </w:rPr>
              <w:t xml:space="preserve">Were ecosystems to which Commonwealth environmental water was allocated sustained? </w:t>
            </w:r>
          </w:p>
        </w:tc>
        <w:tc>
          <w:tcPr>
            <w:tcW w:w="319" w:type="pct"/>
            <w:tcBorders>
              <w:top w:val="single" w:sz="4" w:space="0" w:color="auto"/>
              <w:bottom w:val="single" w:sz="4" w:space="0" w:color="auto"/>
            </w:tcBorders>
            <w:shd w:val="clear" w:color="auto" w:fill="9BBB59" w:themeFill="accent3"/>
            <w:vAlign w:val="center"/>
          </w:tcPr>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ST, LT</w:t>
            </w:r>
          </w:p>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Basin</w:t>
            </w: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8" w:type="pct"/>
            <w:tcBorders>
              <w:top w:val="single" w:sz="4" w:space="0" w:color="auto"/>
              <w:bottom w:val="single" w:sz="4" w:space="0" w:color="auto"/>
            </w:tcBorders>
          </w:tcPr>
          <w:p w:rsidR="00BA4CBC" w:rsidRPr="005422DC" w:rsidRDefault="00BA4CBC" w:rsidP="005422DC">
            <w:pPr>
              <w:spacing w:before="60" w:after="60" w:line="240" w:lineRule="auto"/>
              <w:jc w:val="center"/>
              <w:rPr>
                <w:rFonts w:cs="Arial"/>
                <w:sz w:val="18"/>
                <w:szCs w:val="18"/>
                <w:lang w:eastAsia="en-AU"/>
              </w:rPr>
            </w:pPr>
          </w:p>
        </w:tc>
      </w:tr>
      <w:tr w:rsidR="00BA4CBC" w:rsidRPr="005422DC" w:rsidTr="00BA4CBC">
        <w:trPr>
          <w:trHeight w:val="794"/>
        </w:trPr>
        <w:tc>
          <w:tcPr>
            <w:tcW w:w="1492" w:type="pct"/>
            <w:tcBorders>
              <w:top w:val="single" w:sz="4" w:space="0" w:color="auto"/>
              <w:bottom w:val="single" w:sz="4" w:space="0" w:color="auto"/>
            </w:tcBorders>
            <w:noWrap/>
            <w:vAlign w:val="center"/>
          </w:tcPr>
          <w:p w:rsidR="00BA4CBC" w:rsidRPr="005422DC" w:rsidRDefault="00BA4CBC" w:rsidP="005422DC">
            <w:pPr>
              <w:spacing w:before="60" w:after="60" w:line="240" w:lineRule="auto"/>
              <w:ind w:left="142" w:right="142"/>
              <w:jc w:val="left"/>
              <w:rPr>
                <w:rFonts w:cs="Arial"/>
                <w:sz w:val="18"/>
                <w:szCs w:val="18"/>
              </w:rPr>
            </w:pPr>
            <w:r w:rsidRPr="005422DC">
              <w:rPr>
                <w:rFonts w:cs="Arial"/>
                <w:sz w:val="18"/>
                <w:szCs w:val="18"/>
              </w:rPr>
              <w:t>Was Commonwealth environmental water delivered to a represen</w:t>
            </w:r>
            <w:r>
              <w:rPr>
                <w:rFonts w:cs="Arial"/>
                <w:sz w:val="18"/>
                <w:szCs w:val="18"/>
              </w:rPr>
              <w:t>tative suite of ecosystem types?</w:t>
            </w:r>
          </w:p>
        </w:tc>
        <w:tc>
          <w:tcPr>
            <w:tcW w:w="319" w:type="pct"/>
            <w:tcBorders>
              <w:top w:val="single" w:sz="4" w:space="0" w:color="auto"/>
              <w:bottom w:val="single" w:sz="4" w:space="0" w:color="auto"/>
            </w:tcBorders>
            <w:shd w:val="clear" w:color="auto" w:fill="9BBB59" w:themeFill="accent3"/>
            <w:vAlign w:val="center"/>
          </w:tcPr>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ST, LT</w:t>
            </w:r>
          </w:p>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Basin</w:t>
            </w: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8" w:type="pct"/>
            <w:tcBorders>
              <w:top w:val="single" w:sz="4" w:space="0" w:color="auto"/>
              <w:bottom w:val="single" w:sz="4" w:space="0" w:color="auto"/>
            </w:tcBorders>
          </w:tcPr>
          <w:p w:rsidR="00BA4CBC" w:rsidRPr="005422DC" w:rsidRDefault="00BA4CBC" w:rsidP="005422DC">
            <w:pPr>
              <w:spacing w:before="60" w:after="60" w:line="240" w:lineRule="auto"/>
              <w:jc w:val="center"/>
              <w:rPr>
                <w:rFonts w:cs="Arial"/>
                <w:sz w:val="18"/>
                <w:szCs w:val="18"/>
                <w:lang w:eastAsia="en-AU"/>
              </w:rPr>
            </w:pPr>
          </w:p>
        </w:tc>
      </w:tr>
      <w:tr w:rsidR="00BA4CBC" w:rsidRPr="005422DC" w:rsidTr="00BA4CBC">
        <w:trPr>
          <w:trHeight w:val="624"/>
        </w:trPr>
        <w:tc>
          <w:tcPr>
            <w:tcW w:w="1492" w:type="pct"/>
            <w:tcBorders>
              <w:top w:val="single" w:sz="4" w:space="0" w:color="auto"/>
              <w:bottom w:val="single" w:sz="4" w:space="0" w:color="auto"/>
            </w:tcBorders>
            <w:noWrap/>
            <w:vAlign w:val="center"/>
          </w:tcPr>
          <w:p w:rsidR="00BA4CBC" w:rsidRPr="005422DC" w:rsidRDefault="00BA4CBC" w:rsidP="005422DC">
            <w:pPr>
              <w:pStyle w:val="Bullets1"/>
              <w:spacing w:before="60" w:after="60" w:line="240" w:lineRule="auto"/>
              <w:ind w:left="142" w:right="142"/>
              <w:jc w:val="left"/>
              <w:rPr>
                <w:rFonts w:cs="Arial"/>
                <w:sz w:val="18"/>
                <w:szCs w:val="18"/>
              </w:rPr>
            </w:pPr>
            <w:r w:rsidRPr="005422DC">
              <w:rPr>
                <w:rFonts w:cs="Arial"/>
                <w:sz w:val="18"/>
                <w:szCs w:val="18"/>
              </w:rPr>
              <w:t xml:space="preserve">What did Commonwealth environmental water contribute to vegetation species diversity? </w:t>
            </w:r>
          </w:p>
        </w:tc>
        <w:tc>
          <w:tcPr>
            <w:tcW w:w="319" w:type="pct"/>
            <w:tcBorders>
              <w:top w:val="single" w:sz="4" w:space="0" w:color="auto"/>
              <w:bottom w:val="single" w:sz="4" w:space="0" w:color="auto"/>
            </w:tcBorders>
            <w:shd w:val="clear" w:color="auto" w:fill="auto"/>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shd w:val="clear" w:color="auto" w:fill="auto"/>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shd w:val="clear" w:color="auto" w:fill="auto"/>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shd w:val="clear" w:color="auto" w:fill="9BBB59" w:themeFill="accent3"/>
            <w:vAlign w:val="center"/>
          </w:tcPr>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ST, LT</w:t>
            </w:r>
          </w:p>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Gwydir</w:t>
            </w: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shd w:val="clear" w:color="auto" w:fill="9BBB59" w:themeFill="accent3"/>
            <w:vAlign w:val="center"/>
          </w:tcPr>
          <w:p w:rsidR="00BA4CBC" w:rsidRPr="005422DC" w:rsidRDefault="00BA4CBC" w:rsidP="00715C32">
            <w:pPr>
              <w:spacing w:before="60" w:after="60" w:line="240" w:lineRule="auto"/>
              <w:jc w:val="center"/>
              <w:rPr>
                <w:rFonts w:cs="Arial"/>
                <w:sz w:val="18"/>
                <w:szCs w:val="18"/>
                <w:lang w:eastAsia="en-AU"/>
              </w:rPr>
            </w:pPr>
            <w:r w:rsidRPr="005422DC">
              <w:rPr>
                <w:rFonts w:cs="Arial"/>
                <w:sz w:val="18"/>
                <w:szCs w:val="18"/>
                <w:lang w:eastAsia="en-AU"/>
              </w:rPr>
              <w:t>ST, LT</w:t>
            </w:r>
          </w:p>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 xml:space="preserve">Gwydir </w:t>
            </w: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8" w:type="pct"/>
            <w:tcBorders>
              <w:top w:val="single" w:sz="4" w:space="0" w:color="auto"/>
              <w:bottom w:val="single" w:sz="4" w:space="0" w:color="auto"/>
            </w:tcBorders>
          </w:tcPr>
          <w:p w:rsidR="00BA4CBC" w:rsidRPr="005422DC" w:rsidRDefault="00BA4CBC" w:rsidP="005422DC">
            <w:pPr>
              <w:spacing w:before="60" w:after="60" w:line="240" w:lineRule="auto"/>
              <w:jc w:val="center"/>
              <w:rPr>
                <w:rFonts w:cs="Arial"/>
                <w:sz w:val="18"/>
                <w:szCs w:val="18"/>
                <w:lang w:eastAsia="en-AU"/>
              </w:rPr>
            </w:pPr>
          </w:p>
        </w:tc>
      </w:tr>
      <w:tr w:rsidR="00BA4CBC" w:rsidRPr="005422DC" w:rsidTr="00BA4CBC">
        <w:trPr>
          <w:trHeight w:val="624"/>
        </w:trPr>
        <w:tc>
          <w:tcPr>
            <w:tcW w:w="1492" w:type="pct"/>
            <w:tcBorders>
              <w:top w:val="single" w:sz="4" w:space="0" w:color="auto"/>
              <w:bottom w:val="single" w:sz="4" w:space="0" w:color="auto"/>
            </w:tcBorders>
            <w:noWrap/>
            <w:vAlign w:val="center"/>
          </w:tcPr>
          <w:p w:rsidR="00BA4CBC" w:rsidRPr="005422DC" w:rsidRDefault="00BA4CBC" w:rsidP="005422DC">
            <w:pPr>
              <w:pStyle w:val="Bullets1"/>
              <w:spacing w:before="60" w:after="60" w:line="240" w:lineRule="auto"/>
              <w:ind w:left="142" w:right="142"/>
              <w:jc w:val="left"/>
              <w:rPr>
                <w:rFonts w:cs="Arial"/>
                <w:sz w:val="18"/>
                <w:szCs w:val="18"/>
              </w:rPr>
            </w:pPr>
            <w:r w:rsidRPr="005422DC">
              <w:rPr>
                <w:rFonts w:cs="Arial"/>
                <w:sz w:val="18"/>
                <w:szCs w:val="18"/>
              </w:rPr>
              <w:t xml:space="preserve">What did Commonwealth environmental water contribute to vegetation community diversity? </w:t>
            </w:r>
          </w:p>
        </w:tc>
        <w:tc>
          <w:tcPr>
            <w:tcW w:w="319" w:type="pct"/>
            <w:tcBorders>
              <w:top w:val="single" w:sz="4" w:space="0" w:color="auto"/>
              <w:bottom w:val="single" w:sz="4" w:space="0" w:color="auto"/>
            </w:tcBorders>
            <w:shd w:val="clear" w:color="auto" w:fill="auto"/>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shd w:val="clear" w:color="auto" w:fill="auto"/>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shd w:val="clear" w:color="auto" w:fill="auto"/>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shd w:val="clear" w:color="auto" w:fill="9BBB59" w:themeFill="accent3"/>
            <w:vAlign w:val="center"/>
          </w:tcPr>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ST, LT</w:t>
            </w:r>
          </w:p>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Gwydir</w:t>
            </w: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shd w:val="clear" w:color="auto" w:fill="9BBB59" w:themeFill="accent3"/>
            <w:vAlign w:val="center"/>
          </w:tcPr>
          <w:p w:rsidR="00BA4CBC" w:rsidRPr="005422DC" w:rsidRDefault="00BA4CBC" w:rsidP="00715C32">
            <w:pPr>
              <w:spacing w:before="60" w:after="60" w:line="240" w:lineRule="auto"/>
              <w:jc w:val="center"/>
              <w:rPr>
                <w:rFonts w:cs="Arial"/>
                <w:sz w:val="18"/>
                <w:szCs w:val="18"/>
                <w:lang w:eastAsia="en-AU"/>
              </w:rPr>
            </w:pPr>
            <w:r w:rsidRPr="005422DC">
              <w:rPr>
                <w:rFonts w:cs="Arial"/>
                <w:sz w:val="18"/>
                <w:szCs w:val="18"/>
                <w:lang w:eastAsia="en-AU"/>
              </w:rPr>
              <w:t>ST, LT</w:t>
            </w:r>
          </w:p>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 xml:space="preserve">Gwydir </w:t>
            </w: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8" w:type="pct"/>
            <w:tcBorders>
              <w:top w:val="single" w:sz="4" w:space="0" w:color="auto"/>
              <w:bottom w:val="single" w:sz="4" w:space="0" w:color="auto"/>
            </w:tcBorders>
          </w:tcPr>
          <w:p w:rsidR="00BA4CBC" w:rsidRPr="005422DC" w:rsidRDefault="00BA4CBC" w:rsidP="005422DC">
            <w:pPr>
              <w:spacing w:before="60" w:after="60" w:line="240" w:lineRule="auto"/>
              <w:jc w:val="center"/>
              <w:rPr>
                <w:rFonts w:cs="Arial"/>
                <w:sz w:val="18"/>
                <w:szCs w:val="18"/>
                <w:lang w:eastAsia="en-AU"/>
              </w:rPr>
            </w:pPr>
          </w:p>
        </w:tc>
      </w:tr>
      <w:tr w:rsidR="00BA4CBC" w:rsidRPr="005422DC" w:rsidTr="00BA4CBC">
        <w:trPr>
          <w:trHeight w:val="794"/>
        </w:trPr>
        <w:tc>
          <w:tcPr>
            <w:tcW w:w="1492" w:type="pct"/>
            <w:tcBorders>
              <w:top w:val="single" w:sz="4" w:space="0" w:color="auto"/>
              <w:bottom w:val="single" w:sz="4" w:space="0" w:color="auto"/>
            </w:tcBorders>
            <w:noWrap/>
            <w:vAlign w:val="center"/>
          </w:tcPr>
          <w:p w:rsidR="00BA4CBC" w:rsidRPr="005422DC" w:rsidRDefault="00BA4CBC" w:rsidP="005422DC">
            <w:pPr>
              <w:spacing w:before="60" w:after="60" w:line="240" w:lineRule="auto"/>
              <w:ind w:left="142" w:right="142"/>
              <w:jc w:val="left"/>
              <w:rPr>
                <w:rFonts w:cs="Arial"/>
                <w:sz w:val="18"/>
                <w:szCs w:val="18"/>
              </w:rPr>
            </w:pPr>
            <w:r w:rsidRPr="005422DC">
              <w:rPr>
                <w:rFonts w:cs="Arial"/>
                <w:sz w:val="18"/>
                <w:szCs w:val="18"/>
              </w:rPr>
              <w:t>What did Commonwealth environmental water contribute to native fish community resilience?</w:t>
            </w:r>
          </w:p>
        </w:tc>
        <w:tc>
          <w:tcPr>
            <w:tcW w:w="319" w:type="pct"/>
            <w:tcBorders>
              <w:top w:val="single" w:sz="4" w:space="0" w:color="auto"/>
              <w:bottom w:val="single" w:sz="4" w:space="0" w:color="auto"/>
            </w:tcBorders>
            <w:shd w:val="clear" w:color="auto" w:fill="auto"/>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shd w:val="clear" w:color="auto" w:fill="9BBB59" w:themeFill="accent3"/>
            <w:vAlign w:val="center"/>
          </w:tcPr>
          <w:p w:rsidR="00BA4CBC" w:rsidRPr="005422DC" w:rsidRDefault="00BA4CBC" w:rsidP="00715C32">
            <w:pPr>
              <w:spacing w:before="60" w:after="60" w:line="240" w:lineRule="auto"/>
              <w:jc w:val="center"/>
              <w:rPr>
                <w:rFonts w:cs="Arial"/>
                <w:sz w:val="18"/>
                <w:szCs w:val="18"/>
                <w:lang w:eastAsia="en-AU"/>
              </w:rPr>
            </w:pPr>
            <w:r w:rsidRPr="005422DC">
              <w:rPr>
                <w:rFonts w:cs="Arial"/>
                <w:sz w:val="18"/>
                <w:szCs w:val="18"/>
                <w:lang w:eastAsia="en-AU"/>
              </w:rPr>
              <w:t>LT</w:t>
            </w:r>
          </w:p>
          <w:p w:rsidR="00BA4CBC" w:rsidRPr="005422DC" w:rsidRDefault="00BA4CBC" w:rsidP="00715C32">
            <w:pPr>
              <w:spacing w:before="60" w:after="60" w:line="240" w:lineRule="auto"/>
              <w:jc w:val="center"/>
              <w:rPr>
                <w:rFonts w:cs="Arial"/>
                <w:sz w:val="18"/>
                <w:szCs w:val="18"/>
                <w:lang w:eastAsia="en-AU"/>
              </w:rPr>
            </w:pPr>
            <w:r w:rsidRPr="005422DC">
              <w:rPr>
                <w:rFonts w:cs="Arial"/>
                <w:sz w:val="18"/>
                <w:szCs w:val="18"/>
                <w:lang w:eastAsia="en-AU"/>
              </w:rPr>
              <w:t>Basin</w:t>
            </w:r>
          </w:p>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Gwydir</w:t>
            </w:r>
          </w:p>
        </w:tc>
        <w:tc>
          <w:tcPr>
            <w:tcW w:w="319" w:type="pct"/>
            <w:tcBorders>
              <w:top w:val="single" w:sz="4" w:space="0" w:color="auto"/>
              <w:bottom w:val="single" w:sz="4" w:space="0" w:color="auto"/>
            </w:tcBorders>
            <w:shd w:val="clear" w:color="auto" w:fill="9BBB59" w:themeFill="accent3"/>
            <w:vAlign w:val="center"/>
          </w:tcPr>
          <w:p w:rsidR="00BA4CBC" w:rsidRPr="005422DC" w:rsidRDefault="00BA4CBC" w:rsidP="00715C32">
            <w:pPr>
              <w:spacing w:before="60" w:after="60" w:line="240" w:lineRule="auto"/>
              <w:jc w:val="center"/>
              <w:rPr>
                <w:rFonts w:cs="Arial"/>
                <w:sz w:val="18"/>
                <w:szCs w:val="18"/>
                <w:lang w:eastAsia="en-AU"/>
              </w:rPr>
            </w:pPr>
            <w:r w:rsidRPr="005422DC">
              <w:rPr>
                <w:rFonts w:cs="Arial"/>
                <w:sz w:val="18"/>
                <w:szCs w:val="18"/>
                <w:lang w:eastAsia="en-AU"/>
              </w:rPr>
              <w:t>ST</w:t>
            </w:r>
          </w:p>
          <w:p w:rsidR="00BA4CBC" w:rsidRPr="005422DC" w:rsidRDefault="00BA4CBC" w:rsidP="00715C32">
            <w:pPr>
              <w:spacing w:before="60" w:after="60" w:line="240" w:lineRule="auto"/>
              <w:jc w:val="center"/>
              <w:rPr>
                <w:rFonts w:cs="Arial"/>
                <w:sz w:val="18"/>
                <w:szCs w:val="18"/>
                <w:lang w:eastAsia="en-AU"/>
              </w:rPr>
            </w:pPr>
            <w:r w:rsidRPr="005422DC">
              <w:rPr>
                <w:rFonts w:cs="Arial"/>
                <w:sz w:val="18"/>
                <w:szCs w:val="18"/>
                <w:lang w:eastAsia="en-AU"/>
              </w:rPr>
              <w:t>Basin</w:t>
            </w:r>
          </w:p>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Gwydir</w:t>
            </w: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8" w:type="pct"/>
            <w:tcBorders>
              <w:top w:val="single" w:sz="4" w:space="0" w:color="auto"/>
              <w:bottom w:val="single" w:sz="4" w:space="0" w:color="auto"/>
            </w:tcBorders>
          </w:tcPr>
          <w:p w:rsidR="00BA4CBC" w:rsidRPr="005422DC" w:rsidRDefault="00BA4CBC" w:rsidP="005422DC">
            <w:pPr>
              <w:spacing w:before="60" w:after="60" w:line="240" w:lineRule="auto"/>
              <w:jc w:val="center"/>
              <w:rPr>
                <w:rFonts w:cs="Arial"/>
                <w:sz w:val="18"/>
                <w:szCs w:val="18"/>
                <w:lang w:eastAsia="en-AU"/>
              </w:rPr>
            </w:pPr>
          </w:p>
        </w:tc>
      </w:tr>
      <w:tr w:rsidR="00BA4CBC" w:rsidRPr="005422DC" w:rsidTr="00BA4CBC">
        <w:trPr>
          <w:trHeight w:val="794"/>
        </w:trPr>
        <w:tc>
          <w:tcPr>
            <w:tcW w:w="1492" w:type="pct"/>
            <w:tcBorders>
              <w:top w:val="single" w:sz="4" w:space="0" w:color="auto"/>
              <w:bottom w:val="single" w:sz="4" w:space="0" w:color="auto"/>
            </w:tcBorders>
            <w:noWrap/>
            <w:vAlign w:val="center"/>
          </w:tcPr>
          <w:p w:rsidR="00BA4CBC" w:rsidRPr="005422DC" w:rsidRDefault="00BA4CBC" w:rsidP="005422DC">
            <w:pPr>
              <w:spacing w:before="60" w:after="60" w:line="240" w:lineRule="auto"/>
              <w:ind w:left="142" w:right="142"/>
              <w:jc w:val="left"/>
              <w:rPr>
                <w:rFonts w:cs="Arial"/>
                <w:sz w:val="18"/>
                <w:szCs w:val="18"/>
              </w:rPr>
            </w:pPr>
            <w:r w:rsidRPr="005422DC">
              <w:rPr>
                <w:rFonts w:cs="Arial"/>
                <w:sz w:val="18"/>
                <w:szCs w:val="18"/>
              </w:rPr>
              <w:t>What did Commonwealth environmental water contribute to native fish survival?</w:t>
            </w:r>
          </w:p>
        </w:tc>
        <w:tc>
          <w:tcPr>
            <w:tcW w:w="319" w:type="pct"/>
            <w:tcBorders>
              <w:top w:val="single" w:sz="4" w:space="0" w:color="auto"/>
              <w:bottom w:val="single" w:sz="4" w:space="0" w:color="auto"/>
            </w:tcBorders>
            <w:shd w:val="clear" w:color="auto" w:fill="auto"/>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shd w:val="clear" w:color="auto" w:fill="9BBB59" w:themeFill="accent3"/>
            <w:vAlign w:val="center"/>
          </w:tcPr>
          <w:p w:rsidR="00BA4CBC" w:rsidRPr="005422DC" w:rsidRDefault="00BA4CBC" w:rsidP="00715C32">
            <w:pPr>
              <w:spacing w:before="60" w:after="60" w:line="240" w:lineRule="auto"/>
              <w:jc w:val="center"/>
              <w:rPr>
                <w:rFonts w:cs="Arial"/>
                <w:sz w:val="18"/>
                <w:szCs w:val="18"/>
                <w:lang w:eastAsia="en-AU"/>
              </w:rPr>
            </w:pPr>
            <w:r w:rsidRPr="005422DC">
              <w:rPr>
                <w:rFonts w:cs="Arial"/>
                <w:sz w:val="18"/>
                <w:szCs w:val="18"/>
                <w:lang w:eastAsia="en-AU"/>
              </w:rPr>
              <w:t>ST</w:t>
            </w:r>
          </w:p>
          <w:p w:rsidR="00BA4CBC" w:rsidRPr="005422DC" w:rsidRDefault="00BA4CBC" w:rsidP="00715C32">
            <w:pPr>
              <w:spacing w:before="60" w:after="60" w:line="240" w:lineRule="auto"/>
              <w:jc w:val="center"/>
              <w:rPr>
                <w:rFonts w:cs="Arial"/>
                <w:sz w:val="18"/>
                <w:szCs w:val="18"/>
                <w:lang w:eastAsia="en-AU"/>
              </w:rPr>
            </w:pPr>
            <w:r w:rsidRPr="005422DC">
              <w:rPr>
                <w:rFonts w:cs="Arial"/>
                <w:sz w:val="18"/>
                <w:szCs w:val="18"/>
                <w:lang w:eastAsia="en-AU"/>
              </w:rPr>
              <w:t>Basin</w:t>
            </w:r>
          </w:p>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Gwydir</w:t>
            </w:r>
          </w:p>
        </w:tc>
        <w:tc>
          <w:tcPr>
            <w:tcW w:w="319" w:type="pct"/>
            <w:tcBorders>
              <w:top w:val="single" w:sz="4" w:space="0" w:color="auto"/>
              <w:bottom w:val="single" w:sz="4" w:space="0" w:color="auto"/>
            </w:tcBorders>
            <w:shd w:val="clear" w:color="auto" w:fill="9BBB59" w:themeFill="accent3"/>
            <w:vAlign w:val="center"/>
          </w:tcPr>
          <w:p w:rsidR="00BA4CBC" w:rsidRPr="005422DC" w:rsidRDefault="00BA4CBC" w:rsidP="00715C32">
            <w:pPr>
              <w:spacing w:before="60" w:after="60" w:line="240" w:lineRule="auto"/>
              <w:jc w:val="center"/>
              <w:rPr>
                <w:rFonts w:cs="Arial"/>
                <w:sz w:val="18"/>
                <w:szCs w:val="18"/>
                <w:lang w:eastAsia="en-AU"/>
              </w:rPr>
            </w:pPr>
            <w:r w:rsidRPr="005422DC">
              <w:rPr>
                <w:rFonts w:cs="Arial"/>
                <w:sz w:val="18"/>
                <w:szCs w:val="18"/>
                <w:lang w:eastAsia="en-AU"/>
              </w:rPr>
              <w:t>ST</w:t>
            </w:r>
          </w:p>
          <w:p w:rsidR="00BA4CBC" w:rsidRPr="005422DC" w:rsidRDefault="00BA4CBC" w:rsidP="00715C32">
            <w:pPr>
              <w:spacing w:before="60" w:after="60" w:line="240" w:lineRule="auto"/>
              <w:jc w:val="center"/>
              <w:rPr>
                <w:rFonts w:cs="Arial"/>
                <w:sz w:val="18"/>
                <w:szCs w:val="18"/>
                <w:lang w:eastAsia="en-AU"/>
              </w:rPr>
            </w:pPr>
            <w:r w:rsidRPr="005422DC">
              <w:rPr>
                <w:rFonts w:cs="Arial"/>
                <w:sz w:val="18"/>
                <w:szCs w:val="18"/>
                <w:lang w:eastAsia="en-AU"/>
              </w:rPr>
              <w:t>Basin</w:t>
            </w:r>
          </w:p>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Gwydir</w:t>
            </w: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8" w:type="pct"/>
            <w:tcBorders>
              <w:top w:val="single" w:sz="4" w:space="0" w:color="auto"/>
              <w:bottom w:val="single" w:sz="4" w:space="0" w:color="auto"/>
            </w:tcBorders>
          </w:tcPr>
          <w:p w:rsidR="00BA4CBC" w:rsidRPr="005422DC" w:rsidRDefault="00BA4CBC" w:rsidP="005422DC">
            <w:pPr>
              <w:spacing w:before="60" w:after="60" w:line="240" w:lineRule="auto"/>
              <w:jc w:val="center"/>
              <w:rPr>
                <w:rFonts w:cs="Arial"/>
                <w:sz w:val="18"/>
                <w:szCs w:val="18"/>
                <w:lang w:eastAsia="en-AU"/>
              </w:rPr>
            </w:pPr>
          </w:p>
        </w:tc>
      </w:tr>
      <w:tr w:rsidR="00BA4CBC" w:rsidRPr="005422DC" w:rsidTr="00BA4CBC">
        <w:trPr>
          <w:cantSplit/>
          <w:trHeight w:val="794"/>
        </w:trPr>
        <w:tc>
          <w:tcPr>
            <w:tcW w:w="1492" w:type="pct"/>
            <w:tcBorders>
              <w:top w:val="single" w:sz="4" w:space="0" w:color="auto"/>
              <w:bottom w:val="single" w:sz="4" w:space="0" w:color="auto"/>
            </w:tcBorders>
            <w:noWrap/>
            <w:vAlign w:val="center"/>
          </w:tcPr>
          <w:p w:rsidR="00BA4CBC" w:rsidRPr="005422DC" w:rsidRDefault="00BA4CBC" w:rsidP="005422DC">
            <w:pPr>
              <w:spacing w:before="60" w:after="60" w:line="240" w:lineRule="auto"/>
              <w:ind w:left="142" w:right="142"/>
              <w:jc w:val="left"/>
              <w:rPr>
                <w:rFonts w:cs="Arial"/>
                <w:sz w:val="18"/>
                <w:szCs w:val="18"/>
              </w:rPr>
            </w:pPr>
            <w:r w:rsidRPr="005422DC">
              <w:rPr>
                <w:rFonts w:cs="Arial"/>
                <w:sz w:val="18"/>
                <w:szCs w:val="18"/>
              </w:rPr>
              <w:t>What did Commonwealth environmental water contribute to native fish populations?</w:t>
            </w:r>
          </w:p>
        </w:tc>
        <w:tc>
          <w:tcPr>
            <w:tcW w:w="319" w:type="pct"/>
            <w:tcBorders>
              <w:top w:val="single" w:sz="4" w:space="0" w:color="auto"/>
              <w:bottom w:val="single" w:sz="4" w:space="0" w:color="auto"/>
            </w:tcBorders>
            <w:shd w:val="clear" w:color="auto" w:fill="auto"/>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shd w:val="clear" w:color="auto" w:fill="9BBB59" w:themeFill="accent3"/>
            <w:vAlign w:val="center"/>
          </w:tcPr>
          <w:p w:rsidR="00BA4CBC" w:rsidRPr="005422DC" w:rsidRDefault="00BA4CBC" w:rsidP="00715C32">
            <w:pPr>
              <w:spacing w:before="60" w:after="60" w:line="240" w:lineRule="auto"/>
              <w:jc w:val="center"/>
              <w:rPr>
                <w:rFonts w:cs="Arial"/>
                <w:sz w:val="18"/>
                <w:szCs w:val="18"/>
                <w:lang w:eastAsia="en-AU"/>
              </w:rPr>
            </w:pPr>
            <w:r w:rsidRPr="005422DC">
              <w:rPr>
                <w:rFonts w:cs="Arial"/>
                <w:sz w:val="18"/>
                <w:szCs w:val="18"/>
                <w:lang w:eastAsia="en-AU"/>
              </w:rPr>
              <w:t>LT</w:t>
            </w:r>
          </w:p>
          <w:p w:rsidR="00BA4CBC" w:rsidRPr="005422DC" w:rsidRDefault="00BA4CBC" w:rsidP="00715C32">
            <w:pPr>
              <w:spacing w:before="60" w:after="60" w:line="240" w:lineRule="auto"/>
              <w:jc w:val="center"/>
              <w:rPr>
                <w:rFonts w:cs="Arial"/>
                <w:sz w:val="18"/>
                <w:szCs w:val="18"/>
                <w:lang w:eastAsia="en-AU"/>
              </w:rPr>
            </w:pPr>
            <w:r w:rsidRPr="005422DC">
              <w:rPr>
                <w:rFonts w:cs="Arial"/>
                <w:sz w:val="18"/>
                <w:szCs w:val="18"/>
                <w:lang w:eastAsia="en-AU"/>
              </w:rPr>
              <w:t>Basin</w:t>
            </w:r>
          </w:p>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Gwydir</w:t>
            </w: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shd w:val="clear" w:color="auto" w:fill="auto"/>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shd w:val="clear" w:color="auto" w:fill="auto"/>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shd w:val="clear" w:color="auto" w:fill="auto"/>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shd w:val="clear" w:color="auto" w:fill="9BBB59" w:themeFill="accent3"/>
            <w:vAlign w:val="center"/>
          </w:tcPr>
          <w:p w:rsidR="00BA4CBC" w:rsidRPr="005422DC" w:rsidRDefault="00BA4CBC" w:rsidP="005422DC">
            <w:pPr>
              <w:spacing w:before="60" w:after="60" w:line="240" w:lineRule="auto"/>
              <w:jc w:val="center"/>
              <w:rPr>
                <w:rFonts w:cs="Arial"/>
                <w:sz w:val="18"/>
                <w:szCs w:val="18"/>
                <w:lang w:eastAsia="en-AU"/>
              </w:rPr>
            </w:pPr>
            <w:r>
              <w:rPr>
                <w:rFonts w:cs="Arial"/>
                <w:sz w:val="18"/>
                <w:szCs w:val="18"/>
                <w:lang w:eastAsia="en-AU"/>
              </w:rPr>
              <w:t>L</w:t>
            </w:r>
            <w:r w:rsidRPr="005422DC">
              <w:rPr>
                <w:rFonts w:cs="Arial"/>
                <w:sz w:val="18"/>
                <w:szCs w:val="18"/>
                <w:lang w:eastAsia="en-AU"/>
              </w:rPr>
              <w:t>T</w:t>
            </w:r>
          </w:p>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Gwydir</w:t>
            </w: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8" w:type="pct"/>
            <w:tcBorders>
              <w:top w:val="single" w:sz="4" w:space="0" w:color="auto"/>
              <w:bottom w:val="single" w:sz="4" w:space="0" w:color="auto"/>
            </w:tcBorders>
          </w:tcPr>
          <w:p w:rsidR="00BA4CBC" w:rsidRPr="005422DC" w:rsidRDefault="00BA4CBC" w:rsidP="005422DC">
            <w:pPr>
              <w:spacing w:before="60" w:after="60" w:line="240" w:lineRule="auto"/>
              <w:jc w:val="center"/>
              <w:rPr>
                <w:rFonts w:cs="Arial"/>
                <w:sz w:val="18"/>
                <w:szCs w:val="18"/>
                <w:lang w:eastAsia="en-AU"/>
              </w:rPr>
            </w:pPr>
          </w:p>
        </w:tc>
      </w:tr>
      <w:tr w:rsidR="00BA4CBC" w:rsidRPr="005422DC" w:rsidTr="00BA4CBC">
        <w:trPr>
          <w:trHeight w:val="794"/>
        </w:trPr>
        <w:tc>
          <w:tcPr>
            <w:tcW w:w="1492" w:type="pct"/>
            <w:tcBorders>
              <w:top w:val="single" w:sz="4" w:space="0" w:color="auto"/>
              <w:bottom w:val="single" w:sz="4" w:space="0" w:color="auto"/>
            </w:tcBorders>
            <w:noWrap/>
            <w:vAlign w:val="center"/>
          </w:tcPr>
          <w:p w:rsidR="00BA4CBC" w:rsidRPr="005422DC" w:rsidRDefault="00BA4CBC" w:rsidP="005422DC">
            <w:pPr>
              <w:spacing w:before="60" w:after="60" w:line="240" w:lineRule="auto"/>
              <w:ind w:left="142" w:right="142"/>
              <w:jc w:val="left"/>
              <w:rPr>
                <w:rFonts w:cs="Arial"/>
                <w:sz w:val="18"/>
                <w:szCs w:val="18"/>
              </w:rPr>
            </w:pPr>
            <w:r w:rsidRPr="005422DC">
              <w:rPr>
                <w:rFonts w:cs="Arial"/>
                <w:sz w:val="18"/>
                <w:szCs w:val="18"/>
              </w:rPr>
              <w:t xml:space="preserve">What did Commonwealth environmental water contribute to native fish diversity? </w:t>
            </w:r>
          </w:p>
        </w:tc>
        <w:tc>
          <w:tcPr>
            <w:tcW w:w="319" w:type="pct"/>
            <w:tcBorders>
              <w:top w:val="single" w:sz="4" w:space="0" w:color="auto"/>
              <w:bottom w:val="single" w:sz="4" w:space="0" w:color="auto"/>
            </w:tcBorders>
            <w:shd w:val="clear" w:color="auto" w:fill="auto"/>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shd w:val="clear" w:color="auto" w:fill="9BBB59" w:themeFill="accent3"/>
            <w:vAlign w:val="center"/>
          </w:tcPr>
          <w:p w:rsidR="00BA4CBC" w:rsidRPr="005422DC" w:rsidRDefault="00BA4CBC" w:rsidP="00715C32">
            <w:pPr>
              <w:spacing w:before="60" w:after="60" w:line="240" w:lineRule="auto"/>
              <w:jc w:val="center"/>
              <w:rPr>
                <w:rFonts w:cs="Arial"/>
                <w:sz w:val="18"/>
                <w:szCs w:val="18"/>
                <w:lang w:eastAsia="en-AU"/>
              </w:rPr>
            </w:pPr>
            <w:r w:rsidRPr="005422DC">
              <w:rPr>
                <w:rFonts w:cs="Arial"/>
                <w:sz w:val="18"/>
                <w:szCs w:val="18"/>
                <w:lang w:eastAsia="en-AU"/>
              </w:rPr>
              <w:t>LT</w:t>
            </w:r>
          </w:p>
          <w:p w:rsidR="00BA4CBC" w:rsidRPr="005422DC" w:rsidRDefault="00BA4CBC" w:rsidP="00715C32">
            <w:pPr>
              <w:spacing w:before="60" w:after="60" w:line="240" w:lineRule="auto"/>
              <w:jc w:val="center"/>
              <w:rPr>
                <w:rFonts w:cs="Arial"/>
                <w:sz w:val="18"/>
                <w:szCs w:val="18"/>
                <w:lang w:eastAsia="en-AU"/>
              </w:rPr>
            </w:pPr>
            <w:r w:rsidRPr="005422DC">
              <w:rPr>
                <w:rFonts w:cs="Arial"/>
                <w:sz w:val="18"/>
                <w:szCs w:val="18"/>
                <w:lang w:eastAsia="en-AU"/>
              </w:rPr>
              <w:t>Basin</w:t>
            </w:r>
          </w:p>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Gwydir</w:t>
            </w:r>
          </w:p>
        </w:tc>
        <w:tc>
          <w:tcPr>
            <w:tcW w:w="319" w:type="pct"/>
            <w:tcBorders>
              <w:top w:val="single" w:sz="4" w:space="0" w:color="auto"/>
              <w:bottom w:val="single" w:sz="4" w:space="0" w:color="auto"/>
            </w:tcBorders>
            <w:shd w:val="clear" w:color="auto" w:fill="9BBB59" w:themeFill="accent3"/>
            <w:vAlign w:val="center"/>
          </w:tcPr>
          <w:p w:rsidR="00BA4CBC" w:rsidRPr="005422DC" w:rsidRDefault="00BA4CBC" w:rsidP="00715C32">
            <w:pPr>
              <w:spacing w:before="60" w:after="60" w:line="240" w:lineRule="auto"/>
              <w:jc w:val="center"/>
              <w:rPr>
                <w:rFonts w:cs="Arial"/>
                <w:sz w:val="18"/>
                <w:szCs w:val="18"/>
                <w:lang w:eastAsia="en-AU"/>
              </w:rPr>
            </w:pPr>
            <w:r w:rsidRPr="005422DC">
              <w:rPr>
                <w:rFonts w:cs="Arial"/>
                <w:sz w:val="18"/>
                <w:szCs w:val="18"/>
                <w:lang w:eastAsia="en-AU"/>
              </w:rPr>
              <w:t>LT</w:t>
            </w:r>
          </w:p>
          <w:p w:rsidR="00BA4CBC" w:rsidRPr="005422DC" w:rsidRDefault="00BA4CBC" w:rsidP="00715C32">
            <w:pPr>
              <w:spacing w:before="60" w:after="60" w:line="240" w:lineRule="auto"/>
              <w:jc w:val="center"/>
              <w:rPr>
                <w:rFonts w:cs="Arial"/>
                <w:sz w:val="18"/>
                <w:szCs w:val="18"/>
                <w:lang w:eastAsia="en-AU"/>
              </w:rPr>
            </w:pPr>
            <w:r w:rsidRPr="005422DC">
              <w:rPr>
                <w:rFonts w:cs="Arial"/>
                <w:sz w:val="18"/>
                <w:szCs w:val="18"/>
                <w:lang w:eastAsia="en-AU"/>
              </w:rPr>
              <w:t>Basin</w:t>
            </w:r>
          </w:p>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Gwydir</w:t>
            </w: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8" w:type="pct"/>
            <w:tcBorders>
              <w:top w:val="single" w:sz="4" w:space="0" w:color="auto"/>
              <w:bottom w:val="single" w:sz="4" w:space="0" w:color="auto"/>
            </w:tcBorders>
          </w:tcPr>
          <w:p w:rsidR="00BA4CBC" w:rsidRPr="005422DC" w:rsidRDefault="00BA4CBC" w:rsidP="005422DC">
            <w:pPr>
              <w:spacing w:before="60" w:after="60" w:line="240" w:lineRule="auto"/>
              <w:jc w:val="center"/>
              <w:rPr>
                <w:rFonts w:cs="Arial"/>
                <w:sz w:val="18"/>
                <w:szCs w:val="18"/>
                <w:lang w:eastAsia="en-AU"/>
              </w:rPr>
            </w:pPr>
          </w:p>
        </w:tc>
      </w:tr>
      <w:tr w:rsidR="00BA4CBC" w:rsidRPr="005422DC" w:rsidTr="00BA4CBC">
        <w:trPr>
          <w:trHeight w:val="794"/>
        </w:trPr>
        <w:tc>
          <w:tcPr>
            <w:tcW w:w="1492" w:type="pct"/>
            <w:tcBorders>
              <w:top w:val="single" w:sz="4" w:space="0" w:color="auto"/>
              <w:bottom w:val="single" w:sz="4" w:space="0" w:color="auto"/>
            </w:tcBorders>
            <w:noWrap/>
            <w:vAlign w:val="center"/>
          </w:tcPr>
          <w:p w:rsidR="00BA4CBC" w:rsidRPr="005422DC" w:rsidRDefault="00BA4CBC" w:rsidP="005422DC">
            <w:pPr>
              <w:spacing w:before="60" w:after="60" w:line="240" w:lineRule="auto"/>
              <w:ind w:left="142" w:right="142"/>
              <w:jc w:val="left"/>
              <w:rPr>
                <w:rFonts w:cs="Arial"/>
                <w:sz w:val="18"/>
                <w:szCs w:val="18"/>
              </w:rPr>
            </w:pPr>
            <w:r w:rsidRPr="005422DC">
              <w:rPr>
                <w:rFonts w:cs="Arial"/>
                <w:sz w:val="18"/>
                <w:szCs w:val="18"/>
              </w:rPr>
              <w:t xml:space="preserve">What did Commonwealth environmental water contribute to native fish reproduction? </w:t>
            </w:r>
          </w:p>
        </w:tc>
        <w:tc>
          <w:tcPr>
            <w:tcW w:w="319" w:type="pct"/>
            <w:tcBorders>
              <w:top w:val="single" w:sz="4" w:space="0" w:color="auto"/>
              <w:bottom w:val="single" w:sz="4" w:space="0" w:color="auto"/>
            </w:tcBorders>
            <w:shd w:val="clear" w:color="auto" w:fill="auto"/>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shd w:val="clear" w:color="auto" w:fill="9BBB59" w:themeFill="accent3"/>
            <w:vAlign w:val="center"/>
          </w:tcPr>
          <w:p w:rsidR="00BA4CBC" w:rsidRPr="005422DC" w:rsidRDefault="00BA4CBC" w:rsidP="00715C32">
            <w:pPr>
              <w:spacing w:before="60" w:after="60" w:line="240" w:lineRule="auto"/>
              <w:jc w:val="center"/>
              <w:rPr>
                <w:rFonts w:cs="Arial"/>
                <w:sz w:val="18"/>
                <w:szCs w:val="18"/>
                <w:lang w:eastAsia="en-AU"/>
              </w:rPr>
            </w:pPr>
            <w:r w:rsidRPr="005422DC">
              <w:rPr>
                <w:rFonts w:cs="Arial"/>
                <w:sz w:val="18"/>
                <w:szCs w:val="18"/>
                <w:lang w:eastAsia="en-AU"/>
              </w:rPr>
              <w:t>ST</w:t>
            </w:r>
          </w:p>
          <w:p w:rsidR="00BA4CBC" w:rsidRPr="005422DC" w:rsidRDefault="00BA4CBC" w:rsidP="00715C32">
            <w:pPr>
              <w:spacing w:before="60" w:after="60" w:line="240" w:lineRule="auto"/>
              <w:jc w:val="center"/>
              <w:rPr>
                <w:rFonts w:cs="Arial"/>
                <w:sz w:val="18"/>
                <w:szCs w:val="18"/>
                <w:lang w:eastAsia="en-AU"/>
              </w:rPr>
            </w:pPr>
            <w:r w:rsidRPr="005422DC">
              <w:rPr>
                <w:rFonts w:cs="Arial"/>
                <w:sz w:val="18"/>
                <w:szCs w:val="18"/>
                <w:lang w:eastAsia="en-AU"/>
              </w:rPr>
              <w:t>Basin</w:t>
            </w:r>
          </w:p>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Gwydir</w:t>
            </w: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Default="00BA4CBC" w:rsidP="005422DC">
            <w:pPr>
              <w:spacing w:before="60" w:after="60" w:line="240" w:lineRule="auto"/>
              <w:jc w:val="center"/>
              <w:rPr>
                <w:rFonts w:cs="Arial"/>
                <w:sz w:val="18"/>
                <w:szCs w:val="18"/>
                <w:lang w:eastAsia="en-AU"/>
              </w:rPr>
            </w:pPr>
          </w:p>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8" w:type="pct"/>
            <w:tcBorders>
              <w:top w:val="single" w:sz="4" w:space="0" w:color="auto"/>
              <w:bottom w:val="single" w:sz="4" w:space="0" w:color="auto"/>
            </w:tcBorders>
          </w:tcPr>
          <w:p w:rsidR="00BA4CBC" w:rsidRPr="005422DC" w:rsidRDefault="00BA4CBC" w:rsidP="005422DC">
            <w:pPr>
              <w:spacing w:before="60" w:after="60" w:line="240" w:lineRule="auto"/>
              <w:jc w:val="center"/>
              <w:rPr>
                <w:rFonts w:cs="Arial"/>
                <w:sz w:val="18"/>
                <w:szCs w:val="18"/>
                <w:lang w:eastAsia="en-AU"/>
              </w:rPr>
            </w:pPr>
          </w:p>
        </w:tc>
      </w:tr>
      <w:tr w:rsidR="00BA4CBC" w:rsidRPr="005422DC" w:rsidTr="00BA4CBC">
        <w:trPr>
          <w:trHeight w:val="794"/>
        </w:trPr>
        <w:tc>
          <w:tcPr>
            <w:tcW w:w="1492" w:type="pct"/>
            <w:tcBorders>
              <w:top w:val="single" w:sz="4" w:space="0" w:color="auto"/>
              <w:bottom w:val="single" w:sz="4" w:space="0" w:color="auto"/>
            </w:tcBorders>
            <w:noWrap/>
            <w:vAlign w:val="center"/>
          </w:tcPr>
          <w:p w:rsidR="00BA4CBC" w:rsidRPr="005422DC" w:rsidRDefault="00BA4CBC" w:rsidP="005422DC">
            <w:pPr>
              <w:spacing w:before="60" w:after="60" w:line="240" w:lineRule="auto"/>
              <w:ind w:left="142" w:right="142"/>
              <w:jc w:val="left"/>
              <w:rPr>
                <w:rFonts w:cs="Arial"/>
                <w:sz w:val="18"/>
                <w:szCs w:val="18"/>
              </w:rPr>
            </w:pPr>
            <w:r w:rsidRPr="005422DC">
              <w:rPr>
                <w:rFonts w:cs="Arial"/>
                <w:sz w:val="18"/>
                <w:szCs w:val="18"/>
              </w:rPr>
              <w:t xml:space="preserve">What did Commonwealth environmental water contribute to native larval fish growth? </w:t>
            </w:r>
          </w:p>
        </w:tc>
        <w:tc>
          <w:tcPr>
            <w:tcW w:w="319" w:type="pct"/>
            <w:tcBorders>
              <w:top w:val="single" w:sz="4" w:space="0" w:color="auto"/>
              <w:bottom w:val="single" w:sz="4" w:space="0" w:color="auto"/>
            </w:tcBorders>
            <w:shd w:val="clear" w:color="auto" w:fill="auto"/>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shd w:val="clear" w:color="auto" w:fill="9BBB59" w:themeFill="accent3"/>
            <w:vAlign w:val="center"/>
          </w:tcPr>
          <w:p w:rsidR="00BA4CBC" w:rsidRPr="005422DC" w:rsidRDefault="00BA4CBC" w:rsidP="00715C32">
            <w:pPr>
              <w:spacing w:before="60" w:after="60" w:line="240" w:lineRule="auto"/>
              <w:jc w:val="center"/>
              <w:rPr>
                <w:rFonts w:cs="Arial"/>
                <w:sz w:val="18"/>
                <w:szCs w:val="18"/>
                <w:lang w:eastAsia="en-AU"/>
              </w:rPr>
            </w:pPr>
            <w:r w:rsidRPr="005422DC">
              <w:rPr>
                <w:rFonts w:cs="Arial"/>
                <w:sz w:val="18"/>
                <w:szCs w:val="18"/>
                <w:lang w:eastAsia="en-AU"/>
              </w:rPr>
              <w:t>ST</w:t>
            </w:r>
          </w:p>
          <w:p w:rsidR="00BA4CBC" w:rsidRPr="005422DC" w:rsidRDefault="00BA4CBC" w:rsidP="00715C32">
            <w:pPr>
              <w:spacing w:before="60" w:after="60" w:line="240" w:lineRule="auto"/>
              <w:jc w:val="center"/>
              <w:rPr>
                <w:rFonts w:cs="Arial"/>
                <w:sz w:val="18"/>
                <w:szCs w:val="18"/>
                <w:lang w:eastAsia="en-AU"/>
              </w:rPr>
            </w:pPr>
            <w:r w:rsidRPr="005422DC">
              <w:rPr>
                <w:rFonts w:cs="Arial"/>
                <w:sz w:val="18"/>
                <w:szCs w:val="18"/>
                <w:lang w:eastAsia="en-AU"/>
              </w:rPr>
              <w:t>Basin</w:t>
            </w:r>
          </w:p>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Gwydir</w:t>
            </w: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8" w:type="pct"/>
            <w:tcBorders>
              <w:top w:val="single" w:sz="4" w:space="0" w:color="auto"/>
              <w:bottom w:val="single" w:sz="4" w:space="0" w:color="auto"/>
            </w:tcBorders>
          </w:tcPr>
          <w:p w:rsidR="00BA4CBC" w:rsidRPr="005422DC" w:rsidRDefault="00BA4CBC" w:rsidP="005422DC">
            <w:pPr>
              <w:spacing w:before="60" w:after="60" w:line="240" w:lineRule="auto"/>
              <w:jc w:val="center"/>
              <w:rPr>
                <w:rFonts w:cs="Arial"/>
                <w:sz w:val="18"/>
                <w:szCs w:val="18"/>
                <w:lang w:eastAsia="en-AU"/>
              </w:rPr>
            </w:pPr>
          </w:p>
        </w:tc>
      </w:tr>
      <w:tr w:rsidR="00BA4CBC" w:rsidRPr="005422DC" w:rsidTr="00BA4CBC">
        <w:trPr>
          <w:trHeight w:val="624"/>
        </w:trPr>
        <w:tc>
          <w:tcPr>
            <w:tcW w:w="1492" w:type="pct"/>
            <w:tcBorders>
              <w:top w:val="single" w:sz="4" w:space="0" w:color="auto"/>
              <w:bottom w:val="single" w:sz="4" w:space="0" w:color="auto"/>
            </w:tcBorders>
            <w:noWrap/>
            <w:vAlign w:val="center"/>
          </w:tcPr>
          <w:p w:rsidR="00BA4CBC" w:rsidRPr="005422DC" w:rsidRDefault="00BA4CBC" w:rsidP="005422DC">
            <w:pPr>
              <w:spacing w:before="60" w:after="60" w:line="240" w:lineRule="auto"/>
              <w:ind w:left="142" w:right="142"/>
              <w:jc w:val="left"/>
              <w:rPr>
                <w:rFonts w:cs="Arial"/>
                <w:sz w:val="18"/>
                <w:szCs w:val="18"/>
              </w:rPr>
            </w:pPr>
            <w:r w:rsidRPr="005422DC">
              <w:rPr>
                <w:rFonts w:cs="Arial"/>
                <w:sz w:val="18"/>
                <w:szCs w:val="18"/>
              </w:rPr>
              <w:t xml:space="preserve">What did Commonwealth environmental water contribute to native fish dispersal? </w:t>
            </w:r>
          </w:p>
        </w:tc>
        <w:tc>
          <w:tcPr>
            <w:tcW w:w="319" w:type="pct"/>
            <w:tcBorders>
              <w:top w:val="single" w:sz="4" w:space="0" w:color="auto"/>
              <w:bottom w:val="single" w:sz="4" w:space="0" w:color="auto"/>
            </w:tcBorders>
            <w:shd w:val="clear" w:color="auto" w:fill="auto"/>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shd w:val="clear" w:color="auto" w:fill="auto"/>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shd w:val="clear" w:color="auto" w:fill="auto"/>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shd w:val="clear" w:color="auto" w:fill="auto"/>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shd w:val="clear" w:color="auto" w:fill="9BBB59" w:themeFill="accent3"/>
            <w:vAlign w:val="center"/>
          </w:tcPr>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ST</w:t>
            </w:r>
          </w:p>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Gwydir</w:t>
            </w: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8" w:type="pct"/>
            <w:tcBorders>
              <w:top w:val="single" w:sz="4" w:space="0" w:color="auto"/>
              <w:bottom w:val="single" w:sz="4" w:space="0" w:color="auto"/>
            </w:tcBorders>
          </w:tcPr>
          <w:p w:rsidR="00BA4CBC" w:rsidRPr="005422DC" w:rsidRDefault="00BA4CBC" w:rsidP="005422DC">
            <w:pPr>
              <w:spacing w:before="60" w:after="60" w:line="240" w:lineRule="auto"/>
              <w:jc w:val="center"/>
              <w:rPr>
                <w:rFonts w:cs="Arial"/>
                <w:sz w:val="18"/>
                <w:szCs w:val="18"/>
                <w:lang w:eastAsia="en-AU"/>
              </w:rPr>
            </w:pPr>
          </w:p>
        </w:tc>
      </w:tr>
      <w:tr w:rsidR="00BA4CBC" w:rsidRPr="005422DC" w:rsidTr="00BA4CBC">
        <w:trPr>
          <w:trHeight w:val="794"/>
        </w:trPr>
        <w:tc>
          <w:tcPr>
            <w:tcW w:w="1492" w:type="pct"/>
            <w:tcBorders>
              <w:top w:val="single" w:sz="4" w:space="0" w:color="auto"/>
              <w:bottom w:val="single" w:sz="4" w:space="0" w:color="auto"/>
            </w:tcBorders>
            <w:noWrap/>
            <w:vAlign w:val="center"/>
          </w:tcPr>
          <w:p w:rsidR="00BA4CBC" w:rsidRPr="005422DC" w:rsidRDefault="00BA4CBC" w:rsidP="005422DC">
            <w:pPr>
              <w:spacing w:before="60" w:after="60" w:line="240" w:lineRule="auto"/>
              <w:ind w:left="142" w:right="142"/>
              <w:jc w:val="left"/>
              <w:rPr>
                <w:rFonts w:cs="Arial"/>
                <w:sz w:val="18"/>
                <w:szCs w:val="18"/>
              </w:rPr>
            </w:pPr>
            <w:r w:rsidRPr="005422DC">
              <w:rPr>
                <w:rFonts w:cs="Arial"/>
                <w:sz w:val="18"/>
                <w:szCs w:val="18"/>
                <w:lang w:eastAsia="en-AU"/>
              </w:rPr>
              <w:t>Did environmental water stimulate target species to exhibit movement consistent with breeding behaviour?</w:t>
            </w:r>
            <w:r w:rsidRPr="005422DC">
              <w:rPr>
                <w:rFonts w:cs="Arial"/>
                <w:sz w:val="18"/>
                <w:szCs w:val="18"/>
              </w:rPr>
              <w:t xml:space="preserve"> </w:t>
            </w:r>
          </w:p>
        </w:tc>
        <w:tc>
          <w:tcPr>
            <w:tcW w:w="319" w:type="pct"/>
            <w:tcBorders>
              <w:top w:val="single" w:sz="4" w:space="0" w:color="auto"/>
              <w:bottom w:val="single" w:sz="4" w:space="0" w:color="auto"/>
            </w:tcBorders>
            <w:shd w:val="clear" w:color="auto" w:fill="auto"/>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shd w:val="clear" w:color="auto" w:fill="auto"/>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shd w:val="clear" w:color="auto" w:fill="auto"/>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shd w:val="clear" w:color="auto" w:fill="auto"/>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shd w:val="clear" w:color="auto" w:fill="9BBB59" w:themeFill="accent3"/>
            <w:vAlign w:val="center"/>
          </w:tcPr>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ST</w:t>
            </w:r>
          </w:p>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Gwydir</w:t>
            </w: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8" w:type="pct"/>
            <w:tcBorders>
              <w:top w:val="single" w:sz="4" w:space="0" w:color="auto"/>
              <w:bottom w:val="single" w:sz="4" w:space="0" w:color="auto"/>
            </w:tcBorders>
          </w:tcPr>
          <w:p w:rsidR="00BA4CBC" w:rsidRPr="005422DC" w:rsidRDefault="00BA4CBC" w:rsidP="005422DC">
            <w:pPr>
              <w:spacing w:before="60" w:after="60" w:line="240" w:lineRule="auto"/>
              <w:jc w:val="center"/>
              <w:rPr>
                <w:rFonts w:cs="Arial"/>
                <w:sz w:val="18"/>
                <w:szCs w:val="18"/>
                <w:lang w:eastAsia="en-AU"/>
              </w:rPr>
            </w:pPr>
          </w:p>
        </w:tc>
      </w:tr>
      <w:tr w:rsidR="00BA4CBC" w:rsidRPr="005422DC" w:rsidTr="00BA4CBC">
        <w:trPr>
          <w:trHeight w:val="624"/>
        </w:trPr>
        <w:tc>
          <w:tcPr>
            <w:tcW w:w="1492" w:type="pct"/>
            <w:tcBorders>
              <w:top w:val="single" w:sz="4" w:space="0" w:color="auto"/>
              <w:bottom w:val="single" w:sz="4" w:space="0" w:color="auto"/>
            </w:tcBorders>
            <w:noWrap/>
            <w:vAlign w:val="center"/>
          </w:tcPr>
          <w:p w:rsidR="00BA4CBC" w:rsidRPr="005422DC" w:rsidRDefault="00BA4CBC" w:rsidP="005422DC">
            <w:pPr>
              <w:spacing w:before="60" w:after="60" w:line="240" w:lineRule="auto"/>
              <w:ind w:left="142" w:right="142"/>
              <w:jc w:val="left"/>
              <w:rPr>
                <w:rFonts w:cs="Arial"/>
                <w:sz w:val="18"/>
                <w:szCs w:val="18"/>
              </w:rPr>
            </w:pPr>
            <w:r w:rsidRPr="005422DC">
              <w:rPr>
                <w:rFonts w:cs="Arial"/>
                <w:sz w:val="18"/>
                <w:szCs w:val="18"/>
                <w:lang w:eastAsia="en-AU"/>
              </w:rPr>
              <w:t>Did environmental water facilitate target species to move/return to refuge habitat?</w:t>
            </w:r>
            <w:r w:rsidRPr="005422DC">
              <w:rPr>
                <w:rFonts w:cs="Arial"/>
                <w:sz w:val="18"/>
                <w:szCs w:val="18"/>
              </w:rPr>
              <w:t xml:space="preserve"> </w:t>
            </w:r>
          </w:p>
        </w:tc>
        <w:tc>
          <w:tcPr>
            <w:tcW w:w="319" w:type="pct"/>
            <w:tcBorders>
              <w:top w:val="single" w:sz="4" w:space="0" w:color="auto"/>
              <w:bottom w:val="single" w:sz="4" w:space="0" w:color="auto"/>
            </w:tcBorders>
            <w:shd w:val="clear" w:color="auto" w:fill="auto"/>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shd w:val="clear" w:color="auto" w:fill="auto"/>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shd w:val="clear" w:color="auto" w:fill="auto"/>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shd w:val="clear" w:color="auto" w:fill="auto"/>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shd w:val="clear" w:color="auto" w:fill="9BBB59" w:themeFill="accent3"/>
            <w:vAlign w:val="center"/>
          </w:tcPr>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ST</w:t>
            </w:r>
          </w:p>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Gwydir</w:t>
            </w: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8" w:type="pct"/>
            <w:tcBorders>
              <w:top w:val="single" w:sz="4" w:space="0" w:color="auto"/>
              <w:bottom w:val="single" w:sz="4" w:space="0" w:color="auto"/>
            </w:tcBorders>
          </w:tcPr>
          <w:p w:rsidR="00BA4CBC" w:rsidRPr="005422DC" w:rsidRDefault="00BA4CBC" w:rsidP="005422DC">
            <w:pPr>
              <w:spacing w:before="60" w:after="60" w:line="240" w:lineRule="auto"/>
              <w:jc w:val="center"/>
              <w:rPr>
                <w:rFonts w:cs="Arial"/>
                <w:sz w:val="18"/>
                <w:szCs w:val="18"/>
                <w:lang w:eastAsia="en-AU"/>
              </w:rPr>
            </w:pPr>
          </w:p>
        </w:tc>
      </w:tr>
      <w:tr w:rsidR="00BA4CBC" w:rsidRPr="005422DC" w:rsidTr="00BA4CBC">
        <w:trPr>
          <w:trHeight w:val="794"/>
        </w:trPr>
        <w:tc>
          <w:tcPr>
            <w:tcW w:w="1492" w:type="pct"/>
            <w:tcBorders>
              <w:top w:val="single" w:sz="4" w:space="0" w:color="auto"/>
              <w:bottom w:val="single" w:sz="4" w:space="0" w:color="auto"/>
            </w:tcBorders>
            <w:noWrap/>
            <w:vAlign w:val="center"/>
          </w:tcPr>
          <w:p w:rsidR="00BA4CBC" w:rsidRPr="005422DC" w:rsidRDefault="00BA4CBC" w:rsidP="005422DC">
            <w:pPr>
              <w:spacing w:before="60" w:after="60" w:line="240" w:lineRule="auto"/>
              <w:ind w:left="142" w:right="142"/>
              <w:jc w:val="left"/>
              <w:rPr>
                <w:rFonts w:cs="Arial"/>
                <w:sz w:val="18"/>
                <w:szCs w:val="18"/>
              </w:rPr>
            </w:pPr>
            <w:r w:rsidRPr="005422DC">
              <w:rPr>
                <w:rFonts w:cs="Arial"/>
                <w:sz w:val="18"/>
                <w:szCs w:val="18"/>
              </w:rPr>
              <w:t>What did Commonwealth environmental water contribute to waterbird breeding?</w:t>
            </w:r>
          </w:p>
        </w:tc>
        <w:tc>
          <w:tcPr>
            <w:tcW w:w="319" w:type="pct"/>
            <w:tcBorders>
              <w:top w:val="single" w:sz="4" w:space="0" w:color="auto"/>
              <w:bottom w:val="single" w:sz="4" w:space="0" w:color="auto"/>
            </w:tcBorders>
            <w:shd w:val="clear" w:color="auto" w:fill="auto"/>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shd w:val="clear" w:color="auto" w:fill="9BBB59" w:themeFill="accent3"/>
            <w:vAlign w:val="center"/>
          </w:tcPr>
          <w:p w:rsidR="00BA4CBC" w:rsidRPr="005422DC" w:rsidRDefault="00BA4CBC" w:rsidP="00715C32">
            <w:pPr>
              <w:spacing w:before="60" w:after="60" w:line="240" w:lineRule="auto"/>
              <w:jc w:val="center"/>
              <w:rPr>
                <w:rFonts w:cs="Arial"/>
                <w:sz w:val="18"/>
                <w:szCs w:val="18"/>
              </w:rPr>
            </w:pPr>
            <w:r w:rsidRPr="005422DC">
              <w:rPr>
                <w:rFonts w:cs="Arial"/>
                <w:sz w:val="18"/>
                <w:szCs w:val="18"/>
              </w:rPr>
              <w:t>ST, LT</w:t>
            </w:r>
          </w:p>
          <w:p w:rsidR="00BA4CBC" w:rsidRPr="005422DC" w:rsidRDefault="00BA4CBC" w:rsidP="00715C32">
            <w:pPr>
              <w:spacing w:before="60" w:after="60" w:line="240" w:lineRule="auto"/>
              <w:jc w:val="center"/>
              <w:rPr>
                <w:rFonts w:cs="Arial"/>
                <w:sz w:val="18"/>
                <w:szCs w:val="18"/>
              </w:rPr>
            </w:pPr>
            <w:r w:rsidRPr="005422DC">
              <w:rPr>
                <w:rFonts w:cs="Arial"/>
                <w:sz w:val="18"/>
                <w:szCs w:val="18"/>
              </w:rPr>
              <w:t>Basin</w:t>
            </w:r>
          </w:p>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rPr>
              <w:t>Gwydir</w:t>
            </w: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shd w:val="clear" w:color="auto" w:fill="9BBB59" w:themeFill="accent3"/>
            <w:vAlign w:val="center"/>
          </w:tcPr>
          <w:p w:rsidR="00BA4CBC" w:rsidRPr="005422DC" w:rsidRDefault="00BA4CBC" w:rsidP="00715C32">
            <w:pPr>
              <w:spacing w:before="60" w:after="60" w:line="240" w:lineRule="auto"/>
              <w:jc w:val="center"/>
              <w:rPr>
                <w:rFonts w:cs="Arial"/>
                <w:sz w:val="18"/>
                <w:szCs w:val="18"/>
                <w:lang w:eastAsia="en-AU"/>
              </w:rPr>
            </w:pPr>
            <w:r w:rsidRPr="005422DC">
              <w:rPr>
                <w:rFonts w:cs="Arial"/>
                <w:sz w:val="18"/>
                <w:szCs w:val="18"/>
                <w:lang w:eastAsia="en-AU"/>
              </w:rPr>
              <w:t>ST, LT</w:t>
            </w:r>
          </w:p>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Gwydir</w:t>
            </w: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8" w:type="pct"/>
            <w:tcBorders>
              <w:top w:val="single" w:sz="4" w:space="0" w:color="auto"/>
              <w:bottom w:val="single" w:sz="4" w:space="0" w:color="auto"/>
            </w:tcBorders>
          </w:tcPr>
          <w:p w:rsidR="00BA4CBC" w:rsidRPr="005422DC" w:rsidRDefault="00BA4CBC" w:rsidP="005422DC">
            <w:pPr>
              <w:spacing w:before="60" w:after="60" w:line="240" w:lineRule="auto"/>
              <w:jc w:val="center"/>
              <w:rPr>
                <w:rFonts w:cs="Arial"/>
                <w:sz w:val="18"/>
                <w:szCs w:val="18"/>
                <w:lang w:eastAsia="en-AU"/>
              </w:rPr>
            </w:pPr>
          </w:p>
        </w:tc>
      </w:tr>
      <w:tr w:rsidR="00BA4CBC" w:rsidRPr="005422DC" w:rsidTr="00BA4CBC">
        <w:trPr>
          <w:trHeight w:val="794"/>
        </w:trPr>
        <w:tc>
          <w:tcPr>
            <w:tcW w:w="1492" w:type="pct"/>
            <w:tcBorders>
              <w:top w:val="single" w:sz="4" w:space="0" w:color="auto"/>
              <w:bottom w:val="single" w:sz="4" w:space="0" w:color="auto"/>
            </w:tcBorders>
            <w:noWrap/>
            <w:vAlign w:val="center"/>
          </w:tcPr>
          <w:p w:rsidR="00BA4CBC" w:rsidRPr="005422DC" w:rsidRDefault="00BA4CBC" w:rsidP="005422DC">
            <w:pPr>
              <w:spacing w:before="60" w:after="60" w:line="240" w:lineRule="auto"/>
              <w:ind w:left="142" w:right="142"/>
              <w:jc w:val="left"/>
              <w:rPr>
                <w:rFonts w:cs="Arial"/>
                <w:sz w:val="18"/>
                <w:szCs w:val="18"/>
              </w:rPr>
            </w:pPr>
            <w:r w:rsidRPr="005422DC">
              <w:rPr>
                <w:rFonts w:cs="Arial"/>
                <w:sz w:val="18"/>
                <w:szCs w:val="18"/>
              </w:rPr>
              <w:t xml:space="preserve">What did Commonwealth environmental water contribute to waterbird chick fledging? </w:t>
            </w:r>
          </w:p>
        </w:tc>
        <w:tc>
          <w:tcPr>
            <w:tcW w:w="319" w:type="pct"/>
            <w:tcBorders>
              <w:top w:val="single" w:sz="4" w:space="0" w:color="auto"/>
              <w:bottom w:val="single" w:sz="4" w:space="0" w:color="auto"/>
            </w:tcBorders>
            <w:shd w:val="clear" w:color="auto" w:fill="auto"/>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shd w:val="clear" w:color="auto" w:fill="9BBB59" w:themeFill="accent3"/>
            <w:vAlign w:val="center"/>
          </w:tcPr>
          <w:p w:rsidR="00BA4CBC" w:rsidRPr="005422DC" w:rsidRDefault="00BA4CBC" w:rsidP="00715C32">
            <w:pPr>
              <w:spacing w:before="60" w:after="60" w:line="240" w:lineRule="auto"/>
              <w:jc w:val="center"/>
              <w:rPr>
                <w:rFonts w:cs="Arial"/>
                <w:sz w:val="18"/>
                <w:szCs w:val="18"/>
              </w:rPr>
            </w:pPr>
            <w:r w:rsidRPr="005422DC">
              <w:rPr>
                <w:rFonts w:cs="Arial"/>
                <w:sz w:val="18"/>
                <w:szCs w:val="18"/>
              </w:rPr>
              <w:t>ST, LT</w:t>
            </w:r>
          </w:p>
          <w:p w:rsidR="00BA4CBC" w:rsidRPr="005422DC" w:rsidRDefault="00BA4CBC" w:rsidP="00715C32">
            <w:pPr>
              <w:spacing w:before="60" w:after="60" w:line="240" w:lineRule="auto"/>
              <w:jc w:val="center"/>
              <w:rPr>
                <w:rFonts w:cs="Arial"/>
                <w:sz w:val="18"/>
                <w:szCs w:val="18"/>
              </w:rPr>
            </w:pPr>
            <w:r w:rsidRPr="005422DC">
              <w:rPr>
                <w:rFonts w:cs="Arial"/>
                <w:sz w:val="18"/>
                <w:szCs w:val="18"/>
              </w:rPr>
              <w:t>Basin</w:t>
            </w:r>
          </w:p>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rPr>
              <w:t>Gwydir</w:t>
            </w: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8" w:type="pct"/>
            <w:tcBorders>
              <w:top w:val="single" w:sz="4" w:space="0" w:color="auto"/>
              <w:bottom w:val="single" w:sz="4" w:space="0" w:color="auto"/>
            </w:tcBorders>
          </w:tcPr>
          <w:p w:rsidR="00BA4CBC" w:rsidRPr="005422DC" w:rsidRDefault="00BA4CBC" w:rsidP="005422DC">
            <w:pPr>
              <w:spacing w:before="60" w:after="60" w:line="240" w:lineRule="auto"/>
              <w:jc w:val="center"/>
              <w:rPr>
                <w:rFonts w:cs="Arial"/>
                <w:sz w:val="18"/>
                <w:szCs w:val="18"/>
                <w:lang w:eastAsia="en-AU"/>
              </w:rPr>
            </w:pPr>
          </w:p>
        </w:tc>
      </w:tr>
      <w:tr w:rsidR="00BA4CBC" w:rsidRPr="005422DC" w:rsidTr="00BA4CBC">
        <w:trPr>
          <w:cantSplit/>
          <w:trHeight w:val="794"/>
        </w:trPr>
        <w:tc>
          <w:tcPr>
            <w:tcW w:w="1492" w:type="pct"/>
            <w:tcBorders>
              <w:top w:val="single" w:sz="4" w:space="0" w:color="auto"/>
              <w:bottom w:val="single" w:sz="4" w:space="0" w:color="auto"/>
            </w:tcBorders>
            <w:noWrap/>
            <w:vAlign w:val="center"/>
          </w:tcPr>
          <w:p w:rsidR="00BA4CBC" w:rsidRPr="005422DC" w:rsidRDefault="00BA4CBC" w:rsidP="005422DC">
            <w:pPr>
              <w:spacing w:before="60" w:after="60" w:line="240" w:lineRule="auto"/>
              <w:ind w:left="142" w:right="142"/>
              <w:jc w:val="left"/>
              <w:rPr>
                <w:rFonts w:cs="Arial"/>
                <w:sz w:val="18"/>
                <w:szCs w:val="18"/>
              </w:rPr>
            </w:pPr>
            <w:r w:rsidRPr="005422DC">
              <w:rPr>
                <w:rFonts w:cs="Arial"/>
                <w:sz w:val="18"/>
                <w:szCs w:val="18"/>
              </w:rPr>
              <w:t xml:space="preserve">What did Commonwealth environmental water contribute to waterbird survival? </w:t>
            </w:r>
          </w:p>
        </w:tc>
        <w:tc>
          <w:tcPr>
            <w:tcW w:w="319" w:type="pct"/>
            <w:tcBorders>
              <w:top w:val="single" w:sz="4" w:space="0" w:color="auto"/>
              <w:bottom w:val="single" w:sz="4" w:space="0" w:color="auto"/>
            </w:tcBorders>
            <w:shd w:val="clear" w:color="auto" w:fill="auto"/>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shd w:val="clear" w:color="auto" w:fill="9BBB59" w:themeFill="accent3"/>
            <w:vAlign w:val="center"/>
          </w:tcPr>
          <w:p w:rsidR="00BA4CBC" w:rsidRPr="005422DC" w:rsidRDefault="00BA4CBC" w:rsidP="00715C32">
            <w:pPr>
              <w:spacing w:before="60" w:after="60" w:line="240" w:lineRule="auto"/>
              <w:jc w:val="center"/>
              <w:rPr>
                <w:rFonts w:cs="Arial"/>
                <w:sz w:val="18"/>
                <w:szCs w:val="18"/>
              </w:rPr>
            </w:pPr>
            <w:r w:rsidRPr="005422DC">
              <w:rPr>
                <w:rFonts w:cs="Arial"/>
                <w:sz w:val="18"/>
                <w:szCs w:val="18"/>
              </w:rPr>
              <w:t>ST, LT</w:t>
            </w:r>
          </w:p>
          <w:p w:rsidR="00BA4CBC" w:rsidRPr="005422DC" w:rsidRDefault="00BA4CBC" w:rsidP="00715C32">
            <w:pPr>
              <w:spacing w:before="60" w:after="60" w:line="240" w:lineRule="auto"/>
              <w:jc w:val="center"/>
              <w:rPr>
                <w:rFonts w:cs="Arial"/>
                <w:sz w:val="18"/>
                <w:szCs w:val="18"/>
              </w:rPr>
            </w:pPr>
            <w:r w:rsidRPr="005422DC">
              <w:rPr>
                <w:rFonts w:cs="Arial"/>
                <w:sz w:val="18"/>
                <w:szCs w:val="18"/>
              </w:rPr>
              <w:t>Basin</w:t>
            </w:r>
          </w:p>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rPr>
              <w:t>Gwydir</w:t>
            </w: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shd w:val="clear" w:color="auto" w:fill="9BBB59" w:themeFill="accent3"/>
            <w:vAlign w:val="center"/>
          </w:tcPr>
          <w:p w:rsidR="00BA4CBC" w:rsidRPr="005422DC" w:rsidRDefault="00BA4CBC" w:rsidP="00715C32">
            <w:pPr>
              <w:spacing w:before="60" w:after="60" w:line="240" w:lineRule="auto"/>
              <w:jc w:val="center"/>
              <w:rPr>
                <w:rFonts w:cs="Arial"/>
                <w:sz w:val="18"/>
                <w:szCs w:val="18"/>
                <w:lang w:eastAsia="en-AU"/>
              </w:rPr>
            </w:pPr>
            <w:r w:rsidRPr="005422DC">
              <w:rPr>
                <w:rFonts w:cs="Arial"/>
                <w:sz w:val="18"/>
                <w:szCs w:val="18"/>
                <w:lang w:eastAsia="en-AU"/>
              </w:rPr>
              <w:t>ST, LT</w:t>
            </w:r>
          </w:p>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Gwydir</w:t>
            </w: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8" w:type="pct"/>
            <w:tcBorders>
              <w:top w:val="single" w:sz="4" w:space="0" w:color="auto"/>
              <w:bottom w:val="single" w:sz="4" w:space="0" w:color="auto"/>
            </w:tcBorders>
          </w:tcPr>
          <w:p w:rsidR="00BA4CBC" w:rsidRPr="005422DC" w:rsidRDefault="00BA4CBC" w:rsidP="005422DC">
            <w:pPr>
              <w:spacing w:before="60" w:after="60" w:line="240" w:lineRule="auto"/>
              <w:jc w:val="center"/>
              <w:rPr>
                <w:rFonts w:cs="Arial"/>
                <w:sz w:val="18"/>
                <w:szCs w:val="18"/>
                <w:lang w:eastAsia="en-AU"/>
              </w:rPr>
            </w:pPr>
          </w:p>
        </w:tc>
      </w:tr>
      <w:tr w:rsidR="00BA4CBC" w:rsidRPr="005422DC" w:rsidTr="00BA4CBC">
        <w:trPr>
          <w:cantSplit/>
          <w:trHeight w:val="794"/>
        </w:trPr>
        <w:tc>
          <w:tcPr>
            <w:tcW w:w="1492" w:type="pct"/>
            <w:tcBorders>
              <w:top w:val="single" w:sz="4" w:space="0" w:color="auto"/>
              <w:bottom w:val="single" w:sz="4" w:space="0" w:color="auto"/>
            </w:tcBorders>
            <w:noWrap/>
            <w:vAlign w:val="center"/>
          </w:tcPr>
          <w:p w:rsidR="00BA4CBC" w:rsidRPr="005422DC" w:rsidRDefault="00BA4CBC" w:rsidP="005422DC">
            <w:pPr>
              <w:spacing w:before="60" w:after="60" w:line="240" w:lineRule="auto"/>
              <w:ind w:left="142" w:right="142"/>
              <w:jc w:val="left"/>
              <w:rPr>
                <w:rFonts w:cs="Arial"/>
                <w:sz w:val="18"/>
                <w:szCs w:val="18"/>
              </w:rPr>
            </w:pPr>
            <w:r w:rsidRPr="005422DC">
              <w:rPr>
                <w:rFonts w:cs="Arial"/>
                <w:sz w:val="18"/>
                <w:szCs w:val="18"/>
              </w:rPr>
              <w:t xml:space="preserve">What did Commonwealth environmental water contribute to waterbird populations? </w:t>
            </w:r>
          </w:p>
        </w:tc>
        <w:tc>
          <w:tcPr>
            <w:tcW w:w="319" w:type="pct"/>
            <w:tcBorders>
              <w:top w:val="single" w:sz="4" w:space="0" w:color="auto"/>
              <w:bottom w:val="single" w:sz="4" w:space="0" w:color="auto"/>
            </w:tcBorders>
            <w:shd w:val="clear" w:color="auto" w:fill="auto"/>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shd w:val="clear" w:color="auto" w:fill="9BBB59" w:themeFill="accent3"/>
            <w:vAlign w:val="center"/>
          </w:tcPr>
          <w:p w:rsidR="00BA4CBC" w:rsidRPr="005422DC" w:rsidRDefault="00BA4CBC" w:rsidP="00715C32">
            <w:pPr>
              <w:spacing w:before="60" w:after="60" w:line="240" w:lineRule="auto"/>
              <w:jc w:val="center"/>
              <w:rPr>
                <w:rFonts w:cs="Arial"/>
                <w:sz w:val="18"/>
                <w:szCs w:val="18"/>
              </w:rPr>
            </w:pPr>
            <w:r w:rsidRPr="005422DC">
              <w:rPr>
                <w:rFonts w:cs="Arial"/>
                <w:sz w:val="18"/>
                <w:szCs w:val="18"/>
              </w:rPr>
              <w:t>LT</w:t>
            </w:r>
          </w:p>
          <w:p w:rsidR="00BA4CBC" w:rsidRPr="005422DC" w:rsidRDefault="00BA4CBC" w:rsidP="00715C32">
            <w:pPr>
              <w:spacing w:before="60" w:after="60" w:line="240" w:lineRule="auto"/>
              <w:jc w:val="center"/>
              <w:rPr>
                <w:rFonts w:cs="Arial"/>
                <w:sz w:val="18"/>
                <w:szCs w:val="18"/>
              </w:rPr>
            </w:pPr>
            <w:r w:rsidRPr="005422DC">
              <w:rPr>
                <w:rFonts w:cs="Arial"/>
                <w:sz w:val="18"/>
                <w:szCs w:val="18"/>
              </w:rPr>
              <w:t>Basin</w:t>
            </w:r>
          </w:p>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rPr>
              <w:t>Gwydir</w:t>
            </w: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shd w:val="clear" w:color="auto" w:fill="9BBB59" w:themeFill="accent3"/>
            <w:vAlign w:val="center"/>
          </w:tcPr>
          <w:p w:rsidR="00BA4CBC" w:rsidRPr="005422DC" w:rsidRDefault="00BA4CBC" w:rsidP="00715C32">
            <w:pPr>
              <w:spacing w:before="60" w:after="60" w:line="240" w:lineRule="auto"/>
              <w:jc w:val="center"/>
              <w:rPr>
                <w:rFonts w:cs="Arial"/>
                <w:sz w:val="18"/>
                <w:szCs w:val="18"/>
                <w:lang w:eastAsia="en-AU"/>
              </w:rPr>
            </w:pPr>
            <w:r w:rsidRPr="005422DC">
              <w:rPr>
                <w:rFonts w:cs="Arial"/>
                <w:sz w:val="18"/>
                <w:szCs w:val="18"/>
                <w:lang w:eastAsia="en-AU"/>
              </w:rPr>
              <w:t>LT</w:t>
            </w:r>
          </w:p>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Gwydir</w:t>
            </w: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8" w:type="pct"/>
            <w:tcBorders>
              <w:top w:val="single" w:sz="4" w:space="0" w:color="auto"/>
              <w:bottom w:val="single" w:sz="4" w:space="0" w:color="auto"/>
            </w:tcBorders>
          </w:tcPr>
          <w:p w:rsidR="00BA4CBC" w:rsidRPr="005422DC" w:rsidRDefault="00BA4CBC" w:rsidP="005422DC">
            <w:pPr>
              <w:spacing w:before="60" w:after="60" w:line="240" w:lineRule="auto"/>
              <w:jc w:val="center"/>
              <w:rPr>
                <w:rFonts w:cs="Arial"/>
                <w:sz w:val="18"/>
                <w:szCs w:val="18"/>
                <w:lang w:eastAsia="en-AU"/>
              </w:rPr>
            </w:pPr>
          </w:p>
        </w:tc>
      </w:tr>
      <w:tr w:rsidR="00BA4CBC" w:rsidRPr="005422DC" w:rsidTr="00BA4CBC">
        <w:trPr>
          <w:cantSplit/>
          <w:trHeight w:val="624"/>
        </w:trPr>
        <w:tc>
          <w:tcPr>
            <w:tcW w:w="1492" w:type="pct"/>
            <w:tcBorders>
              <w:top w:val="single" w:sz="4" w:space="0" w:color="auto"/>
              <w:bottom w:val="single" w:sz="4" w:space="0" w:color="auto"/>
            </w:tcBorders>
            <w:noWrap/>
            <w:vAlign w:val="center"/>
          </w:tcPr>
          <w:p w:rsidR="00BA4CBC" w:rsidRPr="005422DC" w:rsidRDefault="00BA4CBC" w:rsidP="005422DC">
            <w:pPr>
              <w:spacing w:before="60" w:after="60" w:line="240" w:lineRule="auto"/>
              <w:ind w:left="142" w:right="142"/>
              <w:jc w:val="left"/>
              <w:rPr>
                <w:rFonts w:cs="Arial"/>
                <w:sz w:val="18"/>
                <w:szCs w:val="18"/>
              </w:rPr>
            </w:pPr>
            <w:r w:rsidRPr="005422DC">
              <w:rPr>
                <w:rFonts w:cs="Arial"/>
                <w:sz w:val="18"/>
                <w:szCs w:val="18"/>
              </w:rPr>
              <w:t>What did Commonwealth environmental water contribute to waterbird species diversity?</w:t>
            </w:r>
          </w:p>
        </w:tc>
        <w:tc>
          <w:tcPr>
            <w:tcW w:w="319" w:type="pct"/>
            <w:tcBorders>
              <w:top w:val="single" w:sz="4" w:space="0" w:color="auto"/>
              <w:bottom w:val="single" w:sz="4" w:space="0" w:color="auto"/>
            </w:tcBorders>
            <w:shd w:val="clear" w:color="auto" w:fill="auto"/>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shd w:val="clear" w:color="auto" w:fill="9BBB59" w:themeFill="accent3"/>
            <w:vAlign w:val="center"/>
          </w:tcPr>
          <w:p w:rsidR="00BA4CBC" w:rsidRPr="005422DC" w:rsidRDefault="00BA4CBC" w:rsidP="00715C32">
            <w:pPr>
              <w:spacing w:before="60" w:after="60" w:line="240" w:lineRule="auto"/>
              <w:jc w:val="center"/>
              <w:rPr>
                <w:rFonts w:cs="Arial"/>
                <w:sz w:val="18"/>
                <w:szCs w:val="18"/>
                <w:lang w:eastAsia="en-AU"/>
              </w:rPr>
            </w:pPr>
            <w:r w:rsidRPr="005422DC">
              <w:rPr>
                <w:rFonts w:cs="Arial"/>
                <w:sz w:val="18"/>
                <w:szCs w:val="18"/>
                <w:lang w:eastAsia="en-AU"/>
              </w:rPr>
              <w:t>LT</w:t>
            </w:r>
          </w:p>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Gwydir</w:t>
            </w: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shd w:val="clear" w:color="auto" w:fill="9BBB59" w:themeFill="accent3"/>
            <w:vAlign w:val="center"/>
          </w:tcPr>
          <w:p w:rsidR="00BA4CBC" w:rsidRPr="005422DC" w:rsidRDefault="00BA4CBC" w:rsidP="00715C32">
            <w:pPr>
              <w:spacing w:before="60" w:after="60" w:line="240" w:lineRule="auto"/>
              <w:jc w:val="center"/>
              <w:rPr>
                <w:rFonts w:cs="Arial"/>
                <w:sz w:val="18"/>
                <w:szCs w:val="18"/>
                <w:lang w:eastAsia="en-AU"/>
              </w:rPr>
            </w:pPr>
            <w:r w:rsidRPr="005422DC">
              <w:rPr>
                <w:rFonts w:cs="Arial"/>
                <w:sz w:val="18"/>
                <w:szCs w:val="18"/>
                <w:lang w:eastAsia="en-AU"/>
              </w:rPr>
              <w:t>ST, LT</w:t>
            </w:r>
          </w:p>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 xml:space="preserve">Gwydir </w:t>
            </w: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8" w:type="pct"/>
            <w:tcBorders>
              <w:top w:val="single" w:sz="4" w:space="0" w:color="auto"/>
              <w:bottom w:val="single" w:sz="4" w:space="0" w:color="auto"/>
            </w:tcBorders>
          </w:tcPr>
          <w:p w:rsidR="00BA4CBC" w:rsidRPr="005422DC" w:rsidRDefault="00BA4CBC" w:rsidP="005422DC">
            <w:pPr>
              <w:spacing w:before="60" w:after="60" w:line="240" w:lineRule="auto"/>
              <w:jc w:val="center"/>
              <w:rPr>
                <w:rFonts w:cs="Arial"/>
                <w:sz w:val="18"/>
                <w:szCs w:val="18"/>
                <w:lang w:eastAsia="en-AU"/>
              </w:rPr>
            </w:pPr>
          </w:p>
        </w:tc>
      </w:tr>
      <w:tr w:rsidR="00BA4CBC" w:rsidRPr="005422DC" w:rsidTr="00BA4CBC">
        <w:trPr>
          <w:cantSplit/>
          <w:trHeight w:val="794"/>
        </w:trPr>
        <w:tc>
          <w:tcPr>
            <w:tcW w:w="1492" w:type="pct"/>
            <w:tcBorders>
              <w:top w:val="single" w:sz="4" w:space="0" w:color="auto"/>
              <w:bottom w:val="single" w:sz="4" w:space="0" w:color="auto"/>
            </w:tcBorders>
            <w:noWrap/>
            <w:vAlign w:val="center"/>
          </w:tcPr>
          <w:p w:rsidR="00BA4CBC" w:rsidRPr="005422DC" w:rsidRDefault="00BA4CBC" w:rsidP="005422DC">
            <w:pPr>
              <w:spacing w:before="60" w:after="60" w:line="240" w:lineRule="auto"/>
              <w:ind w:left="142" w:right="142"/>
              <w:jc w:val="left"/>
              <w:rPr>
                <w:rFonts w:cs="Arial"/>
                <w:sz w:val="18"/>
                <w:szCs w:val="18"/>
              </w:rPr>
            </w:pPr>
            <w:r w:rsidRPr="005422DC">
              <w:rPr>
                <w:rFonts w:cs="Arial"/>
                <w:sz w:val="18"/>
                <w:szCs w:val="18"/>
              </w:rPr>
              <w:t xml:space="preserve">What did Commonwealth environmental contribute to patterns and rates of primary productivity? </w:t>
            </w:r>
          </w:p>
        </w:tc>
        <w:tc>
          <w:tcPr>
            <w:tcW w:w="319" w:type="pct"/>
            <w:tcBorders>
              <w:top w:val="single" w:sz="4" w:space="0" w:color="auto"/>
              <w:bottom w:val="single" w:sz="4" w:space="0" w:color="auto"/>
            </w:tcBorders>
            <w:shd w:val="clear" w:color="auto" w:fill="auto"/>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shd w:val="clear" w:color="auto" w:fill="9BBB59" w:themeFill="accent3"/>
            <w:vAlign w:val="center"/>
          </w:tcPr>
          <w:p w:rsidR="00BA4CBC" w:rsidRPr="005422DC" w:rsidRDefault="00BA4CBC" w:rsidP="00715C32">
            <w:pPr>
              <w:spacing w:before="60" w:after="60" w:line="240" w:lineRule="auto"/>
              <w:jc w:val="center"/>
              <w:rPr>
                <w:rFonts w:cs="Arial"/>
                <w:sz w:val="18"/>
                <w:szCs w:val="18"/>
                <w:lang w:eastAsia="en-AU"/>
              </w:rPr>
            </w:pPr>
            <w:r w:rsidRPr="005422DC">
              <w:rPr>
                <w:rFonts w:cs="Arial"/>
                <w:sz w:val="18"/>
                <w:szCs w:val="18"/>
                <w:lang w:eastAsia="en-AU"/>
              </w:rPr>
              <w:t>ST, LT</w:t>
            </w:r>
          </w:p>
          <w:p w:rsidR="00BA4CBC" w:rsidRPr="005422DC" w:rsidRDefault="00BA4CBC" w:rsidP="00715C32">
            <w:pPr>
              <w:spacing w:before="60" w:after="60" w:line="240" w:lineRule="auto"/>
              <w:jc w:val="center"/>
              <w:rPr>
                <w:rFonts w:cs="Arial"/>
                <w:sz w:val="18"/>
                <w:szCs w:val="18"/>
                <w:lang w:eastAsia="en-AU"/>
              </w:rPr>
            </w:pPr>
            <w:r w:rsidRPr="005422DC">
              <w:rPr>
                <w:rFonts w:cs="Arial"/>
                <w:sz w:val="18"/>
                <w:szCs w:val="18"/>
                <w:lang w:eastAsia="en-AU"/>
              </w:rPr>
              <w:t>Basin</w:t>
            </w:r>
          </w:p>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Gwydir</w:t>
            </w: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8" w:type="pct"/>
            <w:tcBorders>
              <w:top w:val="single" w:sz="4" w:space="0" w:color="auto"/>
              <w:bottom w:val="single" w:sz="4" w:space="0" w:color="auto"/>
            </w:tcBorders>
          </w:tcPr>
          <w:p w:rsidR="00BA4CBC" w:rsidRPr="005422DC" w:rsidRDefault="00BA4CBC" w:rsidP="005422DC">
            <w:pPr>
              <w:spacing w:before="60" w:after="60" w:line="240" w:lineRule="auto"/>
              <w:jc w:val="center"/>
              <w:rPr>
                <w:rFonts w:cs="Arial"/>
                <w:sz w:val="18"/>
                <w:szCs w:val="18"/>
                <w:lang w:eastAsia="en-AU"/>
              </w:rPr>
            </w:pPr>
          </w:p>
        </w:tc>
      </w:tr>
      <w:tr w:rsidR="00BA4CBC" w:rsidRPr="005422DC" w:rsidTr="00BA4CBC">
        <w:trPr>
          <w:cantSplit/>
          <w:trHeight w:val="794"/>
        </w:trPr>
        <w:tc>
          <w:tcPr>
            <w:tcW w:w="1492" w:type="pct"/>
            <w:tcBorders>
              <w:top w:val="single" w:sz="4" w:space="0" w:color="auto"/>
              <w:bottom w:val="single" w:sz="4" w:space="0" w:color="auto"/>
            </w:tcBorders>
            <w:noWrap/>
            <w:vAlign w:val="center"/>
          </w:tcPr>
          <w:p w:rsidR="00BA4CBC" w:rsidRPr="005422DC" w:rsidRDefault="00BA4CBC" w:rsidP="005422DC">
            <w:pPr>
              <w:spacing w:before="60" w:after="60" w:line="240" w:lineRule="auto"/>
              <w:ind w:left="142" w:right="142"/>
              <w:jc w:val="left"/>
              <w:rPr>
                <w:rFonts w:cs="Arial"/>
                <w:sz w:val="18"/>
                <w:szCs w:val="18"/>
              </w:rPr>
            </w:pPr>
            <w:r w:rsidRPr="005422DC">
              <w:rPr>
                <w:rFonts w:cs="Arial"/>
                <w:sz w:val="18"/>
                <w:szCs w:val="18"/>
              </w:rPr>
              <w:t xml:space="preserve">What did Commonwealth environmental water contribute to temperature regimes? </w:t>
            </w:r>
          </w:p>
        </w:tc>
        <w:tc>
          <w:tcPr>
            <w:tcW w:w="319" w:type="pct"/>
            <w:tcBorders>
              <w:top w:val="single" w:sz="4" w:space="0" w:color="auto"/>
              <w:bottom w:val="single" w:sz="4" w:space="0" w:color="auto"/>
            </w:tcBorders>
            <w:shd w:val="clear" w:color="auto" w:fill="auto"/>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shd w:val="clear" w:color="auto" w:fill="9BBB59" w:themeFill="accent3"/>
            <w:vAlign w:val="center"/>
          </w:tcPr>
          <w:p w:rsidR="00BA4CBC" w:rsidRPr="005422DC" w:rsidRDefault="00BA4CBC" w:rsidP="00715C32">
            <w:pPr>
              <w:spacing w:before="60" w:after="60" w:line="240" w:lineRule="auto"/>
              <w:jc w:val="center"/>
              <w:rPr>
                <w:rFonts w:cs="Arial"/>
                <w:sz w:val="18"/>
                <w:szCs w:val="18"/>
                <w:lang w:eastAsia="en-AU"/>
              </w:rPr>
            </w:pPr>
            <w:r w:rsidRPr="005422DC">
              <w:rPr>
                <w:rFonts w:cs="Arial"/>
                <w:sz w:val="18"/>
                <w:szCs w:val="18"/>
                <w:lang w:eastAsia="en-AU"/>
              </w:rPr>
              <w:t>ST, LT</w:t>
            </w:r>
          </w:p>
          <w:p w:rsidR="00BA4CBC" w:rsidRPr="005422DC" w:rsidRDefault="00BA4CBC" w:rsidP="00715C32">
            <w:pPr>
              <w:spacing w:before="60" w:after="60" w:line="240" w:lineRule="auto"/>
              <w:jc w:val="center"/>
              <w:rPr>
                <w:rFonts w:cs="Arial"/>
                <w:sz w:val="18"/>
                <w:szCs w:val="18"/>
                <w:lang w:eastAsia="en-AU"/>
              </w:rPr>
            </w:pPr>
            <w:r w:rsidRPr="005422DC">
              <w:rPr>
                <w:rFonts w:cs="Arial"/>
                <w:sz w:val="18"/>
                <w:szCs w:val="18"/>
                <w:lang w:eastAsia="en-AU"/>
              </w:rPr>
              <w:t>Basin</w:t>
            </w:r>
          </w:p>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Gwydir</w:t>
            </w: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shd w:val="clear" w:color="auto" w:fill="9BBB59" w:themeFill="accent3"/>
            <w:vAlign w:val="center"/>
          </w:tcPr>
          <w:p w:rsidR="00BA4CBC" w:rsidRPr="005422DC" w:rsidRDefault="00BA4CBC" w:rsidP="00715C32">
            <w:pPr>
              <w:spacing w:before="60" w:after="60" w:line="240" w:lineRule="auto"/>
              <w:jc w:val="center"/>
              <w:rPr>
                <w:rFonts w:cs="Arial"/>
                <w:sz w:val="18"/>
                <w:szCs w:val="18"/>
                <w:lang w:eastAsia="en-AU"/>
              </w:rPr>
            </w:pPr>
            <w:r w:rsidRPr="005422DC">
              <w:rPr>
                <w:rFonts w:cs="Arial"/>
                <w:sz w:val="18"/>
                <w:szCs w:val="18"/>
                <w:lang w:eastAsia="en-AU"/>
              </w:rPr>
              <w:t>ST, LT</w:t>
            </w:r>
          </w:p>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Gwydir</w:t>
            </w: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8" w:type="pct"/>
            <w:tcBorders>
              <w:top w:val="single" w:sz="4" w:space="0" w:color="auto"/>
              <w:bottom w:val="single" w:sz="4" w:space="0" w:color="auto"/>
            </w:tcBorders>
          </w:tcPr>
          <w:p w:rsidR="00BA4CBC" w:rsidRPr="005422DC" w:rsidRDefault="00BA4CBC" w:rsidP="005422DC">
            <w:pPr>
              <w:spacing w:before="60" w:after="60" w:line="240" w:lineRule="auto"/>
              <w:jc w:val="center"/>
              <w:rPr>
                <w:rFonts w:cs="Arial"/>
                <w:sz w:val="18"/>
                <w:szCs w:val="18"/>
                <w:lang w:eastAsia="en-AU"/>
              </w:rPr>
            </w:pPr>
          </w:p>
        </w:tc>
      </w:tr>
      <w:tr w:rsidR="00BA4CBC" w:rsidRPr="005422DC" w:rsidTr="00BA4CBC">
        <w:trPr>
          <w:cantSplit/>
          <w:trHeight w:val="794"/>
        </w:trPr>
        <w:tc>
          <w:tcPr>
            <w:tcW w:w="1492" w:type="pct"/>
            <w:tcBorders>
              <w:top w:val="single" w:sz="4" w:space="0" w:color="auto"/>
              <w:bottom w:val="single" w:sz="4" w:space="0" w:color="auto"/>
            </w:tcBorders>
            <w:noWrap/>
            <w:vAlign w:val="center"/>
          </w:tcPr>
          <w:p w:rsidR="00BA4CBC" w:rsidRPr="005422DC" w:rsidRDefault="00BA4CBC" w:rsidP="005422DC">
            <w:pPr>
              <w:spacing w:before="60" w:after="60" w:line="240" w:lineRule="auto"/>
              <w:ind w:left="142" w:right="142"/>
              <w:jc w:val="left"/>
              <w:rPr>
                <w:rFonts w:cs="Arial"/>
                <w:sz w:val="18"/>
                <w:szCs w:val="18"/>
              </w:rPr>
            </w:pPr>
            <w:r w:rsidRPr="005422DC">
              <w:rPr>
                <w:rFonts w:cs="Arial"/>
                <w:sz w:val="18"/>
                <w:szCs w:val="18"/>
              </w:rPr>
              <w:t xml:space="preserve">What did Commonwealth environmental water contribute to pH levels? </w:t>
            </w:r>
          </w:p>
        </w:tc>
        <w:tc>
          <w:tcPr>
            <w:tcW w:w="319" w:type="pct"/>
            <w:tcBorders>
              <w:top w:val="single" w:sz="4" w:space="0" w:color="auto"/>
              <w:bottom w:val="single" w:sz="4" w:space="0" w:color="auto"/>
            </w:tcBorders>
            <w:shd w:val="clear" w:color="auto" w:fill="auto"/>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shd w:val="clear" w:color="auto" w:fill="9BBB59" w:themeFill="accent3"/>
            <w:vAlign w:val="center"/>
          </w:tcPr>
          <w:p w:rsidR="00BA4CBC" w:rsidRPr="005422DC" w:rsidRDefault="00BA4CBC" w:rsidP="00715C32">
            <w:pPr>
              <w:spacing w:before="60" w:after="60" w:line="240" w:lineRule="auto"/>
              <w:jc w:val="center"/>
              <w:rPr>
                <w:rFonts w:cs="Arial"/>
                <w:sz w:val="18"/>
                <w:szCs w:val="18"/>
                <w:lang w:eastAsia="en-AU"/>
              </w:rPr>
            </w:pPr>
            <w:r w:rsidRPr="005422DC">
              <w:rPr>
                <w:rFonts w:cs="Arial"/>
                <w:sz w:val="18"/>
                <w:szCs w:val="18"/>
                <w:lang w:eastAsia="en-AU"/>
              </w:rPr>
              <w:t>ST, LT</w:t>
            </w:r>
          </w:p>
          <w:p w:rsidR="00BA4CBC" w:rsidRPr="005422DC" w:rsidRDefault="00BA4CBC" w:rsidP="00715C32">
            <w:pPr>
              <w:spacing w:before="60" w:after="60" w:line="240" w:lineRule="auto"/>
              <w:jc w:val="center"/>
              <w:rPr>
                <w:rFonts w:cs="Arial"/>
                <w:sz w:val="18"/>
                <w:szCs w:val="18"/>
                <w:lang w:eastAsia="en-AU"/>
              </w:rPr>
            </w:pPr>
            <w:r w:rsidRPr="005422DC">
              <w:rPr>
                <w:rFonts w:cs="Arial"/>
                <w:sz w:val="18"/>
                <w:szCs w:val="18"/>
                <w:lang w:eastAsia="en-AU"/>
              </w:rPr>
              <w:t>Basin</w:t>
            </w:r>
          </w:p>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Gwydir</w:t>
            </w: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shd w:val="clear" w:color="auto" w:fill="9BBB59" w:themeFill="accent3"/>
            <w:vAlign w:val="center"/>
          </w:tcPr>
          <w:p w:rsidR="00BA4CBC" w:rsidRDefault="00BA4CBC" w:rsidP="005422DC">
            <w:pPr>
              <w:spacing w:before="60" w:after="60" w:line="240" w:lineRule="auto"/>
              <w:jc w:val="center"/>
              <w:rPr>
                <w:rFonts w:cs="Arial"/>
                <w:sz w:val="18"/>
                <w:szCs w:val="18"/>
                <w:lang w:eastAsia="en-AU"/>
              </w:rPr>
            </w:pPr>
            <w:r w:rsidRPr="005422DC">
              <w:rPr>
                <w:rFonts w:cs="Arial"/>
                <w:sz w:val="18"/>
                <w:szCs w:val="18"/>
                <w:lang w:eastAsia="en-AU"/>
              </w:rPr>
              <w:t>ST, LT</w:t>
            </w:r>
          </w:p>
          <w:p w:rsidR="00BA4CBC" w:rsidRPr="005422DC" w:rsidRDefault="00BA4CBC" w:rsidP="005422DC">
            <w:pPr>
              <w:spacing w:before="60" w:after="60" w:line="240" w:lineRule="auto"/>
              <w:jc w:val="center"/>
              <w:rPr>
                <w:rFonts w:cs="Arial"/>
                <w:sz w:val="18"/>
                <w:szCs w:val="18"/>
                <w:lang w:eastAsia="en-AU"/>
              </w:rPr>
            </w:pPr>
            <w:r>
              <w:rPr>
                <w:rFonts w:cs="Arial"/>
                <w:sz w:val="18"/>
                <w:szCs w:val="18"/>
                <w:lang w:eastAsia="en-AU"/>
              </w:rPr>
              <w:t>Gwydir</w:t>
            </w: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8" w:type="pct"/>
            <w:tcBorders>
              <w:top w:val="single" w:sz="4" w:space="0" w:color="auto"/>
              <w:bottom w:val="single" w:sz="4" w:space="0" w:color="auto"/>
            </w:tcBorders>
          </w:tcPr>
          <w:p w:rsidR="00BA4CBC" w:rsidRPr="005422DC" w:rsidRDefault="00BA4CBC" w:rsidP="005422DC">
            <w:pPr>
              <w:spacing w:before="60" w:after="60" w:line="240" w:lineRule="auto"/>
              <w:jc w:val="center"/>
              <w:rPr>
                <w:rFonts w:cs="Arial"/>
                <w:sz w:val="18"/>
                <w:szCs w:val="18"/>
                <w:lang w:eastAsia="en-AU"/>
              </w:rPr>
            </w:pPr>
          </w:p>
        </w:tc>
      </w:tr>
      <w:tr w:rsidR="00BA4CBC" w:rsidRPr="005422DC" w:rsidTr="00BA4CBC">
        <w:trPr>
          <w:cantSplit/>
          <w:trHeight w:val="794"/>
        </w:trPr>
        <w:tc>
          <w:tcPr>
            <w:tcW w:w="1492" w:type="pct"/>
            <w:tcBorders>
              <w:top w:val="single" w:sz="4" w:space="0" w:color="auto"/>
              <w:bottom w:val="single" w:sz="4" w:space="0" w:color="auto"/>
            </w:tcBorders>
            <w:noWrap/>
            <w:vAlign w:val="center"/>
          </w:tcPr>
          <w:p w:rsidR="00BA4CBC" w:rsidRPr="005422DC" w:rsidRDefault="00BA4CBC" w:rsidP="005422DC">
            <w:pPr>
              <w:spacing w:before="60" w:after="60" w:line="240" w:lineRule="auto"/>
              <w:ind w:left="142" w:right="142"/>
              <w:jc w:val="left"/>
              <w:rPr>
                <w:rFonts w:cs="Arial"/>
                <w:sz w:val="18"/>
                <w:szCs w:val="18"/>
              </w:rPr>
            </w:pPr>
            <w:r w:rsidRPr="005422DC">
              <w:rPr>
                <w:rFonts w:cs="Arial"/>
                <w:sz w:val="18"/>
                <w:szCs w:val="18"/>
              </w:rPr>
              <w:t xml:space="preserve">What did Commonwealth environmental water contribute to turbidity regimes? </w:t>
            </w:r>
          </w:p>
        </w:tc>
        <w:tc>
          <w:tcPr>
            <w:tcW w:w="319" w:type="pct"/>
            <w:tcBorders>
              <w:top w:val="single" w:sz="4" w:space="0" w:color="auto"/>
              <w:bottom w:val="single" w:sz="4" w:space="0" w:color="auto"/>
            </w:tcBorders>
            <w:shd w:val="clear" w:color="auto" w:fill="auto"/>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shd w:val="clear" w:color="auto" w:fill="9BBB59" w:themeFill="accent3"/>
            <w:vAlign w:val="center"/>
          </w:tcPr>
          <w:p w:rsidR="00BA4CBC" w:rsidRPr="005422DC" w:rsidRDefault="00BA4CBC" w:rsidP="00715C32">
            <w:pPr>
              <w:spacing w:before="60" w:after="60" w:line="240" w:lineRule="auto"/>
              <w:jc w:val="center"/>
              <w:rPr>
                <w:rFonts w:cs="Arial"/>
                <w:sz w:val="18"/>
                <w:szCs w:val="18"/>
                <w:lang w:eastAsia="en-AU"/>
              </w:rPr>
            </w:pPr>
            <w:r w:rsidRPr="005422DC">
              <w:rPr>
                <w:rFonts w:cs="Arial"/>
                <w:sz w:val="18"/>
                <w:szCs w:val="18"/>
                <w:lang w:eastAsia="en-AU"/>
              </w:rPr>
              <w:t>ST, LT</w:t>
            </w:r>
          </w:p>
          <w:p w:rsidR="00BA4CBC" w:rsidRPr="005422DC" w:rsidRDefault="00BA4CBC" w:rsidP="00715C32">
            <w:pPr>
              <w:spacing w:before="60" w:after="60" w:line="240" w:lineRule="auto"/>
              <w:jc w:val="center"/>
              <w:rPr>
                <w:rFonts w:cs="Arial"/>
                <w:sz w:val="18"/>
                <w:szCs w:val="18"/>
                <w:lang w:eastAsia="en-AU"/>
              </w:rPr>
            </w:pPr>
            <w:r w:rsidRPr="005422DC">
              <w:rPr>
                <w:rFonts w:cs="Arial"/>
                <w:sz w:val="18"/>
                <w:szCs w:val="18"/>
                <w:lang w:eastAsia="en-AU"/>
              </w:rPr>
              <w:t>Basin</w:t>
            </w:r>
          </w:p>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Gwydir</w:t>
            </w: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shd w:val="clear" w:color="auto" w:fill="9BBB59" w:themeFill="accent3"/>
            <w:vAlign w:val="center"/>
          </w:tcPr>
          <w:p w:rsidR="00BA4CBC" w:rsidRDefault="00BA4CBC" w:rsidP="00D565B1">
            <w:pPr>
              <w:spacing w:before="60" w:after="60" w:line="240" w:lineRule="auto"/>
              <w:jc w:val="center"/>
              <w:rPr>
                <w:rFonts w:cs="Arial"/>
                <w:sz w:val="18"/>
                <w:szCs w:val="18"/>
                <w:lang w:eastAsia="en-AU"/>
              </w:rPr>
            </w:pPr>
            <w:r w:rsidRPr="005422DC">
              <w:rPr>
                <w:rFonts w:cs="Arial"/>
                <w:sz w:val="18"/>
                <w:szCs w:val="18"/>
                <w:lang w:eastAsia="en-AU"/>
              </w:rPr>
              <w:t>ST, LT</w:t>
            </w:r>
          </w:p>
          <w:p w:rsidR="00BA4CBC" w:rsidRPr="005422DC" w:rsidRDefault="00BA4CBC" w:rsidP="00D565B1">
            <w:pPr>
              <w:spacing w:before="60" w:after="60" w:line="240" w:lineRule="auto"/>
              <w:jc w:val="center"/>
              <w:rPr>
                <w:rFonts w:cs="Arial"/>
                <w:sz w:val="18"/>
                <w:szCs w:val="18"/>
                <w:lang w:eastAsia="en-AU"/>
              </w:rPr>
            </w:pPr>
            <w:r>
              <w:rPr>
                <w:rFonts w:cs="Arial"/>
                <w:sz w:val="18"/>
                <w:szCs w:val="18"/>
                <w:lang w:eastAsia="en-AU"/>
              </w:rPr>
              <w:t>Gwydir</w:t>
            </w: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8" w:type="pct"/>
            <w:tcBorders>
              <w:top w:val="single" w:sz="4" w:space="0" w:color="auto"/>
              <w:bottom w:val="single" w:sz="4" w:space="0" w:color="auto"/>
            </w:tcBorders>
          </w:tcPr>
          <w:p w:rsidR="00BA4CBC" w:rsidRPr="005422DC" w:rsidRDefault="00BA4CBC" w:rsidP="005422DC">
            <w:pPr>
              <w:spacing w:before="60" w:after="60" w:line="240" w:lineRule="auto"/>
              <w:jc w:val="center"/>
              <w:rPr>
                <w:rFonts w:cs="Arial"/>
                <w:sz w:val="18"/>
                <w:szCs w:val="18"/>
                <w:lang w:eastAsia="en-AU"/>
              </w:rPr>
            </w:pPr>
          </w:p>
        </w:tc>
      </w:tr>
      <w:tr w:rsidR="00BA4CBC" w:rsidRPr="005422DC" w:rsidTr="00BA4CBC">
        <w:trPr>
          <w:cantSplit/>
          <w:trHeight w:val="794"/>
        </w:trPr>
        <w:tc>
          <w:tcPr>
            <w:tcW w:w="1492" w:type="pct"/>
            <w:tcBorders>
              <w:top w:val="single" w:sz="4" w:space="0" w:color="auto"/>
              <w:bottom w:val="single" w:sz="4" w:space="0" w:color="auto"/>
            </w:tcBorders>
            <w:noWrap/>
            <w:vAlign w:val="center"/>
          </w:tcPr>
          <w:p w:rsidR="00BA4CBC" w:rsidRPr="005422DC" w:rsidRDefault="00BA4CBC" w:rsidP="005422DC">
            <w:pPr>
              <w:spacing w:before="60" w:after="60" w:line="240" w:lineRule="auto"/>
              <w:ind w:left="142" w:right="142"/>
              <w:jc w:val="left"/>
              <w:rPr>
                <w:rFonts w:cs="Arial"/>
                <w:sz w:val="18"/>
                <w:szCs w:val="18"/>
              </w:rPr>
            </w:pPr>
            <w:r w:rsidRPr="005422DC">
              <w:rPr>
                <w:rFonts w:cs="Arial"/>
                <w:sz w:val="18"/>
                <w:szCs w:val="18"/>
              </w:rPr>
              <w:t xml:space="preserve">What did Commonwealth environmental water contribute to salinity regimes? </w:t>
            </w:r>
          </w:p>
        </w:tc>
        <w:tc>
          <w:tcPr>
            <w:tcW w:w="319" w:type="pct"/>
            <w:tcBorders>
              <w:top w:val="single" w:sz="4" w:space="0" w:color="auto"/>
              <w:bottom w:val="single" w:sz="4" w:space="0" w:color="auto"/>
            </w:tcBorders>
            <w:shd w:val="clear" w:color="auto" w:fill="auto"/>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shd w:val="clear" w:color="auto" w:fill="9BBB59" w:themeFill="accent3"/>
            <w:vAlign w:val="center"/>
          </w:tcPr>
          <w:p w:rsidR="00BA4CBC" w:rsidRPr="005422DC" w:rsidRDefault="00BA4CBC" w:rsidP="00715C32">
            <w:pPr>
              <w:spacing w:before="60" w:after="60" w:line="240" w:lineRule="auto"/>
              <w:jc w:val="center"/>
              <w:rPr>
                <w:rFonts w:cs="Arial"/>
                <w:sz w:val="18"/>
                <w:szCs w:val="18"/>
                <w:lang w:eastAsia="en-AU"/>
              </w:rPr>
            </w:pPr>
            <w:r w:rsidRPr="005422DC">
              <w:rPr>
                <w:rFonts w:cs="Arial"/>
                <w:sz w:val="18"/>
                <w:szCs w:val="18"/>
                <w:lang w:eastAsia="en-AU"/>
              </w:rPr>
              <w:t>ST, LT</w:t>
            </w:r>
          </w:p>
          <w:p w:rsidR="00BA4CBC" w:rsidRPr="005422DC" w:rsidRDefault="00BA4CBC" w:rsidP="00715C32">
            <w:pPr>
              <w:spacing w:before="60" w:after="60" w:line="240" w:lineRule="auto"/>
              <w:jc w:val="center"/>
              <w:rPr>
                <w:rFonts w:cs="Arial"/>
                <w:sz w:val="18"/>
                <w:szCs w:val="18"/>
                <w:lang w:eastAsia="en-AU"/>
              </w:rPr>
            </w:pPr>
            <w:r w:rsidRPr="005422DC">
              <w:rPr>
                <w:rFonts w:cs="Arial"/>
                <w:sz w:val="18"/>
                <w:szCs w:val="18"/>
                <w:lang w:eastAsia="en-AU"/>
              </w:rPr>
              <w:t>Basin</w:t>
            </w:r>
          </w:p>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Gwydir</w:t>
            </w: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shd w:val="clear" w:color="auto" w:fill="9BBB59" w:themeFill="accent3"/>
            <w:vAlign w:val="center"/>
          </w:tcPr>
          <w:p w:rsidR="00BA4CBC" w:rsidRDefault="00BA4CBC" w:rsidP="00D565B1">
            <w:pPr>
              <w:spacing w:before="60" w:after="60" w:line="240" w:lineRule="auto"/>
              <w:jc w:val="center"/>
              <w:rPr>
                <w:rFonts w:cs="Arial"/>
                <w:sz w:val="18"/>
                <w:szCs w:val="18"/>
                <w:lang w:eastAsia="en-AU"/>
              </w:rPr>
            </w:pPr>
            <w:r w:rsidRPr="005422DC">
              <w:rPr>
                <w:rFonts w:cs="Arial"/>
                <w:sz w:val="18"/>
                <w:szCs w:val="18"/>
                <w:lang w:eastAsia="en-AU"/>
              </w:rPr>
              <w:t>ST, LT</w:t>
            </w:r>
          </w:p>
          <w:p w:rsidR="00BA4CBC" w:rsidRPr="005422DC" w:rsidRDefault="00BA4CBC" w:rsidP="00D565B1">
            <w:pPr>
              <w:spacing w:before="60" w:after="60" w:line="240" w:lineRule="auto"/>
              <w:jc w:val="center"/>
              <w:rPr>
                <w:rFonts w:cs="Arial"/>
                <w:sz w:val="18"/>
                <w:szCs w:val="18"/>
                <w:lang w:eastAsia="en-AU"/>
              </w:rPr>
            </w:pPr>
            <w:r>
              <w:rPr>
                <w:rFonts w:cs="Arial"/>
                <w:sz w:val="18"/>
                <w:szCs w:val="18"/>
                <w:lang w:eastAsia="en-AU"/>
              </w:rPr>
              <w:t>Gwydir</w:t>
            </w: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8" w:type="pct"/>
            <w:tcBorders>
              <w:top w:val="single" w:sz="4" w:space="0" w:color="auto"/>
              <w:bottom w:val="single" w:sz="4" w:space="0" w:color="auto"/>
            </w:tcBorders>
          </w:tcPr>
          <w:p w:rsidR="00BA4CBC" w:rsidRPr="005422DC" w:rsidRDefault="00BA4CBC" w:rsidP="005422DC">
            <w:pPr>
              <w:spacing w:before="60" w:after="60" w:line="240" w:lineRule="auto"/>
              <w:jc w:val="center"/>
              <w:rPr>
                <w:rFonts w:cs="Arial"/>
                <w:sz w:val="18"/>
                <w:szCs w:val="18"/>
                <w:lang w:eastAsia="en-AU"/>
              </w:rPr>
            </w:pPr>
          </w:p>
        </w:tc>
      </w:tr>
      <w:tr w:rsidR="00BA4CBC" w:rsidRPr="005422DC" w:rsidTr="00BA4CBC">
        <w:trPr>
          <w:cantSplit/>
          <w:trHeight w:val="794"/>
        </w:trPr>
        <w:tc>
          <w:tcPr>
            <w:tcW w:w="1492" w:type="pct"/>
            <w:tcBorders>
              <w:top w:val="single" w:sz="4" w:space="0" w:color="auto"/>
              <w:bottom w:val="single" w:sz="4" w:space="0" w:color="auto"/>
            </w:tcBorders>
            <w:noWrap/>
            <w:vAlign w:val="center"/>
          </w:tcPr>
          <w:p w:rsidR="00BA4CBC" w:rsidRPr="005422DC" w:rsidRDefault="00BA4CBC" w:rsidP="005422DC">
            <w:pPr>
              <w:spacing w:before="60" w:after="60" w:line="240" w:lineRule="auto"/>
              <w:ind w:left="142" w:right="142"/>
              <w:jc w:val="left"/>
              <w:rPr>
                <w:rFonts w:cs="Arial"/>
                <w:sz w:val="18"/>
                <w:szCs w:val="18"/>
              </w:rPr>
            </w:pPr>
            <w:r w:rsidRPr="005422DC">
              <w:rPr>
                <w:rFonts w:cs="Arial"/>
                <w:sz w:val="18"/>
                <w:szCs w:val="18"/>
              </w:rPr>
              <w:t xml:space="preserve">What did Commonwealth environmental water contribute to dissolved oxygen levels? </w:t>
            </w:r>
          </w:p>
        </w:tc>
        <w:tc>
          <w:tcPr>
            <w:tcW w:w="319" w:type="pct"/>
            <w:tcBorders>
              <w:top w:val="single" w:sz="4" w:space="0" w:color="auto"/>
              <w:bottom w:val="single" w:sz="4" w:space="0" w:color="auto"/>
            </w:tcBorders>
            <w:shd w:val="clear" w:color="auto" w:fill="auto"/>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shd w:val="clear" w:color="auto" w:fill="9BBB59" w:themeFill="accent3"/>
            <w:vAlign w:val="center"/>
          </w:tcPr>
          <w:p w:rsidR="00BA4CBC" w:rsidRPr="005422DC" w:rsidRDefault="00BA4CBC" w:rsidP="00715C32">
            <w:pPr>
              <w:spacing w:before="60" w:after="60" w:line="240" w:lineRule="auto"/>
              <w:jc w:val="center"/>
              <w:rPr>
                <w:rFonts w:cs="Arial"/>
                <w:sz w:val="18"/>
                <w:szCs w:val="18"/>
                <w:lang w:eastAsia="en-AU"/>
              </w:rPr>
            </w:pPr>
            <w:r w:rsidRPr="005422DC">
              <w:rPr>
                <w:rFonts w:cs="Arial"/>
                <w:sz w:val="18"/>
                <w:szCs w:val="18"/>
                <w:lang w:eastAsia="en-AU"/>
              </w:rPr>
              <w:t>ST, LT</w:t>
            </w:r>
          </w:p>
          <w:p w:rsidR="00BA4CBC" w:rsidRPr="005422DC" w:rsidRDefault="00BA4CBC" w:rsidP="00715C32">
            <w:pPr>
              <w:spacing w:before="60" w:after="60" w:line="240" w:lineRule="auto"/>
              <w:jc w:val="center"/>
              <w:rPr>
                <w:rFonts w:cs="Arial"/>
                <w:sz w:val="18"/>
                <w:szCs w:val="18"/>
                <w:lang w:eastAsia="en-AU"/>
              </w:rPr>
            </w:pPr>
            <w:r w:rsidRPr="005422DC">
              <w:rPr>
                <w:rFonts w:cs="Arial"/>
                <w:sz w:val="18"/>
                <w:szCs w:val="18"/>
                <w:lang w:eastAsia="en-AU"/>
              </w:rPr>
              <w:t>Basin</w:t>
            </w:r>
          </w:p>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Gwydir</w:t>
            </w: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shd w:val="clear" w:color="auto" w:fill="9BBB59" w:themeFill="accent3"/>
            <w:vAlign w:val="center"/>
          </w:tcPr>
          <w:p w:rsidR="00BA4CBC" w:rsidRDefault="00BA4CBC" w:rsidP="00D565B1">
            <w:pPr>
              <w:spacing w:before="60" w:after="60" w:line="240" w:lineRule="auto"/>
              <w:jc w:val="center"/>
              <w:rPr>
                <w:rFonts w:cs="Arial"/>
                <w:sz w:val="18"/>
                <w:szCs w:val="18"/>
                <w:lang w:eastAsia="en-AU"/>
              </w:rPr>
            </w:pPr>
            <w:r w:rsidRPr="005422DC">
              <w:rPr>
                <w:rFonts w:cs="Arial"/>
                <w:sz w:val="18"/>
                <w:szCs w:val="18"/>
                <w:lang w:eastAsia="en-AU"/>
              </w:rPr>
              <w:t>ST, LT</w:t>
            </w:r>
          </w:p>
          <w:p w:rsidR="00BA4CBC" w:rsidRPr="005422DC" w:rsidRDefault="00BA4CBC" w:rsidP="00D565B1">
            <w:pPr>
              <w:spacing w:before="60" w:after="60" w:line="240" w:lineRule="auto"/>
              <w:jc w:val="center"/>
              <w:rPr>
                <w:rFonts w:cs="Arial"/>
                <w:sz w:val="18"/>
                <w:szCs w:val="18"/>
                <w:lang w:eastAsia="en-AU"/>
              </w:rPr>
            </w:pPr>
            <w:r>
              <w:rPr>
                <w:rFonts w:cs="Arial"/>
                <w:sz w:val="18"/>
                <w:szCs w:val="18"/>
                <w:lang w:eastAsia="en-AU"/>
              </w:rPr>
              <w:t>Gwydir</w:t>
            </w:r>
            <w:r w:rsidRPr="005422DC">
              <w:rPr>
                <w:rFonts w:cs="Arial"/>
                <w:sz w:val="18"/>
                <w:szCs w:val="18"/>
                <w:lang w:eastAsia="en-AU"/>
              </w:rPr>
              <w:t xml:space="preserve"> r</w:t>
            </w: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8" w:type="pct"/>
            <w:tcBorders>
              <w:top w:val="single" w:sz="4" w:space="0" w:color="auto"/>
              <w:bottom w:val="single" w:sz="4" w:space="0" w:color="auto"/>
            </w:tcBorders>
          </w:tcPr>
          <w:p w:rsidR="00BA4CBC" w:rsidRPr="005422DC" w:rsidRDefault="00BA4CBC" w:rsidP="005422DC">
            <w:pPr>
              <w:spacing w:before="60" w:after="60" w:line="240" w:lineRule="auto"/>
              <w:jc w:val="center"/>
              <w:rPr>
                <w:rFonts w:cs="Arial"/>
                <w:sz w:val="18"/>
                <w:szCs w:val="18"/>
                <w:lang w:eastAsia="en-AU"/>
              </w:rPr>
            </w:pPr>
          </w:p>
        </w:tc>
      </w:tr>
      <w:tr w:rsidR="00BA4CBC" w:rsidRPr="005422DC" w:rsidTr="00BA4CBC">
        <w:trPr>
          <w:cantSplit/>
          <w:trHeight w:val="850"/>
        </w:trPr>
        <w:tc>
          <w:tcPr>
            <w:tcW w:w="1492" w:type="pct"/>
            <w:tcBorders>
              <w:top w:val="single" w:sz="4" w:space="0" w:color="auto"/>
              <w:bottom w:val="single" w:sz="4" w:space="0" w:color="auto"/>
            </w:tcBorders>
            <w:noWrap/>
            <w:vAlign w:val="center"/>
          </w:tcPr>
          <w:p w:rsidR="00BA4CBC" w:rsidRPr="005422DC" w:rsidRDefault="00BA4CBC" w:rsidP="005422DC">
            <w:pPr>
              <w:spacing w:before="60" w:after="60" w:line="240" w:lineRule="auto"/>
              <w:ind w:left="142" w:right="142"/>
              <w:jc w:val="left"/>
              <w:rPr>
                <w:rFonts w:cs="Arial"/>
                <w:sz w:val="18"/>
                <w:szCs w:val="18"/>
              </w:rPr>
            </w:pPr>
            <w:r w:rsidRPr="005422DC">
              <w:rPr>
                <w:rFonts w:cs="Arial"/>
                <w:sz w:val="18"/>
                <w:szCs w:val="18"/>
              </w:rPr>
              <w:t xml:space="preserve">What did Commonwealth environmental water contribute to hydrological connectivity? </w:t>
            </w:r>
          </w:p>
        </w:tc>
        <w:tc>
          <w:tcPr>
            <w:tcW w:w="319" w:type="pct"/>
            <w:tcBorders>
              <w:top w:val="single" w:sz="4" w:space="0" w:color="auto"/>
              <w:bottom w:val="single" w:sz="4" w:space="0" w:color="auto"/>
            </w:tcBorders>
            <w:shd w:val="clear" w:color="auto" w:fill="auto"/>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shd w:val="clear" w:color="auto" w:fill="9BBB59" w:themeFill="accent3"/>
            <w:vAlign w:val="center"/>
          </w:tcPr>
          <w:p w:rsidR="00BA4CBC" w:rsidRPr="005422DC" w:rsidRDefault="00BA4CBC" w:rsidP="00715C32">
            <w:pPr>
              <w:spacing w:before="60" w:after="60" w:line="240" w:lineRule="auto"/>
              <w:jc w:val="center"/>
              <w:rPr>
                <w:rFonts w:cs="Arial"/>
                <w:sz w:val="18"/>
                <w:szCs w:val="18"/>
                <w:lang w:eastAsia="en-AU"/>
              </w:rPr>
            </w:pPr>
            <w:r w:rsidRPr="005422DC">
              <w:rPr>
                <w:rFonts w:cs="Arial"/>
                <w:sz w:val="18"/>
                <w:szCs w:val="18"/>
                <w:lang w:eastAsia="en-AU"/>
              </w:rPr>
              <w:t>LT</w:t>
            </w:r>
          </w:p>
          <w:p w:rsidR="00BA4CBC" w:rsidRPr="005422DC" w:rsidRDefault="00BA4CBC" w:rsidP="00715C32">
            <w:pPr>
              <w:spacing w:before="60" w:after="60" w:line="240" w:lineRule="auto"/>
              <w:jc w:val="center"/>
              <w:rPr>
                <w:rFonts w:cs="Arial"/>
                <w:sz w:val="18"/>
                <w:szCs w:val="18"/>
                <w:lang w:eastAsia="en-AU"/>
              </w:rPr>
            </w:pPr>
            <w:r w:rsidRPr="005422DC">
              <w:rPr>
                <w:rFonts w:cs="Arial"/>
                <w:sz w:val="18"/>
                <w:szCs w:val="18"/>
                <w:lang w:eastAsia="en-AU"/>
              </w:rPr>
              <w:t>Basin</w:t>
            </w:r>
          </w:p>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Gwydir</w:t>
            </w: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8" w:type="pct"/>
            <w:tcBorders>
              <w:top w:val="single" w:sz="4" w:space="0" w:color="auto"/>
              <w:bottom w:val="single" w:sz="4" w:space="0" w:color="auto"/>
            </w:tcBorders>
          </w:tcPr>
          <w:p w:rsidR="00BA4CBC" w:rsidRPr="005422DC" w:rsidRDefault="00BA4CBC" w:rsidP="005422DC">
            <w:pPr>
              <w:spacing w:before="60" w:after="60" w:line="240" w:lineRule="auto"/>
              <w:jc w:val="center"/>
              <w:rPr>
                <w:rFonts w:cs="Arial"/>
                <w:sz w:val="18"/>
                <w:szCs w:val="18"/>
                <w:lang w:eastAsia="en-AU"/>
              </w:rPr>
            </w:pPr>
          </w:p>
        </w:tc>
      </w:tr>
      <w:tr w:rsidR="00BA4CBC" w:rsidRPr="005422DC" w:rsidTr="00BA4CBC">
        <w:trPr>
          <w:cantSplit/>
        </w:trPr>
        <w:tc>
          <w:tcPr>
            <w:tcW w:w="1492" w:type="pct"/>
            <w:tcBorders>
              <w:top w:val="single" w:sz="4" w:space="0" w:color="auto"/>
              <w:bottom w:val="single" w:sz="4" w:space="0" w:color="auto"/>
            </w:tcBorders>
            <w:noWrap/>
            <w:vAlign w:val="center"/>
          </w:tcPr>
          <w:p w:rsidR="00BA4CBC" w:rsidRPr="005422DC" w:rsidRDefault="00BA4CBC" w:rsidP="005422DC">
            <w:pPr>
              <w:spacing w:before="60" w:after="60" w:line="240" w:lineRule="auto"/>
              <w:ind w:left="142" w:right="142"/>
              <w:jc w:val="left"/>
              <w:rPr>
                <w:rFonts w:cs="Arial"/>
                <w:sz w:val="18"/>
                <w:szCs w:val="18"/>
              </w:rPr>
            </w:pPr>
            <w:r w:rsidRPr="005422DC">
              <w:rPr>
                <w:rFonts w:cs="Arial"/>
                <w:sz w:val="18"/>
                <w:szCs w:val="18"/>
              </w:rPr>
              <w:t xml:space="preserve">What did Commonwealth environmental water contribute to hydrological connectivity of the Gingham-Gwydir Watercourse and </w:t>
            </w:r>
            <w:proofErr w:type="spellStart"/>
            <w:r w:rsidRPr="005422DC">
              <w:rPr>
                <w:rFonts w:cs="Arial"/>
                <w:sz w:val="18"/>
                <w:szCs w:val="18"/>
              </w:rPr>
              <w:t>Mallowa</w:t>
            </w:r>
            <w:proofErr w:type="spellEnd"/>
            <w:r w:rsidRPr="005422DC">
              <w:rPr>
                <w:rFonts w:cs="Arial"/>
                <w:sz w:val="18"/>
                <w:szCs w:val="18"/>
              </w:rPr>
              <w:t xml:space="preserve"> Creek Wetlands? </w:t>
            </w:r>
          </w:p>
        </w:tc>
        <w:tc>
          <w:tcPr>
            <w:tcW w:w="319" w:type="pct"/>
            <w:tcBorders>
              <w:top w:val="single" w:sz="4" w:space="0" w:color="auto"/>
              <w:bottom w:val="single" w:sz="4" w:space="0" w:color="auto"/>
            </w:tcBorders>
            <w:shd w:val="clear" w:color="auto" w:fill="auto"/>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shd w:val="clear" w:color="auto" w:fill="9BBB59" w:themeFill="accent3"/>
            <w:vAlign w:val="center"/>
          </w:tcPr>
          <w:p w:rsidR="00BA4CBC" w:rsidRPr="005422DC" w:rsidRDefault="00BA4CBC" w:rsidP="00715C32">
            <w:pPr>
              <w:spacing w:before="60" w:after="60" w:line="240" w:lineRule="auto"/>
              <w:jc w:val="center"/>
              <w:rPr>
                <w:rFonts w:cs="Arial"/>
                <w:sz w:val="18"/>
                <w:szCs w:val="18"/>
                <w:lang w:eastAsia="en-AU"/>
              </w:rPr>
            </w:pPr>
            <w:r w:rsidRPr="005422DC">
              <w:rPr>
                <w:rFonts w:cs="Arial"/>
                <w:sz w:val="18"/>
                <w:szCs w:val="18"/>
                <w:lang w:eastAsia="en-AU"/>
              </w:rPr>
              <w:t>ST, LT</w:t>
            </w:r>
          </w:p>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 xml:space="preserve">Gwydir </w:t>
            </w: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8" w:type="pct"/>
            <w:tcBorders>
              <w:top w:val="single" w:sz="4" w:space="0" w:color="auto"/>
              <w:bottom w:val="single" w:sz="4" w:space="0" w:color="auto"/>
            </w:tcBorders>
          </w:tcPr>
          <w:p w:rsidR="00BA4CBC" w:rsidRPr="005422DC" w:rsidRDefault="00BA4CBC" w:rsidP="005422DC">
            <w:pPr>
              <w:spacing w:before="60" w:after="60" w:line="240" w:lineRule="auto"/>
              <w:jc w:val="center"/>
              <w:rPr>
                <w:rFonts w:cs="Arial"/>
                <w:sz w:val="18"/>
                <w:szCs w:val="18"/>
                <w:lang w:eastAsia="en-AU"/>
              </w:rPr>
            </w:pPr>
          </w:p>
        </w:tc>
      </w:tr>
      <w:tr w:rsidR="00BA4CBC" w:rsidRPr="005422DC" w:rsidTr="00D240B9">
        <w:trPr>
          <w:cantSplit/>
          <w:trHeight w:val="794"/>
        </w:trPr>
        <w:tc>
          <w:tcPr>
            <w:tcW w:w="1492" w:type="pct"/>
            <w:tcBorders>
              <w:top w:val="single" w:sz="4" w:space="0" w:color="auto"/>
              <w:bottom w:val="single" w:sz="4" w:space="0" w:color="auto"/>
            </w:tcBorders>
            <w:noWrap/>
            <w:vAlign w:val="center"/>
          </w:tcPr>
          <w:p w:rsidR="00BA4CBC" w:rsidRPr="005422DC" w:rsidRDefault="00BA4CBC" w:rsidP="005422DC">
            <w:pPr>
              <w:spacing w:before="60" w:after="60" w:line="240" w:lineRule="auto"/>
              <w:ind w:left="142" w:right="142"/>
              <w:jc w:val="left"/>
              <w:rPr>
                <w:rFonts w:cs="Arial"/>
                <w:sz w:val="18"/>
                <w:szCs w:val="18"/>
              </w:rPr>
            </w:pPr>
            <w:r w:rsidRPr="005422DC">
              <w:rPr>
                <w:rFonts w:cs="Arial"/>
                <w:sz w:val="18"/>
                <w:szCs w:val="18"/>
              </w:rPr>
              <w:t xml:space="preserve">What did Commonwealth environmental water contribute to </w:t>
            </w:r>
            <w:proofErr w:type="spellStart"/>
            <w:r w:rsidRPr="005422DC">
              <w:rPr>
                <w:rFonts w:cs="Arial"/>
                <w:sz w:val="18"/>
                <w:szCs w:val="18"/>
              </w:rPr>
              <w:t>microcrustacean</w:t>
            </w:r>
            <w:proofErr w:type="spellEnd"/>
            <w:r w:rsidRPr="005422DC">
              <w:rPr>
                <w:rFonts w:cs="Arial"/>
                <w:sz w:val="18"/>
                <w:szCs w:val="18"/>
              </w:rPr>
              <w:t xml:space="preserve"> productivity? </w:t>
            </w:r>
          </w:p>
        </w:tc>
        <w:tc>
          <w:tcPr>
            <w:tcW w:w="319" w:type="pct"/>
            <w:tcBorders>
              <w:top w:val="single" w:sz="4" w:space="0" w:color="auto"/>
              <w:bottom w:val="single" w:sz="4" w:space="0" w:color="auto"/>
            </w:tcBorders>
            <w:shd w:val="clear" w:color="auto" w:fill="auto"/>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shd w:val="clear" w:color="auto" w:fill="9BBB59" w:themeFill="accent3"/>
            <w:vAlign w:val="center"/>
          </w:tcPr>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ST, LT</w:t>
            </w:r>
          </w:p>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 xml:space="preserve">Basin </w:t>
            </w:r>
          </w:p>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Gwydir</w:t>
            </w:r>
          </w:p>
        </w:tc>
        <w:tc>
          <w:tcPr>
            <w:tcW w:w="318" w:type="pct"/>
            <w:tcBorders>
              <w:top w:val="single" w:sz="4" w:space="0" w:color="auto"/>
              <w:bottom w:val="single" w:sz="4" w:space="0" w:color="auto"/>
            </w:tcBorders>
            <w:shd w:val="clear" w:color="auto" w:fill="auto"/>
          </w:tcPr>
          <w:p w:rsidR="00BA4CBC" w:rsidRPr="00BA4CBC" w:rsidRDefault="00BA4CBC" w:rsidP="005422DC">
            <w:pPr>
              <w:spacing w:before="60" w:after="60" w:line="240" w:lineRule="auto"/>
              <w:jc w:val="center"/>
              <w:rPr>
                <w:rFonts w:cs="Arial"/>
                <w:sz w:val="18"/>
                <w:szCs w:val="18"/>
                <w:lang w:eastAsia="en-AU"/>
              </w:rPr>
            </w:pPr>
          </w:p>
        </w:tc>
      </w:tr>
      <w:tr w:rsidR="00BA4CBC" w:rsidRPr="005422DC" w:rsidTr="00D240B9">
        <w:trPr>
          <w:cantSplit/>
          <w:trHeight w:val="794"/>
        </w:trPr>
        <w:tc>
          <w:tcPr>
            <w:tcW w:w="1492" w:type="pct"/>
            <w:tcBorders>
              <w:top w:val="single" w:sz="4" w:space="0" w:color="auto"/>
              <w:bottom w:val="single" w:sz="4" w:space="0" w:color="auto"/>
            </w:tcBorders>
            <w:noWrap/>
            <w:vAlign w:val="center"/>
          </w:tcPr>
          <w:p w:rsidR="00BA4CBC" w:rsidRPr="005422DC" w:rsidRDefault="00BA4CBC" w:rsidP="005422DC">
            <w:pPr>
              <w:spacing w:before="60" w:after="60" w:line="240" w:lineRule="auto"/>
              <w:ind w:left="142" w:right="142"/>
              <w:jc w:val="left"/>
              <w:rPr>
                <w:rFonts w:cs="Arial"/>
                <w:sz w:val="18"/>
                <w:szCs w:val="18"/>
              </w:rPr>
            </w:pPr>
            <w:r w:rsidRPr="005422DC">
              <w:rPr>
                <w:rFonts w:cs="Arial"/>
                <w:sz w:val="18"/>
                <w:szCs w:val="18"/>
              </w:rPr>
              <w:t xml:space="preserve">What did Commonwealth environmental water contribute to </w:t>
            </w:r>
            <w:proofErr w:type="spellStart"/>
            <w:r w:rsidRPr="005422DC">
              <w:rPr>
                <w:rFonts w:cs="Arial"/>
                <w:sz w:val="18"/>
                <w:szCs w:val="18"/>
              </w:rPr>
              <w:t>microcrustacean</w:t>
            </w:r>
            <w:proofErr w:type="spellEnd"/>
            <w:r w:rsidRPr="005422DC">
              <w:rPr>
                <w:rFonts w:cs="Arial"/>
                <w:sz w:val="18"/>
                <w:szCs w:val="18"/>
              </w:rPr>
              <w:t xml:space="preserve"> community composition?</w:t>
            </w:r>
          </w:p>
        </w:tc>
        <w:tc>
          <w:tcPr>
            <w:tcW w:w="319" w:type="pct"/>
            <w:tcBorders>
              <w:top w:val="single" w:sz="4" w:space="0" w:color="auto"/>
              <w:bottom w:val="single" w:sz="4" w:space="0" w:color="auto"/>
            </w:tcBorders>
            <w:shd w:val="clear" w:color="auto" w:fill="auto"/>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shd w:val="clear" w:color="auto" w:fill="9BBB59" w:themeFill="accent3"/>
            <w:vAlign w:val="center"/>
          </w:tcPr>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ST, LT</w:t>
            </w:r>
          </w:p>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 xml:space="preserve">Basin </w:t>
            </w:r>
          </w:p>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Gwydir</w:t>
            </w:r>
          </w:p>
        </w:tc>
        <w:tc>
          <w:tcPr>
            <w:tcW w:w="318" w:type="pct"/>
            <w:tcBorders>
              <w:top w:val="single" w:sz="4" w:space="0" w:color="auto"/>
              <w:bottom w:val="single" w:sz="4" w:space="0" w:color="auto"/>
            </w:tcBorders>
            <w:shd w:val="clear" w:color="auto" w:fill="auto"/>
          </w:tcPr>
          <w:p w:rsidR="00BA4CBC" w:rsidRPr="00BA4CBC" w:rsidRDefault="00BA4CBC" w:rsidP="005422DC">
            <w:pPr>
              <w:spacing w:before="60" w:after="60" w:line="240" w:lineRule="auto"/>
              <w:jc w:val="center"/>
              <w:rPr>
                <w:rFonts w:cs="Arial"/>
                <w:sz w:val="18"/>
                <w:szCs w:val="18"/>
                <w:lang w:eastAsia="en-AU"/>
              </w:rPr>
            </w:pPr>
          </w:p>
        </w:tc>
      </w:tr>
      <w:tr w:rsidR="00BA4CBC" w:rsidRPr="005422DC" w:rsidTr="00D240B9">
        <w:trPr>
          <w:cantSplit/>
          <w:trHeight w:val="794"/>
        </w:trPr>
        <w:tc>
          <w:tcPr>
            <w:tcW w:w="1492" w:type="pct"/>
            <w:tcBorders>
              <w:top w:val="single" w:sz="4" w:space="0" w:color="auto"/>
              <w:bottom w:val="single" w:sz="4" w:space="0" w:color="auto"/>
            </w:tcBorders>
            <w:noWrap/>
            <w:vAlign w:val="center"/>
          </w:tcPr>
          <w:p w:rsidR="00BA4CBC" w:rsidRPr="005422DC" w:rsidRDefault="00BA4CBC" w:rsidP="005422DC">
            <w:pPr>
              <w:spacing w:before="60" w:after="60" w:line="240" w:lineRule="auto"/>
              <w:ind w:left="142" w:right="142"/>
              <w:jc w:val="left"/>
              <w:rPr>
                <w:rFonts w:cs="Arial"/>
                <w:sz w:val="18"/>
                <w:szCs w:val="18"/>
              </w:rPr>
            </w:pPr>
            <w:r w:rsidRPr="005422DC">
              <w:rPr>
                <w:rFonts w:cs="Arial"/>
                <w:sz w:val="18"/>
                <w:szCs w:val="18"/>
              </w:rPr>
              <w:t xml:space="preserve">What did Commonwealth environmental water contribute to resilience of </w:t>
            </w:r>
            <w:proofErr w:type="spellStart"/>
            <w:r w:rsidRPr="005422DC">
              <w:rPr>
                <w:rFonts w:cs="Arial"/>
                <w:sz w:val="18"/>
                <w:szCs w:val="18"/>
              </w:rPr>
              <w:t>microcrustacean</w:t>
            </w:r>
            <w:proofErr w:type="spellEnd"/>
            <w:r w:rsidRPr="005422DC">
              <w:rPr>
                <w:rFonts w:cs="Arial"/>
                <w:sz w:val="18"/>
                <w:szCs w:val="18"/>
              </w:rPr>
              <w:t xml:space="preserve"> egg banks?</w:t>
            </w:r>
          </w:p>
        </w:tc>
        <w:tc>
          <w:tcPr>
            <w:tcW w:w="319" w:type="pct"/>
            <w:tcBorders>
              <w:top w:val="single" w:sz="4" w:space="0" w:color="auto"/>
              <w:bottom w:val="single" w:sz="4" w:space="0" w:color="auto"/>
            </w:tcBorders>
            <w:shd w:val="clear" w:color="auto" w:fill="auto"/>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shd w:val="clear" w:color="auto" w:fill="9BBB59" w:themeFill="accent3"/>
            <w:vAlign w:val="center"/>
          </w:tcPr>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ST, LT</w:t>
            </w:r>
          </w:p>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 xml:space="preserve">Basin </w:t>
            </w:r>
          </w:p>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Gwydir</w:t>
            </w:r>
          </w:p>
        </w:tc>
        <w:tc>
          <w:tcPr>
            <w:tcW w:w="318" w:type="pct"/>
            <w:tcBorders>
              <w:top w:val="single" w:sz="4" w:space="0" w:color="auto"/>
              <w:bottom w:val="single" w:sz="4" w:space="0" w:color="auto"/>
            </w:tcBorders>
            <w:shd w:val="clear" w:color="auto" w:fill="auto"/>
          </w:tcPr>
          <w:p w:rsidR="00BA4CBC" w:rsidRPr="00BA4CBC" w:rsidRDefault="00BA4CBC" w:rsidP="005422DC">
            <w:pPr>
              <w:spacing w:before="60" w:after="60" w:line="240" w:lineRule="auto"/>
              <w:jc w:val="center"/>
              <w:rPr>
                <w:rFonts w:cs="Arial"/>
                <w:sz w:val="18"/>
                <w:szCs w:val="18"/>
                <w:lang w:eastAsia="en-AU"/>
              </w:rPr>
            </w:pPr>
          </w:p>
        </w:tc>
      </w:tr>
      <w:tr w:rsidR="00BA4CBC" w:rsidRPr="005422DC" w:rsidTr="00D240B9">
        <w:trPr>
          <w:cantSplit/>
          <w:trHeight w:val="1020"/>
        </w:trPr>
        <w:tc>
          <w:tcPr>
            <w:tcW w:w="1492" w:type="pct"/>
            <w:tcBorders>
              <w:top w:val="single" w:sz="4" w:space="0" w:color="auto"/>
              <w:bottom w:val="single" w:sz="4" w:space="0" w:color="auto"/>
            </w:tcBorders>
            <w:noWrap/>
            <w:vAlign w:val="center"/>
          </w:tcPr>
          <w:p w:rsidR="00BA4CBC" w:rsidRPr="005422DC" w:rsidRDefault="00BA4CBC" w:rsidP="005422DC">
            <w:pPr>
              <w:spacing w:before="60" w:after="60" w:line="240" w:lineRule="auto"/>
              <w:ind w:left="142" w:right="142"/>
              <w:jc w:val="left"/>
              <w:rPr>
                <w:rFonts w:cs="Arial"/>
                <w:sz w:val="18"/>
                <w:szCs w:val="18"/>
              </w:rPr>
            </w:pPr>
            <w:r w:rsidRPr="005422DC">
              <w:rPr>
                <w:rFonts w:cs="Arial"/>
                <w:sz w:val="18"/>
                <w:szCs w:val="18"/>
              </w:rPr>
              <w:t xml:space="preserve">What did Commonwealth environmental water contribute to the timing of </w:t>
            </w:r>
            <w:proofErr w:type="spellStart"/>
            <w:r w:rsidRPr="005422DC">
              <w:rPr>
                <w:rFonts w:cs="Arial"/>
                <w:sz w:val="18"/>
                <w:szCs w:val="18"/>
              </w:rPr>
              <w:t>microcrustacean</w:t>
            </w:r>
            <w:proofErr w:type="spellEnd"/>
            <w:r w:rsidRPr="005422DC">
              <w:rPr>
                <w:rFonts w:cs="Arial"/>
                <w:sz w:val="18"/>
                <w:szCs w:val="18"/>
              </w:rPr>
              <w:t xml:space="preserve"> productivity and presence of key species in relation to numbers of larval fish?</w:t>
            </w:r>
          </w:p>
        </w:tc>
        <w:tc>
          <w:tcPr>
            <w:tcW w:w="319" w:type="pct"/>
            <w:tcBorders>
              <w:top w:val="single" w:sz="4" w:space="0" w:color="auto"/>
              <w:bottom w:val="single" w:sz="4" w:space="0" w:color="auto"/>
            </w:tcBorders>
            <w:shd w:val="clear" w:color="auto" w:fill="auto"/>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shd w:val="clear" w:color="auto" w:fill="9BBB59" w:themeFill="accent3"/>
            <w:vAlign w:val="center"/>
          </w:tcPr>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ST, LT</w:t>
            </w:r>
          </w:p>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 xml:space="preserve">Basin </w:t>
            </w:r>
          </w:p>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Gwydir</w:t>
            </w:r>
          </w:p>
        </w:tc>
        <w:tc>
          <w:tcPr>
            <w:tcW w:w="318" w:type="pct"/>
            <w:tcBorders>
              <w:top w:val="single" w:sz="4" w:space="0" w:color="auto"/>
              <w:bottom w:val="single" w:sz="4" w:space="0" w:color="auto"/>
            </w:tcBorders>
            <w:shd w:val="clear" w:color="auto" w:fill="auto"/>
          </w:tcPr>
          <w:p w:rsidR="00BA4CBC" w:rsidRPr="00BA4CBC" w:rsidRDefault="00BA4CBC" w:rsidP="005422DC">
            <w:pPr>
              <w:spacing w:before="60" w:after="60" w:line="240" w:lineRule="auto"/>
              <w:jc w:val="center"/>
              <w:rPr>
                <w:rFonts w:cs="Arial"/>
                <w:sz w:val="18"/>
                <w:szCs w:val="18"/>
                <w:lang w:eastAsia="en-AU"/>
              </w:rPr>
            </w:pPr>
          </w:p>
        </w:tc>
      </w:tr>
      <w:tr w:rsidR="00BA4CBC" w:rsidRPr="005422DC" w:rsidTr="00D240B9">
        <w:trPr>
          <w:cantSplit/>
          <w:trHeight w:val="1020"/>
        </w:trPr>
        <w:tc>
          <w:tcPr>
            <w:tcW w:w="1492" w:type="pct"/>
            <w:tcBorders>
              <w:top w:val="single" w:sz="4" w:space="0" w:color="auto"/>
              <w:bottom w:val="single" w:sz="4" w:space="0" w:color="auto"/>
            </w:tcBorders>
            <w:noWrap/>
            <w:vAlign w:val="center"/>
          </w:tcPr>
          <w:p w:rsidR="00BA4CBC" w:rsidRPr="005422DC" w:rsidRDefault="00BA4CBC" w:rsidP="005422DC">
            <w:pPr>
              <w:spacing w:before="60" w:after="60" w:line="240" w:lineRule="auto"/>
              <w:ind w:left="142" w:right="142"/>
              <w:jc w:val="left"/>
              <w:rPr>
                <w:rFonts w:cs="Arial"/>
                <w:sz w:val="18"/>
                <w:szCs w:val="18"/>
              </w:rPr>
            </w:pPr>
            <w:r w:rsidRPr="005422DC">
              <w:rPr>
                <w:rFonts w:cs="Arial"/>
                <w:sz w:val="18"/>
                <w:szCs w:val="18"/>
              </w:rPr>
              <w:t xml:space="preserve">What did Commonwealth environmental water contribute to the timing of </w:t>
            </w:r>
            <w:proofErr w:type="spellStart"/>
            <w:r w:rsidRPr="005422DC">
              <w:rPr>
                <w:rFonts w:cs="Arial"/>
                <w:sz w:val="18"/>
                <w:szCs w:val="18"/>
              </w:rPr>
              <w:t>microcrustacean</w:t>
            </w:r>
            <w:proofErr w:type="spellEnd"/>
            <w:r w:rsidRPr="005422DC">
              <w:rPr>
                <w:rFonts w:cs="Arial"/>
                <w:sz w:val="18"/>
                <w:szCs w:val="18"/>
              </w:rPr>
              <w:t xml:space="preserve"> productivity and presence of key species in relation to growth of larval fish?</w:t>
            </w:r>
          </w:p>
        </w:tc>
        <w:tc>
          <w:tcPr>
            <w:tcW w:w="319" w:type="pct"/>
            <w:tcBorders>
              <w:top w:val="single" w:sz="4" w:space="0" w:color="auto"/>
              <w:bottom w:val="single" w:sz="4" w:space="0" w:color="auto"/>
            </w:tcBorders>
            <w:shd w:val="clear" w:color="auto" w:fill="auto"/>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shd w:val="clear" w:color="auto" w:fill="9BBB59" w:themeFill="accent3"/>
            <w:vAlign w:val="center"/>
          </w:tcPr>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ST, LT</w:t>
            </w:r>
          </w:p>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 xml:space="preserve">Basin </w:t>
            </w:r>
          </w:p>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Gwydir</w:t>
            </w:r>
          </w:p>
        </w:tc>
        <w:tc>
          <w:tcPr>
            <w:tcW w:w="318" w:type="pct"/>
            <w:tcBorders>
              <w:top w:val="single" w:sz="4" w:space="0" w:color="auto"/>
              <w:bottom w:val="single" w:sz="4" w:space="0" w:color="auto"/>
            </w:tcBorders>
            <w:shd w:val="clear" w:color="auto" w:fill="auto"/>
          </w:tcPr>
          <w:p w:rsidR="00BA4CBC" w:rsidRPr="00BA4CBC" w:rsidRDefault="00BA4CBC" w:rsidP="005422DC">
            <w:pPr>
              <w:spacing w:before="60" w:after="60" w:line="240" w:lineRule="auto"/>
              <w:jc w:val="center"/>
              <w:rPr>
                <w:rFonts w:cs="Arial"/>
                <w:sz w:val="18"/>
                <w:szCs w:val="18"/>
                <w:lang w:eastAsia="en-AU"/>
              </w:rPr>
            </w:pPr>
          </w:p>
        </w:tc>
      </w:tr>
      <w:tr w:rsidR="00BA4CBC" w:rsidRPr="005422DC" w:rsidTr="00D240B9">
        <w:trPr>
          <w:cantSplit/>
          <w:trHeight w:val="1020"/>
        </w:trPr>
        <w:tc>
          <w:tcPr>
            <w:tcW w:w="1492" w:type="pct"/>
            <w:tcBorders>
              <w:top w:val="single" w:sz="4" w:space="0" w:color="auto"/>
              <w:bottom w:val="single" w:sz="4" w:space="0" w:color="auto"/>
            </w:tcBorders>
            <w:noWrap/>
            <w:vAlign w:val="center"/>
          </w:tcPr>
          <w:p w:rsidR="00BA4CBC" w:rsidRPr="005422DC" w:rsidRDefault="00BA4CBC" w:rsidP="005422DC">
            <w:pPr>
              <w:spacing w:before="60" w:after="60" w:line="240" w:lineRule="auto"/>
              <w:ind w:left="142" w:right="142"/>
              <w:jc w:val="left"/>
              <w:rPr>
                <w:rFonts w:cs="Arial"/>
                <w:sz w:val="18"/>
                <w:szCs w:val="18"/>
              </w:rPr>
            </w:pPr>
            <w:r w:rsidRPr="005422DC">
              <w:rPr>
                <w:rFonts w:cs="Arial"/>
                <w:sz w:val="18"/>
                <w:szCs w:val="18"/>
              </w:rPr>
              <w:t xml:space="preserve">What did Commonwealth environmental water contribute to connectivity of </w:t>
            </w:r>
            <w:proofErr w:type="spellStart"/>
            <w:r w:rsidRPr="005422DC">
              <w:rPr>
                <w:rFonts w:cs="Arial"/>
                <w:sz w:val="18"/>
                <w:szCs w:val="18"/>
              </w:rPr>
              <w:t>microcrustacean</w:t>
            </w:r>
            <w:proofErr w:type="spellEnd"/>
            <w:r w:rsidRPr="005422DC">
              <w:rPr>
                <w:rFonts w:cs="Arial"/>
                <w:sz w:val="18"/>
                <w:szCs w:val="18"/>
              </w:rPr>
              <w:t xml:space="preserve"> and vegetation communities in floodplain watercourses?</w:t>
            </w:r>
          </w:p>
        </w:tc>
        <w:tc>
          <w:tcPr>
            <w:tcW w:w="319" w:type="pct"/>
            <w:tcBorders>
              <w:top w:val="single" w:sz="4" w:space="0" w:color="auto"/>
              <w:bottom w:val="single" w:sz="4" w:space="0" w:color="auto"/>
            </w:tcBorders>
            <w:shd w:val="clear" w:color="auto" w:fill="auto"/>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5422D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shd w:val="clear" w:color="auto" w:fill="9BBB59" w:themeFill="accent3"/>
            <w:vAlign w:val="center"/>
          </w:tcPr>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ST, LT</w:t>
            </w:r>
          </w:p>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 xml:space="preserve">Basin </w:t>
            </w:r>
          </w:p>
          <w:p w:rsidR="00BA4CBC" w:rsidRPr="005422DC" w:rsidRDefault="00BA4CBC" w:rsidP="005422DC">
            <w:pPr>
              <w:spacing w:before="60" w:after="60" w:line="240" w:lineRule="auto"/>
              <w:jc w:val="center"/>
              <w:rPr>
                <w:rFonts w:cs="Arial"/>
                <w:sz w:val="18"/>
                <w:szCs w:val="18"/>
                <w:lang w:eastAsia="en-AU"/>
              </w:rPr>
            </w:pPr>
            <w:r w:rsidRPr="005422DC">
              <w:rPr>
                <w:rFonts w:cs="Arial"/>
                <w:sz w:val="18"/>
                <w:szCs w:val="18"/>
                <w:lang w:eastAsia="en-AU"/>
              </w:rPr>
              <w:t>Gwydir</w:t>
            </w:r>
          </w:p>
        </w:tc>
        <w:tc>
          <w:tcPr>
            <w:tcW w:w="318" w:type="pct"/>
            <w:tcBorders>
              <w:top w:val="single" w:sz="4" w:space="0" w:color="auto"/>
              <w:bottom w:val="single" w:sz="4" w:space="0" w:color="auto"/>
            </w:tcBorders>
            <w:shd w:val="clear" w:color="auto" w:fill="auto"/>
          </w:tcPr>
          <w:p w:rsidR="00BA4CBC" w:rsidRPr="00BA4CBC" w:rsidRDefault="00BA4CBC" w:rsidP="005422DC">
            <w:pPr>
              <w:spacing w:before="60" w:after="60" w:line="240" w:lineRule="auto"/>
              <w:jc w:val="center"/>
              <w:rPr>
                <w:rFonts w:cs="Arial"/>
                <w:sz w:val="18"/>
                <w:szCs w:val="18"/>
                <w:lang w:eastAsia="en-AU"/>
              </w:rPr>
            </w:pPr>
          </w:p>
        </w:tc>
      </w:tr>
      <w:tr w:rsidR="00BA4CBC" w:rsidRPr="005422DC" w:rsidTr="00D240B9">
        <w:trPr>
          <w:cantSplit/>
          <w:trHeight w:val="1020"/>
        </w:trPr>
        <w:tc>
          <w:tcPr>
            <w:tcW w:w="1492" w:type="pct"/>
            <w:tcBorders>
              <w:top w:val="single" w:sz="4" w:space="0" w:color="auto"/>
              <w:bottom w:val="single" w:sz="4" w:space="0" w:color="auto"/>
            </w:tcBorders>
            <w:noWrap/>
            <w:vAlign w:val="center"/>
          </w:tcPr>
          <w:p w:rsidR="00BA4CBC" w:rsidRPr="005422DC" w:rsidRDefault="00BA4CBC" w:rsidP="00BA4CBC">
            <w:pPr>
              <w:spacing w:before="60" w:after="60" w:line="240" w:lineRule="auto"/>
              <w:ind w:left="142" w:right="142"/>
              <w:jc w:val="left"/>
              <w:rPr>
                <w:rFonts w:cs="Arial"/>
                <w:sz w:val="18"/>
                <w:szCs w:val="18"/>
              </w:rPr>
            </w:pPr>
            <w:r w:rsidRPr="005422DC">
              <w:rPr>
                <w:rFonts w:cs="Arial"/>
                <w:sz w:val="18"/>
                <w:szCs w:val="18"/>
              </w:rPr>
              <w:t>What did Commonwealth environmental water contribute to m</w:t>
            </w:r>
            <w:r>
              <w:rPr>
                <w:rFonts w:cs="Arial"/>
                <w:sz w:val="18"/>
                <w:szCs w:val="18"/>
              </w:rPr>
              <w:t>a</w:t>
            </w:r>
            <w:r w:rsidRPr="005422DC">
              <w:rPr>
                <w:rFonts w:cs="Arial"/>
                <w:sz w:val="18"/>
                <w:szCs w:val="18"/>
              </w:rPr>
              <w:t>cro</w:t>
            </w:r>
            <w:r>
              <w:rPr>
                <w:rFonts w:cs="Arial"/>
                <w:sz w:val="18"/>
                <w:szCs w:val="18"/>
              </w:rPr>
              <w:t>invertebrate</w:t>
            </w:r>
            <w:r w:rsidRPr="005422DC">
              <w:rPr>
                <w:rFonts w:cs="Arial"/>
                <w:sz w:val="18"/>
                <w:szCs w:val="18"/>
              </w:rPr>
              <w:t xml:space="preserve"> </w:t>
            </w:r>
            <w:r>
              <w:rPr>
                <w:rFonts w:cs="Arial"/>
                <w:sz w:val="18"/>
                <w:szCs w:val="18"/>
              </w:rPr>
              <w:t>diversity</w:t>
            </w:r>
            <w:r w:rsidRPr="005422DC">
              <w:rPr>
                <w:rFonts w:cs="Arial"/>
                <w:sz w:val="18"/>
                <w:szCs w:val="18"/>
              </w:rPr>
              <w:t xml:space="preserve">? </w:t>
            </w:r>
          </w:p>
        </w:tc>
        <w:tc>
          <w:tcPr>
            <w:tcW w:w="319" w:type="pct"/>
            <w:tcBorders>
              <w:top w:val="single" w:sz="4" w:space="0" w:color="auto"/>
              <w:bottom w:val="single" w:sz="4" w:space="0" w:color="auto"/>
            </w:tcBorders>
            <w:shd w:val="clear" w:color="auto" w:fill="auto"/>
            <w:vAlign w:val="center"/>
          </w:tcPr>
          <w:p w:rsidR="00BA4CBC" w:rsidRPr="005422DC" w:rsidRDefault="00BA4CBC" w:rsidP="00BA4CB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BA4CB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BA4CB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BA4CB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BA4CB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BA4CB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BA4CB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BA4CB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vAlign w:val="center"/>
          </w:tcPr>
          <w:p w:rsidR="00BA4CBC" w:rsidRPr="005422DC" w:rsidRDefault="00BA4CBC" w:rsidP="00BA4CBC">
            <w:pPr>
              <w:spacing w:before="60" w:after="60" w:line="240" w:lineRule="auto"/>
              <w:jc w:val="center"/>
              <w:rPr>
                <w:rFonts w:cs="Arial"/>
                <w:sz w:val="18"/>
                <w:szCs w:val="18"/>
                <w:lang w:eastAsia="en-AU"/>
              </w:rPr>
            </w:pPr>
          </w:p>
        </w:tc>
        <w:tc>
          <w:tcPr>
            <w:tcW w:w="319" w:type="pct"/>
            <w:tcBorders>
              <w:top w:val="single" w:sz="4" w:space="0" w:color="auto"/>
              <w:bottom w:val="single" w:sz="4" w:space="0" w:color="auto"/>
            </w:tcBorders>
            <w:shd w:val="clear" w:color="auto" w:fill="9BBB59" w:themeFill="accent3"/>
            <w:vAlign w:val="center"/>
          </w:tcPr>
          <w:p w:rsidR="00BA4CBC" w:rsidRPr="005422DC" w:rsidRDefault="00BA4CBC" w:rsidP="00BA4CBC">
            <w:pPr>
              <w:spacing w:before="60" w:after="60" w:line="240" w:lineRule="auto"/>
              <w:jc w:val="center"/>
              <w:rPr>
                <w:rFonts w:cs="Arial"/>
                <w:sz w:val="18"/>
                <w:szCs w:val="18"/>
                <w:lang w:eastAsia="en-AU"/>
              </w:rPr>
            </w:pPr>
          </w:p>
        </w:tc>
        <w:tc>
          <w:tcPr>
            <w:tcW w:w="318" w:type="pct"/>
            <w:tcBorders>
              <w:top w:val="single" w:sz="4" w:space="0" w:color="auto"/>
              <w:bottom w:val="single" w:sz="4" w:space="0" w:color="auto"/>
            </w:tcBorders>
            <w:shd w:val="clear" w:color="auto" w:fill="9BBB59" w:themeFill="accent3"/>
            <w:vAlign w:val="center"/>
          </w:tcPr>
          <w:p w:rsidR="00BA4CBC" w:rsidRPr="005422DC" w:rsidRDefault="00BA4CBC" w:rsidP="00BA4CBC">
            <w:pPr>
              <w:spacing w:before="60" w:after="60" w:line="240" w:lineRule="auto"/>
              <w:jc w:val="center"/>
              <w:rPr>
                <w:rFonts w:cs="Arial"/>
                <w:sz w:val="18"/>
                <w:szCs w:val="18"/>
                <w:lang w:eastAsia="en-AU"/>
              </w:rPr>
            </w:pPr>
            <w:r w:rsidRPr="005422DC">
              <w:rPr>
                <w:rFonts w:cs="Arial"/>
                <w:sz w:val="18"/>
                <w:szCs w:val="18"/>
                <w:lang w:eastAsia="en-AU"/>
              </w:rPr>
              <w:t>ST, LT</w:t>
            </w:r>
          </w:p>
          <w:p w:rsidR="00BA4CBC" w:rsidRPr="005422DC" w:rsidRDefault="00BA4CBC" w:rsidP="00BA4CBC">
            <w:pPr>
              <w:spacing w:before="60" w:after="60" w:line="240" w:lineRule="auto"/>
              <w:jc w:val="center"/>
              <w:rPr>
                <w:rFonts w:cs="Arial"/>
                <w:sz w:val="18"/>
                <w:szCs w:val="18"/>
                <w:lang w:eastAsia="en-AU"/>
              </w:rPr>
            </w:pPr>
            <w:r w:rsidRPr="005422DC">
              <w:rPr>
                <w:rFonts w:cs="Arial"/>
                <w:sz w:val="18"/>
                <w:szCs w:val="18"/>
                <w:lang w:eastAsia="en-AU"/>
              </w:rPr>
              <w:t xml:space="preserve">Basin </w:t>
            </w:r>
          </w:p>
          <w:p w:rsidR="00BA4CBC" w:rsidRPr="005422DC" w:rsidRDefault="00BA4CBC" w:rsidP="00BA4CBC">
            <w:pPr>
              <w:spacing w:before="60" w:after="60" w:line="240" w:lineRule="auto"/>
              <w:jc w:val="center"/>
              <w:rPr>
                <w:rFonts w:cs="Arial"/>
                <w:sz w:val="18"/>
                <w:szCs w:val="18"/>
                <w:lang w:eastAsia="en-AU"/>
              </w:rPr>
            </w:pPr>
            <w:r w:rsidRPr="005422DC">
              <w:rPr>
                <w:rFonts w:cs="Arial"/>
                <w:sz w:val="18"/>
                <w:szCs w:val="18"/>
                <w:lang w:eastAsia="en-AU"/>
              </w:rPr>
              <w:t>Gwydir</w:t>
            </w:r>
          </w:p>
        </w:tc>
      </w:tr>
    </w:tbl>
    <w:p w:rsidR="00C81C5F" w:rsidRDefault="00C81C5F" w:rsidP="00C81C5F"/>
    <w:p w:rsidR="00C81C5F" w:rsidRDefault="00C81C5F" w:rsidP="00C905D6">
      <w:pPr>
        <w:sectPr w:rsidR="00C81C5F" w:rsidSect="00C81C5F">
          <w:headerReference w:type="default" r:id="rId47"/>
          <w:footerReference w:type="default" r:id="rId48"/>
          <w:pgSz w:w="16838" w:h="11899" w:orient="landscape"/>
          <w:pgMar w:top="1480" w:right="1508" w:bottom="1217" w:left="1457" w:header="811" w:footer="305" w:gutter="0"/>
          <w:cols w:space="708"/>
          <w:docGrid w:linePitch="360"/>
        </w:sectPr>
      </w:pPr>
    </w:p>
    <w:p w:rsidR="00F80F73" w:rsidRDefault="00F80F73" w:rsidP="00F45711">
      <w:pPr>
        <w:pStyle w:val="Heading2"/>
        <w:numPr>
          <w:ilvl w:val="0"/>
          <w:numId w:val="83"/>
        </w:numPr>
        <w:tabs>
          <w:tab w:val="num" w:pos="1152"/>
        </w:tabs>
        <w:ind w:left="567" w:hanging="567"/>
      </w:pPr>
      <w:bookmarkStart w:id="103" w:name="_Toc381200794"/>
      <w:bookmarkStart w:id="104" w:name="_Toc384971674"/>
      <w:bookmarkStart w:id="105" w:name="_Toc384972389"/>
      <w:r w:rsidRPr="008C6A62">
        <w:t>Indicator</w:t>
      </w:r>
      <w:r>
        <w:t xml:space="preserve"> priorities</w:t>
      </w:r>
      <w:bookmarkEnd w:id="103"/>
      <w:bookmarkEnd w:id="104"/>
      <w:bookmarkEnd w:id="105"/>
    </w:p>
    <w:p w:rsidR="000F3B9A" w:rsidRDefault="000F3B9A" w:rsidP="00FA17CE">
      <w:r>
        <w:t xml:space="preserve">Priority outcomes </w:t>
      </w:r>
      <w:r w:rsidR="00E14F2D">
        <w:t xml:space="preserve">were initially </w:t>
      </w:r>
      <w:r>
        <w:t xml:space="preserve">identified at regional stakeholder workshops in January 2013 </w:t>
      </w:r>
      <w:r w:rsidR="00E14F2D">
        <w:t xml:space="preserve">based on the </w:t>
      </w:r>
      <w:r>
        <w:t xml:space="preserve">values and outcomes </w:t>
      </w:r>
      <w:r w:rsidR="00E14F2D">
        <w:t xml:space="preserve">presented </w:t>
      </w:r>
      <w:r>
        <w:t>(</w:t>
      </w:r>
      <w:r w:rsidR="00C000AC">
        <w:fldChar w:fldCharType="begin"/>
      </w:r>
      <w:r>
        <w:instrText xml:space="preserve"> REF _Ref384895186 \h </w:instrText>
      </w:r>
      <w:r w:rsidR="00C000AC">
        <w:fldChar w:fldCharType="separate"/>
      </w:r>
      <w:r w:rsidR="0033778C" w:rsidRPr="00F679CA">
        <w:t xml:space="preserve">Table </w:t>
      </w:r>
      <w:r w:rsidR="0033778C">
        <w:rPr>
          <w:noProof/>
        </w:rPr>
        <w:t>4</w:t>
      </w:r>
      <w:r w:rsidR="0033778C" w:rsidRPr="00F679CA">
        <w:noBreakHyphen/>
      </w:r>
      <w:r w:rsidR="0033778C">
        <w:rPr>
          <w:noProof/>
        </w:rPr>
        <w:t>3</w:t>
      </w:r>
      <w:r w:rsidR="00C000AC">
        <w:fldChar w:fldCharType="end"/>
      </w:r>
      <w:r>
        <w:t xml:space="preserve">).  The Gwydir Selected Area Working Group also identified key indicators. </w:t>
      </w:r>
    </w:p>
    <w:p w:rsidR="000F3B9A" w:rsidRDefault="000F3B9A" w:rsidP="000F3B9A">
      <w:pPr>
        <w:pStyle w:val="Caption"/>
      </w:pPr>
      <w:bookmarkStart w:id="106" w:name="_Ref384895186"/>
      <w:bookmarkStart w:id="107" w:name="_Toc406071001"/>
      <w:r w:rsidRPr="00F679CA">
        <w:t xml:space="preserve">Table </w:t>
      </w:r>
      <w:r w:rsidR="00A663FD">
        <w:fldChar w:fldCharType="begin"/>
      </w:r>
      <w:r w:rsidR="00A663FD">
        <w:instrText xml:space="preserve"> STYLEREF 1 \s </w:instrText>
      </w:r>
      <w:r w:rsidR="00A663FD">
        <w:fldChar w:fldCharType="separate"/>
      </w:r>
      <w:r w:rsidR="0033778C">
        <w:rPr>
          <w:noProof/>
        </w:rPr>
        <w:t>4</w:t>
      </w:r>
      <w:r w:rsidR="00A663FD">
        <w:rPr>
          <w:noProof/>
        </w:rPr>
        <w:fldChar w:fldCharType="end"/>
      </w:r>
      <w:r w:rsidRPr="00F679CA">
        <w:noBreakHyphen/>
      </w:r>
      <w:r w:rsidR="00A663FD">
        <w:fldChar w:fldCharType="begin"/>
      </w:r>
      <w:r w:rsidR="00A663FD">
        <w:instrText xml:space="preserve"> SEQ Table \* ARABIC \s 1 </w:instrText>
      </w:r>
      <w:r w:rsidR="00A663FD">
        <w:fldChar w:fldCharType="separate"/>
      </w:r>
      <w:r w:rsidR="0033778C">
        <w:rPr>
          <w:noProof/>
        </w:rPr>
        <w:t>3</w:t>
      </w:r>
      <w:r w:rsidR="00A663FD">
        <w:rPr>
          <w:noProof/>
        </w:rPr>
        <w:fldChar w:fldCharType="end"/>
      </w:r>
      <w:bookmarkEnd w:id="106"/>
      <w:r w:rsidRPr="00F679CA">
        <w:t xml:space="preserve">: </w:t>
      </w:r>
      <w:r>
        <w:t>Gwydir Selected Area priority monitoring indicators</w:t>
      </w:r>
      <w:bookmarkEnd w:id="107"/>
      <w:r>
        <w:t xml:space="preserve"> </w:t>
      </w:r>
      <w:r w:rsidRPr="00F679CA">
        <w:t xml:space="preserve"> </w:t>
      </w:r>
    </w:p>
    <w:tbl>
      <w:tblPr>
        <w:tblW w:w="9214" w:type="dxa"/>
        <w:tblBorders>
          <w:top w:val="single" w:sz="2" w:space="0" w:color="000000"/>
          <w:bottom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245"/>
        <w:gridCol w:w="3969"/>
      </w:tblGrid>
      <w:tr w:rsidR="000F3B9A" w:rsidRPr="008C1A8D" w:rsidTr="00E5788F">
        <w:trPr>
          <w:trHeight w:val="510"/>
          <w:tblHeader/>
        </w:trPr>
        <w:tc>
          <w:tcPr>
            <w:tcW w:w="5245" w:type="dxa"/>
            <w:shd w:val="clear" w:color="auto" w:fill="D9D9D9"/>
            <w:noWrap/>
            <w:vAlign w:val="center"/>
          </w:tcPr>
          <w:p w:rsidR="000F3B9A" w:rsidRPr="008C1A8D" w:rsidRDefault="00E14F2D" w:rsidP="00E14F2D">
            <w:pPr>
              <w:pStyle w:val="Table"/>
              <w:spacing w:line="240" w:lineRule="auto"/>
              <w:ind w:left="142"/>
              <w:jc w:val="left"/>
              <w:rPr>
                <w:rFonts w:cs="Arial"/>
                <w:b/>
              </w:rPr>
            </w:pPr>
            <w:r>
              <w:rPr>
                <w:rFonts w:cs="Arial"/>
                <w:b/>
                <w:bCs/>
                <w:lang w:eastAsia="en-AU"/>
              </w:rPr>
              <w:t>Priority m</w:t>
            </w:r>
            <w:r w:rsidR="000F3B9A" w:rsidRPr="00D217E7">
              <w:rPr>
                <w:rFonts w:cs="Arial"/>
                <w:b/>
                <w:bCs/>
                <w:lang w:eastAsia="en-AU"/>
              </w:rPr>
              <w:t>onitoring indicator</w:t>
            </w:r>
            <w:r>
              <w:rPr>
                <w:rFonts w:cs="Arial"/>
                <w:b/>
                <w:bCs/>
                <w:lang w:eastAsia="en-AU"/>
              </w:rPr>
              <w:t xml:space="preserve"> </w:t>
            </w:r>
          </w:p>
        </w:tc>
        <w:tc>
          <w:tcPr>
            <w:tcW w:w="3969" w:type="dxa"/>
            <w:shd w:val="clear" w:color="auto" w:fill="D9D9D9"/>
            <w:noWrap/>
            <w:vAlign w:val="center"/>
          </w:tcPr>
          <w:p w:rsidR="000F3B9A" w:rsidRPr="008C1A8D" w:rsidRDefault="00E14F2D" w:rsidP="00E14F2D">
            <w:pPr>
              <w:pStyle w:val="Table"/>
              <w:spacing w:line="240" w:lineRule="auto"/>
              <w:ind w:left="142"/>
              <w:jc w:val="left"/>
              <w:rPr>
                <w:rFonts w:cs="Arial"/>
                <w:b/>
              </w:rPr>
            </w:pPr>
            <w:r>
              <w:rPr>
                <w:rFonts w:cs="Arial"/>
                <w:b/>
              </w:rPr>
              <w:t>Identified by</w:t>
            </w:r>
          </w:p>
        </w:tc>
      </w:tr>
      <w:tr w:rsidR="00E14F2D" w:rsidRPr="00E14F2D" w:rsidTr="00E5788F">
        <w:trPr>
          <w:trHeight w:val="510"/>
          <w:tblHeader/>
        </w:trPr>
        <w:tc>
          <w:tcPr>
            <w:tcW w:w="5245" w:type="dxa"/>
            <w:shd w:val="clear" w:color="auto" w:fill="auto"/>
            <w:noWrap/>
            <w:vAlign w:val="center"/>
          </w:tcPr>
          <w:p w:rsidR="00E14F2D" w:rsidRPr="00E14F2D" w:rsidRDefault="00E14F2D" w:rsidP="00E14F2D">
            <w:pPr>
              <w:pStyle w:val="Table"/>
              <w:spacing w:line="240" w:lineRule="auto"/>
              <w:ind w:left="142" w:right="142"/>
              <w:jc w:val="left"/>
              <w:rPr>
                <w:rFonts w:cs="Arial"/>
                <w:bCs/>
                <w:lang w:eastAsia="en-AU"/>
              </w:rPr>
            </w:pPr>
            <w:r>
              <w:rPr>
                <w:rFonts w:cs="Arial"/>
                <w:bCs/>
                <w:lang w:eastAsia="en-AU"/>
              </w:rPr>
              <w:t xml:space="preserve">Gwydir, Gingham and </w:t>
            </w:r>
            <w:proofErr w:type="spellStart"/>
            <w:r>
              <w:rPr>
                <w:rFonts w:cs="Arial"/>
                <w:bCs/>
                <w:lang w:eastAsia="en-AU"/>
              </w:rPr>
              <w:t>Mallowa</w:t>
            </w:r>
            <w:proofErr w:type="spellEnd"/>
            <w:r>
              <w:rPr>
                <w:rFonts w:cs="Arial"/>
                <w:bCs/>
                <w:lang w:eastAsia="en-AU"/>
              </w:rPr>
              <w:t xml:space="preserve"> wetlands - vegetation diversity </w:t>
            </w:r>
          </w:p>
        </w:tc>
        <w:tc>
          <w:tcPr>
            <w:tcW w:w="3969" w:type="dxa"/>
            <w:vMerge w:val="restart"/>
            <w:shd w:val="clear" w:color="auto" w:fill="auto"/>
            <w:noWrap/>
            <w:vAlign w:val="center"/>
          </w:tcPr>
          <w:p w:rsidR="00E14F2D" w:rsidRPr="00E14F2D" w:rsidRDefault="00E14F2D" w:rsidP="00E14F2D">
            <w:pPr>
              <w:pStyle w:val="Table"/>
              <w:spacing w:line="240" w:lineRule="auto"/>
              <w:ind w:left="142"/>
              <w:jc w:val="left"/>
              <w:rPr>
                <w:rFonts w:cs="Arial"/>
              </w:rPr>
            </w:pPr>
            <w:r w:rsidRPr="00E14F2D">
              <w:rPr>
                <w:rFonts w:cs="Arial"/>
              </w:rPr>
              <w:t>Regional stakeholder works</w:t>
            </w:r>
            <w:r>
              <w:rPr>
                <w:rFonts w:cs="Arial"/>
              </w:rPr>
              <w:t>hop Jan 2013 (</w:t>
            </w:r>
            <w:proofErr w:type="spellStart"/>
            <w:r>
              <w:rPr>
                <w:rFonts w:cs="Arial"/>
              </w:rPr>
              <w:t>Gawne</w:t>
            </w:r>
            <w:proofErr w:type="spellEnd"/>
            <w:r>
              <w:rPr>
                <w:rFonts w:cs="Arial"/>
              </w:rPr>
              <w:t xml:space="preserve"> et al. 2013</w:t>
            </w:r>
            <w:r w:rsidRPr="00E14F2D">
              <w:rPr>
                <w:rFonts w:cs="Arial"/>
              </w:rPr>
              <w:t>b)</w:t>
            </w:r>
          </w:p>
        </w:tc>
      </w:tr>
      <w:tr w:rsidR="00E14F2D" w:rsidRPr="00E14F2D" w:rsidTr="00E5788F">
        <w:trPr>
          <w:trHeight w:val="510"/>
          <w:tblHeader/>
        </w:trPr>
        <w:tc>
          <w:tcPr>
            <w:tcW w:w="5245" w:type="dxa"/>
            <w:shd w:val="clear" w:color="auto" w:fill="auto"/>
            <w:noWrap/>
            <w:vAlign w:val="center"/>
          </w:tcPr>
          <w:p w:rsidR="00E14F2D" w:rsidRPr="00E14F2D" w:rsidRDefault="00E14F2D" w:rsidP="00E14F2D">
            <w:pPr>
              <w:pStyle w:val="Table"/>
              <w:spacing w:line="240" w:lineRule="auto"/>
              <w:ind w:left="142" w:right="142"/>
              <w:jc w:val="left"/>
              <w:rPr>
                <w:rFonts w:cs="Arial"/>
                <w:bCs/>
                <w:lang w:eastAsia="en-AU"/>
              </w:rPr>
            </w:pPr>
            <w:r>
              <w:rPr>
                <w:rFonts w:cs="Arial"/>
                <w:bCs/>
                <w:lang w:eastAsia="en-AU"/>
              </w:rPr>
              <w:t xml:space="preserve">Gwydir, Gingham and </w:t>
            </w:r>
            <w:proofErr w:type="spellStart"/>
            <w:r>
              <w:rPr>
                <w:rFonts w:cs="Arial"/>
                <w:bCs/>
                <w:lang w:eastAsia="en-AU"/>
              </w:rPr>
              <w:t>Mallowa</w:t>
            </w:r>
            <w:proofErr w:type="spellEnd"/>
            <w:r>
              <w:rPr>
                <w:rFonts w:cs="Arial"/>
                <w:bCs/>
                <w:lang w:eastAsia="en-AU"/>
              </w:rPr>
              <w:t xml:space="preserve"> wetlands - waterbird survival and condition </w:t>
            </w:r>
          </w:p>
        </w:tc>
        <w:tc>
          <w:tcPr>
            <w:tcW w:w="3969" w:type="dxa"/>
            <w:vMerge/>
            <w:shd w:val="clear" w:color="auto" w:fill="auto"/>
            <w:noWrap/>
            <w:vAlign w:val="center"/>
          </w:tcPr>
          <w:p w:rsidR="00E14F2D" w:rsidRPr="00E14F2D" w:rsidRDefault="00E14F2D" w:rsidP="00E14F2D">
            <w:pPr>
              <w:pStyle w:val="Table"/>
              <w:spacing w:line="240" w:lineRule="auto"/>
              <w:ind w:left="142"/>
              <w:jc w:val="left"/>
              <w:rPr>
                <w:rFonts w:cs="Arial"/>
              </w:rPr>
            </w:pPr>
          </w:p>
        </w:tc>
      </w:tr>
      <w:tr w:rsidR="00E14F2D" w:rsidRPr="00E14F2D" w:rsidTr="00E5788F">
        <w:trPr>
          <w:trHeight w:val="510"/>
          <w:tblHeader/>
        </w:trPr>
        <w:tc>
          <w:tcPr>
            <w:tcW w:w="5245" w:type="dxa"/>
            <w:shd w:val="clear" w:color="auto" w:fill="auto"/>
            <w:noWrap/>
            <w:vAlign w:val="center"/>
          </w:tcPr>
          <w:p w:rsidR="00E14F2D" w:rsidRPr="00E14F2D" w:rsidRDefault="00E14F2D" w:rsidP="00E14F2D">
            <w:pPr>
              <w:pStyle w:val="Table"/>
              <w:spacing w:line="240" w:lineRule="auto"/>
              <w:ind w:left="142" w:right="142"/>
              <w:jc w:val="left"/>
              <w:rPr>
                <w:rFonts w:cs="Arial"/>
                <w:bCs/>
                <w:lang w:eastAsia="en-AU"/>
              </w:rPr>
            </w:pPr>
            <w:proofErr w:type="spellStart"/>
            <w:r>
              <w:rPr>
                <w:rFonts w:cs="Arial"/>
                <w:bCs/>
                <w:lang w:eastAsia="en-AU"/>
              </w:rPr>
              <w:t>Mehi</w:t>
            </w:r>
            <w:proofErr w:type="spellEnd"/>
            <w:r>
              <w:rPr>
                <w:rFonts w:cs="Arial"/>
                <w:bCs/>
                <w:lang w:eastAsia="en-AU"/>
              </w:rPr>
              <w:t xml:space="preserve"> River and Carole Creek – fish diversity </w:t>
            </w:r>
          </w:p>
        </w:tc>
        <w:tc>
          <w:tcPr>
            <w:tcW w:w="3969" w:type="dxa"/>
            <w:vMerge/>
            <w:shd w:val="clear" w:color="auto" w:fill="auto"/>
            <w:noWrap/>
            <w:vAlign w:val="center"/>
          </w:tcPr>
          <w:p w:rsidR="00E14F2D" w:rsidRPr="00E14F2D" w:rsidRDefault="00E14F2D" w:rsidP="00E14F2D">
            <w:pPr>
              <w:pStyle w:val="Table"/>
              <w:spacing w:line="240" w:lineRule="auto"/>
              <w:ind w:left="142"/>
              <w:jc w:val="left"/>
              <w:rPr>
                <w:rFonts w:cs="Arial"/>
              </w:rPr>
            </w:pPr>
          </w:p>
        </w:tc>
      </w:tr>
      <w:tr w:rsidR="00E14F2D" w:rsidRPr="00E14F2D" w:rsidTr="00E5788F">
        <w:trPr>
          <w:trHeight w:val="510"/>
          <w:tblHeader/>
        </w:trPr>
        <w:tc>
          <w:tcPr>
            <w:tcW w:w="5245" w:type="dxa"/>
            <w:shd w:val="clear" w:color="auto" w:fill="auto"/>
            <w:noWrap/>
            <w:vAlign w:val="center"/>
          </w:tcPr>
          <w:p w:rsidR="00E14F2D" w:rsidRPr="00E14F2D" w:rsidRDefault="00E14F2D" w:rsidP="00E14F2D">
            <w:pPr>
              <w:pStyle w:val="Table"/>
              <w:spacing w:line="240" w:lineRule="auto"/>
              <w:ind w:left="142"/>
              <w:jc w:val="left"/>
              <w:rPr>
                <w:rFonts w:cs="Arial"/>
                <w:bCs/>
                <w:lang w:eastAsia="en-AU"/>
              </w:rPr>
            </w:pPr>
            <w:r>
              <w:rPr>
                <w:rFonts w:cs="Arial"/>
                <w:bCs/>
                <w:lang w:eastAsia="en-AU"/>
              </w:rPr>
              <w:t>Holistic</w:t>
            </w:r>
            <w:r w:rsidR="00734B71">
              <w:rPr>
                <w:rFonts w:cs="Arial"/>
                <w:bCs/>
                <w:lang w:eastAsia="en-AU"/>
              </w:rPr>
              <w:t>/Functional</w:t>
            </w:r>
            <w:r>
              <w:rPr>
                <w:rFonts w:cs="Arial"/>
                <w:bCs/>
                <w:lang w:eastAsia="en-AU"/>
              </w:rPr>
              <w:t xml:space="preserve"> response of key assets to environmental water </w:t>
            </w:r>
          </w:p>
        </w:tc>
        <w:tc>
          <w:tcPr>
            <w:tcW w:w="3969" w:type="dxa"/>
            <w:vMerge w:val="restart"/>
            <w:shd w:val="clear" w:color="auto" w:fill="auto"/>
            <w:noWrap/>
            <w:vAlign w:val="center"/>
          </w:tcPr>
          <w:p w:rsidR="00E14F2D" w:rsidRPr="00E14F2D" w:rsidRDefault="00E14F2D" w:rsidP="00E14F2D">
            <w:pPr>
              <w:pStyle w:val="Table"/>
              <w:spacing w:line="240" w:lineRule="auto"/>
              <w:ind w:left="142"/>
              <w:jc w:val="left"/>
              <w:rPr>
                <w:rFonts w:cs="Arial"/>
              </w:rPr>
            </w:pPr>
            <w:r>
              <w:rPr>
                <w:rFonts w:cs="Arial"/>
              </w:rPr>
              <w:t>Gwydir Selected Area Working Group (Jan-Feb 2014)</w:t>
            </w:r>
          </w:p>
        </w:tc>
      </w:tr>
      <w:tr w:rsidR="00E14F2D" w:rsidRPr="00E14F2D" w:rsidTr="00E5788F">
        <w:trPr>
          <w:trHeight w:val="510"/>
          <w:tblHeader/>
        </w:trPr>
        <w:tc>
          <w:tcPr>
            <w:tcW w:w="5245" w:type="dxa"/>
            <w:shd w:val="clear" w:color="auto" w:fill="auto"/>
            <w:noWrap/>
            <w:vAlign w:val="center"/>
          </w:tcPr>
          <w:p w:rsidR="00E14F2D" w:rsidRPr="00E14F2D" w:rsidRDefault="00E14F2D" w:rsidP="00E14F2D">
            <w:pPr>
              <w:pStyle w:val="Table"/>
              <w:spacing w:line="240" w:lineRule="auto"/>
              <w:ind w:left="142"/>
              <w:jc w:val="left"/>
              <w:rPr>
                <w:rFonts w:cs="Arial"/>
                <w:bCs/>
                <w:lang w:eastAsia="en-AU"/>
              </w:rPr>
            </w:pPr>
            <w:r>
              <w:rPr>
                <w:rFonts w:cs="Arial"/>
                <w:bCs/>
                <w:lang w:eastAsia="en-AU"/>
              </w:rPr>
              <w:t xml:space="preserve">Broader hydrological considerations </w:t>
            </w:r>
          </w:p>
        </w:tc>
        <w:tc>
          <w:tcPr>
            <w:tcW w:w="3969" w:type="dxa"/>
            <w:vMerge/>
            <w:shd w:val="clear" w:color="auto" w:fill="auto"/>
            <w:noWrap/>
            <w:vAlign w:val="center"/>
          </w:tcPr>
          <w:p w:rsidR="00E14F2D" w:rsidRPr="00E14F2D" w:rsidRDefault="00E14F2D" w:rsidP="00E14F2D">
            <w:pPr>
              <w:pStyle w:val="Table"/>
              <w:spacing w:line="240" w:lineRule="auto"/>
              <w:ind w:left="142"/>
              <w:jc w:val="left"/>
              <w:rPr>
                <w:rFonts w:cs="Arial"/>
              </w:rPr>
            </w:pPr>
          </w:p>
        </w:tc>
      </w:tr>
      <w:tr w:rsidR="00E14F2D" w:rsidRPr="00E14F2D" w:rsidTr="00E5788F">
        <w:trPr>
          <w:trHeight w:val="510"/>
          <w:tblHeader/>
        </w:trPr>
        <w:tc>
          <w:tcPr>
            <w:tcW w:w="5245" w:type="dxa"/>
            <w:shd w:val="clear" w:color="auto" w:fill="auto"/>
            <w:noWrap/>
            <w:vAlign w:val="center"/>
          </w:tcPr>
          <w:p w:rsidR="00E14F2D" w:rsidRDefault="00E14F2D" w:rsidP="00E14F2D">
            <w:pPr>
              <w:pStyle w:val="Table"/>
              <w:spacing w:line="240" w:lineRule="auto"/>
              <w:ind w:left="142"/>
              <w:jc w:val="left"/>
              <w:rPr>
                <w:rFonts w:cs="Arial"/>
                <w:bCs/>
                <w:lang w:eastAsia="en-AU"/>
              </w:rPr>
            </w:pPr>
            <w:r>
              <w:rPr>
                <w:rFonts w:cs="Arial"/>
                <w:bCs/>
                <w:lang w:eastAsia="en-AU"/>
              </w:rPr>
              <w:t xml:space="preserve">Frogs, turtles, snakes </w:t>
            </w:r>
          </w:p>
        </w:tc>
        <w:tc>
          <w:tcPr>
            <w:tcW w:w="3969" w:type="dxa"/>
            <w:vMerge/>
            <w:shd w:val="clear" w:color="auto" w:fill="auto"/>
            <w:noWrap/>
            <w:vAlign w:val="center"/>
          </w:tcPr>
          <w:p w:rsidR="00E14F2D" w:rsidRPr="00E14F2D" w:rsidRDefault="00E14F2D" w:rsidP="00E14F2D">
            <w:pPr>
              <w:pStyle w:val="Table"/>
              <w:spacing w:line="240" w:lineRule="auto"/>
              <w:ind w:left="142"/>
              <w:jc w:val="left"/>
              <w:rPr>
                <w:rFonts w:cs="Arial"/>
              </w:rPr>
            </w:pPr>
          </w:p>
        </w:tc>
      </w:tr>
      <w:tr w:rsidR="00E14F2D" w:rsidRPr="00E14F2D" w:rsidTr="00E5788F">
        <w:trPr>
          <w:trHeight w:val="510"/>
          <w:tblHeader/>
        </w:trPr>
        <w:tc>
          <w:tcPr>
            <w:tcW w:w="5245" w:type="dxa"/>
            <w:shd w:val="clear" w:color="auto" w:fill="auto"/>
            <w:noWrap/>
            <w:vAlign w:val="center"/>
          </w:tcPr>
          <w:p w:rsidR="00E14F2D" w:rsidRDefault="00E14F2D" w:rsidP="00E14F2D">
            <w:pPr>
              <w:pStyle w:val="Table"/>
              <w:spacing w:line="240" w:lineRule="auto"/>
              <w:ind w:left="142"/>
              <w:jc w:val="left"/>
              <w:rPr>
                <w:rFonts w:cs="Arial"/>
                <w:bCs/>
                <w:lang w:eastAsia="en-AU"/>
              </w:rPr>
            </w:pPr>
            <w:r>
              <w:rPr>
                <w:rFonts w:cs="Arial"/>
                <w:bCs/>
                <w:lang w:eastAsia="en-AU"/>
              </w:rPr>
              <w:t xml:space="preserve">Vegetation dynamics </w:t>
            </w:r>
          </w:p>
        </w:tc>
        <w:tc>
          <w:tcPr>
            <w:tcW w:w="3969" w:type="dxa"/>
            <w:vMerge/>
            <w:shd w:val="clear" w:color="auto" w:fill="auto"/>
            <w:noWrap/>
            <w:vAlign w:val="center"/>
          </w:tcPr>
          <w:p w:rsidR="00E14F2D" w:rsidRPr="00E14F2D" w:rsidRDefault="00E14F2D" w:rsidP="00E14F2D">
            <w:pPr>
              <w:pStyle w:val="Table"/>
              <w:spacing w:line="240" w:lineRule="auto"/>
              <w:ind w:left="142"/>
              <w:jc w:val="left"/>
              <w:rPr>
                <w:rFonts w:cs="Arial"/>
              </w:rPr>
            </w:pPr>
          </w:p>
        </w:tc>
      </w:tr>
      <w:tr w:rsidR="00E14F2D" w:rsidRPr="00E14F2D" w:rsidTr="00E5788F">
        <w:trPr>
          <w:trHeight w:val="510"/>
          <w:tblHeader/>
        </w:trPr>
        <w:tc>
          <w:tcPr>
            <w:tcW w:w="5245" w:type="dxa"/>
            <w:shd w:val="clear" w:color="auto" w:fill="auto"/>
            <w:noWrap/>
            <w:vAlign w:val="center"/>
          </w:tcPr>
          <w:p w:rsidR="00E14F2D" w:rsidRDefault="00E14F2D" w:rsidP="00E14F2D">
            <w:pPr>
              <w:pStyle w:val="Table"/>
              <w:spacing w:line="240" w:lineRule="auto"/>
              <w:ind w:left="142"/>
              <w:jc w:val="left"/>
              <w:rPr>
                <w:rFonts w:cs="Arial"/>
                <w:bCs/>
                <w:lang w:eastAsia="en-AU"/>
              </w:rPr>
            </w:pPr>
            <w:r>
              <w:rPr>
                <w:rFonts w:cs="Arial"/>
                <w:bCs/>
                <w:lang w:eastAsia="en-AU"/>
              </w:rPr>
              <w:t xml:space="preserve">Sediments </w:t>
            </w:r>
          </w:p>
        </w:tc>
        <w:tc>
          <w:tcPr>
            <w:tcW w:w="3969" w:type="dxa"/>
            <w:vMerge/>
            <w:shd w:val="clear" w:color="auto" w:fill="auto"/>
            <w:noWrap/>
            <w:vAlign w:val="center"/>
          </w:tcPr>
          <w:p w:rsidR="00E14F2D" w:rsidRPr="00E14F2D" w:rsidRDefault="00E14F2D" w:rsidP="00E14F2D">
            <w:pPr>
              <w:pStyle w:val="Table"/>
              <w:spacing w:line="240" w:lineRule="auto"/>
              <w:ind w:left="142"/>
              <w:jc w:val="left"/>
              <w:rPr>
                <w:rFonts w:cs="Arial"/>
              </w:rPr>
            </w:pPr>
          </w:p>
        </w:tc>
      </w:tr>
      <w:tr w:rsidR="00E14F2D" w:rsidRPr="00E14F2D" w:rsidTr="00E5788F">
        <w:trPr>
          <w:trHeight w:val="510"/>
          <w:tblHeader/>
        </w:trPr>
        <w:tc>
          <w:tcPr>
            <w:tcW w:w="5245" w:type="dxa"/>
            <w:tcBorders>
              <w:bottom w:val="single" w:sz="2" w:space="0" w:color="000000"/>
            </w:tcBorders>
            <w:shd w:val="clear" w:color="auto" w:fill="auto"/>
            <w:noWrap/>
            <w:vAlign w:val="center"/>
          </w:tcPr>
          <w:p w:rsidR="00E14F2D" w:rsidRDefault="00E14F2D" w:rsidP="00E14F2D">
            <w:pPr>
              <w:pStyle w:val="Table"/>
              <w:spacing w:line="240" w:lineRule="auto"/>
              <w:ind w:left="142"/>
              <w:jc w:val="left"/>
              <w:rPr>
                <w:rFonts w:cs="Arial"/>
                <w:bCs/>
                <w:lang w:eastAsia="en-AU"/>
              </w:rPr>
            </w:pPr>
            <w:r>
              <w:rPr>
                <w:rFonts w:cs="Arial"/>
                <w:bCs/>
                <w:lang w:eastAsia="en-AU"/>
              </w:rPr>
              <w:t>F</w:t>
            </w:r>
            <w:r w:rsidRPr="00E14F2D">
              <w:rPr>
                <w:rFonts w:cs="Arial"/>
                <w:bCs/>
                <w:lang w:eastAsia="en-AU"/>
              </w:rPr>
              <w:t>ish (abundance/diversity</w:t>
            </w:r>
            <w:r>
              <w:rPr>
                <w:rFonts w:cs="Arial"/>
                <w:bCs/>
                <w:lang w:eastAsia="en-AU"/>
              </w:rPr>
              <w:t xml:space="preserve">, </w:t>
            </w:r>
            <w:r w:rsidRPr="00E14F2D">
              <w:rPr>
                <w:rFonts w:cs="Arial"/>
                <w:bCs/>
                <w:lang w:eastAsia="en-AU"/>
              </w:rPr>
              <w:t>movement</w:t>
            </w:r>
            <w:r>
              <w:rPr>
                <w:rFonts w:cs="Arial"/>
                <w:bCs/>
                <w:lang w:eastAsia="en-AU"/>
              </w:rPr>
              <w:t xml:space="preserve">, </w:t>
            </w:r>
            <w:r w:rsidRPr="00E14F2D">
              <w:rPr>
                <w:rFonts w:cs="Arial"/>
                <w:bCs/>
                <w:lang w:eastAsia="en-AU"/>
              </w:rPr>
              <w:t>larvae</w:t>
            </w:r>
            <w:r>
              <w:rPr>
                <w:rFonts w:cs="Arial"/>
                <w:bCs/>
                <w:lang w:eastAsia="en-AU"/>
              </w:rPr>
              <w:t>)</w:t>
            </w:r>
          </w:p>
        </w:tc>
        <w:tc>
          <w:tcPr>
            <w:tcW w:w="3969" w:type="dxa"/>
            <w:vMerge/>
            <w:tcBorders>
              <w:bottom w:val="single" w:sz="2" w:space="0" w:color="000000"/>
            </w:tcBorders>
            <w:shd w:val="clear" w:color="auto" w:fill="auto"/>
            <w:noWrap/>
            <w:vAlign w:val="center"/>
          </w:tcPr>
          <w:p w:rsidR="00E14F2D" w:rsidRPr="00E14F2D" w:rsidRDefault="00E14F2D" w:rsidP="00E14F2D">
            <w:pPr>
              <w:pStyle w:val="Table"/>
              <w:spacing w:line="240" w:lineRule="auto"/>
              <w:ind w:left="142"/>
              <w:jc w:val="left"/>
              <w:rPr>
                <w:rFonts w:cs="Arial"/>
              </w:rPr>
            </w:pPr>
          </w:p>
        </w:tc>
      </w:tr>
    </w:tbl>
    <w:p w:rsidR="000F3B9A" w:rsidRPr="00E14F2D" w:rsidRDefault="000F3B9A" w:rsidP="00E14F2D">
      <w:pPr>
        <w:jc w:val="left"/>
      </w:pPr>
    </w:p>
    <w:p w:rsidR="00F80F73" w:rsidRDefault="00F80F73" w:rsidP="00FA17CE">
      <w:r>
        <w:t>The Gwydir LTIM</w:t>
      </w:r>
      <w:r w:rsidR="003B6E05">
        <w:t xml:space="preserve"> Project</w:t>
      </w:r>
      <w:r>
        <w:t xml:space="preserve"> team in consultation with the Gwydir Selected Area Working Group has evaluated the selected indicator</w:t>
      </w:r>
      <w:r w:rsidR="00734B71">
        <w:t>s</w:t>
      </w:r>
      <w:r>
        <w:t xml:space="preserve"> and ranked them (</w:t>
      </w:r>
      <w:r w:rsidR="00C000AC">
        <w:fldChar w:fldCharType="begin"/>
      </w:r>
      <w:r w:rsidR="00FA17CE">
        <w:instrText xml:space="preserve"> REF _Ref381275631 \h </w:instrText>
      </w:r>
      <w:r w:rsidR="00C000AC">
        <w:fldChar w:fldCharType="separate"/>
      </w:r>
      <w:r w:rsidR="0033778C" w:rsidRPr="00F679CA">
        <w:t xml:space="preserve">Table </w:t>
      </w:r>
      <w:r w:rsidR="0033778C">
        <w:rPr>
          <w:noProof/>
        </w:rPr>
        <w:t>4</w:t>
      </w:r>
      <w:r w:rsidR="0033778C" w:rsidRPr="00F679CA">
        <w:noBreakHyphen/>
      </w:r>
      <w:r w:rsidR="0033778C">
        <w:rPr>
          <w:noProof/>
        </w:rPr>
        <w:t>4</w:t>
      </w:r>
      <w:r w:rsidR="00C000AC">
        <w:fldChar w:fldCharType="end"/>
      </w:r>
      <w:r>
        <w:t>) in terms of relative importance based on:</w:t>
      </w:r>
    </w:p>
    <w:p w:rsidR="00F80F73" w:rsidRDefault="00F80F73" w:rsidP="00F80F73">
      <w:pPr>
        <w:pStyle w:val="Bullets1"/>
      </w:pPr>
      <w:r>
        <w:t>Potential to meet specified Category I requirements</w:t>
      </w:r>
    </w:p>
    <w:p w:rsidR="00F80F73" w:rsidRDefault="00F80F73" w:rsidP="00F80F73">
      <w:pPr>
        <w:pStyle w:val="Bullets1"/>
      </w:pPr>
      <w:r>
        <w:t>Relative value for money – linking cost to the likelihood of contributing meaningful monitoring outcomes for the Basin and Selected Area</w:t>
      </w:r>
    </w:p>
    <w:p w:rsidR="00F80F73" w:rsidRDefault="00F80F73" w:rsidP="00F80F73">
      <w:pPr>
        <w:pStyle w:val="Bullets1"/>
      </w:pPr>
      <w:r>
        <w:t>Importance to the local community (</w:t>
      </w:r>
      <w:proofErr w:type="spellStart"/>
      <w:r w:rsidRPr="00D217E7">
        <w:t>Gawne</w:t>
      </w:r>
      <w:proofErr w:type="spellEnd"/>
      <w:r w:rsidRPr="00D217E7">
        <w:t xml:space="preserve"> et al</w:t>
      </w:r>
      <w:r>
        <w:t>.</w:t>
      </w:r>
      <w:r w:rsidRPr="00D217E7">
        <w:t xml:space="preserve"> 2013b</w:t>
      </w:r>
      <w:r>
        <w:t>) and via the Selected Area Working Group.</w:t>
      </w:r>
    </w:p>
    <w:p w:rsidR="00633874" w:rsidRPr="001F44D3" w:rsidRDefault="00633874" w:rsidP="00ED0D01">
      <w:pPr>
        <w:spacing w:line="240" w:lineRule="auto"/>
        <w:sectPr w:rsidR="00633874" w:rsidRPr="001F44D3" w:rsidSect="00D11965">
          <w:headerReference w:type="default" r:id="rId49"/>
          <w:footerReference w:type="default" r:id="rId50"/>
          <w:pgSz w:w="11899" w:h="16838"/>
          <w:pgMar w:top="1508" w:right="1217" w:bottom="1457" w:left="1480" w:header="811" w:footer="305" w:gutter="0"/>
          <w:cols w:space="708"/>
          <w:docGrid w:linePitch="360"/>
        </w:sectPr>
      </w:pPr>
    </w:p>
    <w:p w:rsidR="00853292" w:rsidRDefault="00D217E7" w:rsidP="00D217E7">
      <w:pPr>
        <w:pStyle w:val="Caption"/>
      </w:pPr>
      <w:bookmarkStart w:id="108" w:name="_Ref381183869"/>
      <w:bookmarkStart w:id="109" w:name="_Ref381275631"/>
      <w:bookmarkStart w:id="110" w:name="_Toc406071002"/>
      <w:r w:rsidRPr="00F679CA">
        <w:t xml:space="preserve">Table </w:t>
      </w:r>
      <w:r w:rsidR="00A663FD">
        <w:fldChar w:fldCharType="begin"/>
      </w:r>
      <w:r w:rsidR="00A663FD">
        <w:instrText xml:space="preserve"> STYLEREF 1 \s </w:instrText>
      </w:r>
      <w:r w:rsidR="00A663FD">
        <w:fldChar w:fldCharType="separate"/>
      </w:r>
      <w:r w:rsidR="0033778C">
        <w:rPr>
          <w:noProof/>
        </w:rPr>
        <w:t>4</w:t>
      </w:r>
      <w:r w:rsidR="00A663FD">
        <w:rPr>
          <w:noProof/>
        </w:rPr>
        <w:fldChar w:fldCharType="end"/>
      </w:r>
      <w:r w:rsidRPr="00F679CA">
        <w:noBreakHyphen/>
      </w:r>
      <w:r w:rsidR="00A663FD">
        <w:fldChar w:fldCharType="begin"/>
      </w:r>
      <w:r w:rsidR="00A663FD">
        <w:instrText xml:space="preserve"> SEQ Table \* ARABIC \s 1 </w:instrText>
      </w:r>
      <w:r w:rsidR="00A663FD">
        <w:fldChar w:fldCharType="separate"/>
      </w:r>
      <w:r w:rsidR="0033778C">
        <w:rPr>
          <w:noProof/>
        </w:rPr>
        <w:t>4</w:t>
      </w:r>
      <w:r w:rsidR="00A663FD">
        <w:rPr>
          <w:noProof/>
        </w:rPr>
        <w:fldChar w:fldCharType="end"/>
      </w:r>
      <w:bookmarkEnd w:id="108"/>
      <w:bookmarkEnd w:id="109"/>
      <w:r w:rsidRPr="00F679CA">
        <w:t xml:space="preserve">: </w:t>
      </w:r>
      <w:r>
        <w:t>Indicator priorities for the Gwydir Selected Area</w:t>
      </w:r>
      <w:bookmarkEnd w:id="110"/>
      <w:r>
        <w:t xml:space="preserve"> </w:t>
      </w:r>
    </w:p>
    <w:tbl>
      <w:tblPr>
        <w:tblStyle w:val="TableGrid"/>
        <w:tblW w:w="5000" w:type="pct"/>
        <w:tblLook w:val="04A0" w:firstRow="1" w:lastRow="0" w:firstColumn="1" w:lastColumn="0" w:noHBand="0" w:noVBand="1"/>
      </w:tblPr>
      <w:tblGrid>
        <w:gridCol w:w="1365"/>
        <w:gridCol w:w="3907"/>
        <w:gridCol w:w="4187"/>
        <w:gridCol w:w="4414"/>
      </w:tblGrid>
      <w:tr w:rsidR="000064B8" w:rsidRPr="00D217E7" w:rsidTr="000064B8">
        <w:tc>
          <w:tcPr>
            <w:tcW w:w="492" w:type="pct"/>
            <w:shd w:val="clear" w:color="auto" w:fill="BFBFBF" w:themeFill="background1" w:themeFillShade="BF"/>
          </w:tcPr>
          <w:p w:rsidR="000064B8" w:rsidRDefault="000064B8" w:rsidP="007F1F24">
            <w:pPr>
              <w:spacing w:before="60" w:after="60" w:line="240" w:lineRule="auto"/>
              <w:jc w:val="left"/>
              <w:rPr>
                <w:rFonts w:cs="Arial"/>
                <w:color w:val="000000"/>
                <w:sz w:val="18"/>
                <w:szCs w:val="18"/>
                <w:lang w:eastAsia="en-AU"/>
              </w:rPr>
            </w:pPr>
            <w:r w:rsidRPr="000D0185">
              <w:rPr>
                <w:rFonts w:cs="Arial"/>
                <w:b/>
                <w:color w:val="000000"/>
                <w:sz w:val="18"/>
                <w:szCs w:val="18"/>
                <w:lang w:eastAsia="en-AU"/>
              </w:rPr>
              <w:t xml:space="preserve">KEY </w:t>
            </w:r>
          </w:p>
        </w:tc>
        <w:tc>
          <w:tcPr>
            <w:tcW w:w="1408" w:type="pct"/>
            <w:shd w:val="clear" w:color="auto" w:fill="D99594" w:themeFill="accent2" w:themeFillTint="99"/>
          </w:tcPr>
          <w:p w:rsidR="000064B8" w:rsidRPr="000D0185" w:rsidRDefault="000064B8" w:rsidP="000064B8">
            <w:pPr>
              <w:spacing w:before="60" w:after="60" w:line="240" w:lineRule="auto"/>
              <w:jc w:val="left"/>
              <w:rPr>
                <w:rFonts w:cs="Arial"/>
                <w:b/>
                <w:color w:val="000000"/>
                <w:sz w:val="18"/>
                <w:szCs w:val="18"/>
                <w:lang w:eastAsia="en-AU"/>
              </w:rPr>
            </w:pPr>
            <w:r w:rsidRPr="000D0185">
              <w:rPr>
                <w:rFonts w:cs="Arial"/>
                <w:b/>
                <w:color w:val="000000"/>
                <w:sz w:val="18"/>
                <w:szCs w:val="18"/>
                <w:lang w:eastAsia="en-AU"/>
              </w:rPr>
              <w:t>Low Return on Investment</w:t>
            </w:r>
          </w:p>
        </w:tc>
        <w:tc>
          <w:tcPr>
            <w:tcW w:w="1509" w:type="pct"/>
            <w:shd w:val="clear" w:color="auto" w:fill="FFC000"/>
          </w:tcPr>
          <w:p w:rsidR="000064B8" w:rsidRPr="000D0185" w:rsidRDefault="000064B8" w:rsidP="00797C42">
            <w:pPr>
              <w:spacing w:before="60" w:after="60" w:line="240" w:lineRule="auto"/>
              <w:jc w:val="left"/>
              <w:rPr>
                <w:rFonts w:cs="Arial"/>
                <w:b/>
                <w:color w:val="000000"/>
                <w:sz w:val="18"/>
                <w:szCs w:val="18"/>
                <w:lang w:eastAsia="en-AU"/>
              </w:rPr>
            </w:pPr>
            <w:r w:rsidRPr="000D0185">
              <w:rPr>
                <w:rFonts w:cs="Arial"/>
                <w:b/>
                <w:color w:val="000000"/>
                <w:sz w:val="18"/>
                <w:szCs w:val="18"/>
                <w:lang w:eastAsia="en-AU"/>
              </w:rPr>
              <w:t>Moderate Return on Investment</w:t>
            </w:r>
          </w:p>
        </w:tc>
        <w:tc>
          <w:tcPr>
            <w:tcW w:w="1591" w:type="pct"/>
            <w:shd w:val="clear" w:color="auto" w:fill="00B050"/>
          </w:tcPr>
          <w:p w:rsidR="000064B8" w:rsidRPr="000D0185" w:rsidRDefault="000064B8" w:rsidP="00797C42">
            <w:pPr>
              <w:spacing w:before="60" w:after="60" w:line="240" w:lineRule="auto"/>
              <w:jc w:val="left"/>
              <w:rPr>
                <w:rFonts w:cs="Arial"/>
                <w:b/>
                <w:color w:val="000000"/>
                <w:sz w:val="18"/>
                <w:szCs w:val="18"/>
                <w:lang w:eastAsia="en-AU"/>
              </w:rPr>
            </w:pPr>
            <w:r w:rsidRPr="000D0185">
              <w:rPr>
                <w:rFonts w:cs="Arial"/>
                <w:b/>
                <w:color w:val="000000"/>
                <w:sz w:val="18"/>
                <w:szCs w:val="18"/>
                <w:lang w:eastAsia="en-AU"/>
              </w:rPr>
              <w:t>High Return on Investment</w:t>
            </w:r>
          </w:p>
        </w:tc>
      </w:tr>
    </w:tbl>
    <w:p w:rsidR="007F1F24" w:rsidRPr="00D52EAA" w:rsidRDefault="007F1F24" w:rsidP="00D52EAA">
      <w:pPr>
        <w:spacing w:after="0" w:line="240" w:lineRule="auto"/>
        <w:rPr>
          <w:sz w:val="4"/>
          <w:szCs w:val="4"/>
        </w:rPr>
      </w:pPr>
    </w:p>
    <w:tbl>
      <w:tblPr>
        <w:tblStyle w:val="TableGrid"/>
        <w:tblW w:w="14142" w:type="dxa"/>
        <w:tblLook w:val="04A0" w:firstRow="1" w:lastRow="0" w:firstColumn="1" w:lastColumn="0" w:noHBand="0" w:noVBand="1"/>
      </w:tblPr>
      <w:tblGrid>
        <w:gridCol w:w="1384"/>
        <w:gridCol w:w="997"/>
        <w:gridCol w:w="11761"/>
      </w:tblGrid>
      <w:tr w:rsidR="003A4F81" w:rsidTr="003A4F81">
        <w:trPr>
          <w:trHeight w:val="454"/>
          <w:tblHeader/>
        </w:trPr>
        <w:tc>
          <w:tcPr>
            <w:tcW w:w="1384" w:type="dxa"/>
            <w:shd w:val="clear" w:color="auto" w:fill="BFBFBF" w:themeFill="background1" w:themeFillShade="BF"/>
          </w:tcPr>
          <w:p w:rsidR="003A4F81" w:rsidRPr="00D217E7" w:rsidRDefault="003A4F81" w:rsidP="005E0ADA">
            <w:pPr>
              <w:spacing w:before="60" w:after="60" w:line="240" w:lineRule="auto"/>
              <w:jc w:val="left"/>
              <w:rPr>
                <w:rFonts w:cs="Arial"/>
                <w:b/>
                <w:color w:val="000000"/>
                <w:sz w:val="18"/>
                <w:szCs w:val="18"/>
                <w:lang w:eastAsia="en-AU"/>
              </w:rPr>
            </w:pPr>
            <w:r w:rsidRPr="00D217E7">
              <w:rPr>
                <w:rFonts w:cs="Arial"/>
                <w:b/>
                <w:color w:val="000000"/>
                <w:sz w:val="18"/>
                <w:szCs w:val="18"/>
                <w:lang w:eastAsia="en-AU"/>
              </w:rPr>
              <w:t>Indicator</w:t>
            </w:r>
          </w:p>
        </w:tc>
        <w:tc>
          <w:tcPr>
            <w:tcW w:w="997" w:type="dxa"/>
            <w:shd w:val="clear" w:color="auto" w:fill="BFBFBF" w:themeFill="background1" w:themeFillShade="BF"/>
          </w:tcPr>
          <w:p w:rsidR="003A4F81" w:rsidRPr="00D217E7" w:rsidRDefault="003A4F81" w:rsidP="005E0ADA">
            <w:pPr>
              <w:spacing w:before="60" w:after="60" w:line="240" w:lineRule="auto"/>
              <w:jc w:val="center"/>
              <w:rPr>
                <w:rFonts w:cs="Arial"/>
                <w:b/>
                <w:color w:val="000000"/>
                <w:sz w:val="18"/>
                <w:szCs w:val="18"/>
                <w:lang w:eastAsia="en-AU"/>
              </w:rPr>
            </w:pPr>
            <w:r w:rsidRPr="00D217E7">
              <w:rPr>
                <w:rFonts w:cs="Arial"/>
                <w:b/>
                <w:color w:val="000000"/>
                <w:sz w:val="18"/>
                <w:szCs w:val="18"/>
                <w:lang w:eastAsia="en-AU"/>
              </w:rPr>
              <w:t>Category</w:t>
            </w:r>
          </w:p>
        </w:tc>
        <w:tc>
          <w:tcPr>
            <w:tcW w:w="11761" w:type="dxa"/>
            <w:shd w:val="clear" w:color="auto" w:fill="BFBFBF" w:themeFill="background1" w:themeFillShade="BF"/>
          </w:tcPr>
          <w:p w:rsidR="003A4F81" w:rsidRPr="00D217E7" w:rsidRDefault="003A4F81" w:rsidP="005E0ADA">
            <w:pPr>
              <w:spacing w:before="60" w:after="60" w:line="240" w:lineRule="auto"/>
              <w:jc w:val="left"/>
              <w:rPr>
                <w:rFonts w:cs="Arial"/>
                <w:b/>
                <w:color w:val="000000"/>
                <w:sz w:val="18"/>
                <w:szCs w:val="18"/>
                <w:lang w:eastAsia="en-AU"/>
              </w:rPr>
            </w:pPr>
            <w:r w:rsidRPr="00D217E7">
              <w:rPr>
                <w:rFonts w:cs="Arial"/>
                <w:b/>
                <w:color w:val="000000"/>
                <w:sz w:val="18"/>
                <w:szCs w:val="18"/>
                <w:lang w:eastAsia="en-AU"/>
              </w:rPr>
              <w:t>Supporting comments</w:t>
            </w:r>
          </w:p>
        </w:tc>
      </w:tr>
      <w:tr w:rsidR="003A4F81" w:rsidTr="003A4F81">
        <w:tc>
          <w:tcPr>
            <w:tcW w:w="1384" w:type="dxa"/>
          </w:tcPr>
          <w:p w:rsidR="003A4F81" w:rsidRPr="00D217E7" w:rsidRDefault="003A4F81" w:rsidP="005E0ADA">
            <w:pPr>
              <w:spacing w:before="60" w:after="60" w:line="240" w:lineRule="auto"/>
              <w:jc w:val="left"/>
              <w:rPr>
                <w:rFonts w:cs="Arial"/>
                <w:color w:val="000000"/>
                <w:sz w:val="18"/>
                <w:szCs w:val="18"/>
                <w:lang w:eastAsia="en-AU"/>
              </w:rPr>
            </w:pPr>
            <w:r w:rsidRPr="00D217E7">
              <w:rPr>
                <w:rFonts w:cs="Arial"/>
                <w:color w:val="000000"/>
                <w:sz w:val="18"/>
                <w:szCs w:val="18"/>
                <w:lang w:eastAsia="en-AU"/>
              </w:rPr>
              <w:t>Ecosystem Type</w:t>
            </w:r>
          </w:p>
        </w:tc>
        <w:tc>
          <w:tcPr>
            <w:tcW w:w="997" w:type="dxa"/>
          </w:tcPr>
          <w:p w:rsidR="003A4F81" w:rsidRPr="00D217E7" w:rsidRDefault="003A4F81" w:rsidP="005E0ADA">
            <w:pPr>
              <w:spacing w:before="60" w:after="60" w:line="240" w:lineRule="auto"/>
              <w:jc w:val="center"/>
              <w:rPr>
                <w:rFonts w:cs="Arial"/>
                <w:color w:val="000000"/>
                <w:sz w:val="18"/>
                <w:szCs w:val="18"/>
                <w:lang w:eastAsia="en-AU"/>
              </w:rPr>
            </w:pPr>
            <w:r>
              <w:rPr>
                <w:rFonts w:cs="Arial"/>
                <w:color w:val="000000"/>
                <w:sz w:val="18"/>
                <w:szCs w:val="18"/>
                <w:lang w:eastAsia="en-AU"/>
              </w:rPr>
              <w:t>I</w:t>
            </w:r>
          </w:p>
        </w:tc>
        <w:tc>
          <w:tcPr>
            <w:tcW w:w="11761" w:type="dxa"/>
            <w:shd w:val="clear" w:color="auto" w:fill="FFC000"/>
          </w:tcPr>
          <w:p w:rsidR="003A4F81" w:rsidRPr="00D217E7" w:rsidRDefault="003A4F81" w:rsidP="005E0ADA">
            <w:pPr>
              <w:spacing w:before="60" w:after="60" w:line="240" w:lineRule="auto"/>
              <w:jc w:val="left"/>
              <w:rPr>
                <w:rFonts w:cs="Arial"/>
                <w:color w:val="000000"/>
                <w:sz w:val="18"/>
                <w:szCs w:val="18"/>
                <w:lang w:eastAsia="en-AU"/>
              </w:rPr>
            </w:pPr>
            <w:r w:rsidRPr="00D217E7">
              <w:rPr>
                <w:rFonts w:cs="Arial"/>
                <w:color w:val="000000"/>
                <w:sz w:val="18"/>
                <w:szCs w:val="18"/>
                <w:lang w:eastAsia="en-AU"/>
              </w:rPr>
              <w:t>Verifies or describes the ANAE type for each site.  The key environment</w:t>
            </w:r>
            <w:r>
              <w:rPr>
                <w:rFonts w:cs="Arial"/>
                <w:color w:val="000000"/>
                <w:sz w:val="18"/>
                <w:szCs w:val="18"/>
                <w:lang w:eastAsia="en-AU"/>
              </w:rPr>
              <w:t>al asset</w:t>
            </w:r>
            <w:r w:rsidRPr="00D217E7">
              <w:rPr>
                <w:rFonts w:cs="Arial"/>
                <w:color w:val="000000"/>
                <w:sz w:val="18"/>
                <w:szCs w:val="18"/>
                <w:lang w:eastAsia="en-AU"/>
              </w:rPr>
              <w:t xml:space="preserve"> of the Gwydir is the Watercourse, a complex of small channels, floodplains, </w:t>
            </w:r>
            <w:r>
              <w:rPr>
                <w:rFonts w:cs="Arial"/>
                <w:color w:val="000000"/>
                <w:sz w:val="18"/>
                <w:szCs w:val="18"/>
                <w:lang w:eastAsia="en-AU"/>
              </w:rPr>
              <w:t xml:space="preserve">and </w:t>
            </w:r>
            <w:r w:rsidRPr="00D217E7">
              <w:rPr>
                <w:rFonts w:cs="Arial"/>
                <w:color w:val="000000"/>
                <w:sz w:val="18"/>
                <w:szCs w:val="18"/>
                <w:lang w:eastAsia="en-AU"/>
              </w:rPr>
              <w:t xml:space="preserve">closed depressions (wetlands).  Most of this environment doesn’t fit within the current ANAE mapping.  </w:t>
            </w:r>
          </w:p>
          <w:p w:rsidR="003A4F81" w:rsidRPr="00D217E7" w:rsidRDefault="003A4F81" w:rsidP="005E0ADA">
            <w:pPr>
              <w:spacing w:before="60" w:after="60" w:line="240" w:lineRule="auto"/>
              <w:jc w:val="left"/>
              <w:rPr>
                <w:rFonts w:cs="Arial"/>
                <w:color w:val="000000"/>
                <w:sz w:val="18"/>
                <w:szCs w:val="18"/>
                <w:lang w:eastAsia="en-AU"/>
              </w:rPr>
            </w:pPr>
            <w:r w:rsidRPr="00D217E7">
              <w:rPr>
                <w:rFonts w:cs="Arial"/>
                <w:color w:val="000000"/>
                <w:sz w:val="18"/>
                <w:szCs w:val="18"/>
                <w:lang w:eastAsia="en-AU"/>
              </w:rPr>
              <w:t>Return on investment (ROI) is moderate.</w:t>
            </w:r>
          </w:p>
        </w:tc>
      </w:tr>
      <w:tr w:rsidR="003A4F81" w:rsidTr="003A4F81">
        <w:tc>
          <w:tcPr>
            <w:tcW w:w="1384" w:type="dxa"/>
          </w:tcPr>
          <w:p w:rsidR="003A4F81" w:rsidRPr="00D217E7" w:rsidRDefault="003A4F81" w:rsidP="005E0ADA">
            <w:pPr>
              <w:spacing w:before="60" w:after="60" w:line="240" w:lineRule="auto"/>
              <w:jc w:val="left"/>
              <w:rPr>
                <w:rFonts w:cs="Arial"/>
                <w:color w:val="000000"/>
                <w:sz w:val="18"/>
                <w:szCs w:val="18"/>
                <w:lang w:eastAsia="en-AU"/>
              </w:rPr>
            </w:pPr>
            <w:r w:rsidRPr="00D217E7">
              <w:rPr>
                <w:rFonts w:cs="Arial"/>
                <w:color w:val="000000"/>
                <w:sz w:val="18"/>
                <w:szCs w:val="18"/>
                <w:lang w:eastAsia="en-AU"/>
              </w:rPr>
              <w:t xml:space="preserve">Hydrology </w:t>
            </w:r>
            <w:r>
              <w:rPr>
                <w:rFonts w:cs="Arial"/>
                <w:color w:val="000000"/>
                <w:sz w:val="18"/>
                <w:szCs w:val="18"/>
                <w:lang w:eastAsia="en-AU"/>
              </w:rPr>
              <w:t>(</w:t>
            </w:r>
            <w:r w:rsidRPr="00D217E7">
              <w:rPr>
                <w:rFonts w:cs="Arial"/>
                <w:color w:val="000000"/>
                <w:sz w:val="18"/>
                <w:szCs w:val="18"/>
                <w:lang w:eastAsia="en-AU"/>
              </w:rPr>
              <w:t>River</w:t>
            </w:r>
            <w:r>
              <w:rPr>
                <w:rFonts w:cs="Arial"/>
                <w:color w:val="000000"/>
                <w:sz w:val="18"/>
                <w:szCs w:val="18"/>
                <w:lang w:eastAsia="en-AU"/>
              </w:rPr>
              <w:t>)</w:t>
            </w:r>
          </w:p>
        </w:tc>
        <w:tc>
          <w:tcPr>
            <w:tcW w:w="997" w:type="dxa"/>
          </w:tcPr>
          <w:p w:rsidR="003A4F81" w:rsidRPr="00D217E7" w:rsidRDefault="003A4F81" w:rsidP="005E0ADA">
            <w:pPr>
              <w:spacing w:before="60" w:after="60" w:line="240" w:lineRule="auto"/>
              <w:jc w:val="center"/>
              <w:rPr>
                <w:rFonts w:cs="Arial"/>
                <w:color w:val="000000"/>
                <w:sz w:val="18"/>
                <w:szCs w:val="18"/>
                <w:lang w:eastAsia="en-AU"/>
              </w:rPr>
            </w:pPr>
            <w:r>
              <w:rPr>
                <w:rFonts w:cs="Arial"/>
                <w:color w:val="000000"/>
                <w:sz w:val="18"/>
                <w:szCs w:val="18"/>
                <w:lang w:eastAsia="en-AU"/>
              </w:rPr>
              <w:t>I</w:t>
            </w:r>
          </w:p>
        </w:tc>
        <w:tc>
          <w:tcPr>
            <w:tcW w:w="11761" w:type="dxa"/>
            <w:shd w:val="clear" w:color="auto" w:fill="00B050"/>
          </w:tcPr>
          <w:p w:rsidR="003A4F81" w:rsidRPr="00D217E7" w:rsidRDefault="003A4F81" w:rsidP="005E0ADA">
            <w:pPr>
              <w:spacing w:before="60" w:after="60" w:line="240" w:lineRule="auto"/>
              <w:jc w:val="left"/>
              <w:rPr>
                <w:rFonts w:cs="Arial"/>
                <w:color w:val="000000"/>
                <w:sz w:val="18"/>
                <w:szCs w:val="18"/>
                <w:lang w:eastAsia="en-AU"/>
              </w:rPr>
            </w:pPr>
            <w:r w:rsidRPr="00D217E7">
              <w:rPr>
                <w:rFonts w:cs="Arial"/>
                <w:color w:val="000000"/>
                <w:sz w:val="18"/>
                <w:szCs w:val="18"/>
                <w:lang w:eastAsia="en-AU"/>
              </w:rPr>
              <w:t>A key variable for understanding the flow regime.  The relatively good network of gauges across the system facilitates this indicator.</w:t>
            </w:r>
          </w:p>
          <w:p w:rsidR="003A4F81" w:rsidRPr="00D217E7" w:rsidRDefault="003A4F81" w:rsidP="005E0ADA">
            <w:pPr>
              <w:spacing w:before="60" w:after="60" w:line="240" w:lineRule="auto"/>
              <w:jc w:val="left"/>
              <w:rPr>
                <w:rFonts w:cs="Arial"/>
                <w:color w:val="000000"/>
                <w:sz w:val="18"/>
                <w:szCs w:val="18"/>
                <w:lang w:eastAsia="en-AU"/>
              </w:rPr>
            </w:pPr>
            <w:r w:rsidRPr="00D217E7">
              <w:rPr>
                <w:rFonts w:cs="Arial"/>
                <w:color w:val="000000"/>
                <w:sz w:val="18"/>
                <w:szCs w:val="18"/>
                <w:lang w:eastAsia="en-AU"/>
              </w:rPr>
              <w:t>ROI is high.</w:t>
            </w:r>
          </w:p>
        </w:tc>
      </w:tr>
      <w:tr w:rsidR="003A4F81" w:rsidTr="003A4F81">
        <w:tc>
          <w:tcPr>
            <w:tcW w:w="1384" w:type="dxa"/>
          </w:tcPr>
          <w:p w:rsidR="001215CF" w:rsidRPr="00D217E7" w:rsidRDefault="003A4F81" w:rsidP="005E0ADA">
            <w:pPr>
              <w:spacing w:before="60" w:after="60" w:line="240" w:lineRule="auto"/>
              <w:jc w:val="left"/>
              <w:rPr>
                <w:rFonts w:cs="Arial"/>
                <w:color w:val="000000"/>
                <w:sz w:val="18"/>
                <w:szCs w:val="18"/>
                <w:lang w:eastAsia="en-AU"/>
              </w:rPr>
            </w:pPr>
            <w:r w:rsidRPr="00D217E7">
              <w:rPr>
                <w:rFonts w:cs="Arial"/>
                <w:color w:val="000000"/>
                <w:sz w:val="18"/>
                <w:szCs w:val="18"/>
                <w:lang w:eastAsia="en-AU"/>
              </w:rPr>
              <w:t xml:space="preserve">Fish </w:t>
            </w:r>
            <w:r>
              <w:rPr>
                <w:rFonts w:cs="Arial"/>
                <w:color w:val="000000"/>
                <w:sz w:val="18"/>
                <w:szCs w:val="18"/>
                <w:lang w:eastAsia="en-AU"/>
              </w:rPr>
              <w:t>(</w:t>
            </w:r>
            <w:r w:rsidRPr="00D217E7">
              <w:rPr>
                <w:rFonts w:cs="Arial"/>
                <w:color w:val="000000"/>
                <w:sz w:val="18"/>
                <w:szCs w:val="18"/>
                <w:lang w:eastAsia="en-AU"/>
              </w:rPr>
              <w:t>River</w:t>
            </w:r>
            <w:r>
              <w:rPr>
                <w:rFonts w:cs="Arial"/>
                <w:color w:val="000000"/>
                <w:sz w:val="18"/>
                <w:szCs w:val="18"/>
                <w:lang w:eastAsia="en-AU"/>
              </w:rPr>
              <w:t>)</w:t>
            </w:r>
          </w:p>
        </w:tc>
        <w:tc>
          <w:tcPr>
            <w:tcW w:w="997" w:type="dxa"/>
          </w:tcPr>
          <w:p w:rsidR="003A4F81" w:rsidRPr="00D217E7" w:rsidRDefault="003A4F81" w:rsidP="005E0ADA">
            <w:pPr>
              <w:spacing w:before="60" w:after="60" w:line="240" w:lineRule="auto"/>
              <w:jc w:val="center"/>
              <w:rPr>
                <w:rFonts w:cs="Arial"/>
                <w:color w:val="000000"/>
                <w:sz w:val="18"/>
                <w:szCs w:val="18"/>
                <w:lang w:eastAsia="en-AU"/>
              </w:rPr>
            </w:pPr>
            <w:r>
              <w:rPr>
                <w:rFonts w:cs="Arial"/>
                <w:color w:val="000000"/>
                <w:sz w:val="18"/>
                <w:szCs w:val="18"/>
                <w:lang w:eastAsia="en-AU"/>
              </w:rPr>
              <w:t>I</w:t>
            </w:r>
          </w:p>
        </w:tc>
        <w:tc>
          <w:tcPr>
            <w:tcW w:w="11761" w:type="dxa"/>
            <w:vMerge w:val="restart"/>
            <w:shd w:val="clear" w:color="auto" w:fill="00B050"/>
          </w:tcPr>
          <w:p w:rsidR="001215CF" w:rsidRDefault="001215CF" w:rsidP="001215CF">
            <w:pPr>
              <w:spacing w:before="60" w:after="60" w:line="240" w:lineRule="auto"/>
              <w:jc w:val="left"/>
              <w:rPr>
                <w:rFonts w:cs="Arial"/>
                <w:color w:val="000000"/>
                <w:sz w:val="18"/>
                <w:szCs w:val="18"/>
                <w:lang w:eastAsia="en-AU"/>
              </w:rPr>
            </w:pPr>
            <w:r>
              <w:rPr>
                <w:rFonts w:cs="Arial"/>
                <w:color w:val="000000"/>
                <w:sz w:val="18"/>
                <w:szCs w:val="18"/>
                <w:lang w:eastAsia="en-AU"/>
              </w:rPr>
              <w:t xml:space="preserve">The inclusion of Fish River Category 1 only </w:t>
            </w:r>
            <w:r w:rsidRPr="00D217E7">
              <w:rPr>
                <w:rFonts w:cs="Arial"/>
                <w:color w:val="000000"/>
                <w:sz w:val="18"/>
                <w:szCs w:val="18"/>
                <w:lang w:eastAsia="en-AU"/>
              </w:rPr>
              <w:t>will provide marginally relevant information at the Selected Area scale</w:t>
            </w:r>
            <w:r>
              <w:rPr>
                <w:rFonts w:cs="Arial"/>
                <w:color w:val="000000"/>
                <w:sz w:val="18"/>
                <w:szCs w:val="18"/>
                <w:lang w:eastAsia="en-AU"/>
              </w:rPr>
              <w:t xml:space="preserve"> due to an absence of comparisons among the distributary network of those channels receiving Commonwealth environmental water and those that do not within a watering year.</w:t>
            </w:r>
          </w:p>
          <w:p w:rsidR="001215CF" w:rsidRDefault="001215CF" w:rsidP="001215CF">
            <w:pPr>
              <w:spacing w:before="60" w:after="60" w:line="240" w:lineRule="auto"/>
              <w:jc w:val="left"/>
              <w:rPr>
                <w:rFonts w:cs="Arial"/>
                <w:color w:val="000000"/>
                <w:sz w:val="18"/>
                <w:szCs w:val="18"/>
                <w:lang w:eastAsia="en-AU"/>
              </w:rPr>
            </w:pPr>
            <w:r w:rsidRPr="00D217E7">
              <w:rPr>
                <w:rFonts w:cs="Arial"/>
                <w:color w:val="000000"/>
                <w:sz w:val="18"/>
                <w:szCs w:val="18"/>
                <w:lang w:eastAsia="en-AU"/>
              </w:rPr>
              <w:t xml:space="preserve">ROI with </w:t>
            </w:r>
            <w:r w:rsidR="0059466C">
              <w:rPr>
                <w:rFonts w:cs="Arial"/>
                <w:color w:val="000000"/>
                <w:sz w:val="18"/>
                <w:szCs w:val="18"/>
                <w:lang w:eastAsia="en-AU"/>
              </w:rPr>
              <w:t>Fish River Category I</w:t>
            </w:r>
            <w:r>
              <w:rPr>
                <w:rFonts w:cs="Arial"/>
                <w:color w:val="000000"/>
                <w:sz w:val="18"/>
                <w:szCs w:val="18"/>
                <w:lang w:eastAsia="en-AU"/>
              </w:rPr>
              <w:t xml:space="preserve"> only</w:t>
            </w:r>
            <w:r w:rsidRPr="00D217E7">
              <w:rPr>
                <w:rFonts w:cs="Arial"/>
                <w:color w:val="000000"/>
                <w:sz w:val="18"/>
                <w:szCs w:val="18"/>
                <w:lang w:eastAsia="en-AU"/>
              </w:rPr>
              <w:t xml:space="preserve"> indicator is </w:t>
            </w:r>
            <w:r>
              <w:rPr>
                <w:rFonts w:cs="Arial"/>
                <w:color w:val="000000"/>
                <w:sz w:val="18"/>
                <w:szCs w:val="18"/>
                <w:lang w:eastAsia="en-AU"/>
              </w:rPr>
              <w:t>moderate</w:t>
            </w:r>
            <w:r w:rsidRPr="00D217E7">
              <w:rPr>
                <w:rFonts w:cs="Arial"/>
                <w:color w:val="000000"/>
                <w:sz w:val="18"/>
                <w:szCs w:val="18"/>
                <w:lang w:eastAsia="en-AU"/>
              </w:rPr>
              <w:t>.</w:t>
            </w:r>
          </w:p>
          <w:p w:rsidR="003A4F81" w:rsidRPr="00D217E7" w:rsidRDefault="003A4F81" w:rsidP="001215CF">
            <w:pPr>
              <w:spacing w:before="60" w:after="60" w:line="240" w:lineRule="auto"/>
              <w:jc w:val="left"/>
              <w:rPr>
                <w:rFonts w:cs="Arial"/>
                <w:color w:val="000000"/>
                <w:sz w:val="18"/>
                <w:szCs w:val="18"/>
                <w:lang w:eastAsia="en-AU"/>
              </w:rPr>
            </w:pPr>
            <w:r w:rsidRPr="00D217E7">
              <w:rPr>
                <w:rFonts w:cs="Arial"/>
                <w:color w:val="000000"/>
                <w:sz w:val="18"/>
                <w:szCs w:val="18"/>
                <w:lang w:eastAsia="en-AU"/>
              </w:rPr>
              <w:t>When combined</w:t>
            </w:r>
            <w:r>
              <w:rPr>
                <w:rFonts w:cs="Arial"/>
                <w:color w:val="000000"/>
                <w:sz w:val="18"/>
                <w:szCs w:val="18"/>
                <w:lang w:eastAsia="en-AU"/>
              </w:rPr>
              <w:t>,</w:t>
            </w:r>
            <w:r w:rsidRPr="00D217E7">
              <w:rPr>
                <w:rFonts w:cs="Arial"/>
                <w:color w:val="000000"/>
                <w:sz w:val="18"/>
                <w:szCs w:val="18"/>
                <w:lang w:eastAsia="en-AU"/>
              </w:rPr>
              <w:t xml:space="preserve"> the Category </w:t>
            </w:r>
            <w:r w:rsidR="0059466C">
              <w:rPr>
                <w:rFonts w:cs="Arial"/>
                <w:color w:val="000000"/>
                <w:sz w:val="18"/>
                <w:szCs w:val="18"/>
                <w:lang w:eastAsia="en-AU"/>
              </w:rPr>
              <w:t>I and III</w:t>
            </w:r>
            <w:r w:rsidRPr="00D217E7">
              <w:rPr>
                <w:rFonts w:cs="Arial"/>
                <w:color w:val="000000"/>
                <w:sz w:val="18"/>
                <w:szCs w:val="18"/>
                <w:lang w:eastAsia="en-AU"/>
              </w:rPr>
              <w:t xml:space="preserve"> Fish River indicators can provide Selected Area information on fish populations, diversity and condition that are informative of the value of environmental watering.</w:t>
            </w:r>
          </w:p>
          <w:p w:rsidR="00734B71" w:rsidRPr="00D217E7" w:rsidRDefault="003A4F81" w:rsidP="001215CF">
            <w:pPr>
              <w:spacing w:before="60" w:after="60" w:line="240" w:lineRule="auto"/>
              <w:jc w:val="left"/>
              <w:rPr>
                <w:rFonts w:cs="Arial"/>
                <w:color w:val="000000"/>
                <w:sz w:val="18"/>
                <w:szCs w:val="18"/>
                <w:lang w:eastAsia="en-AU"/>
              </w:rPr>
            </w:pPr>
            <w:r w:rsidRPr="00D217E7">
              <w:rPr>
                <w:rFonts w:cs="Arial"/>
                <w:color w:val="000000"/>
                <w:sz w:val="18"/>
                <w:szCs w:val="18"/>
                <w:lang w:eastAsia="en-AU"/>
              </w:rPr>
              <w:t>ROI with these two indicators is high.</w:t>
            </w:r>
          </w:p>
        </w:tc>
      </w:tr>
      <w:tr w:rsidR="003A4F81" w:rsidTr="003A4F81">
        <w:tc>
          <w:tcPr>
            <w:tcW w:w="1384" w:type="dxa"/>
          </w:tcPr>
          <w:p w:rsidR="003A4F81" w:rsidRPr="00D217E7" w:rsidRDefault="003A4F81" w:rsidP="005E0ADA">
            <w:pPr>
              <w:spacing w:before="60" w:after="60" w:line="240" w:lineRule="auto"/>
              <w:jc w:val="left"/>
              <w:rPr>
                <w:rFonts w:cs="Arial"/>
                <w:color w:val="000000"/>
                <w:sz w:val="18"/>
                <w:szCs w:val="18"/>
                <w:lang w:eastAsia="en-AU"/>
              </w:rPr>
            </w:pPr>
            <w:r w:rsidRPr="00D217E7">
              <w:rPr>
                <w:rFonts w:cs="Arial"/>
                <w:color w:val="000000"/>
                <w:sz w:val="18"/>
                <w:szCs w:val="18"/>
                <w:lang w:eastAsia="en-AU"/>
              </w:rPr>
              <w:t xml:space="preserve">Fish </w:t>
            </w:r>
            <w:r>
              <w:rPr>
                <w:rFonts w:cs="Arial"/>
                <w:color w:val="000000"/>
                <w:sz w:val="18"/>
                <w:szCs w:val="18"/>
                <w:lang w:eastAsia="en-AU"/>
              </w:rPr>
              <w:t>(</w:t>
            </w:r>
            <w:r w:rsidR="00003ACC">
              <w:rPr>
                <w:rFonts w:cs="Arial"/>
                <w:color w:val="000000"/>
                <w:sz w:val="18"/>
                <w:szCs w:val="18"/>
                <w:lang w:eastAsia="en-AU"/>
              </w:rPr>
              <w:t>River</w:t>
            </w:r>
            <w:r w:rsidRPr="00D217E7">
              <w:rPr>
                <w:rFonts w:cs="Arial"/>
                <w:color w:val="000000"/>
                <w:sz w:val="18"/>
                <w:szCs w:val="18"/>
                <w:lang w:eastAsia="en-AU"/>
              </w:rPr>
              <w:t>)</w:t>
            </w:r>
          </w:p>
        </w:tc>
        <w:tc>
          <w:tcPr>
            <w:tcW w:w="997" w:type="dxa"/>
          </w:tcPr>
          <w:p w:rsidR="003A4F81" w:rsidRPr="00D217E7" w:rsidRDefault="003A4F81" w:rsidP="005E0ADA">
            <w:pPr>
              <w:spacing w:before="60" w:after="60" w:line="240" w:lineRule="auto"/>
              <w:jc w:val="center"/>
              <w:rPr>
                <w:rFonts w:cs="Arial"/>
                <w:color w:val="000000"/>
                <w:sz w:val="18"/>
                <w:szCs w:val="18"/>
                <w:lang w:eastAsia="en-AU"/>
              </w:rPr>
            </w:pPr>
            <w:r>
              <w:rPr>
                <w:rFonts w:cs="Arial"/>
                <w:color w:val="000000"/>
                <w:sz w:val="18"/>
                <w:szCs w:val="18"/>
                <w:lang w:eastAsia="en-AU"/>
              </w:rPr>
              <w:t>III</w:t>
            </w:r>
          </w:p>
        </w:tc>
        <w:tc>
          <w:tcPr>
            <w:tcW w:w="11761" w:type="dxa"/>
            <w:vMerge/>
            <w:shd w:val="clear" w:color="auto" w:fill="00B050"/>
          </w:tcPr>
          <w:p w:rsidR="003A4F81" w:rsidRPr="00D217E7" w:rsidRDefault="003A4F81" w:rsidP="005E0ADA">
            <w:pPr>
              <w:spacing w:before="60" w:after="60" w:line="240" w:lineRule="auto"/>
              <w:jc w:val="left"/>
              <w:rPr>
                <w:rFonts w:cs="Arial"/>
                <w:color w:val="000000"/>
                <w:sz w:val="18"/>
                <w:szCs w:val="18"/>
                <w:lang w:eastAsia="en-AU"/>
              </w:rPr>
            </w:pPr>
          </w:p>
        </w:tc>
      </w:tr>
      <w:tr w:rsidR="003A4F81" w:rsidTr="003A4F81">
        <w:tc>
          <w:tcPr>
            <w:tcW w:w="1384" w:type="dxa"/>
          </w:tcPr>
          <w:p w:rsidR="003A4F81" w:rsidRPr="00D217E7" w:rsidRDefault="003A4F81" w:rsidP="005E0ADA">
            <w:pPr>
              <w:spacing w:before="60" w:after="60" w:line="240" w:lineRule="auto"/>
              <w:jc w:val="left"/>
              <w:rPr>
                <w:rFonts w:cs="Arial"/>
                <w:color w:val="000000"/>
                <w:sz w:val="18"/>
                <w:szCs w:val="18"/>
                <w:lang w:eastAsia="en-AU"/>
              </w:rPr>
            </w:pPr>
            <w:r w:rsidRPr="00D217E7">
              <w:rPr>
                <w:rFonts w:cs="Arial"/>
                <w:color w:val="000000"/>
                <w:sz w:val="18"/>
                <w:szCs w:val="18"/>
                <w:lang w:eastAsia="en-AU"/>
              </w:rPr>
              <w:t>Waterbird Breeding</w:t>
            </w:r>
          </w:p>
        </w:tc>
        <w:tc>
          <w:tcPr>
            <w:tcW w:w="997" w:type="dxa"/>
          </w:tcPr>
          <w:p w:rsidR="003A4F81" w:rsidRPr="00D217E7" w:rsidRDefault="003A4F81" w:rsidP="005E0ADA">
            <w:pPr>
              <w:spacing w:before="60" w:after="60" w:line="240" w:lineRule="auto"/>
              <w:jc w:val="center"/>
              <w:rPr>
                <w:rFonts w:cs="Arial"/>
                <w:color w:val="000000"/>
                <w:sz w:val="18"/>
                <w:szCs w:val="18"/>
                <w:lang w:eastAsia="en-AU"/>
              </w:rPr>
            </w:pPr>
            <w:r>
              <w:rPr>
                <w:rFonts w:cs="Arial"/>
                <w:color w:val="000000"/>
                <w:sz w:val="18"/>
                <w:szCs w:val="18"/>
                <w:lang w:eastAsia="en-AU"/>
              </w:rPr>
              <w:t>I</w:t>
            </w:r>
          </w:p>
        </w:tc>
        <w:tc>
          <w:tcPr>
            <w:tcW w:w="11761" w:type="dxa"/>
            <w:shd w:val="clear" w:color="auto" w:fill="00B050"/>
          </w:tcPr>
          <w:p w:rsidR="003A4F81" w:rsidRPr="00D217E7" w:rsidRDefault="003A4F81" w:rsidP="005E0ADA">
            <w:pPr>
              <w:spacing w:before="60" w:after="60" w:line="240" w:lineRule="auto"/>
              <w:jc w:val="left"/>
              <w:rPr>
                <w:rFonts w:cs="Arial"/>
                <w:color w:val="000000"/>
                <w:sz w:val="18"/>
                <w:szCs w:val="18"/>
                <w:lang w:eastAsia="en-AU"/>
              </w:rPr>
            </w:pPr>
            <w:r w:rsidRPr="00D217E7">
              <w:rPr>
                <w:rFonts w:cs="Arial"/>
                <w:color w:val="000000"/>
                <w:sz w:val="18"/>
                <w:szCs w:val="18"/>
                <w:lang w:eastAsia="en-AU"/>
              </w:rPr>
              <w:t xml:space="preserve">An iconic part of the </w:t>
            </w:r>
            <w:r>
              <w:rPr>
                <w:rFonts w:cs="Arial"/>
                <w:color w:val="000000"/>
                <w:sz w:val="18"/>
                <w:szCs w:val="18"/>
                <w:lang w:eastAsia="en-AU"/>
              </w:rPr>
              <w:t>Selected Area</w:t>
            </w:r>
            <w:r w:rsidRPr="00D217E7">
              <w:rPr>
                <w:rFonts w:cs="Arial"/>
                <w:color w:val="000000"/>
                <w:sz w:val="18"/>
                <w:szCs w:val="18"/>
                <w:lang w:eastAsia="en-AU"/>
              </w:rPr>
              <w:t xml:space="preserve"> and an indicator that will provide information that can be directly related to CEWO watering.  In addition</w:t>
            </w:r>
            <w:r>
              <w:rPr>
                <w:rFonts w:cs="Arial"/>
                <w:color w:val="000000"/>
                <w:sz w:val="18"/>
                <w:szCs w:val="18"/>
                <w:lang w:eastAsia="en-AU"/>
              </w:rPr>
              <w:t>,</w:t>
            </w:r>
            <w:r w:rsidRPr="00D217E7">
              <w:rPr>
                <w:rFonts w:cs="Arial"/>
                <w:color w:val="000000"/>
                <w:sz w:val="18"/>
                <w:szCs w:val="18"/>
                <w:lang w:eastAsia="en-AU"/>
              </w:rPr>
              <w:t xml:space="preserve"> the use of real-time monitoring devices (</w:t>
            </w:r>
            <w:proofErr w:type="spellStart"/>
            <w:r w:rsidRPr="00D217E7">
              <w:rPr>
                <w:rFonts w:cs="Arial"/>
                <w:color w:val="000000"/>
                <w:sz w:val="18"/>
                <w:szCs w:val="18"/>
                <w:lang w:eastAsia="en-AU"/>
              </w:rPr>
              <w:t>RMCam</w:t>
            </w:r>
            <w:proofErr w:type="spellEnd"/>
            <w:r w:rsidRPr="00D217E7">
              <w:rPr>
                <w:rFonts w:cs="Arial"/>
                <w:color w:val="000000"/>
                <w:sz w:val="18"/>
                <w:szCs w:val="18"/>
                <w:lang w:eastAsia="en-AU"/>
              </w:rPr>
              <w:t xml:space="preserve">) will permit real-time adaptive flow management and may </w:t>
            </w:r>
            <w:r w:rsidR="001215CF" w:rsidRPr="00D217E7">
              <w:rPr>
                <w:rFonts w:cs="Arial"/>
                <w:color w:val="000000"/>
                <w:sz w:val="18"/>
                <w:szCs w:val="18"/>
                <w:lang w:eastAsia="en-AU"/>
              </w:rPr>
              <w:t>facilitate</w:t>
            </w:r>
            <w:r w:rsidR="001215CF">
              <w:rPr>
                <w:rFonts w:cs="Arial"/>
                <w:color w:val="000000"/>
                <w:sz w:val="18"/>
                <w:szCs w:val="18"/>
                <w:lang w:eastAsia="en-AU"/>
              </w:rPr>
              <w:t xml:space="preserve"> improved </w:t>
            </w:r>
            <w:r w:rsidRPr="00D217E7">
              <w:rPr>
                <w:rFonts w:cs="Arial"/>
                <w:color w:val="000000"/>
                <w:sz w:val="18"/>
                <w:szCs w:val="18"/>
                <w:lang w:eastAsia="en-AU"/>
              </w:rPr>
              <w:t>successful breeding outcomes.</w:t>
            </w:r>
          </w:p>
          <w:p w:rsidR="003A4F81" w:rsidRPr="00D217E7" w:rsidRDefault="003A4F81" w:rsidP="005E0ADA">
            <w:pPr>
              <w:spacing w:before="60" w:after="60" w:line="240" w:lineRule="auto"/>
              <w:jc w:val="left"/>
              <w:rPr>
                <w:rFonts w:cs="Arial"/>
                <w:color w:val="000000"/>
                <w:sz w:val="18"/>
                <w:szCs w:val="18"/>
                <w:lang w:eastAsia="en-AU"/>
              </w:rPr>
            </w:pPr>
            <w:r w:rsidRPr="00D217E7">
              <w:rPr>
                <w:rFonts w:cs="Arial"/>
                <w:color w:val="000000"/>
                <w:sz w:val="18"/>
                <w:szCs w:val="18"/>
                <w:lang w:eastAsia="en-AU"/>
              </w:rPr>
              <w:t>ROI is very high.</w:t>
            </w:r>
          </w:p>
        </w:tc>
      </w:tr>
      <w:tr w:rsidR="003A4F81" w:rsidTr="003A4F81">
        <w:tc>
          <w:tcPr>
            <w:tcW w:w="1384" w:type="dxa"/>
          </w:tcPr>
          <w:p w:rsidR="003A4F81" w:rsidRPr="00D217E7" w:rsidRDefault="003A4F81" w:rsidP="005E0ADA">
            <w:pPr>
              <w:spacing w:before="60" w:after="60" w:line="240" w:lineRule="auto"/>
              <w:jc w:val="left"/>
              <w:rPr>
                <w:rFonts w:cs="Arial"/>
                <w:color w:val="000000"/>
                <w:sz w:val="18"/>
                <w:szCs w:val="18"/>
                <w:lang w:eastAsia="en-AU"/>
              </w:rPr>
            </w:pPr>
            <w:r>
              <w:rPr>
                <w:rFonts w:cs="Arial"/>
                <w:color w:val="000000"/>
                <w:sz w:val="18"/>
                <w:szCs w:val="18"/>
                <w:lang w:eastAsia="en-AU"/>
              </w:rPr>
              <w:t xml:space="preserve">Vegetation Diversity </w:t>
            </w:r>
          </w:p>
        </w:tc>
        <w:tc>
          <w:tcPr>
            <w:tcW w:w="997" w:type="dxa"/>
          </w:tcPr>
          <w:p w:rsidR="003A4F81" w:rsidRPr="00D217E7" w:rsidRDefault="003A4F81" w:rsidP="005E0ADA">
            <w:pPr>
              <w:spacing w:before="60" w:after="60" w:line="240" w:lineRule="auto"/>
              <w:jc w:val="center"/>
              <w:rPr>
                <w:rFonts w:cs="Arial"/>
                <w:color w:val="000000"/>
                <w:sz w:val="18"/>
                <w:szCs w:val="18"/>
                <w:lang w:eastAsia="en-AU"/>
              </w:rPr>
            </w:pPr>
            <w:r>
              <w:rPr>
                <w:rFonts w:cs="Arial"/>
                <w:color w:val="000000"/>
                <w:sz w:val="18"/>
                <w:szCs w:val="18"/>
                <w:lang w:eastAsia="en-AU"/>
              </w:rPr>
              <w:t>II</w:t>
            </w:r>
          </w:p>
        </w:tc>
        <w:tc>
          <w:tcPr>
            <w:tcW w:w="11761" w:type="dxa"/>
            <w:shd w:val="clear" w:color="auto" w:fill="00B050"/>
          </w:tcPr>
          <w:p w:rsidR="003A4F81" w:rsidRPr="00D217E7" w:rsidRDefault="003A4F81" w:rsidP="005E0ADA">
            <w:pPr>
              <w:spacing w:before="60" w:after="60" w:line="240" w:lineRule="auto"/>
              <w:jc w:val="left"/>
              <w:rPr>
                <w:rFonts w:cs="Arial"/>
                <w:color w:val="000000"/>
                <w:sz w:val="18"/>
                <w:szCs w:val="18"/>
                <w:lang w:eastAsia="en-AU"/>
              </w:rPr>
            </w:pPr>
            <w:r w:rsidRPr="00D217E7">
              <w:rPr>
                <w:rFonts w:cs="Arial"/>
                <w:color w:val="000000"/>
                <w:sz w:val="18"/>
                <w:szCs w:val="18"/>
                <w:lang w:eastAsia="en-AU"/>
              </w:rPr>
              <w:t xml:space="preserve">A core target </w:t>
            </w:r>
            <w:r>
              <w:rPr>
                <w:rFonts w:cs="Arial"/>
                <w:color w:val="000000"/>
                <w:sz w:val="18"/>
                <w:szCs w:val="18"/>
                <w:lang w:eastAsia="en-AU"/>
              </w:rPr>
              <w:t>for</w:t>
            </w:r>
            <w:r w:rsidRPr="00D217E7">
              <w:rPr>
                <w:rFonts w:cs="Arial"/>
                <w:color w:val="000000"/>
                <w:sz w:val="18"/>
                <w:szCs w:val="18"/>
                <w:lang w:eastAsia="en-AU"/>
              </w:rPr>
              <w:t xml:space="preserve"> environmental watering in the </w:t>
            </w:r>
            <w:r>
              <w:rPr>
                <w:rFonts w:cs="Arial"/>
                <w:color w:val="000000"/>
                <w:sz w:val="18"/>
                <w:szCs w:val="18"/>
                <w:lang w:eastAsia="en-AU"/>
              </w:rPr>
              <w:t>Selected Area</w:t>
            </w:r>
            <w:r w:rsidRPr="00D217E7">
              <w:rPr>
                <w:rFonts w:cs="Arial"/>
                <w:color w:val="000000"/>
                <w:sz w:val="18"/>
                <w:szCs w:val="18"/>
                <w:lang w:eastAsia="en-AU"/>
              </w:rPr>
              <w:t xml:space="preserve">.  Some of the wetland communities are iconic and important nationally and internationally, including 4 </w:t>
            </w:r>
            <w:proofErr w:type="spellStart"/>
            <w:r w:rsidRPr="00D217E7">
              <w:rPr>
                <w:rFonts w:cs="Arial"/>
                <w:color w:val="000000"/>
                <w:sz w:val="18"/>
                <w:szCs w:val="18"/>
                <w:lang w:eastAsia="en-AU"/>
              </w:rPr>
              <w:t>Ramsar</w:t>
            </w:r>
            <w:proofErr w:type="spellEnd"/>
            <w:r w:rsidRPr="00D217E7">
              <w:rPr>
                <w:rFonts w:cs="Arial"/>
                <w:color w:val="000000"/>
                <w:sz w:val="18"/>
                <w:szCs w:val="18"/>
                <w:lang w:eastAsia="en-AU"/>
              </w:rPr>
              <w:t xml:space="preserve"> sites.  </w:t>
            </w:r>
          </w:p>
          <w:p w:rsidR="003A4F81" w:rsidRPr="00D217E7" w:rsidRDefault="003A4F81" w:rsidP="005E0ADA">
            <w:pPr>
              <w:spacing w:before="60" w:after="60" w:line="240" w:lineRule="auto"/>
              <w:jc w:val="left"/>
              <w:rPr>
                <w:rFonts w:cs="Arial"/>
                <w:color w:val="000000"/>
                <w:sz w:val="18"/>
                <w:szCs w:val="18"/>
                <w:lang w:eastAsia="en-AU"/>
              </w:rPr>
            </w:pPr>
            <w:r w:rsidRPr="00D217E7">
              <w:rPr>
                <w:rFonts w:cs="Arial"/>
                <w:color w:val="000000"/>
                <w:sz w:val="18"/>
                <w:szCs w:val="18"/>
                <w:lang w:eastAsia="en-AU"/>
              </w:rPr>
              <w:t>ROI is very high.</w:t>
            </w:r>
          </w:p>
        </w:tc>
      </w:tr>
      <w:tr w:rsidR="003A4F81" w:rsidTr="003A4F81">
        <w:tc>
          <w:tcPr>
            <w:tcW w:w="1384" w:type="dxa"/>
          </w:tcPr>
          <w:p w:rsidR="003A4F81" w:rsidRPr="00D217E7" w:rsidRDefault="003A4F81" w:rsidP="005E0ADA">
            <w:pPr>
              <w:spacing w:before="60" w:after="60" w:line="240" w:lineRule="auto"/>
              <w:jc w:val="left"/>
              <w:rPr>
                <w:rFonts w:cs="Arial"/>
                <w:color w:val="000000"/>
                <w:sz w:val="18"/>
                <w:szCs w:val="18"/>
                <w:lang w:eastAsia="en-AU"/>
              </w:rPr>
            </w:pPr>
            <w:r w:rsidRPr="00D217E7">
              <w:rPr>
                <w:rFonts w:cs="Arial"/>
                <w:color w:val="000000"/>
                <w:sz w:val="18"/>
                <w:szCs w:val="18"/>
                <w:lang w:eastAsia="en-AU"/>
              </w:rPr>
              <w:t>Waterbird Diversity</w:t>
            </w:r>
          </w:p>
        </w:tc>
        <w:tc>
          <w:tcPr>
            <w:tcW w:w="997" w:type="dxa"/>
          </w:tcPr>
          <w:p w:rsidR="003A4F81" w:rsidRPr="00D217E7" w:rsidRDefault="003A4F81" w:rsidP="005E0ADA">
            <w:pPr>
              <w:spacing w:before="60" w:after="60" w:line="240" w:lineRule="auto"/>
              <w:jc w:val="center"/>
              <w:rPr>
                <w:rFonts w:cs="Arial"/>
                <w:color w:val="000000"/>
                <w:sz w:val="18"/>
                <w:szCs w:val="18"/>
                <w:lang w:eastAsia="en-AU"/>
              </w:rPr>
            </w:pPr>
            <w:r>
              <w:rPr>
                <w:rFonts w:cs="Arial"/>
                <w:color w:val="000000"/>
                <w:sz w:val="18"/>
                <w:szCs w:val="18"/>
                <w:lang w:eastAsia="en-AU"/>
              </w:rPr>
              <w:t>II</w:t>
            </w:r>
          </w:p>
        </w:tc>
        <w:tc>
          <w:tcPr>
            <w:tcW w:w="11761" w:type="dxa"/>
            <w:shd w:val="clear" w:color="auto" w:fill="00B050"/>
          </w:tcPr>
          <w:p w:rsidR="003A4F81" w:rsidRPr="00D217E7" w:rsidRDefault="003A4F81" w:rsidP="005E0ADA">
            <w:pPr>
              <w:spacing w:before="60" w:after="60" w:line="240" w:lineRule="auto"/>
              <w:jc w:val="left"/>
              <w:rPr>
                <w:rFonts w:cs="Arial"/>
                <w:color w:val="000000"/>
                <w:sz w:val="18"/>
                <w:szCs w:val="18"/>
                <w:lang w:eastAsia="en-AU"/>
              </w:rPr>
            </w:pPr>
            <w:r w:rsidRPr="00D217E7">
              <w:rPr>
                <w:rFonts w:cs="Arial"/>
                <w:color w:val="000000"/>
                <w:sz w:val="18"/>
                <w:szCs w:val="18"/>
                <w:lang w:eastAsia="en-AU"/>
              </w:rPr>
              <w:t>Linked to Waterbird Breeding this indicator will provide relevant information of bird diversity and response to watering.</w:t>
            </w:r>
          </w:p>
          <w:p w:rsidR="003A4F81" w:rsidRPr="00D217E7" w:rsidRDefault="003A4F81" w:rsidP="005E0ADA">
            <w:pPr>
              <w:spacing w:before="60" w:after="60" w:line="240" w:lineRule="auto"/>
              <w:jc w:val="left"/>
              <w:rPr>
                <w:rFonts w:cs="Arial"/>
                <w:color w:val="000000"/>
                <w:sz w:val="18"/>
                <w:szCs w:val="18"/>
                <w:lang w:eastAsia="en-AU"/>
              </w:rPr>
            </w:pPr>
            <w:r w:rsidRPr="00D217E7">
              <w:rPr>
                <w:rFonts w:cs="Arial"/>
                <w:color w:val="000000"/>
                <w:sz w:val="18"/>
                <w:szCs w:val="18"/>
                <w:lang w:eastAsia="en-AU"/>
              </w:rPr>
              <w:t>ROI is high.</w:t>
            </w:r>
          </w:p>
        </w:tc>
      </w:tr>
      <w:tr w:rsidR="003A4F81" w:rsidTr="000064B8">
        <w:tc>
          <w:tcPr>
            <w:tcW w:w="1384" w:type="dxa"/>
          </w:tcPr>
          <w:p w:rsidR="003A4F81" w:rsidRPr="00D217E7" w:rsidRDefault="003A4F81" w:rsidP="005E0ADA">
            <w:pPr>
              <w:spacing w:before="60" w:after="60" w:line="240" w:lineRule="auto"/>
              <w:jc w:val="left"/>
              <w:rPr>
                <w:rFonts w:cs="Arial"/>
                <w:color w:val="000000"/>
                <w:sz w:val="18"/>
                <w:szCs w:val="18"/>
                <w:lang w:eastAsia="en-AU"/>
              </w:rPr>
            </w:pPr>
            <w:r w:rsidRPr="00D217E7">
              <w:rPr>
                <w:rFonts w:cs="Arial"/>
                <w:color w:val="000000"/>
                <w:sz w:val="18"/>
                <w:szCs w:val="18"/>
                <w:lang w:eastAsia="en-AU"/>
              </w:rPr>
              <w:t>Water Quality</w:t>
            </w:r>
          </w:p>
        </w:tc>
        <w:tc>
          <w:tcPr>
            <w:tcW w:w="997" w:type="dxa"/>
          </w:tcPr>
          <w:p w:rsidR="003A4F81" w:rsidRPr="00D217E7" w:rsidRDefault="003A4F81" w:rsidP="005E0ADA">
            <w:pPr>
              <w:spacing w:before="60" w:after="60" w:line="240" w:lineRule="auto"/>
              <w:jc w:val="center"/>
              <w:rPr>
                <w:rFonts w:cs="Arial"/>
                <w:color w:val="000000"/>
                <w:sz w:val="18"/>
                <w:szCs w:val="18"/>
                <w:lang w:eastAsia="en-AU"/>
              </w:rPr>
            </w:pPr>
            <w:r>
              <w:rPr>
                <w:rFonts w:cs="Arial"/>
                <w:color w:val="000000"/>
                <w:sz w:val="18"/>
                <w:szCs w:val="18"/>
                <w:lang w:eastAsia="en-AU"/>
              </w:rPr>
              <w:t>II</w:t>
            </w:r>
          </w:p>
        </w:tc>
        <w:tc>
          <w:tcPr>
            <w:tcW w:w="11761" w:type="dxa"/>
            <w:shd w:val="clear" w:color="auto" w:fill="FFC000"/>
          </w:tcPr>
          <w:p w:rsidR="00114A14" w:rsidRDefault="00114A14" w:rsidP="000064B8">
            <w:pPr>
              <w:shd w:val="clear" w:color="auto" w:fill="FFC000"/>
              <w:spacing w:before="60" w:after="60" w:line="240" w:lineRule="auto"/>
              <w:jc w:val="left"/>
              <w:rPr>
                <w:rFonts w:cs="Arial"/>
                <w:color w:val="000000"/>
                <w:sz w:val="18"/>
                <w:szCs w:val="18"/>
                <w:lang w:eastAsia="en-AU"/>
              </w:rPr>
            </w:pPr>
            <w:r>
              <w:rPr>
                <w:rFonts w:cs="Arial"/>
                <w:color w:val="000000"/>
                <w:sz w:val="18"/>
                <w:szCs w:val="18"/>
                <w:lang w:eastAsia="en-AU"/>
              </w:rPr>
              <w:t xml:space="preserve">Water quality monitoring located only in Gwydir River upstream of </w:t>
            </w:r>
            <w:proofErr w:type="spellStart"/>
            <w:r>
              <w:rPr>
                <w:rFonts w:cs="Arial"/>
                <w:color w:val="000000"/>
                <w:sz w:val="18"/>
                <w:szCs w:val="18"/>
                <w:lang w:eastAsia="en-AU"/>
              </w:rPr>
              <w:t>T</w:t>
            </w:r>
            <w:r w:rsidR="007E57DF">
              <w:rPr>
                <w:rFonts w:cs="Arial"/>
                <w:color w:val="000000"/>
                <w:sz w:val="18"/>
                <w:szCs w:val="18"/>
                <w:lang w:eastAsia="en-AU"/>
              </w:rPr>
              <w:t>a</w:t>
            </w:r>
            <w:r>
              <w:rPr>
                <w:rFonts w:cs="Arial"/>
                <w:color w:val="000000"/>
                <w:sz w:val="18"/>
                <w:szCs w:val="18"/>
                <w:lang w:eastAsia="en-AU"/>
              </w:rPr>
              <w:t>reelaroi</w:t>
            </w:r>
            <w:proofErr w:type="spellEnd"/>
            <w:r>
              <w:rPr>
                <w:rFonts w:cs="Arial"/>
                <w:color w:val="000000"/>
                <w:sz w:val="18"/>
                <w:szCs w:val="18"/>
                <w:lang w:eastAsia="en-AU"/>
              </w:rPr>
              <w:t xml:space="preserve"> </w:t>
            </w:r>
            <w:r w:rsidR="0056649B">
              <w:rPr>
                <w:rFonts w:cs="Arial"/>
                <w:color w:val="000000"/>
                <w:sz w:val="18"/>
                <w:szCs w:val="18"/>
                <w:lang w:eastAsia="en-AU"/>
              </w:rPr>
              <w:t>providing relevant information on quality of</w:t>
            </w:r>
            <w:r>
              <w:rPr>
                <w:rFonts w:cs="Arial"/>
                <w:color w:val="000000"/>
                <w:sz w:val="18"/>
                <w:szCs w:val="18"/>
                <w:lang w:eastAsia="en-AU"/>
              </w:rPr>
              <w:t xml:space="preserve"> water entering</w:t>
            </w:r>
            <w:r w:rsidR="0056649B">
              <w:rPr>
                <w:rFonts w:cs="Arial"/>
                <w:color w:val="000000"/>
                <w:sz w:val="18"/>
                <w:szCs w:val="18"/>
                <w:lang w:eastAsia="en-AU"/>
              </w:rPr>
              <w:t xml:space="preserve"> lower Gwydir ecological assets. Location at permanent water and </w:t>
            </w:r>
            <w:proofErr w:type="spellStart"/>
            <w:r w:rsidR="0056649B">
              <w:rPr>
                <w:rFonts w:cs="Arial"/>
                <w:color w:val="000000"/>
                <w:sz w:val="18"/>
                <w:szCs w:val="18"/>
                <w:lang w:eastAsia="en-AU"/>
              </w:rPr>
              <w:t>NoW</w:t>
            </w:r>
            <w:proofErr w:type="spellEnd"/>
            <w:r w:rsidR="0056649B">
              <w:rPr>
                <w:rFonts w:cs="Arial"/>
                <w:color w:val="000000"/>
                <w:sz w:val="18"/>
                <w:szCs w:val="18"/>
                <w:lang w:eastAsia="en-AU"/>
              </w:rPr>
              <w:t xml:space="preserve"> gauged site provides robust data </w:t>
            </w:r>
            <w:r w:rsidR="00CF1494">
              <w:rPr>
                <w:rFonts w:cs="Arial"/>
                <w:color w:val="000000"/>
                <w:sz w:val="18"/>
                <w:szCs w:val="18"/>
                <w:lang w:eastAsia="en-AU"/>
              </w:rPr>
              <w:t xml:space="preserve">for evaluation questions (including Hydrology River) </w:t>
            </w:r>
            <w:r w:rsidR="0056649B">
              <w:rPr>
                <w:rFonts w:cs="Arial"/>
                <w:color w:val="000000"/>
                <w:sz w:val="18"/>
                <w:szCs w:val="18"/>
                <w:lang w:eastAsia="en-AU"/>
              </w:rPr>
              <w:t>and security for equipment.</w:t>
            </w:r>
          </w:p>
          <w:p w:rsidR="003A4F81" w:rsidRPr="00D217E7" w:rsidRDefault="003A4F81" w:rsidP="000064B8">
            <w:pPr>
              <w:shd w:val="clear" w:color="auto" w:fill="FFC000"/>
              <w:spacing w:before="60" w:after="60" w:line="240" w:lineRule="auto"/>
              <w:jc w:val="left"/>
              <w:rPr>
                <w:rFonts w:cs="Arial"/>
                <w:color w:val="FFC000"/>
                <w:sz w:val="18"/>
                <w:szCs w:val="18"/>
                <w:lang w:eastAsia="en-AU"/>
              </w:rPr>
            </w:pPr>
            <w:r w:rsidRPr="00D217E7">
              <w:rPr>
                <w:rFonts w:cs="Arial"/>
                <w:color w:val="000000"/>
                <w:sz w:val="18"/>
                <w:szCs w:val="18"/>
                <w:lang w:eastAsia="en-AU"/>
              </w:rPr>
              <w:t xml:space="preserve">ROI is </w:t>
            </w:r>
            <w:r w:rsidR="00114A14">
              <w:rPr>
                <w:rFonts w:cs="Arial"/>
                <w:color w:val="000000"/>
                <w:sz w:val="18"/>
                <w:szCs w:val="18"/>
                <w:lang w:eastAsia="en-AU"/>
              </w:rPr>
              <w:t>moderate</w:t>
            </w:r>
            <w:r w:rsidRPr="00D217E7">
              <w:rPr>
                <w:rFonts w:cs="Arial"/>
                <w:color w:val="000000"/>
                <w:sz w:val="18"/>
                <w:szCs w:val="18"/>
                <w:lang w:eastAsia="en-AU"/>
              </w:rPr>
              <w:t>.</w:t>
            </w:r>
          </w:p>
        </w:tc>
      </w:tr>
      <w:tr w:rsidR="003A4F81" w:rsidTr="003A4F81">
        <w:tc>
          <w:tcPr>
            <w:tcW w:w="1384" w:type="dxa"/>
          </w:tcPr>
          <w:p w:rsidR="003A4F81" w:rsidRPr="00D217E7" w:rsidRDefault="003A4F81" w:rsidP="005E0ADA">
            <w:pPr>
              <w:spacing w:before="60" w:after="60" w:line="240" w:lineRule="auto"/>
              <w:jc w:val="left"/>
              <w:rPr>
                <w:rFonts w:cs="Arial"/>
                <w:color w:val="000000"/>
                <w:sz w:val="18"/>
                <w:szCs w:val="18"/>
                <w:lang w:eastAsia="en-AU"/>
              </w:rPr>
            </w:pPr>
            <w:r w:rsidRPr="00D217E7">
              <w:rPr>
                <w:rFonts w:cs="Arial"/>
                <w:color w:val="000000"/>
                <w:sz w:val="18"/>
                <w:szCs w:val="18"/>
                <w:lang w:eastAsia="en-AU"/>
              </w:rPr>
              <w:t>Hydro</w:t>
            </w:r>
            <w:r>
              <w:rPr>
                <w:rFonts w:cs="Arial"/>
                <w:color w:val="000000"/>
                <w:sz w:val="18"/>
                <w:szCs w:val="18"/>
                <w:lang w:eastAsia="en-AU"/>
              </w:rPr>
              <w:t>logy</w:t>
            </w:r>
            <w:r w:rsidRPr="00D217E7">
              <w:rPr>
                <w:rFonts w:cs="Arial"/>
                <w:color w:val="000000"/>
                <w:sz w:val="18"/>
                <w:szCs w:val="18"/>
                <w:lang w:eastAsia="en-AU"/>
              </w:rPr>
              <w:t xml:space="preserve"> </w:t>
            </w:r>
            <w:r>
              <w:rPr>
                <w:rFonts w:cs="Arial"/>
                <w:color w:val="000000"/>
                <w:sz w:val="18"/>
                <w:szCs w:val="18"/>
                <w:lang w:eastAsia="en-AU"/>
              </w:rPr>
              <w:t>(</w:t>
            </w:r>
            <w:r w:rsidRPr="00D217E7">
              <w:rPr>
                <w:rFonts w:cs="Arial"/>
                <w:color w:val="000000"/>
                <w:sz w:val="18"/>
                <w:szCs w:val="18"/>
                <w:lang w:eastAsia="en-AU"/>
              </w:rPr>
              <w:t>Watercourse</w:t>
            </w:r>
            <w:r>
              <w:rPr>
                <w:rFonts w:cs="Arial"/>
                <w:color w:val="000000"/>
                <w:sz w:val="18"/>
                <w:szCs w:val="18"/>
                <w:lang w:eastAsia="en-AU"/>
              </w:rPr>
              <w:t>)</w:t>
            </w:r>
          </w:p>
        </w:tc>
        <w:tc>
          <w:tcPr>
            <w:tcW w:w="997" w:type="dxa"/>
          </w:tcPr>
          <w:p w:rsidR="003A4F81" w:rsidRPr="00D217E7" w:rsidRDefault="003A4F81" w:rsidP="005E0ADA">
            <w:pPr>
              <w:spacing w:before="60" w:after="60" w:line="240" w:lineRule="auto"/>
              <w:jc w:val="center"/>
              <w:rPr>
                <w:rFonts w:cs="Arial"/>
                <w:color w:val="000000"/>
                <w:sz w:val="18"/>
                <w:szCs w:val="18"/>
                <w:lang w:eastAsia="en-AU"/>
              </w:rPr>
            </w:pPr>
            <w:r>
              <w:rPr>
                <w:rFonts w:cs="Arial"/>
                <w:color w:val="000000"/>
                <w:sz w:val="18"/>
                <w:szCs w:val="18"/>
                <w:lang w:eastAsia="en-AU"/>
              </w:rPr>
              <w:t>III</w:t>
            </w:r>
          </w:p>
        </w:tc>
        <w:tc>
          <w:tcPr>
            <w:tcW w:w="11761" w:type="dxa"/>
            <w:shd w:val="clear" w:color="auto" w:fill="00B050"/>
          </w:tcPr>
          <w:p w:rsidR="003A4F81" w:rsidRPr="00D217E7" w:rsidRDefault="003A4F81" w:rsidP="005E0ADA">
            <w:pPr>
              <w:spacing w:before="60" w:after="60" w:line="240" w:lineRule="auto"/>
              <w:jc w:val="left"/>
              <w:rPr>
                <w:rFonts w:cs="Arial"/>
                <w:color w:val="000000"/>
                <w:sz w:val="18"/>
                <w:szCs w:val="18"/>
                <w:lang w:eastAsia="en-AU"/>
              </w:rPr>
            </w:pPr>
            <w:r w:rsidRPr="00D217E7">
              <w:rPr>
                <w:rFonts w:cs="Arial"/>
                <w:color w:val="000000"/>
                <w:sz w:val="18"/>
                <w:szCs w:val="18"/>
                <w:lang w:eastAsia="en-AU"/>
              </w:rPr>
              <w:t>The hydrology/hydrodynamics of the Watercourse area is a critical aspect of understanding the system and the response to flows.  The tools and devices for understanding this aspect are now available (several Lidar sets, multiple sources of inundation assessment, hydro-dynamic model) and further work can develop these models and data to improve accuracy and derive meaningful information.  This indicator is l</w:t>
            </w:r>
            <w:r w:rsidRPr="00056A8B">
              <w:rPr>
                <w:rFonts w:cs="Arial"/>
                <w:color w:val="000000"/>
                <w:sz w:val="18"/>
                <w:szCs w:val="18"/>
                <w:shd w:val="clear" w:color="auto" w:fill="00B050"/>
                <w:lang w:eastAsia="en-AU"/>
              </w:rPr>
              <w:t>i</w:t>
            </w:r>
            <w:r w:rsidRPr="00D217E7">
              <w:rPr>
                <w:rFonts w:cs="Arial"/>
                <w:color w:val="000000"/>
                <w:sz w:val="18"/>
                <w:szCs w:val="18"/>
                <w:lang w:eastAsia="en-AU"/>
              </w:rPr>
              <w:t xml:space="preserve">nked to </w:t>
            </w:r>
            <w:proofErr w:type="spellStart"/>
            <w:r w:rsidR="001215CF">
              <w:rPr>
                <w:rFonts w:cs="Arial"/>
                <w:color w:val="000000"/>
                <w:sz w:val="18"/>
                <w:szCs w:val="18"/>
                <w:lang w:eastAsia="en-AU"/>
              </w:rPr>
              <w:t>Microcrustaceans</w:t>
            </w:r>
            <w:proofErr w:type="spellEnd"/>
            <w:r w:rsidRPr="00D217E7">
              <w:rPr>
                <w:rFonts w:cs="Arial"/>
                <w:color w:val="000000"/>
                <w:sz w:val="18"/>
                <w:szCs w:val="18"/>
                <w:lang w:eastAsia="en-AU"/>
              </w:rPr>
              <w:t>, Waterbird Breeding and Diversity and Vegetation</w:t>
            </w:r>
            <w:r>
              <w:rPr>
                <w:rFonts w:cs="Arial"/>
                <w:color w:val="000000"/>
                <w:sz w:val="18"/>
                <w:szCs w:val="18"/>
                <w:lang w:eastAsia="en-AU"/>
              </w:rPr>
              <w:t xml:space="preserve"> Diversity</w:t>
            </w:r>
            <w:r w:rsidRPr="00D217E7">
              <w:rPr>
                <w:rFonts w:cs="Arial"/>
                <w:color w:val="000000"/>
                <w:sz w:val="18"/>
                <w:szCs w:val="18"/>
                <w:lang w:eastAsia="en-AU"/>
              </w:rPr>
              <w:t xml:space="preserve"> Dynamics</w:t>
            </w:r>
          </w:p>
          <w:p w:rsidR="003A4F81" w:rsidRPr="00D217E7" w:rsidRDefault="003A4F81" w:rsidP="005E0ADA">
            <w:pPr>
              <w:spacing w:before="60" w:after="60" w:line="240" w:lineRule="auto"/>
              <w:jc w:val="left"/>
              <w:rPr>
                <w:rFonts w:cs="Arial"/>
                <w:color w:val="000000"/>
                <w:sz w:val="18"/>
                <w:szCs w:val="18"/>
                <w:lang w:eastAsia="en-AU"/>
              </w:rPr>
            </w:pPr>
            <w:r w:rsidRPr="00D217E7">
              <w:rPr>
                <w:rFonts w:cs="Arial"/>
                <w:color w:val="000000"/>
                <w:sz w:val="18"/>
                <w:szCs w:val="18"/>
                <w:lang w:eastAsia="en-AU"/>
              </w:rPr>
              <w:t xml:space="preserve">ROI very high. </w:t>
            </w:r>
          </w:p>
        </w:tc>
      </w:tr>
      <w:tr w:rsidR="003A4F81" w:rsidTr="000064B8">
        <w:tc>
          <w:tcPr>
            <w:tcW w:w="1384" w:type="dxa"/>
          </w:tcPr>
          <w:p w:rsidR="003A4F81" w:rsidRPr="00D217E7" w:rsidRDefault="003A4F81" w:rsidP="005E0ADA">
            <w:pPr>
              <w:spacing w:before="60" w:after="60" w:line="240" w:lineRule="auto"/>
              <w:jc w:val="left"/>
              <w:rPr>
                <w:rFonts w:cs="Arial"/>
                <w:color w:val="000000"/>
                <w:sz w:val="18"/>
                <w:szCs w:val="18"/>
                <w:lang w:eastAsia="en-AU"/>
              </w:rPr>
            </w:pPr>
            <w:r w:rsidRPr="00D217E7">
              <w:rPr>
                <w:rFonts w:cs="Arial"/>
                <w:color w:val="000000"/>
                <w:sz w:val="18"/>
                <w:szCs w:val="18"/>
                <w:lang w:eastAsia="en-AU"/>
              </w:rPr>
              <w:t xml:space="preserve">Fish </w:t>
            </w:r>
            <w:r>
              <w:rPr>
                <w:rFonts w:cs="Arial"/>
                <w:color w:val="000000"/>
                <w:sz w:val="18"/>
                <w:szCs w:val="18"/>
                <w:lang w:eastAsia="en-AU"/>
              </w:rPr>
              <w:t>(</w:t>
            </w:r>
            <w:r w:rsidRPr="00D217E7">
              <w:rPr>
                <w:rFonts w:cs="Arial"/>
                <w:color w:val="000000"/>
                <w:sz w:val="18"/>
                <w:szCs w:val="18"/>
                <w:lang w:eastAsia="en-AU"/>
              </w:rPr>
              <w:t>Movement</w:t>
            </w:r>
            <w:r>
              <w:rPr>
                <w:rFonts w:cs="Arial"/>
                <w:color w:val="000000"/>
                <w:sz w:val="18"/>
                <w:szCs w:val="18"/>
                <w:lang w:eastAsia="en-AU"/>
              </w:rPr>
              <w:t>)</w:t>
            </w:r>
          </w:p>
        </w:tc>
        <w:tc>
          <w:tcPr>
            <w:tcW w:w="997" w:type="dxa"/>
          </w:tcPr>
          <w:p w:rsidR="003A4F81" w:rsidRPr="00D217E7" w:rsidRDefault="003A4F81" w:rsidP="005E0ADA">
            <w:pPr>
              <w:spacing w:before="60" w:after="60" w:line="240" w:lineRule="auto"/>
              <w:jc w:val="center"/>
              <w:rPr>
                <w:rFonts w:cs="Arial"/>
                <w:color w:val="000000"/>
                <w:sz w:val="18"/>
                <w:szCs w:val="18"/>
                <w:lang w:eastAsia="en-AU"/>
              </w:rPr>
            </w:pPr>
            <w:r>
              <w:rPr>
                <w:rFonts w:cs="Arial"/>
                <w:color w:val="000000"/>
                <w:sz w:val="18"/>
                <w:szCs w:val="18"/>
                <w:lang w:eastAsia="en-AU"/>
              </w:rPr>
              <w:t>II</w:t>
            </w:r>
          </w:p>
        </w:tc>
        <w:tc>
          <w:tcPr>
            <w:tcW w:w="11761" w:type="dxa"/>
            <w:shd w:val="clear" w:color="auto" w:fill="FFC000"/>
          </w:tcPr>
          <w:p w:rsidR="003A4F81" w:rsidRPr="00D217E7" w:rsidRDefault="003A4F81" w:rsidP="005E0ADA">
            <w:pPr>
              <w:spacing w:before="60" w:after="60" w:line="240" w:lineRule="auto"/>
              <w:jc w:val="left"/>
              <w:rPr>
                <w:rFonts w:cs="Arial"/>
                <w:color w:val="000000"/>
                <w:sz w:val="18"/>
                <w:szCs w:val="18"/>
                <w:lang w:eastAsia="en-AU"/>
              </w:rPr>
            </w:pPr>
            <w:r w:rsidRPr="00D217E7">
              <w:rPr>
                <w:rFonts w:cs="Arial"/>
                <w:color w:val="000000"/>
                <w:sz w:val="18"/>
                <w:szCs w:val="18"/>
                <w:lang w:eastAsia="en-AU"/>
              </w:rPr>
              <w:t>This indicator can show fish response as a direct outcome of flow manipulation</w:t>
            </w:r>
            <w:r w:rsidR="001215CF">
              <w:rPr>
                <w:rFonts w:cs="Arial"/>
                <w:color w:val="000000"/>
                <w:sz w:val="18"/>
                <w:szCs w:val="18"/>
                <w:lang w:eastAsia="en-AU"/>
              </w:rPr>
              <w:t xml:space="preserve"> at short timeframes (annual outcomes)</w:t>
            </w:r>
            <w:r w:rsidRPr="00D217E7">
              <w:rPr>
                <w:rFonts w:cs="Arial"/>
                <w:color w:val="000000"/>
                <w:sz w:val="18"/>
                <w:szCs w:val="18"/>
                <w:lang w:eastAsia="en-AU"/>
              </w:rPr>
              <w:t>.  If linked to further understanding of fish behaviour it can contribute significantly to better flow management.</w:t>
            </w:r>
          </w:p>
          <w:p w:rsidR="003A4F81" w:rsidRDefault="003A4F81" w:rsidP="003C615F">
            <w:pPr>
              <w:spacing w:before="60" w:after="60" w:line="240" w:lineRule="auto"/>
              <w:jc w:val="left"/>
              <w:rPr>
                <w:rFonts w:cs="Arial"/>
                <w:color w:val="000000"/>
                <w:sz w:val="18"/>
                <w:szCs w:val="18"/>
                <w:lang w:eastAsia="en-AU"/>
              </w:rPr>
            </w:pPr>
            <w:r w:rsidRPr="00D217E7">
              <w:rPr>
                <w:rFonts w:cs="Arial"/>
                <w:color w:val="000000"/>
                <w:sz w:val="18"/>
                <w:szCs w:val="18"/>
                <w:lang w:eastAsia="en-AU"/>
              </w:rPr>
              <w:t xml:space="preserve">This is relatively expensive so ROI is moderate.  </w:t>
            </w:r>
          </w:p>
          <w:p w:rsidR="003A4F81" w:rsidRPr="00D217E7" w:rsidRDefault="003A4F81" w:rsidP="008C3870">
            <w:pPr>
              <w:spacing w:before="60" w:after="60" w:line="240" w:lineRule="auto"/>
              <w:jc w:val="left"/>
              <w:rPr>
                <w:rFonts w:cs="Arial"/>
                <w:color w:val="000000"/>
                <w:sz w:val="18"/>
                <w:szCs w:val="18"/>
                <w:lang w:eastAsia="en-AU"/>
              </w:rPr>
            </w:pPr>
            <w:r>
              <w:rPr>
                <w:rFonts w:cs="Arial"/>
                <w:color w:val="000000"/>
                <w:sz w:val="18"/>
                <w:szCs w:val="18"/>
                <w:lang w:eastAsia="en-AU"/>
              </w:rPr>
              <w:t>C</w:t>
            </w:r>
            <w:r w:rsidRPr="00D217E7">
              <w:rPr>
                <w:rFonts w:cs="Arial"/>
                <w:color w:val="000000"/>
                <w:sz w:val="18"/>
                <w:szCs w:val="18"/>
                <w:lang w:eastAsia="en-AU"/>
              </w:rPr>
              <w:t xml:space="preserve">o-investment from </w:t>
            </w:r>
            <w:r>
              <w:rPr>
                <w:rFonts w:cs="Arial"/>
                <w:color w:val="000000"/>
                <w:sz w:val="18"/>
                <w:szCs w:val="18"/>
                <w:lang w:eastAsia="en-AU"/>
              </w:rPr>
              <w:t>Fisheries NSW an</w:t>
            </w:r>
            <w:r w:rsidR="00D2099A">
              <w:rPr>
                <w:rFonts w:cs="Arial"/>
                <w:color w:val="000000"/>
                <w:sz w:val="18"/>
                <w:szCs w:val="18"/>
                <w:lang w:eastAsia="en-AU"/>
              </w:rPr>
              <w:t xml:space="preserve">d </w:t>
            </w:r>
            <w:proofErr w:type="spellStart"/>
            <w:r w:rsidR="00D2099A">
              <w:rPr>
                <w:rFonts w:cs="Arial"/>
                <w:color w:val="000000"/>
                <w:sz w:val="18"/>
                <w:szCs w:val="18"/>
                <w:lang w:eastAsia="en-AU"/>
              </w:rPr>
              <w:t>NoW</w:t>
            </w:r>
            <w:proofErr w:type="spellEnd"/>
            <w:r w:rsidR="00D2099A">
              <w:rPr>
                <w:rFonts w:cs="Arial"/>
                <w:color w:val="000000"/>
                <w:sz w:val="18"/>
                <w:szCs w:val="18"/>
                <w:lang w:eastAsia="en-AU"/>
              </w:rPr>
              <w:t xml:space="preserve"> makes</w:t>
            </w:r>
            <w:r w:rsidRPr="00D217E7">
              <w:rPr>
                <w:rFonts w:cs="Arial"/>
                <w:color w:val="000000"/>
                <w:sz w:val="18"/>
                <w:szCs w:val="18"/>
                <w:lang w:eastAsia="en-AU"/>
              </w:rPr>
              <w:t xml:space="preserve"> ROI </w:t>
            </w:r>
            <w:r w:rsidR="000064B8">
              <w:rPr>
                <w:rFonts w:cs="Arial"/>
                <w:color w:val="000000"/>
                <w:sz w:val="18"/>
                <w:szCs w:val="18"/>
                <w:lang w:eastAsia="en-AU"/>
              </w:rPr>
              <w:t>moderate</w:t>
            </w:r>
            <w:r w:rsidRPr="00D217E7">
              <w:rPr>
                <w:rFonts w:cs="Arial"/>
                <w:color w:val="000000"/>
                <w:sz w:val="18"/>
                <w:szCs w:val="18"/>
                <w:lang w:eastAsia="en-AU"/>
              </w:rPr>
              <w:t>.</w:t>
            </w:r>
          </w:p>
        </w:tc>
      </w:tr>
      <w:tr w:rsidR="003A4F81" w:rsidTr="003A4F81">
        <w:tc>
          <w:tcPr>
            <w:tcW w:w="1384" w:type="dxa"/>
          </w:tcPr>
          <w:p w:rsidR="003A4F81" w:rsidRPr="00D217E7" w:rsidRDefault="003A4F81" w:rsidP="005E0ADA">
            <w:pPr>
              <w:spacing w:before="60" w:after="60" w:line="240" w:lineRule="auto"/>
              <w:jc w:val="left"/>
              <w:rPr>
                <w:rFonts w:cs="Arial"/>
                <w:color w:val="000000"/>
                <w:sz w:val="18"/>
                <w:szCs w:val="18"/>
                <w:lang w:eastAsia="en-AU"/>
              </w:rPr>
            </w:pPr>
            <w:r>
              <w:rPr>
                <w:rFonts w:cs="Arial"/>
                <w:color w:val="000000"/>
                <w:sz w:val="18"/>
                <w:szCs w:val="18"/>
                <w:lang w:eastAsia="en-AU"/>
              </w:rPr>
              <w:t xml:space="preserve">Micro-crustaceans </w:t>
            </w:r>
          </w:p>
        </w:tc>
        <w:tc>
          <w:tcPr>
            <w:tcW w:w="997" w:type="dxa"/>
          </w:tcPr>
          <w:p w:rsidR="003A4F81" w:rsidRPr="00D217E7" w:rsidRDefault="003A4F81" w:rsidP="005E0ADA">
            <w:pPr>
              <w:spacing w:before="60" w:after="60" w:line="240" w:lineRule="auto"/>
              <w:jc w:val="center"/>
              <w:rPr>
                <w:rFonts w:cs="Arial"/>
                <w:color w:val="000000"/>
                <w:sz w:val="18"/>
                <w:szCs w:val="18"/>
                <w:lang w:eastAsia="en-AU"/>
              </w:rPr>
            </w:pPr>
            <w:r>
              <w:rPr>
                <w:rFonts w:cs="Arial"/>
                <w:color w:val="000000"/>
                <w:sz w:val="18"/>
                <w:szCs w:val="18"/>
                <w:lang w:eastAsia="en-AU"/>
              </w:rPr>
              <w:t>III</w:t>
            </w:r>
          </w:p>
        </w:tc>
        <w:tc>
          <w:tcPr>
            <w:tcW w:w="11761" w:type="dxa"/>
            <w:shd w:val="clear" w:color="auto" w:fill="00B050"/>
          </w:tcPr>
          <w:p w:rsidR="003A4F81" w:rsidRPr="00D217E7" w:rsidRDefault="003A4F81" w:rsidP="005E0ADA">
            <w:pPr>
              <w:spacing w:before="60" w:after="60" w:line="240" w:lineRule="auto"/>
              <w:jc w:val="left"/>
              <w:rPr>
                <w:rFonts w:cs="Arial"/>
                <w:color w:val="000000"/>
                <w:sz w:val="18"/>
                <w:szCs w:val="18"/>
                <w:lang w:eastAsia="en-AU"/>
              </w:rPr>
            </w:pPr>
            <w:r w:rsidRPr="00D217E7">
              <w:rPr>
                <w:rFonts w:cs="Arial"/>
                <w:color w:val="000000"/>
                <w:sz w:val="18"/>
                <w:szCs w:val="18"/>
                <w:lang w:eastAsia="en-AU"/>
              </w:rPr>
              <w:t xml:space="preserve">This whole of system approach to understanding the response to flow will lead to better understanding of system function, response and resilience.  Similar studies are proposed for the </w:t>
            </w:r>
            <w:r w:rsidR="001215CF">
              <w:rPr>
                <w:rFonts w:cs="Arial"/>
                <w:color w:val="000000"/>
                <w:sz w:val="18"/>
                <w:szCs w:val="18"/>
                <w:lang w:eastAsia="en-AU"/>
              </w:rPr>
              <w:t>southern</w:t>
            </w:r>
            <w:r>
              <w:rPr>
                <w:rFonts w:cs="Arial"/>
                <w:color w:val="000000"/>
                <w:sz w:val="18"/>
                <w:szCs w:val="18"/>
                <w:lang w:eastAsia="en-AU"/>
              </w:rPr>
              <w:t xml:space="preserve"> </w:t>
            </w:r>
            <w:r w:rsidRPr="00D217E7">
              <w:rPr>
                <w:rFonts w:cs="Arial"/>
                <w:color w:val="000000"/>
                <w:sz w:val="18"/>
                <w:szCs w:val="18"/>
                <w:lang w:eastAsia="en-AU"/>
              </w:rPr>
              <w:t xml:space="preserve">Selected Areas </w:t>
            </w:r>
            <w:r w:rsidR="00D2099A">
              <w:rPr>
                <w:rFonts w:cs="Arial"/>
                <w:color w:val="000000"/>
                <w:sz w:val="18"/>
                <w:szCs w:val="18"/>
                <w:lang w:eastAsia="en-AU"/>
              </w:rPr>
              <w:t>(Murrumbidgee/Edward-Wakool)</w:t>
            </w:r>
            <w:r w:rsidRPr="00D217E7">
              <w:rPr>
                <w:rFonts w:cs="Arial"/>
                <w:color w:val="000000"/>
                <w:sz w:val="18"/>
                <w:szCs w:val="18"/>
                <w:lang w:eastAsia="en-AU"/>
              </w:rPr>
              <w:t xml:space="preserve">.  Given the nature of </w:t>
            </w:r>
            <w:r w:rsidR="001215CF" w:rsidRPr="00D217E7">
              <w:rPr>
                <w:rFonts w:cs="Arial"/>
                <w:color w:val="000000"/>
                <w:sz w:val="18"/>
                <w:szCs w:val="18"/>
                <w:lang w:eastAsia="en-AU"/>
              </w:rPr>
              <w:t>the</w:t>
            </w:r>
            <w:r w:rsidR="001215CF">
              <w:rPr>
                <w:rFonts w:cs="Arial"/>
                <w:color w:val="000000"/>
                <w:sz w:val="18"/>
                <w:szCs w:val="18"/>
                <w:lang w:eastAsia="en-AU"/>
              </w:rPr>
              <w:t xml:space="preserve"> Gwydir</w:t>
            </w:r>
            <w:r w:rsidR="001215CF" w:rsidRPr="00D217E7">
              <w:rPr>
                <w:rFonts w:cs="Arial"/>
                <w:color w:val="000000"/>
                <w:sz w:val="18"/>
                <w:szCs w:val="18"/>
                <w:lang w:eastAsia="en-AU"/>
              </w:rPr>
              <w:t xml:space="preserve"> </w:t>
            </w:r>
            <w:r w:rsidRPr="00D217E7">
              <w:rPr>
                <w:rFonts w:cs="Arial"/>
                <w:color w:val="000000"/>
                <w:sz w:val="18"/>
                <w:szCs w:val="18"/>
                <w:lang w:eastAsia="en-AU"/>
              </w:rPr>
              <w:t>watercourse/floodplain systems</w:t>
            </w:r>
            <w:r>
              <w:rPr>
                <w:rFonts w:cs="Arial"/>
                <w:color w:val="000000"/>
                <w:sz w:val="18"/>
                <w:szCs w:val="18"/>
                <w:lang w:eastAsia="en-AU"/>
              </w:rPr>
              <w:t>,</w:t>
            </w:r>
            <w:r w:rsidRPr="00D217E7">
              <w:rPr>
                <w:rFonts w:cs="Arial"/>
                <w:color w:val="000000"/>
                <w:sz w:val="18"/>
                <w:szCs w:val="18"/>
                <w:lang w:eastAsia="en-AU"/>
              </w:rPr>
              <w:t xml:space="preserve"> environmental water can inundate substantial area</w:t>
            </w:r>
            <w:r>
              <w:rPr>
                <w:rFonts w:cs="Arial"/>
                <w:color w:val="000000"/>
                <w:sz w:val="18"/>
                <w:szCs w:val="18"/>
                <w:lang w:eastAsia="en-AU"/>
              </w:rPr>
              <w:t>s</w:t>
            </w:r>
            <w:r w:rsidRPr="00D217E7">
              <w:rPr>
                <w:rFonts w:cs="Arial"/>
                <w:color w:val="000000"/>
                <w:sz w:val="18"/>
                <w:szCs w:val="18"/>
                <w:lang w:eastAsia="en-AU"/>
              </w:rPr>
              <w:t xml:space="preserve"> and lead to high rates of </w:t>
            </w:r>
            <w:r>
              <w:rPr>
                <w:rFonts w:cs="Arial"/>
                <w:color w:val="000000"/>
                <w:sz w:val="18"/>
                <w:szCs w:val="18"/>
                <w:lang w:eastAsia="en-AU"/>
              </w:rPr>
              <w:t xml:space="preserve">primary and secondary </w:t>
            </w:r>
            <w:r w:rsidRPr="00D217E7">
              <w:rPr>
                <w:rFonts w:cs="Arial"/>
                <w:color w:val="000000"/>
                <w:sz w:val="18"/>
                <w:szCs w:val="18"/>
                <w:lang w:eastAsia="en-AU"/>
              </w:rPr>
              <w:t>productivity that benefit both the environment and agriculture (primarily grazing)</w:t>
            </w:r>
            <w:r w:rsidR="001215CF">
              <w:rPr>
                <w:rFonts w:cs="Arial"/>
                <w:color w:val="000000"/>
                <w:sz w:val="18"/>
                <w:szCs w:val="18"/>
                <w:lang w:eastAsia="en-AU"/>
              </w:rPr>
              <w:t xml:space="preserve"> and will be linked in this indicator (nutrients-productivity-</w:t>
            </w:r>
            <w:proofErr w:type="spellStart"/>
            <w:r w:rsidR="001215CF">
              <w:rPr>
                <w:rFonts w:cs="Arial"/>
                <w:color w:val="000000"/>
                <w:sz w:val="18"/>
                <w:szCs w:val="18"/>
                <w:lang w:eastAsia="en-AU"/>
              </w:rPr>
              <w:t>microcrustaceans</w:t>
            </w:r>
            <w:proofErr w:type="spellEnd"/>
            <w:r w:rsidR="00BA4CBC">
              <w:rPr>
                <w:rFonts w:cs="Arial"/>
                <w:color w:val="000000"/>
                <w:sz w:val="18"/>
                <w:szCs w:val="18"/>
                <w:lang w:eastAsia="en-AU"/>
              </w:rPr>
              <w:t xml:space="preserve">- </w:t>
            </w:r>
            <w:proofErr w:type="spellStart"/>
            <w:r w:rsidR="00BA4CBC">
              <w:rPr>
                <w:rFonts w:cs="Arial"/>
                <w:color w:val="000000"/>
                <w:sz w:val="18"/>
                <w:szCs w:val="18"/>
                <w:lang w:eastAsia="en-AU"/>
              </w:rPr>
              <w:t>macroinvertbrates</w:t>
            </w:r>
            <w:proofErr w:type="spellEnd"/>
            <w:r w:rsidR="001215CF">
              <w:rPr>
                <w:rFonts w:cs="Arial"/>
                <w:color w:val="000000"/>
                <w:sz w:val="18"/>
                <w:szCs w:val="18"/>
                <w:lang w:eastAsia="en-AU"/>
              </w:rPr>
              <w:t>-larval fish-waterbirds)</w:t>
            </w:r>
            <w:r w:rsidRPr="00D217E7">
              <w:rPr>
                <w:rFonts w:cs="Arial"/>
                <w:color w:val="000000"/>
                <w:sz w:val="18"/>
                <w:szCs w:val="18"/>
                <w:lang w:eastAsia="en-AU"/>
              </w:rPr>
              <w:t>.  The combined knowledge from all of these similar systems will provide substantial synergies in the outcomes from any single Selected Area.  This indicator has substantial support from the Selected Area Working Group.</w:t>
            </w:r>
          </w:p>
          <w:p w:rsidR="003A4F81" w:rsidRPr="00D217E7" w:rsidRDefault="003A4F81" w:rsidP="005E0ADA">
            <w:pPr>
              <w:spacing w:before="60" w:after="60" w:line="240" w:lineRule="auto"/>
              <w:jc w:val="left"/>
              <w:rPr>
                <w:rFonts w:cs="Arial"/>
                <w:color w:val="000000"/>
                <w:sz w:val="18"/>
                <w:szCs w:val="18"/>
                <w:lang w:eastAsia="en-AU"/>
              </w:rPr>
            </w:pPr>
            <w:r w:rsidRPr="00D217E7">
              <w:rPr>
                <w:rFonts w:cs="Arial"/>
                <w:color w:val="000000"/>
                <w:sz w:val="18"/>
                <w:szCs w:val="18"/>
                <w:lang w:eastAsia="en-AU"/>
              </w:rPr>
              <w:t>ROI is very high.</w:t>
            </w:r>
          </w:p>
        </w:tc>
      </w:tr>
      <w:tr w:rsidR="00BA4CBC" w:rsidTr="00D240B9">
        <w:tc>
          <w:tcPr>
            <w:tcW w:w="1384" w:type="dxa"/>
          </w:tcPr>
          <w:p w:rsidR="00BA4CBC" w:rsidRDefault="00BA4CBC" w:rsidP="00BA4CBC">
            <w:pPr>
              <w:spacing w:before="60" w:after="60" w:line="240" w:lineRule="auto"/>
              <w:jc w:val="left"/>
              <w:rPr>
                <w:rFonts w:cs="Arial"/>
                <w:color w:val="000000"/>
                <w:sz w:val="18"/>
                <w:szCs w:val="18"/>
                <w:lang w:eastAsia="en-AU"/>
              </w:rPr>
            </w:pPr>
            <w:r>
              <w:rPr>
                <w:rFonts w:cs="Arial"/>
                <w:color w:val="000000"/>
                <w:sz w:val="18"/>
                <w:szCs w:val="18"/>
                <w:lang w:eastAsia="en-AU"/>
              </w:rPr>
              <w:t>Macro-invertebrates</w:t>
            </w:r>
          </w:p>
        </w:tc>
        <w:tc>
          <w:tcPr>
            <w:tcW w:w="997" w:type="dxa"/>
          </w:tcPr>
          <w:p w:rsidR="00BA4CBC" w:rsidRDefault="00BA4CBC" w:rsidP="00BA4CBC">
            <w:pPr>
              <w:spacing w:before="60" w:after="60" w:line="240" w:lineRule="auto"/>
              <w:jc w:val="center"/>
              <w:rPr>
                <w:rFonts w:cs="Arial"/>
                <w:color w:val="000000"/>
                <w:sz w:val="18"/>
                <w:szCs w:val="18"/>
                <w:lang w:eastAsia="en-AU"/>
              </w:rPr>
            </w:pPr>
            <w:r>
              <w:rPr>
                <w:rFonts w:cs="Arial"/>
                <w:color w:val="000000"/>
                <w:sz w:val="18"/>
                <w:szCs w:val="18"/>
                <w:lang w:eastAsia="en-AU"/>
              </w:rPr>
              <w:t>III</w:t>
            </w:r>
          </w:p>
        </w:tc>
        <w:tc>
          <w:tcPr>
            <w:tcW w:w="11761" w:type="dxa"/>
            <w:shd w:val="clear" w:color="auto" w:fill="00B050"/>
          </w:tcPr>
          <w:p w:rsidR="00BA4CBC" w:rsidRPr="00D217E7" w:rsidRDefault="00BA4CBC" w:rsidP="00BA4CBC">
            <w:pPr>
              <w:spacing w:before="60" w:after="60" w:line="240" w:lineRule="auto"/>
              <w:jc w:val="left"/>
              <w:rPr>
                <w:rFonts w:cs="Arial"/>
                <w:color w:val="000000"/>
                <w:sz w:val="18"/>
                <w:szCs w:val="18"/>
                <w:lang w:eastAsia="en-AU"/>
              </w:rPr>
            </w:pPr>
            <w:r w:rsidRPr="00D217E7">
              <w:rPr>
                <w:rFonts w:cs="Arial"/>
                <w:color w:val="000000"/>
                <w:sz w:val="18"/>
                <w:szCs w:val="18"/>
                <w:lang w:eastAsia="en-AU"/>
              </w:rPr>
              <w:t xml:space="preserve">This whole of system approach to understanding the response to flow will lead to better understanding of system function, response and resilience.  Similar studies are proposed for the </w:t>
            </w:r>
            <w:r>
              <w:rPr>
                <w:rFonts w:cs="Arial"/>
                <w:color w:val="000000"/>
                <w:sz w:val="18"/>
                <w:szCs w:val="18"/>
                <w:lang w:eastAsia="en-AU"/>
              </w:rPr>
              <w:t xml:space="preserve">southern </w:t>
            </w:r>
            <w:r w:rsidRPr="00D217E7">
              <w:rPr>
                <w:rFonts w:cs="Arial"/>
                <w:color w:val="000000"/>
                <w:sz w:val="18"/>
                <w:szCs w:val="18"/>
                <w:lang w:eastAsia="en-AU"/>
              </w:rPr>
              <w:t xml:space="preserve">Selected Areas </w:t>
            </w:r>
            <w:r>
              <w:rPr>
                <w:rFonts w:cs="Arial"/>
                <w:color w:val="000000"/>
                <w:sz w:val="18"/>
                <w:szCs w:val="18"/>
                <w:lang w:eastAsia="en-AU"/>
              </w:rPr>
              <w:t>(Murrumbidgee/Edward-Wakool)</w:t>
            </w:r>
            <w:r w:rsidRPr="00D217E7">
              <w:rPr>
                <w:rFonts w:cs="Arial"/>
                <w:color w:val="000000"/>
                <w:sz w:val="18"/>
                <w:szCs w:val="18"/>
                <w:lang w:eastAsia="en-AU"/>
              </w:rPr>
              <w:t>.  Given the nature of the</w:t>
            </w:r>
            <w:r>
              <w:rPr>
                <w:rFonts w:cs="Arial"/>
                <w:color w:val="000000"/>
                <w:sz w:val="18"/>
                <w:szCs w:val="18"/>
                <w:lang w:eastAsia="en-AU"/>
              </w:rPr>
              <w:t xml:space="preserve"> Gwydir</w:t>
            </w:r>
            <w:r w:rsidRPr="00D217E7">
              <w:rPr>
                <w:rFonts w:cs="Arial"/>
                <w:color w:val="000000"/>
                <w:sz w:val="18"/>
                <w:szCs w:val="18"/>
                <w:lang w:eastAsia="en-AU"/>
              </w:rPr>
              <w:t xml:space="preserve"> watercourse/floodplain systems</w:t>
            </w:r>
            <w:r>
              <w:rPr>
                <w:rFonts w:cs="Arial"/>
                <w:color w:val="000000"/>
                <w:sz w:val="18"/>
                <w:szCs w:val="18"/>
                <w:lang w:eastAsia="en-AU"/>
              </w:rPr>
              <w:t>,</w:t>
            </w:r>
            <w:r w:rsidRPr="00D217E7">
              <w:rPr>
                <w:rFonts w:cs="Arial"/>
                <w:color w:val="000000"/>
                <w:sz w:val="18"/>
                <w:szCs w:val="18"/>
                <w:lang w:eastAsia="en-AU"/>
              </w:rPr>
              <w:t xml:space="preserve"> environmental water can inundate substantial area</w:t>
            </w:r>
            <w:r>
              <w:rPr>
                <w:rFonts w:cs="Arial"/>
                <w:color w:val="000000"/>
                <w:sz w:val="18"/>
                <w:szCs w:val="18"/>
                <w:lang w:eastAsia="en-AU"/>
              </w:rPr>
              <w:t>s</w:t>
            </w:r>
            <w:r w:rsidRPr="00D217E7">
              <w:rPr>
                <w:rFonts w:cs="Arial"/>
                <w:color w:val="000000"/>
                <w:sz w:val="18"/>
                <w:szCs w:val="18"/>
                <w:lang w:eastAsia="en-AU"/>
              </w:rPr>
              <w:t xml:space="preserve"> and lead to high rates of </w:t>
            </w:r>
            <w:r>
              <w:rPr>
                <w:rFonts w:cs="Arial"/>
                <w:color w:val="000000"/>
                <w:sz w:val="18"/>
                <w:szCs w:val="18"/>
                <w:lang w:eastAsia="en-AU"/>
              </w:rPr>
              <w:t xml:space="preserve">primary and secondary </w:t>
            </w:r>
            <w:r w:rsidRPr="00D217E7">
              <w:rPr>
                <w:rFonts w:cs="Arial"/>
                <w:color w:val="000000"/>
                <w:sz w:val="18"/>
                <w:szCs w:val="18"/>
                <w:lang w:eastAsia="en-AU"/>
              </w:rPr>
              <w:t>productivity that benefit both the environment and agriculture (primarily grazing)</w:t>
            </w:r>
            <w:r>
              <w:rPr>
                <w:rFonts w:cs="Arial"/>
                <w:color w:val="000000"/>
                <w:sz w:val="18"/>
                <w:szCs w:val="18"/>
                <w:lang w:eastAsia="en-AU"/>
              </w:rPr>
              <w:t xml:space="preserve"> and will be linked in this indicator (nutrients-productivity-microcrustaceans-macroinvertbrates-larval fish-waterbirds)</w:t>
            </w:r>
            <w:r w:rsidRPr="00D217E7">
              <w:rPr>
                <w:rFonts w:cs="Arial"/>
                <w:color w:val="000000"/>
                <w:sz w:val="18"/>
                <w:szCs w:val="18"/>
                <w:lang w:eastAsia="en-AU"/>
              </w:rPr>
              <w:t>.  The combined knowledge from all of these similar systems will provide substantial synergies in the outcomes from any single Selected Area.  This indicator has substantial support from the Selected Area Working Group.</w:t>
            </w:r>
          </w:p>
          <w:p w:rsidR="00BA4CBC" w:rsidRPr="00D217E7" w:rsidRDefault="00BA4CBC" w:rsidP="00BA4CBC">
            <w:pPr>
              <w:spacing w:before="60" w:after="60" w:line="240" w:lineRule="auto"/>
              <w:jc w:val="left"/>
              <w:rPr>
                <w:rFonts w:cs="Arial"/>
                <w:color w:val="000000"/>
                <w:sz w:val="18"/>
                <w:szCs w:val="18"/>
                <w:lang w:eastAsia="en-AU"/>
              </w:rPr>
            </w:pPr>
            <w:r w:rsidRPr="00D217E7">
              <w:rPr>
                <w:rFonts w:cs="Arial"/>
                <w:color w:val="000000"/>
                <w:sz w:val="18"/>
                <w:szCs w:val="18"/>
                <w:lang w:eastAsia="en-AU"/>
              </w:rPr>
              <w:t>ROI is very high.</w:t>
            </w:r>
          </w:p>
        </w:tc>
      </w:tr>
    </w:tbl>
    <w:p w:rsidR="00056A8B" w:rsidRPr="00056A8B" w:rsidRDefault="00056A8B" w:rsidP="00056A8B"/>
    <w:p w:rsidR="007F1F24" w:rsidRDefault="007F1F24" w:rsidP="00FE4AAC">
      <w:pPr>
        <w:sectPr w:rsidR="007F1F24" w:rsidSect="00D217E7">
          <w:headerReference w:type="default" r:id="rId51"/>
          <w:footerReference w:type="default" r:id="rId52"/>
          <w:pgSz w:w="16838" w:h="11899" w:orient="landscape"/>
          <w:pgMar w:top="1480" w:right="1508" w:bottom="1217" w:left="1457" w:header="811" w:footer="305" w:gutter="0"/>
          <w:cols w:space="708"/>
          <w:docGrid w:linePitch="360"/>
        </w:sectPr>
      </w:pPr>
    </w:p>
    <w:p w:rsidR="007F1F24" w:rsidRDefault="007F1F24" w:rsidP="00F45711">
      <w:pPr>
        <w:pStyle w:val="Heading2"/>
        <w:numPr>
          <w:ilvl w:val="0"/>
          <w:numId w:val="83"/>
        </w:numPr>
        <w:tabs>
          <w:tab w:val="num" w:pos="1152"/>
        </w:tabs>
        <w:ind w:left="567" w:hanging="567"/>
      </w:pPr>
      <w:bookmarkStart w:id="111" w:name="_Toc381200795"/>
      <w:bookmarkStart w:id="112" w:name="_Toc384971675"/>
      <w:bookmarkStart w:id="113" w:name="_Toc384972390"/>
      <w:r>
        <w:t xml:space="preserve">Cause and </w:t>
      </w:r>
      <w:r w:rsidR="008249DF">
        <w:t>E</w:t>
      </w:r>
      <w:r>
        <w:t>ffect diagrams</w:t>
      </w:r>
      <w:bookmarkEnd w:id="111"/>
      <w:bookmarkEnd w:id="112"/>
      <w:bookmarkEnd w:id="113"/>
      <w:r>
        <w:t xml:space="preserve"> </w:t>
      </w:r>
    </w:p>
    <w:p w:rsidR="009D68E4" w:rsidRDefault="00922DE4" w:rsidP="009D68E4">
      <w:r>
        <w:t>Cause and e</w:t>
      </w:r>
      <w:r w:rsidR="007F1F24">
        <w:t xml:space="preserve">ffect </w:t>
      </w:r>
      <w:r>
        <w:t>d</w:t>
      </w:r>
      <w:r w:rsidR="007F1F24">
        <w:t>iagrams (CEDs) are simplified conceptual models that link flows to Basin Plan objectives; they do not attempt to explain all possible relationships or causal factors.  CEDs for the LTIM Project were developed in line with the objectives hierarchy approach (</w:t>
      </w:r>
      <w:proofErr w:type="spellStart"/>
      <w:r w:rsidR="007F1F24">
        <w:t>Gawne</w:t>
      </w:r>
      <w:proofErr w:type="spellEnd"/>
      <w:r w:rsidR="007F1F24">
        <w:t xml:space="preserve"> et al. 2013a).  They link flow through its influence on a range of causal categories (such as habitat, connectivity processes, disturbance and cues) to the objectives hierarchy and expected outcomes (</w:t>
      </w:r>
      <w:r w:rsidR="00C000AC">
        <w:fldChar w:fldCharType="begin"/>
      </w:r>
      <w:r w:rsidR="007F1F24">
        <w:instrText xml:space="preserve"> REF _Ref381183938 \h </w:instrText>
      </w:r>
      <w:r w:rsidR="00C000AC">
        <w:fldChar w:fldCharType="separate"/>
      </w:r>
      <w:r w:rsidR="0033778C" w:rsidRPr="00F679CA">
        <w:t xml:space="preserve">Table </w:t>
      </w:r>
      <w:r w:rsidR="0033778C">
        <w:rPr>
          <w:noProof/>
        </w:rPr>
        <w:t>4</w:t>
      </w:r>
      <w:r w:rsidR="0033778C" w:rsidRPr="00F679CA">
        <w:noBreakHyphen/>
      </w:r>
      <w:r w:rsidR="0033778C">
        <w:rPr>
          <w:noProof/>
        </w:rPr>
        <w:t>5</w:t>
      </w:r>
      <w:r w:rsidR="00C000AC">
        <w:fldChar w:fldCharType="end"/>
      </w:r>
      <w:r w:rsidR="007F1F24">
        <w:t xml:space="preserve">).  The LTIM Project CEDs identify two broad types of indicators; effect indicators that support reporting of progress against objectives, and causal indicators that support evaluation and adaptive management.     </w:t>
      </w:r>
    </w:p>
    <w:p w:rsidR="007F1F24" w:rsidRDefault="007F1F24" w:rsidP="009D68E4">
      <w:r>
        <w:t>Twenty seven generic CEDs were developed for the LT</w:t>
      </w:r>
      <w:r w:rsidR="00D2099A">
        <w:t xml:space="preserve">IM Project; each CED </w:t>
      </w:r>
      <w:r>
        <w:t>follows the same structure (</w:t>
      </w:r>
      <w:r w:rsidR="00C000AC">
        <w:fldChar w:fldCharType="begin"/>
      </w:r>
      <w:r>
        <w:instrText xml:space="preserve"> REF _Ref381185435 \h </w:instrText>
      </w:r>
      <w:r w:rsidR="00C000AC">
        <w:fldChar w:fldCharType="separate"/>
      </w:r>
      <w:r w:rsidR="0033778C" w:rsidRPr="00A302BB">
        <w:t xml:space="preserve">Figure </w:t>
      </w:r>
      <w:r w:rsidR="0033778C">
        <w:rPr>
          <w:noProof/>
        </w:rPr>
        <w:t>4</w:t>
      </w:r>
      <w:r w:rsidR="0033778C">
        <w:noBreakHyphen/>
      </w:r>
      <w:r w:rsidR="0033778C">
        <w:rPr>
          <w:noProof/>
        </w:rPr>
        <w:t>1</w:t>
      </w:r>
      <w:r w:rsidR="00C000AC">
        <w:fldChar w:fldCharType="end"/>
      </w:r>
      <w:r>
        <w:t xml:space="preserve">).  </w:t>
      </w:r>
      <w:r w:rsidR="002E57A6">
        <w:t>A CED</w:t>
      </w:r>
      <w:r>
        <w:t xml:space="preserve"> may relate to other CEDs; these relationships are also depicted.  Each CED has been developed based on evidence from water dependent ecosystems in the MDB or, where there are only limited data available,</w:t>
      </w:r>
      <w:r w:rsidRPr="003C615F">
        <w:t xml:space="preserve"> </w:t>
      </w:r>
      <w:r>
        <w:t xml:space="preserve">from further afield.  It is noted that the CEDs provided are generic with the purpose of predicting environmental outcomes of Commonwealth environmental water (MDFRC 2013).  CEDs may need modifications to be applied to the Gwydir Selected Area, and should form part of the adaptive management process.     </w:t>
      </w:r>
    </w:p>
    <w:p w:rsidR="007F1F24" w:rsidRDefault="007F1F24" w:rsidP="007F1F24">
      <w:pPr>
        <w:spacing w:line="240" w:lineRule="auto"/>
      </w:pPr>
      <w:r>
        <w:rPr>
          <w:noProof/>
          <w:lang w:eastAsia="en-AU"/>
        </w:rPr>
        <w:drawing>
          <wp:inline distT="0" distB="0" distL="0" distR="0" wp14:anchorId="1DFC96F9" wp14:editId="7E389808">
            <wp:extent cx="3801276" cy="2738971"/>
            <wp:effectExtent l="19050" t="19050" r="27940" b="234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email">
                      <a:extLst>
                        <a:ext uri="{28A0092B-C50C-407E-A947-70E740481C1C}">
                          <a14:useLocalDpi xmlns:a14="http://schemas.microsoft.com/office/drawing/2010/main"/>
                        </a:ext>
                      </a:extLst>
                    </a:blip>
                    <a:srcRect t="6688"/>
                    <a:stretch/>
                  </pic:blipFill>
                  <pic:spPr bwMode="auto">
                    <a:xfrm>
                      <a:off x="0" y="0"/>
                      <a:ext cx="3813545" cy="2747812"/>
                    </a:xfrm>
                    <a:prstGeom prst="rect">
                      <a:avLst/>
                    </a:prstGeom>
                    <a:ln w="6350"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F1F24" w:rsidRPr="00A302BB" w:rsidRDefault="007F1F24" w:rsidP="007F1F24">
      <w:pPr>
        <w:pStyle w:val="Caption"/>
      </w:pPr>
      <w:bookmarkStart w:id="114" w:name="_Ref381185435"/>
      <w:bookmarkStart w:id="115" w:name="_Toc406070980"/>
      <w:r w:rsidRPr="00A302BB">
        <w:t xml:space="preserve">Figure </w:t>
      </w:r>
      <w:r w:rsidR="00A663FD">
        <w:fldChar w:fldCharType="begin"/>
      </w:r>
      <w:r w:rsidR="00A663FD">
        <w:instrText xml:space="preserve"> STYLEREF 1 \s </w:instrText>
      </w:r>
      <w:r w:rsidR="00A663FD">
        <w:fldChar w:fldCharType="separate"/>
      </w:r>
      <w:r w:rsidR="0033778C">
        <w:rPr>
          <w:noProof/>
        </w:rPr>
        <w:t>4</w:t>
      </w:r>
      <w:r w:rsidR="00A663FD">
        <w:rPr>
          <w:noProof/>
        </w:rPr>
        <w:fldChar w:fldCharType="end"/>
      </w:r>
      <w:r w:rsidR="0083095E">
        <w:noBreakHyphen/>
      </w:r>
      <w:r w:rsidR="00A663FD">
        <w:fldChar w:fldCharType="begin"/>
      </w:r>
      <w:r w:rsidR="00A663FD">
        <w:instrText xml:space="preserve"> SEQ Figure \* ARABIC \s 1 </w:instrText>
      </w:r>
      <w:r w:rsidR="00A663FD">
        <w:fldChar w:fldCharType="separate"/>
      </w:r>
      <w:r w:rsidR="0033778C">
        <w:rPr>
          <w:noProof/>
        </w:rPr>
        <w:t>1</w:t>
      </w:r>
      <w:r w:rsidR="00A663FD">
        <w:rPr>
          <w:noProof/>
        </w:rPr>
        <w:fldChar w:fldCharType="end"/>
      </w:r>
      <w:bookmarkEnd w:id="114"/>
      <w:r w:rsidRPr="00A302BB">
        <w:t xml:space="preserve">: </w:t>
      </w:r>
      <w:r>
        <w:t>Generic CED structure (MDFRC 2013)</w:t>
      </w:r>
      <w:bookmarkEnd w:id="115"/>
      <w:r>
        <w:t xml:space="preserve"> </w:t>
      </w:r>
    </w:p>
    <w:p w:rsidR="007F1F24" w:rsidRDefault="007F1F24" w:rsidP="007F1F24">
      <w:r>
        <w:t xml:space="preserve">CEDs relevant to the Gwydir Selected Area are highlighted in the </w:t>
      </w:r>
      <w:r w:rsidR="00C000AC">
        <w:fldChar w:fldCharType="begin"/>
      </w:r>
      <w:r>
        <w:instrText xml:space="preserve"> REF _Ref381183938 \h </w:instrText>
      </w:r>
      <w:r w:rsidR="00C000AC">
        <w:fldChar w:fldCharType="separate"/>
      </w:r>
      <w:r w:rsidR="0033778C" w:rsidRPr="00F679CA">
        <w:t xml:space="preserve">Table </w:t>
      </w:r>
      <w:r w:rsidR="0033778C">
        <w:rPr>
          <w:noProof/>
        </w:rPr>
        <w:t>4</w:t>
      </w:r>
      <w:r w:rsidR="0033778C" w:rsidRPr="00F679CA">
        <w:noBreakHyphen/>
      </w:r>
      <w:r w:rsidR="0033778C">
        <w:rPr>
          <w:noProof/>
        </w:rPr>
        <w:t>5</w:t>
      </w:r>
      <w:r w:rsidR="00C000AC">
        <w:fldChar w:fldCharType="end"/>
      </w:r>
      <w:r>
        <w:t xml:space="preserve"> and provided in </w:t>
      </w:r>
      <w:r w:rsidR="00C000AC">
        <w:fldChar w:fldCharType="begin"/>
      </w:r>
      <w:r>
        <w:instrText xml:space="preserve"> REF _Ref384640612 \n \h </w:instrText>
      </w:r>
      <w:r w:rsidR="00C000AC">
        <w:fldChar w:fldCharType="separate"/>
      </w:r>
      <w:r w:rsidR="0033778C">
        <w:t>0</w:t>
      </w:r>
      <w:r w:rsidR="00C000AC">
        <w:fldChar w:fldCharType="end"/>
      </w:r>
      <w:r>
        <w:t xml:space="preserve">.  </w:t>
      </w:r>
    </w:p>
    <w:p w:rsidR="007F1F24" w:rsidRDefault="007F1F24" w:rsidP="007F1F24">
      <w:pPr>
        <w:spacing w:line="240" w:lineRule="auto"/>
      </w:pPr>
    </w:p>
    <w:p w:rsidR="007F1F24" w:rsidRDefault="007F1F24" w:rsidP="00FE4AAC">
      <w:pPr>
        <w:sectPr w:rsidR="007F1F24" w:rsidSect="007F1F24">
          <w:headerReference w:type="default" r:id="rId54"/>
          <w:footerReference w:type="default" r:id="rId55"/>
          <w:pgSz w:w="11899" w:h="16838"/>
          <w:pgMar w:top="1508" w:right="1217" w:bottom="1457" w:left="1480" w:header="811" w:footer="305" w:gutter="0"/>
          <w:cols w:space="708"/>
          <w:docGrid w:linePitch="360"/>
        </w:sectPr>
      </w:pPr>
    </w:p>
    <w:p w:rsidR="00F24ADA" w:rsidRDefault="00F24ADA" w:rsidP="00F24ADA">
      <w:pPr>
        <w:pStyle w:val="Caption"/>
      </w:pPr>
      <w:bookmarkStart w:id="116" w:name="_Ref381183938"/>
      <w:bookmarkStart w:id="117" w:name="_Toc406071003"/>
      <w:r w:rsidRPr="00F679CA">
        <w:t xml:space="preserve">Table </w:t>
      </w:r>
      <w:r w:rsidR="00A663FD">
        <w:fldChar w:fldCharType="begin"/>
      </w:r>
      <w:r w:rsidR="00A663FD">
        <w:instrText xml:space="preserve"> STYLEREF 1 \s </w:instrText>
      </w:r>
      <w:r w:rsidR="00A663FD">
        <w:fldChar w:fldCharType="separate"/>
      </w:r>
      <w:r w:rsidR="0033778C">
        <w:rPr>
          <w:noProof/>
        </w:rPr>
        <w:t>4</w:t>
      </w:r>
      <w:r w:rsidR="00A663FD">
        <w:rPr>
          <w:noProof/>
        </w:rPr>
        <w:fldChar w:fldCharType="end"/>
      </w:r>
      <w:r w:rsidRPr="00F679CA">
        <w:noBreakHyphen/>
      </w:r>
      <w:r w:rsidR="00A663FD">
        <w:fldChar w:fldCharType="begin"/>
      </w:r>
      <w:r w:rsidR="00A663FD">
        <w:instrText xml:space="preserve"> SEQ Table \* ARABIC \s 1 </w:instrText>
      </w:r>
      <w:r w:rsidR="00A663FD">
        <w:fldChar w:fldCharType="separate"/>
      </w:r>
      <w:r w:rsidR="0033778C">
        <w:rPr>
          <w:noProof/>
        </w:rPr>
        <w:t>5</w:t>
      </w:r>
      <w:r w:rsidR="00A663FD">
        <w:rPr>
          <w:noProof/>
        </w:rPr>
        <w:fldChar w:fldCharType="end"/>
      </w:r>
      <w:bookmarkEnd w:id="116"/>
      <w:r w:rsidRPr="00F679CA">
        <w:t xml:space="preserve">: </w:t>
      </w:r>
      <w:r>
        <w:t xml:space="preserve">Summary of objectives hierarchy, expected outcomes and </w:t>
      </w:r>
      <w:r w:rsidR="00E35F9E">
        <w:t xml:space="preserve">generic </w:t>
      </w:r>
      <w:r>
        <w:t>CEDS</w:t>
      </w:r>
      <w:r w:rsidR="00E35F9E">
        <w:t xml:space="preserve"> developed for the broader LTIM project across the basin</w:t>
      </w:r>
      <w:bookmarkEnd w:id="117"/>
      <w:r>
        <w:t xml:space="preserve"> </w:t>
      </w:r>
    </w:p>
    <w:tbl>
      <w:tblPr>
        <w:tblW w:w="5000" w:type="pct"/>
        <w:tblCellMar>
          <w:left w:w="0" w:type="dxa"/>
          <w:right w:w="0" w:type="dxa"/>
        </w:tblCellMar>
        <w:tblLook w:val="0000" w:firstRow="0" w:lastRow="0" w:firstColumn="0" w:lastColumn="0" w:noHBand="0" w:noVBand="0"/>
      </w:tblPr>
      <w:tblGrid>
        <w:gridCol w:w="1549"/>
        <w:gridCol w:w="1540"/>
        <w:gridCol w:w="1709"/>
        <w:gridCol w:w="2877"/>
        <w:gridCol w:w="2855"/>
        <w:gridCol w:w="3343"/>
      </w:tblGrid>
      <w:tr w:rsidR="00FA17CE" w:rsidRPr="00F24ADA" w:rsidTr="00FA17CE">
        <w:trPr>
          <w:trHeight w:hRule="exact" w:val="680"/>
          <w:tblHeader/>
        </w:trPr>
        <w:tc>
          <w:tcPr>
            <w:tcW w:w="558" w:type="pct"/>
            <w:tcBorders>
              <w:top w:val="single" w:sz="4" w:space="0" w:color="000000"/>
              <w:bottom w:val="single" w:sz="4" w:space="0" w:color="000000"/>
              <w:right w:val="single" w:sz="4" w:space="0" w:color="000000"/>
            </w:tcBorders>
            <w:shd w:val="clear" w:color="auto" w:fill="BFBFBF" w:themeFill="background1" w:themeFillShade="BF"/>
            <w:vAlign w:val="center"/>
          </w:tcPr>
          <w:p w:rsidR="00FA17CE" w:rsidRPr="00F24ADA" w:rsidRDefault="00FA17CE" w:rsidP="00F14D0A">
            <w:pPr>
              <w:spacing w:before="60" w:after="60" w:line="240" w:lineRule="auto"/>
              <w:ind w:left="57" w:right="57"/>
              <w:jc w:val="left"/>
              <w:rPr>
                <w:rFonts w:cs="Arial"/>
                <w:sz w:val="18"/>
                <w:szCs w:val="18"/>
              </w:rPr>
            </w:pPr>
            <w:r w:rsidRPr="00F24ADA">
              <w:rPr>
                <w:rFonts w:cs="Arial"/>
                <w:b/>
                <w:bCs/>
                <w:spacing w:val="1"/>
                <w:sz w:val="18"/>
                <w:szCs w:val="18"/>
              </w:rPr>
              <w:t>L</w:t>
            </w:r>
            <w:r w:rsidRPr="00F24ADA">
              <w:rPr>
                <w:rFonts w:cs="Arial"/>
                <w:b/>
                <w:bCs/>
                <w:sz w:val="18"/>
                <w:szCs w:val="18"/>
              </w:rPr>
              <w:t>e</w:t>
            </w:r>
            <w:r w:rsidRPr="00F24ADA">
              <w:rPr>
                <w:rFonts w:cs="Arial"/>
                <w:b/>
                <w:bCs/>
                <w:spacing w:val="-1"/>
                <w:sz w:val="18"/>
                <w:szCs w:val="18"/>
              </w:rPr>
              <w:t>v</w:t>
            </w:r>
            <w:r w:rsidRPr="00F24ADA">
              <w:rPr>
                <w:rFonts w:cs="Arial"/>
                <w:b/>
                <w:bCs/>
                <w:sz w:val="18"/>
                <w:szCs w:val="18"/>
              </w:rPr>
              <w:t>el</w:t>
            </w:r>
            <w:r w:rsidRPr="00F24ADA">
              <w:rPr>
                <w:rFonts w:cs="Arial"/>
                <w:b/>
                <w:bCs/>
                <w:spacing w:val="-1"/>
                <w:sz w:val="18"/>
                <w:szCs w:val="18"/>
              </w:rPr>
              <w:t xml:space="preserve"> </w:t>
            </w:r>
            <w:r w:rsidRPr="00F24ADA">
              <w:rPr>
                <w:rFonts w:cs="Arial"/>
                <w:b/>
                <w:bCs/>
                <w:sz w:val="18"/>
                <w:szCs w:val="18"/>
              </w:rPr>
              <w:t>1</w:t>
            </w:r>
          </w:p>
          <w:p w:rsidR="00FA17CE" w:rsidRPr="00F24ADA" w:rsidRDefault="00FA17CE" w:rsidP="00F14D0A">
            <w:pPr>
              <w:spacing w:before="60" w:after="60" w:line="240" w:lineRule="auto"/>
              <w:ind w:left="57" w:right="57"/>
              <w:jc w:val="left"/>
              <w:rPr>
                <w:rFonts w:cs="Arial"/>
                <w:sz w:val="18"/>
                <w:szCs w:val="18"/>
              </w:rPr>
            </w:pPr>
            <w:r w:rsidRPr="00F24ADA">
              <w:rPr>
                <w:rFonts w:cs="Arial"/>
                <w:b/>
                <w:bCs/>
                <w:sz w:val="18"/>
                <w:szCs w:val="18"/>
              </w:rPr>
              <w:t>O</w:t>
            </w:r>
            <w:r w:rsidRPr="00F24ADA">
              <w:rPr>
                <w:rFonts w:cs="Arial"/>
                <w:b/>
                <w:bCs/>
                <w:spacing w:val="-1"/>
                <w:sz w:val="18"/>
                <w:szCs w:val="18"/>
              </w:rPr>
              <w:t>b</w:t>
            </w:r>
            <w:r w:rsidRPr="00F24ADA">
              <w:rPr>
                <w:rFonts w:cs="Arial"/>
                <w:b/>
                <w:bCs/>
                <w:sz w:val="18"/>
                <w:szCs w:val="18"/>
              </w:rPr>
              <w:t>jec</w:t>
            </w:r>
            <w:r w:rsidRPr="00F24ADA">
              <w:rPr>
                <w:rFonts w:cs="Arial"/>
                <w:b/>
                <w:bCs/>
                <w:spacing w:val="-1"/>
                <w:sz w:val="18"/>
                <w:szCs w:val="18"/>
              </w:rPr>
              <w:t>tiv</w:t>
            </w:r>
            <w:r w:rsidRPr="00F24ADA">
              <w:rPr>
                <w:rFonts w:cs="Arial"/>
                <w:b/>
                <w:bCs/>
                <w:sz w:val="18"/>
                <w:szCs w:val="18"/>
              </w:rPr>
              <w:t>es</w:t>
            </w:r>
          </w:p>
        </w:tc>
        <w:tc>
          <w:tcPr>
            <w:tcW w:w="555"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A17CE" w:rsidRPr="00F24ADA" w:rsidRDefault="00FA17CE" w:rsidP="00F14D0A">
            <w:pPr>
              <w:spacing w:before="60" w:after="60" w:line="240" w:lineRule="auto"/>
              <w:ind w:left="57" w:right="57"/>
              <w:jc w:val="left"/>
              <w:rPr>
                <w:rFonts w:cs="Arial"/>
                <w:sz w:val="18"/>
                <w:szCs w:val="18"/>
              </w:rPr>
            </w:pPr>
            <w:r w:rsidRPr="00F24ADA">
              <w:rPr>
                <w:rFonts w:cs="Arial"/>
                <w:b/>
                <w:bCs/>
                <w:spacing w:val="1"/>
                <w:sz w:val="18"/>
                <w:szCs w:val="18"/>
              </w:rPr>
              <w:t>L</w:t>
            </w:r>
            <w:r w:rsidRPr="00F24ADA">
              <w:rPr>
                <w:rFonts w:cs="Arial"/>
                <w:b/>
                <w:bCs/>
                <w:sz w:val="18"/>
                <w:szCs w:val="18"/>
              </w:rPr>
              <w:t>e</w:t>
            </w:r>
            <w:r w:rsidRPr="00F24ADA">
              <w:rPr>
                <w:rFonts w:cs="Arial"/>
                <w:b/>
                <w:bCs/>
                <w:spacing w:val="-1"/>
                <w:sz w:val="18"/>
                <w:szCs w:val="18"/>
              </w:rPr>
              <w:t>v</w:t>
            </w:r>
            <w:r w:rsidRPr="00F24ADA">
              <w:rPr>
                <w:rFonts w:cs="Arial"/>
                <w:b/>
                <w:bCs/>
                <w:sz w:val="18"/>
                <w:szCs w:val="18"/>
              </w:rPr>
              <w:t>el</w:t>
            </w:r>
            <w:r w:rsidRPr="00F24ADA">
              <w:rPr>
                <w:rFonts w:cs="Arial"/>
                <w:b/>
                <w:bCs/>
                <w:spacing w:val="-1"/>
                <w:sz w:val="18"/>
                <w:szCs w:val="18"/>
              </w:rPr>
              <w:t xml:space="preserve"> </w:t>
            </w:r>
            <w:r w:rsidRPr="00F24ADA">
              <w:rPr>
                <w:rFonts w:cs="Arial"/>
                <w:b/>
                <w:bCs/>
                <w:sz w:val="18"/>
                <w:szCs w:val="18"/>
              </w:rPr>
              <w:t>2</w:t>
            </w:r>
          </w:p>
          <w:p w:rsidR="00FA17CE" w:rsidRPr="00F24ADA" w:rsidRDefault="00FA17CE" w:rsidP="00F14D0A">
            <w:pPr>
              <w:spacing w:before="60" w:after="60" w:line="240" w:lineRule="auto"/>
              <w:ind w:left="57" w:right="57"/>
              <w:jc w:val="left"/>
              <w:rPr>
                <w:rFonts w:cs="Arial"/>
                <w:sz w:val="18"/>
                <w:szCs w:val="18"/>
              </w:rPr>
            </w:pPr>
            <w:r w:rsidRPr="00F24ADA">
              <w:rPr>
                <w:rFonts w:cs="Arial"/>
                <w:b/>
                <w:bCs/>
                <w:sz w:val="18"/>
                <w:szCs w:val="18"/>
              </w:rPr>
              <w:t>O</w:t>
            </w:r>
            <w:r w:rsidRPr="00F24ADA">
              <w:rPr>
                <w:rFonts w:cs="Arial"/>
                <w:b/>
                <w:bCs/>
                <w:spacing w:val="-1"/>
                <w:sz w:val="18"/>
                <w:szCs w:val="18"/>
              </w:rPr>
              <w:t>b</w:t>
            </w:r>
            <w:r w:rsidRPr="00F24ADA">
              <w:rPr>
                <w:rFonts w:cs="Arial"/>
                <w:b/>
                <w:bCs/>
                <w:sz w:val="18"/>
                <w:szCs w:val="18"/>
              </w:rPr>
              <w:t>jec</w:t>
            </w:r>
            <w:r w:rsidRPr="00F24ADA">
              <w:rPr>
                <w:rFonts w:cs="Arial"/>
                <w:b/>
                <w:bCs/>
                <w:spacing w:val="-1"/>
                <w:sz w:val="18"/>
                <w:szCs w:val="18"/>
              </w:rPr>
              <w:t>tiv</w:t>
            </w:r>
            <w:r w:rsidRPr="00F24ADA">
              <w:rPr>
                <w:rFonts w:cs="Arial"/>
                <w:b/>
                <w:bCs/>
                <w:sz w:val="18"/>
                <w:szCs w:val="18"/>
              </w:rPr>
              <w:t>es</w:t>
            </w:r>
          </w:p>
        </w:tc>
        <w:tc>
          <w:tcPr>
            <w:tcW w:w="616"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A17CE" w:rsidRPr="00F24ADA" w:rsidRDefault="00FA17CE" w:rsidP="00F14D0A">
            <w:pPr>
              <w:spacing w:before="60" w:after="60" w:line="240" w:lineRule="auto"/>
              <w:ind w:left="57" w:right="57"/>
              <w:jc w:val="left"/>
              <w:rPr>
                <w:rFonts w:cs="Arial"/>
                <w:sz w:val="18"/>
                <w:szCs w:val="18"/>
              </w:rPr>
            </w:pPr>
            <w:r w:rsidRPr="00F24ADA">
              <w:rPr>
                <w:rFonts w:cs="Arial"/>
                <w:b/>
                <w:bCs/>
                <w:spacing w:val="1"/>
                <w:sz w:val="18"/>
                <w:szCs w:val="18"/>
              </w:rPr>
              <w:t>L</w:t>
            </w:r>
            <w:r w:rsidRPr="00F24ADA">
              <w:rPr>
                <w:rFonts w:cs="Arial"/>
                <w:b/>
                <w:bCs/>
                <w:sz w:val="18"/>
                <w:szCs w:val="18"/>
              </w:rPr>
              <w:t>e</w:t>
            </w:r>
            <w:r w:rsidRPr="00F24ADA">
              <w:rPr>
                <w:rFonts w:cs="Arial"/>
                <w:b/>
                <w:bCs/>
                <w:spacing w:val="-1"/>
                <w:sz w:val="18"/>
                <w:szCs w:val="18"/>
              </w:rPr>
              <w:t>v</w:t>
            </w:r>
            <w:r w:rsidRPr="00F24ADA">
              <w:rPr>
                <w:rFonts w:cs="Arial"/>
                <w:b/>
                <w:bCs/>
                <w:sz w:val="18"/>
                <w:szCs w:val="18"/>
              </w:rPr>
              <w:t>el</w:t>
            </w:r>
            <w:r w:rsidRPr="00F24ADA">
              <w:rPr>
                <w:rFonts w:cs="Arial"/>
                <w:b/>
                <w:bCs/>
                <w:spacing w:val="-1"/>
                <w:sz w:val="18"/>
                <w:szCs w:val="18"/>
              </w:rPr>
              <w:t xml:space="preserve"> </w:t>
            </w:r>
            <w:r w:rsidRPr="00F24ADA">
              <w:rPr>
                <w:rFonts w:cs="Arial"/>
                <w:b/>
                <w:bCs/>
                <w:sz w:val="18"/>
                <w:szCs w:val="18"/>
              </w:rPr>
              <w:t>3</w:t>
            </w:r>
          </w:p>
          <w:p w:rsidR="00FA17CE" w:rsidRPr="00F24ADA" w:rsidRDefault="00FA17CE" w:rsidP="00F14D0A">
            <w:pPr>
              <w:spacing w:before="60" w:after="60" w:line="240" w:lineRule="auto"/>
              <w:ind w:left="57" w:right="57"/>
              <w:jc w:val="left"/>
              <w:rPr>
                <w:rFonts w:cs="Arial"/>
                <w:sz w:val="18"/>
                <w:szCs w:val="18"/>
              </w:rPr>
            </w:pPr>
            <w:r w:rsidRPr="00F24ADA">
              <w:rPr>
                <w:rFonts w:cs="Arial"/>
                <w:b/>
                <w:bCs/>
                <w:sz w:val="18"/>
                <w:szCs w:val="18"/>
              </w:rPr>
              <w:t>O</w:t>
            </w:r>
            <w:r w:rsidRPr="00F24ADA">
              <w:rPr>
                <w:rFonts w:cs="Arial"/>
                <w:b/>
                <w:bCs/>
                <w:spacing w:val="-1"/>
                <w:sz w:val="18"/>
                <w:szCs w:val="18"/>
              </w:rPr>
              <w:t>b</w:t>
            </w:r>
            <w:r w:rsidRPr="00F24ADA">
              <w:rPr>
                <w:rFonts w:cs="Arial"/>
                <w:b/>
                <w:bCs/>
                <w:sz w:val="18"/>
                <w:szCs w:val="18"/>
              </w:rPr>
              <w:t>jec</w:t>
            </w:r>
            <w:r w:rsidRPr="00F24ADA">
              <w:rPr>
                <w:rFonts w:cs="Arial"/>
                <w:b/>
                <w:bCs/>
                <w:spacing w:val="-1"/>
                <w:sz w:val="18"/>
                <w:szCs w:val="18"/>
              </w:rPr>
              <w:t>tiv</w:t>
            </w:r>
            <w:r w:rsidRPr="00F24ADA">
              <w:rPr>
                <w:rFonts w:cs="Arial"/>
                <w:b/>
                <w:bCs/>
                <w:sz w:val="18"/>
                <w:szCs w:val="18"/>
              </w:rPr>
              <w:t>es</w:t>
            </w:r>
          </w:p>
        </w:tc>
        <w:tc>
          <w:tcPr>
            <w:tcW w:w="1037"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A17CE" w:rsidRPr="00F24ADA" w:rsidRDefault="00FA17CE" w:rsidP="00F14D0A">
            <w:pPr>
              <w:spacing w:before="60" w:after="60" w:line="240" w:lineRule="auto"/>
              <w:ind w:left="57" w:right="57"/>
              <w:jc w:val="left"/>
              <w:rPr>
                <w:rFonts w:cs="Arial"/>
                <w:sz w:val="18"/>
                <w:szCs w:val="18"/>
              </w:rPr>
            </w:pPr>
            <w:r w:rsidRPr="00F24ADA">
              <w:rPr>
                <w:rFonts w:cs="Arial"/>
                <w:b/>
                <w:bCs/>
                <w:spacing w:val="1"/>
                <w:sz w:val="18"/>
                <w:szCs w:val="18"/>
              </w:rPr>
              <w:t>E</w:t>
            </w:r>
            <w:r w:rsidRPr="00F24ADA">
              <w:rPr>
                <w:rFonts w:cs="Arial"/>
                <w:b/>
                <w:bCs/>
                <w:spacing w:val="-1"/>
                <w:sz w:val="18"/>
                <w:szCs w:val="18"/>
              </w:rPr>
              <w:t>xp</w:t>
            </w:r>
            <w:r w:rsidRPr="00F24ADA">
              <w:rPr>
                <w:rFonts w:cs="Arial"/>
                <w:b/>
                <w:bCs/>
                <w:sz w:val="18"/>
                <w:szCs w:val="18"/>
              </w:rPr>
              <w:t>e</w:t>
            </w:r>
            <w:r w:rsidRPr="00F24ADA">
              <w:rPr>
                <w:rFonts w:cs="Arial"/>
                <w:b/>
                <w:bCs/>
                <w:spacing w:val="-1"/>
                <w:sz w:val="18"/>
                <w:szCs w:val="18"/>
              </w:rPr>
              <w:t>c</w:t>
            </w:r>
            <w:r w:rsidRPr="00F24ADA">
              <w:rPr>
                <w:rFonts w:cs="Arial"/>
                <w:b/>
                <w:bCs/>
                <w:sz w:val="18"/>
                <w:szCs w:val="18"/>
              </w:rPr>
              <w:t>ted</w:t>
            </w:r>
            <w:r w:rsidRPr="00F24ADA">
              <w:rPr>
                <w:rFonts w:cs="Arial"/>
                <w:b/>
                <w:bCs/>
                <w:spacing w:val="-1"/>
                <w:sz w:val="18"/>
                <w:szCs w:val="18"/>
              </w:rPr>
              <w:t xml:space="preserve"> ou</w:t>
            </w:r>
            <w:r w:rsidRPr="00F24ADA">
              <w:rPr>
                <w:rFonts w:cs="Arial"/>
                <w:b/>
                <w:bCs/>
                <w:sz w:val="18"/>
                <w:szCs w:val="18"/>
              </w:rPr>
              <w:t>t</w:t>
            </w:r>
            <w:r w:rsidRPr="00F24ADA">
              <w:rPr>
                <w:rFonts w:cs="Arial"/>
                <w:b/>
                <w:bCs/>
                <w:spacing w:val="1"/>
                <w:sz w:val="18"/>
                <w:szCs w:val="18"/>
              </w:rPr>
              <w:t>c</w:t>
            </w:r>
            <w:r w:rsidRPr="00F24ADA">
              <w:rPr>
                <w:rFonts w:cs="Arial"/>
                <w:b/>
                <w:bCs/>
                <w:spacing w:val="-1"/>
                <w:sz w:val="18"/>
                <w:szCs w:val="18"/>
              </w:rPr>
              <w:t>o</w:t>
            </w:r>
            <w:r w:rsidRPr="00F24ADA">
              <w:rPr>
                <w:rFonts w:cs="Arial"/>
                <w:b/>
                <w:bCs/>
                <w:sz w:val="18"/>
                <w:szCs w:val="18"/>
              </w:rPr>
              <w:t xml:space="preserve">me </w:t>
            </w:r>
            <w:r w:rsidRPr="00F24ADA">
              <w:rPr>
                <w:rFonts w:cs="Arial"/>
                <w:b/>
                <w:bCs/>
                <w:spacing w:val="-1"/>
                <w:sz w:val="18"/>
                <w:szCs w:val="18"/>
              </w:rPr>
              <w:t>(</w:t>
            </w:r>
            <w:r w:rsidRPr="00F24ADA">
              <w:rPr>
                <w:rFonts w:cs="Arial"/>
                <w:b/>
                <w:bCs/>
                <w:spacing w:val="1"/>
                <w:sz w:val="18"/>
                <w:szCs w:val="18"/>
              </w:rPr>
              <w:t>1</w:t>
            </w:r>
            <w:r w:rsidRPr="00F24ADA">
              <w:rPr>
                <w:rFonts w:cs="Arial"/>
                <w:b/>
                <w:bCs/>
                <w:sz w:val="18"/>
                <w:szCs w:val="18"/>
              </w:rPr>
              <w:t xml:space="preserve">-5 </w:t>
            </w:r>
            <w:r w:rsidRPr="00F24ADA">
              <w:rPr>
                <w:rFonts w:cs="Arial"/>
                <w:b/>
                <w:bCs/>
                <w:spacing w:val="1"/>
                <w:sz w:val="18"/>
                <w:szCs w:val="18"/>
              </w:rPr>
              <w:t>y</w:t>
            </w:r>
            <w:r w:rsidRPr="00F24ADA">
              <w:rPr>
                <w:rFonts w:cs="Arial"/>
                <w:b/>
                <w:bCs/>
                <w:sz w:val="18"/>
                <w:szCs w:val="18"/>
              </w:rPr>
              <w:t>ea</w:t>
            </w:r>
            <w:r w:rsidRPr="00F24ADA">
              <w:rPr>
                <w:rFonts w:cs="Arial"/>
                <w:b/>
                <w:bCs/>
                <w:spacing w:val="1"/>
                <w:sz w:val="18"/>
                <w:szCs w:val="18"/>
              </w:rPr>
              <w:t>r</w:t>
            </w:r>
            <w:r w:rsidRPr="00F24ADA">
              <w:rPr>
                <w:rFonts w:cs="Arial"/>
                <w:b/>
                <w:bCs/>
                <w:sz w:val="18"/>
                <w:szCs w:val="18"/>
              </w:rPr>
              <w:t>s)</w:t>
            </w:r>
          </w:p>
        </w:tc>
        <w:tc>
          <w:tcPr>
            <w:tcW w:w="1029"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A17CE" w:rsidRPr="00F24ADA" w:rsidRDefault="00FA17CE" w:rsidP="00F14D0A">
            <w:pPr>
              <w:spacing w:before="60" w:after="60" w:line="240" w:lineRule="auto"/>
              <w:ind w:left="57" w:right="57"/>
              <w:jc w:val="left"/>
              <w:rPr>
                <w:rFonts w:cs="Arial"/>
                <w:sz w:val="18"/>
                <w:szCs w:val="18"/>
              </w:rPr>
            </w:pPr>
            <w:r w:rsidRPr="00F24ADA">
              <w:rPr>
                <w:rFonts w:cs="Arial"/>
                <w:b/>
                <w:bCs/>
                <w:spacing w:val="1"/>
                <w:sz w:val="18"/>
                <w:szCs w:val="18"/>
              </w:rPr>
              <w:t>E</w:t>
            </w:r>
            <w:r w:rsidRPr="00F24ADA">
              <w:rPr>
                <w:rFonts w:cs="Arial"/>
                <w:b/>
                <w:bCs/>
                <w:spacing w:val="-1"/>
                <w:sz w:val="18"/>
                <w:szCs w:val="18"/>
              </w:rPr>
              <w:t>xp</w:t>
            </w:r>
            <w:r w:rsidRPr="00F24ADA">
              <w:rPr>
                <w:rFonts w:cs="Arial"/>
                <w:b/>
                <w:bCs/>
                <w:sz w:val="18"/>
                <w:szCs w:val="18"/>
              </w:rPr>
              <w:t>e</w:t>
            </w:r>
            <w:r w:rsidRPr="00F24ADA">
              <w:rPr>
                <w:rFonts w:cs="Arial"/>
                <w:b/>
                <w:bCs/>
                <w:spacing w:val="-1"/>
                <w:sz w:val="18"/>
                <w:szCs w:val="18"/>
              </w:rPr>
              <w:t>c</w:t>
            </w:r>
            <w:r w:rsidRPr="00F24ADA">
              <w:rPr>
                <w:rFonts w:cs="Arial"/>
                <w:b/>
                <w:bCs/>
                <w:sz w:val="18"/>
                <w:szCs w:val="18"/>
              </w:rPr>
              <w:t>ted</w:t>
            </w:r>
            <w:r w:rsidRPr="00F24ADA">
              <w:rPr>
                <w:rFonts w:cs="Arial"/>
                <w:b/>
                <w:bCs/>
                <w:spacing w:val="-1"/>
                <w:sz w:val="18"/>
                <w:szCs w:val="18"/>
              </w:rPr>
              <w:t xml:space="preserve"> ou</w:t>
            </w:r>
            <w:r w:rsidRPr="00F24ADA">
              <w:rPr>
                <w:rFonts w:cs="Arial"/>
                <w:b/>
                <w:bCs/>
                <w:sz w:val="18"/>
                <w:szCs w:val="18"/>
              </w:rPr>
              <w:t>t</w:t>
            </w:r>
            <w:r w:rsidRPr="00F24ADA">
              <w:rPr>
                <w:rFonts w:cs="Arial"/>
                <w:b/>
                <w:bCs/>
                <w:spacing w:val="1"/>
                <w:sz w:val="18"/>
                <w:szCs w:val="18"/>
              </w:rPr>
              <w:t>c</w:t>
            </w:r>
            <w:r w:rsidRPr="00F24ADA">
              <w:rPr>
                <w:rFonts w:cs="Arial"/>
                <w:b/>
                <w:bCs/>
                <w:spacing w:val="-1"/>
                <w:sz w:val="18"/>
                <w:szCs w:val="18"/>
              </w:rPr>
              <w:t>o</w:t>
            </w:r>
            <w:r w:rsidRPr="00F24ADA">
              <w:rPr>
                <w:rFonts w:cs="Arial"/>
                <w:b/>
                <w:bCs/>
                <w:sz w:val="18"/>
                <w:szCs w:val="18"/>
              </w:rPr>
              <w:t xml:space="preserve">me </w:t>
            </w:r>
            <w:r w:rsidRPr="00F24ADA">
              <w:rPr>
                <w:rFonts w:cs="Arial"/>
                <w:b/>
                <w:bCs/>
                <w:spacing w:val="2"/>
                <w:sz w:val="18"/>
                <w:szCs w:val="18"/>
              </w:rPr>
              <w:t>(</w:t>
            </w:r>
            <w:r w:rsidRPr="00F24ADA">
              <w:rPr>
                <w:rFonts w:cs="Arial"/>
                <w:b/>
                <w:bCs/>
                <w:spacing w:val="-1"/>
                <w:sz w:val="18"/>
                <w:szCs w:val="18"/>
              </w:rPr>
              <w:t>&lt;</w:t>
            </w:r>
            <w:r w:rsidRPr="00F24ADA">
              <w:rPr>
                <w:rFonts w:cs="Arial"/>
                <w:b/>
                <w:bCs/>
                <w:sz w:val="18"/>
                <w:szCs w:val="18"/>
              </w:rPr>
              <w:t>1</w:t>
            </w:r>
            <w:r>
              <w:rPr>
                <w:rFonts w:cs="Arial"/>
                <w:b/>
                <w:bCs/>
                <w:sz w:val="18"/>
                <w:szCs w:val="18"/>
              </w:rPr>
              <w:t> </w:t>
            </w:r>
            <w:r w:rsidRPr="00F24ADA">
              <w:rPr>
                <w:rFonts w:cs="Arial"/>
                <w:b/>
                <w:bCs/>
                <w:spacing w:val="1"/>
                <w:sz w:val="18"/>
                <w:szCs w:val="18"/>
              </w:rPr>
              <w:t>y</w:t>
            </w:r>
            <w:r w:rsidRPr="00F24ADA">
              <w:rPr>
                <w:rFonts w:cs="Arial"/>
                <w:b/>
                <w:bCs/>
                <w:sz w:val="18"/>
                <w:szCs w:val="18"/>
              </w:rPr>
              <w:t>ea</w:t>
            </w:r>
            <w:r w:rsidRPr="00F24ADA">
              <w:rPr>
                <w:rFonts w:cs="Arial"/>
                <w:b/>
                <w:bCs/>
                <w:spacing w:val="1"/>
                <w:sz w:val="18"/>
                <w:szCs w:val="18"/>
              </w:rPr>
              <w:t>r</w:t>
            </w:r>
            <w:r w:rsidRPr="00F24ADA">
              <w:rPr>
                <w:rFonts w:cs="Arial"/>
                <w:b/>
                <w:bCs/>
                <w:sz w:val="18"/>
                <w:szCs w:val="18"/>
              </w:rPr>
              <w:t>)</w:t>
            </w:r>
          </w:p>
        </w:tc>
        <w:tc>
          <w:tcPr>
            <w:tcW w:w="1205" w:type="pct"/>
            <w:tcBorders>
              <w:top w:val="single" w:sz="4" w:space="0" w:color="000000"/>
              <w:left w:val="single" w:sz="4" w:space="0" w:color="000000"/>
              <w:bottom w:val="single" w:sz="4" w:space="0" w:color="000000"/>
            </w:tcBorders>
            <w:shd w:val="clear" w:color="auto" w:fill="BFBFBF" w:themeFill="background1" w:themeFillShade="BF"/>
            <w:vAlign w:val="center"/>
          </w:tcPr>
          <w:p w:rsidR="00FA17CE" w:rsidRPr="00F24ADA" w:rsidRDefault="00FA17CE" w:rsidP="00FA17CE">
            <w:pPr>
              <w:spacing w:before="60" w:after="60" w:line="240" w:lineRule="auto"/>
              <w:ind w:left="57" w:right="57"/>
              <w:jc w:val="left"/>
              <w:rPr>
                <w:rFonts w:cs="Arial"/>
                <w:sz w:val="18"/>
                <w:szCs w:val="18"/>
              </w:rPr>
            </w:pPr>
            <w:r w:rsidRPr="00F24ADA">
              <w:rPr>
                <w:rFonts w:cs="Arial"/>
                <w:b/>
                <w:bCs/>
                <w:spacing w:val="-1"/>
                <w:sz w:val="18"/>
                <w:szCs w:val="18"/>
              </w:rPr>
              <w:t>R</w:t>
            </w:r>
            <w:r w:rsidRPr="00F24ADA">
              <w:rPr>
                <w:rFonts w:cs="Arial"/>
                <w:b/>
                <w:bCs/>
                <w:sz w:val="18"/>
                <w:szCs w:val="18"/>
              </w:rPr>
              <w:t>e</w:t>
            </w:r>
            <w:r w:rsidRPr="00F24ADA">
              <w:rPr>
                <w:rFonts w:cs="Arial"/>
                <w:b/>
                <w:bCs/>
                <w:spacing w:val="-1"/>
                <w:sz w:val="18"/>
                <w:szCs w:val="18"/>
              </w:rPr>
              <w:t>l</w:t>
            </w:r>
            <w:r w:rsidRPr="00F24ADA">
              <w:rPr>
                <w:rFonts w:cs="Arial"/>
                <w:b/>
                <w:bCs/>
                <w:sz w:val="18"/>
                <w:szCs w:val="18"/>
              </w:rPr>
              <w:t>e</w:t>
            </w:r>
            <w:r w:rsidRPr="00F24ADA">
              <w:rPr>
                <w:rFonts w:cs="Arial"/>
                <w:b/>
                <w:bCs/>
                <w:spacing w:val="-1"/>
                <w:sz w:val="18"/>
                <w:szCs w:val="18"/>
              </w:rPr>
              <w:t>v</w:t>
            </w:r>
            <w:r w:rsidRPr="00F24ADA">
              <w:rPr>
                <w:rFonts w:cs="Arial"/>
                <w:b/>
                <w:bCs/>
                <w:sz w:val="18"/>
                <w:szCs w:val="18"/>
              </w:rPr>
              <w:t>a</w:t>
            </w:r>
            <w:r w:rsidRPr="00F24ADA">
              <w:rPr>
                <w:rFonts w:cs="Arial"/>
                <w:b/>
                <w:bCs/>
                <w:spacing w:val="-1"/>
                <w:sz w:val="18"/>
                <w:szCs w:val="18"/>
              </w:rPr>
              <w:t>n</w:t>
            </w:r>
            <w:r w:rsidRPr="00F24ADA">
              <w:rPr>
                <w:rFonts w:cs="Arial"/>
                <w:b/>
                <w:bCs/>
                <w:sz w:val="18"/>
                <w:szCs w:val="18"/>
              </w:rPr>
              <w:t xml:space="preserve">t </w:t>
            </w:r>
            <w:r w:rsidRPr="00F24ADA">
              <w:rPr>
                <w:rFonts w:cs="Arial"/>
                <w:b/>
                <w:bCs/>
                <w:spacing w:val="1"/>
                <w:sz w:val="18"/>
                <w:szCs w:val="18"/>
              </w:rPr>
              <w:t>CE</w:t>
            </w:r>
            <w:r w:rsidRPr="00F24ADA">
              <w:rPr>
                <w:rFonts w:cs="Arial"/>
                <w:b/>
                <w:bCs/>
                <w:spacing w:val="-1"/>
                <w:sz w:val="18"/>
                <w:szCs w:val="18"/>
              </w:rPr>
              <w:t>D</w:t>
            </w:r>
            <w:r>
              <w:rPr>
                <w:rFonts w:cs="Arial"/>
                <w:b/>
                <w:bCs/>
                <w:spacing w:val="-1"/>
                <w:sz w:val="18"/>
                <w:szCs w:val="18"/>
              </w:rPr>
              <w:t xml:space="preserve"> (shaded cells relevant to the Gwydir Selected Area) </w:t>
            </w:r>
          </w:p>
        </w:tc>
      </w:tr>
      <w:tr w:rsidR="00FA17CE" w:rsidRPr="00F24ADA" w:rsidTr="00FA17CE">
        <w:trPr>
          <w:trHeight w:val="397"/>
        </w:trPr>
        <w:tc>
          <w:tcPr>
            <w:tcW w:w="558" w:type="pct"/>
            <w:vMerge w:val="restart"/>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b/>
                <w:bCs/>
                <w:sz w:val="18"/>
                <w:szCs w:val="18"/>
              </w:rPr>
              <w:t>B</w:t>
            </w:r>
            <w:r w:rsidRPr="00F24ADA">
              <w:rPr>
                <w:rFonts w:cs="Arial"/>
                <w:b/>
                <w:bCs/>
                <w:spacing w:val="-1"/>
                <w:sz w:val="18"/>
                <w:szCs w:val="18"/>
              </w:rPr>
              <w:t>iod</w:t>
            </w:r>
            <w:r w:rsidRPr="00F24ADA">
              <w:rPr>
                <w:rFonts w:cs="Arial"/>
                <w:b/>
                <w:bCs/>
                <w:spacing w:val="1"/>
                <w:sz w:val="18"/>
                <w:szCs w:val="18"/>
              </w:rPr>
              <w:t>i</w:t>
            </w:r>
            <w:r w:rsidRPr="00F24ADA">
              <w:rPr>
                <w:rFonts w:cs="Arial"/>
                <w:b/>
                <w:bCs/>
                <w:spacing w:val="-1"/>
                <w:sz w:val="18"/>
                <w:szCs w:val="18"/>
              </w:rPr>
              <w:t>v</w:t>
            </w:r>
            <w:r w:rsidRPr="00F24ADA">
              <w:rPr>
                <w:rFonts w:cs="Arial"/>
                <w:b/>
                <w:bCs/>
                <w:sz w:val="18"/>
                <w:szCs w:val="18"/>
              </w:rPr>
              <w:t>e</w:t>
            </w:r>
            <w:r w:rsidRPr="00F24ADA">
              <w:rPr>
                <w:rFonts w:cs="Arial"/>
                <w:b/>
                <w:bCs/>
                <w:spacing w:val="1"/>
                <w:sz w:val="18"/>
                <w:szCs w:val="18"/>
              </w:rPr>
              <w:t>r</w:t>
            </w:r>
            <w:r w:rsidRPr="00F24ADA">
              <w:rPr>
                <w:rFonts w:cs="Arial"/>
                <w:b/>
                <w:bCs/>
                <w:sz w:val="18"/>
                <w:szCs w:val="18"/>
              </w:rPr>
              <w:t>s</w:t>
            </w:r>
            <w:r w:rsidRPr="00F24ADA">
              <w:rPr>
                <w:rFonts w:cs="Arial"/>
                <w:b/>
                <w:bCs/>
                <w:spacing w:val="-1"/>
                <w:sz w:val="18"/>
                <w:szCs w:val="18"/>
              </w:rPr>
              <w:t>i</w:t>
            </w:r>
            <w:r w:rsidRPr="00F24ADA">
              <w:rPr>
                <w:rFonts w:cs="Arial"/>
                <w:b/>
                <w:bCs/>
                <w:sz w:val="18"/>
                <w:szCs w:val="18"/>
              </w:rPr>
              <w:t>ty</w:t>
            </w:r>
          </w:p>
          <w:p w:rsidR="00FA17CE" w:rsidRPr="00F24ADA" w:rsidRDefault="00FA17CE" w:rsidP="00D01859">
            <w:pPr>
              <w:spacing w:before="60" w:after="60" w:line="240" w:lineRule="auto"/>
              <w:ind w:right="57"/>
              <w:jc w:val="left"/>
              <w:rPr>
                <w:rFonts w:cs="Arial"/>
                <w:sz w:val="18"/>
                <w:szCs w:val="18"/>
              </w:rPr>
            </w:pP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pacing w:val="1"/>
                <w:sz w:val="18"/>
                <w:szCs w:val="18"/>
              </w:rPr>
              <w:t>Eco</w:t>
            </w:r>
            <w:r w:rsidRPr="00F24ADA">
              <w:rPr>
                <w:rFonts w:cs="Arial"/>
                <w:spacing w:val="-1"/>
                <w:sz w:val="18"/>
                <w:szCs w:val="18"/>
              </w:rPr>
              <w:t>s</w:t>
            </w:r>
            <w:r w:rsidRPr="00F24ADA">
              <w:rPr>
                <w:rFonts w:cs="Arial"/>
                <w:sz w:val="18"/>
                <w:szCs w:val="18"/>
              </w:rPr>
              <w:t>y</w:t>
            </w:r>
            <w:r w:rsidRPr="00F24ADA">
              <w:rPr>
                <w:rFonts w:cs="Arial"/>
                <w:spacing w:val="-1"/>
                <w:sz w:val="18"/>
                <w:szCs w:val="18"/>
              </w:rPr>
              <w:t>s</w:t>
            </w:r>
            <w:r w:rsidRPr="00F24ADA">
              <w:rPr>
                <w:rFonts w:cs="Arial"/>
                <w:sz w:val="18"/>
                <w:szCs w:val="18"/>
              </w:rPr>
              <w:t>t</w:t>
            </w:r>
            <w:r w:rsidRPr="00F24ADA">
              <w:rPr>
                <w:rFonts w:cs="Arial"/>
                <w:spacing w:val="-1"/>
                <w:sz w:val="18"/>
                <w:szCs w:val="18"/>
              </w:rPr>
              <w:t>e</w:t>
            </w:r>
            <w:r w:rsidRPr="00F24ADA">
              <w:rPr>
                <w:rFonts w:cs="Arial"/>
                <w:sz w:val="18"/>
                <w:szCs w:val="18"/>
              </w:rPr>
              <w:t xml:space="preserve">m </w:t>
            </w:r>
            <w:r w:rsidRPr="00F24ADA">
              <w:rPr>
                <w:rFonts w:cs="Arial"/>
                <w:spacing w:val="-1"/>
                <w:sz w:val="18"/>
                <w:szCs w:val="18"/>
              </w:rPr>
              <w:t>d</w:t>
            </w:r>
            <w:r w:rsidRPr="00F24ADA">
              <w:rPr>
                <w:rFonts w:cs="Arial"/>
                <w:sz w:val="18"/>
                <w:szCs w:val="18"/>
              </w:rPr>
              <w:t>iver</w:t>
            </w:r>
            <w:r w:rsidRPr="00F24ADA">
              <w:rPr>
                <w:rFonts w:cs="Arial"/>
                <w:spacing w:val="1"/>
                <w:sz w:val="18"/>
                <w:szCs w:val="18"/>
              </w:rPr>
              <w:t>s</w:t>
            </w:r>
            <w:r w:rsidRPr="00F24ADA">
              <w:rPr>
                <w:rFonts w:cs="Arial"/>
                <w:sz w:val="18"/>
                <w:szCs w:val="18"/>
              </w:rPr>
              <w:t>ity</w:t>
            </w:r>
          </w:p>
        </w:tc>
        <w:tc>
          <w:tcPr>
            <w:tcW w:w="616" w:type="pct"/>
            <w:vMerge w:val="restart"/>
            <w:tcBorders>
              <w:top w:val="single" w:sz="4" w:space="0" w:color="000000"/>
              <w:left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205" w:type="pct"/>
            <w:tcBorders>
              <w:top w:val="single" w:sz="4" w:space="0" w:color="000000"/>
              <w:left w:val="single" w:sz="4" w:space="0" w:color="000000"/>
              <w:bottom w:val="single" w:sz="4" w:space="0" w:color="000000"/>
            </w:tcBorders>
            <w:shd w:val="clear" w:color="auto" w:fill="D6E3BC" w:themeFill="accent3" w:themeFillTint="66"/>
            <w:vAlign w:val="center"/>
          </w:tcPr>
          <w:p w:rsidR="00FA17CE" w:rsidRPr="00F24ADA" w:rsidRDefault="00FA17CE" w:rsidP="00F14D0A">
            <w:pPr>
              <w:spacing w:before="60" w:after="60" w:line="240" w:lineRule="auto"/>
              <w:ind w:left="57" w:right="57"/>
              <w:jc w:val="left"/>
              <w:rPr>
                <w:rFonts w:cs="Arial"/>
                <w:sz w:val="18"/>
                <w:szCs w:val="18"/>
              </w:rPr>
            </w:pPr>
            <w:r w:rsidRPr="00F24ADA">
              <w:rPr>
                <w:rFonts w:cs="Arial"/>
                <w:spacing w:val="1"/>
                <w:sz w:val="18"/>
                <w:szCs w:val="18"/>
              </w:rPr>
              <w:t>L</w:t>
            </w:r>
            <w:r w:rsidRPr="00F24ADA">
              <w:rPr>
                <w:rFonts w:cs="Arial"/>
                <w:sz w:val="18"/>
                <w:szCs w:val="18"/>
              </w:rPr>
              <w:t>a</w:t>
            </w:r>
            <w:r w:rsidRPr="00F24ADA">
              <w:rPr>
                <w:rFonts w:cs="Arial"/>
                <w:spacing w:val="-1"/>
                <w:sz w:val="18"/>
                <w:szCs w:val="18"/>
              </w:rPr>
              <w:t>nds</w:t>
            </w:r>
            <w:r w:rsidRPr="00F24ADA">
              <w:rPr>
                <w:rFonts w:cs="Arial"/>
                <w:spacing w:val="1"/>
                <w:sz w:val="18"/>
                <w:szCs w:val="18"/>
              </w:rPr>
              <w:t>c</w:t>
            </w:r>
            <w:r w:rsidRPr="00F24ADA">
              <w:rPr>
                <w:rFonts w:cs="Arial"/>
                <w:sz w:val="18"/>
                <w:szCs w:val="18"/>
              </w:rPr>
              <w:t>a</w:t>
            </w:r>
            <w:r w:rsidRPr="00F24ADA">
              <w:rPr>
                <w:rFonts w:cs="Arial"/>
                <w:spacing w:val="-1"/>
                <w:sz w:val="18"/>
                <w:szCs w:val="18"/>
              </w:rPr>
              <w:t>p</w:t>
            </w:r>
            <w:r w:rsidRPr="00F24ADA">
              <w:rPr>
                <w:rFonts w:cs="Arial"/>
                <w:sz w:val="18"/>
                <w:szCs w:val="18"/>
              </w:rPr>
              <w:t>e</w:t>
            </w:r>
            <w:r w:rsidRPr="00F24ADA">
              <w:rPr>
                <w:rFonts w:cs="Arial"/>
                <w:spacing w:val="-1"/>
                <w:sz w:val="18"/>
                <w:szCs w:val="18"/>
              </w:rPr>
              <w:t xml:space="preserve"> </w:t>
            </w:r>
            <w:r w:rsidRPr="00F24ADA">
              <w:rPr>
                <w:rFonts w:cs="Arial"/>
                <w:spacing w:val="1"/>
                <w:sz w:val="18"/>
                <w:szCs w:val="18"/>
              </w:rPr>
              <w:t>Eco</w:t>
            </w:r>
            <w:r w:rsidRPr="00F24ADA">
              <w:rPr>
                <w:rFonts w:cs="Arial"/>
                <w:spacing w:val="-1"/>
                <w:sz w:val="18"/>
                <w:szCs w:val="18"/>
              </w:rPr>
              <w:t>s</w:t>
            </w:r>
            <w:r w:rsidRPr="00F24ADA">
              <w:rPr>
                <w:rFonts w:cs="Arial"/>
                <w:sz w:val="18"/>
                <w:szCs w:val="18"/>
              </w:rPr>
              <w:t>y</w:t>
            </w:r>
            <w:r w:rsidRPr="00F24ADA">
              <w:rPr>
                <w:rFonts w:cs="Arial"/>
                <w:spacing w:val="-1"/>
                <w:sz w:val="18"/>
                <w:szCs w:val="18"/>
              </w:rPr>
              <w:t>s</w:t>
            </w:r>
            <w:r w:rsidRPr="00F24ADA">
              <w:rPr>
                <w:rFonts w:cs="Arial"/>
                <w:sz w:val="18"/>
                <w:szCs w:val="18"/>
              </w:rPr>
              <w:t>t</w:t>
            </w:r>
            <w:r w:rsidRPr="00F24ADA">
              <w:rPr>
                <w:rFonts w:cs="Arial"/>
                <w:spacing w:val="-1"/>
                <w:sz w:val="18"/>
                <w:szCs w:val="18"/>
              </w:rPr>
              <w:t>e</w:t>
            </w:r>
            <w:r w:rsidRPr="00F24ADA">
              <w:rPr>
                <w:rFonts w:cs="Arial"/>
                <w:sz w:val="18"/>
                <w:szCs w:val="18"/>
              </w:rPr>
              <w:t>m Dive</w:t>
            </w:r>
            <w:r w:rsidRPr="00F24ADA">
              <w:rPr>
                <w:rFonts w:cs="Arial"/>
                <w:spacing w:val="2"/>
                <w:sz w:val="18"/>
                <w:szCs w:val="18"/>
              </w:rPr>
              <w:t>r</w:t>
            </w:r>
            <w:r w:rsidRPr="00F24ADA">
              <w:rPr>
                <w:rFonts w:cs="Arial"/>
                <w:spacing w:val="1"/>
                <w:sz w:val="18"/>
                <w:szCs w:val="18"/>
              </w:rPr>
              <w:t>s</w:t>
            </w:r>
            <w:r w:rsidRPr="00F24ADA">
              <w:rPr>
                <w:rFonts w:cs="Arial"/>
                <w:sz w:val="18"/>
                <w:szCs w:val="18"/>
              </w:rPr>
              <w:t>ity</w:t>
            </w:r>
          </w:p>
        </w:tc>
      </w:tr>
      <w:tr w:rsidR="00FA17CE" w:rsidRPr="00F90841" w:rsidTr="00FA17CE">
        <w:trPr>
          <w:trHeight w:val="397"/>
        </w:trPr>
        <w:tc>
          <w:tcPr>
            <w:tcW w:w="558" w:type="pct"/>
            <w:vMerge/>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55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616" w:type="pct"/>
            <w:vMerge/>
            <w:tcBorders>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pacing w:val="-1"/>
                <w:sz w:val="18"/>
                <w:szCs w:val="18"/>
              </w:rPr>
              <w:t>S</w:t>
            </w:r>
            <w:r w:rsidRPr="00F24ADA">
              <w:rPr>
                <w:rFonts w:cs="Arial"/>
                <w:spacing w:val="1"/>
                <w:sz w:val="18"/>
                <w:szCs w:val="18"/>
              </w:rPr>
              <w:t>p</w:t>
            </w:r>
            <w:r w:rsidRPr="00F24ADA">
              <w:rPr>
                <w:rFonts w:cs="Arial"/>
                <w:spacing w:val="-1"/>
                <w:sz w:val="18"/>
                <w:szCs w:val="18"/>
              </w:rPr>
              <w:t>e</w:t>
            </w:r>
            <w:r w:rsidRPr="00F24ADA">
              <w:rPr>
                <w:rFonts w:cs="Arial"/>
                <w:spacing w:val="1"/>
                <w:sz w:val="18"/>
                <w:szCs w:val="18"/>
              </w:rPr>
              <w:t>c</w:t>
            </w:r>
            <w:r w:rsidRPr="00F24ADA">
              <w:rPr>
                <w:rFonts w:cs="Arial"/>
                <w:spacing w:val="-1"/>
                <w:sz w:val="18"/>
                <w:szCs w:val="18"/>
              </w:rPr>
              <w:t>ie</w:t>
            </w:r>
            <w:r w:rsidRPr="00F24ADA">
              <w:rPr>
                <w:rFonts w:cs="Arial"/>
                <w:sz w:val="18"/>
                <w:szCs w:val="18"/>
              </w:rPr>
              <w:t>s</w:t>
            </w:r>
            <w:r w:rsidRPr="00F24ADA">
              <w:rPr>
                <w:rFonts w:cs="Arial"/>
                <w:spacing w:val="-1"/>
                <w:sz w:val="18"/>
                <w:szCs w:val="18"/>
              </w:rPr>
              <w:t xml:space="preserve"> </w:t>
            </w:r>
            <w:r w:rsidRPr="00F24ADA">
              <w:rPr>
                <w:rFonts w:cs="Arial"/>
                <w:spacing w:val="1"/>
                <w:sz w:val="18"/>
                <w:szCs w:val="18"/>
              </w:rPr>
              <w:t>d</w:t>
            </w:r>
            <w:r w:rsidRPr="00F24ADA">
              <w:rPr>
                <w:rFonts w:cs="Arial"/>
                <w:spacing w:val="-1"/>
                <w:sz w:val="18"/>
                <w:szCs w:val="18"/>
              </w:rPr>
              <w:t>i</w:t>
            </w:r>
            <w:r w:rsidRPr="00F24ADA">
              <w:rPr>
                <w:rFonts w:cs="Arial"/>
                <w:sz w:val="18"/>
                <w:szCs w:val="18"/>
              </w:rPr>
              <w:t>v</w:t>
            </w:r>
            <w:r w:rsidRPr="00F24ADA">
              <w:rPr>
                <w:rFonts w:cs="Arial"/>
                <w:spacing w:val="-1"/>
                <w:sz w:val="18"/>
                <w:szCs w:val="18"/>
              </w:rPr>
              <w:t>e</w:t>
            </w:r>
            <w:r w:rsidRPr="00F24ADA">
              <w:rPr>
                <w:rFonts w:cs="Arial"/>
                <w:sz w:val="18"/>
                <w:szCs w:val="18"/>
              </w:rPr>
              <w:t>r</w:t>
            </w:r>
            <w:r w:rsidRPr="00F24ADA">
              <w:rPr>
                <w:rFonts w:cs="Arial"/>
                <w:spacing w:val="1"/>
                <w:sz w:val="18"/>
                <w:szCs w:val="18"/>
              </w:rPr>
              <w:t>s</w:t>
            </w:r>
            <w:r w:rsidRPr="00F24ADA">
              <w:rPr>
                <w:rFonts w:cs="Arial"/>
                <w:spacing w:val="-1"/>
                <w:sz w:val="18"/>
                <w:szCs w:val="18"/>
              </w:rPr>
              <w:t>i</w:t>
            </w:r>
            <w:r w:rsidRPr="00F24ADA">
              <w:rPr>
                <w:rFonts w:cs="Arial"/>
                <w:sz w:val="18"/>
                <w:szCs w:val="18"/>
              </w:rPr>
              <w:t>ty</w:t>
            </w: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205" w:type="pct"/>
            <w:tcBorders>
              <w:top w:val="single" w:sz="4" w:space="0" w:color="000000"/>
              <w:left w:val="single" w:sz="4" w:space="0" w:color="000000"/>
              <w:bottom w:val="single" w:sz="4" w:space="0" w:color="000000"/>
            </w:tcBorders>
            <w:shd w:val="clear" w:color="auto" w:fill="auto"/>
            <w:vAlign w:val="center"/>
          </w:tcPr>
          <w:p w:rsidR="00FA17CE" w:rsidRPr="00F90841" w:rsidRDefault="00FA17CE" w:rsidP="00F14D0A">
            <w:pPr>
              <w:spacing w:before="60" w:after="60" w:line="240" w:lineRule="auto"/>
              <w:ind w:left="57" w:right="57"/>
              <w:jc w:val="left"/>
              <w:rPr>
                <w:rFonts w:cs="Arial"/>
                <w:spacing w:val="1"/>
                <w:sz w:val="18"/>
                <w:szCs w:val="18"/>
              </w:rPr>
            </w:pPr>
            <w:r w:rsidRPr="00F90841">
              <w:rPr>
                <w:rFonts w:cs="Arial"/>
                <w:spacing w:val="1"/>
                <w:sz w:val="18"/>
                <w:szCs w:val="18"/>
              </w:rPr>
              <w:t xml:space="preserve">Within </w:t>
            </w:r>
            <w:r w:rsidRPr="00F24ADA">
              <w:rPr>
                <w:rFonts w:cs="Arial"/>
                <w:spacing w:val="1"/>
                <w:sz w:val="18"/>
                <w:szCs w:val="18"/>
              </w:rPr>
              <w:t>Eco</w:t>
            </w:r>
            <w:r w:rsidRPr="00F90841">
              <w:rPr>
                <w:rFonts w:cs="Arial"/>
                <w:spacing w:val="1"/>
                <w:sz w:val="18"/>
                <w:szCs w:val="18"/>
              </w:rPr>
              <w:t>system Diversity</w:t>
            </w:r>
          </w:p>
        </w:tc>
      </w:tr>
      <w:tr w:rsidR="00FA17CE" w:rsidRPr="00F90841" w:rsidTr="00FA17CE">
        <w:trPr>
          <w:trHeight w:val="397"/>
        </w:trPr>
        <w:tc>
          <w:tcPr>
            <w:tcW w:w="558" w:type="pct"/>
            <w:vMerge/>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61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pacing w:val="1"/>
                <w:sz w:val="18"/>
                <w:szCs w:val="18"/>
              </w:rPr>
              <w:t>V</w:t>
            </w:r>
            <w:r w:rsidRPr="00F24ADA">
              <w:rPr>
                <w:rFonts w:cs="Arial"/>
                <w:spacing w:val="-1"/>
                <w:sz w:val="18"/>
                <w:szCs w:val="18"/>
              </w:rPr>
              <w:t>ege</w:t>
            </w:r>
            <w:r w:rsidRPr="00F24ADA">
              <w:rPr>
                <w:rFonts w:cs="Arial"/>
                <w:sz w:val="18"/>
                <w:szCs w:val="18"/>
              </w:rPr>
              <w:t>tat</w:t>
            </w:r>
            <w:r w:rsidRPr="00F24ADA">
              <w:rPr>
                <w:rFonts w:cs="Arial"/>
                <w:spacing w:val="-1"/>
                <w:sz w:val="18"/>
                <w:szCs w:val="18"/>
              </w:rPr>
              <w:t>i</w:t>
            </w:r>
            <w:r w:rsidRPr="00F24ADA">
              <w:rPr>
                <w:rFonts w:cs="Arial"/>
                <w:spacing w:val="1"/>
                <w:sz w:val="18"/>
                <w:szCs w:val="18"/>
              </w:rPr>
              <w:t>o</w:t>
            </w:r>
            <w:r w:rsidRPr="00F24ADA">
              <w:rPr>
                <w:rFonts w:cs="Arial"/>
                <w:sz w:val="18"/>
                <w:szCs w:val="18"/>
              </w:rPr>
              <w:t>n</w:t>
            </w: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pacing w:val="1"/>
                <w:sz w:val="18"/>
                <w:szCs w:val="18"/>
              </w:rPr>
              <w:t>V</w:t>
            </w:r>
            <w:r w:rsidRPr="00F24ADA">
              <w:rPr>
                <w:rFonts w:cs="Arial"/>
                <w:spacing w:val="-1"/>
                <w:sz w:val="18"/>
                <w:szCs w:val="18"/>
              </w:rPr>
              <w:t>ege</w:t>
            </w:r>
            <w:r w:rsidRPr="00F24ADA">
              <w:rPr>
                <w:rFonts w:cs="Arial"/>
                <w:sz w:val="18"/>
                <w:szCs w:val="18"/>
              </w:rPr>
              <w:t>tat</w:t>
            </w:r>
            <w:r w:rsidRPr="00F24ADA">
              <w:rPr>
                <w:rFonts w:cs="Arial"/>
                <w:spacing w:val="-1"/>
                <w:sz w:val="18"/>
                <w:szCs w:val="18"/>
              </w:rPr>
              <w:t>i</w:t>
            </w:r>
            <w:r w:rsidRPr="00F24ADA">
              <w:rPr>
                <w:rFonts w:cs="Arial"/>
                <w:spacing w:val="1"/>
                <w:sz w:val="18"/>
                <w:szCs w:val="18"/>
              </w:rPr>
              <w:t>o</w:t>
            </w:r>
            <w:r w:rsidRPr="00F24ADA">
              <w:rPr>
                <w:rFonts w:cs="Arial"/>
                <w:sz w:val="18"/>
                <w:szCs w:val="18"/>
              </w:rPr>
              <w:t>n</w:t>
            </w:r>
            <w:r w:rsidRPr="00F24ADA">
              <w:rPr>
                <w:rFonts w:cs="Arial"/>
                <w:spacing w:val="-1"/>
                <w:sz w:val="18"/>
                <w:szCs w:val="18"/>
              </w:rPr>
              <w:t xml:space="preserve"> </w:t>
            </w:r>
            <w:r w:rsidRPr="00F24ADA">
              <w:rPr>
                <w:rFonts w:cs="Arial"/>
                <w:spacing w:val="1"/>
                <w:sz w:val="18"/>
                <w:szCs w:val="18"/>
              </w:rPr>
              <w:t>d</w:t>
            </w:r>
            <w:r w:rsidRPr="00F24ADA">
              <w:rPr>
                <w:rFonts w:cs="Arial"/>
                <w:spacing w:val="-1"/>
                <w:sz w:val="18"/>
                <w:szCs w:val="18"/>
              </w:rPr>
              <w:t>i</w:t>
            </w:r>
            <w:r w:rsidRPr="00F24ADA">
              <w:rPr>
                <w:rFonts w:cs="Arial"/>
                <w:sz w:val="18"/>
                <w:szCs w:val="18"/>
              </w:rPr>
              <w:t>v</w:t>
            </w:r>
            <w:r w:rsidRPr="00F24ADA">
              <w:rPr>
                <w:rFonts w:cs="Arial"/>
                <w:spacing w:val="-1"/>
                <w:sz w:val="18"/>
                <w:szCs w:val="18"/>
              </w:rPr>
              <w:t>e</w:t>
            </w:r>
            <w:r w:rsidRPr="00F24ADA">
              <w:rPr>
                <w:rFonts w:cs="Arial"/>
                <w:sz w:val="18"/>
                <w:szCs w:val="18"/>
              </w:rPr>
              <w:t>r</w:t>
            </w:r>
            <w:r w:rsidRPr="00F24ADA">
              <w:rPr>
                <w:rFonts w:cs="Arial"/>
                <w:spacing w:val="1"/>
                <w:sz w:val="18"/>
                <w:szCs w:val="18"/>
              </w:rPr>
              <w:t>s</w:t>
            </w:r>
            <w:r w:rsidRPr="00F24ADA">
              <w:rPr>
                <w:rFonts w:cs="Arial"/>
                <w:spacing w:val="-1"/>
                <w:sz w:val="18"/>
                <w:szCs w:val="18"/>
              </w:rPr>
              <w:t>i</w:t>
            </w:r>
            <w:r w:rsidRPr="00F24ADA">
              <w:rPr>
                <w:rFonts w:cs="Arial"/>
                <w:sz w:val="18"/>
                <w:szCs w:val="18"/>
              </w:rPr>
              <w:t>ty</w:t>
            </w: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205" w:type="pct"/>
            <w:tcBorders>
              <w:top w:val="single" w:sz="4" w:space="0" w:color="000000"/>
              <w:left w:val="single" w:sz="4" w:space="0" w:color="000000"/>
              <w:bottom w:val="single" w:sz="4" w:space="0" w:color="000000"/>
            </w:tcBorders>
            <w:shd w:val="clear" w:color="auto" w:fill="D6E3BC" w:themeFill="accent3" w:themeFillTint="66"/>
            <w:vAlign w:val="center"/>
          </w:tcPr>
          <w:p w:rsidR="00FA17CE" w:rsidRPr="00F90841" w:rsidRDefault="00FA17CE" w:rsidP="00F14D0A">
            <w:pPr>
              <w:spacing w:before="60" w:after="60" w:line="240" w:lineRule="auto"/>
              <w:ind w:left="57" w:right="57"/>
              <w:jc w:val="left"/>
              <w:rPr>
                <w:rFonts w:cs="Arial"/>
                <w:spacing w:val="1"/>
                <w:sz w:val="18"/>
                <w:szCs w:val="18"/>
              </w:rPr>
            </w:pPr>
            <w:r w:rsidRPr="00F24ADA">
              <w:rPr>
                <w:rFonts w:cs="Arial"/>
                <w:spacing w:val="1"/>
                <w:sz w:val="18"/>
                <w:szCs w:val="18"/>
              </w:rPr>
              <w:t>L</w:t>
            </w:r>
            <w:r w:rsidRPr="00F90841">
              <w:rPr>
                <w:rFonts w:cs="Arial"/>
                <w:spacing w:val="1"/>
                <w:sz w:val="18"/>
                <w:szCs w:val="18"/>
              </w:rPr>
              <w:t>ands</w:t>
            </w:r>
            <w:r w:rsidRPr="00F24ADA">
              <w:rPr>
                <w:rFonts w:cs="Arial"/>
                <w:spacing w:val="1"/>
                <w:sz w:val="18"/>
                <w:szCs w:val="18"/>
              </w:rPr>
              <w:t>c</w:t>
            </w:r>
            <w:r w:rsidRPr="00F90841">
              <w:rPr>
                <w:rFonts w:cs="Arial"/>
                <w:spacing w:val="1"/>
                <w:sz w:val="18"/>
                <w:szCs w:val="18"/>
              </w:rPr>
              <w:t xml:space="preserve">ape </w:t>
            </w:r>
            <w:r w:rsidRPr="00F24ADA">
              <w:rPr>
                <w:rFonts w:cs="Arial"/>
                <w:spacing w:val="1"/>
                <w:sz w:val="18"/>
                <w:szCs w:val="18"/>
              </w:rPr>
              <w:t>V</w:t>
            </w:r>
            <w:r w:rsidRPr="00F90841">
              <w:rPr>
                <w:rFonts w:cs="Arial"/>
                <w:spacing w:val="1"/>
                <w:sz w:val="18"/>
                <w:szCs w:val="18"/>
              </w:rPr>
              <w:t>egetati</w:t>
            </w:r>
            <w:r w:rsidRPr="00F24ADA">
              <w:rPr>
                <w:rFonts w:cs="Arial"/>
                <w:spacing w:val="1"/>
                <w:sz w:val="18"/>
                <w:szCs w:val="18"/>
              </w:rPr>
              <w:t>o</w:t>
            </w:r>
            <w:r w:rsidRPr="00F90841">
              <w:rPr>
                <w:rFonts w:cs="Arial"/>
                <w:spacing w:val="1"/>
                <w:sz w:val="18"/>
                <w:szCs w:val="18"/>
              </w:rPr>
              <w:t>n Diversity</w:t>
            </w:r>
          </w:p>
        </w:tc>
      </w:tr>
      <w:tr w:rsidR="00FA17CE" w:rsidRPr="00F90841" w:rsidTr="00FA17CE">
        <w:trPr>
          <w:trHeight w:val="397"/>
        </w:trPr>
        <w:tc>
          <w:tcPr>
            <w:tcW w:w="558" w:type="pct"/>
            <w:vMerge/>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55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61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Default="00FA17CE" w:rsidP="008543FF">
            <w:pPr>
              <w:spacing w:before="60" w:after="60" w:line="240" w:lineRule="auto"/>
              <w:ind w:left="57" w:right="57"/>
              <w:jc w:val="left"/>
              <w:rPr>
                <w:rFonts w:cs="Arial"/>
                <w:sz w:val="18"/>
                <w:szCs w:val="18"/>
              </w:rPr>
            </w:pPr>
            <w:r w:rsidRPr="00F24ADA">
              <w:rPr>
                <w:rFonts w:cs="Arial"/>
                <w:spacing w:val="1"/>
                <w:sz w:val="18"/>
                <w:szCs w:val="18"/>
              </w:rPr>
              <w:t>R</w:t>
            </w:r>
            <w:r w:rsidRPr="00F24ADA">
              <w:rPr>
                <w:rFonts w:cs="Arial"/>
                <w:spacing w:val="-1"/>
                <w:sz w:val="18"/>
                <w:szCs w:val="18"/>
              </w:rPr>
              <w:t>ep</w:t>
            </w:r>
            <w:r w:rsidRPr="00F24ADA">
              <w:rPr>
                <w:rFonts w:cs="Arial"/>
                <w:sz w:val="18"/>
                <w:szCs w:val="18"/>
              </w:rPr>
              <w:t>r</w:t>
            </w:r>
            <w:r w:rsidRPr="00F24ADA">
              <w:rPr>
                <w:rFonts w:cs="Arial"/>
                <w:spacing w:val="1"/>
                <w:sz w:val="18"/>
                <w:szCs w:val="18"/>
              </w:rPr>
              <w:t>o</w:t>
            </w:r>
            <w:r w:rsidRPr="00F24ADA">
              <w:rPr>
                <w:rFonts w:cs="Arial"/>
                <w:spacing w:val="-1"/>
                <w:sz w:val="18"/>
                <w:szCs w:val="18"/>
              </w:rPr>
              <w:t>du</w:t>
            </w:r>
            <w:r w:rsidRPr="00F24ADA">
              <w:rPr>
                <w:rFonts w:cs="Arial"/>
                <w:spacing w:val="1"/>
                <w:sz w:val="18"/>
                <w:szCs w:val="18"/>
              </w:rPr>
              <w:t>c</w:t>
            </w:r>
            <w:r w:rsidRPr="00F24ADA">
              <w:rPr>
                <w:rFonts w:cs="Arial"/>
                <w:sz w:val="18"/>
                <w:szCs w:val="18"/>
              </w:rPr>
              <w:t>t</w:t>
            </w:r>
            <w:r w:rsidRPr="00F24ADA">
              <w:rPr>
                <w:rFonts w:cs="Arial"/>
                <w:spacing w:val="-1"/>
                <w:sz w:val="18"/>
                <w:szCs w:val="18"/>
              </w:rPr>
              <w:t>i</w:t>
            </w:r>
            <w:r w:rsidRPr="00F24ADA">
              <w:rPr>
                <w:rFonts w:cs="Arial"/>
                <w:spacing w:val="1"/>
                <w:sz w:val="18"/>
                <w:szCs w:val="18"/>
              </w:rPr>
              <w:t>o</w:t>
            </w:r>
            <w:r w:rsidRPr="00F24ADA">
              <w:rPr>
                <w:rFonts w:cs="Arial"/>
                <w:sz w:val="18"/>
                <w:szCs w:val="18"/>
              </w:rPr>
              <w:t>n</w:t>
            </w:r>
          </w:p>
          <w:p w:rsidR="00FA17CE" w:rsidRPr="00F24ADA" w:rsidRDefault="00FA17CE" w:rsidP="008543FF">
            <w:pPr>
              <w:spacing w:before="60" w:after="60" w:line="240" w:lineRule="auto"/>
              <w:ind w:left="57" w:right="57"/>
              <w:jc w:val="left"/>
              <w:rPr>
                <w:rFonts w:cs="Arial"/>
                <w:sz w:val="18"/>
                <w:szCs w:val="18"/>
              </w:rPr>
            </w:pPr>
            <w:r w:rsidRPr="00F24ADA">
              <w:rPr>
                <w:rFonts w:cs="Arial"/>
                <w:sz w:val="18"/>
                <w:szCs w:val="18"/>
              </w:rPr>
              <w:t>C</w:t>
            </w:r>
            <w:r w:rsidRPr="00F24ADA">
              <w:rPr>
                <w:rFonts w:cs="Arial"/>
                <w:spacing w:val="1"/>
                <w:sz w:val="18"/>
                <w:szCs w:val="18"/>
              </w:rPr>
              <w:t>o</w:t>
            </w:r>
            <w:r w:rsidRPr="00F24ADA">
              <w:rPr>
                <w:rFonts w:cs="Arial"/>
                <w:spacing w:val="-1"/>
                <w:sz w:val="18"/>
                <w:szCs w:val="18"/>
              </w:rPr>
              <w:t>ndi</w:t>
            </w:r>
            <w:r w:rsidRPr="00F24ADA">
              <w:rPr>
                <w:rFonts w:cs="Arial"/>
                <w:sz w:val="18"/>
                <w:szCs w:val="18"/>
              </w:rPr>
              <w:t>t</w:t>
            </w:r>
            <w:r w:rsidRPr="00F24ADA">
              <w:rPr>
                <w:rFonts w:cs="Arial"/>
                <w:spacing w:val="-1"/>
                <w:sz w:val="18"/>
                <w:szCs w:val="18"/>
              </w:rPr>
              <w:t>i</w:t>
            </w:r>
            <w:r w:rsidRPr="00F24ADA">
              <w:rPr>
                <w:rFonts w:cs="Arial"/>
                <w:spacing w:val="1"/>
                <w:sz w:val="18"/>
                <w:szCs w:val="18"/>
              </w:rPr>
              <w:t>o</w:t>
            </w:r>
            <w:r w:rsidRPr="00F24ADA">
              <w:rPr>
                <w:rFonts w:cs="Arial"/>
                <w:sz w:val="18"/>
                <w:szCs w:val="18"/>
              </w:rPr>
              <w:t>n</w:t>
            </w:r>
          </w:p>
        </w:tc>
        <w:tc>
          <w:tcPr>
            <w:tcW w:w="1205" w:type="pct"/>
            <w:tcBorders>
              <w:top w:val="single" w:sz="4" w:space="0" w:color="000000"/>
              <w:left w:val="single" w:sz="4" w:space="0" w:color="000000"/>
              <w:bottom w:val="single" w:sz="4" w:space="0" w:color="000000"/>
            </w:tcBorders>
            <w:shd w:val="clear" w:color="auto" w:fill="D6E3BC" w:themeFill="accent3" w:themeFillTint="66"/>
            <w:vAlign w:val="center"/>
          </w:tcPr>
          <w:p w:rsidR="00FA17CE" w:rsidRPr="00F90841" w:rsidRDefault="00FA17CE" w:rsidP="00F14D0A">
            <w:pPr>
              <w:spacing w:before="60" w:after="60" w:line="240" w:lineRule="auto"/>
              <w:ind w:left="57" w:right="57"/>
              <w:jc w:val="left"/>
              <w:rPr>
                <w:rFonts w:cs="Arial"/>
                <w:spacing w:val="1"/>
                <w:sz w:val="18"/>
                <w:szCs w:val="18"/>
              </w:rPr>
            </w:pPr>
            <w:r w:rsidRPr="00F24ADA">
              <w:rPr>
                <w:rFonts w:cs="Arial"/>
                <w:spacing w:val="1"/>
                <w:sz w:val="18"/>
                <w:szCs w:val="18"/>
              </w:rPr>
              <w:t>V</w:t>
            </w:r>
            <w:r w:rsidRPr="00F90841">
              <w:rPr>
                <w:rFonts w:cs="Arial"/>
                <w:spacing w:val="1"/>
                <w:sz w:val="18"/>
                <w:szCs w:val="18"/>
              </w:rPr>
              <w:t>egetati</w:t>
            </w:r>
            <w:r w:rsidRPr="00F24ADA">
              <w:rPr>
                <w:rFonts w:cs="Arial"/>
                <w:spacing w:val="1"/>
                <w:sz w:val="18"/>
                <w:szCs w:val="18"/>
              </w:rPr>
              <w:t>o</w:t>
            </w:r>
            <w:r w:rsidRPr="00F90841">
              <w:rPr>
                <w:rFonts w:cs="Arial"/>
                <w:spacing w:val="1"/>
                <w:sz w:val="18"/>
                <w:szCs w:val="18"/>
              </w:rPr>
              <w:t>n C</w:t>
            </w:r>
            <w:r w:rsidRPr="00F24ADA">
              <w:rPr>
                <w:rFonts w:cs="Arial"/>
                <w:spacing w:val="1"/>
                <w:sz w:val="18"/>
                <w:szCs w:val="18"/>
              </w:rPr>
              <w:t>o</w:t>
            </w:r>
            <w:r w:rsidRPr="00F90841">
              <w:rPr>
                <w:rFonts w:cs="Arial"/>
                <w:spacing w:val="1"/>
                <w:sz w:val="18"/>
                <w:szCs w:val="18"/>
              </w:rPr>
              <w:t>nditi</w:t>
            </w:r>
            <w:r w:rsidRPr="00F24ADA">
              <w:rPr>
                <w:rFonts w:cs="Arial"/>
                <w:spacing w:val="1"/>
                <w:sz w:val="18"/>
                <w:szCs w:val="18"/>
              </w:rPr>
              <w:t>o</w:t>
            </w:r>
            <w:r w:rsidRPr="00F90841">
              <w:rPr>
                <w:rFonts w:cs="Arial"/>
                <w:spacing w:val="1"/>
                <w:sz w:val="18"/>
                <w:szCs w:val="18"/>
              </w:rPr>
              <w:t>n and</w:t>
            </w:r>
          </w:p>
          <w:p w:rsidR="00FA17CE" w:rsidRPr="00F90841" w:rsidRDefault="00FA17CE" w:rsidP="00F14D0A">
            <w:pPr>
              <w:spacing w:before="60" w:after="60" w:line="240" w:lineRule="auto"/>
              <w:ind w:left="57" w:right="57"/>
              <w:jc w:val="left"/>
              <w:rPr>
                <w:rFonts w:cs="Arial"/>
                <w:spacing w:val="1"/>
                <w:sz w:val="18"/>
                <w:szCs w:val="18"/>
              </w:rPr>
            </w:pPr>
            <w:r w:rsidRPr="00F24ADA">
              <w:rPr>
                <w:rFonts w:cs="Arial"/>
                <w:spacing w:val="1"/>
                <w:sz w:val="18"/>
                <w:szCs w:val="18"/>
              </w:rPr>
              <w:t>R</w:t>
            </w:r>
            <w:r w:rsidRPr="00F90841">
              <w:rPr>
                <w:rFonts w:cs="Arial"/>
                <w:spacing w:val="1"/>
                <w:sz w:val="18"/>
                <w:szCs w:val="18"/>
              </w:rPr>
              <w:t>epr</w:t>
            </w:r>
            <w:r w:rsidRPr="00F24ADA">
              <w:rPr>
                <w:rFonts w:cs="Arial"/>
                <w:spacing w:val="1"/>
                <w:sz w:val="18"/>
                <w:szCs w:val="18"/>
              </w:rPr>
              <w:t>o</w:t>
            </w:r>
            <w:r w:rsidRPr="00F90841">
              <w:rPr>
                <w:rFonts w:cs="Arial"/>
                <w:spacing w:val="1"/>
                <w:sz w:val="18"/>
                <w:szCs w:val="18"/>
              </w:rPr>
              <w:t>du</w:t>
            </w:r>
            <w:r w:rsidRPr="00F24ADA">
              <w:rPr>
                <w:rFonts w:cs="Arial"/>
                <w:spacing w:val="1"/>
                <w:sz w:val="18"/>
                <w:szCs w:val="18"/>
              </w:rPr>
              <w:t>c</w:t>
            </w:r>
            <w:r w:rsidRPr="00F90841">
              <w:rPr>
                <w:rFonts w:cs="Arial"/>
                <w:spacing w:val="1"/>
                <w:sz w:val="18"/>
                <w:szCs w:val="18"/>
              </w:rPr>
              <w:t>ti</w:t>
            </w:r>
            <w:r w:rsidRPr="00F24ADA">
              <w:rPr>
                <w:rFonts w:cs="Arial"/>
                <w:spacing w:val="1"/>
                <w:sz w:val="18"/>
                <w:szCs w:val="18"/>
              </w:rPr>
              <w:t>o</w:t>
            </w:r>
            <w:r w:rsidRPr="00F90841">
              <w:rPr>
                <w:rFonts w:cs="Arial"/>
                <w:spacing w:val="1"/>
                <w:sz w:val="18"/>
                <w:szCs w:val="18"/>
              </w:rPr>
              <w:t>n</w:t>
            </w:r>
          </w:p>
        </w:tc>
      </w:tr>
      <w:tr w:rsidR="00FA17CE" w:rsidRPr="00F90841" w:rsidTr="00FA17CE">
        <w:trPr>
          <w:trHeight w:val="624"/>
        </w:trPr>
        <w:tc>
          <w:tcPr>
            <w:tcW w:w="558" w:type="pct"/>
            <w:vMerge/>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55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61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pacing w:val="-1"/>
                <w:sz w:val="18"/>
                <w:szCs w:val="18"/>
              </w:rPr>
              <w:t>G</w:t>
            </w:r>
            <w:r w:rsidRPr="00F24ADA">
              <w:rPr>
                <w:rFonts w:cs="Arial"/>
                <w:sz w:val="18"/>
                <w:szCs w:val="18"/>
              </w:rPr>
              <w:t>r</w:t>
            </w:r>
            <w:r w:rsidRPr="00F24ADA">
              <w:rPr>
                <w:rFonts w:cs="Arial"/>
                <w:spacing w:val="1"/>
                <w:sz w:val="18"/>
                <w:szCs w:val="18"/>
              </w:rPr>
              <w:t>ow</w:t>
            </w:r>
            <w:r w:rsidRPr="00F24ADA">
              <w:rPr>
                <w:rFonts w:cs="Arial"/>
                <w:sz w:val="18"/>
                <w:szCs w:val="18"/>
              </w:rPr>
              <w:t>th</w:t>
            </w:r>
            <w:r w:rsidRPr="00F24ADA">
              <w:rPr>
                <w:rFonts w:cs="Arial"/>
                <w:spacing w:val="-1"/>
                <w:sz w:val="18"/>
                <w:szCs w:val="18"/>
              </w:rPr>
              <w:t xml:space="preserve"> </w:t>
            </w:r>
            <w:r w:rsidRPr="00F24ADA">
              <w:rPr>
                <w:rFonts w:cs="Arial"/>
                <w:sz w:val="18"/>
                <w:szCs w:val="18"/>
              </w:rPr>
              <w:t>a</w:t>
            </w:r>
            <w:r w:rsidRPr="00F24ADA">
              <w:rPr>
                <w:rFonts w:cs="Arial"/>
                <w:spacing w:val="-1"/>
                <w:sz w:val="18"/>
                <w:szCs w:val="18"/>
              </w:rPr>
              <w:t>n</w:t>
            </w:r>
            <w:r w:rsidRPr="00F24ADA">
              <w:rPr>
                <w:rFonts w:cs="Arial"/>
                <w:sz w:val="18"/>
                <w:szCs w:val="18"/>
              </w:rPr>
              <w:t>d</w:t>
            </w:r>
            <w:r w:rsidRPr="00F24ADA">
              <w:rPr>
                <w:rFonts w:cs="Arial"/>
                <w:spacing w:val="-1"/>
                <w:sz w:val="18"/>
                <w:szCs w:val="18"/>
              </w:rPr>
              <w:t xml:space="preserve"> </w:t>
            </w:r>
            <w:r w:rsidRPr="00F24ADA">
              <w:rPr>
                <w:rFonts w:cs="Arial"/>
                <w:spacing w:val="2"/>
                <w:sz w:val="18"/>
                <w:szCs w:val="18"/>
              </w:rPr>
              <w:t>s</w:t>
            </w:r>
            <w:r w:rsidRPr="00F24ADA">
              <w:rPr>
                <w:rFonts w:cs="Arial"/>
                <w:spacing w:val="-1"/>
                <w:sz w:val="18"/>
                <w:szCs w:val="18"/>
              </w:rPr>
              <w:t>u</w:t>
            </w:r>
            <w:r w:rsidRPr="00F24ADA">
              <w:rPr>
                <w:rFonts w:cs="Arial"/>
                <w:sz w:val="18"/>
                <w:szCs w:val="18"/>
              </w:rPr>
              <w:t>rv</w:t>
            </w:r>
            <w:r w:rsidRPr="00F24ADA">
              <w:rPr>
                <w:rFonts w:cs="Arial"/>
                <w:spacing w:val="-1"/>
                <w:sz w:val="18"/>
                <w:szCs w:val="18"/>
              </w:rPr>
              <w:t>i</w:t>
            </w:r>
            <w:r w:rsidRPr="00F24ADA">
              <w:rPr>
                <w:rFonts w:cs="Arial"/>
                <w:sz w:val="18"/>
                <w:szCs w:val="18"/>
              </w:rPr>
              <w:t>val</w:t>
            </w: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Default="00FA17CE" w:rsidP="008543FF">
            <w:pPr>
              <w:spacing w:before="60" w:after="60" w:line="240" w:lineRule="auto"/>
              <w:ind w:left="57" w:right="57"/>
              <w:jc w:val="left"/>
              <w:rPr>
                <w:rFonts w:cs="Arial"/>
                <w:sz w:val="18"/>
                <w:szCs w:val="18"/>
              </w:rPr>
            </w:pPr>
            <w:r w:rsidRPr="00F24ADA">
              <w:rPr>
                <w:rFonts w:cs="Arial"/>
                <w:spacing w:val="-1"/>
                <w:sz w:val="18"/>
                <w:szCs w:val="18"/>
              </w:rPr>
              <w:t>Ge</w:t>
            </w:r>
            <w:r w:rsidRPr="00F24ADA">
              <w:rPr>
                <w:rFonts w:cs="Arial"/>
                <w:sz w:val="18"/>
                <w:szCs w:val="18"/>
              </w:rPr>
              <w:t>rm</w:t>
            </w:r>
            <w:r w:rsidRPr="00F24ADA">
              <w:rPr>
                <w:rFonts w:cs="Arial"/>
                <w:spacing w:val="1"/>
                <w:sz w:val="18"/>
                <w:szCs w:val="18"/>
              </w:rPr>
              <w:t>i</w:t>
            </w:r>
            <w:r w:rsidRPr="00F24ADA">
              <w:rPr>
                <w:rFonts w:cs="Arial"/>
                <w:spacing w:val="-1"/>
                <w:sz w:val="18"/>
                <w:szCs w:val="18"/>
              </w:rPr>
              <w:t>n</w:t>
            </w:r>
            <w:r w:rsidRPr="00F24ADA">
              <w:rPr>
                <w:rFonts w:cs="Arial"/>
                <w:sz w:val="18"/>
                <w:szCs w:val="18"/>
              </w:rPr>
              <w:t>at</w:t>
            </w:r>
            <w:r w:rsidRPr="00F24ADA">
              <w:rPr>
                <w:rFonts w:cs="Arial"/>
                <w:spacing w:val="-1"/>
                <w:sz w:val="18"/>
                <w:szCs w:val="18"/>
              </w:rPr>
              <w:t>i</w:t>
            </w:r>
            <w:r w:rsidRPr="00F24ADA">
              <w:rPr>
                <w:rFonts w:cs="Arial"/>
                <w:spacing w:val="1"/>
                <w:sz w:val="18"/>
                <w:szCs w:val="18"/>
              </w:rPr>
              <w:t>o</w:t>
            </w:r>
            <w:r w:rsidRPr="00F24ADA">
              <w:rPr>
                <w:rFonts w:cs="Arial"/>
                <w:sz w:val="18"/>
                <w:szCs w:val="18"/>
              </w:rPr>
              <w:t>n</w:t>
            </w:r>
          </w:p>
          <w:p w:rsidR="00FA17CE" w:rsidRPr="00F24ADA" w:rsidRDefault="00FA17CE" w:rsidP="008543FF">
            <w:pPr>
              <w:spacing w:before="60" w:after="60" w:line="240" w:lineRule="auto"/>
              <w:ind w:left="57" w:right="57"/>
              <w:jc w:val="left"/>
              <w:rPr>
                <w:rFonts w:cs="Arial"/>
                <w:sz w:val="18"/>
                <w:szCs w:val="18"/>
              </w:rPr>
            </w:pPr>
            <w:r>
              <w:rPr>
                <w:rFonts w:cs="Arial"/>
                <w:spacing w:val="-1"/>
                <w:sz w:val="18"/>
                <w:szCs w:val="18"/>
              </w:rPr>
              <w:t>D</w:t>
            </w:r>
            <w:r w:rsidRPr="00F24ADA">
              <w:rPr>
                <w:rFonts w:cs="Arial"/>
                <w:spacing w:val="-1"/>
                <w:sz w:val="18"/>
                <w:szCs w:val="18"/>
              </w:rPr>
              <w:t>is</w:t>
            </w:r>
            <w:r w:rsidRPr="00F24ADA">
              <w:rPr>
                <w:rFonts w:cs="Arial"/>
                <w:spacing w:val="1"/>
                <w:sz w:val="18"/>
                <w:szCs w:val="18"/>
              </w:rPr>
              <w:t>p</w:t>
            </w:r>
            <w:r w:rsidRPr="00F24ADA">
              <w:rPr>
                <w:rFonts w:cs="Arial"/>
                <w:spacing w:val="-1"/>
                <w:sz w:val="18"/>
                <w:szCs w:val="18"/>
              </w:rPr>
              <w:t>e</w:t>
            </w:r>
            <w:r w:rsidRPr="00F24ADA">
              <w:rPr>
                <w:rFonts w:cs="Arial"/>
                <w:sz w:val="18"/>
                <w:szCs w:val="18"/>
              </w:rPr>
              <w:t>r</w:t>
            </w:r>
            <w:r w:rsidRPr="00F24ADA">
              <w:rPr>
                <w:rFonts w:cs="Arial"/>
                <w:spacing w:val="-1"/>
                <w:sz w:val="18"/>
                <w:szCs w:val="18"/>
              </w:rPr>
              <w:t>s</w:t>
            </w:r>
            <w:r w:rsidRPr="00F24ADA">
              <w:rPr>
                <w:rFonts w:cs="Arial"/>
                <w:sz w:val="18"/>
                <w:szCs w:val="18"/>
              </w:rPr>
              <w:t>al</w:t>
            </w:r>
          </w:p>
        </w:tc>
        <w:tc>
          <w:tcPr>
            <w:tcW w:w="1205" w:type="pct"/>
            <w:tcBorders>
              <w:top w:val="single" w:sz="4" w:space="0" w:color="000000"/>
              <w:left w:val="single" w:sz="4" w:space="0" w:color="000000"/>
              <w:bottom w:val="single" w:sz="4" w:space="0" w:color="000000"/>
            </w:tcBorders>
            <w:shd w:val="clear" w:color="auto" w:fill="D6E3BC" w:themeFill="accent3" w:themeFillTint="66"/>
            <w:vAlign w:val="center"/>
          </w:tcPr>
          <w:p w:rsidR="00FA17CE" w:rsidRPr="00F90841" w:rsidRDefault="00FA17CE" w:rsidP="00F14D0A">
            <w:pPr>
              <w:spacing w:before="60" w:after="60" w:line="240" w:lineRule="auto"/>
              <w:ind w:left="57" w:right="57"/>
              <w:jc w:val="left"/>
              <w:rPr>
                <w:rFonts w:cs="Arial"/>
                <w:spacing w:val="1"/>
                <w:sz w:val="18"/>
                <w:szCs w:val="18"/>
              </w:rPr>
            </w:pPr>
            <w:r w:rsidRPr="00F24ADA">
              <w:rPr>
                <w:rFonts w:cs="Arial"/>
                <w:spacing w:val="1"/>
                <w:sz w:val="18"/>
                <w:szCs w:val="18"/>
              </w:rPr>
              <w:t>V</w:t>
            </w:r>
            <w:r w:rsidRPr="00F90841">
              <w:rPr>
                <w:rFonts w:cs="Arial"/>
                <w:spacing w:val="1"/>
                <w:sz w:val="18"/>
                <w:szCs w:val="18"/>
              </w:rPr>
              <w:t>egetati</w:t>
            </w:r>
            <w:r w:rsidRPr="00F24ADA">
              <w:rPr>
                <w:rFonts w:cs="Arial"/>
                <w:spacing w:val="1"/>
                <w:sz w:val="18"/>
                <w:szCs w:val="18"/>
              </w:rPr>
              <w:t>o</w:t>
            </w:r>
            <w:r w:rsidRPr="00F90841">
              <w:rPr>
                <w:rFonts w:cs="Arial"/>
                <w:spacing w:val="1"/>
                <w:sz w:val="18"/>
                <w:szCs w:val="18"/>
              </w:rPr>
              <w:t xml:space="preserve">n </w:t>
            </w:r>
            <w:r w:rsidRPr="00F24ADA">
              <w:rPr>
                <w:rFonts w:cs="Arial"/>
                <w:spacing w:val="1"/>
                <w:sz w:val="18"/>
                <w:szCs w:val="18"/>
              </w:rPr>
              <w:t>R</w:t>
            </w:r>
            <w:r w:rsidRPr="00F90841">
              <w:rPr>
                <w:rFonts w:cs="Arial"/>
                <w:spacing w:val="1"/>
                <w:sz w:val="18"/>
                <w:szCs w:val="18"/>
              </w:rPr>
              <w:t>e</w:t>
            </w:r>
            <w:r w:rsidRPr="00F24ADA">
              <w:rPr>
                <w:rFonts w:cs="Arial"/>
                <w:spacing w:val="1"/>
                <w:sz w:val="18"/>
                <w:szCs w:val="18"/>
              </w:rPr>
              <w:t>c</w:t>
            </w:r>
            <w:r w:rsidRPr="00F90841">
              <w:rPr>
                <w:rFonts w:cs="Arial"/>
                <w:spacing w:val="1"/>
                <w:sz w:val="18"/>
                <w:szCs w:val="18"/>
              </w:rPr>
              <w:t>ruitment and</w:t>
            </w:r>
          </w:p>
          <w:p w:rsidR="00FA17CE" w:rsidRPr="00F90841" w:rsidRDefault="00FA17CE" w:rsidP="00F14D0A">
            <w:pPr>
              <w:spacing w:before="60" w:after="60" w:line="240" w:lineRule="auto"/>
              <w:ind w:left="57" w:right="57"/>
              <w:jc w:val="left"/>
              <w:rPr>
                <w:rFonts w:cs="Arial"/>
                <w:spacing w:val="1"/>
                <w:sz w:val="18"/>
                <w:szCs w:val="18"/>
              </w:rPr>
            </w:pPr>
            <w:r w:rsidRPr="00F24ADA">
              <w:rPr>
                <w:rFonts w:cs="Arial"/>
                <w:spacing w:val="1"/>
                <w:sz w:val="18"/>
                <w:szCs w:val="18"/>
              </w:rPr>
              <w:t>E</w:t>
            </w:r>
            <w:r w:rsidRPr="00F90841">
              <w:rPr>
                <w:rFonts w:cs="Arial"/>
                <w:spacing w:val="1"/>
                <w:sz w:val="18"/>
                <w:szCs w:val="18"/>
              </w:rPr>
              <w:t>xtent</w:t>
            </w:r>
          </w:p>
        </w:tc>
      </w:tr>
      <w:tr w:rsidR="00FA17CE" w:rsidRPr="00F90841" w:rsidTr="00FA17CE">
        <w:trPr>
          <w:trHeight w:val="510"/>
        </w:trPr>
        <w:tc>
          <w:tcPr>
            <w:tcW w:w="558" w:type="pct"/>
            <w:vMerge/>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5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6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z w:val="18"/>
                <w:szCs w:val="18"/>
              </w:rPr>
              <w:t>Macr</w:t>
            </w:r>
            <w:r w:rsidRPr="00F24ADA">
              <w:rPr>
                <w:rFonts w:cs="Arial"/>
                <w:spacing w:val="1"/>
                <w:sz w:val="18"/>
                <w:szCs w:val="18"/>
              </w:rPr>
              <w:t>o</w:t>
            </w:r>
            <w:r>
              <w:rPr>
                <w:rFonts w:cs="Arial"/>
                <w:spacing w:val="1"/>
                <w:sz w:val="18"/>
                <w:szCs w:val="18"/>
              </w:rPr>
              <w:t>-</w:t>
            </w:r>
            <w:r w:rsidRPr="00F24ADA">
              <w:rPr>
                <w:rFonts w:cs="Arial"/>
                <w:sz w:val="18"/>
                <w:szCs w:val="18"/>
              </w:rPr>
              <w:t>i</w:t>
            </w:r>
            <w:r w:rsidRPr="00F24ADA">
              <w:rPr>
                <w:rFonts w:cs="Arial"/>
                <w:spacing w:val="-1"/>
                <w:sz w:val="18"/>
                <w:szCs w:val="18"/>
              </w:rPr>
              <w:t>n</w:t>
            </w:r>
            <w:r w:rsidRPr="00F24ADA">
              <w:rPr>
                <w:rFonts w:cs="Arial"/>
                <w:sz w:val="18"/>
                <w:szCs w:val="18"/>
              </w:rPr>
              <w:t>vert</w:t>
            </w:r>
            <w:r w:rsidRPr="00F24ADA">
              <w:rPr>
                <w:rFonts w:cs="Arial"/>
                <w:spacing w:val="-1"/>
                <w:sz w:val="18"/>
                <w:szCs w:val="18"/>
              </w:rPr>
              <w:t>eb</w:t>
            </w:r>
            <w:r w:rsidRPr="00F24ADA">
              <w:rPr>
                <w:rFonts w:cs="Arial"/>
                <w:sz w:val="18"/>
                <w:szCs w:val="18"/>
              </w:rPr>
              <w:t>rat</w:t>
            </w:r>
            <w:r w:rsidRPr="00F24ADA">
              <w:rPr>
                <w:rFonts w:cs="Arial"/>
                <w:spacing w:val="1"/>
                <w:sz w:val="18"/>
                <w:szCs w:val="18"/>
              </w:rPr>
              <w:t>e</w:t>
            </w:r>
            <w:r w:rsidRPr="00F24ADA">
              <w:rPr>
                <w:rFonts w:cs="Arial"/>
                <w:sz w:val="18"/>
                <w:szCs w:val="18"/>
              </w:rPr>
              <w:t>s</w:t>
            </w: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z w:val="18"/>
                <w:szCs w:val="18"/>
              </w:rPr>
              <w:t>Ma</w:t>
            </w:r>
            <w:r w:rsidRPr="00F24ADA">
              <w:rPr>
                <w:rFonts w:cs="Arial"/>
                <w:spacing w:val="1"/>
                <w:sz w:val="18"/>
                <w:szCs w:val="18"/>
              </w:rPr>
              <w:t>c</w:t>
            </w:r>
            <w:r w:rsidRPr="00F24ADA">
              <w:rPr>
                <w:rFonts w:cs="Arial"/>
                <w:sz w:val="18"/>
                <w:szCs w:val="18"/>
              </w:rPr>
              <w:t>r</w:t>
            </w:r>
            <w:r w:rsidRPr="00F24ADA">
              <w:rPr>
                <w:rFonts w:cs="Arial"/>
                <w:spacing w:val="1"/>
                <w:sz w:val="18"/>
                <w:szCs w:val="18"/>
              </w:rPr>
              <w:t>o</w:t>
            </w:r>
            <w:r w:rsidRPr="00F24ADA">
              <w:rPr>
                <w:rFonts w:cs="Arial"/>
                <w:spacing w:val="-1"/>
                <w:sz w:val="18"/>
                <w:szCs w:val="18"/>
              </w:rPr>
              <w:t>in</w:t>
            </w:r>
            <w:r w:rsidRPr="00F24ADA">
              <w:rPr>
                <w:rFonts w:cs="Arial"/>
                <w:sz w:val="18"/>
                <w:szCs w:val="18"/>
              </w:rPr>
              <w:t>v</w:t>
            </w:r>
            <w:r w:rsidRPr="00F24ADA">
              <w:rPr>
                <w:rFonts w:cs="Arial"/>
                <w:spacing w:val="-1"/>
                <w:sz w:val="18"/>
                <w:szCs w:val="18"/>
              </w:rPr>
              <w:t>e</w:t>
            </w:r>
            <w:r w:rsidRPr="00F24ADA">
              <w:rPr>
                <w:rFonts w:cs="Arial"/>
                <w:sz w:val="18"/>
                <w:szCs w:val="18"/>
              </w:rPr>
              <w:t>r</w:t>
            </w:r>
            <w:r w:rsidRPr="00F24ADA">
              <w:rPr>
                <w:rFonts w:cs="Arial"/>
                <w:spacing w:val="-1"/>
                <w:sz w:val="18"/>
                <w:szCs w:val="18"/>
              </w:rPr>
              <w:t>t</w:t>
            </w:r>
            <w:r w:rsidRPr="00F24ADA">
              <w:rPr>
                <w:rFonts w:cs="Arial"/>
                <w:spacing w:val="1"/>
                <w:sz w:val="18"/>
                <w:szCs w:val="18"/>
              </w:rPr>
              <w:t>e</w:t>
            </w:r>
            <w:r w:rsidRPr="00F24ADA">
              <w:rPr>
                <w:rFonts w:cs="Arial"/>
                <w:spacing w:val="-1"/>
                <w:sz w:val="18"/>
                <w:szCs w:val="18"/>
              </w:rPr>
              <w:t>b</w:t>
            </w:r>
            <w:r w:rsidRPr="00F24ADA">
              <w:rPr>
                <w:rFonts w:cs="Arial"/>
                <w:sz w:val="18"/>
                <w:szCs w:val="18"/>
              </w:rPr>
              <w:t>rate</w:t>
            </w:r>
            <w:r>
              <w:rPr>
                <w:rFonts w:cs="Arial"/>
                <w:sz w:val="18"/>
                <w:szCs w:val="18"/>
              </w:rPr>
              <w:t xml:space="preserve"> </w:t>
            </w:r>
            <w:r w:rsidRPr="00F24ADA">
              <w:rPr>
                <w:rFonts w:cs="Arial"/>
                <w:spacing w:val="-1"/>
                <w:sz w:val="18"/>
                <w:szCs w:val="18"/>
              </w:rPr>
              <w:t>d</w:t>
            </w:r>
            <w:r w:rsidRPr="00F24ADA">
              <w:rPr>
                <w:rFonts w:cs="Arial"/>
                <w:sz w:val="18"/>
                <w:szCs w:val="18"/>
              </w:rPr>
              <w:t>iver</w:t>
            </w:r>
            <w:r w:rsidRPr="00F24ADA">
              <w:rPr>
                <w:rFonts w:cs="Arial"/>
                <w:spacing w:val="1"/>
                <w:sz w:val="18"/>
                <w:szCs w:val="18"/>
              </w:rPr>
              <w:t>s</w:t>
            </w:r>
            <w:r w:rsidRPr="00F24ADA">
              <w:rPr>
                <w:rFonts w:cs="Arial"/>
                <w:sz w:val="18"/>
                <w:szCs w:val="18"/>
              </w:rPr>
              <w:t>ity</w:t>
            </w: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205" w:type="pct"/>
            <w:tcBorders>
              <w:top w:val="single" w:sz="4" w:space="0" w:color="000000"/>
              <w:left w:val="single" w:sz="4" w:space="0" w:color="000000"/>
              <w:bottom w:val="single" w:sz="4" w:space="0" w:color="000000"/>
            </w:tcBorders>
            <w:shd w:val="clear" w:color="auto" w:fill="auto"/>
            <w:vAlign w:val="center"/>
          </w:tcPr>
          <w:p w:rsidR="00FA17CE" w:rsidRPr="00F90841" w:rsidRDefault="00FA17CE" w:rsidP="00F14D0A">
            <w:pPr>
              <w:spacing w:before="60" w:after="60" w:line="240" w:lineRule="auto"/>
              <w:ind w:left="57" w:right="57"/>
              <w:jc w:val="left"/>
              <w:rPr>
                <w:rFonts w:cs="Arial"/>
                <w:spacing w:val="1"/>
                <w:sz w:val="18"/>
                <w:szCs w:val="18"/>
              </w:rPr>
            </w:pPr>
            <w:r w:rsidRPr="00F90841">
              <w:rPr>
                <w:rFonts w:cs="Arial"/>
                <w:spacing w:val="1"/>
                <w:sz w:val="18"/>
                <w:szCs w:val="18"/>
              </w:rPr>
              <w:t xml:space="preserve">Within </w:t>
            </w:r>
            <w:r w:rsidRPr="00F24ADA">
              <w:rPr>
                <w:rFonts w:cs="Arial"/>
                <w:spacing w:val="1"/>
                <w:sz w:val="18"/>
                <w:szCs w:val="18"/>
              </w:rPr>
              <w:t>Eco</w:t>
            </w:r>
            <w:r w:rsidRPr="00F90841">
              <w:rPr>
                <w:rFonts w:cs="Arial"/>
                <w:spacing w:val="1"/>
                <w:sz w:val="18"/>
                <w:szCs w:val="18"/>
              </w:rPr>
              <w:t>system</w:t>
            </w:r>
            <w:r>
              <w:rPr>
                <w:rFonts w:cs="Arial"/>
                <w:spacing w:val="1"/>
                <w:sz w:val="18"/>
                <w:szCs w:val="18"/>
              </w:rPr>
              <w:t xml:space="preserve"> M</w:t>
            </w:r>
            <w:r w:rsidRPr="00F90841">
              <w:rPr>
                <w:rFonts w:cs="Arial"/>
                <w:spacing w:val="1"/>
                <w:sz w:val="18"/>
                <w:szCs w:val="18"/>
              </w:rPr>
              <w:t>acr</w:t>
            </w:r>
            <w:r w:rsidRPr="00F24ADA">
              <w:rPr>
                <w:rFonts w:cs="Arial"/>
                <w:spacing w:val="1"/>
                <w:sz w:val="18"/>
                <w:szCs w:val="18"/>
              </w:rPr>
              <w:t>o</w:t>
            </w:r>
            <w:r w:rsidRPr="00F90841">
              <w:rPr>
                <w:rFonts w:cs="Arial"/>
                <w:spacing w:val="1"/>
                <w:sz w:val="18"/>
                <w:szCs w:val="18"/>
              </w:rPr>
              <w:t>invertebrate Diversity</w:t>
            </w:r>
          </w:p>
        </w:tc>
      </w:tr>
      <w:tr w:rsidR="00FA17CE" w:rsidRPr="00F90841" w:rsidTr="00FA17CE">
        <w:trPr>
          <w:trHeight w:val="397"/>
        </w:trPr>
        <w:tc>
          <w:tcPr>
            <w:tcW w:w="558" w:type="pct"/>
            <w:vMerge/>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61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pacing w:val="-1"/>
                <w:sz w:val="18"/>
                <w:szCs w:val="18"/>
              </w:rPr>
              <w:t>F</w:t>
            </w:r>
            <w:r w:rsidRPr="00F24ADA">
              <w:rPr>
                <w:rFonts w:cs="Arial"/>
                <w:sz w:val="18"/>
                <w:szCs w:val="18"/>
              </w:rPr>
              <w:t>i</w:t>
            </w:r>
            <w:r w:rsidRPr="00F24ADA">
              <w:rPr>
                <w:rFonts w:cs="Arial"/>
                <w:spacing w:val="-1"/>
                <w:sz w:val="18"/>
                <w:szCs w:val="18"/>
              </w:rPr>
              <w:t>s</w:t>
            </w:r>
            <w:r w:rsidRPr="00F24ADA">
              <w:rPr>
                <w:rFonts w:cs="Arial"/>
                <w:sz w:val="18"/>
                <w:szCs w:val="18"/>
              </w:rPr>
              <w:t>h</w:t>
            </w: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pacing w:val="-1"/>
                <w:sz w:val="18"/>
                <w:szCs w:val="18"/>
              </w:rPr>
              <w:t>F</w:t>
            </w:r>
            <w:r w:rsidRPr="00F24ADA">
              <w:rPr>
                <w:rFonts w:cs="Arial"/>
                <w:sz w:val="18"/>
                <w:szCs w:val="18"/>
              </w:rPr>
              <w:t>i</w:t>
            </w:r>
            <w:r w:rsidRPr="00F24ADA">
              <w:rPr>
                <w:rFonts w:cs="Arial"/>
                <w:spacing w:val="1"/>
                <w:sz w:val="18"/>
                <w:szCs w:val="18"/>
              </w:rPr>
              <w:t>s</w:t>
            </w:r>
            <w:r w:rsidRPr="00F24ADA">
              <w:rPr>
                <w:rFonts w:cs="Arial"/>
                <w:sz w:val="18"/>
                <w:szCs w:val="18"/>
              </w:rPr>
              <w:t>h</w:t>
            </w:r>
            <w:r w:rsidRPr="00F24ADA">
              <w:rPr>
                <w:rFonts w:cs="Arial"/>
                <w:spacing w:val="-1"/>
                <w:sz w:val="18"/>
                <w:szCs w:val="18"/>
              </w:rPr>
              <w:t xml:space="preserve"> d</w:t>
            </w:r>
            <w:r w:rsidRPr="00F24ADA">
              <w:rPr>
                <w:rFonts w:cs="Arial"/>
                <w:sz w:val="18"/>
                <w:szCs w:val="18"/>
              </w:rPr>
              <w:t>i</w:t>
            </w:r>
            <w:r w:rsidRPr="00F24ADA">
              <w:rPr>
                <w:rFonts w:cs="Arial"/>
                <w:spacing w:val="3"/>
                <w:sz w:val="18"/>
                <w:szCs w:val="18"/>
              </w:rPr>
              <w:t>v</w:t>
            </w:r>
            <w:r w:rsidRPr="00F24ADA">
              <w:rPr>
                <w:rFonts w:cs="Arial"/>
                <w:spacing w:val="-1"/>
                <w:sz w:val="18"/>
                <w:szCs w:val="18"/>
              </w:rPr>
              <w:t>e</w:t>
            </w:r>
            <w:r w:rsidRPr="00F24ADA">
              <w:rPr>
                <w:rFonts w:cs="Arial"/>
                <w:sz w:val="18"/>
                <w:szCs w:val="18"/>
              </w:rPr>
              <w:t>r</w:t>
            </w:r>
            <w:r w:rsidRPr="00F24ADA">
              <w:rPr>
                <w:rFonts w:cs="Arial"/>
                <w:spacing w:val="-1"/>
                <w:sz w:val="18"/>
                <w:szCs w:val="18"/>
              </w:rPr>
              <w:t>s</w:t>
            </w:r>
            <w:r w:rsidRPr="00F24ADA">
              <w:rPr>
                <w:rFonts w:cs="Arial"/>
                <w:sz w:val="18"/>
                <w:szCs w:val="18"/>
              </w:rPr>
              <w:t>ity</w:t>
            </w: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205" w:type="pct"/>
            <w:tcBorders>
              <w:top w:val="single" w:sz="4" w:space="0" w:color="000000"/>
              <w:left w:val="single" w:sz="4" w:space="0" w:color="000000"/>
              <w:bottom w:val="single" w:sz="4" w:space="0" w:color="000000"/>
            </w:tcBorders>
            <w:shd w:val="clear" w:color="auto" w:fill="D6E3BC" w:themeFill="accent3" w:themeFillTint="66"/>
            <w:vAlign w:val="center"/>
          </w:tcPr>
          <w:p w:rsidR="00FA17CE" w:rsidRPr="00F90841" w:rsidRDefault="00FA17CE" w:rsidP="00F14D0A">
            <w:pPr>
              <w:spacing w:before="60" w:after="60" w:line="240" w:lineRule="auto"/>
              <w:ind w:left="57" w:right="57"/>
              <w:jc w:val="left"/>
              <w:rPr>
                <w:rFonts w:cs="Arial"/>
                <w:spacing w:val="1"/>
                <w:sz w:val="18"/>
                <w:szCs w:val="18"/>
              </w:rPr>
            </w:pPr>
            <w:r w:rsidRPr="00F24ADA">
              <w:rPr>
                <w:rFonts w:cs="Arial"/>
                <w:spacing w:val="1"/>
                <w:sz w:val="18"/>
                <w:szCs w:val="18"/>
              </w:rPr>
              <w:t>L</w:t>
            </w:r>
            <w:r w:rsidRPr="00F90841">
              <w:rPr>
                <w:rFonts w:cs="Arial"/>
                <w:spacing w:val="1"/>
                <w:sz w:val="18"/>
                <w:szCs w:val="18"/>
              </w:rPr>
              <w:t>ands</w:t>
            </w:r>
            <w:r w:rsidRPr="00F24ADA">
              <w:rPr>
                <w:rFonts w:cs="Arial"/>
                <w:spacing w:val="1"/>
                <w:sz w:val="18"/>
                <w:szCs w:val="18"/>
              </w:rPr>
              <w:t>c</w:t>
            </w:r>
            <w:r w:rsidRPr="00F90841">
              <w:rPr>
                <w:rFonts w:cs="Arial"/>
                <w:spacing w:val="1"/>
                <w:sz w:val="18"/>
                <w:szCs w:val="18"/>
              </w:rPr>
              <w:t xml:space="preserve">ape </w:t>
            </w:r>
            <w:r w:rsidRPr="00F24ADA">
              <w:rPr>
                <w:rFonts w:cs="Arial"/>
                <w:spacing w:val="1"/>
                <w:sz w:val="18"/>
                <w:szCs w:val="18"/>
              </w:rPr>
              <w:t>F</w:t>
            </w:r>
            <w:r w:rsidRPr="00F90841">
              <w:rPr>
                <w:rFonts w:cs="Arial"/>
                <w:spacing w:val="1"/>
                <w:sz w:val="18"/>
                <w:szCs w:val="18"/>
              </w:rPr>
              <w:t>ish Diver</w:t>
            </w:r>
            <w:r w:rsidRPr="00F24ADA">
              <w:rPr>
                <w:rFonts w:cs="Arial"/>
                <w:spacing w:val="1"/>
                <w:sz w:val="18"/>
                <w:szCs w:val="18"/>
              </w:rPr>
              <w:t>s</w:t>
            </w:r>
            <w:r w:rsidRPr="00F90841">
              <w:rPr>
                <w:rFonts w:cs="Arial"/>
                <w:spacing w:val="1"/>
                <w:sz w:val="18"/>
                <w:szCs w:val="18"/>
              </w:rPr>
              <w:t>ity</w:t>
            </w:r>
          </w:p>
        </w:tc>
      </w:tr>
      <w:tr w:rsidR="00FA17CE" w:rsidRPr="00F90841" w:rsidTr="00FA17CE">
        <w:trPr>
          <w:trHeight w:val="397"/>
        </w:trPr>
        <w:tc>
          <w:tcPr>
            <w:tcW w:w="558" w:type="pct"/>
            <w:vMerge/>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55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61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z w:val="18"/>
                <w:szCs w:val="18"/>
              </w:rPr>
              <w:t>C</w:t>
            </w:r>
            <w:r w:rsidRPr="00F24ADA">
              <w:rPr>
                <w:rFonts w:cs="Arial"/>
                <w:spacing w:val="1"/>
                <w:sz w:val="18"/>
                <w:szCs w:val="18"/>
              </w:rPr>
              <w:t>o</w:t>
            </w:r>
            <w:r w:rsidRPr="00F24ADA">
              <w:rPr>
                <w:rFonts w:cs="Arial"/>
                <w:spacing w:val="-1"/>
                <w:sz w:val="18"/>
                <w:szCs w:val="18"/>
              </w:rPr>
              <w:t>ndi</w:t>
            </w:r>
            <w:r w:rsidRPr="00F24ADA">
              <w:rPr>
                <w:rFonts w:cs="Arial"/>
                <w:sz w:val="18"/>
                <w:szCs w:val="18"/>
              </w:rPr>
              <w:t>t</w:t>
            </w:r>
            <w:r w:rsidRPr="00F24ADA">
              <w:rPr>
                <w:rFonts w:cs="Arial"/>
                <w:spacing w:val="-1"/>
                <w:sz w:val="18"/>
                <w:szCs w:val="18"/>
              </w:rPr>
              <w:t>i</w:t>
            </w:r>
            <w:r w:rsidRPr="00F24ADA">
              <w:rPr>
                <w:rFonts w:cs="Arial"/>
                <w:spacing w:val="1"/>
                <w:sz w:val="18"/>
                <w:szCs w:val="18"/>
              </w:rPr>
              <w:t>o</w:t>
            </w:r>
            <w:r w:rsidRPr="00F24ADA">
              <w:rPr>
                <w:rFonts w:cs="Arial"/>
                <w:sz w:val="18"/>
                <w:szCs w:val="18"/>
              </w:rPr>
              <w:t>n</w:t>
            </w:r>
          </w:p>
        </w:tc>
        <w:tc>
          <w:tcPr>
            <w:tcW w:w="1205" w:type="pct"/>
            <w:tcBorders>
              <w:top w:val="single" w:sz="4" w:space="0" w:color="000000"/>
              <w:left w:val="single" w:sz="4" w:space="0" w:color="000000"/>
              <w:bottom w:val="single" w:sz="4" w:space="0" w:color="000000"/>
            </w:tcBorders>
            <w:shd w:val="clear" w:color="auto" w:fill="auto"/>
            <w:vAlign w:val="center"/>
          </w:tcPr>
          <w:p w:rsidR="00FA17CE" w:rsidRPr="00F90841" w:rsidRDefault="00FA17CE" w:rsidP="00F14D0A">
            <w:pPr>
              <w:spacing w:before="60" w:after="60" w:line="240" w:lineRule="auto"/>
              <w:ind w:left="57" w:right="57"/>
              <w:jc w:val="left"/>
              <w:rPr>
                <w:rFonts w:cs="Arial"/>
                <w:spacing w:val="1"/>
                <w:sz w:val="18"/>
                <w:szCs w:val="18"/>
              </w:rPr>
            </w:pPr>
            <w:r w:rsidRPr="00F90841">
              <w:rPr>
                <w:rFonts w:cs="Arial"/>
                <w:spacing w:val="1"/>
                <w:sz w:val="18"/>
                <w:szCs w:val="18"/>
              </w:rPr>
              <w:t>Fish C</w:t>
            </w:r>
            <w:r w:rsidRPr="00F24ADA">
              <w:rPr>
                <w:rFonts w:cs="Arial"/>
                <w:spacing w:val="1"/>
                <w:sz w:val="18"/>
                <w:szCs w:val="18"/>
              </w:rPr>
              <w:t>on</w:t>
            </w:r>
            <w:r w:rsidRPr="00F90841">
              <w:rPr>
                <w:rFonts w:cs="Arial"/>
                <w:spacing w:val="1"/>
                <w:sz w:val="18"/>
                <w:szCs w:val="18"/>
              </w:rPr>
              <w:t>diti</w:t>
            </w:r>
            <w:r w:rsidRPr="00F24ADA">
              <w:rPr>
                <w:rFonts w:cs="Arial"/>
                <w:spacing w:val="1"/>
                <w:sz w:val="18"/>
                <w:szCs w:val="18"/>
              </w:rPr>
              <w:t>o</w:t>
            </w:r>
            <w:r w:rsidRPr="00F90841">
              <w:rPr>
                <w:rFonts w:cs="Arial"/>
                <w:spacing w:val="1"/>
                <w:sz w:val="18"/>
                <w:szCs w:val="18"/>
              </w:rPr>
              <w:t>n</w:t>
            </w:r>
          </w:p>
        </w:tc>
      </w:tr>
      <w:tr w:rsidR="00FA17CE" w:rsidRPr="00F90841" w:rsidTr="00FA17CE">
        <w:trPr>
          <w:trHeight w:val="624"/>
        </w:trPr>
        <w:tc>
          <w:tcPr>
            <w:tcW w:w="558" w:type="pct"/>
            <w:vMerge/>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55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61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pacing w:val="1"/>
                <w:sz w:val="18"/>
                <w:szCs w:val="18"/>
              </w:rPr>
              <w:t>L</w:t>
            </w:r>
            <w:r w:rsidRPr="00F24ADA">
              <w:rPr>
                <w:rFonts w:cs="Arial"/>
                <w:sz w:val="18"/>
                <w:szCs w:val="18"/>
              </w:rPr>
              <w:t>arval a</w:t>
            </w:r>
            <w:r w:rsidRPr="00F24ADA">
              <w:rPr>
                <w:rFonts w:cs="Arial"/>
                <w:spacing w:val="-1"/>
                <w:sz w:val="18"/>
                <w:szCs w:val="18"/>
              </w:rPr>
              <w:t>bund</w:t>
            </w:r>
            <w:r w:rsidRPr="00F24ADA">
              <w:rPr>
                <w:rFonts w:cs="Arial"/>
                <w:spacing w:val="2"/>
                <w:sz w:val="18"/>
                <w:szCs w:val="18"/>
              </w:rPr>
              <w:t>a</w:t>
            </w:r>
            <w:r w:rsidRPr="00F24ADA">
              <w:rPr>
                <w:rFonts w:cs="Arial"/>
                <w:spacing w:val="-1"/>
                <w:sz w:val="18"/>
                <w:szCs w:val="18"/>
              </w:rPr>
              <w:t>n</w:t>
            </w:r>
            <w:r w:rsidRPr="00F24ADA">
              <w:rPr>
                <w:rFonts w:cs="Arial"/>
                <w:spacing w:val="1"/>
                <w:sz w:val="18"/>
                <w:szCs w:val="18"/>
              </w:rPr>
              <w:t>c</w:t>
            </w:r>
            <w:r w:rsidRPr="00F24ADA">
              <w:rPr>
                <w:rFonts w:cs="Arial"/>
                <w:sz w:val="18"/>
                <w:szCs w:val="18"/>
              </w:rPr>
              <w:t>e</w:t>
            </w:r>
          </w:p>
          <w:p w:rsidR="00FA17CE" w:rsidRPr="00F24ADA" w:rsidRDefault="00FA17CE" w:rsidP="008543FF">
            <w:pPr>
              <w:spacing w:before="60" w:after="60" w:line="240" w:lineRule="auto"/>
              <w:ind w:left="57" w:right="57"/>
              <w:jc w:val="left"/>
              <w:rPr>
                <w:rFonts w:cs="Arial"/>
                <w:sz w:val="18"/>
                <w:szCs w:val="18"/>
              </w:rPr>
            </w:pPr>
            <w:r w:rsidRPr="00F24ADA">
              <w:rPr>
                <w:rFonts w:cs="Arial"/>
                <w:spacing w:val="1"/>
                <w:sz w:val="18"/>
                <w:szCs w:val="18"/>
              </w:rPr>
              <w:t>R</w:t>
            </w:r>
            <w:r w:rsidRPr="00F24ADA">
              <w:rPr>
                <w:rFonts w:cs="Arial"/>
                <w:spacing w:val="-1"/>
                <w:sz w:val="18"/>
                <w:szCs w:val="18"/>
              </w:rPr>
              <w:t>ep</w:t>
            </w:r>
            <w:r w:rsidRPr="00F24ADA">
              <w:rPr>
                <w:rFonts w:cs="Arial"/>
                <w:sz w:val="18"/>
                <w:szCs w:val="18"/>
              </w:rPr>
              <w:t>r</w:t>
            </w:r>
            <w:r w:rsidRPr="00F24ADA">
              <w:rPr>
                <w:rFonts w:cs="Arial"/>
                <w:spacing w:val="1"/>
                <w:sz w:val="18"/>
                <w:szCs w:val="18"/>
              </w:rPr>
              <w:t>o</w:t>
            </w:r>
            <w:r w:rsidRPr="00F24ADA">
              <w:rPr>
                <w:rFonts w:cs="Arial"/>
                <w:spacing w:val="-1"/>
                <w:sz w:val="18"/>
                <w:szCs w:val="18"/>
              </w:rPr>
              <w:t>du</w:t>
            </w:r>
            <w:r w:rsidRPr="00F24ADA">
              <w:rPr>
                <w:rFonts w:cs="Arial"/>
                <w:spacing w:val="1"/>
                <w:sz w:val="18"/>
                <w:szCs w:val="18"/>
              </w:rPr>
              <w:t>c</w:t>
            </w:r>
            <w:r w:rsidRPr="00F24ADA">
              <w:rPr>
                <w:rFonts w:cs="Arial"/>
                <w:sz w:val="18"/>
                <w:szCs w:val="18"/>
              </w:rPr>
              <w:t>t</w:t>
            </w:r>
            <w:r w:rsidRPr="00F24ADA">
              <w:rPr>
                <w:rFonts w:cs="Arial"/>
                <w:spacing w:val="-1"/>
                <w:sz w:val="18"/>
                <w:szCs w:val="18"/>
              </w:rPr>
              <w:t>i</w:t>
            </w:r>
            <w:r w:rsidRPr="00F24ADA">
              <w:rPr>
                <w:rFonts w:cs="Arial"/>
                <w:spacing w:val="2"/>
                <w:sz w:val="18"/>
                <w:szCs w:val="18"/>
              </w:rPr>
              <w:t>o</w:t>
            </w:r>
            <w:r w:rsidRPr="00F24ADA">
              <w:rPr>
                <w:rFonts w:cs="Arial"/>
                <w:sz w:val="18"/>
                <w:szCs w:val="18"/>
              </w:rPr>
              <w:t>n</w:t>
            </w:r>
          </w:p>
        </w:tc>
        <w:tc>
          <w:tcPr>
            <w:tcW w:w="1205" w:type="pct"/>
            <w:tcBorders>
              <w:top w:val="single" w:sz="4" w:space="0" w:color="000000"/>
              <w:left w:val="single" w:sz="4" w:space="0" w:color="000000"/>
              <w:bottom w:val="single" w:sz="4" w:space="0" w:color="000000"/>
            </w:tcBorders>
            <w:shd w:val="clear" w:color="auto" w:fill="D6E3BC" w:themeFill="accent3" w:themeFillTint="66"/>
            <w:vAlign w:val="center"/>
          </w:tcPr>
          <w:p w:rsidR="00FA17CE" w:rsidRPr="00F90841" w:rsidRDefault="00FA17CE" w:rsidP="00F14D0A">
            <w:pPr>
              <w:spacing w:before="60" w:after="60" w:line="240" w:lineRule="auto"/>
              <w:ind w:left="57" w:right="57"/>
              <w:jc w:val="left"/>
              <w:rPr>
                <w:rFonts w:cs="Arial"/>
                <w:spacing w:val="1"/>
                <w:sz w:val="18"/>
                <w:szCs w:val="18"/>
              </w:rPr>
            </w:pPr>
            <w:r w:rsidRPr="00F90841">
              <w:rPr>
                <w:rFonts w:cs="Arial"/>
                <w:spacing w:val="1"/>
                <w:sz w:val="18"/>
                <w:szCs w:val="18"/>
              </w:rPr>
              <w:t xml:space="preserve">Fish </w:t>
            </w:r>
            <w:r w:rsidRPr="00F24ADA">
              <w:rPr>
                <w:rFonts w:cs="Arial"/>
                <w:spacing w:val="1"/>
                <w:sz w:val="18"/>
                <w:szCs w:val="18"/>
              </w:rPr>
              <w:t>R</w:t>
            </w:r>
            <w:r w:rsidRPr="00F90841">
              <w:rPr>
                <w:rFonts w:cs="Arial"/>
                <w:spacing w:val="1"/>
                <w:sz w:val="18"/>
                <w:szCs w:val="18"/>
              </w:rPr>
              <w:t>epr</w:t>
            </w:r>
            <w:r w:rsidRPr="00F24ADA">
              <w:rPr>
                <w:rFonts w:cs="Arial"/>
                <w:spacing w:val="1"/>
                <w:sz w:val="18"/>
                <w:szCs w:val="18"/>
              </w:rPr>
              <w:t>o</w:t>
            </w:r>
            <w:r w:rsidRPr="00F90841">
              <w:rPr>
                <w:rFonts w:cs="Arial"/>
                <w:spacing w:val="1"/>
                <w:sz w:val="18"/>
                <w:szCs w:val="18"/>
              </w:rPr>
              <w:t>du</w:t>
            </w:r>
            <w:r w:rsidRPr="00F24ADA">
              <w:rPr>
                <w:rFonts w:cs="Arial"/>
                <w:spacing w:val="1"/>
                <w:sz w:val="18"/>
                <w:szCs w:val="18"/>
              </w:rPr>
              <w:t>c</w:t>
            </w:r>
            <w:r w:rsidRPr="00F90841">
              <w:rPr>
                <w:rFonts w:cs="Arial"/>
                <w:spacing w:val="1"/>
                <w:sz w:val="18"/>
                <w:szCs w:val="18"/>
              </w:rPr>
              <w:t>ti</w:t>
            </w:r>
            <w:r w:rsidRPr="00F24ADA">
              <w:rPr>
                <w:rFonts w:cs="Arial"/>
                <w:spacing w:val="1"/>
                <w:sz w:val="18"/>
                <w:szCs w:val="18"/>
              </w:rPr>
              <w:t>o</w:t>
            </w:r>
            <w:r w:rsidRPr="00F90841">
              <w:rPr>
                <w:rFonts w:cs="Arial"/>
                <w:spacing w:val="1"/>
                <w:sz w:val="18"/>
                <w:szCs w:val="18"/>
              </w:rPr>
              <w:t>n</w:t>
            </w:r>
          </w:p>
        </w:tc>
      </w:tr>
      <w:tr w:rsidR="00FA17CE" w:rsidRPr="00F90841" w:rsidTr="002E57A6">
        <w:trPr>
          <w:trHeight w:val="397"/>
        </w:trPr>
        <w:tc>
          <w:tcPr>
            <w:tcW w:w="558" w:type="pct"/>
            <w:vMerge/>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55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61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pacing w:val="1"/>
                <w:sz w:val="18"/>
                <w:szCs w:val="18"/>
              </w:rPr>
              <w:t>L</w:t>
            </w:r>
            <w:r w:rsidRPr="00F24ADA">
              <w:rPr>
                <w:rFonts w:cs="Arial"/>
                <w:sz w:val="18"/>
                <w:szCs w:val="18"/>
              </w:rPr>
              <w:t>arval a</w:t>
            </w:r>
            <w:r w:rsidRPr="00F24ADA">
              <w:rPr>
                <w:rFonts w:cs="Arial"/>
                <w:spacing w:val="-1"/>
                <w:sz w:val="18"/>
                <w:szCs w:val="18"/>
              </w:rPr>
              <w:t>n</w:t>
            </w:r>
            <w:r w:rsidRPr="00F24ADA">
              <w:rPr>
                <w:rFonts w:cs="Arial"/>
                <w:sz w:val="18"/>
                <w:szCs w:val="18"/>
              </w:rPr>
              <w:t>d</w:t>
            </w:r>
            <w:r w:rsidRPr="00F24ADA">
              <w:rPr>
                <w:rFonts w:cs="Arial"/>
                <w:spacing w:val="-1"/>
                <w:sz w:val="18"/>
                <w:szCs w:val="18"/>
              </w:rPr>
              <w:t xml:space="preserve"> </w:t>
            </w:r>
            <w:r w:rsidRPr="00F24ADA">
              <w:rPr>
                <w:rFonts w:cs="Arial"/>
                <w:sz w:val="18"/>
                <w:szCs w:val="18"/>
              </w:rPr>
              <w:t>j</w:t>
            </w:r>
            <w:r w:rsidRPr="00F24ADA">
              <w:rPr>
                <w:rFonts w:cs="Arial"/>
                <w:spacing w:val="-1"/>
                <w:sz w:val="18"/>
                <w:szCs w:val="18"/>
              </w:rPr>
              <w:t>u</w:t>
            </w:r>
            <w:r w:rsidRPr="00F24ADA">
              <w:rPr>
                <w:rFonts w:cs="Arial"/>
                <w:sz w:val="18"/>
                <w:szCs w:val="18"/>
              </w:rPr>
              <w:t>v</w:t>
            </w:r>
            <w:r w:rsidRPr="00F24ADA">
              <w:rPr>
                <w:rFonts w:cs="Arial"/>
                <w:spacing w:val="2"/>
                <w:sz w:val="18"/>
                <w:szCs w:val="18"/>
              </w:rPr>
              <w:t>e</w:t>
            </w:r>
            <w:r w:rsidRPr="00F24ADA">
              <w:rPr>
                <w:rFonts w:cs="Arial"/>
                <w:spacing w:val="-1"/>
                <w:sz w:val="18"/>
                <w:szCs w:val="18"/>
              </w:rPr>
              <w:t>nil</w:t>
            </w:r>
            <w:r w:rsidRPr="00F24ADA">
              <w:rPr>
                <w:rFonts w:cs="Arial"/>
                <w:sz w:val="18"/>
                <w:szCs w:val="18"/>
              </w:rPr>
              <w:t>e</w:t>
            </w:r>
            <w:r>
              <w:rPr>
                <w:rFonts w:cs="Arial"/>
                <w:sz w:val="18"/>
                <w:szCs w:val="18"/>
              </w:rPr>
              <w:t xml:space="preserve"> </w:t>
            </w:r>
            <w:r w:rsidRPr="00F24ADA">
              <w:rPr>
                <w:rFonts w:cs="Arial"/>
                <w:sz w:val="18"/>
                <w:szCs w:val="18"/>
              </w:rPr>
              <w:t>r</w:t>
            </w:r>
            <w:r w:rsidRPr="00F24ADA">
              <w:rPr>
                <w:rFonts w:cs="Arial"/>
                <w:spacing w:val="-1"/>
                <w:sz w:val="18"/>
                <w:szCs w:val="18"/>
              </w:rPr>
              <w:t>e</w:t>
            </w:r>
            <w:r w:rsidRPr="00F24ADA">
              <w:rPr>
                <w:rFonts w:cs="Arial"/>
                <w:spacing w:val="1"/>
                <w:sz w:val="18"/>
                <w:szCs w:val="18"/>
              </w:rPr>
              <w:t>c</w:t>
            </w:r>
            <w:r w:rsidRPr="00F24ADA">
              <w:rPr>
                <w:rFonts w:cs="Arial"/>
                <w:sz w:val="18"/>
                <w:szCs w:val="18"/>
              </w:rPr>
              <w:t>r</w:t>
            </w:r>
            <w:r w:rsidRPr="00F24ADA">
              <w:rPr>
                <w:rFonts w:cs="Arial"/>
                <w:spacing w:val="-1"/>
                <w:sz w:val="18"/>
                <w:szCs w:val="18"/>
              </w:rPr>
              <w:t>u</w:t>
            </w:r>
            <w:r w:rsidRPr="00F24ADA">
              <w:rPr>
                <w:rFonts w:cs="Arial"/>
                <w:sz w:val="18"/>
                <w:szCs w:val="18"/>
              </w:rPr>
              <w:t>itm</w:t>
            </w:r>
            <w:r w:rsidRPr="00F24ADA">
              <w:rPr>
                <w:rFonts w:cs="Arial"/>
                <w:spacing w:val="1"/>
                <w:sz w:val="18"/>
                <w:szCs w:val="18"/>
              </w:rPr>
              <w:t>e</w:t>
            </w:r>
            <w:r w:rsidRPr="00F24ADA">
              <w:rPr>
                <w:rFonts w:cs="Arial"/>
                <w:spacing w:val="-1"/>
                <w:sz w:val="18"/>
                <w:szCs w:val="18"/>
              </w:rPr>
              <w:t>n</w:t>
            </w:r>
            <w:r w:rsidRPr="00F24ADA">
              <w:rPr>
                <w:rFonts w:cs="Arial"/>
                <w:sz w:val="18"/>
                <w:szCs w:val="18"/>
              </w:rPr>
              <w:t>t</w:t>
            </w: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205" w:type="pct"/>
            <w:tcBorders>
              <w:top w:val="single" w:sz="4" w:space="0" w:color="000000"/>
              <w:left w:val="single" w:sz="4" w:space="0" w:color="000000"/>
              <w:bottom w:val="single" w:sz="4" w:space="0" w:color="000000"/>
            </w:tcBorders>
            <w:shd w:val="clear" w:color="auto" w:fill="auto"/>
            <w:vAlign w:val="center"/>
          </w:tcPr>
          <w:p w:rsidR="00FA17CE" w:rsidRPr="00F90841" w:rsidRDefault="00FA17CE" w:rsidP="00F14D0A">
            <w:pPr>
              <w:spacing w:before="60" w:after="60" w:line="240" w:lineRule="auto"/>
              <w:ind w:left="57" w:right="57"/>
              <w:jc w:val="left"/>
              <w:rPr>
                <w:rFonts w:cs="Arial"/>
                <w:spacing w:val="1"/>
                <w:sz w:val="18"/>
                <w:szCs w:val="18"/>
              </w:rPr>
            </w:pPr>
            <w:r w:rsidRPr="00F90841">
              <w:rPr>
                <w:rFonts w:cs="Arial"/>
                <w:spacing w:val="1"/>
                <w:sz w:val="18"/>
                <w:szCs w:val="18"/>
              </w:rPr>
              <w:t xml:space="preserve">Fish </w:t>
            </w:r>
            <w:r w:rsidRPr="00F24ADA">
              <w:rPr>
                <w:rFonts w:cs="Arial"/>
                <w:spacing w:val="1"/>
                <w:sz w:val="18"/>
                <w:szCs w:val="18"/>
              </w:rPr>
              <w:t>L</w:t>
            </w:r>
            <w:r w:rsidRPr="00F90841">
              <w:rPr>
                <w:rFonts w:cs="Arial"/>
                <w:spacing w:val="1"/>
                <w:sz w:val="18"/>
                <w:szCs w:val="18"/>
              </w:rPr>
              <w:t>arval Gr</w:t>
            </w:r>
            <w:r w:rsidRPr="00F24ADA">
              <w:rPr>
                <w:rFonts w:cs="Arial"/>
                <w:spacing w:val="1"/>
                <w:sz w:val="18"/>
                <w:szCs w:val="18"/>
              </w:rPr>
              <w:t>ow</w:t>
            </w:r>
            <w:r w:rsidRPr="00F90841">
              <w:rPr>
                <w:rFonts w:cs="Arial"/>
                <w:spacing w:val="1"/>
                <w:sz w:val="18"/>
                <w:szCs w:val="18"/>
              </w:rPr>
              <w:t xml:space="preserve">th and </w:t>
            </w:r>
            <w:r w:rsidRPr="00F24ADA">
              <w:rPr>
                <w:rFonts w:cs="Arial"/>
                <w:spacing w:val="1"/>
                <w:sz w:val="18"/>
                <w:szCs w:val="18"/>
              </w:rPr>
              <w:t>S</w:t>
            </w:r>
            <w:r w:rsidRPr="00F90841">
              <w:rPr>
                <w:rFonts w:cs="Arial"/>
                <w:spacing w:val="1"/>
                <w:sz w:val="18"/>
                <w:szCs w:val="18"/>
              </w:rPr>
              <w:t>urvival</w:t>
            </w:r>
          </w:p>
        </w:tc>
      </w:tr>
      <w:tr w:rsidR="00FA17CE" w:rsidRPr="00F90841" w:rsidTr="00FA17CE">
        <w:trPr>
          <w:trHeight w:val="397"/>
        </w:trPr>
        <w:tc>
          <w:tcPr>
            <w:tcW w:w="558" w:type="pct"/>
            <w:vMerge/>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61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z w:val="18"/>
                <w:szCs w:val="18"/>
              </w:rPr>
              <w:t>Wat</w:t>
            </w:r>
            <w:r w:rsidRPr="00F24ADA">
              <w:rPr>
                <w:rFonts w:cs="Arial"/>
                <w:spacing w:val="-1"/>
                <w:sz w:val="18"/>
                <w:szCs w:val="18"/>
              </w:rPr>
              <w:t>e</w:t>
            </w:r>
            <w:r w:rsidRPr="00F24ADA">
              <w:rPr>
                <w:rFonts w:cs="Arial"/>
                <w:sz w:val="18"/>
                <w:szCs w:val="18"/>
              </w:rPr>
              <w:t>r</w:t>
            </w:r>
            <w:r w:rsidRPr="00F24ADA">
              <w:rPr>
                <w:rFonts w:cs="Arial"/>
                <w:spacing w:val="-1"/>
                <w:sz w:val="18"/>
                <w:szCs w:val="18"/>
              </w:rPr>
              <w:t>b</w:t>
            </w:r>
            <w:r w:rsidRPr="00F24ADA">
              <w:rPr>
                <w:rFonts w:cs="Arial"/>
                <w:sz w:val="18"/>
                <w:szCs w:val="18"/>
              </w:rPr>
              <w:t>ir</w:t>
            </w:r>
            <w:r w:rsidRPr="00F24ADA">
              <w:rPr>
                <w:rFonts w:cs="Arial"/>
                <w:spacing w:val="1"/>
                <w:sz w:val="18"/>
                <w:szCs w:val="18"/>
              </w:rPr>
              <w:t>d</w:t>
            </w:r>
            <w:r w:rsidRPr="00F24ADA">
              <w:rPr>
                <w:rFonts w:cs="Arial"/>
                <w:sz w:val="18"/>
                <w:szCs w:val="18"/>
              </w:rPr>
              <w:t>s</w:t>
            </w: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z w:val="18"/>
                <w:szCs w:val="18"/>
              </w:rPr>
              <w:t>Wat</w:t>
            </w:r>
            <w:r w:rsidRPr="00F24ADA">
              <w:rPr>
                <w:rFonts w:cs="Arial"/>
                <w:spacing w:val="-1"/>
                <w:sz w:val="18"/>
                <w:szCs w:val="18"/>
              </w:rPr>
              <w:t>e</w:t>
            </w:r>
            <w:r w:rsidRPr="00F24ADA">
              <w:rPr>
                <w:rFonts w:cs="Arial"/>
                <w:sz w:val="18"/>
                <w:szCs w:val="18"/>
              </w:rPr>
              <w:t>r</w:t>
            </w:r>
            <w:r w:rsidRPr="00F24ADA">
              <w:rPr>
                <w:rFonts w:cs="Arial"/>
                <w:spacing w:val="-1"/>
                <w:sz w:val="18"/>
                <w:szCs w:val="18"/>
              </w:rPr>
              <w:t>b</w:t>
            </w:r>
            <w:r w:rsidRPr="00F24ADA">
              <w:rPr>
                <w:rFonts w:cs="Arial"/>
                <w:sz w:val="18"/>
                <w:szCs w:val="18"/>
              </w:rPr>
              <w:t>i</w:t>
            </w:r>
            <w:r w:rsidRPr="00F24ADA">
              <w:rPr>
                <w:rFonts w:cs="Arial"/>
                <w:spacing w:val="2"/>
                <w:sz w:val="18"/>
                <w:szCs w:val="18"/>
              </w:rPr>
              <w:t>r</w:t>
            </w:r>
            <w:r w:rsidRPr="00F24ADA">
              <w:rPr>
                <w:rFonts w:cs="Arial"/>
                <w:sz w:val="18"/>
                <w:szCs w:val="18"/>
              </w:rPr>
              <w:t>d</w:t>
            </w:r>
            <w:r w:rsidRPr="00F24ADA">
              <w:rPr>
                <w:rFonts w:cs="Arial"/>
                <w:spacing w:val="-1"/>
                <w:sz w:val="18"/>
                <w:szCs w:val="18"/>
              </w:rPr>
              <w:t xml:space="preserve"> d</w:t>
            </w:r>
            <w:r w:rsidRPr="00F24ADA">
              <w:rPr>
                <w:rFonts w:cs="Arial"/>
                <w:sz w:val="18"/>
                <w:szCs w:val="18"/>
              </w:rPr>
              <w:t>i</w:t>
            </w:r>
            <w:r w:rsidRPr="00F24ADA">
              <w:rPr>
                <w:rFonts w:cs="Arial"/>
                <w:spacing w:val="3"/>
                <w:sz w:val="18"/>
                <w:szCs w:val="18"/>
              </w:rPr>
              <w:t>v</w:t>
            </w:r>
            <w:r w:rsidRPr="00F24ADA">
              <w:rPr>
                <w:rFonts w:cs="Arial"/>
                <w:spacing w:val="-1"/>
                <w:sz w:val="18"/>
                <w:szCs w:val="18"/>
              </w:rPr>
              <w:t>e</w:t>
            </w:r>
            <w:r w:rsidRPr="00F24ADA">
              <w:rPr>
                <w:rFonts w:cs="Arial"/>
                <w:sz w:val="18"/>
                <w:szCs w:val="18"/>
              </w:rPr>
              <w:t>r</w:t>
            </w:r>
            <w:r w:rsidRPr="00F24ADA">
              <w:rPr>
                <w:rFonts w:cs="Arial"/>
                <w:spacing w:val="-1"/>
                <w:sz w:val="18"/>
                <w:szCs w:val="18"/>
              </w:rPr>
              <w:t>s</w:t>
            </w:r>
            <w:r w:rsidRPr="00F24ADA">
              <w:rPr>
                <w:rFonts w:cs="Arial"/>
                <w:sz w:val="18"/>
                <w:szCs w:val="18"/>
              </w:rPr>
              <w:t>ity</w:t>
            </w: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205" w:type="pct"/>
            <w:tcBorders>
              <w:top w:val="single" w:sz="4" w:space="0" w:color="000000"/>
              <w:left w:val="single" w:sz="4" w:space="0" w:color="000000"/>
              <w:bottom w:val="single" w:sz="4" w:space="0" w:color="000000"/>
            </w:tcBorders>
            <w:shd w:val="clear" w:color="auto" w:fill="D6E3BC" w:themeFill="accent3" w:themeFillTint="66"/>
            <w:vAlign w:val="center"/>
          </w:tcPr>
          <w:p w:rsidR="00FA17CE" w:rsidRPr="00F90841" w:rsidRDefault="00FA17CE" w:rsidP="00F14D0A">
            <w:pPr>
              <w:spacing w:before="60" w:after="60" w:line="240" w:lineRule="auto"/>
              <w:ind w:left="57" w:right="57"/>
              <w:jc w:val="left"/>
              <w:rPr>
                <w:rFonts w:cs="Arial"/>
                <w:spacing w:val="1"/>
                <w:sz w:val="18"/>
                <w:szCs w:val="18"/>
              </w:rPr>
            </w:pPr>
            <w:r w:rsidRPr="00F24ADA">
              <w:rPr>
                <w:rFonts w:cs="Arial"/>
                <w:spacing w:val="1"/>
                <w:sz w:val="18"/>
                <w:szCs w:val="18"/>
              </w:rPr>
              <w:t>L</w:t>
            </w:r>
            <w:r w:rsidRPr="00F90841">
              <w:rPr>
                <w:rFonts w:cs="Arial"/>
                <w:spacing w:val="1"/>
                <w:sz w:val="18"/>
                <w:szCs w:val="18"/>
              </w:rPr>
              <w:t>ands</w:t>
            </w:r>
            <w:r w:rsidRPr="00F24ADA">
              <w:rPr>
                <w:rFonts w:cs="Arial"/>
                <w:spacing w:val="1"/>
                <w:sz w:val="18"/>
                <w:szCs w:val="18"/>
              </w:rPr>
              <w:t>c</w:t>
            </w:r>
            <w:r w:rsidRPr="00F90841">
              <w:rPr>
                <w:rFonts w:cs="Arial"/>
                <w:spacing w:val="1"/>
                <w:sz w:val="18"/>
                <w:szCs w:val="18"/>
              </w:rPr>
              <w:t xml:space="preserve">ape </w:t>
            </w:r>
            <w:r w:rsidRPr="00F24ADA">
              <w:rPr>
                <w:rFonts w:cs="Arial"/>
                <w:spacing w:val="1"/>
                <w:sz w:val="18"/>
                <w:szCs w:val="18"/>
              </w:rPr>
              <w:t>W</w:t>
            </w:r>
            <w:r w:rsidRPr="00F90841">
              <w:rPr>
                <w:rFonts w:cs="Arial"/>
                <w:spacing w:val="1"/>
                <w:sz w:val="18"/>
                <w:szCs w:val="18"/>
              </w:rPr>
              <w:t>aterbird Diver</w:t>
            </w:r>
            <w:r w:rsidRPr="00F24ADA">
              <w:rPr>
                <w:rFonts w:cs="Arial"/>
                <w:spacing w:val="1"/>
                <w:sz w:val="18"/>
                <w:szCs w:val="18"/>
              </w:rPr>
              <w:t>s</w:t>
            </w:r>
            <w:r w:rsidRPr="00F90841">
              <w:rPr>
                <w:rFonts w:cs="Arial"/>
                <w:spacing w:val="1"/>
                <w:sz w:val="18"/>
                <w:szCs w:val="18"/>
              </w:rPr>
              <w:t>ity</w:t>
            </w:r>
          </w:p>
        </w:tc>
      </w:tr>
      <w:tr w:rsidR="00FA17CE" w:rsidRPr="00F90841" w:rsidTr="00FA17CE">
        <w:trPr>
          <w:trHeight w:val="624"/>
        </w:trPr>
        <w:tc>
          <w:tcPr>
            <w:tcW w:w="558" w:type="pct"/>
            <w:vMerge/>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55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61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Default="00FA17CE" w:rsidP="008543FF">
            <w:pPr>
              <w:spacing w:before="60" w:after="60" w:line="240" w:lineRule="auto"/>
              <w:ind w:left="57" w:right="57"/>
              <w:jc w:val="left"/>
              <w:rPr>
                <w:rFonts w:cs="Arial"/>
                <w:sz w:val="18"/>
                <w:szCs w:val="18"/>
              </w:rPr>
            </w:pPr>
            <w:r w:rsidRPr="00F24ADA">
              <w:rPr>
                <w:rFonts w:cs="Arial"/>
                <w:spacing w:val="-1"/>
                <w:sz w:val="18"/>
                <w:szCs w:val="18"/>
              </w:rPr>
              <w:t>A</w:t>
            </w:r>
            <w:r w:rsidRPr="00F24ADA">
              <w:rPr>
                <w:rFonts w:cs="Arial"/>
                <w:spacing w:val="1"/>
                <w:sz w:val="18"/>
                <w:szCs w:val="18"/>
              </w:rPr>
              <w:t>b</w:t>
            </w:r>
            <w:r w:rsidRPr="00F24ADA">
              <w:rPr>
                <w:rFonts w:cs="Arial"/>
                <w:spacing w:val="-1"/>
                <w:sz w:val="18"/>
                <w:szCs w:val="18"/>
              </w:rPr>
              <w:t>und</w:t>
            </w:r>
            <w:r w:rsidRPr="00F24ADA">
              <w:rPr>
                <w:rFonts w:cs="Arial"/>
                <w:spacing w:val="2"/>
                <w:sz w:val="18"/>
                <w:szCs w:val="18"/>
              </w:rPr>
              <w:t>a</w:t>
            </w:r>
            <w:r w:rsidRPr="00F24ADA">
              <w:rPr>
                <w:rFonts w:cs="Arial"/>
                <w:spacing w:val="-1"/>
                <w:sz w:val="18"/>
                <w:szCs w:val="18"/>
              </w:rPr>
              <w:t>n</w:t>
            </w:r>
            <w:r w:rsidRPr="00F24ADA">
              <w:rPr>
                <w:rFonts w:cs="Arial"/>
                <w:spacing w:val="1"/>
                <w:sz w:val="18"/>
                <w:szCs w:val="18"/>
              </w:rPr>
              <w:t>c</w:t>
            </w:r>
            <w:r w:rsidRPr="00F24ADA">
              <w:rPr>
                <w:rFonts w:cs="Arial"/>
                <w:sz w:val="18"/>
                <w:szCs w:val="18"/>
              </w:rPr>
              <w:t>e</w:t>
            </w:r>
          </w:p>
          <w:p w:rsidR="00FA17CE" w:rsidRPr="00F24ADA" w:rsidRDefault="00FA17CE" w:rsidP="008543FF">
            <w:pPr>
              <w:spacing w:before="60" w:after="60" w:line="240" w:lineRule="auto"/>
              <w:ind w:left="57" w:right="57"/>
              <w:jc w:val="left"/>
              <w:rPr>
                <w:rFonts w:cs="Arial"/>
                <w:sz w:val="18"/>
                <w:szCs w:val="18"/>
              </w:rPr>
            </w:pPr>
            <w:r w:rsidRPr="00F24ADA">
              <w:rPr>
                <w:rFonts w:cs="Arial"/>
                <w:sz w:val="18"/>
                <w:szCs w:val="18"/>
              </w:rPr>
              <w:t>P</w:t>
            </w:r>
            <w:r w:rsidRPr="00F24ADA">
              <w:rPr>
                <w:rFonts w:cs="Arial"/>
                <w:spacing w:val="1"/>
                <w:sz w:val="18"/>
                <w:szCs w:val="18"/>
              </w:rPr>
              <w:t>o</w:t>
            </w:r>
            <w:r w:rsidRPr="00F24ADA">
              <w:rPr>
                <w:rFonts w:cs="Arial"/>
                <w:spacing w:val="-1"/>
                <w:sz w:val="18"/>
                <w:szCs w:val="18"/>
              </w:rPr>
              <w:t>pu</w:t>
            </w:r>
            <w:r w:rsidRPr="00F24ADA">
              <w:rPr>
                <w:rFonts w:cs="Arial"/>
                <w:sz w:val="18"/>
                <w:szCs w:val="18"/>
              </w:rPr>
              <w:t>lat</w:t>
            </w:r>
            <w:r w:rsidRPr="00F24ADA">
              <w:rPr>
                <w:rFonts w:cs="Arial"/>
                <w:spacing w:val="-1"/>
                <w:sz w:val="18"/>
                <w:szCs w:val="18"/>
              </w:rPr>
              <w:t>i</w:t>
            </w:r>
            <w:r w:rsidRPr="00F24ADA">
              <w:rPr>
                <w:rFonts w:cs="Arial"/>
                <w:spacing w:val="1"/>
                <w:sz w:val="18"/>
                <w:szCs w:val="18"/>
              </w:rPr>
              <w:t>o</w:t>
            </w:r>
            <w:r w:rsidRPr="00F24ADA">
              <w:rPr>
                <w:rFonts w:cs="Arial"/>
                <w:sz w:val="18"/>
                <w:szCs w:val="18"/>
              </w:rPr>
              <w:t>n</w:t>
            </w:r>
            <w:r w:rsidRPr="00F24ADA">
              <w:rPr>
                <w:rFonts w:cs="Arial"/>
                <w:spacing w:val="-1"/>
                <w:sz w:val="18"/>
                <w:szCs w:val="18"/>
              </w:rPr>
              <w:t xml:space="preserve"> s</w:t>
            </w:r>
            <w:r w:rsidRPr="00F24ADA">
              <w:rPr>
                <w:rFonts w:cs="Arial"/>
                <w:sz w:val="18"/>
                <w:szCs w:val="18"/>
              </w:rPr>
              <w:t>t</w:t>
            </w:r>
            <w:r w:rsidRPr="00F24ADA">
              <w:rPr>
                <w:rFonts w:cs="Arial"/>
                <w:spacing w:val="2"/>
                <w:sz w:val="18"/>
                <w:szCs w:val="18"/>
              </w:rPr>
              <w:t>r</w:t>
            </w:r>
            <w:r w:rsidRPr="00F24ADA">
              <w:rPr>
                <w:rFonts w:cs="Arial"/>
                <w:spacing w:val="-1"/>
                <w:sz w:val="18"/>
                <w:szCs w:val="18"/>
              </w:rPr>
              <w:t>u</w:t>
            </w:r>
            <w:r w:rsidRPr="00F24ADA">
              <w:rPr>
                <w:rFonts w:cs="Arial"/>
                <w:spacing w:val="1"/>
                <w:sz w:val="18"/>
                <w:szCs w:val="18"/>
              </w:rPr>
              <w:t>c</w:t>
            </w:r>
            <w:r w:rsidRPr="00F24ADA">
              <w:rPr>
                <w:rFonts w:cs="Arial"/>
                <w:sz w:val="18"/>
                <w:szCs w:val="18"/>
              </w:rPr>
              <w:t>t</w:t>
            </w:r>
            <w:r w:rsidRPr="00F24ADA">
              <w:rPr>
                <w:rFonts w:cs="Arial"/>
                <w:spacing w:val="-1"/>
                <w:sz w:val="18"/>
                <w:szCs w:val="18"/>
              </w:rPr>
              <w:t>u</w:t>
            </w:r>
            <w:r w:rsidRPr="00F24ADA">
              <w:rPr>
                <w:rFonts w:cs="Arial"/>
                <w:spacing w:val="2"/>
                <w:sz w:val="18"/>
                <w:szCs w:val="18"/>
              </w:rPr>
              <w:t>r</w:t>
            </w:r>
            <w:r w:rsidRPr="00F24ADA">
              <w:rPr>
                <w:rFonts w:cs="Arial"/>
                <w:sz w:val="18"/>
                <w:szCs w:val="18"/>
              </w:rPr>
              <w:t>e</w:t>
            </w:r>
            <w:r>
              <w:rPr>
                <w:rFonts w:cs="Arial"/>
                <w:sz w:val="18"/>
                <w:szCs w:val="18"/>
              </w:rPr>
              <w:t xml:space="preserve"> </w:t>
            </w: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pacing w:val="-1"/>
                <w:sz w:val="18"/>
                <w:szCs w:val="18"/>
              </w:rPr>
              <w:t>Su</w:t>
            </w:r>
            <w:r w:rsidRPr="00F24ADA">
              <w:rPr>
                <w:rFonts w:cs="Arial"/>
                <w:sz w:val="18"/>
                <w:szCs w:val="18"/>
              </w:rPr>
              <w:t>rv</w:t>
            </w:r>
            <w:r w:rsidRPr="00F24ADA">
              <w:rPr>
                <w:rFonts w:cs="Arial"/>
                <w:spacing w:val="-1"/>
                <w:sz w:val="18"/>
                <w:szCs w:val="18"/>
              </w:rPr>
              <w:t>i</w:t>
            </w:r>
            <w:r w:rsidRPr="00F24ADA">
              <w:rPr>
                <w:rFonts w:cs="Arial"/>
                <w:sz w:val="18"/>
                <w:szCs w:val="18"/>
              </w:rPr>
              <w:t xml:space="preserve">val </w:t>
            </w:r>
            <w:r w:rsidRPr="00F24ADA">
              <w:rPr>
                <w:rFonts w:cs="Arial"/>
                <w:spacing w:val="2"/>
                <w:sz w:val="18"/>
                <w:szCs w:val="18"/>
              </w:rPr>
              <w:t>a</w:t>
            </w:r>
            <w:r w:rsidRPr="00F24ADA">
              <w:rPr>
                <w:rFonts w:cs="Arial"/>
                <w:spacing w:val="-1"/>
                <w:sz w:val="18"/>
                <w:szCs w:val="18"/>
              </w:rPr>
              <w:t>n</w:t>
            </w:r>
            <w:r w:rsidRPr="00F24ADA">
              <w:rPr>
                <w:rFonts w:cs="Arial"/>
                <w:sz w:val="18"/>
                <w:szCs w:val="18"/>
              </w:rPr>
              <w:t>d</w:t>
            </w:r>
            <w:r w:rsidRPr="00F24ADA">
              <w:rPr>
                <w:rFonts w:cs="Arial"/>
                <w:spacing w:val="-1"/>
                <w:sz w:val="18"/>
                <w:szCs w:val="18"/>
              </w:rPr>
              <w:t xml:space="preserve"> </w:t>
            </w:r>
            <w:r w:rsidRPr="00F24ADA">
              <w:rPr>
                <w:rFonts w:cs="Arial"/>
                <w:spacing w:val="1"/>
                <w:sz w:val="18"/>
                <w:szCs w:val="18"/>
              </w:rPr>
              <w:t>co</w:t>
            </w:r>
            <w:r w:rsidRPr="00F24ADA">
              <w:rPr>
                <w:rFonts w:cs="Arial"/>
                <w:spacing w:val="-1"/>
                <w:sz w:val="18"/>
                <w:szCs w:val="18"/>
              </w:rPr>
              <w:t>nd</w:t>
            </w:r>
            <w:r w:rsidRPr="00F24ADA">
              <w:rPr>
                <w:rFonts w:cs="Arial"/>
                <w:spacing w:val="2"/>
                <w:sz w:val="18"/>
                <w:szCs w:val="18"/>
              </w:rPr>
              <w:t>i</w:t>
            </w:r>
            <w:r w:rsidRPr="00F24ADA">
              <w:rPr>
                <w:rFonts w:cs="Arial"/>
                <w:sz w:val="18"/>
                <w:szCs w:val="18"/>
              </w:rPr>
              <w:t>t</w:t>
            </w:r>
            <w:r w:rsidRPr="00F24ADA">
              <w:rPr>
                <w:rFonts w:cs="Arial"/>
                <w:spacing w:val="-1"/>
                <w:sz w:val="18"/>
                <w:szCs w:val="18"/>
              </w:rPr>
              <w:t>i</w:t>
            </w:r>
            <w:r w:rsidRPr="00F24ADA">
              <w:rPr>
                <w:rFonts w:cs="Arial"/>
                <w:spacing w:val="1"/>
                <w:sz w:val="18"/>
                <w:szCs w:val="18"/>
              </w:rPr>
              <w:t>o</w:t>
            </w:r>
            <w:r w:rsidRPr="00F24ADA">
              <w:rPr>
                <w:rFonts w:cs="Arial"/>
                <w:sz w:val="18"/>
                <w:szCs w:val="18"/>
              </w:rPr>
              <w:t>n</w:t>
            </w:r>
          </w:p>
        </w:tc>
        <w:tc>
          <w:tcPr>
            <w:tcW w:w="1205" w:type="pct"/>
            <w:tcBorders>
              <w:top w:val="single" w:sz="4" w:space="0" w:color="000000"/>
              <w:left w:val="single" w:sz="4" w:space="0" w:color="000000"/>
              <w:bottom w:val="single" w:sz="4" w:space="0" w:color="000000"/>
            </w:tcBorders>
            <w:shd w:val="clear" w:color="auto" w:fill="auto"/>
            <w:vAlign w:val="center"/>
          </w:tcPr>
          <w:p w:rsidR="00FA17CE" w:rsidRPr="00F90841" w:rsidRDefault="00FA17CE" w:rsidP="00F14D0A">
            <w:pPr>
              <w:spacing w:before="60" w:after="60" w:line="240" w:lineRule="auto"/>
              <w:ind w:left="57" w:right="57"/>
              <w:jc w:val="left"/>
              <w:rPr>
                <w:rFonts w:cs="Arial"/>
                <w:spacing w:val="1"/>
                <w:sz w:val="18"/>
                <w:szCs w:val="18"/>
              </w:rPr>
            </w:pPr>
            <w:r w:rsidRPr="00F90841">
              <w:rPr>
                <w:rFonts w:cs="Arial"/>
                <w:spacing w:val="1"/>
                <w:sz w:val="18"/>
                <w:szCs w:val="18"/>
              </w:rPr>
              <w:t>Waterbird</w:t>
            </w:r>
            <w:r w:rsidRPr="00F24ADA">
              <w:rPr>
                <w:rFonts w:cs="Arial"/>
                <w:spacing w:val="1"/>
                <w:sz w:val="18"/>
                <w:szCs w:val="18"/>
              </w:rPr>
              <w:t xml:space="preserve"> </w:t>
            </w:r>
            <w:r w:rsidRPr="00F90841">
              <w:rPr>
                <w:rFonts w:cs="Arial"/>
                <w:spacing w:val="1"/>
                <w:sz w:val="18"/>
                <w:szCs w:val="18"/>
              </w:rPr>
              <w:t>Survival and</w:t>
            </w:r>
            <w:r>
              <w:rPr>
                <w:rFonts w:cs="Arial"/>
                <w:spacing w:val="1"/>
                <w:sz w:val="18"/>
                <w:szCs w:val="18"/>
              </w:rPr>
              <w:t xml:space="preserve"> C</w:t>
            </w:r>
            <w:r w:rsidRPr="00F24ADA">
              <w:rPr>
                <w:rFonts w:cs="Arial"/>
                <w:spacing w:val="1"/>
                <w:sz w:val="18"/>
                <w:szCs w:val="18"/>
              </w:rPr>
              <w:t>o</w:t>
            </w:r>
            <w:r w:rsidRPr="00F90841">
              <w:rPr>
                <w:rFonts w:cs="Arial"/>
                <w:spacing w:val="1"/>
                <w:sz w:val="18"/>
                <w:szCs w:val="18"/>
              </w:rPr>
              <w:t>nditi</w:t>
            </w:r>
            <w:r w:rsidRPr="00F24ADA">
              <w:rPr>
                <w:rFonts w:cs="Arial"/>
                <w:spacing w:val="1"/>
                <w:sz w:val="18"/>
                <w:szCs w:val="18"/>
              </w:rPr>
              <w:t>o</w:t>
            </w:r>
            <w:r w:rsidRPr="00F90841">
              <w:rPr>
                <w:rFonts w:cs="Arial"/>
                <w:spacing w:val="1"/>
                <w:sz w:val="18"/>
                <w:szCs w:val="18"/>
              </w:rPr>
              <w:t>n</w:t>
            </w:r>
          </w:p>
        </w:tc>
      </w:tr>
      <w:tr w:rsidR="00FA17CE" w:rsidRPr="00F90841" w:rsidTr="00FA17CE">
        <w:trPr>
          <w:trHeight w:val="397"/>
        </w:trPr>
        <w:tc>
          <w:tcPr>
            <w:tcW w:w="558" w:type="pct"/>
            <w:vMerge/>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55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61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z w:val="18"/>
                <w:szCs w:val="18"/>
              </w:rPr>
              <w:t>C</w:t>
            </w:r>
            <w:r w:rsidRPr="00F24ADA">
              <w:rPr>
                <w:rFonts w:cs="Arial"/>
                <w:spacing w:val="-1"/>
                <w:sz w:val="18"/>
                <w:szCs w:val="18"/>
              </w:rPr>
              <w:t>hi</w:t>
            </w:r>
            <w:r w:rsidRPr="00F24ADA">
              <w:rPr>
                <w:rFonts w:cs="Arial"/>
                <w:spacing w:val="1"/>
                <w:sz w:val="18"/>
                <w:szCs w:val="18"/>
              </w:rPr>
              <w:t>c</w:t>
            </w:r>
            <w:r w:rsidRPr="00F24ADA">
              <w:rPr>
                <w:rFonts w:cs="Arial"/>
                <w:sz w:val="18"/>
                <w:szCs w:val="18"/>
              </w:rPr>
              <w:t>ks</w:t>
            </w:r>
          </w:p>
        </w:tc>
        <w:tc>
          <w:tcPr>
            <w:tcW w:w="1205" w:type="pct"/>
            <w:tcBorders>
              <w:top w:val="single" w:sz="4" w:space="0" w:color="000000"/>
              <w:left w:val="single" w:sz="4" w:space="0" w:color="000000"/>
              <w:bottom w:val="single" w:sz="4" w:space="0" w:color="000000"/>
            </w:tcBorders>
            <w:shd w:val="clear" w:color="auto" w:fill="D6E3BC" w:themeFill="accent3" w:themeFillTint="66"/>
            <w:vAlign w:val="center"/>
          </w:tcPr>
          <w:p w:rsidR="00FA17CE" w:rsidRPr="00F90841" w:rsidRDefault="00FA17CE" w:rsidP="00F14D0A">
            <w:pPr>
              <w:spacing w:before="60" w:after="60" w:line="240" w:lineRule="auto"/>
              <w:ind w:left="57" w:right="57"/>
              <w:jc w:val="left"/>
              <w:rPr>
                <w:rFonts w:cs="Arial"/>
                <w:spacing w:val="1"/>
                <w:sz w:val="18"/>
                <w:szCs w:val="18"/>
              </w:rPr>
            </w:pPr>
            <w:r w:rsidRPr="00F90841">
              <w:rPr>
                <w:rFonts w:cs="Arial"/>
                <w:spacing w:val="1"/>
                <w:sz w:val="18"/>
                <w:szCs w:val="18"/>
              </w:rPr>
              <w:t xml:space="preserve">Waterbird </w:t>
            </w:r>
            <w:r w:rsidRPr="00F24ADA">
              <w:rPr>
                <w:rFonts w:cs="Arial"/>
                <w:spacing w:val="1"/>
                <w:sz w:val="18"/>
                <w:szCs w:val="18"/>
              </w:rPr>
              <w:t>R</w:t>
            </w:r>
            <w:r w:rsidRPr="00F90841">
              <w:rPr>
                <w:rFonts w:cs="Arial"/>
                <w:spacing w:val="1"/>
                <w:sz w:val="18"/>
                <w:szCs w:val="18"/>
              </w:rPr>
              <w:t>epr</w:t>
            </w:r>
            <w:r w:rsidRPr="00F24ADA">
              <w:rPr>
                <w:rFonts w:cs="Arial"/>
                <w:spacing w:val="1"/>
                <w:sz w:val="18"/>
                <w:szCs w:val="18"/>
              </w:rPr>
              <w:t>o</w:t>
            </w:r>
            <w:r w:rsidRPr="00F90841">
              <w:rPr>
                <w:rFonts w:cs="Arial"/>
                <w:spacing w:val="1"/>
                <w:sz w:val="18"/>
                <w:szCs w:val="18"/>
              </w:rPr>
              <w:t>du</w:t>
            </w:r>
            <w:r w:rsidRPr="00F24ADA">
              <w:rPr>
                <w:rFonts w:cs="Arial"/>
                <w:spacing w:val="1"/>
                <w:sz w:val="18"/>
                <w:szCs w:val="18"/>
              </w:rPr>
              <w:t>c</w:t>
            </w:r>
            <w:r w:rsidRPr="00F90841">
              <w:rPr>
                <w:rFonts w:cs="Arial"/>
                <w:spacing w:val="1"/>
                <w:sz w:val="18"/>
                <w:szCs w:val="18"/>
              </w:rPr>
              <w:t>ti</w:t>
            </w:r>
            <w:r w:rsidRPr="00F24ADA">
              <w:rPr>
                <w:rFonts w:cs="Arial"/>
                <w:spacing w:val="1"/>
                <w:sz w:val="18"/>
                <w:szCs w:val="18"/>
              </w:rPr>
              <w:t>o</w:t>
            </w:r>
            <w:r w:rsidRPr="00F90841">
              <w:rPr>
                <w:rFonts w:cs="Arial"/>
                <w:spacing w:val="1"/>
                <w:sz w:val="18"/>
                <w:szCs w:val="18"/>
              </w:rPr>
              <w:t>n</w:t>
            </w:r>
          </w:p>
        </w:tc>
      </w:tr>
      <w:tr w:rsidR="00FA17CE" w:rsidRPr="00F90841" w:rsidTr="00FA17CE">
        <w:trPr>
          <w:trHeight w:val="397"/>
        </w:trPr>
        <w:tc>
          <w:tcPr>
            <w:tcW w:w="558" w:type="pct"/>
            <w:vMerge/>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55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61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pacing w:val="-1"/>
                <w:sz w:val="18"/>
                <w:szCs w:val="18"/>
              </w:rPr>
              <w:t>Fl</w:t>
            </w:r>
            <w:r w:rsidRPr="00F24ADA">
              <w:rPr>
                <w:rFonts w:cs="Arial"/>
                <w:spacing w:val="1"/>
                <w:sz w:val="18"/>
                <w:szCs w:val="18"/>
              </w:rPr>
              <w:t>e</w:t>
            </w:r>
            <w:r w:rsidRPr="00F24ADA">
              <w:rPr>
                <w:rFonts w:cs="Arial"/>
                <w:spacing w:val="-1"/>
                <w:sz w:val="18"/>
                <w:szCs w:val="18"/>
              </w:rPr>
              <w:t>dgl</w:t>
            </w:r>
            <w:r w:rsidRPr="00F24ADA">
              <w:rPr>
                <w:rFonts w:cs="Arial"/>
                <w:spacing w:val="2"/>
                <w:sz w:val="18"/>
                <w:szCs w:val="18"/>
              </w:rPr>
              <w:t>i</w:t>
            </w:r>
            <w:r w:rsidRPr="00F24ADA">
              <w:rPr>
                <w:rFonts w:cs="Arial"/>
                <w:spacing w:val="-1"/>
                <w:sz w:val="18"/>
                <w:szCs w:val="18"/>
              </w:rPr>
              <w:t>ng</w:t>
            </w:r>
            <w:r w:rsidRPr="00F24ADA">
              <w:rPr>
                <w:rFonts w:cs="Arial"/>
                <w:sz w:val="18"/>
                <w:szCs w:val="18"/>
              </w:rPr>
              <w:t>s</w:t>
            </w:r>
          </w:p>
        </w:tc>
        <w:tc>
          <w:tcPr>
            <w:tcW w:w="1205" w:type="pct"/>
            <w:tcBorders>
              <w:top w:val="single" w:sz="4" w:space="0" w:color="000000"/>
              <w:left w:val="single" w:sz="4" w:space="0" w:color="000000"/>
              <w:bottom w:val="single" w:sz="4" w:space="0" w:color="000000"/>
            </w:tcBorders>
            <w:shd w:val="clear" w:color="auto" w:fill="D6E3BC" w:themeFill="accent3" w:themeFillTint="66"/>
            <w:vAlign w:val="center"/>
          </w:tcPr>
          <w:p w:rsidR="00FA17CE" w:rsidRPr="00F90841" w:rsidRDefault="00FA17CE" w:rsidP="00F14D0A">
            <w:pPr>
              <w:spacing w:before="60" w:after="60" w:line="240" w:lineRule="auto"/>
              <w:ind w:left="57" w:right="57"/>
              <w:jc w:val="left"/>
              <w:rPr>
                <w:rFonts w:cs="Arial"/>
                <w:spacing w:val="1"/>
                <w:sz w:val="18"/>
                <w:szCs w:val="18"/>
              </w:rPr>
            </w:pPr>
            <w:r w:rsidRPr="00F90841">
              <w:rPr>
                <w:rFonts w:cs="Arial"/>
                <w:spacing w:val="1"/>
                <w:sz w:val="18"/>
                <w:szCs w:val="18"/>
              </w:rPr>
              <w:t xml:space="preserve">Waterbird </w:t>
            </w:r>
            <w:r w:rsidRPr="00F24ADA">
              <w:rPr>
                <w:rFonts w:cs="Arial"/>
                <w:spacing w:val="1"/>
                <w:sz w:val="18"/>
                <w:szCs w:val="18"/>
              </w:rPr>
              <w:t>R</w:t>
            </w:r>
            <w:r w:rsidRPr="00F90841">
              <w:rPr>
                <w:rFonts w:cs="Arial"/>
                <w:spacing w:val="1"/>
                <w:sz w:val="18"/>
                <w:szCs w:val="18"/>
              </w:rPr>
              <w:t>e</w:t>
            </w:r>
            <w:r w:rsidRPr="00F24ADA">
              <w:rPr>
                <w:rFonts w:cs="Arial"/>
                <w:spacing w:val="1"/>
                <w:sz w:val="18"/>
                <w:szCs w:val="18"/>
              </w:rPr>
              <w:t>c</w:t>
            </w:r>
            <w:r w:rsidRPr="00F90841">
              <w:rPr>
                <w:rFonts w:cs="Arial"/>
                <w:spacing w:val="1"/>
                <w:sz w:val="18"/>
                <w:szCs w:val="18"/>
              </w:rPr>
              <w:t>ruitm</w:t>
            </w:r>
            <w:r w:rsidRPr="00F24ADA">
              <w:rPr>
                <w:rFonts w:cs="Arial"/>
                <w:spacing w:val="1"/>
                <w:sz w:val="18"/>
                <w:szCs w:val="18"/>
              </w:rPr>
              <w:t>e</w:t>
            </w:r>
            <w:r w:rsidRPr="00F90841">
              <w:rPr>
                <w:rFonts w:cs="Arial"/>
                <w:spacing w:val="1"/>
                <w:sz w:val="18"/>
                <w:szCs w:val="18"/>
              </w:rPr>
              <w:t>nt a</w:t>
            </w:r>
            <w:r w:rsidRPr="00F24ADA">
              <w:rPr>
                <w:rFonts w:cs="Arial"/>
                <w:spacing w:val="1"/>
                <w:sz w:val="18"/>
                <w:szCs w:val="18"/>
              </w:rPr>
              <w:t>n</w:t>
            </w:r>
            <w:r w:rsidRPr="00F90841">
              <w:rPr>
                <w:rFonts w:cs="Arial"/>
                <w:spacing w:val="1"/>
                <w:sz w:val="18"/>
                <w:szCs w:val="18"/>
              </w:rPr>
              <w:t>d</w:t>
            </w:r>
            <w:r>
              <w:rPr>
                <w:rFonts w:cs="Arial"/>
                <w:spacing w:val="1"/>
                <w:sz w:val="18"/>
                <w:szCs w:val="18"/>
              </w:rPr>
              <w:t xml:space="preserve"> </w:t>
            </w:r>
            <w:r w:rsidRPr="00F90841">
              <w:rPr>
                <w:rFonts w:cs="Arial"/>
                <w:spacing w:val="1"/>
                <w:sz w:val="18"/>
                <w:szCs w:val="18"/>
              </w:rPr>
              <w:t>Fle</w:t>
            </w:r>
            <w:r w:rsidRPr="00F24ADA">
              <w:rPr>
                <w:rFonts w:cs="Arial"/>
                <w:spacing w:val="1"/>
                <w:sz w:val="18"/>
                <w:szCs w:val="18"/>
              </w:rPr>
              <w:t>d</w:t>
            </w:r>
            <w:r w:rsidRPr="00F90841">
              <w:rPr>
                <w:rFonts w:cs="Arial"/>
                <w:spacing w:val="1"/>
                <w:sz w:val="18"/>
                <w:szCs w:val="18"/>
              </w:rPr>
              <w:t>gi</w:t>
            </w:r>
            <w:r w:rsidRPr="00F24ADA">
              <w:rPr>
                <w:rFonts w:cs="Arial"/>
                <w:spacing w:val="1"/>
                <w:sz w:val="18"/>
                <w:szCs w:val="18"/>
              </w:rPr>
              <w:t>n</w:t>
            </w:r>
            <w:r w:rsidRPr="00F90841">
              <w:rPr>
                <w:rFonts w:cs="Arial"/>
                <w:spacing w:val="1"/>
                <w:sz w:val="18"/>
                <w:szCs w:val="18"/>
              </w:rPr>
              <w:t>g</w:t>
            </w:r>
          </w:p>
        </w:tc>
      </w:tr>
      <w:tr w:rsidR="00FA17CE" w:rsidRPr="00F90841" w:rsidTr="00FA17CE">
        <w:trPr>
          <w:trHeight w:val="397"/>
        </w:trPr>
        <w:tc>
          <w:tcPr>
            <w:tcW w:w="558" w:type="pct"/>
            <w:vMerge/>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61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pacing w:val="1"/>
                <w:sz w:val="18"/>
                <w:szCs w:val="18"/>
              </w:rPr>
              <w:t>O</w:t>
            </w:r>
            <w:r w:rsidRPr="00F24ADA">
              <w:rPr>
                <w:rFonts w:cs="Arial"/>
                <w:sz w:val="18"/>
                <w:szCs w:val="18"/>
              </w:rPr>
              <w:t>t</w:t>
            </w:r>
            <w:r w:rsidRPr="00F24ADA">
              <w:rPr>
                <w:rFonts w:cs="Arial"/>
                <w:spacing w:val="-1"/>
                <w:sz w:val="18"/>
                <w:szCs w:val="18"/>
              </w:rPr>
              <w:t>he</w:t>
            </w:r>
            <w:r w:rsidRPr="00F24ADA">
              <w:rPr>
                <w:rFonts w:cs="Arial"/>
                <w:sz w:val="18"/>
                <w:szCs w:val="18"/>
              </w:rPr>
              <w:t>r ver</w:t>
            </w:r>
            <w:r w:rsidRPr="00F24ADA">
              <w:rPr>
                <w:rFonts w:cs="Arial"/>
                <w:spacing w:val="-1"/>
                <w:sz w:val="18"/>
                <w:szCs w:val="18"/>
              </w:rPr>
              <w:t>teb</w:t>
            </w:r>
            <w:r w:rsidRPr="00F24ADA">
              <w:rPr>
                <w:rFonts w:cs="Arial"/>
                <w:sz w:val="18"/>
                <w:szCs w:val="18"/>
              </w:rPr>
              <w:t>ra</w:t>
            </w:r>
            <w:r w:rsidRPr="00F24ADA">
              <w:rPr>
                <w:rFonts w:cs="Arial"/>
                <w:spacing w:val="2"/>
                <w:sz w:val="18"/>
                <w:szCs w:val="18"/>
              </w:rPr>
              <w:t>t</w:t>
            </w:r>
            <w:r w:rsidRPr="00F24ADA">
              <w:rPr>
                <w:rFonts w:cs="Arial"/>
                <w:sz w:val="18"/>
                <w:szCs w:val="18"/>
              </w:rPr>
              <w:t xml:space="preserve">e </w:t>
            </w:r>
            <w:r w:rsidRPr="00F24ADA">
              <w:rPr>
                <w:rFonts w:cs="Arial"/>
                <w:spacing w:val="-1"/>
                <w:sz w:val="18"/>
                <w:szCs w:val="18"/>
              </w:rPr>
              <w:t>d</w:t>
            </w:r>
            <w:r w:rsidRPr="00F24ADA">
              <w:rPr>
                <w:rFonts w:cs="Arial"/>
                <w:sz w:val="18"/>
                <w:szCs w:val="18"/>
              </w:rPr>
              <w:t>iver</w:t>
            </w:r>
            <w:r w:rsidRPr="00F24ADA">
              <w:rPr>
                <w:rFonts w:cs="Arial"/>
                <w:spacing w:val="1"/>
                <w:sz w:val="18"/>
                <w:szCs w:val="18"/>
              </w:rPr>
              <w:t>s</w:t>
            </w:r>
            <w:r w:rsidRPr="00F24ADA">
              <w:rPr>
                <w:rFonts w:cs="Arial"/>
                <w:sz w:val="18"/>
                <w:szCs w:val="18"/>
              </w:rPr>
              <w:t>ity</w:t>
            </w: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pacing w:val="1"/>
                <w:sz w:val="18"/>
                <w:szCs w:val="18"/>
              </w:rPr>
              <w:t>Yo</w:t>
            </w:r>
            <w:r w:rsidRPr="00F24ADA">
              <w:rPr>
                <w:rFonts w:cs="Arial"/>
                <w:spacing w:val="-1"/>
                <w:sz w:val="18"/>
                <w:szCs w:val="18"/>
              </w:rPr>
              <w:t>un</w:t>
            </w:r>
            <w:r w:rsidRPr="00F24ADA">
              <w:rPr>
                <w:rFonts w:cs="Arial"/>
                <w:sz w:val="18"/>
                <w:szCs w:val="18"/>
              </w:rPr>
              <w:t>g</w:t>
            </w:r>
          </w:p>
        </w:tc>
        <w:tc>
          <w:tcPr>
            <w:tcW w:w="1205" w:type="pct"/>
            <w:tcBorders>
              <w:top w:val="single" w:sz="4" w:space="0" w:color="000000"/>
              <w:left w:val="single" w:sz="4" w:space="0" w:color="000000"/>
              <w:bottom w:val="single" w:sz="4" w:space="0" w:color="000000"/>
            </w:tcBorders>
            <w:shd w:val="clear" w:color="auto" w:fill="D6E3BC" w:themeFill="accent3" w:themeFillTint="66"/>
            <w:vAlign w:val="center"/>
          </w:tcPr>
          <w:p w:rsidR="00FA17CE" w:rsidRPr="00F90841" w:rsidRDefault="00FA17CE" w:rsidP="00F14D0A">
            <w:pPr>
              <w:spacing w:before="60" w:after="60" w:line="240" w:lineRule="auto"/>
              <w:ind w:left="57" w:right="57"/>
              <w:jc w:val="left"/>
              <w:rPr>
                <w:rFonts w:cs="Arial"/>
                <w:spacing w:val="1"/>
                <w:sz w:val="18"/>
                <w:szCs w:val="18"/>
              </w:rPr>
            </w:pPr>
            <w:r w:rsidRPr="00F24ADA">
              <w:rPr>
                <w:rFonts w:cs="Arial"/>
                <w:spacing w:val="1"/>
                <w:sz w:val="18"/>
                <w:szCs w:val="18"/>
              </w:rPr>
              <w:t>O</w:t>
            </w:r>
            <w:r w:rsidRPr="00F90841">
              <w:rPr>
                <w:rFonts w:cs="Arial"/>
                <w:spacing w:val="1"/>
                <w:sz w:val="18"/>
                <w:szCs w:val="18"/>
              </w:rPr>
              <w:t xml:space="preserve">ther </w:t>
            </w:r>
            <w:r w:rsidRPr="00F24ADA">
              <w:rPr>
                <w:rFonts w:cs="Arial"/>
                <w:spacing w:val="1"/>
                <w:sz w:val="18"/>
                <w:szCs w:val="18"/>
              </w:rPr>
              <w:t>V</w:t>
            </w:r>
            <w:r w:rsidRPr="00F90841">
              <w:rPr>
                <w:rFonts w:cs="Arial"/>
                <w:spacing w:val="1"/>
                <w:sz w:val="18"/>
                <w:szCs w:val="18"/>
              </w:rPr>
              <w:t>erte</w:t>
            </w:r>
            <w:r w:rsidRPr="00F24ADA">
              <w:rPr>
                <w:rFonts w:cs="Arial"/>
                <w:spacing w:val="1"/>
                <w:sz w:val="18"/>
                <w:szCs w:val="18"/>
              </w:rPr>
              <w:t>b</w:t>
            </w:r>
            <w:r w:rsidRPr="00F90841">
              <w:rPr>
                <w:rFonts w:cs="Arial"/>
                <w:spacing w:val="1"/>
                <w:sz w:val="18"/>
                <w:szCs w:val="18"/>
              </w:rPr>
              <w:t xml:space="preserve">rate </w:t>
            </w:r>
            <w:r w:rsidRPr="00F24ADA">
              <w:rPr>
                <w:rFonts w:cs="Arial"/>
                <w:spacing w:val="1"/>
                <w:sz w:val="18"/>
                <w:szCs w:val="18"/>
              </w:rPr>
              <w:t>R</w:t>
            </w:r>
            <w:r w:rsidRPr="00F90841">
              <w:rPr>
                <w:rFonts w:cs="Arial"/>
                <w:spacing w:val="1"/>
                <w:sz w:val="18"/>
                <w:szCs w:val="18"/>
              </w:rPr>
              <w:t>e</w:t>
            </w:r>
            <w:r w:rsidRPr="00F24ADA">
              <w:rPr>
                <w:rFonts w:cs="Arial"/>
                <w:spacing w:val="1"/>
                <w:sz w:val="18"/>
                <w:szCs w:val="18"/>
              </w:rPr>
              <w:t>p</w:t>
            </w:r>
            <w:r w:rsidRPr="00F90841">
              <w:rPr>
                <w:rFonts w:cs="Arial"/>
                <w:spacing w:val="1"/>
                <w:sz w:val="18"/>
                <w:szCs w:val="18"/>
              </w:rPr>
              <w:t>r</w:t>
            </w:r>
            <w:r w:rsidRPr="00F24ADA">
              <w:rPr>
                <w:rFonts w:cs="Arial"/>
                <w:spacing w:val="1"/>
                <w:sz w:val="18"/>
                <w:szCs w:val="18"/>
              </w:rPr>
              <w:t>o</w:t>
            </w:r>
            <w:r w:rsidRPr="00F90841">
              <w:rPr>
                <w:rFonts w:cs="Arial"/>
                <w:spacing w:val="1"/>
                <w:sz w:val="18"/>
                <w:szCs w:val="18"/>
              </w:rPr>
              <w:t>du</w:t>
            </w:r>
            <w:r w:rsidRPr="00F24ADA">
              <w:rPr>
                <w:rFonts w:cs="Arial"/>
                <w:spacing w:val="1"/>
                <w:sz w:val="18"/>
                <w:szCs w:val="18"/>
              </w:rPr>
              <w:t>c</w:t>
            </w:r>
            <w:r w:rsidRPr="00F90841">
              <w:rPr>
                <w:rFonts w:cs="Arial"/>
                <w:spacing w:val="1"/>
                <w:sz w:val="18"/>
                <w:szCs w:val="18"/>
              </w:rPr>
              <w:t>ti</w:t>
            </w:r>
            <w:r w:rsidRPr="00F24ADA">
              <w:rPr>
                <w:rFonts w:cs="Arial"/>
                <w:spacing w:val="1"/>
                <w:sz w:val="18"/>
                <w:szCs w:val="18"/>
              </w:rPr>
              <w:t>o</w:t>
            </w:r>
            <w:r w:rsidRPr="00F90841">
              <w:rPr>
                <w:rFonts w:cs="Arial"/>
                <w:spacing w:val="1"/>
                <w:sz w:val="18"/>
                <w:szCs w:val="18"/>
              </w:rPr>
              <w:t>n</w:t>
            </w:r>
          </w:p>
        </w:tc>
      </w:tr>
      <w:tr w:rsidR="00FA17CE" w:rsidRPr="00F90841" w:rsidTr="00FA17CE">
        <w:trPr>
          <w:trHeight w:val="397"/>
        </w:trPr>
        <w:tc>
          <w:tcPr>
            <w:tcW w:w="558" w:type="pct"/>
            <w:vMerge/>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55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61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pacing w:val="-1"/>
                <w:sz w:val="18"/>
                <w:szCs w:val="18"/>
              </w:rPr>
              <w:t>A</w:t>
            </w:r>
            <w:r w:rsidRPr="00F24ADA">
              <w:rPr>
                <w:rFonts w:cs="Arial"/>
                <w:spacing w:val="1"/>
                <w:sz w:val="18"/>
                <w:szCs w:val="18"/>
              </w:rPr>
              <w:t>d</w:t>
            </w:r>
            <w:r w:rsidRPr="00F24ADA">
              <w:rPr>
                <w:rFonts w:cs="Arial"/>
                <w:spacing w:val="-1"/>
                <w:sz w:val="18"/>
                <w:szCs w:val="18"/>
              </w:rPr>
              <w:t>ul</w:t>
            </w:r>
            <w:r w:rsidRPr="00F24ADA">
              <w:rPr>
                <w:rFonts w:cs="Arial"/>
                <w:sz w:val="18"/>
                <w:szCs w:val="18"/>
              </w:rPr>
              <w:t>t a</w:t>
            </w:r>
            <w:r w:rsidRPr="00F24ADA">
              <w:rPr>
                <w:rFonts w:cs="Arial"/>
                <w:spacing w:val="1"/>
                <w:sz w:val="18"/>
                <w:szCs w:val="18"/>
              </w:rPr>
              <w:t>b</w:t>
            </w:r>
            <w:r w:rsidRPr="00F24ADA">
              <w:rPr>
                <w:rFonts w:cs="Arial"/>
                <w:spacing w:val="-1"/>
                <w:sz w:val="18"/>
                <w:szCs w:val="18"/>
              </w:rPr>
              <w:t>und</w:t>
            </w:r>
            <w:r w:rsidRPr="00F24ADA">
              <w:rPr>
                <w:rFonts w:cs="Arial"/>
                <w:spacing w:val="2"/>
                <w:sz w:val="18"/>
                <w:szCs w:val="18"/>
              </w:rPr>
              <w:t>a</w:t>
            </w:r>
            <w:r w:rsidRPr="00F24ADA">
              <w:rPr>
                <w:rFonts w:cs="Arial"/>
                <w:spacing w:val="-1"/>
                <w:sz w:val="18"/>
                <w:szCs w:val="18"/>
              </w:rPr>
              <w:t>n</w:t>
            </w:r>
            <w:r w:rsidRPr="00F24ADA">
              <w:rPr>
                <w:rFonts w:cs="Arial"/>
                <w:spacing w:val="1"/>
                <w:sz w:val="18"/>
                <w:szCs w:val="18"/>
              </w:rPr>
              <w:t>c</w:t>
            </w:r>
            <w:r w:rsidRPr="00F24ADA">
              <w:rPr>
                <w:rFonts w:cs="Arial"/>
                <w:sz w:val="18"/>
                <w:szCs w:val="18"/>
              </w:rPr>
              <w:t>e</w:t>
            </w: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205" w:type="pct"/>
            <w:tcBorders>
              <w:top w:val="single" w:sz="4" w:space="0" w:color="000000"/>
              <w:left w:val="single" w:sz="4" w:space="0" w:color="000000"/>
              <w:bottom w:val="single" w:sz="4" w:space="0" w:color="000000"/>
            </w:tcBorders>
            <w:shd w:val="clear" w:color="auto" w:fill="D6E3BC" w:themeFill="accent3" w:themeFillTint="66"/>
            <w:vAlign w:val="center"/>
          </w:tcPr>
          <w:p w:rsidR="00FA17CE" w:rsidRPr="00F90841" w:rsidRDefault="00FA17CE" w:rsidP="00F14D0A">
            <w:pPr>
              <w:spacing w:before="60" w:after="60" w:line="240" w:lineRule="auto"/>
              <w:ind w:left="57" w:right="57"/>
              <w:jc w:val="left"/>
              <w:rPr>
                <w:rFonts w:cs="Arial"/>
                <w:spacing w:val="1"/>
                <w:sz w:val="18"/>
                <w:szCs w:val="18"/>
              </w:rPr>
            </w:pPr>
            <w:r w:rsidRPr="00F24ADA">
              <w:rPr>
                <w:rFonts w:cs="Arial"/>
                <w:spacing w:val="1"/>
                <w:sz w:val="18"/>
                <w:szCs w:val="18"/>
              </w:rPr>
              <w:t>O</w:t>
            </w:r>
            <w:r w:rsidRPr="00F90841">
              <w:rPr>
                <w:rFonts w:cs="Arial"/>
                <w:spacing w:val="1"/>
                <w:sz w:val="18"/>
                <w:szCs w:val="18"/>
              </w:rPr>
              <w:t xml:space="preserve">ther </w:t>
            </w:r>
            <w:r w:rsidRPr="00F24ADA">
              <w:rPr>
                <w:rFonts w:cs="Arial"/>
                <w:spacing w:val="1"/>
                <w:sz w:val="18"/>
                <w:szCs w:val="18"/>
              </w:rPr>
              <w:t>V</w:t>
            </w:r>
            <w:r w:rsidRPr="00F90841">
              <w:rPr>
                <w:rFonts w:cs="Arial"/>
                <w:spacing w:val="1"/>
                <w:sz w:val="18"/>
                <w:szCs w:val="18"/>
              </w:rPr>
              <w:t>erte</w:t>
            </w:r>
            <w:r w:rsidRPr="00F24ADA">
              <w:rPr>
                <w:rFonts w:cs="Arial"/>
                <w:spacing w:val="1"/>
                <w:sz w:val="18"/>
                <w:szCs w:val="18"/>
              </w:rPr>
              <w:t>b</w:t>
            </w:r>
            <w:r w:rsidRPr="00F90841">
              <w:rPr>
                <w:rFonts w:cs="Arial"/>
                <w:spacing w:val="1"/>
                <w:sz w:val="18"/>
                <w:szCs w:val="18"/>
              </w:rPr>
              <w:t>rate Gr</w:t>
            </w:r>
            <w:r w:rsidRPr="00F24ADA">
              <w:rPr>
                <w:rFonts w:cs="Arial"/>
                <w:spacing w:val="1"/>
                <w:sz w:val="18"/>
                <w:szCs w:val="18"/>
              </w:rPr>
              <w:t>ow</w:t>
            </w:r>
            <w:r w:rsidRPr="00F90841">
              <w:rPr>
                <w:rFonts w:cs="Arial"/>
                <w:spacing w:val="1"/>
                <w:sz w:val="18"/>
                <w:szCs w:val="18"/>
              </w:rPr>
              <w:t>th and</w:t>
            </w:r>
            <w:r>
              <w:rPr>
                <w:rFonts w:cs="Arial"/>
                <w:spacing w:val="1"/>
                <w:sz w:val="18"/>
                <w:szCs w:val="18"/>
              </w:rPr>
              <w:t xml:space="preserve"> </w:t>
            </w:r>
            <w:r w:rsidRPr="00F90841">
              <w:rPr>
                <w:rFonts w:cs="Arial"/>
                <w:spacing w:val="1"/>
                <w:sz w:val="18"/>
                <w:szCs w:val="18"/>
              </w:rPr>
              <w:t>Survival</w:t>
            </w:r>
          </w:p>
        </w:tc>
      </w:tr>
      <w:tr w:rsidR="00FA17CE" w:rsidRPr="00F90841" w:rsidTr="00FA17CE">
        <w:trPr>
          <w:trHeight w:hRule="exact" w:val="1361"/>
        </w:trPr>
        <w:tc>
          <w:tcPr>
            <w:tcW w:w="558" w:type="pct"/>
            <w:vMerge w:val="restart"/>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b/>
                <w:bCs/>
                <w:spacing w:val="1"/>
                <w:sz w:val="18"/>
                <w:szCs w:val="18"/>
              </w:rPr>
              <w:t>E</w:t>
            </w:r>
            <w:r w:rsidRPr="00F24ADA">
              <w:rPr>
                <w:rFonts w:cs="Arial"/>
                <w:b/>
                <w:bCs/>
                <w:spacing w:val="-1"/>
                <w:sz w:val="18"/>
                <w:szCs w:val="18"/>
              </w:rPr>
              <w:t>co</w:t>
            </w:r>
            <w:r w:rsidRPr="00F24ADA">
              <w:rPr>
                <w:rFonts w:cs="Arial"/>
                <w:b/>
                <w:bCs/>
                <w:sz w:val="18"/>
                <w:szCs w:val="18"/>
              </w:rPr>
              <w:t>s</w:t>
            </w:r>
            <w:r w:rsidRPr="00F24ADA">
              <w:rPr>
                <w:rFonts w:cs="Arial"/>
                <w:b/>
                <w:bCs/>
                <w:spacing w:val="1"/>
                <w:sz w:val="18"/>
                <w:szCs w:val="18"/>
              </w:rPr>
              <w:t>y</w:t>
            </w:r>
            <w:r w:rsidRPr="00F24ADA">
              <w:rPr>
                <w:rFonts w:cs="Arial"/>
                <w:b/>
                <w:bCs/>
                <w:sz w:val="18"/>
                <w:szCs w:val="18"/>
              </w:rPr>
              <w:t>st</w:t>
            </w:r>
            <w:r w:rsidRPr="00F24ADA">
              <w:rPr>
                <w:rFonts w:cs="Arial"/>
                <w:b/>
                <w:bCs/>
                <w:spacing w:val="1"/>
                <w:sz w:val="18"/>
                <w:szCs w:val="18"/>
              </w:rPr>
              <w:t>e</w:t>
            </w:r>
            <w:r w:rsidRPr="00F24ADA">
              <w:rPr>
                <w:rFonts w:cs="Arial"/>
                <w:b/>
                <w:bCs/>
                <w:sz w:val="18"/>
                <w:szCs w:val="18"/>
              </w:rPr>
              <w:t>m</w:t>
            </w:r>
          </w:p>
          <w:p w:rsidR="00FA17CE" w:rsidRPr="00F24ADA" w:rsidRDefault="00FA17CE" w:rsidP="008543FF">
            <w:pPr>
              <w:spacing w:before="60" w:after="60" w:line="240" w:lineRule="auto"/>
              <w:ind w:left="57" w:right="57"/>
              <w:jc w:val="left"/>
              <w:rPr>
                <w:rFonts w:cs="Arial"/>
                <w:sz w:val="18"/>
                <w:szCs w:val="18"/>
              </w:rPr>
            </w:pPr>
            <w:r w:rsidRPr="00F24ADA">
              <w:rPr>
                <w:rFonts w:cs="Arial"/>
                <w:b/>
                <w:bCs/>
                <w:spacing w:val="-1"/>
                <w:sz w:val="18"/>
                <w:szCs w:val="18"/>
              </w:rPr>
              <w:t>Func</w:t>
            </w:r>
            <w:r w:rsidRPr="00F24ADA">
              <w:rPr>
                <w:rFonts w:cs="Arial"/>
                <w:b/>
                <w:bCs/>
                <w:spacing w:val="2"/>
                <w:sz w:val="18"/>
                <w:szCs w:val="18"/>
              </w:rPr>
              <w:t>t</w:t>
            </w:r>
            <w:r w:rsidRPr="00F24ADA">
              <w:rPr>
                <w:rFonts w:cs="Arial"/>
                <w:b/>
                <w:bCs/>
                <w:spacing w:val="-1"/>
                <w:sz w:val="18"/>
                <w:szCs w:val="18"/>
              </w:rPr>
              <w:t>io</w:t>
            </w:r>
            <w:r w:rsidRPr="00F24ADA">
              <w:rPr>
                <w:rFonts w:cs="Arial"/>
                <w:b/>
                <w:bCs/>
                <w:sz w:val="18"/>
                <w:szCs w:val="18"/>
              </w:rPr>
              <w:t>n</w:t>
            </w: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p w:rsidR="00FA17CE" w:rsidRPr="00F24ADA" w:rsidRDefault="00FA17CE" w:rsidP="008543FF">
            <w:pPr>
              <w:spacing w:before="60" w:after="60" w:line="240" w:lineRule="auto"/>
              <w:ind w:left="57" w:right="57"/>
              <w:jc w:val="left"/>
              <w:rPr>
                <w:rFonts w:cs="Arial"/>
                <w:sz w:val="18"/>
                <w:szCs w:val="18"/>
              </w:rPr>
            </w:pPr>
          </w:p>
          <w:p w:rsidR="00FA17CE" w:rsidRPr="00F24ADA" w:rsidRDefault="00FA17CE" w:rsidP="008543FF">
            <w:pPr>
              <w:spacing w:before="60" w:after="60" w:line="240" w:lineRule="auto"/>
              <w:ind w:left="57" w:right="57"/>
              <w:jc w:val="left"/>
              <w:rPr>
                <w:rFonts w:cs="Arial"/>
                <w:sz w:val="18"/>
                <w:szCs w:val="18"/>
              </w:rPr>
            </w:pPr>
          </w:p>
          <w:p w:rsidR="00FA17CE" w:rsidRPr="00F24ADA" w:rsidRDefault="00FA17CE" w:rsidP="008543FF">
            <w:pPr>
              <w:spacing w:before="60" w:after="60" w:line="240" w:lineRule="auto"/>
              <w:ind w:left="57" w:right="57"/>
              <w:jc w:val="left"/>
              <w:rPr>
                <w:rFonts w:cs="Arial"/>
                <w:sz w:val="18"/>
                <w:szCs w:val="18"/>
              </w:rPr>
            </w:pPr>
          </w:p>
          <w:p w:rsidR="00FA17CE" w:rsidRPr="00F24ADA" w:rsidRDefault="00FA17CE" w:rsidP="008543FF">
            <w:pPr>
              <w:spacing w:before="60" w:after="60" w:line="240" w:lineRule="auto"/>
              <w:ind w:left="57" w:right="57"/>
              <w:jc w:val="left"/>
              <w:rPr>
                <w:rFonts w:cs="Arial"/>
                <w:sz w:val="18"/>
                <w:szCs w:val="18"/>
              </w:rPr>
            </w:pPr>
            <w:r w:rsidRPr="00F24ADA">
              <w:rPr>
                <w:rFonts w:cs="Arial"/>
                <w:sz w:val="18"/>
                <w:szCs w:val="18"/>
              </w:rPr>
              <w:t>C</w:t>
            </w:r>
            <w:r w:rsidRPr="00F24ADA">
              <w:rPr>
                <w:rFonts w:cs="Arial"/>
                <w:spacing w:val="1"/>
                <w:sz w:val="18"/>
                <w:szCs w:val="18"/>
              </w:rPr>
              <w:t>o</w:t>
            </w:r>
            <w:r w:rsidRPr="00F24ADA">
              <w:rPr>
                <w:rFonts w:cs="Arial"/>
                <w:spacing w:val="-1"/>
                <w:sz w:val="18"/>
                <w:szCs w:val="18"/>
              </w:rPr>
              <w:t>nne</w:t>
            </w:r>
            <w:r w:rsidRPr="00F24ADA">
              <w:rPr>
                <w:rFonts w:cs="Arial"/>
                <w:spacing w:val="1"/>
                <w:sz w:val="18"/>
                <w:szCs w:val="18"/>
              </w:rPr>
              <w:t>c</w:t>
            </w:r>
            <w:r w:rsidRPr="00F24ADA">
              <w:rPr>
                <w:rFonts w:cs="Arial"/>
                <w:sz w:val="18"/>
                <w:szCs w:val="18"/>
              </w:rPr>
              <w:t>t</w:t>
            </w:r>
            <w:r w:rsidRPr="00F24ADA">
              <w:rPr>
                <w:rFonts w:cs="Arial"/>
                <w:spacing w:val="-1"/>
                <w:sz w:val="18"/>
                <w:szCs w:val="18"/>
              </w:rPr>
              <w:t>i</w:t>
            </w:r>
            <w:r w:rsidRPr="00F24ADA">
              <w:rPr>
                <w:rFonts w:cs="Arial"/>
                <w:sz w:val="18"/>
                <w:szCs w:val="18"/>
              </w:rPr>
              <w:t>vi</w:t>
            </w:r>
            <w:r w:rsidRPr="00F24ADA">
              <w:rPr>
                <w:rFonts w:cs="Arial"/>
                <w:spacing w:val="-1"/>
                <w:sz w:val="18"/>
                <w:szCs w:val="18"/>
              </w:rPr>
              <w:t>t</w:t>
            </w:r>
            <w:r w:rsidRPr="00F24ADA">
              <w:rPr>
                <w:rFonts w:cs="Arial"/>
                <w:sz w:val="18"/>
                <w:szCs w:val="18"/>
              </w:rPr>
              <w:t>y</w:t>
            </w:r>
          </w:p>
        </w:tc>
        <w:tc>
          <w:tcPr>
            <w:tcW w:w="61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z w:val="18"/>
                <w:szCs w:val="18"/>
              </w:rPr>
              <w:t>B</w:t>
            </w:r>
            <w:r w:rsidRPr="00F24ADA">
              <w:rPr>
                <w:rFonts w:cs="Arial"/>
                <w:spacing w:val="-1"/>
                <w:sz w:val="18"/>
                <w:szCs w:val="18"/>
              </w:rPr>
              <w:t>i</w:t>
            </w:r>
            <w:r w:rsidRPr="00F24ADA">
              <w:rPr>
                <w:rFonts w:cs="Arial"/>
                <w:spacing w:val="1"/>
                <w:sz w:val="18"/>
                <w:szCs w:val="18"/>
              </w:rPr>
              <w:t>o</w:t>
            </w:r>
            <w:r w:rsidRPr="00F24ADA">
              <w:rPr>
                <w:rFonts w:cs="Arial"/>
                <w:sz w:val="18"/>
                <w:szCs w:val="18"/>
              </w:rPr>
              <w:t>t</w:t>
            </w:r>
            <w:r w:rsidRPr="00F24ADA">
              <w:rPr>
                <w:rFonts w:cs="Arial"/>
                <w:spacing w:val="-1"/>
                <w:sz w:val="18"/>
                <w:szCs w:val="18"/>
              </w:rPr>
              <w:t>i</w:t>
            </w:r>
            <w:r w:rsidRPr="00F24ADA">
              <w:rPr>
                <w:rFonts w:cs="Arial"/>
                <w:sz w:val="18"/>
                <w:szCs w:val="18"/>
              </w:rPr>
              <w:t>c</w:t>
            </w:r>
            <w:r w:rsidRPr="00F24ADA">
              <w:rPr>
                <w:rFonts w:cs="Arial"/>
                <w:spacing w:val="1"/>
                <w:sz w:val="18"/>
                <w:szCs w:val="18"/>
              </w:rPr>
              <w:t xml:space="preserve"> </w:t>
            </w:r>
            <w:r w:rsidRPr="00F24ADA">
              <w:rPr>
                <w:rFonts w:cs="Arial"/>
                <w:spacing w:val="-1"/>
                <w:sz w:val="18"/>
                <w:szCs w:val="18"/>
              </w:rPr>
              <w:t>dis</w:t>
            </w:r>
            <w:r w:rsidRPr="00F24ADA">
              <w:rPr>
                <w:rFonts w:cs="Arial"/>
                <w:spacing w:val="1"/>
                <w:sz w:val="18"/>
                <w:szCs w:val="18"/>
              </w:rPr>
              <w:t>p</w:t>
            </w:r>
            <w:r w:rsidRPr="00F24ADA">
              <w:rPr>
                <w:rFonts w:cs="Arial"/>
                <w:spacing w:val="-1"/>
                <w:sz w:val="18"/>
                <w:szCs w:val="18"/>
              </w:rPr>
              <w:t>e</w:t>
            </w:r>
            <w:r w:rsidRPr="00F24ADA">
              <w:rPr>
                <w:rFonts w:cs="Arial"/>
                <w:sz w:val="18"/>
                <w:szCs w:val="18"/>
              </w:rPr>
              <w:t>r</w:t>
            </w:r>
            <w:r w:rsidRPr="00F24ADA">
              <w:rPr>
                <w:rFonts w:cs="Arial"/>
                <w:spacing w:val="-1"/>
                <w:sz w:val="18"/>
                <w:szCs w:val="18"/>
              </w:rPr>
              <w:t>s</w:t>
            </w:r>
            <w:r w:rsidRPr="00F24ADA">
              <w:rPr>
                <w:rFonts w:cs="Arial"/>
                <w:sz w:val="18"/>
                <w:szCs w:val="18"/>
              </w:rPr>
              <w:t>al</w:t>
            </w:r>
          </w:p>
          <w:p w:rsidR="00FA17CE" w:rsidRPr="00F24ADA" w:rsidRDefault="00FA17CE" w:rsidP="008543FF">
            <w:pPr>
              <w:spacing w:before="60" w:after="60" w:line="240" w:lineRule="auto"/>
              <w:ind w:left="57" w:right="57"/>
              <w:jc w:val="left"/>
              <w:rPr>
                <w:rFonts w:cs="Arial"/>
                <w:sz w:val="18"/>
                <w:szCs w:val="18"/>
              </w:rPr>
            </w:pPr>
            <w:r w:rsidRPr="00F24ADA">
              <w:rPr>
                <w:rFonts w:cs="Arial"/>
                <w:spacing w:val="-1"/>
                <w:sz w:val="18"/>
                <w:szCs w:val="18"/>
              </w:rPr>
              <w:t>Se</w:t>
            </w:r>
            <w:r w:rsidRPr="00F24ADA">
              <w:rPr>
                <w:rFonts w:cs="Arial"/>
                <w:spacing w:val="1"/>
                <w:sz w:val="18"/>
                <w:szCs w:val="18"/>
              </w:rPr>
              <w:t>d</w:t>
            </w:r>
            <w:r w:rsidRPr="00F24ADA">
              <w:rPr>
                <w:rFonts w:cs="Arial"/>
                <w:spacing w:val="-1"/>
                <w:sz w:val="18"/>
                <w:szCs w:val="18"/>
              </w:rPr>
              <w:t>i</w:t>
            </w:r>
            <w:r w:rsidRPr="00F24ADA">
              <w:rPr>
                <w:rFonts w:cs="Arial"/>
                <w:sz w:val="18"/>
                <w:szCs w:val="18"/>
              </w:rPr>
              <w:t>m</w:t>
            </w:r>
            <w:r w:rsidRPr="00F24ADA">
              <w:rPr>
                <w:rFonts w:cs="Arial"/>
                <w:spacing w:val="-1"/>
                <w:sz w:val="18"/>
                <w:szCs w:val="18"/>
              </w:rPr>
              <w:t>en</w:t>
            </w:r>
            <w:r w:rsidRPr="00F24ADA">
              <w:rPr>
                <w:rFonts w:cs="Arial"/>
                <w:sz w:val="18"/>
                <w:szCs w:val="18"/>
              </w:rPr>
              <w:t>t</w:t>
            </w:r>
            <w:r w:rsidRPr="00F24ADA">
              <w:rPr>
                <w:rFonts w:cs="Arial"/>
                <w:spacing w:val="2"/>
                <w:sz w:val="18"/>
                <w:szCs w:val="18"/>
              </w:rPr>
              <w:t xml:space="preserve"> </w:t>
            </w:r>
            <w:r w:rsidRPr="00F24ADA">
              <w:rPr>
                <w:rFonts w:cs="Arial"/>
                <w:sz w:val="18"/>
                <w:szCs w:val="18"/>
              </w:rPr>
              <w:t>t</w:t>
            </w:r>
            <w:r w:rsidRPr="00F24ADA">
              <w:rPr>
                <w:rFonts w:cs="Arial"/>
                <w:spacing w:val="-1"/>
                <w:sz w:val="18"/>
                <w:szCs w:val="18"/>
              </w:rPr>
              <w:t>r</w:t>
            </w:r>
            <w:r w:rsidRPr="00F24ADA">
              <w:rPr>
                <w:rFonts w:cs="Arial"/>
                <w:sz w:val="18"/>
                <w:szCs w:val="18"/>
              </w:rPr>
              <w:t>a</w:t>
            </w:r>
            <w:r w:rsidRPr="00F24ADA">
              <w:rPr>
                <w:rFonts w:cs="Arial"/>
                <w:spacing w:val="-1"/>
                <w:sz w:val="18"/>
                <w:szCs w:val="18"/>
              </w:rPr>
              <w:t>n</w:t>
            </w:r>
            <w:r w:rsidRPr="00F24ADA">
              <w:rPr>
                <w:rFonts w:cs="Arial"/>
                <w:spacing w:val="1"/>
                <w:sz w:val="18"/>
                <w:szCs w:val="18"/>
              </w:rPr>
              <w:t>s</w:t>
            </w:r>
            <w:r w:rsidRPr="00F24ADA">
              <w:rPr>
                <w:rFonts w:cs="Arial"/>
                <w:spacing w:val="-1"/>
                <w:sz w:val="18"/>
                <w:szCs w:val="18"/>
              </w:rPr>
              <w:t>p</w:t>
            </w:r>
            <w:r w:rsidRPr="00F24ADA">
              <w:rPr>
                <w:rFonts w:cs="Arial"/>
                <w:spacing w:val="1"/>
                <w:sz w:val="18"/>
                <w:szCs w:val="18"/>
              </w:rPr>
              <w:t>o</w:t>
            </w:r>
            <w:r w:rsidRPr="00F24ADA">
              <w:rPr>
                <w:rFonts w:cs="Arial"/>
                <w:sz w:val="18"/>
                <w:szCs w:val="18"/>
              </w:rPr>
              <w:t>rt</w:t>
            </w:r>
          </w:p>
          <w:p w:rsidR="00FA17CE" w:rsidRPr="00F24ADA" w:rsidRDefault="00FA17CE" w:rsidP="008543FF">
            <w:pPr>
              <w:spacing w:before="60" w:after="60" w:line="240" w:lineRule="auto"/>
              <w:ind w:left="57" w:right="57"/>
              <w:jc w:val="left"/>
              <w:rPr>
                <w:rFonts w:cs="Arial"/>
                <w:sz w:val="18"/>
                <w:szCs w:val="18"/>
              </w:rPr>
            </w:pPr>
            <w:r w:rsidRPr="00F24ADA">
              <w:rPr>
                <w:rFonts w:cs="Arial"/>
                <w:spacing w:val="-1"/>
                <w:sz w:val="18"/>
                <w:szCs w:val="18"/>
              </w:rPr>
              <w:t>Nu</w:t>
            </w:r>
            <w:r w:rsidRPr="00F24ADA">
              <w:rPr>
                <w:rFonts w:cs="Arial"/>
                <w:sz w:val="18"/>
                <w:szCs w:val="18"/>
              </w:rPr>
              <w:t>t</w:t>
            </w:r>
            <w:r w:rsidRPr="00F24ADA">
              <w:rPr>
                <w:rFonts w:cs="Arial"/>
                <w:spacing w:val="1"/>
                <w:sz w:val="18"/>
                <w:szCs w:val="18"/>
              </w:rPr>
              <w:t>r</w:t>
            </w:r>
            <w:r w:rsidRPr="00F24ADA">
              <w:rPr>
                <w:rFonts w:cs="Arial"/>
                <w:spacing w:val="-1"/>
                <w:sz w:val="18"/>
                <w:szCs w:val="18"/>
              </w:rPr>
              <w:t>ien</w:t>
            </w:r>
            <w:r w:rsidRPr="00F24ADA">
              <w:rPr>
                <w:rFonts w:cs="Arial"/>
                <w:sz w:val="18"/>
                <w:szCs w:val="18"/>
              </w:rPr>
              <w:t xml:space="preserve">t </w:t>
            </w:r>
            <w:r w:rsidRPr="00F24ADA">
              <w:rPr>
                <w:rFonts w:cs="Arial"/>
                <w:spacing w:val="2"/>
                <w:sz w:val="18"/>
                <w:szCs w:val="18"/>
              </w:rPr>
              <w:t>a</w:t>
            </w:r>
            <w:r w:rsidRPr="00F24ADA">
              <w:rPr>
                <w:rFonts w:cs="Arial"/>
                <w:spacing w:val="-1"/>
                <w:sz w:val="18"/>
                <w:szCs w:val="18"/>
              </w:rPr>
              <w:t>n</w:t>
            </w:r>
            <w:r w:rsidRPr="00F24ADA">
              <w:rPr>
                <w:rFonts w:cs="Arial"/>
                <w:sz w:val="18"/>
                <w:szCs w:val="18"/>
              </w:rPr>
              <w:t>d</w:t>
            </w:r>
            <w:r w:rsidRPr="00F24ADA">
              <w:rPr>
                <w:rFonts w:cs="Arial"/>
                <w:spacing w:val="-1"/>
                <w:sz w:val="18"/>
                <w:szCs w:val="18"/>
              </w:rPr>
              <w:t xml:space="preserve"> </w:t>
            </w:r>
            <w:r w:rsidRPr="00F24ADA">
              <w:rPr>
                <w:rFonts w:cs="Arial"/>
                <w:spacing w:val="1"/>
                <w:sz w:val="18"/>
                <w:szCs w:val="18"/>
              </w:rPr>
              <w:t>c</w:t>
            </w:r>
            <w:r w:rsidRPr="00F24ADA">
              <w:rPr>
                <w:rFonts w:cs="Arial"/>
                <w:sz w:val="18"/>
                <w:szCs w:val="18"/>
              </w:rPr>
              <w:t>ar</w:t>
            </w:r>
            <w:r w:rsidRPr="00F24ADA">
              <w:rPr>
                <w:rFonts w:cs="Arial"/>
                <w:spacing w:val="-1"/>
                <w:sz w:val="18"/>
                <w:szCs w:val="18"/>
              </w:rPr>
              <w:t>b</w:t>
            </w:r>
            <w:r w:rsidRPr="00F24ADA">
              <w:rPr>
                <w:rFonts w:cs="Arial"/>
                <w:spacing w:val="1"/>
                <w:sz w:val="18"/>
                <w:szCs w:val="18"/>
              </w:rPr>
              <w:t>o</w:t>
            </w:r>
            <w:r w:rsidRPr="00F24ADA">
              <w:rPr>
                <w:rFonts w:cs="Arial"/>
                <w:sz w:val="18"/>
                <w:szCs w:val="18"/>
              </w:rPr>
              <w:t>n</w:t>
            </w:r>
            <w:r>
              <w:rPr>
                <w:rFonts w:cs="Arial"/>
                <w:sz w:val="18"/>
                <w:szCs w:val="18"/>
              </w:rPr>
              <w:t xml:space="preserve"> </w:t>
            </w:r>
            <w:r w:rsidRPr="00F24ADA">
              <w:rPr>
                <w:rFonts w:cs="Arial"/>
                <w:spacing w:val="1"/>
                <w:sz w:val="18"/>
                <w:szCs w:val="18"/>
              </w:rPr>
              <w:t>c</w:t>
            </w:r>
            <w:r w:rsidRPr="00F24ADA">
              <w:rPr>
                <w:rFonts w:cs="Arial"/>
                <w:sz w:val="18"/>
                <w:szCs w:val="18"/>
              </w:rPr>
              <w:t>y</w:t>
            </w:r>
            <w:r w:rsidRPr="00F24ADA">
              <w:rPr>
                <w:rFonts w:cs="Arial"/>
                <w:spacing w:val="1"/>
                <w:sz w:val="18"/>
                <w:szCs w:val="18"/>
              </w:rPr>
              <w:t>c</w:t>
            </w:r>
            <w:r w:rsidRPr="00F24ADA">
              <w:rPr>
                <w:rFonts w:cs="Arial"/>
                <w:sz w:val="18"/>
                <w:szCs w:val="18"/>
              </w:rPr>
              <w:t>li</w:t>
            </w:r>
            <w:r w:rsidRPr="00F24ADA">
              <w:rPr>
                <w:rFonts w:cs="Arial"/>
                <w:spacing w:val="-1"/>
                <w:sz w:val="18"/>
                <w:szCs w:val="18"/>
              </w:rPr>
              <w:t>n</w:t>
            </w:r>
            <w:r w:rsidRPr="00F24ADA">
              <w:rPr>
                <w:rFonts w:cs="Arial"/>
                <w:sz w:val="18"/>
                <w:szCs w:val="18"/>
              </w:rPr>
              <w:t>g</w:t>
            </w:r>
          </w:p>
          <w:p w:rsidR="00FA17CE" w:rsidRPr="00F24ADA" w:rsidRDefault="00FA17CE" w:rsidP="008543FF">
            <w:pPr>
              <w:spacing w:before="60" w:after="60" w:line="240" w:lineRule="auto"/>
              <w:ind w:left="57" w:right="57"/>
              <w:jc w:val="left"/>
              <w:rPr>
                <w:rFonts w:cs="Arial"/>
                <w:sz w:val="18"/>
                <w:szCs w:val="18"/>
              </w:rPr>
            </w:pPr>
            <w:r w:rsidRPr="00F24ADA">
              <w:rPr>
                <w:rFonts w:cs="Arial"/>
                <w:spacing w:val="1"/>
                <w:sz w:val="18"/>
                <w:szCs w:val="18"/>
              </w:rPr>
              <w:t>P</w:t>
            </w:r>
            <w:r w:rsidRPr="00F24ADA">
              <w:rPr>
                <w:rFonts w:cs="Arial"/>
                <w:sz w:val="18"/>
                <w:szCs w:val="18"/>
              </w:rPr>
              <w:t>r</w:t>
            </w:r>
            <w:r w:rsidRPr="00F24ADA">
              <w:rPr>
                <w:rFonts w:cs="Arial"/>
                <w:spacing w:val="-1"/>
                <w:sz w:val="18"/>
                <w:szCs w:val="18"/>
              </w:rPr>
              <w:t>i</w:t>
            </w:r>
            <w:r w:rsidRPr="00F24ADA">
              <w:rPr>
                <w:rFonts w:cs="Arial"/>
                <w:sz w:val="18"/>
                <w:szCs w:val="18"/>
              </w:rPr>
              <w:t xml:space="preserve">mary </w:t>
            </w:r>
            <w:r w:rsidRPr="00F24ADA">
              <w:rPr>
                <w:rFonts w:cs="Arial"/>
                <w:spacing w:val="-1"/>
                <w:sz w:val="18"/>
                <w:szCs w:val="18"/>
              </w:rPr>
              <w:t>p</w:t>
            </w:r>
            <w:r w:rsidRPr="00F24ADA">
              <w:rPr>
                <w:rFonts w:cs="Arial"/>
                <w:sz w:val="18"/>
                <w:szCs w:val="18"/>
              </w:rPr>
              <w:t>r</w:t>
            </w:r>
            <w:r w:rsidRPr="00F24ADA">
              <w:rPr>
                <w:rFonts w:cs="Arial"/>
                <w:spacing w:val="1"/>
                <w:sz w:val="18"/>
                <w:szCs w:val="18"/>
              </w:rPr>
              <w:t>o</w:t>
            </w:r>
            <w:r w:rsidRPr="00F24ADA">
              <w:rPr>
                <w:rFonts w:cs="Arial"/>
                <w:spacing w:val="-1"/>
                <w:sz w:val="18"/>
                <w:szCs w:val="18"/>
              </w:rPr>
              <w:t>du</w:t>
            </w:r>
            <w:r w:rsidRPr="00F24ADA">
              <w:rPr>
                <w:rFonts w:cs="Arial"/>
                <w:spacing w:val="1"/>
                <w:sz w:val="18"/>
                <w:szCs w:val="18"/>
              </w:rPr>
              <w:t>c</w:t>
            </w:r>
            <w:r w:rsidRPr="00F24ADA">
              <w:rPr>
                <w:rFonts w:cs="Arial"/>
                <w:sz w:val="18"/>
                <w:szCs w:val="18"/>
              </w:rPr>
              <w:t>t</w:t>
            </w:r>
            <w:r w:rsidRPr="00F24ADA">
              <w:rPr>
                <w:rFonts w:cs="Arial"/>
                <w:spacing w:val="-1"/>
                <w:sz w:val="18"/>
                <w:szCs w:val="18"/>
              </w:rPr>
              <w:t>i</w:t>
            </w:r>
            <w:r w:rsidRPr="00F24ADA">
              <w:rPr>
                <w:rFonts w:cs="Arial"/>
                <w:sz w:val="18"/>
                <w:szCs w:val="18"/>
              </w:rPr>
              <w:t>vi</w:t>
            </w:r>
            <w:r w:rsidRPr="00F24ADA">
              <w:rPr>
                <w:rFonts w:cs="Arial"/>
                <w:spacing w:val="-1"/>
                <w:sz w:val="18"/>
                <w:szCs w:val="18"/>
              </w:rPr>
              <w:t>t</w:t>
            </w:r>
            <w:r w:rsidRPr="00F24ADA">
              <w:rPr>
                <w:rFonts w:cs="Arial"/>
                <w:sz w:val="18"/>
                <w:szCs w:val="18"/>
              </w:rPr>
              <w:t>y</w:t>
            </w:r>
          </w:p>
          <w:p w:rsidR="00FA17CE" w:rsidRPr="00F24ADA" w:rsidRDefault="00FA17CE" w:rsidP="008543FF">
            <w:pPr>
              <w:spacing w:before="60" w:after="60" w:line="240" w:lineRule="auto"/>
              <w:ind w:left="57" w:right="57"/>
              <w:jc w:val="left"/>
              <w:rPr>
                <w:rFonts w:cs="Arial"/>
                <w:sz w:val="18"/>
                <w:szCs w:val="18"/>
              </w:rPr>
            </w:pPr>
            <w:r w:rsidRPr="00F24ADA">
              <w:rPr>
                <w:rFonts w:cs="Arial"/>
                <w:sz w:val="18"/>
                <w:szCs w:val="18"/>
              </w:rPr>
              <w:t>D</w:t>
            </w:r>
            <w:r w:rsidRPr="00F24ADA">
              <w:rPr>
                <w:rFonts w:cs="Arial"/>
                <w:spacing w:val="-1"/>
                <w:sz w:val="18"/>
                <w:szCs w:val="18"/>
              </w:rPr>
              <w:t>e</w:t>
            </w:r>
            <w:r w:rsidRPr="00F24ADA">
              <w:rPr>
                <w:rFonts w:cs="Arial"/>
                <w:spacing w:val="1"/>
                <w:sz w:val="18"/>
                <w:szCs w:val="18"/>
              </w:rPr>
              <w:t>co</w:t>
            </w:r>
            <w:r w:rsidRPr="00F24ADA">
              <w:rPr>
                <w:rFonts w:cs="Arial"/>
                <w:sz w:val="18"/>
                <w:szCs w:val="18"/>
              </w:rPr>
              <w:t>m</w:t>
            </w:r>
            <w:r w:rsidRPr="00F24ADA">
              <w:rPr>
                <w:rFonts w:cs="Arial"/>
                <w:spacing w:val="-1"/>
                <w:sz w:val="18"/>
                <w:szCs w:val="18"/>
              </w:rPr>
              <w:t>p</w:t>
            </w:r>
            <w:r w:rsidRPr="00F24ADA">
              <w:rPr>
                <w:rFonts w:cs="Arial"/>
                <w:spacing w:val="1"/>
                <w:sz w:val="18"/>
                <w:szCs w:val="18"/>
              </w:rPr>
              <w:t>o</w:t>
            </w:r>
            <w:r w:rsidRPr="00F24ADA">
              <w:rPr>
                <w:rFonts w:cs="Arial"/>
                <w:spacing w:val="-1"/>
                <w:sz w:val="18"/>
                <w:szCs w:val="18"/>
              </w:rPr>
              <w:t>si</w:t>
            </w:r>
            <w:r w:rsidRPr="00F24ADA">
              <w:rPr>
                <w:rFonts w:cs="Arial"/>
                <w:sz w:val="18"/>
                <w:szCs w:val="18"/>
              </w:rPr>
              <w:t>t</w:t>
            </w:r>
            <w:r w:rsidRPr="00F24ADA">
              <w:rPr>
                <w:rFonts w:cs="Arial"/>
                <w:spacing w:val="-1"/>
                <w:sz w:val="18"/>
                <w:szCs w:val="18"/>
              </w:rPr>
              <w:t>i</w:t>
            </w:r>
            <w:r w:rsidRPr="00F24ADA">
              <w:rPr>
                <w:rFonts w:cs="Arial"/>
                <w:spacing w:val="1"/>
                <w:sz w:val="18"/>
                <w:szCs w:val="18"/>
              </w:rPr>
              <w:t>o</w:t>
            </w:r>
            <w:r w:rsidRPr="00F24ADA">
              <w:rPr>
                <w:rFonts w:cs="Arial"/>
                <w:sz w:val="18"/>
                <w:szCs w:val="18"/>
              </w:rPr>
              <w:t>n</w:t>
            </w:r>
          </w:p>
        </w:tc>
        <w:tc>
          <w:tcPr>
            <w:tcW w:w="1205" w:type="pct"/>
            <w:tcBorders>
              <w:top w:val="single" w:sz="4" w:space="0" w:color="000000"/>
              <w:left w:val="single" w:sz="4" w:space="0" w:color="000000"/>
              <w:bottom w:val="single" w:sz="4" w:space="0" w:color="000000"/>
            </w:tcBorders>
            <w:shd w:val="clear" w:color="auto" w:fill="D6E3BC" w:themeFill="accent3" w:themeFillTint="66"/>
            <w:vAlign w:val="center"/>
          </w:tcPr>
          <w:p w:rsidR="00FA17CE" w:rsidRPr="00F90841" w:rsidRDefault="00FA17CE" w:rsidP="00F14D0A">
            <w:pPr>
              <w:spacing w:before="60" w:after="60" w:line="240" w:lineRule="auto"/>
              <w:ind w:left="57" w:right="57"/>
              <w:jc w:val="left"/>
              <w:rPr>
                <w:rFonts w:cs="Arial"/>
                <w:spacing w:val="1"/>
                <w:sz w:val="18"/>
                <w:szCs w:val="18"/>
              </w:rPr>
            </w:pPr>
            <w:r w:rsidRPr="00F24ADA">
              <w:rPr>
                <w:rFonts w:cs="Arial"/>
                <w:spacing w:val="1"/>
                <w:sz w:val="18"/>
                <w:szCs w:val="18"/>
              </w:rPr>
              <w:t>H</w:t>
            </w:r>
            <w:r w:rsidRPr="00F90841">
              <w:rPr>
                <w:rFonts w:cs="Arial"/>
                <w:spacing w:val="1"/>
                <w:sz w:val="18"/>
                <w:szCs w:val="18"/>
              </w:rPr>
              <w:t>ydr</w:t>
            </w:r>
            <w:r w:rsidRPr="00F24ADA">
              <w:rPr>
                <w:rFonts w:cs="Arial"/>
                <w:spacing w:val="1"/>
                <w:sz w:val="18"/>
                <w:szCs w:val="18"/>
              </w:rPr>
              <w:t>o</w:t>
            </w:r>
            <w:r w:rsidRPr="00F90841">
              <w:rPr>
                <w:rFonts w:cs="Arial"/>
                <w:spacing w:val="1"/>
                <w:sz w:val="18"/>
                <w:szCs w:val="18"/>
              </w:rPr>
              <w:t>l</w:t>
            </w:r>
            <w:r w:rsidRPr="00F24ADA">
              <w:rPr>
                <w:rFonts w:cs="Arial"/>
                <w:spacing w:val="1"/>
                <w:sz w:val="18"/>
                <w:szCs w:val="18"/>
              </w:rPr>
              <w:t>o</w:t>
            </w:r>
            <w:r w:rsidRPr="00F90841">
              <w:rPr>
                <w:rFonts w:cs="Arial"/>
                <w:spacing w:val="1"/>
                <w:sz w:val="18"/>
                <w:szCs w:val="18"/>
              </w:rPr>
              <w:t>gi</w:t>
            </w:r>
            <w:r w:rsidRPr="00F24ADA">
              <w:rPr>
                <w:rFonts w:cs="Arial"/>
                <w:spacing w:val="1"/>
                <w:sz w:val="18"/>
                <w:szCs w:val="18"/>
              </w:rPr>
              <w:t>c</w:t>
            </w:r>
            <w:r w:rsidRPr="00F90841">
              <w:rPr>
                <w:rFonts w:cs="Arial"/>
                <w:spacing w:val="1"/>
                <w:sz w:val="18"/>
                <w:szCs w:val="18"/>
              </w:rPr>
              <w:t>al C</w:t>
            </w:r>
            <w:r w:rsidRPr="00F24ADA">
              <w:rPr>
                <w:rFonts w:cs="Arial"/>
                <w:spacing w:val="1"/>
                <w:sz w:val="18"/>
                <w:szCs w:val="18"/>
              </w:rPr>
              <w:t>o</w:t>
            </w:r>
            <w:r w:rsidRPr="00F90841">
              <w:rPr>
                <w:rFonts w:cs="Arial"/>
                <w:spacing w:val="1"/>
                <w:sz w:val="18"/>
                <w:szCs w:val="18"/>
              </w:rPr>
              <w:t>nne</w:t>
            </w:r>
            <w:r w:rsidRPr="00F24ADA">
              <w:rPr>
                <w:rFonts w:cs="Arial"/>
                <w:spacing w:val="1"/>
                <w:sz w:val="18"/>
                <w:szCs w:val="18"/>
              </w:rPr>
              <w:t>c</w:t>
            </w:r>
            <w:r w:rsidRPr="00F90841">
              <w:rPr>
                <w:rFonts w:cs="Arial"/>
                <w:spacing w:val="1"/>
                <w:sz w:val="18"/>
                <w:szCs w:val="18"/>
              </w:rPr>
              <w:t>tivity</w:t>
            </w:r>
          </w:p>
          <w:p w:rsidR="00FA17CE" w:rsidRPr="00F90841" w:rsidRDefault="00FA17CE" w:rsidP="00F14D0A">
            <w:pPr>
              <w:spacing w:before="60" w:after="60" w:line="240" w:lineRule="auto"/>
              <w:ind w:left="57" w:right="57"/>
              <w:jc w:val="left"/>
              <w:rPr>
                <w:rFonts w:cs="Arial"/>
                <w:spacing w:val="1"/>
                <w:sz w:val="18"/>
                <w:szCs w:val="18"/>
              </w:rPr>
            </w:pPr>
            <w:r w:rsidRPr="00F90841">
              <w:rPr>
                <w:rFonts w:cs="Arial"/>
                <w:spacing w:val="1"/>
                <w:sz w:val="18"/>
                <w:szCs w:val="18"/>
              </w:rPr>
              <w:t>(in</w:t>
            </w:r>
            <w:r w:rsidRPr="00F24ADA">
              <w:rPr>
                <w:rFonts w:cs="Arial"/>
                <w:spacing w:val="1"/>
                <w:sz w:val="18"/>
                <w:szCs w:val="18"/>
              </w:rPr>
              <w:t>c</w:t>
            </w:r>
            <w:r w:rsidRPr="00F90841">
              <w:rPr>
                <w:rFonts w:cs="Arial"/>
                <w:spacing w:val="1"/>
                <w:sz w:val="18"/>
                <w:szCs w:val="18"/>
              </w:rPr>
              <w:t xml:space="preserve">luding end </w:t>
            </w:r>
            <w:r w:rsidRPr="00F24ADA">
              <w:rPr>
                <w:rFonts w:cs="Arial"/>
                <w:spacing w:val="1"/>
                <w:sz w:val="18"/>
                <w:szCs w:val="18"/>
              </w:rPr>
              <w:t>o</w:t>
            </w:r>
            <w:r w:rsidRPr="00F90841">
              <w:rPr>
                <w:rFonts w:cs="Arial"/>
                <w:spacing w:val="1"/>
                <w:sz w:val="18"/>
                <w:szCs w:val="18"/>
              </w:rPr>
              <w:t>f system fl</w:t>
            </w:r>
            <w:r w:rsidRPr="00F24ADA">
              <w:rPr>
                <w:rFonts w:cs="Arial"/>
                <w:spacing w:val="1"/>
                <w:sz w:val="18"/>
                <w:szCs w:val="18"/>
              </w:rPr>
              <w:t>ow</w:t>
            </w:r>
            <w:r w:rsidRPr="00F90841">
              <w:rPr>
                <w:rFonts w:cs="Arial"/>
                <w:spacing w:val="1"/>
                <w:sz w:val="18"/>
                <w:szCs w:val="18"/>
              </w:rPr>
              <w:t>s)</w:t>
            </w:r>
          </w:p>
        </w:tc>
      </w:tr>
      <w:tr w:rsidR="00FA17CE" w:rsidRPr="00F90841" w:rsidTr="00FA17CE">
        <w:trPr>
          <w:trHeight w:val="397"/>
        </w:trPr>
        <w:tc>
          <w:tcPr>
            <w:tcW w:w="558" w:type="pct"/>
            <w:vMerge/>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55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61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z w:val="18"/>
                <w:szCs w:val="18"/>
              </w:rPr>
              <w:t>M</w:t>
            </w:r>
            <w:r w:rsidRPr="00F24ADA">
              <w:rPr>
                <w:rFonts w:cs="Arial"/>
                <w:spacing w:val="1"/>
                <w:sz w:val="18"/>
                <w:szCs w:val="18"/>
              </w:rPr>
              <w:t>o</w:t>
            </w:r>
            <w:r w:rsidRPr="00F24ADA">
              <w:rPr>
                <w:rFonts w:cs="Arial"/>
                <w:sz w:val="18"/>
                <w:szCs w:val="18"/>
              </w:rPr>
              <w:t>v</w:t>
            </w:r>
            <w:r w:rsidRPr="00F24ADA">
              <w:rPr>
                <w:rFonts w:cs="Arial"/>
                <w:spacing w:val="-1"/>
                <w:sz w:val="18"/>
                <w:szCs w:val="18"/>
              </w:rPr>
              <w:t>e</w:t>
            </w:r>
            <w:r w:rsidRPr="00F24ADA">
              <w:rPr>
                <w:rFonts w:cs="Arial"/>
                <w:sz w:val="18"/>
                <w:szCs w:val="18"/>
              </w:rPr>
              <w:t>m</w:t>
            </w:r>
            <w:r w:rsidRPr="00F24ADA">
              <w:rPr>
                <w:rFonts w:cs="Arial"/>
                <w:spacing w:val="-1"/>
                <w:sz w:val="18"/>
                <w:szCs w:val="18"/>
              </w:rPr>
              <w:t>en</w:t>
            </w:r>
            <w:r w:rsidRPr="00F24ADA">
              <w:rPr>
                <w:rFonts w:cs="Arial"/>
                <w:sz w:val="18"/>
                <w:szCs w:val="18"/>
              </w:rPr>
              <w:t>t</w:t>
            </w:r>
          </w:p>
        </w:tc>
        <w:tc>
          <w:tcPr>
            <w:tcW w:w="1205" w:type="pct"/>
            <w:tcBorders>
              <w:top w:val="single" w:sz="4" w:space="0" w:color="000000"/>
              <w:left w:val="single" w:sz="4" w:space="0" w:color="000000"/>
              <w:bottom w:val="single" w:sz="4" w:space="0" w:color="000000"/>
            </w:tcBorders>
            <w:shd w:val="clear" w:color="auto" w:fill="auto"/>
            <w:vAlign w:val="center"/>
          </w:tcPr>
          <w:p w:rsidR="00FA17CE" w:rsidRPr="00F90841" w:rsidRDefault="00FA17CE" w:rsidP="00F14D0A">
            <w:pPr>
              <w:spacing w:before="60" w:after="60" w:line="240" w:lineRule="auto"/>
              <w:ind w:left="57" w:right="57"/>
              <w:jc w:val="left"/>
              <w:rPr>
                <w:rFonts w:cs="Arial"/>
                <w:spacing w:val="1"/>
                <w:sz w:val="18"/>
                <w:szCs w:val="18"/>
              </w:rPr>
            </w:pPr>
            <w:r w:rsidRPr="00F90841">
              <w:rPr>
                <w:rFonts w:cs="Arial"/>
                <w:spacing w:val="1"/>
                <w:sz w:val="18"/>
                <w:szCs w:val="18"/>
              </w:rPr>
              <w:t>Bi</w:t>
            </w:r>
            <w:r w:rsidRPr="00F24ADA">
              <w:rPr>
                <w:rFonts w:cs="Arial"/>
                <w:spacing w:val="1"/>
                <w:sz w:val="18"/>
                <w:szCs w:val="18"/>
              </w:rPr>
              <w:t>o</w:t>
            </w:r>
            <w:r w:rsidRPr="00F90841">
              <w:rPr>
                <w:rFonts w:cs="Arial"/>
                <w:spacing w:val="1"/>
                <w:sz w:val="18"/>
                <w:szCs w:val="18"/>
              </w:rPr>
              <w:t>tic</w:t>
            </w:r>
            <w:r w:rsidRPr="00F24ADA">
              <w:rPr>
                <w:rFonts w:cs="Arial"/>
                <w:spacing w:val="1"/>
                <w:sz w:val="18"/>
                <w:szCs w:val="18"/>
              </w:rPr>
              <w:t xml:space="preserve"> </w:t>
            </w:r>
            <w:r w:rsidRPr="00F90841">
              <w:rPr>
                <w:rFonts w:cs="Arial"/>
                <w:spacing w:val="1"/>
                <w:sz w:val="18"/>
                <w:szCs w:val="18"/>
              </w:rPr>
              <w:t>Dispersal</w:t>
            </w:r>
          </w:p>
        </w:tc>
      </w:tr>
      <w:tr w:rsidR="00FA17CE" w:rsidRPr="00F90841" w:rsidTr="00FA17CE">
        <w:trPr>
          <w:trHeight w:val="397"/>
        </w:trPr>
        <w:tc>
          <w:tcPr>
            <w:tcW w:w="558" w:type="pct"/>
            <w:vMerge/>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55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61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pacing w:val="-1"/>
                <w:sz w:val="18"/>
                <w:szCs w:val="18"/>
              </w:rPr>
              <w:t>Se</w:t>
            </w:r>
            <w:r w:rsidRPr="00F24ADA">
              <w:rPr>
                <w:rFonts w:cs="Arial"/>
                <w:spacing w:val="1"/>
                <w:sz w:val="18"/>
                <w:szCs w:val="18"/>
              </w:rPr>
              <w:t>d</w:t>
            </w:r>
            <w:r w:rsidRPr="00F24ADA">
              <w:rPr>
                <w:rFonts w:cs="Arial"/>
                <w:spacing w:val="-1"/>
                <w:sz w:val="18"/>
                <w:szCs w:val="18"/>
              </w:rPr>
              <w:t>i</w:t>
            </w:r>
            <w:r w:rsidRPr="00F24ADA">
              <w:rPr>
                <w:rFonts w:cs="Arial"/>
                <w:sz w:val="18"/>
                <w:szCs w:val="18"/>
              </w:rPr>
              <w:t>m</w:t>
            </w:r>
            <w:r w:rsidRPr="00F24ADA">
              <w:rPr>
                <w:rFonts w:cs="Arial"/>
                <w:spacing w:val="-1"/>
                <w:sz w:val="18"/>
                <w:szCs w:val="18"/>
              </w:rPr>
              <w:t>en</w:t>
            </w:r>
            <w:r w:rsidRPr="00F24ADA">
              <w:rPr>
                <w:rFonts w:cs="Arial"/>
                <w:sz w:val="18"/>
                <w:szCs w:val="18"/>
              </w:rPr>
              <w:t>t</w:t>
            </w:r>
            <w:r w:rsidRPr="00F24ADA">
              <w:rPr>
                <w:rFonts w:cs="Arial"/>
                <w:spacing w:val="2"/>
                <w:sz w:val="18"/>
                <w:szCs w:val="18"/>
              </w:rPr>
              <w:t xml:space="preserve"> </w:t>
            </w:r>
            <w:r w:rsidRPr="00F24ADA">
              <w:rPr>
                <w:rFonts w:cs="Arial"/>
                <w:sz w:val="18"/>
                <w:szCs w:val="18"/>
              </w:rPr>
              <w:t>t</w:t>
            </w:r>
            <w:r w:rsidRPr="00F24ADA">
              <w:rPr>
                <w:rFonts w:cs="Arial"/>
                <w:spacing w:val="-1"/>
                <w:sz w:val="18"/>
                <w:szCs w:val="18"/>
              </w:rPr>
              <w:t>r</w:t>
            </w:r>
            <w:r w:rsidRPr="00F24ADA">
              <w:rPr>
                <w:rFonts w:cs="Arial"/>
                <w:spacing w:val="1"/>
                <w:sz w:val="18"/>
                <w:szCs w:val="18"/>
              </w:rPr>
              <w:t>a</w:t>
            </w:r>
            <w:r w:rsidRPr="00F24ADA">
              <w:rPr>
                <w:rFonts w:cs="Arial"/>
                <w:spacing w:val="-1"/>
                <w:sz w:val="18"/>
                <w:szCs w:val="18"/>
              </w:rPr>
              <w:t>n</w:t>
            </w:r>
            <w:r w:rsidRPr="00F24ADA">
              <w:rPr>
                <w:rFonts w:cs="Arial"/>
                <w:spacing w:val="1"/>
                <w:sz w:val="18"/>
                <w:szCs w:val="18"/>
              </w:rPr>
              <w:t>s</w:t>
            </w:r>
            <w:r w:rsidRPr="00F24ADA">
              <w:rPr>
                <w:rFonts w:cs="Arial"/>
                <w:spacing w:val="-1"/>
                <w:sz w:val="18"/>
                <w:szCs w:val="18"/>
              </w:rPr>
              <w:t>p</w:t>
            </w:r>
            <w:r w:rsidRPr="00F24ADA">
              <w:rPr>
                <w:rFonts w:cs="Arial"/>
                <w:spacing w:val="1"/>
                <w:sz w:val="18"/>
                <w:szCs w:val="18"/>
              </w:rPr>
              <w:t>o</w:t>
            </w:r>
            <w:r w:rsidRPr="00F24ADA">
              <w:rPr>
                <w:rFonts w:cs="Arial"/>
                <w:sz w:val="18"/>
                <w:szCs w:val="18"/>
              </w:rPr>
              <w:t>rt</w:t>
            </w:r>
          </w:p>
        </w:tc>
        <w:tc>
          <w:tcPr>
            <w:tcW w:w="1205" w:type="pct"/>
            <w:tcBorders>
              <w:top w:val="single" w:sz="4" w:space="0" w:color="000000"/>
              <w:left w:val="single" w:sz="4" w:space="0" w:color="000000"/>
              <w:bottom w:val="single" w:sz="4" w:space="0" w:color="000000"/>
            </w:tcBorders>
            <w:shd w:val="clear" w:color="auto" w:fill="D6E3BC" w:themeFill="accent3" w:themeFillTint="66"/>
            <w:vAlign w:val="center"/>
          </w:tcPr>
          <w:p w:rsidR="00FA17CE" w:rsidRPr="00F90841" w:rsidRDefault="00FA17CE" w:rsidP="00F14D0A">
            <w:pPr>
              <w:spacing w:before="60" w:after="60" w:line="240" w:lineRule="auto"/>
              <w:ind w:left="57" w:right="57"/>
              <w:jc w:val="left"/>
              <w:rPr>
                <w:rFonts w:cs="Arial"/>
                <w:spacing w:val="1"/>
                <w:sz w:val="18"/>
                <w:szCs w:val="18"/>
              </w:rPr>
            </w:pPr>
            <w:r w:rsidRPr="00F90841">
              <w:rPr>
                <w:rFonts w:cs="Arial"/>
                <w:spacing w:val="1"/>
                <w:sz w:val="18"/>
                <w:szCs w:val="18"/>
              </w:rPr>
              <w:t xml:space="preserve">Sediment </w:t>
            </w:r>
            <w:r w:rsidRPr="00F24ADA">
              <w:rPr>
                <w:rFonts w:cs="Arial"/>
                <w:spacing w:val="1"/>
                <w:sz w:val="18"/>
                <w:szCs w:val="18"/>
              </w:rPr>
              <w:t>T</w:t>
            </w:r>
            <w:r w:rsidRPr="00F90841">
              <w:rPr>
                <w:rFonts w:cs="Arial"/>
                <w:spacing w:val="1"/>
                <w:sz w:val="18"/>
                <w:szCs w:val="18"/>
              </w:rPr>
              <w:t>ran</w:t>
            </w:r>
            <w:r w:rsidRPr="00F24ADA">
              <w:rPr>
                <w:rFonts w:cs="Arial"/>
                <w:spacing w:val="1"/>
                <w:sz w:val="18"/>
                <w:szCs w:val="18"/>
              </w:rPr>
              <w:t>s</w:t>
            </w:r>
            <w:r w:rsidRPr="00F90841">
              <w:rPr>
                <w:rFonts w:cs="Arial"/>
                <w:spacing w:val="1"/>
                <w:sz w:val="18"/>
                <w:szCs w:val="18"/>
              </w:rPr>
              <w:t>p</w:t>
            </w:r>
            <w:r w:rsidRPr="00F24ADA">
              <w:rPr>
                <w:rFonts w:cs="Arial"/>
                <w:spacing w:val="1"/>
                <w:sz w:val="18"/>
                <w:szCs w:val="18"/>
              </w:rPr>
              <w:t>o</w:t>
            </w:r>
            <w:r w:rsidRPr="00F90841">
              <w:rPr>
                <w:rFonts w:cs="Arial"/>
                <w:spacing w:val="1"/>
                <w:sz w:val="18"/>
                <w:szCs w:val="18"/>
              </w:rPr>
              <w:t>rt</w:t>
            </w:r>
          </w:p>
        </w:tc>
      </w:tr>
      <w:tr w:rsidR="00FA17CE" w:rsidRPr="00F90841" w:rsidTr="00FA17CE">
        <w:trPr>
          <w:trHeight w:val="397"/>
        </w:trPr>
        <w:tc>
          <w:tcPr>
            <w:tcW w:w="558" w:type="pct"/>
            <w:vMerge/>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z w:val="18"/>
                <w:szCs w:val="18"/>
              </w:rPr>
              <w:t>Pr</w:t>
            </w:r>
            <w:r w:rsidRPr="00F24ADA">
              <w:rPr>
                <w:rFonts w:cs="Arial"/>
                <w:spacing w:val="1"/>
                <w:sz w:val="18"/>
                <w:szCs w:val="18"/>
              </w:rPr>
              <w:t>oc</w:t>
            </w:r>
            <w:r w:rsidRPr="00F24ADA">
              <w:rPr>
                <w:rFonts w:cs="Arial"/>
                <w:spacing w:val="-1"/>
                <w:sz w:val="18"/>
                <w:szCs w:val="18"/>
              </w:rPr>
              <w:t>es</w:t>
            </w:r>
            <w:r w:rsidRPr="00F24ADA">
              <w:rPr>
                <w:rFonts w:cs="Arial"/>
                <w:sz w:val="18"/>
                <w:szCs w:val="18"/>
              </w:rPr>
              <w:t>s</w:t>
            </w:r>
          </w:p>
        </w:tc>
        <w:tc>
          <w:tcPr>
            <w:tcW w:w="61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pacing w:val="1"/>
                <w:sz w:val="18"/>
                <w:szCs w:val="18"/>
              </w:rPr>
              <w:t>P</w:t>
            </w:r>
            <w:r w:rsidRPr="00F24ADA">
              <w:rPr>
                <w:rFonts w:cs="Arial"/>
                <w:sz w:val="18"/>
                <w:szCs w:val="18"/>
              </w:rPr>
              <w:t>r</w:t>
            </w:r>
            <w:r w:rsidRPr="00F24ADA">
              <w:rPr>
                <w:rFonts w:cs="Arial"/>
                <w:spacing w:val="-1"/>
                <w:sz w:val="18"/>
                <w:szCs w:val="18"/>
              </w:rPr>
              <w:t>i</w:t>
            </w:r>
            <w:r w:rsidRPr="00F24ADA">
              <w:rPr>
                <w:rFonts w:cs="Arial"/>
                <w:sz w:val="18"/>
                <w:szCs w:val="18"/>
              </w:rPr>
              <w:t xml:space="preserve">mary </w:t>
            </w:r>
            <w:r w:rsidRPr="00F24ADA">
              <w:rPr>
                <w:rFonts w:cs="Arial"/>
                <w:spacing w:val="-1"/>
                <w:sz w:val="18"/>
                <w:szCs w:val="18"/>
              </w:rPr>
              <w:t>p</w:t>
            </w:r>
            <w:r w:rsidRPr="00F24ADA">
              <w:rPr>
                <w:rFonts w:cs="Arial"/>
                <w:sz w:val="18"/>
                <w:szCs w:val="18"/>
              </w:rPr>
              <w:t>r</w:t>
            </w:r>
            <w:r w:rsidRPr="00F24ADA">
              <w:rPr>
                <w:rFonts w:cs="Arial"/>
                <w:spacing w:val="1"/>
                <w:sz w:val="18"/>
                <w:szCs w:val="18"/>
              </w:rPr>
              <w:t>o</w:t>
            </w:r>
            <w:r w:rsidRPr="00F24ADA">
              <w:rPr>
                <w:rFonts w:cs="Arial"/>
                <w:spacing w:val="-1"/>
                <w:sz w:val="18"/>
                <w:szCs w:val="18"/>
              </w:rPr>
              <w:t>du</w:t>
            </w:r>
            <w:r w:rsidRPr="00F24ADA">
              <w:rPr>
                <w:rFonts w:cs="Arial"/>
                <w:spacing w:val="1"/>
                <w:sz w:val="18"/>
                <w:szCs w:val="18"/>
              </w:rPr>
              <w:t>c</w:t>
            </w:r>
            <w:r w:rsidRPr="00F24ADA">
              <w:rPr>
                <w:rFonts w:cs="Arial"/>
                <w:sz w:val="18"/>
                <w:szCs w:val="18"/>
              </w:rPr>
              <w:t>t</w:t>
            </w:r>
            <w:r w:rsidRPr="00F24ADA">
              <w:rPr>
                <w:rFonts w:cs="Arial"/>
                <w:spacing w:val="-1"/>
                <w:sz w:val="18"/>
                <w:szCs w:val="18"/>
              </w:rPr>
              <w:t>i</w:t>
            </w:r>
            <w:r w:rsidRPr="00F24ADA">
              <w:rPr>
                <w:rFonts w:cs="Arial"/>
                <w:sz w:val="18"/>
                <w:szCs w:val="18"/>
              </w:rPr>
              <w:t>vi</w:t>
            </w:r>
            <w:r w:rsidRPr="00F24ADA">
              <w:rPr>
                <w:rFonts w:cs="Arial"/>
                <w:spacing w:val="-1"/>
                <w:sz w:val="18"/>
                <w:szCs w:val="18"/>
              </w:rPr>
              <w:t>t</w:t>
            </w:r>
            <w:r w:rsidRPr="00F24ADA">
              <w:rPr>
                <w:rFonts w:cs="Arial"/>
                <w:sz w:val="18"/>
                <w:szCs w:val="18"/>
              </w:rPr>
              <w:t>y</w:t>
            </w:r>
          </w:p>
        </w:tc>
        <w:tc>
          <w:tcPr>
            <w:tcW w:w="1205" w:type="pct"/>
            <w:tcBorders>
              <w:top w:val="single" w:sz="4" w:space="0" w:color="000000"/>
              <w:left w:val="single" w:sz="4" w:space="0" w:color="000000"/>
              <w:bottom w:val="single" w:sz="4" w:space="0" w:color="000000"/>
            </w:tcBorders>
            <w:shd w:val="clear" w:color="auto" w:fill="D6E3BC" w:themeFill="accent3" w:themeFillTint="66"/>
            <w:vAlign w:val="center"/>
          </w:tcPr>
          <w:p w:rsidR="00FA17CE" w:rsidRPr="00F90841" w:rsidRDefault="00FA17CE" w:rsidP="00F14D0A">
            <w:pPr>
              <w:spacing w:before="60" w:after="60" w:line="240" w:lineRule="auto"/>
              <w:ind w:left="57" w:right="57"/>
              <w:jc w:val="left"/>
              <w:rPr>
                <w:rFonts w:cs="Arial"/>
                <w:spacing w:val="1"/>
                <w:sz w:val="18"/>
                <w:szCs w:val="18"/>
              </w:rPr>
            </w:pPr>
            <w:r w:rsidRPr="00F90841">
              <w:rPr>
                <w:rFonts w:cs="Arial"/>
                <w:spacing w:val="1"/>
                <w:sz w:val="18"/>
                <w:szCs w:val="18"/>
              </w:rPr>
              <w:t xml:space="preserve">Primary </w:t>
            </w:r>
            <w:r w:rsidRPr="00F24ADA">
              <w:rPr>
                <w:rFonts w:cs="Arial"/>
                <w:spacing w:val="1"/>
                <w:sz w:val="18"/>
                <w:szCs w:val="18"/>
              </w:rPr>
              <w:t>P</w:t>
            </w:r>
            <w:r w:rsidRPr="00F90841">
              <w:rPr>
                <w:rFonts w:cs="Arial"/>
                <w:spacing w:val="1"/>
                <w:sz w:val="18"/>
                <w:szCs w:val="18"/>
              </w:rPr>
              <w:t>r</w:t>
            </w:r>
            <w:r w:rsidRPr="00F24ADA">
              <w:rPr>
                <w:rFonts w:cs="Arial"/>
                <w:spacing w:val="1"/>
                <w:sz w:val="18"/>
                <w:szCs w:val="18"/>
              </w:rPr>
              <w:t>o</w:t>
            </w:r>
            <w:r w:rsidRPr="00F90841">
              <w:rPr>
                <w:rFonts w:cs="Arial"/>
                <w:spacing w:val="1"/>
                <w:sz w:val="18"/>
                <w:szCs w:val="18"/>
              </w:rPr>
              <w:t>du</w:t>
            </w:r>
            <w:r w:rsidRPr="00F24ADA">
              <w:rPr>
                <w:rFonts w:cs="Arial"/>
                <w:spacing w:val="1"/>
                <w:sz w:val="18"/>
                <w:szCs w:val="18"/>
              </w:rPr>
              <w:t>c</w:t>
            </w:r>
            <w:r w:rsidRPr="00F90841">
              <w:rPr>
                <w:rFonts w:cs="Arial"/>
                <w:spacing w:val="1"/>
                <w:sz w:val="18"/>
                <w:szCs w:val="18"/>
              </w:rPr>
              <w:t>ti</w:t>
            </w:r>
            <w:r w:rsidRPr="00F24ADA">
              <w:rPr>
                <w:rFonts w:cs="Arial"/>
                <w:spacing w:val="1"/>
                <w:sz w:val="18"/>
                <w:szCs w:val="18"/>
              </w:rPr>
              <w:t>o</w:t>
            </w:r>
            <w:r w:rsidRPr="00F90841">
              <w:rPr>
                <w:rFonts w:cs="Arial"/>
                <w:spacing w:val="1"/>
                <w:sz w:val="18"/>
                <w:szCs w:val="18"/>
              </w:rPr>
              <w:t>n</w:t>
            </w:r>
          </w:p>
        </w:tc>
      </w:tr>
      <w:tr w:rsidR="00FA17CE" w:rsidRPr="00F90841" w:rsidTr="00FA17CE">
        <w:trPr>
          <w:trHeight w:val="397"/>
        </w:trPr>
        <w:tc>
          <w:tcPr>
            <w:tcW w:w="558" w:type="pct"/>
            <w:vMerge/>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55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61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z w:val="18"/>
                <w:szCs w:val="18"/>
              </w:rPr>
              <w:t>D</w:t>
            </w:r>
            <w:r w:rsidRPr="00F24ADA">
              <w:rPr>
                <w:rFonts w:cs="Arial"/>
                <w:spacing w:val="-1"/>
                <w:sz w:val="18"/>
                <w:szCs w:val="18"/>
              </w:rPr>
              <w:t>e</w:t>
            </w:r>
            <w:r w:rsidRPr="00F24ADA">
              <w:rPr>
                <w:rFonts w:cs="Arial"/>
                <w:spacing w:val="1"/>
                <w:sz w:val="18"/>
                <w:szCs w:val="18"/>
              </w:rPr>
              <w:t>co</w:t>
            </w:r>
            <w:r w:rsidRPr="00F24ADA">
              <w:rPr>
                <w:rFonts w:cs="Arial"/>
                <w:sz w:val="18"/>
                <w:szCs w:val="18"/>
              </w:rPr>
              <w:t>m</w:t>
            </w:r>
            <w:r w:rsidRPr="00F24ADA">
              <w:rPr>
                <w:rFonts w:cs="Arial"/>
                <w:spacing w:val="-1"/>
                <w:sz w:val="18"/>
                <w:szCs w:val="18"/>
              </w:rPr>
              <w:t>p</w:t>
            </w:r>
            <w:r w:rsidRPr="00F24ADA">
              <w:rPr>
                <w:rFonts w:cs="Arial"/>
                <w:spacing w:val="1"/>
                <w:sz w:val="18"/>
                <w:szCs w:val="18"/>
              </w:rPr>
              <w:t>o</w:t>
            </w:r>
            <w:r w:rsidRPr="00F24ADA">
              <w:rPr>
                <w:rFonts w:cs="Arial"/>
                <w:spacing w:val="-1"/>
                <w:sz w:val="18"/>
                <w:szCs w:val="18"/>
              </w:rPr>
              <w:t>si</w:t>
            </w:r>
            <w:r w:rsidRPr="00F24ADA">
              <w:rPr>
                <w:rFonts w:cs="Arial"/>
                <w:sz w:val="18"/>
                <w:szCs w:val="18"/>
              </w:rPr>
              <w:t>t</w:t>
            </w:r>
            <w:r w:rsidRPr="00F24ADA">
              <w:rPr>
                <w:rFonts w:cs="Arial"/>
                <w:spacing w:val="-1"/>
                <w:sz w:val="18"/>
                <w:szCs w:val="18"/>
              </w:rPr>
              <w:t>i</w:t>
            </w:r>
            <w:r w:rsidRPr="00F24ADA">
              <w:rPr>
                <w:rFonts w:cs="Arial"/>
                <w:spacing w:val="1"/>
                <w:sz w:val="18"/>
                <w:szCs w:val="18"/>
              </w:rPr>
              <w:t>o</w:t>
            </w:r>
            <w:r w:rsidRPr="00F24ADA">
              <w:rPr>
                <w:rFonts w:cs="Arial"/>
                <w:sz w:val="18"/>
                <w:szCs w:val="18"/>
              </w:rPr>
              <w:t>n</w:t>
            </w:r>
          </w:p>
        </w:tc>
        <w:tc>
          <w:tcPr>
            <w:tcW w:w="1205" w:type="pct"/>
            <w:tcBorders>
              <w:top w:val="single" w:sz="4" w:space="0" w:color="000000"/>
              <w:left w:val="single" w:sz="4" w:space="0" w:color="000000"/>
              <w:bottom w:val="single" w:sz="4" w:space="0" w:color="000000"/>
            </w:tcBorders>
            <w:shd w:val="clear" w:color="auto" w:fill="D6E3BC" w:themeFill="accent3" w:themeFillTint="66"/>
            <w:vAlign w:val="center"/>
          </w:tcPr>
          <w:p w:rsidR="00FA17CE" w:rsidRPr="00F90841" w:rsidRDefault="00FA17CE" w:rsidP="00F14D0A">
            <w:pPr>
              <w:spacing w:before="60" w:after="60" w:line="240" w:lineRule="auto"/>
              <w:ind w:left="57" w:right="57"/>
              <w:jc w:val="left"/>
              <w:rPr>
                <w:rFonts w:cs="Arial"/>
                <w:spacing w:val="1"/>
                <w:sz w:val="18"/>
                <w:szCs w:val="18"/>
              </w:rPr>
            </w:pPr>
            <w:r w:rsidRPr="00F90841">
              <w:rPr>
                <w:rFonts w:cs="Arial"/>
                <w:spacing w:val="1"/>
                <w:sz w:val="18"/>
                <w:szCs w:val="18"/>
              </w:rPr>
              <w:t>De</w:t>
            </w:r>
            <w:r w:rsidRPr="00F24ADA">
              <w:rPr>
                <w:rFonts w:cs="Arial"/>
                <w:spacing w:val="1"/>
                <w:sz w:val="18"/>
                <w:szCs w:val="18"/>
              </w:rPr>
              <w:t>co</w:t>
            </w:r>
            <w:r w:rsidRPr="00F90841">
              <w:rPr>
                <w:rFonts w:cs="Arial"/>
                <w:spacing w:val="1"/>
                <w:sz w:val="18"/>
                <w:szCs w:val="18"/>
              </w:rPr>
              <w:t>mp</w:t>
            </w:r>
            <w:r w:rsidRPr="00F24ADA">
              <w:rPr>
                <w:rFonts w:cs="Arial"/>
                <w:spacing w:val="1"/>
                <w:sz w:val="18"/>
                <w:szCs w:val="18"/>
              </w:rPr>
              <w:t>o</w:t>
            </w:r>
            <w:r w:rsidRPr="00F90841">
              <w:rPr>
                <w:rFonts w:cs="Arial"/>
                <w:spacing w:val="1"/>
                <w:sz w:val="18"/>
                <w:szCs w:val="18"/>
              </w:rPr>
              <w:t>siti</w:t>
            </w:r>
            <w:r w:rsidRPr="00F24ADA">
              <w:rPr>
                <w:rFonts w:cs="Arial"/>
                <w:spacing w:val="1"/>
                <w:sz w:val="18"/>
                <w:szCs w:val="18"/>
              </w:rPr>
              <w:t>o</w:t>
            </w:r>
            <w:r w:rsidRPr="00F90841">
              <w:rPr>
                <w:rFonts w:cs="Arial"/>
                <w:spacing w:val="1"/>
                <w:sz w:val="18"/>
                <w:szCs w:val="18"/>
              </w:rPr>
              <w:t>n</w:t>
            </w:r>
          </w:p>
        </w:tc>
      </w:tr>
      <w:tr w:rsidR="00FA17CE" w:rsidRPr="00F90841" w:rsidTr="00FA17CE">
        <w:trPr>
          <w:trHeight w:val="397"/>
        </w:trPr>
        <w:tc>
          <w:tcPr>
            <w:tcW w:w="558" w:type="pct"/>
            <w:vMerge/>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55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61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pacing w:val="-1"/>
                <w:sz w:val="18"/>
                <w:szCs w:val="18"/>
              </w:rPr>
              <w:t>Nu</w:t>
            </w:r>
            <w:r w:rsidRPr="00F24ADA">
              <w:rPr>
                <w:rFonts w:cs="Arial"/>
                <w:sz w:val="18"/>
                <w:szCs w:val="18"/>
              </w:rPr>
              <w:t>t</w:t>
            </w:r>
            <w:r w:rsidRPr="00F24ADA">
              <w:rPr>
                <w:rFonts w:cs="Arial"/>
                <w:spacing w:val="1"/>
                <w:sz w:val="18"/>
                <w:szCs w:val="18"/>
              </w:rPr>
              <w:t>r</w:t>
            </w:r>
            <w:r w:rsidRPr="00F24ADA">
              <w:rPr>
                <w:rFonts w:cs="Arial"/>
                <w:spacing w:val="-1"/>
                <w:sz w:val="18"/>
                <w:szCs w:val="18"/>
              </w:rPr>
              <w:t>ien</w:t>
            </w:r>
            <w:r w:rsidRPr="00F24ADA">
              <w:rPr>
                <w:rFonts w:cs="Arial"/>
                <w:sz w:val="18"/>
                <w:szCs w:val="18"/>
              </w:rPr>
              <w:t xml:space="preserve">t </w:t>
            </w:r>
            <w:r w:rsidRPr="00F24ADA">
              <w:rPr>
                <w:rFonts w:cs="Arial"/>
                <w:spacing w:val="2"/>
                <w:sz w:val="18"/>
                <w:szCs w:val="18"/>
              </w:rPr>
              <w:t>a</w:t>
            </w:r>
            <w:r w:rsidRPr="00F24ADA">
              <w:rPr>
                <w:rFonts w:cs="Arial"/>
                <w:spacing w:val="-1"/>
                <w:sz w:val="18"/>
                <w:szCs w:val="18"/>
              </w:rPr>
              <w:t>n</w:t>
            </w:r>
            <w:r w:rsidRPr="00F24ADA">
              <w:rPr>
                <w:rFonts w:cs="Arial"/>
                <w:sz w:val="18"/>
                <w:szCs w:val="18"/>
              </w:rPr>
              <w:t>d</w:t>
            </w:r>
            <w:r w:rsidRPr="00F24ADA">
              <w:rPr>
                <w:rFonts w:cs="Arial"/>
                <w:spacing w:val="-1"/>
                <w:sz w:val="18"/>
                <w:szCs w:val="18"/>
              </w:rPr>
              <w:t xml:space="preserve"> </w:t>
            </w:r>
            <w:r w:rsidRPr="00F24ADA">
              <w:rPr>
                <w:rFonts w:cs="Arial"/>
                <w:spacing w:val="1"/>
                <w:sz w:val="18"/>
                <w:szCs w:val="18"/>
              </w:rPr>
              <w:t>c</w:t>
            </w:r>
            <w:r w:rsidRPr="00F24ADA">
              <w:rPr>
                <w:rFonts w:cs="Arial"/>
                <w:sz w:val="18"/>
                <w:szCs w:val="18"/>
              </w:rPr>
              <w:t>ar</w:t>
            </w:r>
            <w:r w:rsidRPr="00F24ADA">
              <w:rPr>
                <w:rFonts w:cs="Arial"/>
                <w:spacing w:val="-1"/>
                <w:sz w:val="18"/>
                <w:szCs w:val="18"/>
              </w:rPr>
              <w:t>b</w:t>
            </w:r>
            <w:r w:rsidRPr="00F24ADA">
              <w:rPr>
                <w:rFonts w:cs="Arial"/>
                <w:spacing w:val="1"/>
                <w:sz w:val="18"/>
                <w:szCs w:val="18"/>
              </w:rPr>
              <w:t>o</w:t>
            </w:r>
            <w:r w:rsidRPr="00F24ADA">
              <w:rPr>
                <w:rFonts w:cs="Arial"/>
                <w:sz w:val="18"/>
                <w:szCs w:val="18"/>
              </w:rPr>
              <w:t>n</w:t>
            </w:r>
            <w:r>
              <w:rPr>
                <w:rFonts w:cs="Arial"/>
                <w:sz w:val="18"/>
                <w:szCs w:val="18"/>
              </w:rPr>
              <w:t xml:space="preserve"> </w:t>
            </w:r>
            <w:r w:rsidRPr="00F24ADA">
              <w:rPr>
                <w:rFonts w:cs="Arial"/>
                <w:spacing w:val="1"/>
                <w:sz w:val="18"/>
                <w:szCs w:val="18"/>
              </w:rPr>
              <w:t>c</w:t>
            </w:r>
            <w:r w:rsidRPr="00F24ADA">
              <w:rPr>
                <w:rFonts w:cs="Arial"/>
                <w:sz w:val="18"/>
                <w:szCs w:val="18"/>
              </w:rPr>
              <w:t>y</w:t>
            </w:r>
            <w:r w:rsidRPr="00F24ADA">
              <w:rPr>
                <w:rFonts w:cs="Arial"/>
                <w:spacing w:val="1"/>
                <w:sz w:val="18"/>
                <w:szCs w:val="18"/>
              </w:rPr>
              <w:t>c</w:t>
            </w:r>
            <w:r w:rsidRPr="00F24ADA">
              <w:rPr>
                <w:rFonts w:cs="Arial"/>
                <w:sz w:val="18"/>
                <w:szCs w:val="18"/>
              </w:rPr>
              <w:t>li</w:t>
            </w:r>
            <w:r w:rsidRPr="00F24ADA">
              <w:rPr>
                <w:rFonts w:cs="Arial"/>
                <w:spacing w:val="-1"/>
                <w:sz w:val="18"/>
                <w:szCs w:val="18"/>
              </w:rPr>
              <w:t>n</w:t>
            </w:r>
            <w:r w:rsidRPr="00F24ADA">
              <w:rPr>
                <w:rFonts w:cs="Arial"/>
                <w:sz w:val="18"/>
                <w:szCs w:val="18"/>
              </w:rPr>
              <w:t>g</w:t>
            </w: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205" w:type="pct"/>
            <w:tcBorders>
              <w:top w:val="single" w:sz="4" w:space="0" w:color="000000"/>
              <w:left w:val="single" w:sz="4" w:space="0" w:color="000000"/>
              <w:bottom w:val="single" w:sz="4" w:space="0" w:color="000000"/>
            </w:tcBorders>
            <w:shd w:val="clear" w:color="auto" w:fill="D6E3BC" w:themeFill="accent3" w:themeFillTint="66"/>
            <w:vAlign w:val="center"/>
          </w:tcPr>
          <w:p w:rsidR="00FA17CE" w:rsidRPr="00F90841" w:rsidRDefault="00FA17CE" w:rsidP="00F14D0A">
            <w:pPr>
              <w:spacing w:before="60" w:after="60" w:line="240" w:lineRule="auto"/>
              <w:ind w:left="57" w:right="57"/>
              <w:jc w:val="left"/>
              <w:rPr>
                <w:rFonts w:cs="Arial"/>
                <w:spacing w:val="1"/>
                <w:sz w:val="18"/>
                <w:szCs w:val="18"/>
              </w:rPr>
            </w:pPr>
            <w:r w:rsidRPr="00F90841">
              <w:rPr>
                <w:rFonts w:cs="Arial"/>
                <w:spacing w:val="1"/>
                <w:sz w:val="18"/>
                <w:szCs w:val="18"/>
              </w:rPr>
              <w:t>Nutrient a</w:t>
            </w:r>
            <w:r w:rsidRPr="00F24ADA">
              <w:rPr>
                <w:rFonts w:cs="Arial"/>
                <w:spacing w:val="1"/>
                <w:sz w:val="18"/>
                <w:szCs w:val="18"/>
              </w:rPr>
              <w:t>n</w:t>
            </w:r>
            <w:r w:rsidRPr="00F90841">
              <w:rPr>
                <w:rFonts w:cs="Arial"/>
                <w:spacing w:val="1"/>
                <w:sz w:val="18"/>
                <w:szCs w:val="18"/>
              </w:rPr>
              <w:t>d Carb</w:t>
            </w:r>
            <w:r w:rsidRPr="00F24ADA">
              <w:rPr>
                <w:rFonts w:cs="Arial"/>
                <w:spacing w:val="1"/>
                <w:sz w:val="18"/>
                <w:szCs w:val="18"/>
              </w:rPr>
              <w:t>o</w:t>
            </w:r>
            <w:r w:rsidRPr="00F90841">
              <w:rPr>
                <w:rFonts w:cs="Arial"/>
                <w:spacing w:val="1"/>
                <w:sz w:val="18"/>
                <w:szCs w:val="18"/>
              </w:rPr>
              <w:t>n Cy</w:t>
            </w:r>
            <w:r w:rsidRPr="00F24ADA">
              <w:rPr>
                <w:rFonts w:cs="Arial"/>
                <w:spacing w:val="1"/>
                <w:sz w:val="18"/>
                <w:szCs w:val="18"/>
              </w:rPr>
              <w:t>c</w:t>
            </w:r>
            <w:r w:rsidRPr="00F90841">
              <w:rPr>
                <w:rFonts w:cs="Arial"/>
                <w:spacing w:val="1"/>
                <w:sz w:val="18"/>
                <w:szCs w:val="18"/>
              </w:rPr>
              <w:t>ling</w:t>
            </w:r>
          </w:p>
        </w:tc>
      </w:tr>
      <w:tr w:rsidR="00FA17CE" w:rsidRPr="00F90841" w:rsidTr="00FA17CE">
        <w:trPr>
          <w:trHeight w:val="397"/>
        </w:trPr>
        <w:tc>
          <w:tcPr>
            <w:tcW w:w="558" w:type="pct"/>
            <w:vMerge w:val="restart"/>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b/>
                <w:bCs/>
                <w:spacing w:val="-1"/>
                <w:sz w:val="18"/>
                <w:szCs w:val="18"/>
              </w:rPr>
              <w:t>R</w:t>
            </w:r>
            <w:r w:rsidRPr="00F24ADA">
              <w:rPr>
                <w:rFonts w:cs="Arial"/>
                <w:b/>
                <w:bCs/>
                <w:sz w:val="18"/>
                <w:szCs w:val="18"/>
              </w:rPr>
              <w:t>es</w:t>
            </w:r>
            <w:r w:rsidRPr="00F24ADA">
              <w:rPr>
                <w:rFonts w:cs="Arial"/>
                <w:b/>
                <w:bCs/>
                <w:spacing w:val="-1"/>
                <w:sz w:val="18"/>
                <w:szCs w:val="18"/>
              </w:rPr>
              <w:t>ili</w:t>
            </w:r>
            <w:r w:rsidRPr="00F24ADA">
              <w:rPr>
                <w:rFonts w:cs="Arial"/>
                <w:b/>
                <w:bCs/>
                <w:sz w:val="18"/>
                <w:szCs w:val="18"/>
              </w:rPr>
              <w:t>e</w:t>
            </w:r>
            <w:r w:rsidRPr="00F24ADA">
              <w:rPr>
                <w:rFonts w:cs="Arial"/>
                <w:b/>
                <w:bCs/>
                <w:spacing w:val="2"/>
                <w:sz w:val="18"/>
                <w:szCs w:val="18"/>
              </w:rPr>
              <w:t>n</w:t>
            </w:r>
            <w:r w:rsidRPr="00F24ADA">
              <w:rPr>
                <w:rFonts w:cs="Arial"/>
                <w:b/>
                <w:bCs/>
                <w:spacing w:val="-1"/>
                <w:sz w:val="18"/>
                <w:szCs w:val="18"/>
              </w:rPr>
              <w:t>c</w:t>
            </w:r>
            <w:r w:rsidRPr="00F24ADA">
              <w:rPr>
                <w:rFonts w:cs="Arial"/>
                <w:b/>
                <w:bCs/>
                <w:sz w:val="18"/>
                <w:szCs w:val="18"/>
              </w:rPr>
              <w:t>e</w:t>
            </w: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pacing w:val="1"/>
                <w:sz w:val="18"/>
                <w:szCs w:val="18"/>
              </w:rPr>
              <w:t>Eco</w:t>
            </w:r>
            <w:r w:rsidRPr="00F24ADA">
              <w:rPr>
                <w:rFonts w:cs="Arial"/>
                <w:spacing w:val="-1"/>
                <w:sz w:val="18"/>
                <w:szCs w:val="18"/>
              </w:rPr>
              <w:t>s</w:t>
            </w:r>
            <w:r w:rsidRPr="00F24ADA">
              <w:rPr>
                <w:rFonts w:cs="Arial"/>
                <w:sz w:val="18"/>
                <w:szCs w:val="18"/>
              </w:rPr>
              <w:t>y</w:t>
            </w:r>
            <w:r w:rsidRPr="00F24ADA">
              <w:rPr>
                <w:rFonts w:cs="Arial"/>
                <w:spacing w:val="-1"/>
                <w:sz w:val="18"/>
                <w:szCs w:val="18"/>
              </w:rPr>
              <w:t>s</w:t>
            </w:r>
            <w:r w:rsidRPr="00F24ADA">
              <w:rPr>
                <w:rFonts w:cs="Arial"/>
                <w:sz w:val="18"/>
                <w:szCs w:val="18"/>
              </w:rPr>
              <w:t>t</w:t>
            </w:r>
            <w:r w:rsidRPr="00F24ADA">
              <w:rPr>
                <w:rFonts w:cs="Arial"/>
                <w:spacing w:val="-1"/>
                <w:sz w:val="18"/>
                <w:szCs w:val="18"/>
              </w:rPr>
              <w:t>e</w:t>
            </w:r>
            <w:r w:rsidRPr="00F24ADA">
              <w:rPr>
                <w:rFonts w:cs="Arial"/>
                <w:sz w:val="18"/>
                <w:szCs w:val="18"/>
              </w:rPr>
              <w:t>m r</w:t>
            </w:r>
            <w:r w:rsidRPr="00F24ADA">
              <w:rPr>
                <w:rFonts w:cs="Arial"/>
                <w:spacing w:val="-1"/>
                <w:sz w:val="18"/>
                <w:szCs w:val="18"/>
              </w:rPr>
              <w:t>es</w:t>
            </w:r>
            <w:r w:rsidRPr="00F24ADA">
              <w:rPr>
                <w:rFonts w:cs="Arial"/>
                <w:sz w:val="18"/>
                <w:szCs w:val="18"/>
              </w:rPr>
              <w:t>il</w:t>
            </w:r>
            <w:r w:rsidRPr="00F24ADA">
              <w:rPr>
                <w:rFonts w:cs="Arial"/>
                <w:spacing w:val="2"/>
                <w:sz w:val="18"/>
                <w:szCs w:val="18"/>
              </w:rPr>
              <w:t>i</w:t>
            </w:r>
            <w:r w:rsidRPr="00F24ADA">
              <w:rPr>
                <w:rFonts w:cs="Arial"/>
                <w:spacing w:val="-1"/>
                <w:sz w:val="18"/>
                <w:szCs w:val="18"/>
              </w:rPr>
              <w:t>en</w:t>
            </w:r>
            <w:r w:rsidRPr="00F24ADA">
              <w:rPr>
                <w:rFonts w:cs="Arial"/>
                <w:spacing w:val="1"/>
                <w:sz w:val="18"/>
                <w:szCs w:val="18"/>
              </w:rPr>
              <w:t>c</w:t>
            </w:r>
            <w:r w:rsidRPr="00F24ADA">
              <w:rPr>
                <w:rFonts w:cs="Arial"/>
                <w:sz w:val="18"/>
                <w:szCs w:val="18"/>
              </w:rPr>
              <w:t>e</w:t>
            </w:r>
          </w:p>
        </w:tc>
        <w:tc>
          <w:tcPr>
            <w:tcW w:w="61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pacing w:val="1"/>
                <w:sz w:val="18"/>
                <w:szCs w:val="18"/>
              </w:rPr>
              <w:t>Po</w:t>
            </w:r>
            <w:r w:rsidRPr="00F24ADA">
              <w:rPr>
                <w:rFonts w:cs="Arial"/>
                <w:spacing w:val="-1"/>
                <w:sz w:val="18"/>
                <w:szCs w:val="18"/>
              </w:rPr>
              <w:t>pul</w:t>
            </w:r>
            <w:r w:rsidRPr="00F24ADA">
              <w:rPr>
                <w:rFonts w:cs="Arial"/>
                <w:sz w:val="18"/>
                <w:szCs w:val="18"/>
              </w:rPr>
              <w:t>at</w:t>
            </w:r>
            <w:r w:rsidRPr="00F24ADA">
              <w:rPr>
                <w:rFonts w:cs="Arial"/>
                <w:spacing w:val="-1"/>
                <w:sz w:val="18"/>
                <w:szCs w:val="18"/>
              </w:rPr>
              <w:t>i</w:t>
            </w:r>
            <w:r w:rsidRPr="00F24ADA">
              <w:rPr>
                <w:rFonts w:cs="Arial"/>
                <w:spacing w:val="1"/>
                <w:sz w:val="18"/>
                <w:szCs w:val="18"/>
              </w:rPr>
              <w:t>o</w:t>
            </w:r>
            <w:r w:rsidRPr="00F24ADA">
              <w:rPr>
                <w:rFonts w:cs="Arial"/>
                <w:sz w:val="18"/>
                <w:szCs w:val="18"/>
              </w:rPr>
              <w:t>n</w:t>
            </w:r>
            <w:r w:rsidRPr="00F24ADA">
              <w:rPr>
                <w:rFonts w:cs="Arial"/>
                <w:spacing w:val="-1"/>
                <w:sz w:val="18"/>
                <w:szCs w:val="18"/>
              </w:rPr>
              <w:t xml:space="preserve"> </w:t>
            </w:r>
            <w:r w:rsidRPr="00F24ADA">
              <w:rPr>
                <w:rFonts w:cs="Arial"/>
                <w:spacing w:val="1"/>
                <w:sz w:val="18"/>
                <w:szCs w:val="18"/>
              </w:rPr>
              <w:t>co</w:t>
            </w:r>
            <w:r w:rsidRPr="00F24ADA">
              <w:rPr>
                <w:rFonts w:cs="Arial"/>
                <w:sz w:val="18"/>
                <w:szCs w:val="18"/>
              </w:rPr>
              <w:t>n</w:t>
            </w:r>
            <w:r w:rsidRPr="00F24ADA">
              <w:rPr>
                <w:rFonts w:cs="Arial"/>
                <w:spacing w:val="-1"/>
                <w:sz w:val="18"/>
                <w:szCs w:val="18"/>
              </w:rPr>
              <w:t>d</w:t>
            </w:r>
            <w:r w:rsidRPr="00F24ADA">
              <w:rPr>
                <w:rFonts w:cs="Arial"/>
                <w:sz w:val="18"/>
                <w:szCs w:val="18"/>
              </w:rPr>
              <w:t>it</w:t>
            </w:r>
            <w:r w:rsidRPr="00F24ADA">
              <w:rPr>
                <w:rFonts w:cs="Arial"/>
                <w:spacing w:val="-1"/>
                <w:sz w:val="18"/>
                <w:szCs w:val="18"/>
              </w:rPr>
              <w:t>i</w:t>
            </w:r>
            <w:r w:rsidRPr="00F24ADA">
              <w:rPr>
                <w:rFonts w:cs="Arial"/>
                <w:spacing w:val="1"/>
                <w:sz w:val="18"/>
                <w:szCs w:val="18"/>
              </w:rPr>
              <w:t>o</w:t>
            </w:r>
            <w:r w:rsidRPr="00F24ADA">
              <w:rPr>
                <w:rFonts w:cs="Arial"/>
                <w:sz w:val="18"/>
                <w:szCs w:val="18"/>
              </w:rPr>
              <w:t>n</w:t>
            </w: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z w:val="18"/>
                <w:szCs w:val="18"/>
              </w:rPr>
              <w:t>I</w:t>
            </w:r>
            <w:r w:rsidRPr="00F24ADA">
              <w:rPr>
                <w:rFonts w:cs="Arial"/>
                <w:spacing w:val="-1"/>
                <w:sz w:val="18"/>
                <w:szCs w:val="18"/>
              </w:rPr>
              <w:t>nd</w:t>
            </w:r>
            <w:r w:rsidRPr="00F24ADA">
              <w:rPr>
                <w:rFonts w:cs="Arial"/>
                <w:sz w:val="18"/>
                <w:szCs w:val="18"/>
              </w:rPr>
              <w:t>iv</w:t>
            </w:r>
            <w:r w:rsidRPr="00F24ADA">
              <w:rPr>
                <w:rFonts w:cs="Arial"/>
                <w:spacing w:val="2"/>
                <w:sz w:val="18"/>
                <w:szCs w:val="18"/>
              </w:rPr>
              <w:t>i</w:t>
            </w:r>
            <w:r w:rsidRPr="00F24ADA">
              <w:rPr>
                <w:rFonts w:cs="Arial"/>
                <w:spacing w:val="-1"/>
                <w:sz w:val="18"/>
                <w:szCs w:val="18"/>
              </w:rPr>
              <w:t>du</w:t>
            </w:r>
            <w:r w:rsidRPr="00F24ADA">
              <w:rPr>
                <w:rFonts w:cs="Arial"/>
                <w:sz w:val="18"/>
                <w:szCs w:val="18"/>
              </w:rPr>
              <w:t>al</w:t>
            </w:r>
            <w:r w:rsidRPr="00F24ADA">
              <w:rPr>
                <w:rFonts w:cs="Arial"/>
                <w:spacing w:val="2"/>
                <w:sz w:val="18"/>
                <w:szCs w:val="18"/>
              </w:rPr>
              <w:t xml:space="preserve"> </w:t>
            </w:r>
            <w:r w:rsidRPr="00F24ADA">
              <w:rPr>
                <w:rFonts w:cs="Arial"/>
                <w:spacing w:val="-1"/>
                <w:sz w:val="18"/>
                <w:szCs w:val="18"/>
              </w:rPr>
              <w:t>su</w:t>
            </w:r>
            <w:r w:rsidRPr="00F24ADA">
              <w:rPr>
                <w:rFonts w:cs="Arial"/>
                <w:sz w:val="18"/>
                <w:szCs w:val="18"/>
              </w:rPr>
              <w:t>rv</w:t>
            </w:r>
            <w:r w:rsidRPr="00F24ADA">
              <w:rPr>
                <w:rFonts w:cs="Arial"/>
                <w:spacing w:val="-1"/>
                <w:sz w:val="18"/>
                <w:szCs w:val="18"/>
              </w:rPr>
              <w:t>i</w:t>
            </w:r>
            <w:r w:rsidRPr="00F24ADA">
              <w:rPr>
                <w:rFonts w:cs="Arial"/>
                <w:sz w:val="18"/>
                <w:szCs w:val="18"/>
              </w:rPr>
              <w:t xml:space="preserve">val </w:t>
            </w:r>
            <w:r w:rsidRPr="00F24ADA">
              <w:rPr>
                <w:rFonts w:cs="Arial"/>
                <w:spacing w:val="2"/>
                <w:sz w:val="18"/>
                <w:szCs w:val="18"/>
              </w:rPr>
              <w:t>a</w:t>
            </w:r>
            <w:r w:rsidRPr="00F24ADA">
              <w:rPr>
                <w:rFonts w:cs="Arial"/>
                <w:spacing w:val="-1"/>
                <w:sz w:val="18"/>
                <w:szCs w:val="18"/>
              </w:rPr>
              <w:t>n</w:t>
            </w:r>
            <w:r w:rsidRPr="00F24ADA">
              <w:rPr>
                <w:rFonts w:cs="Arial"/>
                <w:sz w:val="18"/>
                <w:szCs w:val="18"/>
              </w:rPr>
              <w:t>d</w:t>
            </w:r>
            <w:r>
              <w:rPr>
                <w:rFonts w:cs="Arial"/>
                <w:sz w:val="18"/>
                <w:szCs w:val="18"/>
              </w:rPr>
              <w:t xml:space="preserve"> </w:t>
            </w:r>
            <w:r w:rsidRPr="00F24ADA">
              <w:rPr>
                <w:rFonts w:cs="Arial"/>
                <w:spacing w:val="1"/>
                <w:sz w:val="18"/>
                <w:szCs w:val="18"/>
              </w:rPr>
              <w:t>co</w:t>
            </w:r>
            <w:r w:rsidRPr="00F24ADA">
              <w:rPr>
                <w:rFonts w:cs="Arial"/>
                <w:spacing w:val="-1"/>
                <w:sz w:val="18"/>
                <w:szCs w:val="18"/>
              </w:rPr>
              <w:t>nd</w:t>
            </w:r>
            <w:r w:rsidRPr="00F24ADA">
              <w:rPr>
                <w:rFonts w:cs="Arial"/>
                <w:sz w:val="18"/>
                <w:szCs w:val="18"/>
              </w:rPr>
              <w:t>it</w:t>
            </w:r>
            <w:r w:rsidRPr="00F24ADA">
              <w:rPr>
                <w:rFonts w:cs="Arial"/>
                <w:spacing w:val="-1"/>
                <w:sz w:val="18"/>
                <w:szCs w:val="18"/>
              </w:rPr>
              <w:t>i</w:t>
            </w:r>
            <w:r w:rsidRPr="00F24ADA">
              <w:rPr>
                <w:rFonts w:cs="Arial"/>
                <w:spacing w:val="1"/>
                <w:sz w:val="18"/>
                <w:szCs w:val="18"/>
              </w:rPr>
              <w:t>o</w:t>
            </w:r>
            <w:r w:rsidRPr="00F24ADA">
              <w:rPr>
                <w:rFonts w:cs="Arial"/>
                <w:sz w:val="18"/>
                <w:szCs w:val="18"/>
              </w:rPr>
              <w:t>n</w:t>
            </w:r>
          </w:p>
        </w:tc>
        <w:tc>
          <w:tcPr>
            <w:tcW w:w="1205" w:type="pct"/>
            <w:tcBorders>
              <w:top w:val="single" w:sz="4" w:space="0" w:color="000000"/>
              <w:left w:val="single" w:sz="4" w:space="0" w:color="000000"/>
              <w:bottom w:val="single" w:sz="4" w:space="0" w:color="000000"/>
            </w:tcBorders>
            <w:shd w:val="clear" w:color="auto" w:fill="D6E3BC" w:themeFill="accent3" w:themeFillTint="66"/>
            <w:vAlign w:val="center"/>
          </w:tcPr>
          <w:p w:rsidR="00FA17CE" w:rsidRPr="00F90841" w:rsidRDefault="00FA17CE" w:rsidP="00F14D0A">
            <w:pPr>
              <w:spacing w:before="60" w:after="60" w:line="240" w:lineRule="auto"/>
              <w:ind w:left="57" w:right="57"/>
              <w:jc w:val="left"/>
              <w:rPr>
                <w:rFonts w:cs="Arial"/>
                <w:spacing w:val="1"/>
                <w:sz w:val="18"/>
                <w:szCs w:val="18"/>
              </w:rPr>
            </w:pPr>
            <w:r w:rsidRPr="00F90841">
              <w:rPr>
                <w:rFonts w:cs="Arial"/>
                <w:spacing w:val="1"/>
                <w:sz w:val="18"/>
                <w:szCs w:val="18"/>
              </w:rPr>
              <w:t>Indivi</w:t>
            </w:r>
            <w:r w:rsidRPr="00F24ADA">
              <w:rPr>
                <w:rFonts w:cs="Arial"/>
                <w:spacing w:val="1"/>
                <w:sz w:val="18"/>
                <w:szCs w:val="18"/>
              </w:rPr>
              <w:t>d</w:t>
            </w:r>
            <w:r w:rsidRPr="00F90841">
              <w:rPr>
                <w:rFonts w:cs="Arial"/>
                <w:spacing w:val="1"/>
                <w:sz w:val="18"/>
                <w:szCs w:val="18"/>
              </w:rPr>
              <w:t>ual Ref</w:t>
            </w:r>
            <w:r w:rsidRPr="00F24ADA">
              <w:rPr>
                <w:rFonts w:cs="Arial"/>
                <w:spacing w:val="1"/>
                <w:sz w:val="18"/>
                <w:szCs w:val="18"/>
              </w:rPr>
              <w:t>u</w:t>
            </w:r>
            <w:r w:rsidRPr="00F90841">
              <w:rPr>
                <w:rFonts w:cs="Arial"/>
                <w:spacing w:val="1"/>
                <w:sz w:val="18"/>
                <w:szCs w:val="18"/>
              </w:rPr>
              <w:t>ges</w:t>
            </w:r>
          </w:p>
        </w:tc>
      </w:tr>
      <w:tr w:rsidR="00FA17CE" w:rsidRPr="00F90841" w:rsidTr="00FA17CE">
        <w:trPr>
          <w:trHeight w:val="397"/>
        </w:trPr>
        <w:tc>
          <w:tcPr>
            <w:tcW w:w="558" w:type="pct"/>
            <w:vMerge/>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55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61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pacing w:val="1"/>
                <w:sz w:val="18"/>
                <w:szCs w:val="18"/>
              </w:rPr>
              <w:t>Po</w:t>
            </w:r>
            <w:r w:rsidRPr="00F24ADA">
              <w:rPr>
                <w:rFonts w:cs="Arial"/>
                <w:spacing w:val="-1"/>
                <w:sz w:val="18"/>
                <w:szCs w:val="18"/>
              </w:rPr>
              <w:t>pul</w:t>
            </w:r>
            <w:r w:rsidRPr="00F24ADA">
              <w:rPr>
                <w:rFonts w:cs="Arial"/>
                <w:sz w:val="18"/>
                <w:szCs w:val="18"/>
              </w:rPr>
              <w:t>at</w:t>
            </w:r>
            <w:r w:rsidRPr="00F24ADA">
              <w:rPr>
                <w:rFonts w:cs="Arial"/>
                <w:spacing w:val="-1"/>
                <w:sz w:val="18"/>
                <w:szCs w:val="18"/>
              </w:rPr>
              <w:t>i</w:t>
            </w:r>
            <w:r w:rsidRPr="00F24ADA">
              <w:rPr>
                <w:rFonts w:cs="Arial"/>
                <w:spacing w:val="1"/>
                <w:sz w:val="18"/>
                <w:szCs w:val="18"/>
              </w:rPr>
              <w:t>o</w:t>
            </w:r>
            <w:r w:rsidRPr="00F24ADA">
              <w:rPr>
                <w:rFonts w:cs="Arial"/>
                <w:sz w:val="18"/>
                <w:szCs w:val="18"/>
              </w:rPr>
              <w:t>n</w:t>
            </w:r>
            <w:r w:rsidRPr="00F24ADA">
              <w:rPr>
                <w:rFonts w:cs="Arial"/>
                <w:spacing w:val="-1"/>
                <w:sz w:val="18"/>
                <w:szCs w:val="18"/>
              </w:rPr>
              <w:t xml:space="preserve"> </w:t>
            </w:r>
            <w:r w:rsidRPr="00F24ADA">
              <w:rPr>
                <w:rFonts w:cs="Arial"/>
                <w:spacing w:val="1"/>
                <w:sz w:val="18"/>
                <w:szCs w:val="18"/>
              </w:rPr>
              <w:t>co</w:t>
            </w:r>
            <w:r w:rsidRPr="00F24ADA">
              <w:rPr>
                <w:rFonts w:cs="Arial"/>
                <w:spacing w:val="-1"/>
                <w:sz w:val="18"/>
                <w:szCs w:val="18"/>
              </w:rPr>
              <w:t>ndi</w:t>
            </w:r>
            <w:r w:rsidRPr="00F24ADA">
              <w:rPr>
                <w:rFonts w:cs="Arial"/>
                <w:sz w:val="18"/>
                <w:szCs w:val="18"/>
              </w:rPr>
              <w:t>t</w:t>
            </w:r>
            <w:r w:rsidRPr="00F24ADA">
              <w:rPr>
                <w:rFonts w:cs="Arial"/>
                <w:spacing w:val="-1"/>
                <w:sz w:val="18"/>
                <w:szCs w:val="18"/>
              </w:rPr>
              <w:t>i</w:t>
            </w:r>
            <w:r w:rsidRPr="00F24ADA">
              <w:rPr>
                <w:rFonts w:cs="Arial"/>
                <w:spacing w:val="1"/>
                <w:sz w:val="18"/>
                <w:szCs w:val="18"/>
              </w:rPr>
              <w:t>o</w:t>
            </w:r>
            <w:r w:rsidRPr="00F24ADA">
              <w:rPr>
                <w:rFonts w:cs="Arial"/>
                <w:sz w:val="18"/>
                <w:szCs w:val="18"/>
              </w:rPr>
              <w:t>n</w:t>
            </w: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205" w:type="pct"/>
            <w:tcBorders>
              <w:top w:val="single" w:sz="4" w:space="0" w:color="000000"/>
              <w:left w:val="single" w:sz="4" w:space="0" w:color="000000"/>
              <w:bottom w:val="single" w:sz="4" w:space="0" w:color="000000"/>
            </w:tcBorders>
            <w:shd w:val="clear" w:color="auto" w:fill="D6E3BC" w:themeFill="accent3" w:themeFillTint="66"/>
            <w:vAlign w:val="center"/>
          </w:tcPr>
          <w:p w:rsidR="00FA17CE" w:rsidRPr="00F90841" w:rsidRDefault="00FA17CE" w:rsidP="00F14D0A">
            <w:pPr>
              <w:spacing w:before="60" w:after="60" w:line="240" w:lineRule="auto"/>
              <w:ind w:left="57" w:right="57"/>
              <w:jc w:val="left"/>
              <w:rPr>
                <w:rFonts w:cs="Arial"/>
                <w:spacing w:val="1"/>
                <w:sz w:val="18"/>
                <w:szCs w:val="18"/>
              </w:rPr>
            </w:pPr>
            <w:r w:rsidRPr="00F24ADA">
              <w:rPr>
                <w:rFonts w:cs="Arial"/>
                <w:spacing w:val="1"/>
                <w:sz w:val="18"/>
                <w:szCs w:val="18"/>
              </w:rPr>
              <w:t>L</w:t>
            </w:r>
            <w:r w:rsidRPr="00F90841">
              <w:rPr>
                <w:rFonts w:cs="Arial"/>
                <w:spacing w:val="1"/>
                <w:sz w:val="18"/>
                <w:szCs w:val="18"/>
              </w:rPr>
              <w:t>ands</w:t>
            </w:r>
            <w:r w:rsidRPr="00F24ADA">
              <w:rPr>
                <w:rFonts w:cs="Arial"/>
                <w:spacing w:val="1"/>
                <w:sz w:val="18"/>
                <w:szCs w:val="18"/>
              </w:rPr>
              <w:t>c</w:t>
            </w:r>
            <w:r w:rsidRPr="00F90841">
              <w:rPr>
                <w:rFonts w:cs="Arial"/>
                <w:spacing w:val="1"/>
                <w:sz w:val="18"/>
                <w:szCs w:val="18"/>
              </w:rPr>
              <w:t xml:space="preserve">ape </w:t>
            </w:r>
            <w:r w:rsidRPr="00F24ADA">
              <w:rPr>
                <w:rFonts w:cs="Arial"/>
                <w:spacing w:val="1"/>
                <w:sz w:val="18"/>
                <w:szCs w:val="18"/>
              </w:rPr>
              <w:t>R</w:t>
            </w:r>
            <w:r w:rsidRPr="00F90841">
              <w:rPr>
                <w:rFonts w:cs="Arial"/>
                <w:spacing w:val="1"/>
                <w:sz w:val="18"/>
                <w:szCs w:val="18"/>
              </w:rPr>
              <w:t>efuges</w:t>
            </w:r>
          </w:p>
        </w:tc>
      </w:tr>
      <w:tr w:rsidR="00FA17CE" w:rsidRPr="00F90841" w:rsidTr="00FA17CE">
        <w:trPr>
          <w:trHeight w:val="397"/>
        </w:trPr>
        <w:tc>
          <w:tcPr>
            <w:tcW w:w="558" w:type="pct"/>
            <w:vMerge/>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55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61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z w:val="18"/>
                <w:szCs w:val="18"/>
              </w:rPr>
              <w:t>I</w:t>
            </w:r>
            <w:r w:rsidRPr="00F24ADA">
              <w:rPr>
                <w:rFonts w:cs="Arial"/>
                <w:spacing w:val="-1"/>
                <w:sz w:val="18"/>
                <w:szCs w:val="18"/>
              </w:rPr>
              <w:t>ndi</w:t>
            </w:r>
            <w:r w:rsidRPr="00F24ADA">
              <w:rPr>
                <w:rFonts w:cs="Arial"/>
                <w:sz w:val="18"/>
                <w:szCs w:val="18"/>
              </w:rPr>
              <w:t>v</w:t>
            </w:r>
            <w:r w:rsidRPr="00F24ADA">
              <w:rPr>
                <w:rFonts w:cs="Arial"/>
                <w:spacing w:val="2"/>
                <w:sz w:val="18"/>
                <w:szCs w:val="18"/>
              </w:rPr>
              <w:t>i</w:t>
            </w:r>
            <w:r w:rsidRPr="00F24ADA">
              <w:rPr>
                <w:rFonts w:cs="Arial"/>
                <w:spacing w:val="-1"/>
                <w:sz w:val="18"/>
                <w:szCs w:val="18"/>
              </w:rPr>
              <w:t>du</w:t>
            </w:r>
            <w:r w:rsidRPr="00F24ADA">
              <w:rPr>
                <w:rFonts w:cs="Arial"/>
                <w:sz w:val="18"/>
                <w:szCs w:val="18"/>
              </w:rPr>
              <w:t xml:space="preserve">al </w:t>
            </w:r>
            <w:r w:rsidRPr="00F24ADA">
              <w:rPr>
                <w:rFonts w:cs="Arial"/>
                <w:spacing w:val="1"/>
                <w:sz w:val="18"/>
                <w:szCs w:val="18"/>
              </w:rPr>
              <w:t>co</w:t>
            </w:r>
            <w:r w:rsidRPr="00F24ADA">
              <w:rPr>
                <w:rFonts w:cs="Arial"/>
                <w:spacing w:val="-1"/>
                <w:sz w:val="18"/>
                <w:szCs w:val="18"/>
              </w:rPr>
              <w:t>n</w:t>
            </w:r>
            <w:r w:rsidRPr="00F24ADA">
              <w:rPr>
                <w:rFonts w:cs="Arial"/>
                <w:spacing w:val="1"/>
                <w:sz w:val="18"/>
                <w:szCs w:val="18"/>
              </w:rPr>
              <w:t>d</w:t>
            </w:r>
            <w:r w:rsidRPr="00F24ADA">
              <w:rPr>
                <w:rFonts w:cs="Arial"/>
                <w:sz w:val="18"/>
                <w:szCs w:val="18"/>
              </w:rPr>
              <w:t>it</w:t>
            </w:r>
            <w:r w:rsidRPr="00F24ADA">
              <w:rPr>
                <w:rFonts w:cs="Arial"/>
                <w:spacing w:val="-1"/>
                <w:sz w:val="18"/>
                <w:szCs w:val="18"/>
              </w:rPr>
              <w:t>i</w:t>
            </w:r>
            <w:r w:rsidRPr="00F24ADA">
              <w:rPr>
                <w:rFonts w:cs="Arial"/>
                <w:spacing w:val="1"/>
                <w:sz w:val="18"/>
                <w:szCs w:val="18"/>
              </w:rPr>
              <w:t>o</w:t>
            </w:r>
            <w:r w:rsidRPr="00F24ADA">
              <w:rPr>
                <w:rFonts w:cs="Arial"/>
                <w:sz w:val="18"/>
                <w:szCs w:val="18"/>
              </w:rPr>
              <w:t>n</w:t>
            </w:r>
          </w:p>
        </w:tc>
        <w:tc>
          <w:tcPr>
            <w:tcW w:w="1205" w:type="pct"/>
            <w:tcBorders>
              <w:top w:val="single" w:sz="4" w:space="0" w:color="000000"/>
              <w:left w:val="single" w:sz="4" w:space="0" w:color="000000"/>
              <w:bottom w:val="single" w:sz="4" w:space="0" w:color="000000"/>
            </w:tcBorders>
            <w:shd w:val="clear" w:color="auto" w:fill="D6E3BC" w:themeFill="accent3" w:themeFillTint="66"/>
            <w:vAlign w:val="center"/>
          </w:tcPr>
          <w:p w:rsidR="00FA17CE" w:rsidRPr="00F90841" w:rsidRDefault="00FA17CE" w:rsidP="00B96A18">
            <w:pPr>
              <w:spacing w:before="60" w:after="60" w:line="240" w:lineRule="auto"/>
              <w:ind w:left="57" w:right="57"/>
              <w:jc w:val="left"/>
              <w:rPr>
                <w:rFonts w:cs="Arial"/>
                <w:spacing w:val="1"/>
                <w:sz w:val="18"/>
                <w:szCs w:val="18"/>
              </w:rPr>
            </w:pPr>
            <w:r w:rsidRPr="00F24ADA">
              <w:rPr>
                <w:rFonts w:cs="Arial"/>
                <w:spacing w:val="1"/>
                <w:sz w:val="18"/>
                <w:szCs w:val="18"/>
              </w:rPr>
              <w:t>Eco</w:t>
            </w:r>
            <w:r w:rsidRPr="00F90841">
              <w:rPr>
                <w:rFonts w:cs="Arial"/>
                <w:spacing w:val="1"/>
                <w:sz w:val="18"/>
                <w:szCs w:val="18"/>
              </w:rPr>
              <w:t xml:space="preserve">system </w:t>
            </w:r>
            <w:r w:rsidRPr="00F24ADA">
              <w:rPr>
                <w:rFonts w:cs="Arial"/>
                <w:spacing w:val="1"/>
                <w:sz w:val="18"/>
                <w:szCs w:val="18"/>
              </w:rPr>
              <w:t>R</w:t>
            </w:r>
            <w:r w:rsidRPr="00F90841">
              <w:rPr>
                <w:rFonts w:cs="Arial"/>
                <w:spacing w:val="1"/>
                <w:sz w:val="18"/>
                <w:szCs w:val="18"/>
              </w:rPr>
              <w:t>esistan</w:t>
            </w:r>
            <w:r w:rsidRPr="00F24ADA">
              <w:rPr>
                <w:rFonts w:cs="Arial"/>
                <w:spacing w:val="1"/>
                <w:sz w:val="18"/>
                <w:szCs w:val="18"/>
              </w:rPr>
              <w:t>c</w:t>
            </w:r>
            <w:r w:rsidRPr="00F90841">
              <w:rPr>
                <w:rFonts w:cs="Arial"/>
                <w:spacing w:val="1"/>
                <w:sz w:val="18"/>
                <w:szCs w:val="18"/>
              </w:rPr>
              <w:t>e</w:t>
            </w:r>
          </w:p>
        </w:tc>
      </w:tr>
      <w:tr w:rsidR="00FA17CE" w:rsidRPr="00F90841" w:rsidTr="00FA17CE">
        <w:trPr>
          <w:trHeight w:val="397"/>
        </w:trPr>
        <w:tc>
          <w:tcPr>
            <w:tcW w:w="558" w:type="pct"/>
            <w:vMerge/>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55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61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pacing w:val="1"/>
                <w:sz w:val="18"/>
                <w:szCs w:val="18"/>
              </w:rPr>
              <w:t>Po</w:t>
            </w:r>
            <w:r w:rsidRPr="00F24ADA">
              <w:rPr>
                <w:rFonts w:cs="Arial"/>
                <w:spacing w:val="-1"/>
                <w:sz w:val="18"/>
                <w:szCs w:val="18"/>
              </w:rPr>
              <w:t>pul</w:t>
            </w:r>
            <w:r w:rsidRPr="00F24ADA">
              <w:rPr>
                <w:rFonts w:cs="Arial"/>
                <w:sz w:val="18"/>
                <w:szCs w:val="18"/>
              </w:rPr>
              <w:t>at</w:t>
            </w:r>
            <w:r w:rsidRPr="00F24ADA">
              <w:rPr>
                <w:rFonts w:cs="Arial"/>
                <w:spacing w:val="-1"/>
                <w:sz w:val="18"/>
                <w:szCs w:val="18"/>
              </w:rPr>
              <w:t>i</w:t>
            </w:r>
            <w:r w:rsidRPr="00F24ADA">
              <w:rPr>
                <w:rFonts w:cs="Arial"/>
                <w:spacing w:val="1"/>
                <w:sz w:val="18"/>
                <w:szCs w:val="18"/>
              </w:rPr>
              <w:t>o</w:t>
            </w:r>
            <w:r w:rsidRPr="00F24ADA">
              <w:rPr>
                <w:rFonts w:cs="Arial"/>
                <w:sz w:val="18"/>
                <w:szCs w:val="18"/>
              </w:rPr>
              <w:t>n</w:t>
            </w:r>
            <w:r w:rsidRPr="00F24ADA">
              <w:rPr>
                <w:rFonts w:cs="Arial"/>
                <w:spacing w:val="-1"/>
                <w:sz w:val="18"/>
                <w:szCs w:val="18"/>
              </w:rPr>
              <w:t xml:space="preserve"> </w:t>
            </w:r>
            <w:r w:rsidRPr="00F24ADA">
              <w:rPr>
                <w:rFonts w:cs="Arial"/>
                <w:spacing w:val="1"/>
                <w:sz w:val="18"/>
                <w:szCs w:val="18"/>
              </w:rPr>
              <w:t>co</w:t>
            </w:r>
            <w:r w:rsidRPr="00F24ADA">
              <w:rPr>
                <w:rFonts w:cs="Arial"/>
                <w:spacing w:val="-1"/>
                <w:sz w:val="18"/>
                <w:szCs w:val="18"/>
              </w:rPr>
              <w:t>ndi</w:t>
            </w:r>
            <w:r w:rsidRPr="00F24ADA">
              <w:rPr>
                <w:rFonts w:cs="Arial"/>
                <w:sz w:val="18"/>
                <w:szCs w:val="18"/>
              </w:rPr>
              <w:t>t</w:t>
            </w:r>
            <w:r w:rsidRPr="00F24ADA">
              <w:rPr>
                <w:rFonts w:cs="Arial"/>
                <w:spacing w:val="-1"/>
                <w:sz w:val="18"/>
                <w:szCs w:val="18"/>
              </w:rPr>
              <w:t>i</w:t>
            </w:r>
            <w:r w:rsidRPr="00F24ADA">
              <w:rPr>
                <w:rFonts w:cs="Arial"/>
                <w:spacing w:val="1"/>
                <w:sz w:val="18"/>
                <w:szCs w:val="18"/>
              </w:rPr>
              <w:t>o</w:t>
            </w:r>
            <w:r w:rsidRPr="00F24ADA">
              <w:rPr>
                <w:rFonts w:cs="Arial"/>
                <w:sz w:val="18"/>
                <w:szCs w:val="18"/>
              </w:rPr>
              <w:t>n</w:t>
            </w: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205" w:type="pct"/>
            <w:tcBorders>
              <w:top w:val="single" w:sz="4" w:space="0" w:color="000000"/>
              <w:left w:val="single" w:sz="4" w:space="0" w:color="000000"/>
              <w:bottom w:val="single" w:sz="4" w:space="0" w:color="000000"/>
            </w:tcBorders>
            <w:shd w:val="clear" w:color="auto" w:fill="D6E3BC" w:themeFill="accent3" w:themeFillTint="66"/>
            <w:vAlign w:val="center"/>
          </w:tcPr>
          <w:p w:rsidR="00FA17CE" w:rsidRPr="00F90841" w:rsidRDefault="00FA17CE" w:rsidP="00F14D0A">
            <w:pPr>
              <w:spacing w:before="60" w:after="60" w:line="240" w:lineRule="auto"/>
              <w:ind w:left="57" w:right="57"/>
              <w:jc w:val="left"/>
              <w:rPr>
                <w:rFonts w:cs="Arial"/>
                <w:spacing w:val="1"/>
                <w:sz w:val="18"/>
                <w:szCs w:val="18"/>
              </w:rPr>
            </w:pPr>
            <w:r w:rsidRPr="00F24ADA">
              <w:rPr>
                <w:rFonts w:cs="Arial"/>
                <w:spacing w:val="1"/>
                <w:sz w:val="18"/>
                <w:szCs w:val="18"/>
              </w:rPr>
              <w:t>Eco</w:t>
            </w:r>
            <w:r w:rsidRPr="00F90841">
              <w:rPr>
                <w:rFonts w:cs="Arial"/>
                <w:spacing w:val="1"/>
                <w:sz w:val="18"/>
                <w:szCs w:val="18"/>
              </w:rPr>
              <w:t xml:space="preserve">system </w:t>
            </w:r>
            <w:r w:rsidRPr="00F24ADA">
              <w:rPr>
                <w:rFonts w:cs="Arial"/>
                <w:spacing w:val="1"/>
                <w:sz w:val="18"/>
                <w:szCs w:val="18"/>
              </w:rPr>
              <w:t>R</w:t>
            </w:r>
            <w:r w:rsidRPr="00F90841">
              <w:rPr>
                <w:rFonts w:cs="Arial"/>
                <w:spacing w:val="1"/>
                <w:sz w:val="18"/>
                <w:szCs w:val="18"/>
              </w:rPr>
              <w:t>e</w:t>
            </w:r>
            <w:r w:rsidRPr="00F24ADA">
              <w:rPr>
                <w:rFonts w:cs="Arial"/>
                <w:spacing w:val="1"/>
                <w:sz w:val="18"/>
                <w:szCs w:val="18"/>
              </w:rPr>
              <w:t>co</w:t>
            </w:r>
            <w:r w:rsidRPr="00F90841">
              <w:rPr>
                <w:rFonts w:cs="Arial"/>
                <w:spacing w:val="1"/>
                <w:sz w:val="18"/>
                <w:szCs w:val="18"/>
              </w:rPr>
              <w:t>very</w:t>
            </w:r>
          </w:p>
        </w:tc>
      </w:tr>
      <w:tr w:rsidR="00FA17CE" w:rsidRPr="00F90841" w:rsidTr="00FA17CE">
        <w:trPr>
          <w:trHeight w:val="397"/>
        </w:trPr>
        <w:tc>
          <w:tcPr>
            <w:tcW w:w="558" w:type="pct"/>
            <w:vMerge w:val="restart"/>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b/>
                <w:bCs/>
                <w:sz w:val="18"/>
                <w:szCs w:val="18"/>
              </w:rPr>
              <w:t xml:space="preserve">Water </w:t>
            </w:r>
            <w:r w:rsidRPr="00F24ADA">
              <w:rPr>
                <w:rFonts w:cs="Arial"/>
                <w:b/>
                <w:bCs/>
                <w:spacing w:val="-1"/>
                <w:sz w:val="18"/>
                <w:szCs w:val="18"/>
              </w:rPr>
              <w:t>qu</w:t>
            </w:r>
            <w:r w:rsidRPr="00F24ADA">
              <w:rPr>
                <w:rFonts w:cs="Arial"/>
                <w:b/>
                <w:bCs/>
                <w:sz w:val="18"/>
                <w:szCs w:val="18"/>
              </w:rPr>
              <w:t>a</w:t>
            </w:r>
            <w:r w:rsidRPr="00F24ADA">
              <w:rPr>
                <w:rFonts w:cs="Arial"/>
                <w:b/>
                <w:bCs/>
                <w:spacing w:val="-1"/>
                <w:sz w:val="18"/>
                <w:szCs w:val="18"/>
              </w:rPr>
              <w:t>li</w:t>
            </w:r>
            <w:r w:rsidRPr="00F24ADA">
              <w:rPr>
                <w:rFonts w:cs="Arial"/>
                <w:b/>
                <w:bCs/>
                <w:sz w:val="18"/>
                <w:szCs w:val="18"/>
              </w:rPr>
              <w:t>ty</w:t>
            </w: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z w:val="18"/>
                <w:szCs w:val="18"/>
              </w:rPr>
              <w:t>C</w:t>
            </w:r>
            <w:r w:rsidRPr="00F24ADA">
              <w:rPr>
                <w:rFonts w:cs="Arial"/>
                <w:spacing w:val="-1"/>
                <w:sz w:val="18"/>
                <w:szCs w:val="18"/>
              </w:rPr>
              <w:t>he</w:t>
            </w:r>
            <w:r w:rsidRPr="00F24ADA">
              <w:rPr>
                <w:rFonts w:cs="Arial"/>
                <w:sz w:val="18"/>
                <w:szCs w:val="18"/>
              </w:rPr>
              <w:t>mical</w:t>
            </w:r>
          </w:p>
        </w:tc>
        <w:tc>
          <w:tcPr>
            <w:tcW w:w="61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3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pacing w:val="-1"/>
                <w:sz w:val="18"/>
                <w:szCs w:val="18"/>
              </w:rPr>
              <w:t>S</w:t>
            </w:r>
            <w:r w:rsidRPr="00F24ADA">
              <w:rPr>
                <w:rFonts w:cs="Arial"/>
                <w:sz w:val="18"/>
                <w:szCs w:val="18"/>
              </w:rPr>
              <w:t>al</w:t>
            </w:r>
            <w:r w:rsidRPr="00F24ADA">
              <w:rPr>
                <w:rFonts w:cs="Arial"/>
                <w:spacing w:val="1"/>
                <w:sz w:val="18"/>
                <w:szCs w:val="18"/>
              </w:rPr>
              <w:t>i</w:t>
            </w:r>
            <w:r w:rsidRPr="00F24ADA">
              <w:rPr>
                <w:rFonts w:cs="Arial"/>
                <w:spacing w:val="-1"/>
                <w:sz w:val="18"/>
                <w:szCs w:val="18"/>
              </w:rPr>
              <w:t>ni</w:t>
            </w:r>
            <w:r w:rsidRPr="00F24ADA">
              <w:rPr>
                <w:rFonts w:cs="Arial"/>
                <w:sz w:val="18"/>
                <w:szCs w:val="18"/>
              </w:rPr>
              <w:t>ty</w:t>
            </w:r>
          </w:p>
        </w:tc>
        <w:tc>
          <w:tcPr>
            <w:tcW w:w="1205" w:type="pct"/>
            <w:tcBorders>
              <w:top w:val="single" w:sz="4" w:space="0" w:color="000000"/>
              <w:left w:val="single" w:sz="4" w:space="0" w:color="000000"/>
              <w:bottom w:val="single" w:sz="4" w:space="0" w:color="000000"/>
            </w:tcBorders>
            <w:shd w:val="clear" w:color="auto" w:fill="D6E3BC" w:themeFill="accent3" w:themeFillTint="66"/>
            <w:vAlign w:val="center"/>
          </w:tcPr>
          <w:p w:rsidR="00FA17CE" w:rsidRPr="00F90841" w:rsidRDefault="00FA17CE" w:rsidP="00F14D0A">
            <w:pPr>
              <w:spacing w:before="60" w:after="60" w:line="240" w:lineRule="auto"/>
              <w:ind w:left="57" w:right="57"/>
              <w:jc w:val="left"/>
              <w:rPr>
                <w:rFonts w:cs="Arial"/>
                <w:spacing w:val="1"/>
                <w:sz w:val="18"/>
                <w:szCs w:val="18"/>
              </w:rPr>
            </w:pPr>
            <w:r w:rsidRPr="00F90841">
              <w:rPr>
                <w:rFonts w:cs="Arial"/>
                <w:spacing w:val="1"/>
                <w:sz w:val="18"/>
                <w:szCs w:val="18"/>
              </w:rPr>
              <w:t>Salinity</w:t>
            </w:r>
          </w:p>
        </w:tc>
      </w:tr>
      <w:tr w:rsidR="00FA17CE" w:rsidRPr="00F90841" w:rsidTr="00FA17CE">
        <w:trPr>
          <w:trHeight w:val="397"/>
        </w:trPr>
        <w:tc>
          <w:tcPr>
            <w:tcW w:w="558" w:type="pct"/>
            <w:vMerge/>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55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61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3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z w:val="18"/>
                <w:szCs w:val="18"/>
              </w:rPr>
              <w:t>D</w:t>
            </w:r>
            <w:r w:rsidRPr="00F24ADA">
              <w:rPr>
                <w:rFonts w:cs="Arial"/>
                <w:spacing w:val="-1"/>
                <w:sz w:val="18"/>
                <w:szCs w:val="18"/>
              </w:rPr>
              <w:t>iss</w:t>
            </w:r>
            <w:r w:rsidRPr="00F24ADA">
              <w:rPr>
                <w:rFonts w:cs="Arial"/>
                <w:spacing w:val="1"/>
                <w:sz w:val="18"/>
                <w:szCs w:val="18"/>
              </w:rPr>
              <w:t>o</w:t>
            </w:r>
            <w:r w:rsidRPr="00F24ADA">
              <w:rPr>
                <w:rFonts w:cs="Arial"/>
                <w:spacing w:val="-1"/>
                <w:sz w:val="18"/>
                <w:szCs w:val="18"/>
              </w:rPr>
              <w:t>l</w:t>
            </w:r>
            <w:r w:rsidRPr="00F24ADA">
              <w:rPr>
                <w:rFonts w:cs="Arial"/>
                <w:sz w:val="18"/>
                <w:szCs w:val="18"/>
              </w:rPr>
              <w:t>v</w:t>
            </w:r>
            <w:r w:rsidRPr="00F24ADA">
              <w:rPr>
                <w:rFonts w:cs="Arial"/>
                <w:spacing w:val="2"/>
                <w:sz w:val="18"/>
                <w:szCs w:val="18"/>
              </w:rPr>
              <w:t>e</w:t>
            </w:r>
            <w:r w:rsidRPr="00F24ADA">
              <w:rPr>
                <w:rFonts w:cs="Arial"/>
                <w:sz w:val="18"/>
                <w:szCs w:val="18"/>
              </w:rPr>
              <w:t>d</w:t>
            </w:r>
            <w:r w:rsidRPr="00F24ADA">
              <w:rPr>
                <w:rFonts w:cs="Arial"/>
                <w:spacing w:val="-1"/>
                <w:sz w:val="18"/>
                <w:szCs w:val="18"/>
              </w:rPr>
              <w:t xml:space="preserve"> </w:t>
            </w:r>
            <w:r w:rsidRPr="00F24ADA">
              <w:rPr>
                <w:rFonts w:cs="Arial"/>
                <w:spacing w:val="1"/>
                <w:sz w:val="18"/>
                <w:szCs w:val="18"/>
              </w:rPr>
              <w:t>O</w:t>
            </w:r>
            <w:r w:rsidRPr="00F24ADA">
              <w:rPr>
                <w:rFonts w:cs="Arial"/>
                <w:spacing w:val="-1"/>
                <w:sz w:val="18"/>
                <w:szCs w:val="18"/>
              </w:rPr>
              <w:t>x</w:t>
            </w:r>
            <w:r w:rsidRPr="00F24ADA">
              <w:rPr>
                <w:rFonts w:cs="Arial"/>
                <w:sz w:val="18"/>
                <w:szCs w:val="18"/>
              </w:rPr>
              <w:t>y</w:t>
            </w:r>
            <w:r w:rsidRPr="00F24ADA">
              <w:rPr>
                <w:rFonts w:cs="Arial"/>
                <w:spacing w:val="-1"/>
                <w:sz w:val="18"/>
                <w:szCs w:val="18"/>
              </w:rPr>
              <w:t>g</w:t>
            </w:r>
            <w:r w:rsidRPr="00F24ADA">
              <w:rPr>
                <w:rFonts w:cs="Arial"/>
                <w:spacing w:val="1"/>
                <w:sz w:val="18"/>
                <w:szCs w:val="18"/>
              </w:rPr>
              <w:t>e</w:t>
            </w:r>
            <w:r w:rsidRPr="00F24ADA">
              <w:rPr>
                <w:rFonts w:cs="Arial"/>
                <w:sz w:val="18"/>
                <w:szCs w:val="18"/>
              </w:rPr>
              <w:t>n</w:t>
            </w:r>
          </w:p>
        </w:tc>
        <w:tc>
          <w:tcPr>
            <w:tcW w:w="1205" w:type="pct"/>
            <w:tcBorders>
              <w:top w:val="single" w:sz="4" w:space="0" w:color="000000"/>
              <w:left w:val="single" w:sz="4" w:space="0" w:color="000000"/>
              <w:bottom w:val="single" w:sz="4" w:space="0" w:color="000000"/>
            </w:tcBorders>
            <w:shd w:val="clear" w:color="auto" w:fill="D6E3BC" w:themeFill="accent3" w:themeFillTint="66"/>
            <w:vAlign w:val="center"/>
          </w:tcPr>
          <w:p w:rsidR="00FA17CE" w:rsidRPr="00F90841" w:rsidRDefault="00FA17CE" w:rsidP="00F14D0A">
            <w:pPr>
              <w:spacing w:before="60" w:after="60" w:line="240" w:lineRule="auto"/>
              <w:ind w:left="57" w:right="57"/>
              <w:jc w:val="left"/>
              <w:rPr>
                <w:rFonts w:cs="Arial"/>
                <w:spacing w:val="1"/>
                <w:sz w:val="18"/>
                <w:szCs w:val="18"/>
              </w:rPr>
            </w:pPr>
            <w:r w:rsidRPr="00F90841">
              <w:rPr>
                <w:rFonts w:cs="Arial"/>
                <w:spacing w:val="1"/>
                <w:sz w:val="18"/>
                <w:szCs w:val="18"/>
              </w:rPr>
              <w:t>Diss</w:t>
            </w:r>
            <w:r w:rsidRPr="00F24ADA">
              <w:rPr>
                <w:rFonts w:cs="Arial"/>
                <w:spacing w:val="1"/>
                <w:sz w:val="18"/>
                <w:szCs w:val="18"/>
              </w:rPr>
              <w:t>o</w:t>
            </w:r>
            <w:r w:rsidRPr="00F90841">
              <w:rPr>
                <w:rFonts w:cs="Arial"/>
                <w:spacing w:val="1"/>
                <w:sz w:val="18"/>
                <w:szCs w:val="18"/>
              </w:rPr>
              <w:t>lved Oxygen</w:t>
            </w:r>
          </w:p>
        </w:tc>
      </w:tr>
      <w:tr w:rsidR="00FA17CE" w:rsidRPr="00F90841" w:rsidTr="00FA17CE">
        <w:trPr>
          <w:trHeight w:val="397"/>
        </w:trPr>
        <w:tc>
          <w:tcPr>
            <w:tcW w:w="558" w:type="pct"/>
            <w:vMerge/>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55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61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3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pacing w:val="-1"/>
                <w:sz w:val="18"/>
                <w:szCs w:val="18"/>
              </w:rPr>
              <w:t>p</w:t>
            </w:r>
            <w:r w:rsidRPr="00F24ADA">
              <w:rPr>
                <w:rFonts w:cs="Arial"/>
                <w:sz w:val="18"/>
                <w:szCs w:val="18"/>
              </w:rPr>
              <w:t>H</w:t>
            </w:r>
          </w:p>
        </w:tc>
        <w:tc>
          <w:tcPr>
            <w:tcW w:w="1205" w:type="pct"/>
            <w:tcBorders>
              <w:top w:val="single" w:sz="4" w:space="0" w:color="000000"/>
              <w:left w:val="single" w:sz="4" w:space="0" w:color="000000"/>
              <w:bottom w:val="single" w:sz="4" w:space="0" w:color="000000"/>
            </w:tcBorders>
            <w:shd w:val="clear" w:color="auto" w:fill="D6E3BC" w:themeFill="accent3" w:themeFillTint="66"/>
            <w:vAlign w:val="center"/>
          </w:tcPr>
          <w:p w:rsidR="00FA17CE" w:rsidRPr="00F90841" w:rsidRDefault="00FA17CE" w:rsidP="00F14D0A">
            <w:pPr>
              <w:spacing w:before="60" w:after="60" w:line="240" w:lineRule="auto"/>
              <w:ind w:left="57" w:right="57"/>
              <w:jc w:val="left"/>
              <w:rPr>
                <w:rFonts w:cs="Arial"/>
                <w:spacing w:val="1"/>
                <w:sz w:val="18"/>
                <w:szCs w:val="18"/>
              </w:rPr>
            </w:pPr>
            <w:r w:rsidRPr="00F90841">
              <w:rPr>
                <w:rFonts w:cs="Arial"/>
                <w:spacing w:val="1"/>
                <w:sz w:val="18"/>
                <w:szCs w:val="18"/>
              </w:rPr>
              <w:t>pH</w:t>
            </w:r>
          </w:p>
        </w:tc>
      </w:tr>
      <w:tr w:rsidR="00FA17CE" w:rsidRPr="00F90841" w:rsidTr="00FA17CE">
        <w:trPr>
          <w:trHeight w:val="397"/>
        </w:trPr>
        <w:tc>
          <w:tcPr>
            <w:tcW w:w="558" w:type="pct"/>
            <w:vMerge/>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55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61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3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z w:val="18"/>
                <w:szCs w:val="18"/>
              </w:rPr>
              <w:t>D</w:t>
            </w:r>
            <w:r w:rsidRPr="00F24ADA">
              <w:rPr>
                <w:rFonts w:cs="Arial"/>
                <w:spacing w:val="-1"/>
                <w:sz w:val="18"/>
                <w:szCs w:val="18"/>
              </w:rPr>
              <w:t>iss</w:t>
            </w:r>
            <w:r w:rsidRPr="00F24ADA">
              <w:rPr>
                <w:rFonts w:cs="Arial"/>
                <w:spacing w:val="1"/>
                <w:sz w:val="18"/>
                <w:szCs w:val="18"/>
              </w:rPr>
              <w:t>o</w:t>
            </w:r>
            <w:r w:rsidRPr="00F24ADA">
              <w:rPr>
                <w:rFonts w:cs="Arial"/>
                <w:spacing w:val="-1"/>
                <w:sz w:val="18"/>
                <w:szCs w:val="18"/>
              </w:rPr>
              <w:t>l</w:t>
            </w:r>
            <w:r w:rsidRPr="00F24ADA">
              <w:rPr>
                <w:rFonts w:cs="Arial"/>
                <w:sz w:val="18"/>
                <w:szCs w:val="18"/>
              </w:rPr>
              <w:t>v</w:t>
            </w:r>
            <w:r w:rsidRPr="00F24ADA">
              <w:rPr>
                <w:rFonts w:cs="Arial"/>
                <w:spacing w:val="2"/>
                <w:sz w:val="18"/>
                <w:szCs w:val="18"/>
              </w:rPr>
              <w:t>e</w:t>
            </w:r>
            <w:r w:rsidRPr="00F24ADA">
              <w:rPr>
                <w:rFonts w:cs="Arial"/>
                <w:sz w:val="18"/>
                <w:szCs w:val="18"/>
              </w:rPr>
              <w:t>d</w:t>
            </w:r>
            <w:r w:rsidRPr="00F24ADA">
              <w:rPr>
                <w:rFonts w:cs="Arial"/>
                <w:spacing w:val="-1"/>
                <w:sz w:val="18"/>
                <w:szCs w:val="18"/>
              </w:rPr>
              <w:t xml:space="preserve"> </w:t>
            </w:r>
            <w:r w:rsidRPr="00F24ADA">
              <w:rPr>
                <w:rFonts w:cs="Arial"/>
                <w:spacing w:val="1"/>
                <w:sz w:val="18"/>
                <w:szCs w:val="18"/>
              </w:rPr>
              <w:t>o</w:t>
            </w:r>
            <w:r w:rsidRPr="00F24ADA">
              <w:rPr>
                <w:rFonts w:cs="Arial"/>
                <w:sz w:val="18"/>
                <w:szCs w:val="18"/>
              </w:rPr>
              <w:t>r</w:t>
            </w:r>
            <w:r w:rsidRPr="00F24ADA">
              <w:rPr>
                <w:rFonts w:cs="Arial"/>
                <w:spacing w:val="-1"/>
                <w:sz w:val="18"/>
                <w:szCs w:val="18"/>
              </w:rPr>
              <w:t>g</w:t>
            </w:r>
            <w:r w:rsidRPr="00F24ADA">
              <w:rPr>
                <w:rFonts w:cs="Arial"/>
                <w:sz w:val="18"/>
                <w:szCs w:val="18"/>
              </w:rPr>
              <w:t>a</w:t>
            </w:r>
            <w:r w:rsidRPr="00F24ADA">
              <w:rPr>
                <w:rFonts w:cs="Arial"/>
                <w:spacing w:val="-1"/>
                <w:sz w:val="18"/>
                <w:szCs w:val="18"/>
              </w:rPr>
              <w:t>ni</w:t>
            </w:r>
            <w:r w:rsidRPr="00F24ADA">
              <w:rPr>
                <w:rFonts w:cs="Arial"/>
                <w:sz w:val="18"/>
                <w:szCs w:val="18"/>
              </w:rPr>
              <w:t>c</w:t>
            </w:r>
            <w:r w:rsidRPr="00F24ADA">
              <w:rPr>
                <w:rFonts w:cs="Arial"/>
                <w:spacing w:val="1"/>
                <w:sz w:val="18"/>
                <w:szCs w:val="18"/>
              </w:rPr>
              <w:t xml:space="preserve"> c</w:t>
            </w:r>
            <w:r w:rsidRPr="00F24ADA">
              <w:rPr>
                <w:rFonts w:cs="Arial"/>
                <w:sz w:val="18"/>
                <w:szCs w:val="18"/>
              </w:rPr>
              <w:t>ar</w:t>
            </w:r>
            <w:r w:rsidRPr="00F24ADA">
              <w:rPr>
                <w:rFonts w:cs="Arial"/>
                <w:spacing w:val="-1"/>
                <w:sz w:val="18"/>
                <w:szCs w:val="18"/>
              </w:rPr>
              <w:t>b</w:t>
            </w:r>
            <w:r w:rsidRPr="00F24ADA">
              <w:rPr>
                <w:rFonts w:cs="Arial"/>
                <w:spacing w:val="1"/>
                <w:sz w:val="18"/>
                <w:szCs w:val="18"/>
              </w:rPr>
              <w:t>o</w:t>
            </w:r>
            <w:r w:rsidRPr="00F24ADA">
              <w:rPr>
                <w:rFonts w:cs="Arial"/>
                <w:sz w:val="18"/>
                <w:szCs w:val="18"/>
              </w:rPr>
              <w:t>n</w:t>
            </w:r>
          </w:p>
        </w:tc>
        <w:tc>
          <w:tcPr>
            <w:tcW w:w="1205" w:type="pct"/>
            <w:tcBorders>
              <w:top w:val="single" w:sz="4" w:space="0" w:color="000000"/>
              <w:left w:val="single" w:sz="4" w:space="0" w:color="000000"/>
              <w:bottom w:val="single" w:sz="4" w:space="0" w:color="000000"/>
            </w:tcBorders>
            <w:shd w:val="clear" w:color="auto" w:fill="D6E3BC" w:themeFill="accent3" w:themeFillTint="66"/>
            <w:vAlign w:val="center"/>
          </w:tcPr>
          <w:p w:rsidR="00FA17CE" w:rsidRPr="00F90841" w:rsidRDefault="00FA17CE" w:rsidP="00F14D0A">
            <w:pPr>
              <w:spacing w:before="60" w:after="60" w:line="240" w:lineRule="auto"/>
              <w:ind w:left="57" w:right="57"/>
              <w:jc w:val="left"/>
              <w:rPr>
                <w:rFonts w:cs="Arial"/>
                <w:spacing w:val="1"/>
                <w:sz w:val="18"/>
                <w:szCs w:val="18"/>
              </w:rPr>
            </w:pPr>
            <w:r w:rsidRPr="00F90841">
              <w:rPr>
                <w:rFonts w:cs="Arial"/>
                <w:spacing w:val="1"/>
                <w:sz w:val="18"/>
                <w:szCs w:val="18"/>
              </w:rPr>
              <w:t>Diss</w:t>
            </w:r>
            <w:r w:rsidRPr="00F24ADA">
              <w:rPr>
                <w:rFonts w:cs="Arial"/>
                <w:spacing w:val="1"/>
                <w:sz w:val="18"/>
                <w:szCs w:val="18"/>
              </w:rPr>
              <w:t>o</w:t>
            </w:r>
            <w:r w:rsidRPr="00F90841">
              <w:rPr>
                <w:rFonts w:cs="Arial"/>
                <w:spacing w:val="1"/>
                <w:sz w:val="18"/>
                <w:szCs w:val="18"/>
              </w:rPr>
              <w:t xml:space="preserve">lved </w:t>
            </w:r>
            <w:r w:rsidRPr="00F24ADA">
              <w:rPr>
                <w:rFonts w:cs="Arial"/>
                <w:spacing w:val="1"/>
                <w:sz w:val="18"/>
                <w:szCs w:val="18"/>
              </w:rPr>
              <w:t>O</w:t>
            </w:r>
            <w:r w:rsidRPr="00F90841">
              <w:rPr>
                <w:rFonts w:cs="Arial"/>
                <w:spacing w:val="1"/>
                <w:sz w:val="18"/>
                <w:szCs w:val="18"/>
              </w:rPr>
              <w:t>rganic</w:t>
            </w:r>
            <w:r w:rsidRPr="00F24ADA">
              <w:rPr>
                <w:rFonts w:cs="Arial"/>
                <w:spacing w:val="1"/>
                <w:sz w:val="18"/>
                <w:szCs w:val="18"/>
              </w:rPr>
              <w:t xml:space="preserve"> </w:t>
            </w:r>
            <w:r w:rsidRPr="00F90841">
              <w:rPr>
                <w:rFonts w:cs="Arial"/>
                <w:spacing w:val="1"/>
                <w:sz w:val="18"/>
                <w:szCs w:val="18"/>
              </w:rPr>
              <w:t>Carb</w:t>
            </w:r>
            <w:r w:rsidRPr="00F24ADA">
              <w:rPr>
                <w:rFonts w:cs="Arial"/>
                <w:spacing w:val="1"/>
                <w:sz w:val="18"/>
                <w:szCs w:val="18"/>
              </w:rPr>
              <w:t>o</w:t>
            </w:r>
            <w:r w:rsidRPr="00F90841">
              <w:rPr>
                <w:rFonts w:cs="Arial"/>
                <w:spacing w:val="1"/>
                <w:sz w:val="18"/>
                <w:szCs w:val="18"/>
              </w:rPr>
              <w:t>n</w:t>
            </w:r>
          </w:p>
        </w:tc>
      </w:tr>
      <w:tr w:rsidR="00FA17CE" w:rsidRPr="00F90841" w:rsidTr="00FA17CE">
        <w:trPr>
          <w:trHeight w:val="397"/>
        </w:trPr>
        <w:tc>
          <w:tcPr>
            <w:tcW w:w="558" w:type="pct"/>
            <w:vMerge/>
            <w:tcBorders>
              <w:top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5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z w:val="18"/>
                <w:szCs w:val="18"/>
              </w:rPr>
              <w:t>Bi</w:t>
            </w:r>
            <w:r w:rsidRPr="00F24ADA">
              <w:rPr>
                <w:rFonts w:cs="Arial"/>
                <w:spacing w:val="1"/>
                <w:sz w:val="18"/>
                <w:szCs w:val="18"/>
              </w:rPr>
              <w:t>o</w:t>
            </w:r>
            <w:r w:rsidRPr="00F24ADA">
              <w:rPr>
                <w:rFonts w:cs="Arial"/>
                <w:sz w:val="18"/>
                <w:szCs w:val="18"/>
              </w:rPr>
              <w:t>l</w:t>
            </w:r>
            <w:r w:rsidRPr="00F24ADA">
              <w:rPr>
                <w:rFonts w:cs="Arial"/>
                <w:spacing w:val="1"/>
                <w:sz w:val="18"/>
                <w:szCs w:val="18"/>
              </w:rPr>
              <w:t>o</w:t>
            </w:r>
            <w:r w:rsidRPr="00F24ADA">
              <w:rPr>
                <w:rFonts w:cs="Arial"/>
                <w:spacing w:val="-1"/>
                <w:sz w:val="18"/>
                <w:szCs w:val="18"/>
              </w:rPr>
              <w:t>g</w:t>
            </w:r>
            <w:r w:rsidRPr="00F24ADA">
              <w:rPr>
                <w:rFonts w:cs="Arial"/>
                <w:sz w:val="18"/>
                <w:szCs w:val="18"/>
              </w:rPr>
              <w:t>i</w:t>
            </w:r>
            <w:r w:rsidRPr="00F24ADA">
              <w:rPr>
                <w:rFonts w:cs="Arial"/>
                <w:spacing w:val="1"/>
                <w:sz w:val="18"/>
                <w:szCs w:val="18"/>
              </w:rPr>
              <w:t>c</w:t>
            </w:r>
            <w:r w:rsidRPr="00F24ADA">
              <w:rPr>
                <w:rFonts w:cs="Arial"/>
                <w:sz w:val="18"/>
                <w:szCs w:val="18"/>
              </w:rPr>
              <w:t>al</w:t>
            </w:r>
          </w:p>
        </w:tc>
        <w:tc>
          <w:tcPr>
            <w:tcW w:w="6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p>
        </w:tc>
        <w:tc>
          <w:tcPr>
            <w:tcW w:w="1029" w:type="pct"/>
            <w:tcBorders>
              <w:top w:val="single" w:sz="4" w:space="0" w:color="000000"/>
              <w:left w:val="single" w:sz="4" w:space="0" w:color="000000"/>
              <w:bottom w:val="single" w:sz="4" w:space="0" w:color="000000"/>
              <w:right w:val="single" w:sz="4" w:space="0" w:color="000000"/>
            </w:tcBorders>
            <w:shd w:val="clear" w:color="auto" w:fill="auto"/>
            <w:vAlign w:val="center"/>
          </w:tcPr>
          <w:p w:rsidR="00FA17CE" w:rsidRPr="00F24ADA" w:rsidRDefault="00FA17CE" w:rsidP="008543FF">
            <w:pPr>
              <w:spacing w:before="60" w:after="60" w:line="240" w:lineRule="auto"/>
              <w:ind w:left="57" w:right="57"/>
              <w:jc w:val="left"/>
              <w:rPr>
                <w:rFonts w:cs="Arial"/>
                <w:sz w:val="18"/>
                <w:szCs w:val="18"/>
              </w:rPr>
            </w:pPr>
            <w:r w:rsidRPr="00F24ADA">
              <w:rPr>
                <w:rFonts w:cs="Arial"/>
                <w:spacing w:val="-1"/>
                <w:sz w:val="18"/>
                <w:szCs w:val="18"/>
              </w:rPr>
              <w:t>Alg</w:t>
            </w:r>
            <w:r w:rsidRPr="00F24ADA">
              <w:rPr>
                <w:rFonts w:cs="Arial"/>
                <w:sz w:val="18"/>
                <w:szCs w:val="18"/>
              </w:rPr>
              <w:t>al</w:t>
            </w:r>
            <w:r w:rsidRPr="00F24ADA">
              <w:rPr>
                <w:rFonts w:cs="Arial"/>
                <w:spacing w:val="2"/>
                <w:sz w:val="18"/>
                <w:szCs w:val="18"/>
              </w:rPr>
              <w:t xml:space="preserve"> </w:t>
            </w:r>
            <w:r w:rsidRPr="00F24ADA">
              <w:rPr>
                <w:rFonts w:cs="Arial"/>
                <w:spacing w:val="-1"/>
                <w:sz w:val="18"/>
                <w:szCs w:val="18"/>
              </w:rPr>
              <w:t>bl</w:t>
            </w:r>
            <w:r w:rsidRPr="00F24ADA">
              <w:rPr>
                <w:rFonts w:cs="Arial"/>
                <w:spacing w:val="1"/>
                <w:sz w:val="18"/>
                <w:szCs w:val="18"/>
              </w:rPr>
              <w:t>oo</w:t>
            </w:r>
            <w:r w:rsidRPr="00F24ADA">
              <w:rPr>
                <w:rFonts w:cs="Arial"/>
                <w:sz w:val="18"/>
                <w:szCs w:val="18"/>
              </w:rPr>
              <w:t>ms</w:t>
            </w:r>
          </w:p>
        </w:tc>
        <w:tc>
          <w:tcPr>
            <w:tcW w:w="1205" w:type="pct"/>
            <w:tcBorders>
              <w:top w:val="single" w:sz="4" w:space="0" w:color="000000"/>
              <w:left w:val="single" w:sz="4" w:space="0" w:color="000000"/>
              <w:bottom w:val="single" w:sz="4" w:space="0" w:color="000000"/>
            </w:tcBorders>
            <w:shd w:val="clear" w:color="auto" w:fill="auto"/>
            <w:vAlign w:val="center"/>
          </w:tcPr>
          <w:p w:rsidR="00FA17CE" w:rsidRPr="00F90841" w:rsidRDefault="00FA17CE" w:rsidP="00F14D0A">
            <w:pPr>
              <w:spacing w:before="60" w:after="60" w:line="240" w:lineRule="auto"/>
              <w:ind w:left="57" w:right="57"/>
              <w:jc w:val="left"/>
              <w:rPr>
                <w:rFonts w:cs="Arial"/>
                <w:spacing w:val="1"/>
                <w:sz w:val="18"/>
                <w:szCs w:val="18"/>
              </w:rPr>
            </w:pPr>
            <w:r w:rsidRPr="00F90841">
              <w:rPr>
                <w:rFonts w:cs="Arial"/>
                <w:spacing w:val="1"/>
                <w:sz w:val="18"/>
                <w:szCs w:val="18"/>
              </w:rPr>
              <w:t>Algal Bl</w:t>
            </w:r>
            <w:r w:rsidRPr="00F24ADA">
              <w:rPr>
                <w:rFonts w:cs="Arial"/>
                <w:spacing w:val="1"/>
                <w:sz w:val="18"/>
                <w:szCs w:val="18"/>
              </w:rPr>
              <w:t>oo</w:t>
            </w:r>
            <w:r w:rsidRPr="00F90841">
              <w:rPr>
                <w:rFonts w:cs="Arial"/>
                <w:spacing w:val="1"/>
                <w:sz w:val="18"/>
                <w:szCs w:val="18"/>
              </w:rPr>
              <w:t>ms</w:t>
            </w:r>
          </w:p>
        </w:tc>
      </w:tr>
      <w:tr w:rsidR="00FA17CE" w:rsidRPr="00F24ADA" w:rsidTr="00FA17CE">
        <w:trPr>
          <w:trHeight w:hRule="exact" w:val="309"/>
        </w:trPr>
        <w:tc>
          <w:tcPr>
            <w:tcW w:w="5000" w:type="pct"/>
            <w:gridSpan w:val="6"/>
            <w:tcBorders>
              <w:top w:val="single" w:sz="4" w:space="0" w:color="000000"/>
            </w:tcBorders>
            <w:shd w:val="clear" w:color="auto" w:fill="auto"/>
            <w:vAlign w:val="center"/>
          </w:tcPr>
          <w:p w:rsidR="00FA17CE" w:rsidRPr="00F24ADA" w:rsidRDefault="00FA17CE" w:rsidP="00DA38AD">
            <w:pPr>
              <w:spacing w:before="60" w:after="60" w:line="240" w:lineRule="auto"/>
              <w:ind w:left="57" w:right="57"/>
              <w:jc w:val="left"/>
              <w:rPr>
                <w:rFonts w:cs="Arial"/>
                <w:spacing w:val="-1"/>
                <w:sz w:val="16"/>
                <w:szCs w:val="16"/>
              </w:rPr>
            </w:pPr>
            <w:r w:rsidRPr="00F24ADA">
              <w:rPr>
                <w:rFonts w:cs="Arial"/>
                <w:color w:val="000000"/>
                <w:sz w:val="16"/>
                <w:szCs w:val="16"/>
                <w:lang w:eastAsia="en-AU"/>
              </w:rPr>
              <w:t xml:space="preserve">Reference </w:t>
            </w:r>
            <w:proofErr w:type="spellStart"/>
            <w:r w:rsidRPr="00F24ADA">
              <w:rPr>
                <w:rFonts w:cs="Arial"/>
                <w:color w:val="000000"/>
                <w:sz w:val="16"/>
                <w:szCs w:val="16"/>
                <w:lang w:eastAsia="en-AU"/>
              </w:rPr>
              <w:t>Gawne</w:t>
            </w:r>
            <w:proofErr w:type="spellEnd"/>
            <w:r w:rsidRPr="00F24ADA">
              <w:rPr>
                <w:rFonts w:cs="Arial"/>
                <w:color w:val="000000"/>
                <w:sz w:val="16"/>
                <w:szCs w:val="16"/>
                <w:lang w:eastAsia="en-AU"/>
              </w:rPr>
              <w:t xml:space="preserve"> et al. 2013a</w:t>
            </w:r>
          </w:p>
        </w:tc>
      </w:tr>
    </w:tbl>
    <w:p w:rsidR="00F24ADA" w:rsidRPr="003927F6" w:rsidRDefault="00F24ADA" w:rsidP="00FE4AAC">
      <w:pPr>
        <w:sectPr w:rsidR="00F24ADA" w:rsidRPr="003927F6" w:rsidSect="00D217E7">
          <w:headerReference w:type="default" r:id="rId56"/>
          <w:footerReference w:type="default" r:id="rId57"/>
          <w:pgSz w:w="16838" w:h="11899" w:orient="landscape"/>
          <w:pgMar w:top="1480" w:right="1508" w:bottom="1217" w:left="1457" w:header="811" w:footer="305" w:gutter="0"/>
          <w:cols w:space="708"/>
          <w:docGrid w:linePitch="360"/>
        </w:sectPr>
      </w:pPr>
    </w:p>
    <w:p w:rsidR="002461D9" w:rsidRPr="00B55EAC" w:rsidRDefault="00400EBA" w:rsidP="00F45711">
      <w:pPr>
        <w:pStyle w:val="Heading1"/>
        <w:numPr>
          <w:ilvl w:val="0"/>
          <w:numId w:val="78"/>
        </w:numPr>
        <w:ind w:left="567" w:hanging="567"/>
      </w:pPr>
      <w:bookmarkStart w:id="118" w:name="_Toc381200796"/>
      <w:bookmarkStart w:id="119" w:name="_Toc384971676"/>
      <w:bookmarkStart w:id="120" w:name="_Toc384972391"/>
      <w:bookmarkStart w:id="121" w:name="_Toc408559598"/>
      <w:r>
        <w:t>Monitoring and E</w:t>
      </w:r>
      <w:r w:rsidR="00B55EAC" w:rsidRPr="00B55EAC">
        <w:t xml:space="preserve">valuation </w:t>
      </w:r>
      <w:r>
        <w:t>S</w:t>
      </w:r>
      <w:r w:rsidR="002461D9" w:rsidRPr="00B55EAC">
        <w:t>chedule</w:t>
      </w:r>
      <w:bookmarkEnd w:id="118"/>
      <w:bookmarkEnd w:id="119"/>
      <w:bookmarkEnd w:id="120"/>
      <w:bookmarkEnd w:id="121"/>
      <w:r w:rsidR="00FE4AAC" w:rsidRPr="00B55EAC">
        <w:t xml:space="preserve"> </w:t>
      </w:r>
    </w:p>
    <w:p w:rsidR="007854AB" w:rsidRPr="00BA7A83" w:rsidRDefault="00B55EAC" w:rsidP="00B55EAC">
      <w:pPr>
        <w:rPr>
          <w:rFonts w:cs="Arial"/>
          <w:szCs w:val="20"/>
        </w:rPr>
      </w:pPr>
      <w:r w:rsidRPr="00BA7A83">
        <w:rPr>
          <w:rFonts w:cs="Arial"/>
          <w:szCs w:val="20"/>
        </w:rPr>
        <w:t>This monitoring schedule links the Basin</w:t>
      </w:r>
      <w:r w:rsidR="00336BCF" w:rsidRPr="00BA7A83">
        <w:rPr>
          <w:rFonts w:cs="Arial"/>
          <w:szCs w:val="20"/>
        </w:rPr>
        <w:t>-scale</w:t>
      </w:r>
      <w:r w:rsidRPr="00BA7A83">
        <w:rPr>
          <w:rFonts w:cs="Arial"/>
          <w:szCs w:val="20"/>
        </w:rPr>
        <w:t xml:space="preserve"> and Selected Area evaluatio</w:t>
      </w:r>
      <w:r w:rsidR="00BA7A83" w:rsidRPr="00BA7A83">
        <w:rPr>
          <w:rFonts w:cs="Arial"/>
          <w:szCs w:val="20"/>
        </w:rPr>
        <w:t>n questions with study design, S</w:t>
      </w:r>
      <w:r w:rsidRPr="00BA7A83">
        <w:rPr>
          <w:rFonts w:cs="Arial"/>
          <w:szCs w:val="20"/>
        </w:rPr>
        <w:t xml:space="preserve">tandard </w:t>
      </w:r>
      <w:r w:rsidR="00BA7A83" w:rsidRPr="00BA7A83">
        <w:rPr>
          <w:rFonts w:cs="Arial"/>
          <w:szCs w:val="20"/>
        </w:rPr>
        <w:t>Methods and Selected Area</w:t>
      </w:r>
      <w:r w:rsidRPr="00BA7A83">
        <w:rPr>
          <w:rFonts w:cs="Arial"/>
          <w:szCs w:val="20"/>
        </w:rPr>
        <w:t xml:space="preserve">-specific methods, hypotheses and </w:t>
      </w:r>
      <w:r w:rsidR="00114A14" w:rsidRPr="00BA7A83">
        <w:rPr>
          <w:rFonts w:cs="Arial"/>
          <w:szCs w:val="20"/>
        </w:rPr>
        <w:t>analy</w:t>
      </w:r>
      <w:r w:rsidR="00114A14">
        <w:rPr>
          <w:rFonts w:cs="Arial"/>
          <w:szCs w:val="20"/>
        </w:rPr>
        <w:t>tical approach</w:t>
      </w:r>
      <w:r w:rsidRPr="00BA7A83">
        <w:rPr>
          <w:rFonts w:cs="Arial"/>
          <w:szCs w:val="20"/>
        </w:rPr>
        <w:t>, and</w:t>
      </w:r>
      <w:r w:rsidR="007854AB" w:rsidRPr="00BA7A83">
        <w:rPr>
          <w:rFonts w:cs="Arial"/>
          <w:szCs w:val="20"/>
        </w:rPr>
        <w:t xml:space="preserve"> </w:t>
      </w:r>
      <w:r w:rsidR="003C1E6B">
        <w:rPr>
          <w:rFonts w:cs="Arial"/>
          <w:szCs w:val="20"/>
        </w:rPr>
        <w:t xml:space="preserve">where possible </w:t>
      </w:r>
      <w:r w:rsidR="007854AB" w:rsidRPr="00BA7A83">
        <w:rPr>
          <w:rFonts w:cs="Arial"/>
          <w:szCs w:val="20"/>
        </w:rPr>
        <w:t>shows</w:t>
      </w:r>
      <w:r w:rsidRPr="00BA7A83">
        <w:rPr>
          <w:rFonts w:cs="Arial"/>
          <w:szCs w:val="20"/>
        </w:rPr>
        <w:t xml:space="preserve"> capacity to scale from site-based to Selected Area/ANAE typology levels. </w:t>
      </w:r>
    </w:p>
    <w:p w:rsidR="00336BCF" w:rsidRPr="00BA7A83" w:rsidRDefault="00B55EAC" w:rsidP="00B55EAC">
      <w:pPr>
        <w:rPr>
          <w:rFonts w:cs="Arial"/>
          <w:szCs w:val="20"/>
        </w:rPr>
      </w:pPr>
      <w:r w:rsidRPr="00BA7A83">
        <w:rPr>
          <w:rFonts w:cs="Arial"/>
          <w:szCs w:val="20"/>
        </w:rPr>
        <w:t xml:space="preserve">Hypotheses and analyses included are generalised to address only the evaluation questions for each indicator, and are not exhaustive lists of potential hypotheses for each indicator and interactions among indicators. </w:t>
      </w:r>
    </w:p>
    <w:p w:rsidR="00B55EAC" w:rsidRPr="00101B94" w:rsidRDefault="00B55EAC" w:rsidP="00B55EAC">
      <w:pPr>
        <w:rPr>
          <w:rFonts w:cs="Arial"/>
          <w:szCs w:val="20"/>
        </w:rPr>
      </w:pPr>
      <w:r w:rsidRPr="00BA7A83">
        <w:rPr>
          <w:rFonts w:cs="Arial"/>
          <w:szCs w:val="20"/>
        </w:rPr>
        <w:t>Standard Operating Pro</w:t>
      </w:r>
      <w:r w:rsidR="00BB0010" w:rsidRPr="00BA7A83">
        <w:rPr>
          <w:rFonts w:cs="Arial"/>
          <w:szCs w:val="20"/>
        </w:rPr>
        <w:t>cedure</w:t>
      </w:r>
      <w:r w:rsidR="00336BCF" w:rsidRPr="00BA7A83">
        <w:rPr>
          <w:rFonts w:cs="Arial"/>
          <w:szCs w:val="20"/>
        </w:rPr>
        <w:t>s</w:t>
      </w:r>
      <w:r w:rsidR="00BB0010" w:rsidRPr="00BA7A83">
        <w:rPr>
          <w:rFonts w:cs="Arial"/>
          <w:szCs w:val="20"/>
        </w:rPr>
        <w:t xml:space="preserve"> </w:t>
      </w:r>
      <w:r w:rsidRPr="00BA7A83">
        <w:rPr>
          <w:rFonts w:cs="Arial"/>
          <w:szCs w:val="20"/>
        </w:rPr>
        <w:t>(SOP</w:t>
      </w:r>
      <w:r w:rsidR="00336BCF" w:rsidRPr="00BA7A83">
        <w:rPr>
          <w:rFonts w:cs="Arial"/>
          <w:szCs w:val="20"/>
        </w:rPr>
        <w:t>s</w:t>
      </w:r>
      <w:r w:rsidRPr="00BA7A83">
        <w:rPr>
          <w:rFonts w:cs="Arial"/>
          <w:szCs w:val="20"/>
        </w:rPr>
        <w:t xml:space="preserve">) for </w:t>
      </w:r>
      <w:r w:rsidR="00336BCF" w:rsidRPr="00BA7A83">
        <w:rPr>
          <w:rFonts w:cs="Arial"/>
          <w:szCs w:val="20"/>
        </w:rPr>
        <w:t xml:space="preserve">mandatory and high priority </w:t>
      </w:r>
      <w:r w:rsidRPr="00BA7A83">
        <w:rPr>
          <w:rFonts w:cs="Arial"/>
          <w:szCs w:val="20"/>
        </w:rPr>
        <w:t>indicator</w:t>
      </w:r>
      <w:r w:rsidR="00336BCF" w:rsidRPr="00BA7A83">
        <w:rPr>
          <w:rFonts w:cs="Arial"/>
          <w:szCs w:val="20"/>
        </w:rPr>
        <w:t>s are provided in</w:t>
      </w:r>
      <w:r w:rsidR="00102EF7">
        <w:rPr>
          <w:rFonts w:cs="Arial"/>
          <w:szCs w:val="20"/>
        </w:rPr>
        <w:t xml:space="preserve"> </w:t>
      </w:r>
      <w:r w:rsidR="00102EF7">
        <w:t>Appendix B</w:t>
      </w:r>
      <w:r w:rsidR="00336BCF" w:rsidRPr="00BA7A83">
        <w:rPr>
          <w:rFonts w:cs="Arial"/>
          <w:szCs w:val="20"/>
        </w:rPr>
        <w:t xml:space="preserve">.  </w:t>
      </w:r>
    </w:p>
    <w:p w:rsidR="00B55EAC" w:rsidRDefault="00400EBA" w:rsidP="00F45711">
      <w:pPr>
        <w:pStyle w:val="Heading2"/>
        <w:numPr>
          <w:ilvl w:val="0"/>
          <w:numId w:val="84"/>
        </w:numPr>
        <w:tabs>
          <w:tab w:val="num" w:pos="1152"/>
        </w:tabs>
        <w:ind w:left="567" w:hanging="567"/>
      </w:pPr>
      <w:bookmarkStart w:id="122" w:name="_Toc381200797"/>
      <w:bookmarkStart w:id="123" w:name="_Toc384971677"/>
      <w:bookmarkStart w:id="124" w:name="_Toc384972392"/>
      <w:r>
        <w:t>Monitoring z</w:t>
      </w:r>
      <w:r w:rsidR="00B55EAC">
        <w:t>ones</w:t>
      </w:r>
      <w:bookmarkEnd w:id="122"/>
      <w:bookmarkEnd w:id="123"/>
      <w:bookmarkEnd w:id="124"/>
    </w:p>
    <w:p w:rsidR="00B55EAC" w:rsidRDefault="00B55EAC" w:rsidP="00B55EAC">
      <w:r>
        <w:t xml:space="preserve">The Gwydir Selected Area focuses on the reaches of the Gwydir Watercourse and distributary channels to the west of </w:t>
      </w:r>
      <w:proofErr w:type="spellStart"/>
      <w:r>
        <w:t>Tareelaroi</w:t>
      </w:r>
      <w:proofErr w:type="spellEnd"/>
      <w:r>
        <w:t xml:space="preserve"> Weir (</w:t>
      </w:r>
      <w:r w:rsidR="00C000AC">
        <w:fldChar w:fldCharType="begin"/>
      </w:r>
      <w:r w:rsidR="00FA74ED">
        <w:instrText xml:space="preserve"> REF _Ref381193280 \h </w:instrText>
      </w:r>
      <w:r w:rsidR="00C000AC">
        <w:fldChar w:fldCharType="separate"/>
      </w:r>
      <w:r w:rsidR="0033778C" w:rsidRPr="00F679CA">
        <w:t xml:space="preserve">Table </w:t>
      </w:r>
      <w:r w:rsidR="0033778C">
        <w:rPr>
          <w:noProof/>
        </w:rPr>
        <w:t>5</w:t>
      </w:r>
      <w:r w:rsidR="0033778C" w:rsidRPr="00F679CA">
        <w:noBreakHyphen/>
      </w:r>
      <w:r w:rsidR="0033778C">
        <w:rPr>
          <w:noProof/>
        </w:rPr>
        <w:t>1</w:t>
      </w:r>
      <w:r w:rsidR="00C000AC">
        <w:fldChar w:fldCharType="end"/>
      </w:r>
      <w:r w:rsidR="00FA74ED">
        <w:t xml:space="preserve">; </w:t>
      </w:r>
      <w:r w:rsidR="00C000AC">
        <w:fldChar w:fldCharType="begin"/>
      </w:r>
      <w:r w:rsidR="00FA74ED">
        <w:instrText xml:space="preserve"> REF _Ref381193281 \h </w:instrText>
      </w:r>
      <w:r w:rsidR="00C000AC">
        <w:fldChar w:fldCharType="separate"/>
      </w:r>
      <w:r w:rsidR="0033778C" w:rsidRPr="00A302BB">
        <w:t xml:space="preserve">Figure </w:t>
      </w:r>
      <w:r w:rsidR="0033778C">
        <w:rPr>
          <w:noProof/>
        </w:rPr>
        <w:t>5</w:t>
      </w:r>
      <w:r w:rsidR="0033778C">
        <w:noBreakHyphen/>
      </w:r>
      <w:r w:rsidR="0033778C">
        <w:rPr>
          <w:noProof/>
        </w:rPr>
        <w:t>1</w:t>
      </w:r>
      <w:r w:rsidR="00C000AC">
        <w:fldChar w:fldCharType="end"/>
      </w:r>
      <w:r>
        <w:t>).  The monitoring zones have been selected using a hierarchical set of criteria:</w:t>
      </w:r>
    </w:p>
    <w:p w:rsidR="00B55EAC" w:rsidRDefault="00B55EAC" w:rsidP="00F45711">
      <w:pPr>
        <w:pStyle w:val="Bullets1"/>
        <w:numPr>
          <w:ilvl w:val="0"/>
          <w:numId w:val="85"/>
        </w:numPr>
        <w:tabs>
          <w:tab w:val="left" w:pos="1134"/>
        </w:tabs>
        <w:spacing w:after="0"/>
        <w:ind w:left="1134" w:hanging="567"/>
        <w:contextualSpacing w:val="0"/>
      </w:pPr>
      <w:r>
        <w:t>Is the reach a target for CEWO water deliveries?</w:t>
      </w:r>
    </w:p>
    <w:p w:rsidR="00B55EAC" w:rsidRDefault="00B55EAC" w:rsidP="00F45711">
      <w:pPr>
        <w:pStyle w:val="Bullets1"/>
        <w:numPr>
          <w:ilvl w:val="0"/>
          <w:numId w:val="85"/>
        </w:numPr>
        <w:tabs>
          <w:tab w:val="left" w:pos="1134"/>
        </w:tabs>
        <w:spacing w:after="0"/>
        <w:ind w:left="1134" w:hanging="567"/>
        <w:contextualSpacing w:val="0"/>
      </w:pPr>
      <w:r>
        <w:t xml:space="preserve">Does the reach have uniform </w:t>
      </w:r>
      <w:r w:rsidR="00BA7A83">
        <w:t>hydro-</w:t>
      </w:r>
      <w:r>
        <w:t>geomorphic characteristics at the reach scale?</w:t>
      </w:r>
    </w:p>
    <w:p w:rsidR="00B55EAC" w:rsidRDefault="00B55EAC" w:rsidP="00F45711">
      <w:pPr>
        <w:pStyle w:val="Bullets1"/>
        <w:numPr>
          <w:ilvl w:val="0"/>
          <w:numId w:val="85"/>
        </w:numPr>
        <w:tabs>
          <w:tab w:val="left" w:pos="1134"/>
        </w:tabs>
        <w:spacing w:after="0"/>
        <w:ind w:left="1134" w:hanging="567"/>
        <w:contextualSpacing w:val="0"/>
      </w:pPr>
      <w:r>
        <w:t>Are there specific environmental assets targeted for the delivery of CEWO water via a watering option?</w:t>
      </w:r>
    </w:p>
    <w:p w:rsidR="00B55EAC" w:rsidRDefault="00B55EAC" w:rsidP="00F45711">
      <w:pPr>
        <w:pStyle w:val="Bullets1"/>
        <w:numPr>
          <w:ilvl w:val="0"/>
          <w:numId w:val="85"/>
        </w:numPr>
        <w:tabs>
          <w:tab w:val="left" w:pos="1134"/>
        </w:tabs>
        <w:spacing w:after="0"/>
        <w:ind w:left="1134" w:hanging="567"/>
        <w:contextualSpacing w:val="0"/>
      </w:pPr>
      <w:r>
        <w:t>Do the reach physical characteristics and infrastructure allow the discrete delivery of CEWO water?</w:t>
      </w:r>
    </w:p>
    <w:p w:rsidR="00B55EAC" w:rsidRDefault="00B55EAC" w:rsidP="00F45711">
      <w:pPr>
        <w:pStyle w:val="Bullets1"/>
        <w:numPr>
          <w:ilvl w:val="0"/>
          <w:numId w:val="85"/>
        </w:numPr>
        <w:tabs>
          <w:tab w:val="left" w:pos="1134"/>
        </w:tabs>
        <w:spacing w:after="0"/>
        <w:ind w:left="1134" w:hanging="567"/>
        <w:contextualSpacing w:val="0"/>
      </w:pPr>
      <w:r>
        <w:t>Does the reach contain an array of gauging stations (two or more) that permit the description of reach hydrology?</w:t>
      </w:r>
    </w:p>
    <w:p w:rsidR="001F4245" w:rsidRDefault="00B55EAC" w:rsidP="005464D8">
      <w:r>
        <w:t>Using this set of criteria,</w:t>
      </w:r>
      <w:r w:rsidR="005464D8">
        <w:t xml:space="preserve"> </w:t>
      </w:r>
      <w:r w:rsidR="009A05C1">
        <w:t>three</w:t>
      </w:r>
      <w:r>
        <w:t xml:space="preserve"> discrete monitoring zones were selected: </w:t>
      </w:r>
    </w:p>
    <w:p w:rsidR="001F4245" w:rsidRDefault="00B55EAC" w:rsidP="00F45711">
      <w:pPr>
        <w:pStyle w:val="Bullets1"/>
        <w:numPr>
          <w:ilvl w:val="0"/>
          <w:numId w:val="85"/>
        </w:numPr>
        <w:tabs>
          <w:tab w:val="left" w:pos="1134"/>
        </w:tabs>
        <w:spacing w:after="0"/>
        <w:ind w:left="1134" w:hanging="567"/>
        <w:contextualSpacing w:val="0"/>
      </w:pPr>
      <w:r>
        <w:t xml:space="preserve">Gwydir River between Copeton Dam and </w:t>
      </w:r>
      <w:proofErr w:type="spellStart"/>
      <w:r>
        <w:t>Tareelaroi</w:t>
      </w:r>
      <w:proofErr w:type="spellEnd"/>
      <w:r>
        <w:t xml:space="preserve"> Weir</w:t>
      </w:r>
    </w:p>
    <w:p w:rsidR="001F4245" w:rsidRDefault="00B55EAC" w:rsidP="00F45711">
      <w:pPr>
        <w:pStyle w:val="Bullets1"/>
        <w:numPr>
          <w:ilvl w:val="0"/>
          <w:numId w:val="85"/>
        </w:numPr>
        <w:tabs>
          <w:tab w:val="left" w:pos="1134"/>
        </w:tabs>
        <w:spacing w:after="0"/>
        <w:ind w:left="1134" w:hanging="567"/>
        <w:contextualSpacing w:val="0"/>
      </w:pPr>
      <w:r>
        <w:t xml:space="preserve">Gingham-Gwydir Watercourse and Channels from </w:t>
      </w:r>
      <w:proofErr w:type="spellStart"/>
      <w:r w:rsidR="00F06171">
        <w:t>Tareelaroi</w:t>
      </w:r>
      <w:proofErr w:type="spellEnd"/>
      <w:r w:rsidR="00F06171">
        <w:t xml:space="preserve"> Weir</w:t>
      </w:r>
      <w:r>
        <w:t xml:space="preserve"> to </w:t>
      </w:r>
      <w:proofErr w:type="spellStart"/>
      <w:r>
        <w:t>Crinolyn</w:t>
      </w:r>
      <w:proofErr w:type="spellEnd"/>
      <w:r>
        <w:t xml:space="preserve"> and the Homebush Gauges</w:t>
      </w:r>
    </w:p>
    <w:p w:rsidR="001F4245" w:rsidRDefault="00B55EAC" w:rsidP="00F45711">
      <w:pPr>
        <w:pStyle w:val="Bullets1"/>
        <w:numPr>
          <w:ilvl w:val="0"/>
          <w:numId w:val="85"/>
        </w:numPr>
        <w:tabs>
          <w:tab w:val="left" w:pos="1134"/>
        </w:tabs>
        <w:spacing w:after="0"/>
        <w:ind w:left="1134" w:hanging="567"/>
        <w:contextualSpacing w:val="0"/>
      </w:pPr>
      <w:proofErr w:type="spellStart"/>
      <w:r>
        <w:t>Mehi-Moomin</w:t>
      </w:r>
      <w:proofErr w:type="spellEnd"/>
      <w:r>
        <w:t xml:space="preserve"> from the </w:t>
      </w:r>
      <w:proofErr w:type="spellStart"/>
      <w:r w:rsidR="007E57DF">
        <w:t>Tareelaroi</w:t>
      </w:r>
      <w:proofErr w:type="spellEnd"/>
      <w:r w:rsidR="007E57DF">
        <w:t xml:space="preserve"> d/s</w:t>
      </w:r>
      <w:r>
        <w:t xml:space="preserve"> to </w:t>
      </w:r>
      <w:proofErr w:type="spellStart"/>
      <w:r>
        <w:t>Gundare</w:t>
      </w:r>
      <w:proofErr w:type="spellEnd"/>
      <w:r>
        <w:t xml:space="preserve"> Regulator and </w:t>
      </w:r>
      <w:r w:rsidR="00F06171">
        <w:t>Alma Bridge</w:t>
      </w:r>
      <w:r>
        <w:t xml:space="preserve"> Gauge</w:t>
      </w:r>
      <w:r w:rsidR="002E57A6">
        <w:t>.</w:t>
      </w:r>
    </w:p>
    <w:p w:rsidR="00B55EAC" w:rsidRDefault="00B55EAC" w:rsidP="001F4245">
      <w:r>
        <w:t>It should be noted that the infrastructure nominated to define each zone provides a convenient geographic extent for the zone</w:t>
      </w:r>
      <w:r w:rsidR="001F4245">
        <w:t>;</w:t>
      </w:r>
      <w:r>
        <w:t xml:space="preserve"> however, zones also extend laterally from the main mapped channels (</w:t>
      </w:r>
      <w:r w:rsidR="00C000AC">
        <w:fldChar w:fldCharType="begin"/>
      </w:r>
      <w:r w:rsidR="00BD71A7">
        <w:instrText xml:space="preserve"> REF _Ref381193280 \h </w:instrText>
      </w:r>
      <w:r w:rsidR="00C000AC">
        <w:fldChar w:fldCharType="separate"/>
      </w:r>
      <w:r w:rsidR="0033778C" w:rsidRPr="00F679CA">
        <w:t xml:space="preserve">Table </w:t>
      </w:r>
      <w:r w:rsidR="0033778C">
        <w:rPr>
          <w:noProof/>
        </w:rPr>
        <w:t>5</w:t>
      </w:r>
      <w:r w:rsidR="0033778C" w:rsidRPr="00F679CA">
        <w:noBreakHyphen/>
      </w:r>
      <w:r w:rsidR="0033778C">
        <w:rPr>
          <w:noProof/>
        </w:rPr>
        <w:t>1</w:t>
      </w:r>
      <w:r w:rsidR="00C000AC">
        <w:fldChar w:fldCharType="end"/>
      </w:r>
      <w:r w:rsidR="00BD71A7">
        <w:t xml:space="preserve">; </w:t>
      </w:r>
      <w:r w:rsidR="00C000AC">
        <w:fldChar w:fldCharType="begin"/>
      </w:r>
      <w:r w:rsidR="00BD71A7">
        <w:instrText xml:space="preserve"> REF _Ref381193281 \h </w:instrText>
      </w:r>
      <w:r w:rsidR="00C000AC">
        <w:fldChar w:fldCharType="separate"/>
      </w:r>
      <w:r w:rsidR="0033778C" w:rsidRPr="00A302BB">
        <w:t xml:space="preserve">Figure </w:t>
      </w:r>
      <w:r w:rsidR="0033778C">
        <w:rPr>
          <w:noProof/>
        </w:rPr>
        <w:t>5</w:t>
      </w:r>
      <w:r w:rsidR="0033778C">
        <w:noBreakHyphen/>
      </w:r>
      <w:r w:rsidR="0033778C">
        <w:rPr>
          <w:noProof/>
        </w:rPr>
        <w:t>1</w:t>
      </w:r>
      <w:r w:rsidR="00C000AC">
        <w:fldChar w:fldCharType="end"/>
      </w:r>
      <w:r>
        <w:t xml:space="preserve">). </w:t>
      </w:r>
    </w:p>
    <w:p w:rsidR="00B55EAC" w:rsidRDefault="00E56080" w:rsidP="00B55EAC">
      <w:r>
        <w:t>M</w:t>
      </w:r>
      <w:r w:rsidR="00B55EAC">
        <w:t>onitoring zones in the watercourse region (Gingham-Gwydir Watercourse</w:t>
      </w:r>
      <w:r w:rsidR="002E57A6">
        <w:t xml:space="preserve"> and</w:t>
      </w:r>
      <w:r w:rsidR="00B55EAC">
        <w:t xml:space="preserve"> </w:t>
      </w:r>
      <w:proofErr w:type="spellStart"/>
      <w:r w:rsidR="00B55EAC">
        <w:t>Mehi-Moomin</w:t>
      </w:r>
      <w:proofErr w:type="spellEnd"/>
      <w:r w:rsidR="00B55EAC">
        <w:t xml:space="preserve">) are all discrete environmental watering target areas. It is not expected that all of these zones will receive </w:t>
      </w:r>
      <w:r w:rsidR="00094F18">
        <w:t>Commonwealth environmental</w:t>
      </w:r>
      <w:r w:rsidR="00B55EAC">
        <w:t xml:space="preserve"> water in any given year.  </w:t>
      </w:r>
      <w:r w:rsidR="00003ACC">
        <w:t xml:space="preserve">As a result, </w:t>
      </w:r>
      <w:r w:rsidR="00B55EAC">
        <w:t xml:space="preserve">Category 1 monitoring </w:t>
      </w:r>
      <w:r w:rsidR="00003ACC">
        <w:t xml:space="preserve">will be concentrated on the zone (Gingham-Gwydir Watercourse) that has the highest chance of getting water in any given year, given that in dry times, watering priorities are likely to be for water into the </w:t>
      </w:r>
      <w:r w:rsidR="00010E68">
        <w:t>terminal wetlands</w:t>
      </w:r>
      <w:r w:rsidR="00003ACC">
        <w:t>.</w:t>
      </w:r>
    </w:p>
    <w:p w:rsidR="00B55EAC" w:rsidRDefault="00BD71A7" w:rsidP="00BD71A7">
      <w:pPr>
        <w:pStyle w:val="Caption"/>
        <w:keepNext/>
        <w:keepLines/>
      </w:pPr>
      <w:bookmarkStart w:id="125" w:name="_Ref381193280"/>
      <w:bookmarkStart w:id="126" w:name="_Toc406071004"/>
      <w:r w:rsidRPr="00F679CA">
        <w:t xml:space="preserve">Table </w:t>
      </w:r>
      <w:r w:rsidR="00A663FD">
        <w:fldChar w:fldCharType="begin"/>
      </w:r>
      <w:r w:rsidR="00A663FD">
        <w:instrText xml:space="preserve"> STYLEREF 1 \s </w:instrText>
      </w:r>
      <w:r w:rsidR="00A663FD">
        <w:fldChar w:fldCharType="separate"/>
      </w:r>
      <w:r w:rsidR="0033778C">
        <w:rPr>
          <w:noProof/>
        </w:rPr>
        <w:t>5</w:t>
      </w:r>
      <w:r w:rsidR="00A663FD">
        <w:rPr>
          <w:noProof/>
        </w:rPr>
        <w:fldChar w:fldCharType="end"/>
      </w:r>
      <w:r w:rsidRPr="00F679CA">
        <w:noBreakHyphen/>
      </w:r>
      <w:r w:rsidR="00A663FD">
        <w:fldChar w:fldCharType="begin"/>
      </w:r>
      <w:r w:rsidR="00A663FD">
        <w:instrText xml:space="preserve"> SEQ Table \* ARABIC \s 1 </w:instrText>
      </w:r>
      <w:r w:rsidR="00A663FD">
        <w:fldChar w:fldCharType="separate"/>
      </w:r>
      <w:r w:rsidR="0033778C">
        <w:rPr>
          <w:noProof/>
        </w:rPr>
        <w:t>1</w:t>
      </w:r>
      <w:r w:rsidR="00A663FD">
        <w:rPr>
          <w:noProof/>
        </w:rPr>
        <w:fldChar w:fldCharType="end"/>
      </w:r>
      <w:bookmarkEnd w:id="125"/>
      <w:r w:rsidRPr="00F679CA">
        <w:t xml:space="preserve">: </w:t>
      </w:r>
      <w:r>
        <w:t>Gwydir Selected Area monitoring z</w:t>
      </w:r>
      <w:r w:rsidR="00B55EAC">
        <w:t>ones</w:t>
      </w:r>
      <w:bookmarkEnd w:id="126"/>
    </w:p>
    <w:tbl>
      <w:tblPr>
        <w:tblStyle w:val="TableGrid"/>
        <w:tblW w:w="0" w:type="auto"/>
        <w:tblInd w:w="108" w:type="dxa"/>
        <w:tblLook w:val="04A0" w:firstRow="1" w:lastRow="0" w:firstColumn="1" w:lastColumn="0" w:noHBand="0" w:noVBand="1"/>
      </w:tblPr>
      <w:tblGrid>
        <w:gridCol w:w="2238"/>
        <w:gridCol w:w="3637"/>
        <w:gridCol w:w="3217"/>
      </w:tblGrid>
      <w:tr w:rsidR="00B55EAC" w:rsidRPr="00BD71A7" w:rsidTr="003A4F81">
        <w:trPr>
          <w:trHeight w:val="397"/>
        </w:trPr>
        <w:tc>
          <w:tcPr>
            <w:tcW w:w="2268" w:type="dxa"/>
            <w:shd w:val="clear" w:color="auto" w:fill="BFBFBF" w:themeFill="background1" w:themeFillShade="BF"/>
          </w:tcPr>
          <w:p w:rsidR="00B55EAC" w:rsidRPr="000D0342" w:rsidRDefault="00B55EAC" w:rsidP="00BD71A7">
            <w:pPr>
              <w:keepNext/>
              <w:keepLines/>
              <w:spacing w:before="60" w:after="60" w:line="240" w:lineRule="auto"/>
              <w:jc w:val="left"/>
              <w:rPr>
                <w:b/>
                <w:sz w:val="18"/>
                <w:szCs w:val="18"/>
              </w:rPr>
            </w:pPr>
            <w:r w:rsidRPr="000D0342">
              <w:rPr>
                <w:b/>
                <w:sz w:val="18"/>
                <w:szCs w:val="18"/>
              </w:rPr>
              <w:t>Zone</w:t>
            </w:r>
          </w:p>
        </w:tc>
        <w:tc>
          <w:tcPr>
            <w:tcW w:w="3686" w:type="dxa"/>
            <w:shd w:val="clear" w:color="auto" w:fill="BFBFBF" w:themeFill="background1" w:themeFillShade="BF"/>
          </w:tcPr>
          <w:p w:rsidR="00B55EAC" w:rsidRPr="000D0342" w:rsidRDefault="00B55EAC" w:rsidP="00BD71A7">
            <w:pPr>
              <w:keepNext/>
              <w:keepLines/>
              <w:spacing w:before="60" w:after="60" w:line="240" w:lineRule="auto"/>
              <w:jc w:val="left"/>
              <w:rPr>
                <w:b/>
                <w:sz w:val="18"/>
                <w:szCs w:val="18"/>
              </w:rPr>
            </w:pPr>
            <w:r w:rsidRPr="000D0342">
              <w:rPr>
                <w:b/>
                <w:sz w:val="18"/>
                <w:szCs w:val="18"/>
              </w:rPr>
              <w:t>Extent</w:t>
            </w:r>
          </w:p>
        </w:tc>
        <w:tc>
          <w:tcPr>
            <w:tcW w:w="3260" w:type="dxa"/>
            <w:shd w:val="clear" w:color="auto" w:fill="BFBFBF" w:themeFill="background1" w:themeFillShade="BF"/>
          </w:tcPr>
          <w:p w:rsidR="00B55EAC" w:rsidRPr="000D0342" w:rsidRDefault="00B55EAC" w:rsidP="00BD71A7">
            <w:pPr>
              <w:keepNext/>
              <w:keepLines/>
              <w:spacing w:before="60" w:after="60" w:line="240" w:lineRule="auto"/>
              <w:jc w:val="left"/>
              <w:rPr>
                <w:b/>
                <w:sz w:val="18"/>
                <w:szCs w:val="18"/>
              </w:rPr>
            </w:pPr>
            <w:r w:rsidRPr="000D0342">
              <w:rPr>
                <w:b/>
                <w:sz w:val="18"/>
                <w:szCs w:val="18"/>
              </w:rPr>
              <w:t>Description</w:t>
            </w:r>
          </w:p>
        </w:tc>
      </w:tr>
      <w:tr w:rsidR="00B55EAC" w:rsidRPr="00BD71A7" w:rsidTr="003A4F81">
        <w:tc>
          <w:tcPr>
            <w:tcW w:w="2268" w:type="dxa"/>
          </w:tcPr>
          <w:p w:rsidR="00B55EAC" w:rsidRPr="00BD71A7" w:rsidRDefault="00B55EAC" w:rsidP="00BD71A7">
            <w:pPr>
              <w:keepNext/>
              <w:keepLines/>
              <w:spacing w:before="60" w:after="60" w:line="240" w:lineRule="auto"/>
              <w:jc w:val="left"/>
              <w:rPr>
                <w:sz w:val="18"/>
                <w:szCs w:val="18"/>
              </w:rPr>
            </w:pPr>
            <w:r w:rsidRPr="00BD71A7">
              <w:rPr>
                <w:sz w:val="18"/>
                <w:szCs w:val="18"/>
              </w:rPr>
              <w:t>Gwydir River</w:t>
            </w:r>
          </w:p>
        </w:tc>
        <w:tc>
          <w:tcPr>
            <w:tcW w:w="3686" w:type="dxa"/>
          </w:tcPr>
          <w:p w:rsidR="00B55EAC" w:rsidRPr="00BD71A7" w:rsidRDefault="00B55EAC" w:rsidP="0083095E">
            <w:pPr>
              <w:keepNext/>
              <w:keepLines/>
              <w:spacing w:before="60" w:after="60" w:line="240" w:lineRule="auto"/>
              <w:jc w:val="left"/>
              <w:rPr>
                <w:sz w:val="18"/>
                <w:szCs w:val="18"/>
              </w:rPr>
            </w:pPr>
            <w:r w:rsidRPr="00BD71A7">
              <w:rPr>
                <w:sz w:val="18"/>
                <w:szCs w:val="18"/>
              </w:rPr>
              <w:t xml:space="preserve">Copeton Dam </w:t>
            </w:r>
            <w:r w:rsidR="0083095E">
              <w:rPr>
                <w:sz w:val="18"/>
                <w:szCs w:val="18"/>
              </w:rPr>
              <w:t xml:space="preserve">to </w:t>
            </w:r>
            <w:proofErr w:type="spellStart"/>
            <w:r w:rsidRPr="00BD71A7">
              <w:rPr>
                <w:sz w:val="18"/>
                <w:szCs w:val="18"/>
              </w:rPr>
              <w:t>Tareelaroi</w:t>
            </w:r>
            <w:proofErr w:type="spellEnd"/>
            <w:r w:rsidRPr="00BD71A7">
              <w:rPr>
                <w:sz w:val="18"/>
                <w:szCs w:val="18"/>
              </w:rPr>
              <w:t xml:space="preserve"> Weir</w:t>
            </w:r>
          </w:p>
        </w:tc>
        <w:tc>
          <w:tcPr>
            <w:tcW w:w="3260" w:type="dxa"/>
          </w:tcPr>
          <w:p w:rsidR="00B55EAC" w:rsidRPr="00BD71A7" w:rsidRDefault="00B55EAC" w:rsidP="00BD71A7">
            <w:pPr>
              <w:keepNext/>
              <w:keepLines/>
              <w:spacing w:before="60" w:after="60" w:line="240" w:lineRule="auto"/>
              <w:jc w:val="left"/>
              <w:rPr>
                <w:sz w:val="18"/>
                <w:szCs w:val="18"/>
              </w:rPr>
            </w:pPr>
            <w:r w:rsidRPr="00BD71A7">
              <w:rPr>
                <w:sz w:val="18"/>
                <w:szCs w:val="18"/>
              </w:rPr>
              <w:t>Single channel meandering river, several tributaries above Gravesend</w:t>
            </w:r>
          </w:p>
        </w:tc>
      </w:tr>
      <w:tr w:rsidR="00B55EAC" w:rsidRPr="00BD71A7" w:rsidTr="003A4F81">
        <w:tc>
          <w:tcPr>
            <w:tcW w:w="2268" w:type="dxa"/>
          </w:tcPr>
          <w:p w:rsidR="00B55EAC" w:rsidRPr="00BD71A7" w:rsidRDefault="00B55EAC" w:rsidP="00BD71A7">
            <w:pPr>
              <w:keepNext/>
              <w:keepLines/>
              <w:spacing w:before="60" w:after="60" w:line="240" w:lineRule="auto"/>
              <w:jc w:val="left"/>
              <w:rPr>
                <w:sz w:val="18"/>
                <w:szCs w:val="18"/>
              </w:rPr>
            </w:pPr>
            <w:r w:rsidRPr="00BD71A7">
              <w:rPr>
                <w:sz w:val="18"/>
                <w:szCs w:val="18"/>
              </w:rPr>
              <w:t>Gingham-Gwydir Watercourse</w:t>
            </w:r>
          </w:p>
        </w:tc>
        <w:tc>
          <w:tcPr>
            <w:tcW w:w="3686" w:type="dxa"/>
          </w:tcPr>
          <w:p w:rsidR="00B55EAC" w:rsidRPr="00BD71A7" w:rsidRDefault="005D06E7" w:rsidP="00BD71A7">
            <w:pPr>
              <w:keepNext/>
              <w:keepLines/>
              <w:spacing w:before="60" w:after="60" w:line="240" w:lineRule="auto"/>
              <w:jc w:val="left"/>
              <w:rPr>
                <w:sz w:val="18"/>
                <w:szCs w:val="18"/>
              </w:rPr>
            </w:pPr>
            <w:proofErr w:type="spellStart"/>
            <w:r>
              <w:rPr>
                <w:sz w:val="18"/>
                <w:szCs w:val="18"/>
              </w:rPr>
              <w:t>Tareelaroi</w:t>
            </w:r>
            <w:proofErr w:type="spellEnd"/>
            <w:r>
              <w:rPr>
                <w:sz w:val="18"/>
                <w:szCs w:val="18"/>
              </w:rPr>
              <w:t xml:space="preserve"> Weir</w:t>
            </w:r>
            <w:r w:rsidR="00B55EAC" w:rsidRPr="00BD71A7">
              <w:rPr>
                <w:sz w:val="18"/>
                <w:szCs w:val="18"/>
              </w:rPr>
              <w:t xml:space="preserve"> to </w:t>
            </w:r>
            <w:proofErr w:type="spellStart"/>
            <w:r w:rsidR="00B55EAC" w:rsidRPr="00BD71A7">
              <w:rPr>
                <w:sz w:val="18"/>
                <w:szCs w:val="18"/>
              </w:rPr>
              <w:t>Crinolyn</w:t>
            </w:r>
            <w:proofErr w:type="spellEnd"/>
            <w:r w:rsidR="00B55EAC" w:rsidRPr="00BD71A7">
              <w:rPr>
                <w:sz w:val="18"/>
                <w:szCs w:val="18"/>
              </w:rPr>
              <w:t xml:space="preserve"> and the Homebush Gauges</w:t>
            </w:r>
          </w:p>
        </w:tc>
        <w:tc>
          <w:tcPr>
            <w:tcW w:w="3260" w:type="dxa"/>
          </w:tcPr>
          <w:p w:rsidR="00B55EAC" w:rsidRPr="00BD71A7" w:rsidRDefault="00B55EAC" w:rsidP="00BD71A7">
            <w:pPr>
              <w:keepNext/>
              <w:keepLines/>
              <w:spacing w:before="60" w:after="60" w:line="240" w:lineRule="auto"/>
              <w:jc w:val="left"/>
              <w:rPr>
                <w:sz w:val="18"/>
                <w:szCs w:val="18"/>
              </w:rPr>
            </w:pPr>
            <w:r w:rsidRPr="00BD71A7">
              <w:rPr>
                <w:sz w:val="18"/>
                <w:szCs w:val="18"/>
              </w:rPr>
              <w:t>Watercourse area consisting of small channels, floodplains and waterholes</w:t>
            </w:r>
          </w:p>
        </w:tc>
      </w:tr>
      <w:tr w:rsidR="00B55EAC" w:rsidRPr="00BD71A7" w:rsidTr="003A4F81">
        <w:tc>
          <w:tcPr>
            <w:tcW w:w="2268" w:type="dxa"/>
          </w:tcPr>
          <w:p w:rsidR="00B55EAC" w:rsidRPr="00BD71A7" w:rsidRDefault="00B55EAC" w:rsidP="00BD71A7">
            <w:pPr>
              <w:keepNext/>
              <w:keepLines/>
              <w:spacing w:before="60" w:after="60" w:line="240" w:lineRule="auto"/>
              <w:jc w:val="left"/>
              <w:rPr>
                <w:sz w:val="18"/>
                <w:szCs w:val="18"/>
              </w:rPr>
            </w:pPr>
            <w:proofErr w:type="spellStart"/>
            <w:r w:rsidRPr="00BD71A7">
              <w:rPr>
                <w:sz w:val="18"/>
                <w:szCs w:val="18"/>
              </w:rPr>
              <w:t>Mehi-Moomin</w:t>
            </w:r>
            <w:proofErr w:type="spellEnd"/>
          </w:p>
        </w:tc>
        <w:tc>
          <w:tcPr>
            <w:tcW w:w="3686" w:type="dxa"/>
          </w:tcPr>
          <w:p w:rsidR="00B55EAC" w:rsidRPr="00BD71A7" w:rsidRDefault="007E57DF" w:rsidP="005D06E7">
            <w:pPr>
              <w:keepNext/>
              <w:keepLines/>
              <w:spacing w:before="60" w:after="60" w:line="240" w:lineRule="auto"/>
              <w:jc w:val="left"/>
              <w:rPr>
                <w:sz w:val="18"/>
                <w:szCs w:val="18"/>
              </w:rPr>
            </w:pPr>
            <w:proofErr w:type="spellStart"/>
            <w:r>
              <w:rPr>
                <w:sz w:val="18"/>
                <w:szCs w:val="18"/>
              </w:rPr>
              <w:t>Tareelaroi</w:t>
            </w:r>
            <w:proofErr w:type="spellEnd"/>
            <w:r>
              <w:rPr>
                <w:sz w:val="18"/>
                <w:szCs w:val="18"/>
              </w:rPr>
              <w:t xml:space="preserve"> d/s</w:t>
            </w:r>
            <w:r w:rsidR="00B55EAC" w:rsidRPr="00BD71A7">
              <w:rPr>
                <w:sz w:val="18"/>
                <w:szCs w:val="18"/>
              </w:rPr>
              <w:t xml:space="preserve"> to </w:t>
            </w:r>
            <w:proofErr w:type="spellStart"/>
            <w:r w:rsidR="00B55EAC" w:rsidRPr="00BD71A7">
              <w:rPr>
                <w:sz w:val="18"/>
                <w:szCs w:val="18"/>
              </w:rPr>
              <w:t>Gundare</w:t>
            </w:r>
            <w:proofErr w:type="spellEnd"/>
            <w:r w:rsidR="00B55EAC" w:rsidRPr="00BD71A7">
              <w:rPr>
                <w:sz w:val="18"/>
                <w:szCs w:val="18"/>
              </w:rPr>
              <w:t xml:space="preserve"> Regulator and </w:t>
            </w:r>
            <w:r w:rsidR="005D06E7">
              <w:rPr>
                <w:sz w:val="18"/>
                <w:szCs w:val="18"/>
              </w:rPr>
              <w:t>Alma Bridge</w:t>
            </w:r>
            <w:r w:rsidR="00B55EAC" w:rsidRPr="00BD71A7">
              <w:rPr>
                <w:sz w:val="18"/>
                <w:szCs w:val="18"/>
              </w:rPr>
              <w:t xml:space="preserve"> Gauge</w:t>
            </w:r>
          </w:p>
        </w:tc>
        <w:tc>
          <w:tcPr>
            <w:tcW w:w="3260" w:type="dxa"/>
          </w:tcPr>
          <w:p w:rsidR="00B55EAC" w:rsidRPr="00BD71A7" w:rsidRDefault="00B55EAC" w:rsidP="00BD71A7">
            <w:pPr>
              <w:keepNext/>
              <w:keepLines/>
              <w:spacing w:before="60" w:after="60" w:line="240" w:lineRule="auto"/>
              <w:jc w:val="left"/>
              <w:rPr>
                <w:sz w:val="18"/>
                <w:szCs w:val="18"/>
              </w:rPr>
            </w:pPr>
            <w:r w:rsidRPr="00BD71A7">
              <w:rPr>
                <w:sz w:val="18"/>
                <w:szCs w:val="18"/>
              </w:rPr>
              <w:t>Small meandering channel and watercourse/floodplain, distributary channel network</w:t>
            </w:r>
          </w:p>
        </w:tc>
      </w:tr>
    </w:tbl>
    <w:p w:rsidR="00B55EAC" w:rsidRDefault="00B55EAC" w:rsidP="00B55EAC"/>
    <w:p w:rsidR="005D06E7" w:rsidRDefault="005D06E7" w:rsidP="0083095E">
      <w:pPr>
        <w:spacing w:line="240" w:lineRule="auto"/>
      </w:pPr>
      <w:r>
        <w:rPr>
          <w:noProof/>
          <w:lang w:eastAsia="en-AU"/>
        </w:rPr>
        <w:drawing>
          <wp:inline distT="0" distB="0" distL="0" distR="0" wp14:anchorId="5C2D7958" wp14:editId="57950A58">
            <wp:extent cx="5838825" cy="39052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s map.jpg"/>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5842000" cy="3907374"/>
                    </a:xfrm>
                    <a:prstGeom prst="rect">
                      <a:avLst/>
                    </a:prstGeom>
                    <a:ln>
                      <a:noFill/>
                    </a:ln>
                    <a:extLst>
                      <a:ext uri="{53640926-AAD7-44D8-BBD7-CCE9431645EC}">
                        <a14:shadowObscured xmlns:a14="http://schemas.microsoft.com/office/drawing/2010/main"/>
                      </a:ext>
                    </a:extLst>
                  </pic:spPr>
                </pic:pic>
              </a:graphicData>
            </a:graphic>
          </wp:inline>
        </w:drawing>
      </w:r>
    </w:p>
    <w:p w:rsidR="00B55EAC" w:rsidRDefault="00B55EAC" w:rsidP="00B55EAC">
      <w:pPr>
        <w:pStyle w:val="Caption"/>
      </w:pPr>
      <w:bookmarkStart w:id="127" w:name="_Ref380589231"/>
    </w:p>
    <w:p w:rsidR="00B55EAC" w:rsidRDefault="00BD71A7" w:rsidP="00B55EAC">
      <w:pPr>
        <w:pStyle w:val="Caption"/>
      </w:pPr>
      <w:bookmarkStart w:id="128" w:name="_Ref381193281"/>
      <w:bookmarkStart w:id="129" w:name="_Ref380919675"/>
      <w:bookmarkStart w:id="130" w:name="_Toc406070981"/>
      <w:r w:rsidRPr="00A302BB">
        <w:t xml:space="preserve">Figure </w:t>
      </w:r>
      <w:r w:rsidR="00A663FD">
        <w:fldChar w:fldCharType="begin"/>
      </w:r>
      <w:r w:rsidR="00A663FD">
        <w:instrText xml:space="preserve"> STYLEREF 1 \s </w:instrText>
      </w:r>
      <w:r w:rsidR="00A663FD">
        <w:fldChar w:fldCharType="separate"/>
      </w:r>
      <w:r w:rsidR="0033778C">
        <w:rPr>
          <w:noProof/>
        </w:rPr>
        <w:t>5</w:t>
      </w:r>
      <w:r w:rsidR="00A663FD">
        <w:rPr>
          <w:noProof/>
        </w:rPr>
        <w:fldChar w:fldCharType="end"/>
      </w:r>
      <w:r w:rsidR="0083095E">
        <w:noBreakHyphen/>
      </w:r>
      <w:r w:rsidR="00A663FD">
        <w:fldChar w:fldCharType="begin"/>
      </w:r>
      <w:r w:rsidR="00A663FD">
        <w:instrText xml:space="preserve"> SEQ Figure \* ARABIC \s 1 </w:instrText>
      </w:r>
      <w:r w:rsidR="00A663FD">
        <w:fldChar w:fldCharType="separate"/>
      </w:r>
      <w:r w:rsidR="0033778C">
        <w:rPr>
          <w:noProof/>
        </w:rPr>
        <w:t>1</w:t>
      </w:r>
      <w:r w:rsidR="00A663FD">
        <w:rPr>
          <w:noProof/>
        </w:rPr>
        <w:fldChar w:fldCharType="end"/>
      </w:r>
      <w:bookmarkEnd w:id="128"/>
      <w:r w:rsidRPr="00A302BB">
        <w:t xml:space="preserve">: </w:t>
      </w:r>
      <w:bookmarkEnd w:id="127"/>
      <w:bookmarkEnd w:id="129"/>
      <w:r w:rsidR="00B55EAC">
        <w:t>Gwydir Selected Area monitoring zones</w:t>
      </w:r>
      <w:bookmarkEnd w:id="130"/>
    </w:p>
    <w:p w:rsidR="00B55EAC" w:rsidRDefault="00B55EAC" w:rsidP="00B55EAC">
      <w:pPr>
        <w:spacing w:after="0" w:line="240" w:lineRule="auto"/>
        <w:jc w:val="left"/>
      </w:pPr>
      <w:r>
        <w:br w:type="page"/>
      </w:r>
    </w:p>
    <w:p w:rsidR="00B55EAC" w:rsidRDefault="00B55EAC" w:rsidP="00F45711">
      <w:pPr>
        <w:pStyle w:val="Heading2"/>
        <w:numPr>
          <w:ilvl w:val="0"/>
          <w:numId w:val="84"/>
        </w:numPr>
        <w:tabs>
          <w:tab w:val="num" w:pos="1152"/>
        </w:tabs>
        <w:ind w:left="567" w:hanging="567"/>
      </w:pPr>
      <w:bookmarkStart w:id="131" w:name="_Toc377638579"/>
      <w:bookmarkStart w:id="132" w:name="_Toc381200798"/>
      <w:bookmarkStart w:id="133" w:name="_Toc384971678"/>
      <w:bookmarkStart w:id="134" w:name="_Toc384972393"/>
      <w:r w:rsidRPr="00BD71A7">
        <w:t>Monitoring</w:t>
      </w:r>
      <w:r w:rsidRPr="002461D9">
        <w:t xml:space="preserve"> schedule</w:t>
      </w:r>
      <w:bookmarkEnd w:id="131"/>
      <w:r w:rsidR="00353596">
        <w:t xml:space="preserve"> - E</w:t>
      </w:r>
      <w:r w:rsidRPr="00BD71A7">
        <w:t>cosystem</w:t>
      </w:r>
      <w:r>
        <w:t xml:space="preserve"> </w:t>
      </w:r>
      <w:r w:rsidR="00353596">
        <w:t>T</w:t>
      </w:r>
      <w:r>
        <w:t>ype</w:t>
      </w:r>
      <w:bookmarkEnd w:id="132"/>
      <w:bookmarkEnd w:id="133"/>
      <w:bookmarkEnd w:id="134"/>
    </w:p>
    <w:p w:rsidR="002562FB" w:rsidRPr="002562FB" w:rsidRDefault="002562FB" w:rsidP="002562FB">
      <w:r>
        <w:rPr>
          <w:rFonts w:cs="Arial"/>
          <w:szCs w:val="20"/>
        </w:rPr>
        <w:t xml:space="preserve">The </w:t>
      </w:r>
      <w:r w:rsidRPr="00BA7A83">
        <w:rPr>
          <w:rFonts w:cs="Arial"/>
          <w:szCs w:val="20"/>
        </w:rPr>
        <w:t>SOP</w:t>
      </w:r>
      <w:r>
        <w:rPr>
          <w:rFonts w:cs="Arial"/>
          <w:szCs w:val="20"/>
        </w:rPr>
        <w:t xml:space="preserve"> for Ecosystem Type is provided in Appendix</w:t>
      </w:r>
      <w:r w:rsidR="00AE412B">
        <w:rPr>
          <w:rFonts w:cs="Arial"/>
          <w:szCs w:val="20"/>
        </w:rPr>
        <w:t xml:space="preserve"> B.1</w:t>
      </w:r>
      <w:r>
        <w:rPr>
          <w:rFonts w:cs="Arial"/>
          <w:szCs w:val="20"/>
        </w:rPr>
        <w:t>.</w:t>
      </w:r>
    </w:p>
    <w:p w:rsidR="00B55EAC" w:rsidRPr="00152825" w:rsidRDefault="005B0B57" w:rsidP="00F45711">
      <w:pPr>
        <w:pStyle w:val="Heading3"/>
        <w:numPr>
          <w:ilvl w:val="0"/>
          <w:numId w:val="86"/>
        </w:numPr>
        <w:tabs>
          <w:tab w:val="clear" w:pos="851"/>
          <w:tab w:val="left" w:pos="567"/>
        </w:tabs>
        <w:ind w:left="567" w:hanging="567"/>
      </w:pPr>
      <w:bookmarkStart w:id="135" w:name="_Toc381200799"/>
      <w:r>
        <w:t>Basin-scale</w:t>
      </w:r>
      <w:r w:rsidR="00B55EAC" w:rsidRPr="00152825">
        <w:t xml:space="preserve"> evaluation questions</w:t>
      </w:r>
      <w:bookmarkEnd w:id="135"/>
    </w:p>
    <w:p w:rsidR="00B55EAC" w:rsidRPr="00551EFD" w:rsidRDefault="00B55EAC" w:rsidP="00855455">
      <w:r w:rsidRPr="00551EFD">
        <w:t>Short-term (one-year) and long-term (five year) questions:</w:t>
      </w:r>
    </w:p>
    <w:p w:rsidR="00B55EAC" w:rsidRPr="00551EFD" w:rsidRDefault="00B55EAC" w:rsidP="0075762D">
      <w:pPr>
        <w:pStyle w:val="Bullets1"/>
        <w:numPr>
          <w:ilvl w:val="0"/>
          <w:numId w:val="17"/>
        </w:numPr>
        <w:tabs>
          <w:tab w:val="left" w:pos="1134"/>
        </w:tabs>
        <w:spacing w:after="0"/>
        <w:ind w:left="1134" w:hanging="567"/>
        <w:contextualSpacing w:val="0"/>
      </w:pPr>
      <w:r w:rsidRPr="00551EFD">
        <w:t>What did Commonwealth environmental water contribute to sustainable ecosystem</w:t>
      </w:r>
      <w:r>
        <w:t xml:space="preserve"> </w:t>
      </w:r>
      <w:r w:rsidRPr="00551EFD">
        <w:t>diversity?</w:t>
      </w:r>
    </w:p>
    <w:p w:rsidR="00B55EAC" w:rsidRPr="00551EFD" w:rsidRDefault="00B55EAC" w:rsidP="0075762D">
      <w:pPr>
        <w:pStyle w:val="Bullets1"/>
        <w:numPr>
          <w:ilvl w:val="0"/>
          <w:numId w:val="17"/>
        </w:numPr>
        <w:tabs>
          <w:tab w:val="left" w:pos="1134"/>
        </w:tabs>
        <w:spacing w:after="0"/>
        <w:ind w:left="1134" w:hanging="567"/>
        <w:contextualSpacing w:val="0"/>
      </w:pPr>
      <w:r w:rsidRPr="00551EFD">
        <w:t>Were ecosystems to which Commonwealth environmental water was allocated</w:t>
      </w:r>
      <w:r>
        <w:t xml:space="preserve"> </w:t>
      </w:r>
      <w:r w:rsidRPr="00551EFD">
        <w:t>sustained?</w:t>
      </w:r>
    </w:p>
    <w:p w:rsidR="00B55EAC" w:rsidRPr="00551EFD" w:rsidRDefault="00B55EAC" w:rsidP="0075762D">
      <w:pPr>
        <w:pStyle w:val="Bullets1"/>
        <w:numPr>
          <w:ilvl w:val="0"/>
          <w:numId w:val="17"/>
        </w:numPr>
        <w:tabs>
          <w:tab w:val="left" w:pos="1134"/>
        </w:tabs>
        <w:spacing w:after="0"/>
        <w:ind w:left="1134" w:hanging="567"/>
        <w:contextualSpacing w:val="0"/>
      </w:pPr>
      <w:r w:rsidRPr="00551EFD">
        <w:t>Was Commonwealth environmental water delivered to a representative suite of</w:t>
      </w:r>
      <w:r>
        <w:t xml:space="preserve"> </w:t>
      </w:r>
      <w:r w:rsidRPr="00551EFD">
        <w:t>ecosystem types?</w:t>
      </w:r>
    </w:p>
    <w:p w:rsidR="00B55EAC" w:rsidRPr="008236D2" w:rsidRDefault="00B55EAC" w:rsidP="00F45711">
      <w:pPr>
        <w:pStyle w:val="Heading3"/>
        <w:numPr>
          <w:ilvl w:val="0"/>
          <w:numId w:val="86"/>
        </w:numPr>
        <w:tabs>
          <w:tab w:val="clear" w:pos="851"/>
          <w:tab w:val="left" w:pos="567"/>
        </w:tabs>
        <w:ind w:left="567" w:hanging="567"/>
      </w:pPr>
      <w:bookmarkStart w:id="136" w:name="_Toc381200800"/>
      <w:r w:rsidRPr="008236D2">
        <w:t>Where</w:t>
      </w:r>
      <w:bookmarkEnd w:id="136"/>
    </w:p>
    <w:p w:rsidR="00B55EAC" w:rsidRDefault="00B55EAC" w:rsidP="00B55EAC">
      <w:r>
        <w:t>At all sites established for all indicators.</w:t>
      </w:r>
    </w:p>
    <w:p w:rsidR="00B55EAC" w:rsidRPr="00C446AE" w:rsidRDefault="00B55EAC" w:rsidP="00F45711">
      <w:pPr>
        <w:pStyle w:val="Heading3"/>
        <w:numPr>
          <w:ilvl w:val="0"/>
          <w:numId w:val="86"/>
        </w:numPr>
        <w:tabs>
          <w:tab w:val="clear" w:pos="851"/>
          <w:tab w:val="left" w:pos="567"/>
        </w:tabs>
        <w:ind w:left="567" w:hanging="567"/>
      </w:pPr>
      <w:bookmarkStart w:id="137" w:name="_Toc381200801"/>
      <w:r w:rsidRPr="00C446AE">
        <w:t>What</w:t>
      </w:r>
      <w:bookmarkEnd w:id="137"/>
    </w:p>
    <w:p w:rsidR="00B55EAC" w:rsidRDefault="00B55EAC" w:rsidP="00B55EAC">
      <w:r>
        <w:t xml:space="preserve">Validate all ANAE categories for all sites or assign an ecosystem type as per the standard methods.  Noting the paucity of mapped ANAE data in the Gwydir Selected Area it is likely that the majority of sites will fall outside of existing mapping.  </w:t>
      </w:r>
    </w:p>
    <w:p w:rsidR="00B55EAC" w:rsidRPr="004937A4" w:rsidRDefault="00B55EAC" w:rsidP="00F45711">
      <w:pPr>
        <w:pStyle w:val="Heading3"/>
        <w:numPr>
          <w:ilvl w:val="0"/>
          <w:numId w:val="86"/>
        </w:numPr>
        <w:tabs>
          <w:tab w:val="clear" w:pos="851"/>
          <w:tab w:val="left" w:pos="567"/>
        </w:tabs>
        <w:ind w:left="567" w:hanging="567"/>
      </w:pPr>
      <w:bookmarkStart w:id="138" w:name="_Toc381200802"/>
      <w:r w:rsidRPr="004937A4">
        <w:t>When</w:t>
      </w:r>
      <w:bookmarkEnd w:id="138"/>
    </w:p>
    <w:p w:rsidR="00B55EAC" w:rsidRDefault="00B55EAC" w:rsidP="00B55EAC">
      <w:r>
        <w:t xml:space="preserve">Within 3 months of project commencement.  Once only unless new sites are required due to unforeseen circumstances that arise during project operation. </w:t>
      </w:r>
    </w:p>
    <w:p w:rsidR="00B55EAC" w:rsidRPr="004937A4" w:rsidRDefault="00B55EAC" w:rsidP="00F45711">
      <w:pPr>
        <w:pStyle w:val="Heading3"/>
        <w:numPr>
          <w:ilvl w:val="0"/>
          <w:numId w:val="86"/>
        </w:numPr>
        <w:tabs>
          <w:tab w:val="clear" w:pos="851"/>
          <w:tab w:val="left" w:pos="567"/>
        </w:tabs>
        <w:ind w:left="567" w:hanging="567"/>
      </w:pPr>
      <w:bookmarkStart w:id="139" w:name="_Toc381200803"/>
      <w:r w:rsidRPr="004937A4">
        <w:t>How</w:t>
      </w:r>
      <w:bookmarkEnd w:id="139"/>
    </w:p>
    <w:p w:rsidR="00B55EAC" w:rsidRDefault="00B55EAC" w:rsidP="00B55EAC">
      <w:r>
        <w:t xml:space="preserve">As per the </w:t>
      </w:r>
      <w:r w:rsidR="002E57A6">
        <w:t xml:space="preserve">LTIM Project Standard Protocol: Section 2 </w:t>
      </w:r>
      <w:r w:rsidR="002562FB">
        <w:t>Ecosystem Type (</w:t>
      </w:r>
      <w:r>
        <w:t>Hale et al. 2014).  Existing high resolution imagery (ADS40), Lidar DEM and fine-scale vegetation mapping will be used as key datasets to help define site polygons.</w:t>
      </w:r>
    </w:p>
    <w:p w:rsidR="00B55EAC" w:rsidRPr="004937A4" w:rsidRDefault="00853292" w:rsidP="00F45711">
      <w:pPr>
        <w:pStyle w:val="Heading3"/>
        <w:numPr>
          <w:ilvl w:val="0"/>
          <w:numId w:val="86"/>
        </w:numPr>
        <w:tabs>
          <w:tab w:val="clear" w:pos="851"/>
          <w:tab w:val="left" w:pos="567"/>
        </w:tabs>
        <w:ind w:left="567" w:hanging="567"/>
      </w:pPr>
      <w:bookmarkStart w:id="140" w:name="_Toc381200804"/>
      <w:r>
        <w:t>Linkages and indicator i</w:t>
      </w:r>
      <w:r w:rsidR="00B55EAC">
        <w:t>nteractions</w:t>
      </w:r>
      <w:bookmarkEnd w:id="140"/>
    </w:p>
    <w:p w:rsidR="00B55EAC" w:rsidRDefault="00B55EAC" w:rsidP="00B55EAC">
      <w:r>
        <w:t>This indicator will help to validate the ANAE mapping.</w:t>
      </w:r>
    </w:p>
    <w:p w:rsidR="00B55EAC" w:rsidRPr="004937A4" w:rsidRDefault="00CF1494" w:rsidP="00F45711">
      <w:pPr>
        <w:pStyle w:val="Heading3"/>
        <w:numPr>
          <w:ilvl w:val="0"/>
          <w:numId w:val="86"/>
        </w:numPr>
        <w:tabs>
          <w:tab w:val="clear" w:pos="851"/>
          <w:tab w:val="left" w:pos="567"/>
        </w:tabs>
        <w:ind w:left="567" w:hanging="567"/>
      </w:pPr>
      <w:r>
        <w:t>Analytical approach</w:t>
      </w:r>
    </w:p>
    <w:p w:rsidR="00B55EAC" w:rsidRDefault="00B55EAC" w:rsidP="00B55EAC">
      <w:r>
        <w:t xml:space="preserve">Aggregation: list of ecosystem diversity to ensure adequate and representative suite of ecosystems in the Gwydir Selected Area. </w:t>
      </w:r>
    </w:p>
    <w:p w:rsidR="002562FB" w:rsidRDefault="002562FB" w:rsidP="002562FB">
      <w:r>
        <w:t xml:space="preserve">Data will be reported following the requirements outlined in the LTIM Project Standard Protocol: Section 2 Ecosystem Type (Hale et al. 2014) and conform to the LTIM Project Data Standard (Brooks &amp; </w:t>
      </w:r>
      <w:proofErr w:type="spellStart"/>
      <w:r>
        <w:t>Wealands</w:t>
      </w:r>
      <w:proofErr w:type="spellEnd"/>
      <w:r>
        <w:t xml:space="preserve"> 2014).</w:t>
      </w:r>
    </w:p>
    <w:p w:rsidR="002562FB" w:rsidRDefault="002562FB" w:rsidP="00B55EAC"/>
    <w:p w:rsidR="002562FB" w:rsidRDefault="002562FB" w:rsidP="00B55EAC"/>
    <w:p w:rsidR="00B55EAC" w:rsidRDefault="00B55EAC" w:rsidP="00B55EAC">
      <w:pPr>
        <w:spacing w:after="0" w:line="240" w:lineRule="auto"/>
        <w:jc w:val="left"/>
      </w:pPr>
      <w:r>
        <w:br w:type="page"/>
      </w:r>
    </w:p>
    <w:p w:rsidR="000113C7" w:rsidRDefault="000113C7" w:rsidP="00F45711">
      <w:pPr>
        <w:pStyle w:val="Heading2"/>
        <w:numPr>
          <w:ilvl w:val="0"/>
          <w:numId w:val="84"/>
        </w:numPr>
        <w:tabs>
          <w:tab w:val="num" w:pos="1152"/>
        </w:tabs>
        <w:ind w:left="567" w:hanging="567"/>
      </w:pPr>
      <w:bookmarkStart w:id="141" w:name="_Toc381200911"/>
      <w:bookmarkStart w:id="142" w:name="_Toc384971680"/>
      <w:bookmarkStart w:id="143" w:name="_Toc384972395"/>
      <w:bookmarkStart w:id="144" w:name="_Toc381200814"/>
      <w:r w:rsidRPr="00BD71A7">
        <w:t>Monitoring</w:t>
      </w:r>
      <w:r w:rsidRPr="002461D9">
        <w:t xml:space="preserve"> schedule</w:t>
      </w:r>
      <w:r>
        <w:t xml:space="preserve"> - Hydrology (River</w:t>
      </w:r>
      <w:bookmarkEnd w:id="141"/>
      <w:r>
        <w:t>)</w:t>
      </w:r>
      <w:bookmarkEnd w:id="142"/>
      <w:bookmarkEnd w:id="143"/>
    </w:p>
    <w:p w:rsidR="00B83ECC" w:rsidRPr="002562FB" w:rsidRDefault="00B83ECC" w:rsidP="00B83ECC">
      <w:r>
        <w:rPr>
          <w:rFonts w:cs="Arial"/>
          <w:szCs w:val="20"/>
        </w:rPr>
        <w:t xml:space="preserve">The </w:t>
      </w:r>
      <w:r w:rsidRPr="00BA7A83">
        <w:rPr>
          <w:rFonts w:cs="Arial"/>
          <w:szCs w:val="20"/>
        </w:rPr>
        <w:t>SOP</w:t>
      </w:r>
      <w:r>
        <w:rPr>
          <w:rFonts w:cs="Arial"/>
          <w:szCs w:val="20"/>
        </w:rPr>
        <w:t xml:space="preserve"> for Hydrology (River) is provided in Appendix </w:t>
      </w:r>
      <w:r w:rsidR="00AE412B">
        <w:rPr>
          <w:rFonts w:cs="Arial"/>
          <w:szCs w:val="20"/>
        </w:rPr>
        <w:t>B.2</w:t>
      </w:r>
      <w:r>
        <w:rPr>
          <w:rFonts w:cs="Arial"/>
          <w:szCs w:val="20"/>
        </w:rPr>
        <w:t>.</w:t>
      </w:r>
    </w:p>
    <w:p w:rsidR="000113C7" w:rsidRDefault="000113C7" w:rsidP="00F45711">
      <w:pPr>
        <w:pStyle w:val="Heading3"/>
        <w:numPr>
          <w:ilvl w:val="0"/>
          <w:numId w:val="87"/>
        </w:numPr>
        <w:tabs>
          <w:tab w:val="clear" w:pos="851"/>
          <w:tab w:val="left" w:pos="567"/>
        </w:tabs>
        <w:ind w:left="567" w:hanging="567"/>
      </w:pPr>
      <w:bookmarkStart w:id="145" w:name="_Toc381200912"/>
      <w:r>
        <w:t>Basin-scale and Selected Area evaluation questions</w:t>
      </w:r>
      <w:bookmarkEnd w:id="145"/>
    </w:p>
    <w:p w:rsidR="000113C7" w:rsidRPr="00E228D4" w:rsidRDefault="000113C7" w:rsidP="000113C7">
      <w:r w:rsidRPr="00E228D4">
        <w:t>Long-term (five year) questions:</w:t>
      </w:r>
    </w:p>
    <w:p w:rsidR="000113C7" w:rsidRPr="00E228D4" w:rsidRDefault="000113C7" w:rsidP="009E485D">
      <w:pPr>
        <w:pStyle w:val="Bullets1"/>
        <w:numPr>
          <w:ilvl w:val="0"/>
          <w:numId w:val="17"/>
        </w:numPr>
        <w:tabs>
          <w:tab w:val="left" w:pos="1134"/>
        </w:tabs>
        <w:spacing w:after="0"/>
        <w:ind w:left="1134" w:hanging="567"/>
        <w:contextualSpacing w:val="0"/>
      </w:pPr>
      <w:r w:rsidRPr="00E228D4">
        <w:t>What did Commonwealth environmental water contribute to hydrological connectivity?</w:t>
      </w:r>
    </w:p>
    <w:p w:rsidR="000113C7" w:rsidRPr="00E228D4" w:rsidRDefault="000113C7" w:rsidP="009E485D">
      <w:pPr>
        <w:pStyle w:val="Bullets1"/>
        <w:numPr>
          <w:ilvl w:val="0"/>
          <w:numId w:val="17"/>
        </w:numPr>
        <w:tabs>
          <w:tab w:val="left" w:pos="1134"/>
        </w:tabs>
        <w:spacing w:after="0"/>
        <w:ind w:left="1134" w:hanging="567"/>
        <w:contextualSpacing w:val="0"/>
      </w:pPr>
      <w:r w:rsidRPr="00E228D4">
        <w:t>What did Commonwealth environmental water contribute to native fish species diversity?</w:t>
      </w:r>
    </w:p>
    <w:p w:rsidR="00495ACC" w:rsidRDefault="000113C7" w:rsidP="009E485D">
      <w:pPr>
        <w:pStyle w:val="Bullets1"/>
        <w:numPr>
          <w:ilvl w:val="0"/>
          <w:numId w:val="17"/>
        </w:numPr>
        <w:tabs>
          <w:tab w:val="left" w:pos="1134"/>
        </w:tabs>
        <w:spacing w:after="0"/>
        <w:ind w:left="1134" w:hanging="567"/>
        <w:contextualSpacing w:val="0"/>
      </w:pPr>
      <w:r w:rsidRPr="00E228D4">
        <w:t>What did Commonwealth environmental water contribute to fish community resilience?</w:t>
      </w:r>
    </w:p>
    <w:p w:rsidR="000113C7" w:rsidRPr="00E228D4" w:rsidRDefault="000113C7" w:rsidP="000113C7">
      <w:pPr>
        <w:pStyle w:val="ListParagraph"/>
        <w:ind w:left="0"/>
      </w:pPr>
      <w:r w:rsidRPr="00E228D4">
        <w:t>Short-term (one year) questions:</w:t>
      </w:r>
    </w:p>
    <w:p w:rsidR="000113C7" w:rsidRPr="00E228D4" w:rsidRDefault="000113C7" w:rsidP="001F481B">
      <w:pPr>
        <w:pStyle w:val="Bullets1"/>
        <w:numPr>
          <w:ilvl w:val="0"/>
          <w:numId w:val="17"/>
        </w:numPr>
        <w:tabs>
          <w:tab w:val="left" w:pos="1134"/>
        </w:tabs>
        <w:spacing w:after="0"/>
        <w:ind w:left="1134" w:hanging="567"/>
        <w:contextualSpacing w:val="0"/>
      </w:pPr>
      <w:r w:rsidRPr="00E228D4">
        <w:t>What did Commonwealth environmental water contribute to native fish reproduction?</w:t>
      </w:r>
    </w:p>
    <w:p w:rsidR="000113C7" w:rsidRPr="00E228D4" w:rsidRDefault="000113C7" w:rsidP="001F481B">
      <w:pPr>
        <w:pStyle w:val="Bullets1"/>
        <w:numPr>
          <w:ilvl w:val="0"/>
          <w:numId w:val="17"/>
        </w:numPr>
        <w:tabs>
          <w:tab w:val="left" w:pos="1134"/>
        </w:tabs>
        <w:spacing w:after="0"/>
        <w:ind w:left="1134" w:hanging="567"/>
        <w:contextualSpacing w:val="0"/>
      </w:pPr>
      <w:r w:rsidRPr="00E228D4">
        <w:t>What did Commonwealth environmental water contribute to native larval fish growth and</w:t>
      </w:r>
      <w:r>
        <w:t xml:space="preserve"> </w:t>
      </w:r>
      <w:r w:rsidRPr="00E228D4">
        <w:t>survival?</w:t>
      </w:r>
    </w:p>
    <w:p w:rsidR="000113C7" w:rsidRPr="00E228D4" w:rsidRDefault="000113C7" w:rsidP="000113C7">
      <w:r w:rsidRPr="00E228D4">
        <w:t>Short-term (one-year) and long-term (five year) questions:</w:t>
      </w:r>
    </w:p>
    <w:p w:rsidR="000113C7" w:rsidRPr="00E228D4" w:rsidRDefault="000113C7" w:rsidP="009E485D">
      <w:pPr>
        <w:pStyle w:val="Bullets1"/>
        <w:numPr>
          <w:ilvl w:val="0"/>
          <w:numId w:val="17"/>
        </w:numPr>
        <w:tabs>
          <w:tab w:val="left" w:pos="1134"/>
        </w:tabs>
        <w:spacing w:after="0"/>
        <w:ind w:left="1134" w:hanging="567"/>
        <w:contextualSpacing w:val="0"/>
      </w:pPr>
      <w:r w:rsidRPr="00E228D4">
        <w:t>What did Commonwealth environmental contribute to patterns and rates of primary productivity?</w:t>
      </w:r>
    </w:p>
    <w:p w:rsidR="000113C7" w:rsidRPr="00E228D4" w:rsidRDefault="000113C7" w:rsidP="009E485D">
      <w:pPr>
        <w:pStyle w:val="Bullets1"/>
        <w:numPr>
          <w:ilvl w:val="0"/>
          <w:numId w:val="17"/>
        </w:numPr>
        <w:tabs>
          <w:tab w:val="left" w:pos="1134"/>
        </w:tabs>
        <w:spacing w:after="0"/>
        <w:ind w:left="1134" w:hanging="567"/>
        <w:contextualSpacing w:val="0"/>
      </w:pPr>
      <w:r w:rsidRPr="00E228D4">
        <w:t>What did Commonwealth environmental water contribute to temperature regimes?</w:t>
      </w:r>
    </w:p>
    <w:p w:rsidR="000113C7" w:rsidRPr="00E228D4" w:rsidRDefault="000113C7" w:rsidP="009E485D">
      <w:pPr>
        <w:pStyle w:val="Bullets1"/>
        <w:numPr>
          <w:ilvl w:val="0"/>
          <w:numId w:val="17"/>
        </w:numPr>
        <w:tabs>
          <w:tab w:val="left" w:pos="1134"/>
        </w:tabs>
        <w:spacing w:after="0"/>
        <w:ind w:left="1134" w:hanging="567"/>
        <w:contextualSpacing w:val="0"/>
      </w:pPr>
      <w:r w:rsidRPr="00E228D4">
        <w:t>What did Commonwealth environmental water contribute to pH levels?</w:t>
      </w:r>
    </w:p>
    <w:p w:rsidR="000113C7" w:rsidRPr="00E228D4" w:rsidRDefault="000113C7" w:rsidP="009E485D">
      <w:pPr>
        <w:pStyle w:val="Bullets1"/>
        <w:numPr>
          <w:ilvl w:val="0"/>
          <w:numId w:val="17"/>
        </w:numPr>
        <w:tabs>
          <w:tab w:val="left" w:pos="1134"/>
        </w:tabs>
        <w:spacing w:after="0"/>
        <w:ind w:left="1134" w:hanging="567"/>
        <w:contextualSpacing w:val="0"/>
      </w:pPr>
      <w:r w:rsidRPr="00E228D4">
        <w:t>What did Commonwealth environmental water contribute to turbidity regimes?</w:t>
      </w:r>
    </w:p>
    <w:p w:rsidR="000113C7" w:rsidRPr="00E228D4" w:rsidRDefault="000113C7" w:rsidP="009E485D">
      <w:pPr>
        <w:pStyle w:val="Bullets1"/>
        <w:numPr>
          <w:ilvl w:val="0"/>
          <w:numId w:val="17"/>
        </w:numPr>
        <w:tabs>
          <w:tab w:val="left" w:pos="1134"/>
        </w:tabs>
        <w:spacing w:after="0"/>
        <w:ind w:left="1134" w:hanging="567"/>
        <w:contextualSpacing w:val="0"/>
      </w:pPr>
      <w:r w:rsidRPr="00E228D4">
        <w:t>What did Commonwealth environmental water contribute to salinity regimes?</w:t>
      </w:r>
    </w:p>
    <w:p w:rsidR="000113C7" w:rsidRPr="00E228D4" w:rsidRDefault="000113C7" w:rsidP="009E485D">
      <w:pPr>
        <w:pStyle w:val="Bullets1"/>
        <w:numPr>
          <w:ilvl w:val="0"/>
          <w:numId w:val="17"/>
        </w:numPr>
        <w:tabs>
          <w:tab w:val="left" w:pos="1134"/>
        </w:tabs>
        <w:spacing w:after="0"/>
        <w:ind w:left="1134" w:hanging="567"/>
        <w:contextualSpacing w:val="0"/>
      </w:pPr>
      <w:r w:rsidRPr="00E228D4">
        <w:t>What did Commonwealth environmental water contribute to dissolved oxygen levels?</w:t>
      </w:r>
    </w:p>
    <w:p w:rsidR="000113C7" w:rsidRPr="008236D2" w:rsidRDefault="000113C7" w:rsidP="00F45711">
      <w:pPr>
        <w:pStyle w:val="Heading3"/>
        <w:numPr>
          <w:ilvl w:val="0"/>
          <w:numId w:val="87"/>
        </w:numPr>
        <w:tabs>
          <w:tab w:val="clear" w:pos="851"/>
          <w:tab w:val="left" w:pos="567"/>
        </w:tabs>
        <w:ind w:left="567" w:hanging="567"/>
      </w:pPr>
      <w:bookmarkStart w:id="146" w:name="_Toc381200913"/>
      <w:r w:rsidRPr="008236D2">
        <w:t>Where</w:t>
      </w:r>
      <w:bookmarkEnd w:id="146"/>
    </w:p>
    <w:p w:rsidR="000113C7" w:rsidRDefault="000113C7" w:rsidP="000113C7">
      <w:r>
        <w:t xml:space="preserve">Across the entire </w:t>
      </w:r>
      <w:r w:rsidR="003B6E05">
        <w:t>S</w:t>
      </w:r>
      <w:r>
        <w:t xml:space="preserve">elected </w:t>
      </w:r>
      <w:r w:rsidR="003B6E05">
        <w:t>A</w:t>
      </w:r>
      <w:r>
        <w:t>rea.  Th</w:t>
      </w:r>
      <w:r w:rsidR="003A4F81">
        <w:t>e gauge network maintained by NO</w:t>
      </w:r>
      <w:r>
        <w:t>W in the Selected Area has sufficient distribution and quality to ensure that no additional gauge stations are required for the delivery of the project (</w:t>
      </w:r>
      <w:r w:rsidR="00C000AC">
        <w:fldChar w:fldCharType="begin"/>
      </w:r>
      <w:r>
        <w:instrText xml:space="preserve"> REF _Ref381193062 \h </w:instrText>
      </w:r>
      <w:r w:rsidR="00C000AC">
        <w:fldChar w:fldCharType="separate"/>
      </w:r>
      <w:r w:rsidR="0033778C" w:rsidRPr="00F679CA">
        <w:t xml:space="preserve">Table </w:t>
      </w:r>
      <w:r w:rsidR="0033778C">
        <w:rPr>
          <w:noProof/>
        </w:rPr>
        <w:t>5</w:t>
      </w:r>
      <w:r w:rsidR="0033778C" w:rsidRPr="00F679CA">
        <w:noBreakHyphen/>
      </w:r>
      <w:r w:rsidR="0033778C">
        <w:rPr>
          <w:noProof/>
        </w:rPr>
        <w:t>2</w:t>
      </w:r>
      <w:r w:rsidR="00C000AC">
        <w:fldChar w:fldCharType="end"/>
      </w:r>
      <w:r>
        <w:t xml:space="preserve">; </w:t>
      </w:r>
      <w:r w:rsidR="00C000AC">
        <w:fldChar w:fldCharType="begin"/>
      </w:r>
      <w:r>
        <w:instrText xml:space="preserve"> REF _Ref381198998 \h </w:instrText>
      </w:r>
      <w:r w:rsidR="00C000AC">
        <w:fldChar w:fldCharType="separate"/>
      </w:r>
      <w:r w:rsidR="0033778C">
        <w:t xml:space="preserve">Figure </w:t>
      </w:r>
      <w:r w:rsidR="0033778C">
        <w:rPr>
          <w:noProof/>
        </w:rPr>
        <w:t>5</w:t>
      </w:r>
      <w:r w:rsidR="0033778C">
        <w:noBreakHyphen/>
      </w:r>
      <w:r w:rsidR="0033778C">
        <w:rPr>
          <w:noProof/>
        </w:rPr>
        <w:t>2</w:t>
      </w:r>
      <w:r w:rsidR="00C000AC">
        <w:fldChar w:fldCharType="end"/>
      </w:r>
      <w:r>
        <w:t>).</w:t>
      </w:r>
    </w:p>
    <w:p w:rsidR="000113C7" w:rsidRDefault="000113C7" w:rsidP="003A4F81">
      <w:pPr>
        <w:pStyle w:val="Caption"/>
        <w:keepNext/>
        <w:keepLines/>
      </w:pPr>
      <w:bookmarkStart w:id="147" w:name="_Ref381193062"/>
      <w:bookmarkStart w:id="148" w:name="_Toc406071005"/>
      <w:r w:rsidRPr="00F679CA">
        <w:t xml:space="preserve">Table </w:t>
      </w:r>
      <w:r w:rsidR="00A663FD">
        <w:fldChar w:fldCharType="begin"/>
      </w:r>
      <w:r w:rsidR="00A663FD">
        <w:instrText xml:space="preserve"> STYLEREF 1 \s </w:instrText>
      </w:r>
      <w:r w:rsidR="00A663FD">
        <w:fldChar w:fldCharType="separate"/>
      </w:r>
      <w:r w:rsidR="0033778C">
        <w:rPr>
          <w:noProof/>
        </w:rPr>
        <w:t>5</w:t>
      </w:r>
      <w:r w:rsidR="00A663FD">
        <w:rPr>
          <w:noProof/>
        </w:rPr>
        <w:fldChar w:fldCharType="end"/>
      </w:r>
      <w:r w:rsidRPr="00F679CA">
        <w:noBreakHyphen/>
      </w:r>
      <w:r w:rsidR="00A663FD">
        <w:fldChar w:fldCharType="begin"/>
      </w:r>
      <w:r w:rsidR="00A663FD">
        <w:instrText xml:space="preserve"> SEQ Table \* ARABIC \s 1 </w:instrText>
      </w:r>
      <w:r w:rsidR="00A663FD">
        <w:fldChar w:fldCharType="separate"/>
      </w:r>
      <w:r w:rsidR="0033778C">
        <w:rPr>
          <w:noProof/>
        </w:rPr>
        <w:t>2</w:t>
      </w:r>
      <w:r w:rsidR="00A663FD">
        <w:rPr>
          <w:noProof/>
        </w:rPr>
        <w:fldChar w:fldCharType="end"/>
      </w:r>
      <w:bookmarkEnd w:id="147"/>
      <w:r w:rsidRPr="00F679CA">
        <w:t xml:space="preserve">: </w:t>
      </w:r>
      <w:r>
        <w:t>Gauges within zones</w:t>
      </w:r>
      <w:bookmarkEnd w:id="148"/>
    </w:p>
    <w:tbl>
      <w:tblPr>
        <w:tblStyle w:val="TableGrid"/>
        <w:tblW w:w="0" w:type="auto"/>
        <w:tblLook w:val="04A0" w:firstRow="1" w:lastRow="0" w:firstColumn="1" w:lastColumn="0" w:noHBand="0" w:noVBand="1"/>
      </w:tblPr>
      <w:tblGrid>
        <w:gridCol w:w="2067"/>
        <w:gridCol w:w="1820"/>
        <w:gridCol w:w="5313"/>
      </w:tblGrid>
      <w:tr w:rsidR="000113C7" w:rsidRPr="00AF6455" w:rsidTr="00797C42">
        <w:tc>
          <w:tcPr>
            <w:tcW w:w="2093" w:type="dxa"/>
            <w:shd w:val="clear" w:color="auto" w:fill="D9D9D9" w:themeFill="background1" w:themeFillShade="D9"/>
          </w:tcPr>
          <w:p w:rsidR="000113C7" w:rsidRPr="00AF6455" w:rsidRDefault="000113C7" w:rsidP="003A4F81">
            <w:pPr>
              <w:keepNext/>
              <w:keepLines/>
              <w:spacing w:before="60" w:after="60" w:line="240" w:lineRule="auto"/>
              <w:rPr>
                <w:rFonts w:cs="Arial"/>
                <w:b/>
                <w:sz w:val="18"/>
                <w:szCs w:val="18"/>
              </w:rPr>
            </w:pPr>
            <w:r w:rsidRPr="00AF6455">
              <w:rPr>
                <w:rFonts w:cs="Arial"/>
                <w:b/>
                <w:sz w:val="18"/>
                <w:szCs w:val="18"/>
              </w:rPr>
              <w:t>Zone</w:t>
            </w:r>
          </w:p>
        </w:tc>
        <w:tc>
          <w:tcPr>
            <w:tcW w:w="1843" w:type="dxa"/>
            <w:shd w:val="clear" w:color="auto" w:fill="D9D9D9" w:themeFill="background1" w:themeFillShade="D9"/>
          </w:tcPr>
          <w:p w:rsidR="000113C7" w:rsidRPr="00AF6455" w:rsidRDefault="000113C7" w:rsidP="003A4F81">
            <w:pPr>
              <w:keepNext/>
              <w:keepLines/>
              <w:spacing w:before="60" w:after="60" w:line="240" w:lineRule="auto"/>
              <w:rPr>
                <w:rFonts w:cs="Arial"/>
                <w:b/>
                <w:sz w:val="18"/>
                <w:szCs w:val="18"/>
              </w:rPr>
            </w:pPr>
            <w:r w:rsidRPr="00AF6455">
              <w:rPr>
                <w:rFonts w:cs="Arial"/>
                <w:b/>
                <w:sz w:val="18"/>
                <w:szCs w:val="18"/>
              </w:rPr>
              <w:t>Gauge no.</w:t>
            </w:r>
          </w:p>
        </w:tc>
        <w:tc>
          <w:tcPr>
            <w:tcW w:w="5386" w:type="dxa"/>
            <w:shd w:val="clear" w:color="auto" w:fill="D9D9D9" w:themeFill="background1" w:themeFillShade="D9"/>
          </w:tcPr>
          <w:p w:rsidR="000113C7" w:rsidRPr="00AF6455" w:rsidRDefault="000113C7" w:rsidP="003A4F81">
            <w:pPr>
              <w:keepNext/>
              <w:keepLines/>
              <w:spacing w:before="60" w:after="60" w:line="240" w:lineRule="auto"/>
              <w:rPr>
                <w:rFonts w:cs="Arial"/>
                <w:b/>
                <w:sz w:val="18"/>
                <w:szCs w:val="18"/>
              </w:rPr>
            </w:pPr>
            <w:r w:rsidRPr="00AF6455">
              <w:rPr>
                <w:rFonts w:cs="Arial"/>
                <w:b/>
                <w:sz w:val="18"/>
                <w:szCs w:val="18"/>
              </w:rPr>
              <w:t>Name</w:t>
            </w:r>
          </w:p>
        </w:tc>
      </w:tr>
      <w:tr w:rsidR="000113C7" w:rsidRPr="00AF6455" w:rsidTr="00797C42">
        <w:tc>
          <w:tcPr>
            <w:tcW w:w="2093" w:type="dxa"/>
            <w:vMerge w:val="restart"/>
          </w:tcPr>
          <w:p w:rsidR="000113C7" w:rsidRPr="00AF6455" w:rsidRDefault="000113C7" w:rsidP="003A4F81">
            <w:pPr>
              <w:keepNext/>
              <w:keepLines/>
              <w:spacing w:before="60" w:after="60" w:line="240" w:lineRule="auto"/>
              <w:jc w:val="left"/>
              <w:rPr>
                <w:rFonts w:cs="Arial"/>
                <w:color w:val="000000"/>
                <w:sz w:val="18"/>
                <w:szCs w:val="18"/>
              </w:rPr>
            </w:pPr>
            <w:r w:rsidRPr="00AF6455">
              <w:rPr>
                <w:rFonts w:cs="Arial"/>
                <w:color w:val="000000"/>
                <w:sz w:val="18"/>
                <w:szCs w:val="18"/>
              </w:rPr>
              <w:t xml:space="preserve">Gwydir </w:t>
            </w:r>
          </w:p>
        </w:tc>
        <w:tc>
          <w:tcPr>
            <w:tcW w:w="1843" w:type="dxa"/>
            <w:vAlign w:val="bottom"/>
          </w:tcPr>
          <w:p w:rsidR="000113C7" w:rsidRPr="00AF6455" w:rsidRDefault="000113C7" w:rsidP="003A4F81">
            <w:pPr>
              <w:keepNext/>
              <w:keepLines/>
              <w:spacing w:before="60" w:after="60" w:line="240" w:lineRule="auto"/>
              <w:jc w:val="right"/>
              <w:rPr>
                <w:rFonts w:cs="Arial"/>
                <w:color w:val="000000"/>
                <w:sz w:val="18"/>
                <w:szCs w:val="18"/>
              </w:rPr>
            </w:pPr>
            <w:r w:rsidRPr="00AF6455">
              <w:rPr>
                <w:rFonts w:cs="Arial"/>
                <w:color w:val="000000"/>
                <w:sz w:val="18"/>
                <w:szCs w:val="18"/>
              </w:rPr>
              <w:t>418026</w:t>
            </w:r>
          </w:p>
        </w:tc>
        <w:tc>
          <w:tcPr>
            <w:tcW w:w="5386" w:type="dxa"/>
            <w:vAlign w:val="bottom"/>
          </w:tcPr>
          <w:p w:rsidR="000113C7" w:rsidRPr="00AF6455" w:rsidRDefault="000113C7" w:rsidP="003A4F81">
            <w:pPr>
              <w:keepNext/>
              <w:keepLines/>
              <w:spacing w:before="60" w:after="60" w:line="240" w:lineRule="auto"/>
              <w:jc w:val="left"/>
              <w:rPr>
                <w:rFonts w:cs="Arial"/>
                <w:color w:val="000000"/>
                <w:sz w:val="18"/>
                <w:szCs w:val="18"/>
              </w:rPr>
            </w:pPr>
            <w:r w:rsidRPr="00AF6455">
              <w:rPr>
                <w:rFonts w:cs="Arial"/>
                <w:color w:val="000000"/>
                <w:sz w:val="18"/>
                <w:szCs w:val="18"/>
              </w:rPr>
              <w:t>D/S Copeton Dam</w:t>
            </w:r>
          </w:p>
        </w:tc>
      </w:tr>
      <w:tr w:rsidR="000113C7" w:rsidRPr="00AF6455" w:rsidTr="00797C42">
        <w:tc>
          <w:tcPr>
            <w:tcW w:w="2093" w:type="dxa"/>
            <w:vMerge/>
          </w:tcPr>
          <w:p w:rsidR="000113C7" w:rsidRPr="00AF6455" w:rsidRDefault="000113C7" w:rsidP="003A4F81">
            <w:pPr>
              <w:keepNext/>
              <w:keepLines/>
              <w:spacing w:before="60" w:after="60" w:line="240" w:lineRule="auto"/>
              <w:jc w:val="left"/>
              <w:rPr>
                <w:rFonts w:cs="Arial"/>
                <w:color w:val="000000"/>
                <w:sz w:val="18"/>
                <w:szCs w:val="18"/>
              </w:rPr>
            </w:pPr>
          </w:p>
        </w:tc>
        <w:tc>
          <w:tcPr>
            <w:tcW w:w="1843" w:type="dxa"/>
            <w:vAlign w:val="bottom"/>
          </w:tcPr>
          <w:p w:rsidR="000113C7" w:rsidRPr="00AF6455" w:rsidRDefault="000113C7" w:rsidP="003A4F81">
            <w:pPr>
              <w:keepNext/>
              <w:keepLines/>
              <w:spacing w:before="60" w:after="60" w:line="240" w:lineRule="auto"/>
              <w:jc w:val="right"/>
              <w:rPr>
                <w:rFonts w:cs="Arial"/>
                <w:color w:val="000000"/>
                <w:sz w:val="18"/>
                <w:szCs w:val="18"/>
              </w:rPr>
            </w:pPr>
            <w:r w:rsidRPr="00AF6455">
              <w:rPr>
                <w:rFonts w:cs="Arial"/>
                <w:color w:val="000000"/>
                <w:sz w:val="18"/>
                <w:szCs w:val="18"/>
              </w:rPr>
              <w:t>418012</w:t>
            </w:r>
          </w:p>
        </w:tc>
        <w:tc>
          <w:tcPr>
            <w:tcW w:w="5386" w:type="dxa"/>
            <w:vAlign w:val="bottom"/>
          </w:tcPr>
          <w:p w:rsidR="000113C7" w:rsidRPr="00AF6455" w:rsidRDefault="000113C7" w:rsidP="003A4F81">
            <w:pPr>
              <w:keepNext/>
              <w:keepLines/>
              <w:spacing w:before="60" w:after="60" w:line="240" w:lineRule="auto"/>
              <w:jc w:val="left"/>
              <w:rPr>
                <w:rFonts w:cs="Arial"/>
                <w:color w:val="000000"/>
                <w:sz w:val="18"/>
                <w:szCs w:val="18"/>
              </w:rPr>
            </w:pPr>
            <w:r w:rsidRPr="00AF6455">
              <w:rPr>
                <w:rFonts w:cs="Arial"/>
                <w:color w:val="000000"/>
                <w:sz w:val="18"/>
                <w:szCs w:val="18"/>
              </w:rPr>
              <w:t>Pinegrove</w:t>
            </w:r>
          </w:p>
        </w:tc>
      </w:tr>
      <w:tr w:rsidR="000113C7" w:rsidRPr="00AF6455" w:rsidTr="00797C42">
        <w:tc>
          <w:tcPr>
            <w:tcW w:w="2093" w:type="dxa"/>
            <w:vMerge/>
          </w:tcPr>
          <w:p w:rsidR="000113C7" w:rsidRPr="00AF6455" w:rsidRDefault="000113C7" w:rsidP="003A4F81">
            <w:pPr>
              <w:keepNext/>
              <w:keepLines/>
              <w:spacing w:before="60" w:after="60" w:line="240" w:lineRule="auto"/>
              <w:jc w:val="left"/>
              <w:rPr>
                <w:rFonts w:cs="Arial"/>
                <w:color w:val="000000"/>
                <w:sz w:val="18"/>
                <w:szCs w:val="18"/>
              </w:rPr>
            </w:pPr>
          </w:p>
        </w:tc>
        <w:tc>
          <w:tcPr>
            <w:tcW w:w="1843" w:type="dxa"/>
            <w:vAlign w:val="bottom"/>
          </w:tcPr>
          <w:p w:rsidR="000113C7" w:rsidRPr="00AF6455" w:rsidRDefault="000113C7" w:rsidP="003A4F81">
            <w:pPr>
              <w:keepNext/>
              <w:keepLines/>
              <w:spacing w:before="60" w:after="60" w:line="240" w:lineRule="auto"/>
              <w:jc w:val="right"/>
              <w:rPr>
                <w:rFonts w:cs="Arial"/>
                <w:color w:val="000000"/>
                <w:sz w:val="18"/>
                <w:szCs w:val="18"/>
              </w:rPr>
            </w:pPr>
            <w:r w:rsidRPr="00AF6455">
              <w:rPr>
                <w:rFonts w:cs="Arial"/>
                <w:color w:val="000000"/>
                <w:sz w:val="18"/>
                <w:szCs w:val="18"/>
              </w:rPr>
              <w:t>418013</w:t>
            </w:r>
          </w:p>
        </w:tc>
        <w:tc>
          <w:tcPr>
            <w:tcW w:w="5386" w:type="dxa"/>
            <w:vAlign w:val="bottom"/>
          </w:tcPr>
          <w:p w:rsidR="000113C7" w:rsidRPr="00AF6455" w:rsidRDefault="000113C7" w:rsidP="003A4F81">
            <w:pPr>
              <w:keepNext/>
              <w:keepLines/>
              <w:spacing w:before="60" w:after="60" w:line="240" w:lineRule="auto"/>
              <w:jc w:val="left"/>
              <w:rPr>
                <w:rFonts w:cs="Arial"/>
                <w:color w:val="000000"/>
                <w:sz w:val="18"/>
                <w:szCs w:val="18"/>
              </w:rPr>
            </w:pPr>
            <w:r w:rsidRPr="00AF6455">
              <w:rPr>
                <w:rFonts w:cs="Arial"/>
                <w:color w:val="000000"/>
                <w:sz w:val="18"/>
                <w:szCs w:val="18"/>
              </w:rPr>
              <w:t>Gravesend</w:t>
            </w:r>
          </w:p>
        </w:tc>
      </w:tr>
      <w:tr w:rsidR="000113C7" w:rsidRPr="00AF6455" w:rsidTr="00797C42">
        <w:tc>
          <w:tcPr>
            <w:tcW w:w="2093" w:type="dxa"/>
            <w:vMerge/>
          </w:tcPr>
          <w:p w:rsidR="000113C7" w:rsidRPr="00AF6455" w:rsidRDefault="000113C7" w:rsidP="003A4F81">
            <w:pPr>
              <w:keepNext/>
              <w:keepLines/>
              <w:spacing w:before="60" w:after="60" w:line="240" w:lineRule="auto"/>
              <w:jc w:val="left"/>
              <w:rPr>
                <w:rFonts w:cs="Arial"/>
                <w:color w:val="000000"/>
                <w:sz w:val="18"/>
                <w:szCs w:val="18"/>
              </w:rPr>
            </w:pPr>
          </w:p>
        </w:tc>
        <w:tc>
          <w:tcPr>
            <w:tcW w:w="1843" w:type="dxa"/>
            <w:vAlign w:val="bottom"/>
          </w:tcPr>
          <w:p w:rsidR="000113C7" w:rsidRPr="00AF6455" w:rsidRDefault="000113C7" w:rsidP="003A4F81">
            <w:pPr>
              <w:keepNext/>
              <w:keepLines/>
              <w:spacing w:before="60" w:after="60" w:line="240" w:lineRule="auto"/>
              <w:jc w:val="right"/>
              <w:rPr>
                <w:rFonts w:cs="Arial"/>
                <w:color w:val="000000"/>
                <w:sz w:val="18"/>
                <w:szCs w:val="18"/>
              </w:rPr>
            </w:pPr>
            <w:r w:rsidRPr="00AF6455">
              <w:rPr>
                <w:rFonts w:cs="Arial"/>
                <w:color w:val="000000"/>
                <w:sz w:val="18"/>
                <w:szCs w:val="18"/>
              </w:rPr>
              <w:t>418001</w:t>
            </w:r>
          </w:p>
        </w:tc>
        <w:tc>
          <w:tcPr>
            <w:tcW w:w="5386" w:type="dxa"/>
            <w:vAlign w:val="bottom"/>
          </w:tcPr>
          <w:p w:rsidR="000113C7" w:rsidRPr="00AF6455" w:rsidRDefault="000113C7" w:rsidP="003A4F81">
            <w:pPr>
              <w:keepNext/>
              <w:keepLines/>
              <w:spacing w:before="60" w:after="60" w:line="240" w:lineRule="auto"/>
              <w:jc w:val="left"/>
              <w:rPr>
                <w:rFonts w:cs="Arial"/>
                <w:color w:val="000000"/>
                <w:sz w:val="18"/>
                <w:szCs w:val="18"/>
              </w:rPr>
            </w:pPr>
            <w:r w:rsidRPr="00AF6455">
              <w:rPr>
                <w:rFonts w:cs="Arial"/>
                <w:color w:val="000000"/>
                <w:sz w:val="18"/>
                <w:szCs w:val="18"/>
              </w:rPr>
              <w:t>Pallamallawa</w:t>
            </w:r>
          </w:p>
        </w:tc>
      </w:tr>
      <w:tr w:rsidR="000113C7" w:rsidRPr="00AF6455" w:rsidTr="00797C42">
        <w:tc>
          <w:tcPr>
            <w:tcW w:w="2093" w:type="dxa"/>
            <w:vMerge w:val="restart"/>
          </w:tcPr>
          <w:p w:rsidR="000113C7" w:rsidRPr="00AF6455" w:rsidRDefault="000113C7" w:rsidP="003A4F81">
            <w:pPr>
              <w:keepNext/>
              <w:keepLines/>
              <w:spacing w:before="60" w:after="60" w:line="240" w:lineRule="auto"/>
              <w:jc w:val="left"/>
              <w:rPr>
                <w:rFonts w:cs="Arial"/>
                <w:color w:val="000000"/>
                <w:sz w:val="18"/>
                <w:szCs w:val="18"/>
              </w:rPr>
            </w:pPr>
          </w:p>
          <w:p w:rsidR="000113C7" w:rsidRPr="00AF6455" w:rsidRDefault="000113C7" w:rsidP="003A4F81">
            <w:pPr>
              <w:keepNext/>
              <w:keepLines/>
              <w:spacing w:before="60" w:after="60" w:line="240" w:lineRule="auto"/>
              <w:jc w:val="left"/>
              <w:rPr>
                <w:rFonts w:cs="Arial"/>
                <w:color w:val="000000"/>
                <w:sz w:val="18"/>
                <w:szCs w:val="18"/>
              </w:rPr>
            </w:pPr>
            <w:r w:rsidRPr="00AF6455">
              <w:rPr>
                <w:rFonts w:cs="Arial"/>
                <w:color w:val="000000"/>
                <w:sz w:val="18"/>
                <w:szCs w:val="18"/>
              </w:rPr>
              <w:t>Gingham-Gwydir</w:t>
            </w:r>
          </w:p>
        </w:tc>
        <w:tc>
          <w:tcPr>
            <w:tcW w:w="1843" w:type="dxa"/>
            <w:vAlign w:val="bottom"/>
          </w:tcPr>
          <w:p w:rsidR="000113C7" w:rsidRPr="00AF6455" w:rsidRDefault="000113C7" w:rsidP="003A4F81">
            <w:pPr>
              <w:keepNext/>
              <w:keepLines/>
              <w:spacing w:before="60" w:after="60" w:line="240" w:lineRule="auto"/>
              <w:jc w:val="right"/>
              <w:rPr>
                <w:rFonts w:cs="Arial"/>
                <w:color w:val="000000"/>
                <w:sz w:val="18"/>
                <w:szCs w:val="18"/>
              </w:rPr>
            </w:pPr>
            <w:r w:rsidRPr="00AF6455">
              <w:rPr>
                <w:rFonts w:cs="Arial"/>
                <w:color w:val="000000"/>
                <w:sz w:val="18"/>
                <w:szCs w:val="18"/>
              </w:rPr>
              <w:t>418074</w:t>
            </w:r>
          </w:p>
        </w:tc>
        <w:tc>
          <w:tcPr>
            <w:tcW w:w="5386" w:type="dxa"/>
            <w:vAlign w:val="bottom"/>
          </w:tcPr>
          <w:p w:rsidR="000113C7" w:rsidRPr="00AF6455" w:rsidRDefault="000113C7" w:rsidP="003A4F81">
            <w:pPr>
              <w:keepNext/>
              <w:keepLines/>
              <w:spacing w:before="60" w:after="60" w:line="240" w:lineRule="auto"/>
              <w:jc w:val="left"/>
              <w:rPr>
                <w:rFonts w:cs="Arial"/>
                <w:color w:val="000000"/>
                <w:sz w:val="18"/>
                <w:szCs w:val="18"/>
              </w:rPr>
            </w:pPr>
            <w:r w:rsidRPr="00AF6455">
              <w:rPr>
                <w:rFonts w:cs="Arial"/>
                <w:color w:val="000000"/>
                <w:sz w:val="18"/>
                <w:szCs w:val="18"/>
              </w:rPr>
              <w:t>Gingham @ Teralba</w:t>
            </w:r>
          </w:p>
        </w:tc>
      </w:tr>
      <w:tr w:rsidR="000113C7" w:rsidRPr="00AF6455" w:rsidTr="00797C42">
        <w:tc>
          <w:tcPr>
            <w:tcW w:w="2093" w:type="dxa"/>
            <w:vMerge/>
          </w:tcPr>
          <w:p w:rsidR="000113C7" w:rsidRPr="00AF6455" w:rsidRDefault="000113C7" w:rsidP="003A4F81">
            <w:pPr>
              <w:keepNext/>
              <w:keepLines/>
              <w:spacing w:before="60" w:after="60" w:line="240" w:lineRule="auto"/>
              <w:jc w:val="left"/>
              <w:rPr>
                <w:rFonts w:cs="Arial"/>
                <w:color w:val="000000"/>
                <w:sz w:val="18"/>
                <w:szCs w:val="18"/>
              </w:rPr>
            </w:pPr>
          </w:p>
        </w:tc>
        <w:tc>
          <w:tcPr>
            <w:tcW w:w="1843" w:type="dxa"/>
            <w:vAlign w:val="bottom"/>
          </w:tcPr>
          <w:p w:rsidR="000113C7" w:rsidRPr="00AF6455" w:rsidRDefault="000113C7" w:rsidP="003A4F81">
            <w:pPr>
              <w:keepNext/>
              <w:keepLines/>
              <w:spacing w:before="60" w:after="60" w:line="240" w:lineRule="auto"/>
              <w:jc w:val="right"/>
              <w:rPr>
                <w:rFonts w:cs="Arial"/>
                <w:color w:val="000000"/>
                <w:sz w:val="18"/>
                <w:szCs w:val="18"/>
              </w:rPr>
            </w:pPr>
            <w:r w:rsidRPr="00AF6455">
              <w:rPr>
                <w:rFonts w:cs="Arial"/>
                <w:color w:val="000000"/>
                <w:sz w:val="18"/>
                <w:szCs w:val="18"/>
              </w:rPr>
              <w:t>418076</w:t>
            </w:r>
          </w:p>
        </w:tc>
        <w:tc>
          <w:tcPr>
            <w:tcW w:w="5386" w:type="dxa"/>
            <w:vAlign w:val="bottom"/>
          </w:tcPr>
          <w:p w:rsidR="000113C7" w:rsidRPr="00AF6455" w:rsidRDefault="000113C7" w:rsidP="003A4F81">
            <w:pPr>
              <w:keepNext/>
              <w:keepLines/>
              <w:spacing w:before="60" w:after="60" w:line="240" w:lineRule="auto"/>
              <w:jc w:val="left"/>
              <w:rPr>
                <w:rFonts w:cs="Arial"/>
                <w:color w:val="000000"/>
                <w:sz w:val="18"/>
                <w:szCs w:val="18"/>
              </w:rPr>
            </w:pPr>
            <w:r w:rsidRPr="00AF6455">
              <w:rPr>
                <w:rFonts w:cs="Arial"/>
                <w:color w:val="000000"/>
                <w:sz w:val="18"/>
                <w:szCs w:val="18"/>
              </w:rPr>
              <w:t xml:space="preserve">Gingham @ </w:t>
            </w:r>
            <w:proofErr w:type="spellStart"/>
            <w:r w:rsidRPr="00AF6455">
              <w:rPr>
                <w:rFonts w:cs="Arial"/>
                <w:color w:val="000000"/>
                <w:sz w:val="18"/>
                <w:szCs w:val="18"/>
              </w:rPr>
              <w:t>Tillaloo</w:t>
            </w:r>
            <w:proofErr w:type="spellEnd"/>
            <w:r w:rsidRPr="00AF6455">
              <w:rPr>
                <w:rFonts w:cs="Arial"/>
                <w:color w:val="000000"/>
                <w:sz w:val="18"/>
                <w:szCs w:val="18"/>
              </w:rPr>
              <w:t xml:space="preserve"> Bridge</w:t>
            </w:r>
          </w:p>
        </w:tc>
      </w:tr>
      <w:tr w:rsidR="000113C7" w:rsidRPr="00AF6455" w:rsidTr="00797C42">
        <w:tc>
          <w:tcPr>
            <w:tcW w:w="2093" w:type="dxa"/>
            <w:vMerge/>
          </w:tcPr>
          <w:p w:rsidR="000113C7" w:rsidRPr="00AF6455" w:rsidRDefault="000113C7" w:rsidP="003A4F81">
            <w:pPr>
              <w:keepNext/>
              <w:keepLines/>
              <w:spacing w:before="60" w:after="60" w:line="240" w:lineRule="auto"/>
              <w:jc w:val="left"/>
              <w:rPr>
                <w:rFonts w:cs="Arial"/>
                <w:color w:val="000000"/>
                <w:sz w:val="18"/>
                <w:szCs w:val="18"/>
              </w:rPr>
            </w:pPr>
          </w:p>
        </w:tc>
        <w:tc>
          <w:tcPr>
            <w:tcW w:w="1843" w:type="dxa"/>
            <w:vAlign w:val="bottom"/>
          </w:tcPr>
          <w:p w:rsidR="000113C7" w:rsidRPr="00AF6455" w:rsidRDefault="000113C7" w:rsidP="003A4F81">
            <w:pPr>
              <w:keepNext/>
              <w:keepLines/>
              <w:spacing w:before="60" w:after="60" w:line="240" w:lineRule="auto"/>
              <w:jc w:val="right"/>
              <w:rPr>
                <w:rFonts w:cs="Arial"/>
                <w:color w:val="000000"/>
                <w:sz w:val="18"/>
                <w:szCs w:val="18"/>
              </w:rPr>
            </w:pPr>
            <w:r w:rsidRPr="00AF6455">
              <w:rPr>
                <w:rFonts w:cs="Arial"/>
                <w:color w:val="000000"/>
                <w:sz w:val="18"/>
                <w:szCs w:val="18"/>
              </w:rPr>
              <w:t>418083</w:t>
            </w:r>
          </w:p>
        </w:tc>
        <w:tc>
          <w:tcPr>
            <w:tcW w:w="5386" w:type="dxa"/>
            <w:vAlign w:val="bottom"/>
          </w:tcPr>
          <w:p w:rsidR="000113C7" w:rsidRPr="00AF6455" w:rsidRDefault="000113C7" w:rsidP="003A4F81">
            <w:pPr>
              <w:keepNext/>
              <w:keepLines/>
              <w:spacing w:before="60" w:after="60" w:line="240" w:lineRule="auto"/>
              <w:jc w:val="left"/>
              <w:rPr>
                <w:rFonts w:cs="Arial"/>
                <w:color w:val="000000"/>
                <w:sz w:val="18"/>
                <w:szCs w:val="18"/>
              </w:rPr>
            </w:pPr>
            <w:r w:rsidRPr="00AF6455">
              <w:rPr>
                <w:rFonts w:cs="Arial"/>
                <w:color w:val="000000"/>
                <w:sz w:val="18"/>
                <w:szCs w:val="18"/>
              </w:rPr>
              <w:t>Gingham @ Wetland Rookery</w:t>
            </w:r>
          </w:p>
        </w:tc>
      </w:tr>
      <w:tr w:rsidR="000113C7" w:rsidRPr="00AF6455" w:rsidTr="00797C42">
        <w:tc>
          <w:tcPr>
            <w:tcW w:w="2093" w:type="dxa"/>
            <w:vMerge/>
          </w:tcPr>
          <w:p w:rsidR="000113C7" w:rsidRPr="00AF6455" w:rsidRDefault="000113C7" w:rsidP="003A4F81">
            <w:pPr>
              <w:keepNext/>
              <w:keepLines/>
              <w:spacing w:before="60" w:after="60" w:line="240" w:lineRule="auto"/>
              <w:jc w:val="left"/>
              <w:rPr>
                <w:rFonts w:cs="Arial"/>
                <w:color w:val="000000"/>
                <w:sz w:val="18"/>
                <w:szCs w:val="18"/>
              </w:rPr>
            </w:pPr>
          </w:p>
        </w:tc>
        <w:tc>
          <w:tcPr>
            <w:tcW w:w="1843" w:type="dxa"/>
            <w:vAlign w:val="bottom"/>
          </w:tcPr>
          <w:p w:rsidR="000113C7" w:rsidRPr="00AF6455" w:rsidRDefault="000113C7" w:rsidP="003A4F81">
            <w:pPr>
              <w:keepNext/>
              <w:keepLines/>
              <w:spacing w:before="60" w:after="60" w:line="240" w:lineRule="auto"/>
              <w:jc w:val="right"/>
              <w:rPr>
                <w:rFonts w:cs="Arial"/>
                <w:color w:val="000000"/>
                <w:sz w:val="18"/>
                <w:szCs w:val="18"/>
              </w:rPr>
            </w:pPr>
            <w:r w:rsidRPr="00AF6455">
              <w:rPr>
                <w:rFonts w:cs="Arial"/>
                <w:color w:val="000000"/>
                <w:sz w:val="18"/>
                <w:szCs w:val="18"/>
              </w:rPr>
              <w:t>418077</w:t>
            </w:r>
          </w:p>
        </w:tc>
        <w:tc>
          <w:tcPr>
            <w:tcW w:w="5386" w:type="dxa"/>
            <w:vAlign w:val="bottom"/>
          </w:tcPr>
          <w:p w:rsidR="000113C7" w:rsidRPr="00AF6455" w:rsidRDefault="000113C7" w:rsidP="003A4F81">
            <w:pPr>
              <w:keepNext/>
              <w:keepLines/>
              <w:spacing w:before="60" w:after="60" w:line="240" w:lineRule="auto"/>
              <w:jc w:val="left"/>
              <w:rPr>
                <w:rFonts w:cs="Arial"/>
                <w:color w:val="000000"/>
                <w:sz w:val="18"/>
                <w:szCs w:val="18"/>
              </w:rPr>
            </w:pPr>
            <w:r w:rsidRPr="00AF6455">
              <w:rPr>
                <w:rFonts w:cs="Arial"/>
                <w:color w:val="000000"/>
                <w:sz w:val="18"/>
                <w:szCs w:val="18"/>
              </w:rPr>
              <w:t>Gingham @ Gingham Water Hole</w:t>
            </w:r>
          </w:p>
        </w:tc>
      </w:tr>
      <w:tr w:rsidR="000113C7" w:rsidRPr="00AF6455" w:rsidTr="00797C42">
        <w:tc>
          <w:tcPr>
            <w:tcW w:w="2093" w:type="dxa"/>
            <w:vMerge/>
          </w:tcPr>
          <w:p w:rsidR="000113C7" w:rsidRPr="00AF6455" w:rsidRDefault="000113C7" w:rsidP="003A4F81">
            <w:pPr>
              <w:keepNext/>
              <w:keepLines/>
              <w:spacing w:before="60" w:after="60" w:line="240" w:lineRule="auto"/>
              <w:jc w:val="left"/>
              <w:rPr>
                <w:rFonts w:cs="Arial"/>
                <w:color w:val="000000"/>
                <w:sz w:val="18"/>
                <w:szCs w:val="18"/>
              </w:rPr>
            </w:pPr>
          </w:p>
        </w:tc>
        <w:tc>
          <w:tcPr>
            <w:tcW w:w="1843" w:type="dxa"/>
            <w:vAlign w:val="bottom"/>
          </w:tcPr>
          <w:p w:rsidR="000113C7" w:rsidRPr="00AF6455" w:rsidRDefault="000113C7" w:rsidP="003A4F81">
            <w:pPr>
              <w:keepNext/>
              <w:keepLines/>
              <w:spacing w:before="60" w:after="60" w:line="240" w:lineRule="auto"/>
              <w:jc w:val="right"/>
              <w:rPr>
                <w:rFonts w:cs="Arial"/>
                <w:color w:val="000000"/>
                <w:sz w:val="18"/>
                <w:szCs w:val="18"/>
              </w:rPr>
            </w:pPr>
            <w:r w:rsidRPr="00AF6455">
              <w:rPr>
                <w:rFonts w:cs="Arial"/>
                <w:color w:val="000000"/>
                <w:sz w:val="18"/>
                <w:szCs w:val="18"/>
              </w:rPr>
              <w:t>418079</w:t>
            </w:r>
          </w:p>
        </w:tc>
        <w:tc>
          <w:tcPr>
            <w:tcW w:w="5386" w:type="dxa"/>
            <w:vAlign w:val="bottom"/>
          </w:tcPr>
          <w:p w:rsidR="000113C7" w:rsidRPr="00AF6455" w:rsidRDefault="000113C7" w:rsidP="003A4F81">
            <w:pPr>
              <w:keepNext/>
              <w:keepLines/>
              <w:spacing w:before="60" w:after="60" w:line="240" w:lineRule="auto"/>
              <w:jc w:val="left"/>
              <w:rPr>
                <w:rFonts w:cs="Arial"/>
                <w:color w:val="000000"/>
                <w:sz w:val="18"/>
                <w:szCs w:val="18"/>
              </w:rPr>
            </w:pPr>
            <w:r w:rsidRPr="00AF6455">
              <w:rPr>
                <w:rFonts w:cs="Arial"/>
                <w:color w:val="000000"/>
                <w:sz w:val="18"/>
                <w:szCs w:val="18"/>
              </w:rPr>
              <w:t>Gingham @ Gingham Bridge</w:t>
            </w:r>
          </w:p>
        </w:tc>
      </w:tr>
      <w:tr w:rsidR="000113C7" w:rsidRPr="00AF6455" w:rsidTr="00797C42">
        <w:tc>
          <w:tcPr>
            <w:tcW w:w="2093" w:type="dxa"/>
            <w:vMerge/>
          </w:tcPr>
          <w:p w:rsidR="000113C7" w:rsidRPr="00AF6455" w:rsidRDefault="000113C7" w:rsidP="003A4F81">
            <w:pPr>
              <w:keepNext/>
              <w:keepLines/>
              <w:spacing w:before="60" w:after="60" w:line="240" w:lineRule="auto"/>
              <w:jc w:val="left"/>
              <w:rPr>
                <w:rFonts w:cs="Arial"/>
                <w:color w:val="000000"/>
                <w:sz w:val="18"/>
                <w:szCs w:val="18"/>
              </w:rPr>
            </w:pPr>
          </w:p>
        </w:tc>
        <w:tc>
          <w:tcPr>
            <w:tcW w:w="1843" w:type="dxa"/>
            <w:vAlign w:val="bottom"/>
          </w:tcPr>
          <w:p w:rsidR="000113C7" w:rsidRPr="00AF6455" w:rsidRDefault="000113C7" w:rsidP="003A4F81">
            <w:pPr>
              <w:keepNext/>
              <w:keepLines/>
              <w:spacing w:before="60" w:after="60" w:line="240" w:lineRule="auto"/>
              <w:jc w:val="right"/>
              <w:rPr>
                <w:rFonts w:cs="Arial"/>
                <w:color w:val="000000"/>
                <w:sz w:val="18"/>
                <w:szCs w:val="18"/>
              </w:rPr>
            </w:pPr>
            <w:r w:rsidRPr="00AF6455">
              <w:rPr>
                <w:rFonts w:cs="Arial"/>
                <w:color w:val="000000"/>
                <w:sz w:val="18"/>
                <w:szCs w:val="18"/>
              </w:rPr>
              <w:t>418063</w:t>
            </w:r>
          </w:p>
        </w:tc>
        <w:tc>
          <w:tcPr>
            <w:tcW w:w="5386" w:type="dxa"/>
            <w:vAlign w:val="bottom"/>
          </w:tcPr>
          <w:p w:rsidR="000113C7" w:rsidRPr="00AF6455" w:rsidRDefault="000113C7" w:rsidP="003A4F81">
            <w:pPr>
              <w:keepNext/>
              <w:keepLines/>
              <w:spacing w:before="60" w:after="60" w:line="240" w:lineRule="auto"/>
              <w:jc w:val="left"/>
              <w:rPr>
                <w:rFonts w:cs="Arial"/>
                <w:color w:val="000000"/>
                <w:sz w:val="18"/>
                <w:szCs w:val="18"/>
              </w:rPr>
            </w:pPr>
            <w:r w:rsidRPr="00AF6455">
              <w:rPr>
                <w:rFonts w:cs="Arial"/>
                <w:color w:val="000000"/>
                <w:sz w:val="18"/>
                <w:szCs w:val="18"/>
              </w:rPr>
              <w:t xml:space="preserve">Gwydir (south arm) DS </w:t>
            </w:r>
            <w:proofErr w:type="spellStart"/>
            <w:r w:rsidRPr="00AF6455">
              <w:rPr>
                <w:rFonts w:cs="Arial"/>
                <w:color w:val="000000"/>
                <w:sz w:val="18"/>
                <w:szCs w:val="18"/>
              </w:rPr>
              <w:t>Tyreel</w:t>
            </w:r>
            <w:proofErr w:type="spellEnd"/>
            <w:r w:rsidRPr="00AF6455">
              <w:rPr>
                <w:rFonts w:cs="Arial"/>
                <w:color w:val="000000"/>
                <w:sz w:val="18"/>
                <w:szCs w:val="18"/>
              </w:rPr>
              <w:t xml:space="preserve"> regulator</w:t>
            </w:r>
          </w:p>
        </w:tc>
      </w:tr>
      <w:tr w:rsidR="000113C7" w:rsidRPr="00AF6455" w:rsidTr="00797C42">
        <w:tc>
          <w:tcPr>
            <w:tcW w:w="2093" w:type="dxa"/>
            <w:vMerge/>
          </w:tcPr>
          <w:p w:rsidR="000113C7" w:rsidRPr="00AF6455" w:rsidRDefault="000113C7" w:rsidP="003A4F81">
            <w:pPr>
              <w:keepNext/>
              <w:keepLines/>
              <w:spacing w:before="60" w:after="60" w:line="240" w:lineRule="auto"/>
              <w:jc w:val="left"/>
              <w:rPr>
                <w:rFonts w:cs="Arial"/>
                <w:color w:val="000000"/>
                <w:sz w:val="18"/>
                <w:szCs w:val="18"/>
              </w:rPr>
            </w:pPr>
          </w:p>
        </w:tc>
        <w:tc>
          <w:tcPr>
            <w:tcW w:w="1843" w:type="dxa"/>
            <w:vAlign w:val="bottom"/>
          </w:tcPr>
          <w:p w:rsidR="000113C7" w:rsidRPr="00AF6455" w:rsidRDefault="000113C7" w:rsidP="003A4F81">
            <w:pPr>
              <w:keepNext/>
              <w:keepLines/>
              <w:spacing w:before="60" w:after="60" w:line="240" w:lineRule="auto"/>
              <w:jc w:val="right"/>
              <w:rPr>
                <w:rFonts w:cs="Arial"/>
                <w:color w:val="000000"/>
                <w:sz w:val="18"/>
                <w:szCs w:val="18"/>
              </w:rPr>
            </w:pPr>
            <w:r w:rsidRPr="00AF6455">
              <w:rPr>
                <w:rFonts w:cs="Arial"/>
                <w:color w:val="000000"/>
                <w:sz w:val="18"/>
                <w:szCs w:val="18"/>
              </w:rPr>
              <w:t>418053</w:t>
            </w:r>
          </w:p>
        </w:tc>
        <w:tc>
          <w:tcPr>
            <w:tcW w:w="5386" w:type="dxa"/>
            <w:vAlign w:val="bottom"/>
          </w:tcPr>
          <w:p w:rsidR="000113C7" w:rsidRPr="00AF6455" w:rsidRDefault="000113C7" w:rsidP="003A4F81">
            <w:pPr>
              <w:keepNext/>
              <w:keepLines/>
              <w:spacing w:before="60" w:after="60" w:line="240" w:lineRule="auto"/>
              <w:jc w:val="left"/>
              <w:rPr>
                <w:rFonts w:cs="Arial"/>
                <w:color w:val="000000"/>
                <w:sz w:val="18"/>
                <w:szCs w:val="18"/>
              </w:rPr>
            </w:pPr>
            <w:r w:rsidRPr="00AF6455">
              <w:rPr>
                <w:rFonts w:cs="Arial"/>
                <w:color w:val="000000"/>
                <w:sz w:val="18"/>
                <w:szCs w:val="18"/>
              </w:rPr>
              <w:t xml:space="preserve">Gwydir River at </w:t>
            </w:r>
            <w:proofErr w:type="spellStart"/>
            <w:r w:rsidRPr="00AF6455">
              <w:rPr>
                <w:rFonts w:cs="Arial"/>
                <w:color w:val="000000"/>
                <w:sz w:val="18"/>
                <w:szCs w:val="18"/>
              </w:rPr>
              <w:t>Brageen</w:t>
            </w:r>
            <w:proofErr w:type="spellEnd"/>
          </w:p>
        </w:tc>
      </w:tr>
      <w:tr w:rsidR="000113C7" w:rsidRPr="00AF6455" w:rsidTr="00797C42">
        <w:tc>
          <w:tcPr>
            <w:tcW w:w="2093" w:type="dxa"/>
            <w:vMerge/>
          </w:tcPr>
          <w:p w:rsidR="000113C7" w:rsidRPr="00AF6455" w:rsidRDefault="000113C7" w:rsidP="003A4F81">
            <w:pPr>
              <w:keepNext/>
              <w:keepLines/>
              <w:spacing w:before="60" w:after="60" w:line="240" w:lineRule="auto"/>
              <w:jc w:val="left"/>
              <w:rPr>
                <w:rFonts w:cs="Arial"/>
                <w:color w:val="000000"/>
                <w:sz w:val="18"/>
                <w:szCs w:val="18"/>
              </w:rPr>
            </w:pPr>
          </w:p>
        </w:tc>
        <w:tc>
          <w:tcPr>
            <w:tcW w:w="1843" w:type="dxa"/>
            <w:vAlign w:val="bottom"/>
          </w:tcPr>
          <w:p w:rsidR="000113C7" w:rsidRPr="00AF6455" w:rsidRDefault="000113C7" w:rsidP="003A4F81">
            <w:pPr>
              <w:keepNext/>
              <w:keepLines/>
              <w:spacing w:before="60" w:after="60" w:line="240" w:lineRule="auto"/>
              <w:jc w:val="right"/>
              <w:rPr>
                <w:rFonts w:cs="Arial"/>
                <w:color w:val="000000"/>
                <w:sz w:val="18"/>
                <w:szCs w:val="18"/>
              </w:rPr>
            </w:pPr>
            <w:r w:rsidRPr="00AF6455">
              <w:rPr>
                <w:rFonts w:cs="Arial"/>
                <w:color w:val="000000"/>
                <w:sz w:val="18"/>
                <w:szCs w:val="18"/>
              </w:rPr>
              <w:t>418078</w:t>
            </w:r>
          </w:p>
        </w:tc>
        <w:tc>
          <w:tcPr>
            <w:tcW w:w="5386" w:type="dxa"/>
            <w:vAlign w:val="bottom"/>
          </w:tcPr>
          <w:p w:rsidR="000113C7" w:rsidRPr="00AF6455" w:rsidRDefault="000113C7" w:rsidP="003A4F81">
            <w:pPr>
              <w:keepNext/>
              <w:keepLines/>
              <w:spacing w:before="60" w:after="60" w:line="240" w:lineRule="auto"/>
              <w:jc w:val="left"/>
              <w:rPr>
                <w:rFonts w:cs="Arial"/>
                <w:color w:val="000000"/>
                <w:sz w:val="18"/>
                <w:szCs w:val="18"/>
              </w:rPr>
            </w:pPr>
            <w:r w:rsidRPr="00AF6455">
              <w:rPr>
                <w:rFonts w:cs="Arial"/>
                <w:color w:val="000000"/>
                <w:sz w:val="18"/>
                <w:szCs w:val="18"/>
              </w:rPr>
              <w:t>Gwydir @ Allambie Bridge</w:t>
            </w:r>
          </w:p>
        </w:tc>
      </w:tr>
      <w:tr w:rsidR="000113C7" w:rsidRPr="00AF6455" w:rsidTr="00797C42">
        <w:tc>
          <w:tcPr>
            <w:tcW w:w="2093" w:type="dxa"/>
            <w:vMerge/>
          </w:tcPr>
          <w:p w:rsidR="000113C7" w:rsidRPr="00AF6455" w:rsidRDefault="000113C7" w:rsidP="003A4F81">
            <w:pPr>
              <w:keepNext/>
              <w:keepLines/>
              <w:spacing w:before="60" w:after="60" w:line="240" w:lineRule="auto"/>
              <w:jc w:val="left"/>
              <w:rPr>
                <w:rFonts w:cs="Arial"/>
                <w:color w:val="000000"/>
                <w:sz w:val="18"/>
                <w:szCs w:val="18"/>
              </w:rPr>
            </w:pPr>
          </w:p>
        </w:tc>
        <w:tc>
          <w:tcPr>
            <w:tcW w:w="1843" w:type="dxa"/>
            <w:vAlign w:val="bottom"/>
          </w:tcPr>
          <w:p w:rsidR="000113C7" w:rsidRPr="00AF6455" w:rsidRDefault="000113C7" w:rsidP="003A4F81">
            <w:pPr>
              <w:keepNext/>
              <w:keepLines/>
              <w:spacing w:before="60" w:after="60" w:line="240" w:lineRule="auto"/>
              <w:jc w:val="right"/>
              <w:rPr>
                <w:rFonts w:cs="Arial"/>
                <w:color w:val="000000"/>
                <w:sz w:val="18"/>
                <w:szCs w:val="18"/>
              </w:rPr>
            </w:pPr>
            <w:r w:rsidRPr="00AF6455">
              <w:rPr>
                <w:rFonts w:cs="Arial"/>
                <w:color w:val="000000"/>
                <w:sz w:val="18"/>
                <w:szCs w:val="18"/>
              </w:rPr>
              <w:t>418066</w:t>
            </w:r>
          </w:p>
        </w:tc>
        <w:tc>
          <w:tcPr>
            <w:tcW w:w="5386" w:type="dxa"/>
            <w:vAlign w:val="bottom"/>
          </w:tcPr>
          <w:p w:rsidR="000113C7" w:rsidRPr="00AF6455" w:rsidRDefault="000113C7" w:rsidP="003A4F81">
            <w:pPr>
              <w:keepNext/>
              <w:keepLines/>
              <w:spacing w:before="60" w:after="60" w:line="240" w:lineRule="auto"/>
              <w:jc w:val="left"/>
              <w:rPr>
                <w:rFonts w:cs="Arial"/>
                <w:color w:val="000000"/>
                <w:sz w:val="18"/>
                <w:szCs w:val="18"/>
              </w:rPr>
            </w:pPr>
            <w:r w:rsidRPr="00AF6455">
              <w:rPr>
                <w:rFonts w:cs="Arial"/>
                <w:color w:val="000000"/>
                <w:sz w:val="18"/>
                <w:szCs w:val="18"/>
              </w:rPr>
              <w:t xml:space="preserve">Gwydir @ </w:t>
            </w:r>
            <w:proofErr w:type="spellStart"/>
            <w:r w:rsidRPr="00AF6455">
              <w:rPr>
                <w:rFonts w:cs="Arial"/>
                <w:color w:val="000000"/>
                <w:sz w:val="18"/>
                <w:szCs w:val="18"/>
              </w:rPr>
              <w:t>Millewa</w:t>
            </w:r>
            <w:proofErr w:type="spellEnd"/>
          </w:p>
        </w:tc>
      </w:tr>
      <w:tr w:rsidR="000113C7" w:rsidRPr="00AF6455" w:rsidTr="00797C42">
        <w:tc>
          <w:tcPr>
            <w:tcW w:w="2093" w:type="dxa"/>
            <w:vMerge/>
          </w:tcPr>
          <w:p w:rsidR="000113C7" w:rsidRPr="00AF6455" w:rsidRDefault="000113C7" w:rsidP="003A4F81">
            <w:pPr>
              <w:keepNext/>
              <w:keepLines/>
              <w:spacing w:before="60" w:after="60" w:line="240" w:lineRule="auto"/>
              <w:jc w:val="left"/>
              <w:rPr>
                <w:rFonts w:cs="Arial"/>
                <w:color w:val="000000"/>
                <w:sz w:val="18"/>
                <w:szCs w:val="18"/>
              </w:rPr>
            </w:pPr>
          </w:p>
        </w:tc>
        <w:tc>
          <w:tcPr>
            <w:tcW w:w="1843" w:type="dxa"/>
            <w:vAlign w:val="bottom"/>
          </w:tcPr>
          <w:p w:rsidR="000113C7" w:rsidRPr="00AF6455" w:rsidRDefault="000113C7" w:rsidP="003A4F81">
            <w:pPr>
              <w:keepNext/>
              <w:keepLines/>
              <w:spacing w:before="60" w:after="60" w:line="240" w:lineRule="auto"/>
              <w:jc w:val="right"/>
              <w:rPr>
                <w:rFonts w:cs="Arial"/>
                <w:color w:val="000000"/>
                <w:sz w:val="18"/>
                <w:szCs w:val="18"/>
              </w:rPr>
            </w:pPr>
            <w:r w:rsidRPr="00AF6455">
              <w:rPr>
                <w:rFonts w:cs="Arial"/>
                <w:color w:val="000000"/>
                <w:sz w:val="18"/>
                <w:szCs w:val="18"/>
              </w:rPr>
              <w:t>418090</w:t>
            </w:r>
          </w:p>
        </w:tc>
        <w:tc>
          <w:tcPr>
            <w:tcW w:w="5386" w:type="dxa"/>
            <w:vAlign w:val="bottom"/>
          </w:tcPr>
          <w:p w:rsidR="000113C7" w:rsidRPr="00AF6455" w:rsidRDefault="000113C7" w:rsidP="003A4F81">
            <w:pPr>
              <w:keepNext/>
              <w:keepLines/>
              <w:spacing w:before="60" w:after="60" w:line="240" w:lineRule="auto"/>
              <w:jc w:val="left"/>
              <w:rPr>
                <w:rFonts w:cs="Arial"/>
                <w:color w:val="000000"/>
                <w:sz w:val="18"/>
                <w:szCs w:val="18"/>
              </w:rPr>
            </w:pPr>
            <w:r w:rsidRPr="00AF6455">
              <w:rPr>
                <w:rFonts w:cs="Arial"/>
                <w:color w:val="000000"/>
                <w:sz w:val="18"/>
                <w:szCs w:val="18"/>
              </w:rPr>
              <w:t>Gwydir @ Old Dromana Regulator</w:t>
            </w:r>
            <w:r w:rsidR="00DA1731">
              <w:rPr>
                <w:rFonts w:cs="Arial"/>
                <w:color w:val="000000"/>
                <w:sz w:val="18"/>
                <w:szCs w:val="18"/>
              </w:rPr>
              <w:t xml:space="preserve"> </w:t>
            </w:r>
          </w:p>
        </w:tc>
      </w:tr>
      <w:tr w:rsidR="000113C7" w:rsidRPr="00AF6455" w:rsidTr="00797C42">
        <w:tc>
          <w:tcPr>
            <w:tcW w:w="2093" w:type="dxa"/>
            <w:vMerge w:val="restart"/>
          </w:tcPr>
          <w:p w:rsidR="000113C7" w:rsidRPr="00AF6455" w:rsidRDefault="000113C7" w:rsidP="003A4F81">
            <w:pPr>
              <w:keepNext/>
              <w:keepLines/>
              <w:spacing w:before="60" w:after="60" w:line="240" w:lineRule="auto"/>
              <w:jc w:val="left"/>
              <w:rPr>
                <w:rFonts w:cs="Arial"/>
                <w:color w:val="000000"/>
                <w:sz w:val="18"/>
                <w:szCs w:val="18"/>
              </w:rPr>
            </w:pPr>
            <w:proofErr w:type="spellStart"/>
            <w:r w:rsidRPr="00AF6455">
              <w:rPr>
                <w:rFonts w:cs="Arial"/>
                <w:color w:val="000000"/>
                <w:sz w:val="18"/>
                <w:szCs w:val="18"/>
              </w:rPr>
              <w:t>Mehi-Moomin</w:t>
            </w:r>
            <w:proofErr w:type="spellEnd"/>
          </w:p>
        </w:tc>
        <w:tc>
          <w:tcPr>
            <w:tcW w:w="1843" w:type="dxa"/>
            <w:vAlign w:val="bottom"/>
          </w:tcPr>
          <w:p w:rsidR="000113C7" w:rsidRPr="00AF6455" w:rsidRDefault="000113C7" w:rsidP="003A4F81">
            <w:pPr>
              <w:keepNext/>
              <w:keepLines/>
              <w:spacing w:before="60" w:after="60" w:line="240" w:lineRule="auto"/>
              <w:jc w:val="right"/>
              <w:rPr>
                <w:rFonts w:cs="Arial"/>
                <w:color w:val="000000"/>
                <w:sz w:val="18"/>
                <w:szCs w:val="18"/>
              </w:rPr>
            </w:pPr>
            <w:r w:rsidRPr="00AF6455">
              <w:rPr>
                <w:rFonts w:cs="Arial"/>
                <w:color w:val="000000"/>
                <w:sz w:val="18"/>
                <w:szCs w:val="18"/>
              </w:rPr>
              <w:t>418044</w:t>
            </w:r>
          </w:p>
        </w:tc>
        <w:tc>
          <w:tcPr>
            <w:tcW w:w="5386" w:type="dxa"/>
            <w:vAlign w:val="bottom"/>
          </w:tcPr>
          <w:p w:rsidR="000113C7" w:rsidRPr="00AF6455" w:rsidRDefault="000113C7" w:rsidP="003A4F81">
            <w:pPr>
              <w:keepNext/>
              <w:keepLines/>
              <w:spacing w:before="60" w:after="60" w:line="240" w:lineRule="auto"/>
              <w:jc w:val="left"/>
              <w:rPr>
                <w:rFonts w:cs="Arial"/>
                <w:color w:val="000000"/>
                <w:sz w:val="18"/>
                <w:szCs w:val="18"/>
              </w:rPr>
            </w:pPr>
            <w:proofErr w:type="spellStart"/>
            <w:r w:rsidRPr="00AF6455">
              <w:rPr>
                <w:rFonts w:cs="Arial"/>
                <w:color w:val="000000"/>
                <w:sz w:val="18"/>
                <w:szCs w:val="18"/>
              </w:rPr>
              <w:t>Mehi</w:t>
            </w:r>
            <w:proofErr w:type="spellEnd"/>
            <w:r w:rsidRPr="00AF6455">
              <w:rPr>
                <w:rFonts w:cs="Arial"/>
                <w:color w:val="000000"/>
                <w:sz w:val="18"/>
                <w:szCs w:val="18"/>
              </w:rPr>
              <w:t xml:space="preserve"> River D/S </w:t>
            </w:r>
            <w:proofErr w:type="spellStart"/>
            <w:r w:rsidRPr="00AF6455">
              <w:rPr>
                <w:rFonts w:cs="Arial"/>
                <w:color w:val="000000"/>
                <w:sz w:val="18"/>
                <w:szCs w:val="18"/>
              </w:rPr>
              <w:t>Tareelaroi</w:t>
            </w:r>
            <w:proofErr w:type="spellEnd"/>
          </w:p>
        </w:tc>
      </w:tr>
      <w:tr w:rsidR="000113C7" w:rsidRPr="00AF6455" w:rsidTr="00797C42">
        <w:tc>
          <w:tcPr>
            <w:tcW w:w="2093" w:type="dxa"/>
            <w:vMerge/>
          </w:tcPr>
          <w:p w:rsidR="000113C7" w:rsidRPr="00AF6455" w:rsidRDefault="000113C7" w:rsidP="003A4F81">
            <w:pPr>
              <w:keepNext/>
              <w:keepLines/>
              <w:spacing w:before="60" w:after="60" w:line="240" w:lineRule="auto"/>
              <w:jc w:val="left"/>
              <w:rPr>
                <w:rFonts w:cs="Arial"/>
                <w:color w:val="000000"/>
                <w:sz w:val="18"/>
                <w:szCs w:val="18"/>
              </w:rPr>
            </w:pPr>
          </w:p>
        </w:tc>
        <w:tc>
          <w:tcPr>
            <w:tcW w:w="1843" w:type="dxa"/>
            <w:vAlign w:val="bottom"/>
          </w:tcPr>
          <w:p w:rsidR="000113C7" w:rsidRPr="00AF6455" w:rsidRDefault="000113C7" w:rsidP="003A4F81">
            <w:pPr>
              <w:keepNext/>
              <w:keepLines/>
              <w:spacing w:before="60" w:after="60" w:line="240" w:lineRule="auto"/>
              <w:jc w:val="right"/>
              <w:rPr>
                <w:rFonts w:cs="Arial"/>
                <w:color w:val="000000"/>
                <w:sz w:val="18"/>
                <w:szCs w:val="18"/>
              </w:rPr>
            </w:pPr>
            <w:r w:rsidRPr="00AF6455">
              <w:rPr>
                <w:rFonts w:cs="Arial"/>
                <w:color w:val="000000"/>
                <w:sz w:val="18"/>
                <w:szCs w:val="18"/>
              </w:rPr>
              <w:t>418087</w:t>
            </w:r>
          </w:p>
        </w:tc>
        <w:tc>
          <w:tcPr>
            <w:tcW w:w="5386" w:type="dxa"/>
            <w:vAlign w:val="bottom"/>
          </w:tcPr>
          <w:p w:rsidR="000113C7" w:rsidRPr="00AF6455" w:rsidRDefault="000113C7" w:rsidP="003A4F81">
            <w:pPr>
              <w:keepNext/>
              <w:keepLines/>
              <w:spacing w:before="60" w:after="60" w:line="240" w:lineRule="auto"/>
              <w:jc w:val="left"/>
              <w:rPr>
                <w:rFonts w:cs="Arial"/>
                <w:color w:val="000000"/>
                <w:sz w:val="18"/>
                <w:szCs w:val="18"/>
              </w:rPr>
            </w:pPr>
            <w:proofErr w:type="spellStart"/>
            <w:r w:rsidRPr="00AF6455">
              <w:rPr>
                <w:rFonts w:cs="Arial"/>
                <w:color w:val="000000"/>
                <w:sz w:val="18"/>
                <w:szCs w:val="18"/>
              </w:rPr>
              <w:t>Mehi</w:t>
            </w:r>
            <w:proofErr w:type="spellEnd"/>
            <w:r w:rsidRPr="00AF6455">
              <w:rPr>
                <w:rFonts w:cs="Arial"/>
                <w:color w:val="000000"/>
                <w:sz w:val="18"/>
                <w:szCs w:val="18"/>
              </w:rPr>
              <w:t xml:space="preserve"> @ Chinook</w:t>
            </w:r>
          </w:p>
        </w:tc>
      </w:tr>
      <w:tr w:rsidR="000113C7" w:rsidRPr="00AF6455" w:rsidTr="00797C42">
        <w:tc>
          <w:tcPr>
            <w:tcW w:w="2093" w:type="dxa"/>
            <w:vMerge/>
          </w:tcPr>
          <w:p w:rsidR="000113C7" w:rsidRPr="00AF6455" w:rsidRDefault="000113C7" w:rsidP="003A4F81">
            <w:pPr>
              <w:keepNext/>
              <w:keepLines/>
              <w:spacing w:before="60" w:after="60" w:line="240" w:lineRule="auto"/>
              <w:jc w:val="left"/>
              <w:rPr>
                <w:rFonts w:cs="Arial"/>
                <w:color w:val="000000"/>
                <w:sz w:val="18"/>
                <w:szCs w:val="18"/>
              </w:rPr>
            </w:pPr>
          </w:p>
        </w:tc>
        <w:tc>
          <w:tcPr>
            <w:tcW w:w="1843" w:type="dxa"/>
            <w:vAlign w:val="bottom"/>
          </w:tcPr>
          <w:p w:rsidR="000113C7" w:rsidRPr="00AF6455" w:rsidRDefault="000113C7" w:rsidP="003A4F81">
            <w:pPr>
              <w:keepNext/>
              <w:keepLines/>
              <w:spacing w:before="60" w:after="60" w:line="240" w:lineRule="auto"/>
              <w:jc w:val="right"/>
              <w:rPr>
                <w:rFonts w:cs="Arial"/>
                <w:color w:val="000000"/>
                <w:sz w:val="18"/>
                <w:szCs w:val="18"/>
              </w:rPr>
            </w:pPr>
            <w:r w:rsidRPr="00AF6455">
              <w:rPr>
                <w:rFonts w:cs="Arial"/>
                <w:color w:val="000000"/>
                <w:sz w:val="18"/>
                <w:szCs w:val="18"/>
              </w:rPr>
              <w:t>418002</w:t>
            </w:r>
          </w:p>
        </w:tc>
        <w:tc>
          <w:tcPr>
            <w:tcW w:w="5386" w:type="dxa"/>
            <w:vAlign w:val="bottom"/>
          </w:tcPr>
          <w:p w:rsidR="000113C7" w:rsidRPr="00AF6455" w:rsidRDefault="000113C7" w:rsidP="003A4F81">
            <w:pPr>
              <w:keepNext/>
              <w:keepLines/>
              <w:spacing w:before="60" w:after="60" w:line="240" w:lineRule="auto"/>
              <w:jc w:val="left"/>
              <w:rPr>
                <w:rFonts w:cs="Arial"/>
                <w:color w:val="000000"/>
                <w:sz w:val="18"/>
                <w:szCs w:val="18"/>
              </w:rPr>
            </w:pPr>
            <w:proofErr w:type="spellStart"/>
            <w:r w:rsidRPr="00AF6455">
              <w:rPr>
                <w:rFonts w:cs="Arial"/>
                <w:color w:val="000000"/>
                <w:sz w:val="18"/>
                <w:szCs w:val="18"/>
              </w:rPr>
              <w:t>Mehi</w:t>
            </w:r>
            <w:proofErr w:type="spellEnd"/>
            <w:r w:rsidRPr="00AF6455">
              <w:rPr>
                <w:rFonts w:cs="Arial"/>
                <w:color w:val="000000"/>
                <w:sz w:val="18"/>
                <w:szCs w:val="18"/>
              </w:rPr>
              <w:t xml:space="preserve"> @ Moree </w:t>
            </w:r>
          </w:p>
        </w:tc>
      </w:tr>
      <w:tr w:rsidR="000113C7" w:rsidRPr="00AF6455" w:rsidTr="00797C42">
        <w:tc>
          <w:tcPr>
            <w:tcW w:w="2093" w:type="dxa"/>
            <w:vMerge/>
          </w:tcPr>
          <w:p w:rsidR="000113C7" w:rsidRPr="00AF6455" w:rsidRDefault="000113C7" w:rsidP="003A4F81">
            <w:pPr>
              <w:keepNext/>
              <w:keepLines/>
              <w:spacing w:before="60" w:after="60" w:line="240" w:lineRule="auto"/>
              <w:jc w:val="left"/>
              <w:rPr>
                <w:rFonts w:cs="Arial"/>
                <w:color w:val="000000"/>
                <w:sz w:val="18"/>
                <w:szCs w:val="18"/>
              </w:rPr>
            </w:pPr>
          </w:p>
        </w:tc>
        <w:tc>
          <w:tcPr>
            <w:tcW w:w="1843" w:type="dxa"/>
            <w:vAlign w:val="bottom"/>
          </w:tcPr>
          <w:p w:rsidR="000113C7" w:rsidRPr="00AF6455" w:rsidRDefault="000113C7" w:rsidP="003A4F81">
            <w:pPr>
              <w:keepNext/>
              <w:keepLines/>
              <w:spacing w:before="60" w:after="60" w:line="240" w:lineRule="auto"/>
              <w:jc w:val="right"/>
              <w:rPr>
                <w:rFonts w:cs="Arial"/>
                <w:color w:val="000000"/>
                <w:sz w:val="18"/>
                <w:szCs w:val="18"/>
              </w:rPr>
            </w:pPr>
            <w:r w:rsidRPr="00AF6455">
              <w:rPr>
                <w:rFonts w:cs="Arial"/>
                <w:color w:val="000000"/>
                <w:sz w:val="18"/>
                <w:szCs w:val="18"/>
              </w:rPr>
              <w:t>418037</w:t>
            </w:r>
          </w:p>
        </w:tc>
        <w:tc>
          <w:tcPr>
            <w:tcW w:w="5386" w:type="dxa"/>
            <w:vAlign w:val="bottom"/>
          </w:tcPr>
          <w:p w:rsidR="000113C7" w:rsidRPr="00AF6455" w:rsidRDefault="000113C7" w:rsidP="003A4F81">
            <w:pPr>
              <w:keepNext/>
              <w:keepLines/>
              <w:spacing w:before="60" w:after="60" w:line="240" w:lineRule="auto"/>
              <w:jc w:val="left"/>
              <w:rPr>
                <w:rFonts w:cs="Arial"/>
                <w:color w:val="000000"/>
                <w:sz w:val="18"/>
                <w:szCs w:val="18"/>
              </w:rPr>
            </w:pPr>
            <w:proofErr w:type="spellStart"/>
            <w:r w:rsidRPr="00AF6455">
              <w:rPr>
                <w:rFonts w:cs="Arial"/>
                <w:color w:val="000000"/>
                <w:sz w:val="18"/>
                <w:szCs w:val="18"/>
              </w:rPr>
              <w:t>Mehi</w:t>
            </w:r>
            <w:proofErr w:type="spellEnd"/>
            <w:r w:rsidRPr="00AF6455">
              <w:rPr>
                <w:rFonts w:cs="Arial"/>
                <w:color w:val="000000"/>
                <w:sz w:val="18"/>
                <w:szCs w:val="18"/>
              </w:rPr>
              <w:t xml:space="preserve"> D/S </w:t>
            </w:r>
            <w:proofErr w:type="spellStart"/>
            <w:r w:rsidRPr="00AF6455">
              <w:rPr>
                <w:rFonts w:cs="Arial"/>
                <w:color w:val="000000"/>
                <w:sz w:val="18"/>
                <w:szCs w:val="18"/>
              </w:rPr>
              <w:t>Combadello</w:t>
            </w:r>
            <w:proofErr w:type="spellEnd"/>
            <w:r w:rsidRPr="00AF6455">
              <w:rPr>
                <w:rFonts w:cs="Arial"/>
                <w:color w:val="000000"/>
                <w:sz w:val="18"/>
                <w:szCs w:val="18"/>
              </w:rPr>
              <w:t xml:space="preserve"> Weir</w:t>
            </w:r>
          </w:p>
        </w:tc>
      </w:tr>
      <w:tr w:rsidR="000113C7" w:rsidRPr="00AF6455" w:rsidTr="00797C42">
        <w:tc>
          <w:tcPr>
            <w:tcW w:w="2093" w:type="dxa"/>
            <w:vMerge/>
          </w:tcPr>
          <w:p w:rsidR="000113C7" w:rsidRPr="00AF6455" w:rsidRDefault="000113C7" w:rsidP="003A4F81">
            <w:pPr>
              <w:keepNext/>
              <w:keepLines/>
              <w:spacing w:before="60" w:after="60" w:line="240" w:lineRule="auto"/>
              <w:jc w:val="left"/>
              <w:rPr>
                <w:rFonts w:cs="Arial"/>
                <w:color w:val="000000"/>
                <w:sz w:val="18"/>
                <w:szCs w:val="18"/>
              </w:rPr>
            </w:pPr>
          </w:p>
        </w:tc>
        <w:tc>
          <w:tcPr>
            <w:tcW w:w="1843" w:type="dxa"/>
            <w:vAlign w:val="bottom"/>
          </w:tcPr>
          <w:p w:rsidR="000113C7" w:rsidRPr="00AF6455" w:rsidRDefault="000113C7" w:rsidP="003A4F81">
            <w:pPr>
              <w:keepNext/>
              <w:keepLines/>
              <w:spacing w:before="60" w:after="60" w:line="240" w:lineRule="auto"/>
              <w:jc w:val="right"/>
              <w:rPr>
                <w:rFonts w:cs="Arial"/>
                <w:color w:val="000000"/>
                <w:sz w:val="18"/>
                <w:szCs w:val="18"/>
              </w:rPr>
            </w:pPr>
            <w:r w:rsidRPr="00AF6455">
              <w:rPr>
                <w:rFonts w:cs="Arial"/>
                <w:color w:val="000000"/>
                <w:sz w:val="18"/>
                <w:szCs w:val="18"/>
              </w:rPr>
              <w:t>418085</w:t>
            </w:r>
          </w:p>
        </w:tc>
        <w:tc>
          <w:tcPr>
            <w:tcW w:w="5386" w:type="dxa"/>
            <w:vAlign w:val="bottom"/>
          </w:tcPr>
          <w:p w:rsidR="000113C7" w:rsidRPr="00AF6455" w:rsidRDefault="000113C7" w:rsidP="003A4F81">
            <w:pPr>
              <w:keepNext/>
              <w:keepLines/>
              <w:spacing w:before="60" w:after="60" w:line="240" w:lineRule="auto"/>
              <w:jc w:val="left"/>
              <w:rPr>
                <w:rFonts w:cs="Arial"/>
                <w:color w:val="000000"/>
                <w:sz w:val="18"/>
                <w:szCs w:val="18"/>
              </w:rPr>
            </w:pPr>
            <w:proofErr w:type="spellStart"/>
            <w:r w:rsidRPr="00AF6455">
              <w:rPr>
                <w:rFonts w:cs="Arial"/>
                <w:color w:val="000000"/>
                <w:sz w:val="18"/>
                <w:szCs w:val="18"/>
              </w:rPr>
              <w:t>Mehi</w:t>
            </w:r>
            <w:proofErr w:type="spellEnd"/>
            <w:r w:rsidRPr="00AF6455">
              <w:rPr>
                <w:rFonts w:cs="Arial"/>
                <w:color w:val="000000"/>
                <w:sz w:val="18"/>
                <w:szCs w:val="18"/>
              </w:rPr>
              <w:t xml:space="preserve"> D/S </w:t>
            </w:r>
            <w:proofErr w:type="spellStart"/>
            <w:r w:rsidRPr="00AF6455">
              <w:rPr>
                <w:rFonts w:cs="Arial"/>
                <w:color w:val="000000"/>
                <w:sz w:val="18"/>
                <w:szCs w:val="18"/>
              </w:rPr>
              <w:t>Gundare</w:t>
            </w:r>
            <w:proofErr w:type="spellEnd"/>
            <w:r w:rsidRPr="00AF6455">
              <w:rPr>
                <w:rFonts w:cs="Arial"/>
                <w:color w:val="000000"/>
                <w:sz w:val="18"/>
                <w:szCs w:val="18"/>
              </w:rPr>
              <w:t xml:space="preserve"> Regulator #2</w:t>
            </w:r>
          </w:p>
        </w:tc>
      </w:tr>
      <w:tr w:rsidR="000113C7" w:rsidRPr="00AF6455" w:rsidTr="00797C42">
        <w:tc>
          <w:tcPr>
            <w:tcW w:w="2093" w:type="dxa"/>
            <w:vMerge/>
          </w:tcPr>
          <w:p w:rsidR="000113C7" w:rsidRPr="00AF6455" w:rsidRDefault="000113C7" w:rsidP="003A4F81">
            <w:pPr>
              <w:keepNext/>
              <w:keepLines/>
              <w:spacing w:before="60" w:after="60" w:line="240" w:lineRule="auto"/>
              <w:jc w:val="left"/>
              <w:rPr>
                <w:rFonts w:cs="Arial"/>
                <w:color w:val="000000"/>
                <w:sz w:val="18"/>
                <w:szCs w:val="18"/>
              </w:rPr>
            </w:pPr>
          </w:p>
        </w:tc>
        <w:tc>
          <w:tcPr>
            <w:tcW w:w="1843" w:type="dxa"/>
            <w:vAlign w:val="bottom"/>
          </w:tcPr>
          <w:p w:rsidR="000113C7" w:rsidRPr="00AF6455" w:rsidRDefault="000113C7" w:rsidP="003A4F81">
            <w:pPr>
              <w:keepNext/>
              <w:keepLines/>
              <w:spacing w:before="60" w:after="60" w:line="240" w:lineRule="auto"/>
              <w:jc w:val="right"/>
              <w:rPr>
                <w:rFonts w:cs="Arial"/>
                <w:color w:val="000000"/>
                <w:sz w:val="18"/>
                <w:szCs w:val="18"/>
              </w:rPr>
            </w:pPr>
            <w:r w:rsidRPr="00AF6455">
              <w:rPr>
                <w:rFonts w:cs="Arial"/>
                <w:color w:val="000000"/>
                <w:sz w:val="18"/>
                <w:szCs w:val="18"/>
              </w:rPr>
              <w:t>418048</w:t>
            </w:r>
          </w:p>
        </w:tc>
        <w:tc>
          <w:tcPr>
            <w:tcW w:w="5386" w:type="dxa"/>
            <w:vAlign w:val="bottom"/>
          </w:tcPr>
          <w:p w:rsidR="000113C7" w:rsidRPr="00AF6455" w:rsidRDefault="000113C7" w:rsidP="003A4F81">
            <w:pPr>
              <w:keepNext/>
              <w:keepLines/>
              <w:spacing w:before="60" w:after="60" w:line="240" w:lineRule="auto"/>
              <w:jc w:val="left"/>
              <w:rPr>
                <w:rFonts w:cs="Arial"/>
                <w:color w:val="000000"/>
                <w:sz w:val="18"/>
                <w:szCs w:val="18"/>
              </w:rPr>
            </w:pPr>
            <w:proofErr w:type="spellStart"/>
            <w:r w:rsidRPr="00AF6455">
              <w:rPr>
                <w:rFonts w:cs="Arial"/>
                <w:color w:val="000000"/>
                <w:sz w:val="18"/>
                <w:szCs w:val="18"/>
              </w:rPr>
              <w:t>Moomin</w:t>
            </w:r>
            <w:proofErr w:type="spellEnd"/>
            <w:r w:rsidRPr="00AF6455">
              <w:rPr>
                <w:rFonts w:cs="Arial"/>
                <w:color w:val="000000"/>
                <w:sz w:val="18"/>
                <w:szCs w:val="18"/>
              </w:rPr>
              <w:t xml:space="preserve"> @ </w:t>
            </w:r>
            <w:proofErr w:type="spellStart"/>
            <w:r w:rsidRPr="00AF6455">
              <w:rPr>
                <w:rFonts w:cs="Arial"/>
                <w:color w:val="000000"/>
                <w:sz w:val="18"/>
                <w:szCs w:val="18"/>
              </w:rPr>
              <w:t>Combadello</w:t>
            </w:r>
            <w:proofErr w:type="spellEnd"/>
          </w:p>
        </w:tc>
      </w:tr>
      <w:tr w:rsidR="000113C7" w:rsidRPr="00AF6455" w:rsidTr="00797C42">
        <w:tc>
          <w:tcPr>
            <w:tcW w:w="2093" w:type="dxa"/>
            <w:vMerge/>
          </w:tcPr>
          <w:p w:rsidR="000113C7" w:rsidRPr="00AF6455" w:rsidRDefault="000113C7" w:rsidP="003A4F81">
            <w:pPr>
              <w:keepNext/>
              <w:keepLines/>
              <w:spacing w:before="60" w:after="60" w:line="240" w:lineRule="auto"/>
              <w:jc w:val="left"/>
              <w:rPr>
                <w:rFonts w:cs="Arial"/>
                <w:color w:val="000000"/>
                <w:sz w:val="18"/>
                <w:szCs w:val="18"/>
              </w:rPr>
            </w:pPr>
          </w:p>
        </w:tc>
        <w:tc>
          <w:tcPr>
            <w:tcW w:w="1843" w:type="dxa"/>
            <w:vAlign w:val="bottom"/>
          </w:tcPr>
          <w:p w:rsidR="000113C7" w:rsidRPr="00AF6455" w:rsidRDefault="000113C7" w:rsidP="003A4F81">
            <w:pPr>
              <w:keepNext/>
              <w:keepLines/>
              <w:spacing w:before="60" w:after="60" w:line="240" w:lineRule="auto"/>
              <w:jc w:val="right"/>
              <w:rPr>
                <w:rFonts w:cs="Arial"/>
                <w:color w:val="000000"/>
                <w:sz w:val="18"/>
                <w:szCs w:val="18"/>
              </w:rPr>
            </w:pPr>
            <w:r w:rsidRPr="00AF6455">
              <w:rPr>
                <w:rFonts w:cs="Arial"/>
                <w:color w:val="000000"/>
                <w:sz w:val="18"/>
                <w:szCs w:val="18"/>
              </w:rPr>
              <w:t>418060</w:t>
            </w:r>
          </w:p>
        </w:tc>
        <w:tc>
          <w:tcPr>
            <w:tcW w:w="5386" w:type="dxa"/>
            <w:vAlign w:val="bottom"/>
          </w:tcPr>
          <w:p w:rsidR="000113C7" w:rsidRPr="00AF6455" w:rsidRDefault="000113C7" w:rsidP="003A4F81">
            <w:pPr>
              <w:keepNext/>
              <w:keepLines/>
              <w:spacing w:before="60" w:after="60" w:line="240" w:lineRule="auto"/>
              <w:jc w:val="left"/>
              <w:rPr>
                <w:rFonts w:cs="Arial"/>
                <w:color w:val="000000"/>
                <w:sz w:val="18"/>
                <w:szCs w:val="18"/>
              </w:rPr>
            </w:pPr>
            <w:proofErr w:type="spellStart"/>
            <w:r w:rsidRPr="00AF6455">
              <w:rPr>
                <w:rFonts w:cs="Arial"/>
                <w:color w:val="000000"/>
                <w:sz w:val="18"/>
                <w:szCs w:val="18"/>
              </w:rPr>
              <w:t>Moomin</w:t>
            </w:r>
            <w:proofErr w:type="spellEnd"/>
            <w:r w:rsidRPr="00AF6455">
              <w:rPr>
                <w:rFonts w:cs="Arial"/>
                <w:color w:val="000000"/>
                <w:sz w:val="18"/>
                <w:szCs w:val="18"/>
              </w:rPr>
              <w:t xml:space="preserve"> @ </w:t>
            </w:r>
            <w:proofErr w:type="spellStart"/>
            <w:r w:rsidRPr="00AF6455">
              <w:rPr>
                <w:rFonts w:cs="Arial"/>
                <w:color w:val="000000"/>
                <w:sz w:val="18"/>
                <w:szCs w:val="18"/>
              </w:rPr>
              <w:t>Glendello</w:t>
            </w:r>
            <w:proofErr w:type="spellEnd"/>
          </w:p>
        </w:tc>
      </w:tr>
      <w:tr w:rsidR="000113C7" w:rsidRPr="00AF6455" w:rsidTr="00797C42">
        <w:tc>
          <w:tcPr>
            <w:tcW w:w="2093" w:type="dxa"/>
            <w:vMerge/>
          </w:tcPr>
          <w:p w:rsidR="000113C7" w:rsidRPr="00AF6455" w:rsidRDefault="000113C7" w:rsidP="003A4F81">
            <w:pPr>
              <w:keepNext/>
              <w:keepLines/>
              <w:spacing w:before="60" w:after="60" w:line="240" w:lineRule="auto"/>
              <w:jc w:val="left"/>
              <w:rPr>
                <w:rFonts w:cs="Arial"/>
                <w:color w:val="000000"/>
                <w:sz w:val="18"/>
                <w:szCs w:val="18"/>
              </w:rPr>
            </w:pPr>
          </w:p>
        </w:tc>
        <w:tc>
          <w:tcPr>
            <w:tcW w:w="1843" w:type="dxa"/>
            <w:vAlign w:val="bottom"/>
          </w:tcPr>
          <w:p w:rsidR="000113C7" w:rsidRPr="00AF6455" w:rsidRDefault="000113C7" w:rsidP="003A4F81">
            <w:pPr>
              <w:keepNext/>
              <w:keepLines/>
              <w:spacing w:before="60" w:after="60" w:line="240" w:lineRule="auto"/>
              <w:jc w:val="right"/>
              <w:rPr>
                <w:rFonts w:cs="Arial"/>
                <w:color w:val="000000"/>
                <w:sz w:val="18"/>
                <w:szCs w:val="18"/>
              </w:rPr>
            </w:pPr>
            <w:r w:rsidRPr="00AF6455">
              <w:rPr>
                <w:rFonts w:cs="Arial"/>
                <w:color w:val="000000"/>
                <w:sz w:val="18"/>
                <w:szCs w:val="18"/>
              </w:rPr>
              <w:t>418067</w:t>
            </w:r>
          </w:p>
        </w:tc>
        <w:tc>
          <w:tcPr>
            <w:tcW w:w="5386" w:type="dxa"/>
            <w:vAlign w:val="bottom"/>
          </w:tcPr>
          <w:p w:rsidR="000113C7" w:rsidRPr="00AF6455" w:rsidRDefault="000113C7" w:rsidP="003A4F81">
            <w:pPr>
              <w:keepNext/>
              <w:keepLines/>
              <w:spacing w:before="60" w:after="60" w:line="240" w:lineRule="auto"/>
              <w:jc w:val="left"/>
              <w:rPr>
                <w:rFonts w:cs="Arial"/>
                <w:color w:val="000000"/>
                <w:sz w:val="18"/>
                <w:szCs w:val="18"/>
              </w:rPr>
            </w:pPr>
            <w:proofErr w:type="spellStart"/>
            <w:r w:rsidRPr="00AF6455">
              <w:rPr>
                <w:rFonts w:cs="Arial"/>
                <w:color w:val="000000"/>
                <w:sz w:val="18"/>
                <w:szCs w:val="18"/>
              </w:rPr>
              <w:t>Moomin</w:t>
            </w:r>
            <w:proofErr w:type="spellEnd"/>
            <w:r w:rsidRPr="00AF6455">
              <w:rPr>
                <w:rFonts w:cs="Arial"/>
                <w:color w:val="000000"/>
                <w:sz w:val="18"/>
                <w:szCs w:val="18"/>
              </w:rPr>
              <w:t xml:space="preserve"> @  Clarendon Bridge</w:t>
            </w:r>
          </w:p>
        </w:tc>
      </w:tr>
      <w:tr w:rsidR="000113C7" w:rsidRPr="00AF6455" w:rsidTr="00797C42">
        <w:tc>
          <w:tcPr>
            <w:tcW w:w="2093" w:type="dxa"/>
            <w:vMerge/>
          </w:tcPr>
          <w:p w:rsidR="000113C7" w:rsidRPr="00AF6455" w:rsidRDefault="000113C7" w:rsidP="003A4F81">
            <w:pPr>
              <w:keepNext/>
              <w:keepLines/>
              <w:spacing w:before="60" w:after="60" w:line="240" w:lineRule="auto"/>
              <w:jc w:val="left"/>
              <w:rPr>
                <w:rFonts w:cs="Arial"/>
                <w:color w:val="000000"/>
                <w:sz w:val="18"/>
                <w:szCs w:val="18"/>
              </w:rPr>
            </w:pPr>
          </w:p>
        </w:tc>
        <w:tc>
          <w:tcPr>
            <w:tcW w:w="1843" w:type="dxa"/>
            <w:vAlign w:val="bottom"/>
          </w:tcPr>
          <w:p w:rsidR="000113C7" w:rsidRPr="00AF6455" w:rsidRDefault="000113C7" w:rsidP="003A4F81">
            <w:pPr>
              <w:keepNext/>
              <w:keepLines/>
              <w:spacing w:before="60" w:after="60" w:line="240" w:lineRule="auto"/>
              <w:jc w:val="right"/>
              <w:rPr>
                <w:rFonts w:cs="Arial"/>
                <w:color w:val="000000"/>
                <w:sz w:val="18"/>
                <w:szCs w:val="18"/>
              </w:rPr>
            </w:pPr>
            <w:r w:rsidRPr="00AF6455">
              <w:rPr>
                <w:rFonts w:cs="Arial"/>
                <w:color w:val="000000"/>
                <w:sz w:val="18"/>
                <w:szCs w:val="18"/>
              </w:rPr>
              <w:t>418061</w:t>
            </w:r>
          </w:p>
        </w:tc>
        <w:tc>
          <w:tcPr>
            <w:tcW w:w="5386" w:type="dxa"/>
            <w:vAlign w:val="bottom"/>
          </w:tcPr>
          <w:p w:rsidR="000113C7" w:rsidRPr="00AF6455" w:rsidRDefault="000113C7" w:rsidP="003A4F81">
            <w:pPr>
              <w:keepNext/>
              <w:keepLines/>
              <w:spacing w:before="60" w:after="60" w:line="240" w:lineRule="auto"/>
              <w:jc w:val="left"/>
              <w:rPr>
                <w:rFonts w:cs="Arial"/>
                <w:color w:val="000000"/>
                <w:sz w:val="18"/>
                <w:szCs w:val="18"/>
              </w:rPr>
            </w:pPr>
            <w:proofErr w:type="spellStart"/>
            <w:r w:rsidRPr="00AF6455">
              <w:rPr>
                <w:rFonts w:cs="Arial"/>
                <w:color w:val="000000"/>
                <w:sz w:val="18"/>
                <w:szCs w:val="18"/>
              </w:rPr>
              <w:t>Moomin</w:t>
            </w:r>
            <w:proofErr w:type="spellEnd"/>
            <w:r w:rsidRPr="00AF6455">
              <w:rPr>
                <w:rFonts w:cs="Arial"/>
                <w:color w:val="000000"/>
                <w:sz w:val="18"/>
                <w:szCs w:val="18"/>
              </w:rPr>
              <w:t xml:space="preserve"> @ Alma Bridge</w:t>
            </w:r>
          </w:p>
        </w:tc>
      </w:tr>
    </w:tbl>
    <w:p w:rsidR="000113C7" w:rsidRDefault="000113C7" w:rsidP="000113C7">
      <w:pPr>
        <w:rPr>
          <w:noProof/>
          <w:lang w:eastAsia="en-AU"/>
        </w:rPr>
      </w:pPr>
      <w:bookmarkStart w:id="149" w:name="_Ref380692067"/>
    </w:p>
    <w:p w:rsidR="000113C7" w:rsidRDefault="000113C7" w:rsidP="000113C7">
      <w:pPr>
        <w:spacing w:line="240" w:lineRule="auto"/>
        <w:rPr>
          <w:noProof/>
          <w:lang w:eastAsia="en-AU"/>
        </w:rPr>
      </w:pPr>
      <w:r>
        <w:rPr>
          <w:noProof/>
          <w:lang w:eastAsia="en-AU"/>
        </w:rPr>
        <w:drawing>
          <wp:inline distT="0" distB="0" distL="0" distR="0" wp14:anchorId="4621FC38" wp14:editId="20D5D32D">
            <wp:extent cx="5794625" cy="3917493"/>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798602" cy="3920181"/>
                    </a:xfrm>
                    <a:prstGeom prst="rect">
                      <a:avLst/>
                    </a:prstGeom>
                    <a:noFill/>
                  </pic:spPr>
                </pic:pic>
              </a:graphicData>
            </a:graphic>
          </wp:inline>
        </w:drawing>
      </w:r>
    </w:p>
    <w:p w:rsidR="000113C7" w:rsidRDefault="000113C7" w:rsidP="000113C7">
      <w:pPr>
        <w:pStyle w:val="Caption"/>
      </w:pPr>
      <w:bookmarkStart w:id="150" w:name="_Ref381198998"/>
      <w:bookmarkStart w:id="151" w:name="_Toc406070982"/>
      <w:r>
        <w:t xml:space="preserve">Figure </w:t>
      </w:r>
      <w:r w:rsidR="00A663FD">
        <w:fldChar w:fldCharType="begin"/>
      </w:r>
      <w:r w:rsidR="00A663FD">
        <w:instrText xml:space="preserve"> STYLEREF 1 \s </w:instrText>
      </w:r>
      <w:r w:rsidR="00A663FD">
        <w:fldChar w:fldCharType="separate"/>
      </w:r>
      <w:r w:rsidR="0033778C">
        <w:rPr>
          <w:noProof/>
        </w:rPr>
        <w:t>5</w:t>
      </w:r>
      <w:r w:rsidR="00A663FD">
        <w:rPr>
          <w:noProof/>
        </w:rPr>
        <w:fldChar w:fldCharType="end"/>
      </w:r>
      <w:r w:rsidR="0083095E">
        <w:noBreakHyphen/>
      </w:r>
      <w:r w:rsidR="00A663FD">
        <w:fldChar w:fldCharType="begin"/>
      </w:r>
      <w:r w:rsidR="00A663FD">
        <w:instrText xml:space="preserve"> SEQ Figure \* ARABIC \s 1 </w:instrText>
      </w:r>
      <w:r w:rsidR="00A663FD">
        <w:fldChar w:fldCharType="separate"/>
      </w:r>
      <w:r w:rsidR="0033778C">
        <w:rPr>
          <w:noProof/>
        </w:rPr>
        <w:t>2</w:t>
      </w:r>
      <w:r w:rsidR="00A663FD">
        <w:rPr>
          <w:noProof/>
        </w:rPr>
        <w:fldChar w:fldCharType="end"/>
      </w:r>
      <w:bookmarkEnd w:id="149"/>
      <w:bookmarkEnd w:id="150"/>
      <w:r>
        <w:rPr>
          <w:noProof/>
        </w:rPr>
        <w:t>:</w:t>
      </w:r>
      <w:r>
        <w:t xml:space="preserve"> Hydrological gauge network</w:t>
      </w:r>
      <w:bookmarkEnd w:id="151"/>
    </w:p>
    <w:p w:rsidR="000113C7" w:rsidRPr="00C446AE" w:rsidRDefault="000113C7" w:rsidP="00F45711">
      <w:pPr>
        <w:pStyle w:val="Heading3"/>
        <w:numPr>
          <w:ilvl w:val="0"/>
          <w:numId w:val="87"/>
        </w:numPr>
        <w:tabs>
          <w:tab w:val="clear" w:pos="851"/>
          <w:tab w:val="left" w:pos="567"/>
        </w:tabs>
        <w:ind w:left="567" w:hanging="567"/>
      </w:pPr>
      <w:bookmarkStart w:id="152" w:name="_Toc381200914"/>
      <w:r w:rsidRPr="00C446AE">
        <w:t>What</w:t>
      </w:r>
      <w:bookmarkEnd w:id="152"/>
    </w:p>
    <w:p w:rsidR="000113C7" w:rsidRDefault="000113C7" w:rsidP="000113C7">
      <w:r>
        <w:t xml:space="preserve">Sourcing and analysis of hydrological data to understand the system hydrology and character of Commonwealth environmental water and other environmental water deliveries.  This indicator assists with understanding hydrological connectivity and duration for several other indicators.  </w:t>
      </w:r>
    </w:p>
    <w:p w:rsidR="000113C7" w:rsidRPr="004937A4" w:rsidRDefault="000113C7" w:rsidP="00F45711">
      <w:pPr>
        <w:pStyle w:val="Heading3"/>
        <w:numPr>
          <w:ilvl w:val="0"/>
          <w:numId w:val="87"/>
        </w:numPr>
        <w:tabs>
          <w:tab w:val="clear" w:pos="851"/>
          <w:tab w:val="left" w:pos="567"/>
        </w:tabs>
        <w:ind w:left="567" w:hanging="567"/>
      </w:pPr>
      <w:bookmarkStart w:id="153" w:name="_Toc381200915"/>
      <w:r w:rsidRPr="004937A4">
        <w:t>When</w:t>
      </w:r>
      <w:bookmarkEnd w:id="153"/>
    </w:p>
    <w:p w:rsidR="000113C7" w:rsidRDefault="000113C7" w:rsidP="000113C7">
      <w:r>
        <w:t>On</w:t>
      </w:r>
      <w:r w:rsidR="000A6101">
        <w:t>-</w:t>
      </w:r>
      <w:r>
        <w:t>going for the duration of the project.</w:t>
      </w:r>
    </w:p>
    <w:p w:rsidR="000113C7" w:rsidRPr="004937A4" w:rsidRDefault="000113C7" w:rsidP="00F45711">
      <w:pPr>
        <w:pStyle w:val="Heading3"/>
        <w:numPr>
          <w:ilvl w:val="0"/>
          <w:numId w:val="87"/>
        </w:numPr>
        <w:tabs>
          <w:tab w:val="clear" w:pos="851"/>
          <w:tab w:val="left" w:pos="567"/>
        </w:tabs>
        <w:ind w:left="567" w:hanging="567"/>
      </w:pPr>
      <w:bookmarkStart w:id="154" w:name="_Toc381200916"/>
      <w:r w:rsidRPr="004937A4">
        <w:t>How</w:t>
      </w:r>
      <w:bookmarkEnd w:id="154"/>
    </w:p>
    <w:p w:rsidR="000113C7" w:rsidRDefault="000113C7" w:rsidP="000113C7">
      <w:r>
        <w:t>No new gauging stations are to be established.  This indicator will require only the standard analysis of system hydrology.</w:t>
      </w:r>
    </w:p>
    <w:p w:rsidR="000113C7" w:rsidRPr="004937A4" w:rsidRDefault="000113C7" w:rsidP="00F45711">
      <w:pPr>
        <w:pStyle w:val="Heading3"/>
        <w:numPr>
          <w:ilvl w:val="0"/>
          <w:numId w:val="87"/>
        </w:numPr>
        <w:tabs>
          <w:tab w:val="clear" w:pos="851"/>
          <w:tab w:val="left" w:pos="567"/>
        </w:tabs>
        <w:ind w:left="567" w:hanging="567"/>
      </w:pPr>
      <w:bookmarkStart w:id="155" w:name="_Toc381200917"/>
      <w:r>
        <w:t>Linkages and indicator interactions</w:t>
      </w:r>
      <w:bookmarkEnd w:id="155"/>
    </w:p>
    <w:p w:rsidR="000113C7" w:rsidRPr="00E228D4" w:rsidRDefault="000113C7" w:rsidP="000113C7">
      <w:r w:rsidRPr="00E228D4">
        <w:t xml:space="preserve">This indicator links to Vegetation </w:t>
      </w:r>
      <w:r>
        <w:t>Diversity</w:t>
      </w:r>
      <w:r w:rsidRPr="00E228D4">
        <w:t>, Waterbird Breeding</w:t>
      </w:r>
      <w:r w:rsidR="00495ACC">
        <w:t xml:space="preserve"> (optional)</w:t>
      </w:r>
      <w:r w:rsidRPr="00E228D4">
        <w:t xml:space="preserve">, Waterbird Diversity, Fish </w:t>
      </w:r>
      <w:r>
        <w:t>(</w:t>
      </w:r>
      <w:r w:rsidRPr="00E228D4">
        <w:t>River</w:t>
      </w:r>
      <w:r>
        <w:t>)</w:t>
      </w:r>
      <w:r w:rsidRPr="00E228D4">
        <w:t>, Water Quality</w:t>
      </w:r>
      <w:r w:rsidR="00495ACC">
        <w:t xml:space="preserve">, </w:t>
      </w:r>
      <w:proofErr w:type="spellStart"/>
      <w:r w:rsidR="00495ACC">
        <w:t>Microcrustaceans</w:t>
      </w:r>
      <w:proofErr w:type="spellEnd"/>
      <w:r w:rsidR="00797C42">
        <w:t xml:space="preserve"> and </w:t>
      </w:r>
      <w:r w:rsidRPr="00E228D4">
        <w:t xml:space="preserve">Hydrology </w:t>
      </w:r>
      <w:r>
        <w:t>(Watercourse)</w:t>
      </w:r>
      <w:r w:rsidRPr="00E228D4">
        <w:t xml:space="preserve"> indicators.</w:t>
      </w:r>
    </w:p>
    <w:p w:rsidR="000113C7" w:rsidRPr="004937A4" w:rsidRDefault="003E2399" w:rsidP="00F45711">
      <w:pPr>
        <w:pStyle w:val="Heading3"/>
        <w:numPr>
          <w:ilvl w:val="0"/>
          <w:numId w:val="87"/>
        </w:numPr>
        <w:tabs>
          <w:tab w:val="clear" w:pos="851"/>
          <w:tab w:val="left" w:pos="567"/>
        </w:tabs>
        <w:ind w:left="567" w:hanging="567"/>
      </w:pPr>
      <w:r>
        <w:t>Analytical approach</w:t>
      </w:r>
    </w:p>
    <w:p w:rsidR="000113C7" w:rsidRPr="00E228D4" w:rsidRDefault="000113C7" w:rsidP="000113C7">
      <w:r w:rsidRPr="00E228D4">
        <w:t>See</w:t>
      </w:r>
      <w:r>
        <w:t xml:space="preserve"> individual indicators for short and long term hypotheses and analyses.</w:t>
      </w:r>
    </w:p>
    <w:p w:rsidR="00B83ECC" w:rsidRDefault="00B83ECC" w:rsidP="00B83ECC">
      <w:bookmarkStart w:id="156" w:name="_Toc381200919"/>
      <w:r>
        <w:t xml:space="preserve">Data will be managed following the requirements outlined in the LTIM Project Standard Protocol: Section 14 Hydrology (River) (Hale et al. 2014) and conform to the LTIM Project Data Standard (Brooks &amp; </w:t>
      </w:r>
      <w:proofErr w:type="spellStart"/>
      <w:r>
        <w:t>Wealands</w:t>
      </w:r>
      <w:proofErr w:type="spellEnd"/>
      <w:r>
        <w:t xml:space="preserve"> 2014).</w:t>
      </w:r>
    </w:p>
    <w:p w:rsidR="000113C7" w:rsidRDefault="000113C7" w:rsidP="000113C7">
      <w:pPr>
        <w:spacing w:after="0" w:line="240" w:lineRule="auto"/>
        <w:jc w:val="left"/>
        <w:rPr>
          <w:rFonts w:ascii="Arial Bold" w:hAnsi="Arial Bold"/>
          <w:b/>
          <w:spacing w:val="20"/>
          <w:szCs w:val="20"/>
        </w:rPr>
      </w:pPr>
      <w:r>
        <w:br w:type="page"/>
      </w:r>
    </w:p>
    <w:p w:rsidR="00B55EAC" w:rsidRDefault="00FA74ED" w:rsidP="00F45711">
      <w:pPr>
        <w:pStyle w:val="Heading2"/>
        <w:numPr>
          <w:ilvl w:val="0"/>
          <w:numId w:val="84"/>
        </w:numPr>
        <w:tabs>
          <w:tab w:val="num" w:pos="1152"/>
        </w:tabs>
        <w:ind w:left="567" w:hanging="567"/>
      </w:pPr>
      <w:bookmarkStart w:id="157" w:name="_Toc384971681"/>
      <w:bookmarkStart w:id="158" w:name="_Toc384972396"/>
      <w:bookmarkEnd w:id="156"/>
      <w:r w:rsidRPr="00BD71A7">
        <w:t>Monitoring</w:t>
      </w:r>
      <w:r w:rsidRPr="002461D9">
        <w:t xml:space="preserve"> schedule</w:t>
      </w:r>
      <w:r>
        <w:t xml:space="preserve"> - </w:t>
      </w:r>
      <w:r w:rsidR="00353596">
        <w:t>F</w:t>
      </w:r>
      <w:r w:rsidR="00B55EAC">
        <w:t xml:space="preserve">ish </w:t>
      </w:r>
      <w:r w:rsidR="009A71D4">
        <w:t>(</w:t>
      </w:r>
      <w:r w:rsidR="00353596">
        <w:t>R</w:t>
      </w:r>
      <w:r w:rsidR="00B55EAC">
        <w:t>iver</w:t>
      </w:r>
      <w:bookmarkEnd w:id="144"/>
      <w:r w:rsidR="009A71D4">
        <w:t>)</w:t>
      </w:r>
      <w:bookmarkEnd w:id="157"/>
      <w:bookmarkEnd w:id="158"/>
    </w:p>
    <w:p w:rsidR="00B83ECC" w:rsidRPr="002562FB" w:rsidRDefault="00B83ECC" w:rsidP="00B83ECC">
      <w:r>
        <w:rPr>
          <w:rFonts w:cs="Arial"/>
          <w:szCs w:val="20"/>
        </w:rPr>
        <w:t xml:space="preserve">The </w:t>
      </w:r>
      <w:r w:rsidRPr="00BA7A83">
        <w:rPr>
          <w:rFonts w:cs="Arial"/>
          <w:szCs w:val="20"/>
        </w:rPr>
        <w:t>SOP</w:t>
      </w:r>
      <w:r>
        <w:rPr>
          <w:rFonts w:cs="Arial"/>
          <w:szCs w:val="20"/>
        </w:rPr>
        <w:t xml:space="preserve"> for River (River) is provided in Appendix </w:t>
      </w:r>
      <w:r w:rsidR="00AE412B">
        <w:rPr>
          <w:rFonts w:cs="Arial"/>
          <w:szCs w:val="20"/>
        </w:rPr>
        <w:t>B.3</w:t>
      </w:r>
      <w:r>
        <w:rPr>
          <w:rFonts w:cs="Arial"/>
          <w:szCs w:val="20"/>
        </w:rPr>
        <w:t>.</w:t>
      </w:r>
    </w:p>
    <w:p w:rsidR="00B55EAC" w:rsidRPr="003E1B56" w:rsidRDefault="00B55EAC" w:rsidP="00F45711">
      <w:pPr>
        <w:pStyle w:val="Heading3"/>
        <w:numPr>
          <w:ilvl w:val="0"/>
          <w:numId w:val="88"/>
        </w:numPr>
        <w:tabs>
          <w:tab w:val="clear" w:pos="851"/>
          <w:tab w:val="left" w:pos="567"/>
        </w:tabs>
        <w:ind w:left="567" w:hanging="567"/>
      </w:pPr>
      <w:bookmarkStart w:id="159" w:name="_Toc381200815"/>
      <w:r>
        <w:t>Basin</w:t>
      </w:r>
      <w:r w:rsidR="005B0B57">
        <w:t>-scale</w:t>
      </w:r>
      <w:r>
        <w:t xml:space="preserve"> and Selected Area </w:t>
      </w:r>
      <w:r w:rsidR="005B0B57">
        <w:t>e</w:t>
      </w:r>
      <w:r w:rsidRPr="003E1B56">
        <w:t xml:space="preserve">valuation </w:t>
      </w:r>
      <w:r w:rsidR="005B0B57">
        <w:t>q</w:t>
      </w:r>
      <w:r w:rsidRPr="003E1B56">
        <w:t>uestions</w:t>
      </w:r>
      <w:bookmarkEnd w:id="159"/>
    </w:p>
    <w:p w:rsidR="00B55EAC" w:rsidRPr="00D85256" w:rsidRDefault="00B55EAC" w:rsidP="00E14E90">
      <w:r w:rsidRPr="00D85256">
        <w:t>Short-term (one-year) questions:</w:t>
      </w:r>
    </w:p>
    <w:p w:rsidR="00B55EAC" w:rsidRPr="00D85256" w:rsidRDefault="00B55EAC" w:rsidP="00BB0010">
      <w:pPr>
        <w:pStyle w:val="Bullets1"/>
      </w:pPr>
      <w:r w:rsidRPr="00D85256">
        <w:t>What did Commonwealth environmental water contribute to native fish community</w:t>
      </w:r>
      <w:r>
        <w:t xml:space="preserve"> </w:t>
      </w:r>
      <w:r w:rsidRPr="00D85256">
        <w:t>resilience?</w:t>
      </w:r>
    </w:p>
    <w:p w:rsidR="00B55EAC" w:rsidRPr="00D85256" w:rsidRDefault="00B55EAC" w:rsidP="00BB0010">
      <w:pPr>
        <w:pStyle w:val="Bullets1"/>
      </w:pPr>
      <w:r w:rsidRPr="00D85256">
        <w:t>What did Commonwealth environmental water contribute to native fish survival?</w:t>
      </w:r>
    </w:p>
    <w:p w:rsidR="00B55EAC" w:rsidRPr="003E1B56" w:rsidRDefault="00B55EAC" w:rsidP="00B55EAC">
      <w:pPr>
        <w:spacing w:before="120" w:after="120"/>
      </w:pPr>
      <w:r w:rsidRPr="003E1B56">
        <w:t>Long-term (five-year) question</w:t>
      </w:r>
      <w:r w:rsidR="00E14E90">
        <w:t>s</w:t>
      </w:r>
      <w:r w:rsidRPr="003E1B56">
        <w:t>:</w:t>
      </w:r>
    </w:p>
    <w:p w:rsidR="00B55EAC" w:rsidRPr="003E1B56" w:rsidRDefault="00B55EAC" w:rsidP="00BB0010">
      <w:pPr>
        <w:pStyle w:val="Bullets1"/>
      </w:pPr>
      <w:r w:rsidRPr="003E1B56">
        <w:t>What did Commonwealth environmental water contribute to native fish populations?</w:t>
      </w:r>
    </w:p>
    <w:p w:rsidR="00B55EAC" w:rsidRPr="003E1B56" w:rsidRDefault="00B55EAC" w:rsidP="00BB0010">
      <w:pPr>
        <w:pStyle w:val="Bullets1"/>
      </w:pPr>
      <w:r w:rsidRPr="003E1B56">
        <w:t>What did Commonwealth environmental water contribute to native fish diversity?</w:t>
      </w:r>
    </w:p>
    <w:p w:rsidR="00B55EAC" w:rsidRPr="008236D2" w:rsidRDefault="00B55EAC" w:rsidP="00F45711">
      <w:pPr>
        <w:pStyle w:val="Heading3"/>
        <w:numPr>
          <w:ilvl w:val="0"/>
          <w:numId w:val="88"/>
        </w:numPr>
        <w:tabs>
          <w:tab w:val="clear" w:pos="851"/>
          <w:tab w:val="left" w:pos="567"/>
        </w:tabs>
        <w:ind w:left="567" w:hanging="567"/>
      </w:pPr>
      <w:bookmarkStart w:id="160" w:name="_Toc381200816"/>
      <w:r w:rsidRPr="008236D2">
        <w:t>Where</w:t>
      </w:r>
      <w:bookmarkEnd w:id="160"/>
    </w:p>
    <w:p w:rsidR="00B55EAC" w:rsidRDefault="00B55EAC" w:rsidP="00B55EAC">
      <w:r>
        <w:t xml:space="preserve">The overall design for the Fish </w:t>
      </w:r>
      <w:r w:rsidR="009A71D4">
        <w:t>(</w:t>
      </w:r>
      <w:r>
        <w:t>River</w:t>
      </w:r>
      <w:r w:rsidR="009A71D4">
        <w:t>)</w:t>
      </w:r>
      <w:r>
        <w:t xml:space="preserve"> indicator has been structured to meet the Category 1 requirements and provide Selected Area specific information.  The </w:t>
      </w:r>
      <w:r w:rsidR="003E2399">
        <w:t xml:space="preserve">environmental </w:t>
      </w:r>
      <w:r>
        <w:t xml:space="preserve">watering options for the Gwydir system west of </w:t>
      </w:r>
      <w:proofErr w:type="spellStart"/>
      <w:r>
        <w:t>Tareelaroi</w:t>
      </w:r>
      <w:proofErr w:type="spellEnd"/>
      <w:r>
        <w:t xml:space="preserve"> Weir are likely to target different zones for different environmental outcomes</w:t>
      </w:r>
      <w:r w:rsidR="003E2399">
        <w:t xml:space="preserve"> over a number of years</w:t>
      </w:r>
      <w:r>
        <w:t xml:space="preserve">. </w:t>
      </w:r>
      <w:r w:rsidR="005D06E7">
        <w:t xml:space="preserve">However, the reach of the Gwydir River between </w:t>
      </w:r>
      <w:proofErr w:type="spellStart"/>
      <w:r w:rsidR="005D06E7">
        <w:t>Tareelaroi</w:t>
      </w:r>
      <w:proofErr w:type="spellEnd"/>
      <w:r w:rsidR="005D06E7">
        <w:t xml:space="preserve"> Weir and </w:t>
      </w:r>
      <w:proofErr w:type="spellStart"/>
      <w:r w:rsidR="005D06E7">
        <w:t>Tyreel</w:t>
      </w:r>
      <w:proofErr w:type="spellEnd"/>
      <w:r w:rsidR="005D06E7">
        <w:t xml:space="preserve"> Weir selected for Category 1 Fish (River) sampling will be the most likely reach to receive environmental water each year.</w:t>
      </w:r>
      <w:r w:rsidR="005D06E7" w:rsidRPr="00785712">
        <w:t xml:space="preserve"> </w:t>
      </w:r>
      <w:r w:rsidR="005D06E7">
        <w:t>Category 3 sampling undertaken in the other three western river reaches will help to inform the Selected Area analysis (</w:t>
      </w:r>
      <w:r w:rsidR="001414C6">
        <w:fldChar w:fldCharType="begin"/>
      </w:r>
      <w:r w:rsidR="001414C6">
        <w:instrText xml:space="preserve"> REF _Ref403546218 \h </w:instrText>
      </w:r>
      <w:r w:rsidR="001414C6">
        <w:fldChar w:fldCharType="separate"/>
      </w:r>
      <w:r w:rsidR="0033778C">
        <w:t xml:space="preserve">Figure </w:t>
      </w:r>
      <w:r w:rsidR="0033778C">
        <w:rPr>
          <w:noProof/>
        </w:rPr>
        <w:t>5</w:t>
      </w:r>
      <w:r w:rsidR="0033778C">
        <w:noBreakHyphen/>
      </w:r>
      <w:r w:rsidR="0033778C">
        <w:rPr>
          <w:noProof/>
        </w:rPr>
        <w:t>3</w:t>
      </w:r>
      <w:r w:rsidR="001414C6">
        <w:fldChar w:fldCharType="end"/>
      </w:r>
      <w:r w:rsidR="001414C6">
        <w:t>)</w:t>
      </w:r>
    </w:p>
    <w:p w:rsidR="005D06E7" w:rsidRDefault="005D06E7" w:rsidP="00B55EAC"/>
    <w:p w:rsidR="005D06E7" w:rsidRDefault="005D06E7" w:rsidP="0083095E">
      <w:pPr>
        <w:keepNext/>
        <w:spacing w:line="240" w:lineRule="auto"/>
      </w:pPr>
      <w:r>
        <w:rPr>
          <w:noProof/>
          <w:lang w:eastAsia="en-AU"/>
        </w:rPr>
        <w:drawing>
          <wp:inline distT="0" distB="0" distL="0" distR="0" wp14:anchorId="27AD2CDF" wp14:editId="399F2D85">
            <wp:extent cx="5838825" cy="39528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 reaches.jpg"/>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5842000" cy="3955024"/>
                    </a:xfrm>
                    <a:prstGeom prst="rect">
                      <a:avLst/>
                    </a:prstGeom>
                    <a:ln>
                      <a:noFill/>
                    </a:ln>
                    <a:extLst>
                      <a:ext uri="{53640926-AAD7-44D8-BBD7-CCE9431645EC}">
                        <a14:shadowObscured xmlns:a14="http://schemas.microsoft.com/office/drawing/2010/main"/>
                      </a:ext>
                    </a:extLst>
                  </pic:spPr>
                </pic:pic>
              </a:graphicData>
            </a:graphic>
          </wp:inline>
        </w:drawing>
      </w:r>
    </w:p>
    <w:p w:rsidR="005D06E7" w:rsidRDefault="005D06E7" w:rsidP="0083095E">
      <w:pPr>
        <w:pStyle w:val="Caption"/>
      </w:pPr>
      <w:bookmarkStart w:id="161" w:name="_Ref403546218"/>
      <w:bookmarkStart w:id="162" w:name="_Toc406070983"/>
      <w:r>
        <w:t xml:space="preserve">Figure </w:t>
      </w:r>
      <w:r w:rsidR="00A663FD">
        <w:fldChar w:fldCharType="begin"/>
      </w:r>
      <w:r w:rsidR="00A663FD">
        <w:instrText xml:space="preserve"> STYLEREF 1 \s </w:instrText>
      </w:r>
      <w:r w:rsidR="00A663FD">
        <w:fldChar w:fldCharType="separate"/>
      </w:r>
      <w:r w:rsidR="0033778C">
        <w:rPr>
          <w:noProof/>
        </w:rPr>
        <w:t>5</w:t>
      </w:r>
      <w:r w:rsidR="00A663FD">
        <w:rPr>
          <w:noProof/>
        </w:rPr>
        <w:fldChar w:fldCharType="end"/>
      </w:r>
      <w:r w:rsidR="0083095E">
        <w:noBreakHyphen/>
      </w:r>
      <w:r w:rsidR="00A663FD">
        <w:fldChar w:fldCharType="begin"/>
      </w:r>
      <w:r w:rsidR="00A663FD">
        <w:instrText xml:space="preserve"> SEQ Figure \* ARABIC \s 1 </w:instrText>
      </w:r>
      <w:r w:rsidR="00A663FD">
        <w:fldChar w:fldCharType="separate"/>
      </w:r>
      <w:r w:rsidR="0033778C">
        <w:rPr>
          <w:noProof/>
        </w:rPr>
        <w:t>3</w:t>
      </w:r>
      <w:r w:rsidR="00A663FD">
        <w:rPr>
          <w:noProof/>
        </w:rPr>
        <w:fldChar w:fldCharType="end"/>
      </w:r>
      <w:bookmarkEnd w:id="161"/>
      <w:r>
        <w:t>. Fish (River) to be monitored within the Gwydir River Selected Area</w:t>
      </w:r>
      <w:bookmarkEnd w:id="162"/>
    </w:p>
    <w:p w:rsidR="005D06E7" w:rsidRDefault="005D06E7" w:rsidP="00B55EAC"/>
    <w:p w:rsidR="00B55EAC" w:rsidRPr="00C446AE" w:rsidRDefault="00B55EAC" w:rsidP="00F45711">
      <w:pPr>
        <w:pStyle w:val="Heading3"/>
        <w:numPr>
          <w:ilvl w:val="0"/>
          <w:numId w:val="88"/>
        </w:numPr>
        <w:tabs>
          <w:tab w:val="clear" w:pos="851"/>
          <w:tab w:val="left" w:pos="567"/>
        </w:tabs>
        <w:ind w:left="567" w:hanging="567"/>
      </w:pPr>
      <w:bookmarkStart w:id="163" w:name="_Toc381200817"/>
      <w:r w:rsidRPr="00C446AE">
        <w:t>What</w:t>
      </w:r>
      <w:bookmarkEnd w:id="163"/>
    </w:p>
    <w:p w:rsidR="00B55EAC" w:rsidRDefault="00B55EAC" w:rsidP="00B55EAC">
      <w:r>
        <w:t>In each year</w:t>
      </w:r>
      <w:r w:rsidR="003E2399">
        <w:t>,</w:t>
      </w:r>
      <w:r>
        <w:t xml:space="preserve"> Category 1 Fish </w:t>
      </w:r>
      <w:r w:rsidR="009A71D4">
        <w:t>(</w:t>
      </w:r>
      <w:r>
        <w:t>River</w:t>
      </w:r>
      <w:r w:rsidR="009A71D4">
        <w:t>)</w:t>
      </w:r>
      <w:r>
        <w:t xml:space="preserve"> monitoring will take place in the priority zone west of </w:t>
      </w:r>
      <w:proofErr w:type="spellStart"/>
      <w:r>
        <w:t>Tareelaroi</w:t>
      </w:r>
      <w:proofErr w:type="spellEnd"/>
      <w:r>
        <w:t xml:space="preserve"> Weir following the standard methods (Hale et al. 2014).  O</w:t>
      </w:r>
      <w:r>
        <w:rPr>
          <w:color w:val="000000"/>
          <w:lang w:eastAsia="en-AU"/>
        </w:rPr>
        <w:t xml:space="preserve">toliths will be collected annually from two opportunistic species within the </w:t>
      </w:r>
      <w:r w:rsidRPr="00A26A96">
        <w:rPr>
          <w:color w:val="000000"/>
          <w:lang w:eastAsia="en-AU"/>
        </w:rPr>
        <w:t>Category 1</w:t>
      </w:r>
      <w:r>
        <w:rPr>
          <w:color w:val="000000"/>
          <w:lang w:eastAsia="en-AU"/>
        </w:rPr>
        <w:t xml:space="preserve"> Fish River </w:t>
      </w:r>
      <w:r w:rsidR="003B6E05">
        <w:rPr>
          <w:color w:val="000000"/>
          <w:lang w:eastAsia="en-AU"/>
        </w:rPr>
        <w:t>S</w:t>
      </w:r>
      <w:r>
        <w:rPr>
          <w:color w:val="000000"/>
          <w:lang w:eastAsia="en-AU"/>
        </w:rPr>
        <w:t xml:space="preserve">elected </w:t>
      </w:r>
      <w:r w:rsidR="003B6E05">
        <w:rPr>
          <w:color w:val="000000"/>
          <w:lang w:eastAsia="en-AU"/>
        </w:rPr>
        <w:t>Area</w:t>
      </w:r>
      <w:r>
        <w:rPr>
          <w:color w:val="000000"/>
          <w:lang w:eastAsia="en-AU"/>
        </w:rPr>
        <w:t>. Otoliths will also be collected in year</w:t>
      </w:r>
      <w:r w:rsidR="003E2399">
        <w:rPr>
          <w:color w:val="000000"/>
          <w:lang w:eastAsia="en-AU"/>
        </w:rPr>
        <w:t>s</w:t>
      </w:r>
      <w:r>
        <w:rPr>
          <w:color w:val="000000"/>
          <w:lang w:eastAsia="en-AU"/>
        </w:rPr>
        <w:t xml:space="preserve"> one and year five from two equilibrium and two periodic species. Equilibrium and </w:t>
      </w:r>
      <w:r w:rsidR="00417134">
        <w:rPr>
          <w:color w:val="000000"/>
          <w:lang w:eastAsia="en-AU"/>
        </w:rPr>
        <w:t xml:space="preserve">Periodic </w:t>
      </w:r>
      <w:r>
        <w:rPr>
          <w:color w:val="000000"/>
          <w:lang w:eastAsia="en-AU"/>
        </w:rPr>
        <w:t xml:space="preserve">species will be collected within the same zone, but at different locations to the </w:t>
      </w:r>
      <w:r w:rsidRPr="00252412">
        <w:rPr>
          <w:color w:val="000000"/>
          <w:lang w:eastAsia="en-AU"/>
        </w:rPr>
        <w:t>Category 1</w:t>
      </w:r>
      <w:r>
        <w:rPr>
          <w:color w:val="000000"/>
          <w:lang w:eastAsia="en-AU"/>
        </w:rPr>
        <w:t xml:space="preserve"> Fish River </w:t>
      </w:r>
      <w:r w:rsidR="00936122">
        <w:rPr>
          <w:color w:val="000000"/>
          <w:lang w:eastAsia="en-AU"/>
        </w:rPr>
        <w:t>S</w:t>
      </w:r>
      <w:r>
        <w:rPr>
          <w:color w:val="000000"/>
          <w:lang w:eastAsia="en-AU"/>
        </w:rPr>
        <w:t xml:space="preserve">elected </w:t>
      </w:r>
      <w:r w:rsidR="00936122">
        <w:rPr>
          <w:color w:val="000000"/>
          <w:lang w:eastAsia="en-AU"/>
        </w:rPr>
        <w:t>A</w:t>
      </w:r>
      <w:r>
        <w:rPr>
          <w:color w:val="000000"/>
          <w:lang w:eastAsia="en-AU"/>
        </w:rPr>
        <w:t xml:space="preserve">rea so as not to bias the fish community results. </w:t>
      </w:r>
      <w:r w:rsidR="004D6136">
        <w:t>In three additional reaches</w:t>
      </w:r>
      <w:r>
        <w:t xml:space="preserve">, </w:t>
      </w:r>
      <w:r>
        <w:rPr>
          <w:color w:val="000000"/>
          <w:lang w:eastAsia="en-AU"/>
        </w:rPr>
        <w:t xml:space="preserve">sampling will be undertaken </w:t>
      </w:r>
      <w:r w:rsidRPr="00580A2E">
        <w:rPr>
          <w:color w:val="000000"/>
          <w:lang w:eastAsia="en-AU"/>
        </w:rPr>
        <w:t xml:space="preserve">using Sustainable Rivers Audit (SRA) </w:t>
      </w:r>
      <w:r w:rsidRPr="009740F7">
        <w:rPr>
          <w:color w:val="000000"/>
          <w:lang w:eastAsia="en-AU"/>
        </w:rPr>
        <w:t>protocol</w:t>
      </w:r>
      <w:r>
        <w:rPr>
          <w:color w:val="000000"/>
          <w:lang w:eastAsia="en-AU"/>
        </w:rPr>
        <w:t xml:space="preserve">s </w:t>
      </w:r>
      <w:r w:rsidRPr="009740F7">
        <w:rPr>
          <w:color w:val="000000"/>
          <w:lang w:eastAsia="en-AU"/>
        </w:rPr>
        <w:t>(Davies et al. 2010).</w:t>
      </w:r>
      <w:r w:rsidRPr="00580A2E">
        <w:rPr>
          <w:color w:val="000000"/>
          <w:lang w:eastAsia="en-AU"/>
        </w:rPr>
        <w:t xml:space="preserve"> </w:t>
      </w:r>
      <w:r>
        <w:rPr>
          <w:color w:val="000000"/>
          <w:lang w:eastAsia="en-AU"/>
        </w:rPr>
        <w:t>Fish will be sampled at five sites within each zone, using a combination of boat electrofishing (12 x 90 second shots) and un-baited bait traps (n = 10). Al</w:t>
      </w:r>
      <w:r w:rsidRPr="00580A2E">
        <w:rPr>
          <w:color w:val="000000"/>
          <w:lang w:eastAsia="en-AU"/>
        </w:rPr>
        <w:t xml:space="preserve">l fish will be identified, counted, measured and weighed (maximum of 50 individuals per species per </w:t>
      </w:r>
      <w:r>
        <w:rPr>
          <w:color w:val="000000"/>
          <w:lang w:eastAsia="en-AU"/>
        </w:rPr>
        <w:t xml:space="preserve">electrofishing </w:t>
      </w:r>
      <w:r w:rsidRPr="00580A2E">
        <w:rPr>
          <w:color w:val="000000"/>
          <w:lang w:eastAsia="en-AU"/>
        </w:rPr>
        <w:t>shot).</w:t>
      </w:r>
      <w:r w:rsidR="00E47387">
        <w:t xml:space="preserve"> Although zones are not true replicates (different hydrology, geomorphology), comparisons within and among years of  trajectories of change relative to a derived reference condition </w:t>
      </w:r>
      <w:r w:rsidR="00EC7D11">
        <w:t xml:space="preserve">(SRA metrics) </w:t>
      </w:r>
      <w:r w:rsidR="00E47387">
        <w:t xml:space="preserve">for each zone will provide a robust evaluation of short and long term outcomes from zones receiving Commonwealth environmental water. </w:t>
      </w:r>
    </w:p>
    <w:p w:rsidR="00B55EAC" w:rsidRDefault="00B55EAC" w:rsidP="00B55EAC">
      <w:r>
        <w:t xml:space="preserve">Fisheries NSW will be contracted to undertake Fish </w:t>
      </w:r>
      <w:r w:rsidR="009A71D4">
        <w:t>(</w:t>
      </w:r>
      <w:r>
        <w:t>River</w:t>
      </w:r>
      <w:r w:rsidR="009A71D4">
        <w:t>)</w:t>
      </w:r>
      <w:r>
        <w:t xml:space="preserve"> monitoring.</w:t>
      </w:r>
    </w:p>
    <w:p w:rsidR="00B55EAC" w:rsidRPr="004937A4" w:rsidRDefault="00B55EAC" w:rsidP="00F45711">
      <w:pPr>
        <w:pStyle w:val="Heading3"/>
        <w:numPr>
          <w:ilvl w:val="0"/>
          <w:numId w:val="88"/>
        </w:numPr>
        <w:tabs>
          <w:tab w:val="clear" w:pos="851"/>
          <w:tab w:val="left" w:pos="567"/>
        </w:tabs>
        <w:ind w:left="567" w:hanging="567"/>
      </w:pPr>
      <w:bookmarkStart w:id="164" w:name="_Toc381200818"/>
      <w:r w:rsidRPr="004937A4">
        <w:t>When</w:t>
      </w:r>
      <w:bookmarkEnd w:id="164"/>
    </w:p>
    <w:p w:rsidR="00B55EAC" w:rsidRDefault="00B55EAC" w:rsidP="00B55EAC">
      <w:r>
        <w:t>March each year for the Category 1 reach.  March-April each year for the other zones.</w:t>
      </w:r>
    </w:p>
    <w:p w:rsidR="00B55EAC" w:rsidRPr="004937A4" w:rsidRDefault="00B55EAC" w:rsidP="00F45711">
      <w:pPr>
        <w:pStyle w:val="Heading3"/>
        <w:numPr>
          <w:ilvl w:val="0"/>
          <w:numId w:val="88"/>
        </w:numPr>
        <w:tabs>
          <w:tab w:val="clear" w:pos="851"/>
          <w:tab w:val="left" w:pos="567"/>
        </w:tabs>
        <w:ind w:left="567" w:hanging="567"/>
      </w:pPr>
      <w:bookmarkStart w:id="165" w:name="_Toc381200819"/>
      <w:r w:rsidRPr="004937A4">
        <w:t>How</w:t>
      </w:r>
      <w:bookmarkEnd w:id="165"/>
    </w:p>
    <w:p w:rsidR="00B55EAC" w:rsidRDefault="00B55EAC" w:rsidP="00B55EAC">
      <w:r>
        <w:t>As per the standard methods.  Non-Category 1 sampling zones will use the same methods as those for Category 1 (without otolith sampling) with the site number reduced from 10 to 5 in each zone</w:t>
      </w:r>
      <w:r w:rsidR="00EC7D11">
        <w:t xml:space="preserve"> to facilitate </w:t>
      </w:r>
      <w:r w:rsidR="00D77611">
        <w:t xml:space="preserve">the </w:t>
      </w:r>
      <w:r w:rsidR="00EC7D11">
        <w:t>analytical approach and optimise costs</w:t>
      </w:r>
      <w:r>
        <w:t>.</w:t>
      </w:r>
      <w:r w:rsidR="00417134">
        <w:t xml:space="preserve"> A total of 25 sites will be sampled annually.</w:t>
      </w:r>
    </w:p>
    <w:p w:rsidR="00B55EAC" w:rsidRPr="004937A4" w:rsidRDefault="00B55EAC" w:rsidP="00F45711">
      <w:pPr>
        <w:pStyle w:val="Heading3"/>
        <w:numPr>
          <w:ilvl w:val="0"/>
          <w:numId w:val="88"/>
        </w:numPr>
        <w:tabs>
          <w:tab w:val="clear" w:pos="851"/>
          <w:tab w:val="left" w:pos="567"/>
        </w:tabs>
        <w:ind w:left="567" w:hanging="567"/>
      </w:pPr>
      <w:bookmarkStart w:id="166" w:name="_Toc381200820"/>
      <w:r>
        <w:t xml:space="preserve">Linkages and </w:t>
      </w:r>
      <w:r w:rsidR="00853292">
        <w:t>indicator interactions</w:t>
      </w:r>
      <w:bookmarkEnd w:id="166"/>
    </w:p>
    <w:p w:rsidR="00B55EAC" w:rsidRDefault="00B55EAC" w:rsidP="00B55EAC">
      <w:r>
        <w:t xml:space="preserve">This indicator links to Fish </w:t>
      </w:r>
      <w:r w:rsidR="009A71D4">
        <w:t>(</w:t>
      </w:r>
      <w:r>
        <w:t>Movement</w:t>
      </w:r>
      <w:r w:rsidR="009A71D4">
        <w:t>)</w:t>
      </w:r>
      <w:r>
        <w:t xml:space="preserve">, Hydrology </w:t>
      </w:r>
      <w:r w:rsidR="009A71D4">
        <w:t>(</w:t>
      </w:r>
      <w:r>
        <w:t>River</w:t>
      </w:r>
      <w:r w:rsidR="009A71D4">
        <w:t>)</w:t>
      </w:r>
      <w:r>
        <w:t xml:space="preserve"> and </w:t>
      </w:r>
      <w:proofErr w:type="spellStart"/>
      <w:r w:rsidR="004A657C">
        <w:t>Microcrustaceans</w:t>
      </w:r>
      <w:proofErr w:type="spellEnd"/>
      <w:r>
        <w:t xml:space="preserve"> indicators.</w:t>
      </w:r>
    </w:p>
    <w:p w:rsidR="00B55EAC" w:rsidRPr="002D5B44" w:rsidRDefault="00B55EAC" w:rsidP="00F45711">
      <w:pPr>
        <w:pStyle w:val="Heading3"/>
        <w:numPr>
          <w:ilvl w:val="0"/>
          <w:numId w:val="88"/>
        </w:numPr>
        <w:tabs>
          <w:tab w:val="clear" w:pos="851"/>
          <w:tab w:val="left" w:pos="567"/>
        </w:tabs>
        <w:ind w:left="567" w:hanging="567"/>
      </w:pPr>
      <w:bookmarkStart w:id="167" w:name="_Toc381200821"/>
      <w:r>
        <w:t>Selected Area scale h</w:t>
      </w:r>
      <w:r w:rsidRPr="002D5B44">
        <w:t>ypotheses</w:t>
      </w:r>
      <w:bookmarkEnd w:id="167"/>
      <w:r w:rsidRPr="002D5B44">
        <w:t xml:space="preserve"> </w:t>
      </w:r>
    </w:p>
    <w:p w:rsidR="00B55EAC" w:rsidRDefault="00B55EAC" w:rsidP="00B55EAC">
      <w:pPr>
        <w:spacing w:after="120"/>
      </w:pPr>
      <w:r w:rsidRPr="002D5B44">
        <w:t>S</w:t>
      </w:r>
      <w:r>
        <w:t>h</w:t>
      </w:r>
      <w:r w:rsidRPr="002D5B44">
        <w:t>ort-term (Annual) responses</w:t>
      </w:r>
      <w:r w:rsidR="00E14E90">
        <w:t>:</w:t>
      </w:r>
    </w:p>
    <w:p w:rsidR="00B55EAC" w:rsidRDefault="00B55EAC" w:rsidP="00E305A3">
      <w:pPr>
        <w:pStyle w:val="ListParagraph"/>
        <w:numPr>
          <w:ilvl w:val="0"/>
          <w:numId w:val="13"/>
        </w:numPr>
        <w:ind w:left="1134" w:hanging="567"/>
      </w:pPr>
      <w:r>
        <w:t xml:space="preserve">Mean Total length, Fork length and Mass for each of the 2 target taxa in each of the 3 life history guilds will be greater in the zone(s) receiving </w:t>
      </w:r>
      <w:r w:rsidR="00094F18">
        <w:t>Commonwealth environmental</w:t>
      </w:r>
      <w:r>
        <w:t xml:space="preserve"> water compared with zones not receiving </w:t>
      </w:r>
      <w:r w:rsidR="00094F18">
        <w:t>Commonwealth environmental water</w:t>
      </w:r>
      <w:r w:rsidR="008A1B69">
        <w:t>.</w:t>
      </w:r>
    </w:p>
    <w:p w:rsidR="00B55EAC" w:rsidRDefault="00B55EAC" w:rsidP="00E305A3">
      <w:pPr>
        <w:pStyle w:val="ListParagraph"/>
        <w:numPr>
          <w:ilvl w:val="0"/>
          <w:numId w:val="13"/>
        </w:numPr>
        <w:ind w:left="1134" w:hanging="567"/>
      </w:pPr>
      <w:r>
        <w:t>SRA metrics “Expectedness”, “</w:t>
      </w:r>
      <w:proofErr w:type="spellStart"/>
      <w:r>
        <w:t>Nativeness</w:t>
      </w:r>
      <w:proofErr w:type="spellEnd"/>
      <w:r>
        <w:t xml:space="preserve">”, and “Recruitment” of native fish communities will be greater in the zone(s) receiving </w:t>
      </w:r>
      <w:r w:rsidR="00094F18">
        <w:t>Commonwealth environmental</w:t>
      </w:r>
      <w:r>
        <w:t xml:space="preserve"> water compared with zones not receiving </w:t>
      </w:r>
      <w:r w:rsidR="00094F18">
        <w:t>Commonwealth environmental water</w:t>
      </w:r>
      <w:r w:rsidR="008A1B69">
        <w:t>.</w:t>
      </w:r>
    </w:p>
    <w:p w:rsidR="00B55EAC" w:rsidRDefault="00B55EAC" w:rsidP="00E305A3">
      <w:pPr>
        <w:pStyle w:val="ListParagraph"/>
        <w:numPr>
          <w:ilvl w:val="0"/>
          <w:numId w:val="13"/>
        </w:numPr>
        <w:ind w:left="1134" w:hanging="567"/>
      </w:pPr>
      <w:r>
        <w:t xml:space="preserve">Age of fish (target taxa in each life history guild) will have a greater range (measure of resilience) in the zone(s) receiving annual </w:t>
      </w:r>
      <w:r w:rsidR="00094F18">
        <w:t>Commonwealth environmental</w:t>
      </w:r>
      <w:r>
        <w:t xml:space="preserve"> watering events compared with zones not receiving </w:t>
      </w:r>
      <w:r w:rsidR="00094F18">
        <w:t>Commonwealth environmental</w:t>
      </w:r>
      <w:r>
        <w:t xml:space="preserve"> water.</w:t>
      </w:r>
    </w:p>
    <w:p w:rsidR="00B55EAC" w:rsidRDefault="00B55EAC" w:rsidP="00B55EAC">
      <w:pPr>
        <w:spacing w:before="240" w:after="240"/>
      </w:pPr>
      <w:r>
        <w:t>Long</w:t>
      </w:r>
      <w:r w:rsidRPr="002D5B44">
        <w:t>-term (</w:t>
      </w:r>
      <w:r>
        <w:t>5 year</w:t>
      </w:r>
      <w:r w:rsidRPr="002D5B44">
        <w:t>) responses</w:t>
      </w:r>
    </w:p>
    <w:p w:rsidR="00B55EAC" w:rsidRDefault="00B55EAC" w:rsidP="00E305A3">
      <w:pPr>
        <w:pStyle w:val="ListParagraph"/>
        <w:numPr>
          <w:ilvl w:val="0"/>
          <w:numId w:val="24"/>
        </w:numPr>
        <w:ind w:left="1134" w:hanging="567"/>
      </w:pPr>
      <w:r>
        <w:t xml:space="preserve">Mean Total length, Fork length and Mass for each of the 2 target taxa in each of the 3 life history guilds will be greatest year-on-year in zones receiving </w:t>
      </w:r>
      <w:r w:rsidR="00094F18">
        <w:t>Commonwealth environmental</w:t>
      </w:r>
      <w:r>
        <w:t xml:space="preserve"> water compared with zones not receiving </w:t>
      </w:r>
      <w:r w:rsidR="00094F18">
        <w:t>Commonwealth environmental water</w:t>
      </w:r>
      <w:r w:rsidR="008A1B69">
        <w:t>.</w:t>
      </w:r>
    </w:p>
    <w:p w:rsidR="00B55EAC" w:rsidRDefault="00B55EAC" w:rsidP="00E305A3">
      <w:pPr>
        <w:pStyle w:val="ListParagraph"/>
        <w:numPr>
          <w:ilvl w:val="0"/>
          <w:numId w:val="24"/>
        </w:numPr>
        <w:ind w:left="1134" w:hanging="567"/>
      </w:pPr>
      <w:r>
        <w:t xml:space="preserve"> SRA metrics “Expectedness”, “</w:t>
      </w:r>
      <w:proofErr w:type="spellStart"/>
      <w:r>
        <w:t>Nativeness</w:t>
      </w:r>
      <w:proofErr w:type="spellEnd"/>
      <w:r>
        <w:t xml:space="preserve">”, and “Recruitment” of native fish communities will be greatest year-on year in zones receiving </w:t>
      </w:r>
      <w:r w:rsidR="00094F18">
        <w:t>Commonwealth environmental water</w:t>
      </w:r>
      <w:r w:rsidR="008A1B69">
        <w:t>.</w:t>
      </w:r>
    </w:p>
    <w:p w:rsidR="00B55EAC" w:rsidRDefault="00B55EAC" w:rsidP="00E305A3">
      <w:pPr>
        <w:pStyle w:val="ListParagraph"/>
        <w:numPr>
          <w:ilvl w:val="0"/>
          <w:numId w:val="24"/>
        </w:numPr>
        <w:ind w:left="1134" w:hanging="567"/>
      </w:pPr>
      <w:r>
        <w:t xml:space="preserve">Age of fish (target taxa in each life history guild) will have a greater range year-on year (measure of resilience) in the zone(s) receiving annual </w:t>
      </w:r>
      <w:r w:rsidR="00094F18">
        <w:t>Commonwealth environmental</w:t>
      </w:r>
      <w:r>
        <w:t xml:space="preserve"> watering events.</w:t>
      </w:r>
    </w:p>
    <w:p w:rsidR="00B55EAC" w:rsidRPr="002D5B44" w:rsidRDefault="00B55EAC" w:rsidP="00F45711">
      <w:pPr>
        <w:pStyle w:val="Heading3"/>
        <w:numPr>
          <w:ilvl w:val="0"/>
          <w:numId w:val="88"/>
        </w:numPr>
        <w:tabs>
          <w:tab w:val="clear" w:pos="851"/>
          <w:tab w:val="left" w:pos="567"/>
        </w:tabs>
        <w:ind w:left="567" w:hanging="567"/>
      </w:pPr>
      <w:bookmarkStart w:id="168" w:name="_Toc381200822"/>
      <w:r>
        <w:t>Approach to Selected Area scale analyses</w:t>
      </w:r>
      <w:bookmarkEnd w:id="168"/>
    </w:p>
    <w:p w:rsidR="00B55EAC" w:rsidRDefault="00B55EAC" w:rsidP="00E14E90">
      <w:r>
        <w:t>Analyses based on Aggregation will be applied at the Basin and Selected Area scales for taxonomic diversity and richness. Additionally, t</w:t>
      </w:r>
      <w:r w:rsidRPr="001030B9">
        <w:rPr>
          <w:rFonts w:cs="Arial"/>
          <w:color w:val="000000"/>
          <w:lang w:eastAsia="en-AU"/>
        </w:rPr>
        <w:t>he fish</w:t>
      </w:r>
      <w:r w:rsidRPr="00001BF1">
        <w:rPr>
          <w:rFonts w:cs="Arial"/>
          <w:color w:val="000000"/>
          <w:lang w:eastAsia="en-AU"/>
        </w:rPr>
        <w:t xml:space="preserve"> community data will be summarised </w:t>
      </w:r>
      <w:r>
        <w:rPr>
          <w:rFonts w:cs="Arial"/>
          <w:color w:val="000000"/>
          <w:lang w:eastAsia="en-AU"/>
        </w:rPr>
        <w:t>using the</w:t>
      </w:r>
      <w:r w:rsidRPr="00001BF1">
        <w:rPr>
          <w:rFonts w:cs="Arial"/>
          <w:color w:val="000000"/>
          <w:lang w:eastAsia="en-AU"/>
        </w:rPr>
        <w:t xml:space="preserve"> three main SRA Indicators </w:t>
      </w:r>
      <w:r>
        <w:rPr>
          <w:rFonts w:cs="Arial"/>
          <w:color w:val="000000"/>
          <w:lang w:eastAsia="en-AU"/>
        </w:rPr>
        <w:t>1) “Expectedness” (</w:t>
      </w:r>
      <w:r w:rsidRPr="00001BF1">
        <w:rPr>
          <w:rFonts w:cs="Arial"/>
          <w:color w:val="000000"/>
          <w:lang w:eastAsia="en-AU"/>
        </w:rPr>
        <w:t xml:space="preserve">a comparison of </w:t>
      </w:r>
      <w:r>
        <w:rPr>
          <w:rFonts w:cs="Arial"/>
          <w:color w:val="000000"/>
          <w:lang w:eastAsia="en-AU"/>
        </w:rPr>
        <w:t xml:space="preserve">the </w:t>
      </w:r>
      <w:r w:rsidRPr="00001BF1">
        <w:rPr>
          <w:rFonts w:cs="Arial"/>
          <w:color w:val="000000"/>
          <w:lang w:eastAsia="en-AU"/>
        </w:rPr>
        <w:t>existing catch composition</w:t>
      </w:r>
      <w:r>
        <w:rPr>
          <w:rFonts w:cs="Arial"/>
          <w:color w:val="000000"/>
          <w:lang w:eastAsia="en-AU"/>
        </w:rPr>
        <w:t xml:space="preserve"> </w:t>
      </w:r>
      <w:r w:rsidRPr="00001BF1">
        <w:rPr>
          <w:rFonts w:cs="Arial"/>
          <w:color w:val="000000"/>
          <w:lang w:eastAsia="en-AU"/>
        </w:rPr>
        <w:t xml:space="preserve">with </w:t>
      </w:r>
      <w:r>
        <w:rPr>
          <w:rFonts w:cs="Arial"/>
          <w:color w:val="000000"/>
          <w:lang w:eastAsia="en-AU"/>
        </w:rPr>
        <w:t xml:space="preserve">that of </w:t>
      </w:r>
      <w:r w:rsidRPr="00001BF1">
        <w:rPr>
          <w:rFonts w:cs="Arial"/>
          <w:color w:val="000000"/>
          <w:lang w:eastAsia="en-AU"/>
        </w:rPr>
        <w:t xml:space="preserve">historical fish distributions), 2) </w:t>
      </w:r>
      <w:r>
        <w:rPr>
          <w:rFonts w:cs="Arial"/>
          <w:color w:val="000000"/>
          <w:lang w:eastAsia="en-AU"/>
        </w:rPr>
        <w:t>“</w:t>
      </w:r>
      <w:proofErr w:type="spellStart"/>
      <w:r w:rsidRPr="00001BF1">
        <w:rPr>
          <w:rFonts w:cs="Arial"/>
          <w:color w:val="000000"/>
          <w:lang w:eastAsia="en-AU"/>
        </w:rPr>
        <w:t>Nativeness</w:t>
      </w:r>
      <w:proofErr w:type="spellEnd"/>
      <w:r>
        <w:rPr>
          <w:rFonts w:cs="Arial"/>
          <w:color w:val="000000"/>
          <w:lang w:eastAsia="en-AU"/>
        </w:rPr>
        <w:t>”</w:t>
      </w:r>
      <w:r w:rsidRPr="00001BF1">
        <w:rPr>
          <w:rFonts w:cs="Arial"/>
          <w:color w:val="000000"/>
          <w:lang w:eastAsia="en-AU"/>
        </w:rPr>
        <w:t xml:space="preserve"> </w:t>
      </w:r>
      <w:r w:rsidRPr="00895B23">
        <w:rPr>
          <w:rFonts w:cs="Arial"/>
          <w:color w:val="000000"/>
          <w:lang w:eastAsia="en-AU"/>
        </w:rPr>
        <w:t>(</w:t>
      </w:r>
      <w:r w:rsidRPr="00895B23">
        <w:t>the proportion of native versus alien fishes</w:t>
      </w:r>
      <w:r w:rsidRPr="00895B23">
        <w:rPr>
          <w:rFonts w:cs="Arial"/>
          <w:color w:val="000000"/>
          <w:lang w:eastAsia="en-AU"/>
        </w:rPr>
        <w:t>)</w:t>
      </w:r>
      <w:r w:rsidRPr="00001BF1">
        <w:rPr>
          <w:rFonts w:cs="Arial"/>
          <w:color w:val="000000"/>
          <w:lang w:eastAsia="en-AU"/>
        </w:rPr>
        <w:t xml:space="preserve">, </w:t>
      </w:r>
      <w:r>
        <w:rPr>
          <w:rFonts w:cs="Arial"/>
          <w:color w:val="000000"/>
          <w:lang w:eastAsia="en-AU"/>
        </w:rPr>
        <w:t xml:space="preserve">and </w:t>
      </w:r>
      <w:r w:rsidRPr="00001BF1">
        <w:rPr>
          <w:rFonts w:cs="Arial"/>
          <w:color w:val="000000"/>
          <w:lang w:eastAsia="en-AU"/>
        </w:rPr>
        <w:t xml:space="preserve">3) </w:t>
      </w:r>
      <w:r>
        <w:rPr>
          <w:rFonts w:cs="Arial"/>
          <w:color w:val="000000"/>
          <w:lang w:eastAsia="en-AU"/>
        </w:rPr>
        <w:t>“</w:t>
      </w:r>
      <w:r w:rsidRPr="00001BF1">
        <w:rPr>
          <w:rFonts w:cs="Arial"/>
          <w:color w:val="000000"/>
          <w:lang w:eastAsia="en-AU"/>
        </w:rPr>
        <w:t>Recruitment</w:t>
      </w:r>
      <w:r>
        <w:rPr>
          <w:rFonts w:cs="Arial"/>
          <w:color w:val="000000"/>
          <w:lang w:eastAsia="en-AU"/>
        </w:rPr>
        <w:t>”</w:t>
      </w:r>
      <w:r w:rsidRPr="00001BF1">
        <w:rPr>
          <w:rFonts w:cs="Arial"/>
          <w:color w:val="000000"/>
          <w:lang w:eastAsia="en-AU"/>
        </w:rPr>
        <w:t xml:space="preserve"> (</w:t>
      </w:r>
      <w:r w:rsidRPr="00895B23">
        <w:t>the recent reproductive activity of the native fish community</w:t>
      </w:r>
      <w:r w:rsidRPr="00895B23">
        <w:rPr>
          <w:rFonts w:cs="Arial"/>
          <w:color w:val="000000"/>
          <w:lang w:eastAsia="en-AU"/>
        </w:rPr>
        <w:t>).</w:t>
      </w:r>
      <w:r>
        <w:rPr>
          <w:rFonts w:cs="Arial"/>
          <w:color w:val="000000"/>
          <w:lang w:eastAsia="en-AU"/>
        </w:rPr>
        <w:t xml:space="preserve"> </w:t>
      </w:r>
      <w:r>
        <w:t>Quantitative analyses will then be applied at the Selected Area scale based on annual watering and a counterfactual approach based on an historical ‘reference’ condition represented by a pre-European fish assemblage (developed by Fisheries NSW). Multi-year analyses will be quantitatively analysed based on year-on-year repeat application of annual models outlined in the Selected Area conceptual model (</w:t>
      </w:r>
      <w:r w:rsidR="00C000AC">
        <w:fldChar w:fldCharType="begin"/>
      </w:r>
      <w:r w:rsidR="000A6101">
        <w:instrText xml:space="preserve"> REF _Ref384898422 \h </w:instrText>
      </w:r>
      <w:r w:rsidR="00C000AC">
        <w:fldChar w:fldCharType="separate"/>
      </w:r>
      <w:r w:rsidR="0033778C" w:rsidRPr="00973B35">
        <w:t xml:space="preserve">Figure </w:t>
      </w:r>
      <w:r w:rsidR="0033778C">
        <w:rPr>
          <w:noProof/>
        </w:rPr>
        <w:t>5</w:t>
      </w:r>
      <w:r w:rsidR="0033778C">
        <w:noBreakHyphen/>
      </w:r>
      <w:r w:rsidR="0033778C">
        <w:rPr>
          <w:noProof/>
        </w:rPr>
        <w:t>8</w:t>
      </w:r>
      <w:r w:rsidR="00C000AC">
        <w:fldChar w:fldCharType="end"/>
      </w:r>
      <w:r>
        <w:t>), and a time-lagged trajectory to a pre-defined condition (</w:t>
      </w:r>
      <w:r w:rsidR="00C000AC">
        <w:fldChar w:fldCharType="begin"/>
      </w:r>
      <w:r w:rsidR="000A6101">
        <w:instrText xml:space="preserve"> REF _Ref384898412 \h </w:instrText>
      </w:r>
      <w:r w:rsidR="00C000AC">
        <w:fldChar w:fldCharType="separate"/>
      </w:r>
      <w:r w:rsidR="0033778C" w:rsidRPr="00973B35">
        <w:t xml:space="preserve">Figure </w:t>
      </w:r>
      <w:r w:rsidR="0033778C">
        <w:rPr>
          <w:noProof/>
        </w:rPr>
        <w:t>5</w:t>
      </w:r>
      <w:r w:rsidR="0033778C">
        <w:noBreakHyphen/>
      </w:r>
      <w:r w:rsidR="0033778C">
        <w:rPr>
          <w:noProof/>
        </w:rPr>
        <w:t>9</w:t>
      </w:r>
      <w:r w:rsidR="00C000AC">
        <w:fldChar w:fldCharType="end"/>
      </w:r>
      <w:r>
        <w:t xml:space="preserve">). Uncertainty propagation within and among years will be possible to quantify based on annual comparisons of sites receiving Commonwealth environmental water compared with those sites not watered. </w:t>
      </w:r>
    </w:p>
    <w:p w:rsidR="00B55EAC" w:rsidRDefault="00B55EAC" w:rsidP="00B55EAC">
      <w:pPr>
        <w:spacing w:after="120"/>
      </w:pPr>
      <w:r w:rsidRPr="002D5B44">
        <w:t>S</w:t>
      </w:r>
      <w:r>
        <w:t>h</w:t>
      </w:r>
      <w:r w:rsidRPr="002D5B44">
        <w:t>ort-term (Annual) responses</w:t>
      </w:r>
      <w:r w:rsidR="00E14E90">
        <w:t>:</w:t>
      </w:r>
    </w:p>
    <w:p w:rsidR="00B55EAC" w:rsidRDefault="00B55EAC" w:rsidP="00E305A3">
      <w:pPr>
        <w:pStyle w:val="ListParagraph"/>
        <w:numPr>
          <w:ilvl w:val="0"/>
          <w:numId w:val="25"/>
        </w:numPr>
        <w:ind w:left="1134" w:hanging="567"/>
      </w:pPr>
      <w:r>
        <w:t xml:space="preserve">Hypotheses 1, 2 and 3 </w:t>
      </w:r>
      <w:r w:rsidR="009E09EE">
        <w:t>–</w:t>
      </w:r>
      <w:r>
        <w:t xml:space="preserve"> </w:t>
      </w:r>
      <w:r w:rsidR="009E09EE">
        <w:t>Univariate analysis (e.g. ANOVA -</w:t>
      </w:r>
      <w:r w:rsidR="00E56080">
        <w:t xml:space="preserve"> </w:t>
      </w:r>
      <w:r>
        <w:t>main effect – zone) for all taxa, each targe</w:t>
      </w:r>
      <w:r w:rsidR="00094F18">
        <w:t>t taxa, each life history guild</w:t>
      </w:r>
      <w:r w:rsidR="00EC7D11">
        <w:t xml:space="preserve">, </w:t>
      </w:r>
      <w:proofErr w:type="gramStart"/>
      <w:r w:rsidR="00EC7D11">
        <w:t>taxa</w:t>
      </w:r>
      <w:proofErr w:type="gramEnd"/>
      <w:r w:rsidR="00EC7D11">
        <w:t xml:space="preserve"> reference richness/diversity.</w:t>
      </w:r>
    </w:p>
    <w:p w:rsidR="00B55EAC" w:rsidRDefault="00B55EAC" w:rsidP="00E305A3">
      <w:pPr>
        <w:pStyle w:val="ListParagraph"/>
        <w:numPr>
          <w:ilvl w:val="0"/>
          <w:numId w:val="25"/>
        </w:numPr>
        <w:ind w:left="1134" w:hanging="567"/>
      </w:pPr>
      <w:r>
        <w:t xml:space="preserve">Hypotheses 2 - (diversity-abundance) multivariate analysis </w:t>
      </w:r>
      <w:r w:rsidR="009E09EE">
        <w:t>(e.g</w:t>
      </w:r>
      <w:r w:rsidR="00EC7D11">
        <w:t>.</w:t>
      </w:r>
      <w:r w:rsidR="009E09EE">
        <w:t xml:space="preserve"> </w:t>
      </w:r>
      <w:proofErr w:type="spellStart"/>
      <w:r w:rsidR="009E09EE">
        <w:t>Permanova</w:t>
      </w:r>
      <w:proofErr w:type="spellEnd"/>
      <w:r w:rsidR="009E09EE">
        <w:t xml:space="preserve">, MDS, PCA - </w:t>
      </w:r>
      <w:r>
        <w:t>factors – zone, target taxa, life history guilds, native/exotic</w:t>
      </w:r>
      <w:r w:rsidR="00EC7D11">
        <w:t>, taxa reference composition</w:t>
      </w:r>
      <w:r>
        <w:t xml:space="preserve">). </w:t>
      </w:r>
    </w:p>
    <w:p w:rsidR="00B55EAC" w:rsidRDefault="00B55EAC" w:rsidP="00B55EAC">
      <w:pPr>
        <w:spacing w:after="120"/>
      </w:pPr>
      <w:r>
        <w:t>Long</w:t>
      </w:r>
      <w:r w:rsidRPr="002D5B44">
        <w:t>-term (</w:t>
      </w:r>
      <w:r>
        <w:t>5 year</w:t>
      </w:r>
      <w:r w:rsidRPr="002D5B44">
        <w:t>) responses</w:t>
      </w:r>
      <w:r w:rsidR="00E14E90">
        <w:t>:</w:t>
      </w:r>
    </w:p>
    <w:p w:rsidR="00B55EAC" w:rsidRDefault="00B55EAC" w:rsidP="00E305A3">
      <w:pPr>
        <w:pStyle w:val="ListParagraph"/>
        <w:numPr>
          <w:ilvl w:val="0"/>
          <w:numId w:val="14"/>
        </w:numPr>
        <w:ind w:left="1134" w:hanging="567"/>
      </w:pPr>
      <w:r>
        <w:t xml:space="preserve">Hypotheses 4, 5 and 6 </w:t>
      </w:r>
      <w:r w:rsidR="009E09EE">
        <w:t>–</w:t>
      </w:r>
      <w:r>
        <w:t xml:space="preserve"> </w:t>
      </w:r>
      <w:r w:rsidR="009E09EE">
        <w:t>Univariate analysis</w:t>
      </w:r>
      <w:r>
        <w:t xml:space="preserve"> (main effects – zone, years) for all taxa, each target taxa, each life history guild</w:t>
      </w:r>
      <w:r w:rsidR="00EC7D11">
        <w:t xml:space="preserve">, </w:t>
      </w:r>
      <w:proofErr w:type="gramStart"/>
      <w:r w:rsidR="00EC7D11">
        <w:t>taxa</w:t>
      </w:r>
      <w:proofErr w:type="gramEnd"/>
      <w:r w:rsidR="00EC7D11">
        <w:t xml:space="preserve"> reference richness/diversity</w:t>
      </w:r>
      <w:r>
        <w:t>.</w:t>
      </w:r>
    </w:p>
    <w:p w:rsidR="00B55EAC" w:rsidRDefault="00B55EAC" w:rsidP="00E305A3">
      <w:pPr>
        <w:pStyle w:val="ListParagraph"/>
        <w:numPr>
          <w:ilvl w:val="0"/>
          <w:numId w:val="14"/>
        </w:numPr>
        <w:ind w:left="1134" w:hanging="567"/>
      </w:pPr>
      <w:r>
        <w:t>Hypotheses 5 - (diversity-abundance) multivariate analysis (factors – zone/years, target taxa, life history guilds, native/exotic</w:t>
      </w:r>
      <w:r w:rsidR="00EC7D11">
        <w:t>, taxa reference composition</w:t>
      </w:r>
      <w:r>
        <w:t xml:space="preserve">). </w:t>
      </w:r>
    </w:p>
    <w:p w:rsidR="00B55EAC" w:rsidRPr="00EB4463" w:rsidRDefault="00B55EAC" w:rsidP="00F45711">
      <w:pPr>
        <w:pStyle w:val="Heading3"/>
        <w:numPr>
          <w:ilvl w:val="0"/>
          <w:numId w:val="88"/>
        </w:numPr>
        <w:tabs>
          <w:tab w:val="clear" w:pos="851"/>
          <w:tab w:val="left" w:pos="567"/>
        </w:tabs>
        <w:ind w:left="567" w:hanging="567"/>
      </w:pPr>
      <w:bookmarkStart w:id="169" w:name="_Toc381200823"/>
      <w:r w:rsidRPr="00EB4463">
        <w:t>Selected Area scaling</w:t>
      </w:r>
      <w:bookmarkEnd w:id="169"/>
    </w:p>
    <w:p w:rsidR="00B55EAC" w:rsidRDefault="00B55EAC" w:rsidP="00E14E90">
      <w:r>
        <w:t xml:space="preserve">All zones in the lower Gwydir will have representative reaches sampled annually, with 1 priority zone sampled following the delivery of Commonwealth environmental water. Replicate sites in all zones are within defined study reaches of known length (Table 5.1), facilitating outcomes for entire systems to be determined from data scaled from representative reaches (e.g., abundance of native fish/river km scaled to entire channel system of the same ANAE typology).  </w:t>
      </w:r>
      <w:r>
        <w:br w:type="page"/>
      </w:r>
    </w:p>
    <w:p w:rsidR="000113C7" w:rsidRDefault="000113C7" w:rsidP="00F45711">
      <w:pPr>
        <w:pStyle w:val="Heading2"/>
        <w:numPr>
          <w:ilvl w:val="0"/>
          <w:numId w:val="84"/>
        </w:numPr>
        <w:tabs>
          <w:tab w:val="num" w:pos="1152"/>
        </w:tabs>
        <w:ind w:left="567" w:hanging="567"/>
      </w:pPr>
      <w:bookmarkStart w:id="170" w:name="_Toc381200873"/>
      <w:bookmarkStart w:id="171" w:name="_Toc384971685"/>
      <w:bookmarkStart w:id="172" w:name="_Toc384972400"/>
      <w:bookmarkStart w:id="173" w:name="_Toc381200844"/>
      <w:r w:rsidRPr="00BD71A7">
        <w:t>Monitoring</w:t>
      </w:r>
      <w:r w:rsidRPr="002461D9">
        <w:t xml:space="preserve"> schedule</w:t>
      </w:r>
      <w:r>
        <w:t xml:space="preserve"> – </w:t>
      </w:r>
      <w:bookmarkEnd w:id="170"/>
      <w:r>
        <w:t>Vegetation Diversity</w:t>
      </w:r>
      <w:bookmarkEnd w:id="171"/>
      <w:bookmarkEnd w:id="172"/>
      <w:r>
        <w:t xml:space="preserve"> </w:t>
      </w:r>
    </w:p>
    <w:p w:rsidR="00B83ECC" w:rsidRPr="002562FB" w:rsidRDefault="00B83ECC" w:rsidP="00B83ECC">
      <w:r>
        <w:rPr>
          <w:rFonts w:cs="Arial"/>
          <w:szCs w:val="20"/>
        </w:rPr>
        <w:t xml:space="preserve">The </w:t>
      </w:r>
      <w:r w:rsidRPr="00BA7A83">
        <w:rPr>
          <w:rFonts w:cs="Arial"/>
          <w:szCs w:val="20"/>
        </w:rPr>
        <w:t>SOP</w:t>
      </w:r>
      <w:r>
        <w:rPr>
          <w:rFonts w:cs="Arial"/>
          <w:szCs w:val="20"/>
        </w:rPr>
        <w:t xml:space="preserve"> for Vegetation Diversity is provided in Appendix </w:t>
      </w:r>
      <w:r w:rsidR="00AE412B">
        <w:rPr>
          <w:rFonts w:cs="Arial"/>
          <w:szCs w:val="20"/>
        </w:rPr>
        <w:t>B.4</w:t>
      </w:r>
      <w:r>
        <w:rPr>
          <w:rFonts w:cs="Arial"/>
          <w:szCs w:val="20"/>
        </w:rPr>
        <w:t>.</w:t>
      </w:r>
    </w:p>
    <w:p w:rsidR="000113C7" w:rsidRPr="009D0A4E" w:rsidRDefault="000113C7" w:rsidP="00F45711">
      <w:pPr>
        <w:pStyle w:val="Heading3"/>
        <w:numPr>
          <w:ilvl w:val="0"/>
          <w:numId w:val="89"/>
        </w:numPr>
        <w:tabs>
          <w:tab w:val="clear" w:pos="851"/>
          <w:tab w:val="left" w:pos="567"/>
        </w:tabs>
        <w:ind w:left="567" w:hanging="567"/>
      </w:pPr>
      <w:bookmarkStart w:id="174" w:name="_Toc381200874"/>
      <w:r w:rsidRPr="009D0A4E">
        <w:t>Selected Area evaluation questions</w:t>
      </w:r>
      <w:bookmarkEnd w:id="174"/>
    </w:p>
    <w:p w:rsidR="000113C7" w:rsidRPr="009D0A4E" w:rsidRDefault="000113C7" w:rsidP="000113C7">
      <w:r w:rsidRPr="009D0A4E">
        <w:t>Short-term (one-year) and long-term (five year) questions:</w:t>
      </w:r>
    </w:p>
    <w:p w:rsidR="000113C7" w:rsidRPr="009D0A4E" w:rsidRDefault="000113C7" w:rsidP="000113C7">
      <w:pPr>
        <w:pStyle w:val="Bullets1"/>
      </w:pPr>
      <w:r w:rsidRPr="009D0A4E">
        <w:t>What did Commonwealth environmental water contribute to vegetation species</w:t>
      </w:r>
      <w:r>
        <w:t xml:space="preserve"> </w:t>
      </w:r>
      <w:r w:rsidRPr="009D0A4E">
        <w:t>diversity?</w:t>
      </w:r>
    </w:p>
    <w:p w:rsidR="000113C7" w:rsidRPr="009D0A4E" w:rsidRDefault="000113C7" w:rsidP="000113C7">
      <w:pPr>
        <w:pStyle w:val="Bullets1"/>
      </w:pPr>
      <w:r w:rsidRPr="009D0A4E">
        <w:t>What did Commonwealth environmental water contribute to vegetation community</w:t>
      </w:r>
      <w:r>
        <w:t xml:space="preserve"> </w:t>
      </w:r>
      <w:r w:rsidRPr="009D0A4E">
        <w:t>diversity?</w:t>
      </w:r>
    </w:p>
    <w:p w:rsidR="000113C7" w:rsidRPr="008236D2" w:rsidRDefault="000113C7" w:rsidP="00F45711">
      <w:pPr>
        <w:pStyle w:val="Heading3"/>
        <w:numPr>
          <w:ilvl w:val="0"/>
          <w:numId w:val="89"/>
        </w:numPr>
        <w:tabs>
          <w:tab w:val="clear" w:pos="851"/>
          <w:tab w:val="left" w:pos="567"/>
        </w:tabs>
        <w:ind w:left="567" w:hanging="567"/>
      </w:pPr>
      <w:bookmarkStart w:id="175" w:name="_Toc381200875"/>
      <w:r w:rsidRPr="008236D2">
        <w:t>Where</w:t>
      </w:r>
      <w:bookmarkEnd w:id="175"/>
    </w:p>
    <w:p w:rsidR="000113C7" w:rsidRDefault="000113C7" w:rsidP="000113C7">
      <w:r>
        <w:t>In targeted wetland communities within the Gingham-Gwydir Watercourse</w:t>
      </w:r>
      <w:r w:rsidR="00CF5B9C">
        <w:t xml:space="preserve"> and </w:t>
      </w:r>
      <w:proofErr w:type="spellStart"/>
      <w:r w:rsidR="00CF5B9C">
        <w:t>Mehi-Moomin</w:t>
      </w:r>
      <w:proofErr w:type="spellEnd"/>
      <w:r>
        <w:t xml:space="preserve"> zone</w:t>
      </w:r>
      <w:r w:rsidR="00CF5B9C">
        <w:t>s</w:t>
      </w:r>
      <w:r>
        <w:t xml:space="preserve"> (</w:t>
      </w:r>
      <w:r w:rsidR="00DB0DA1">
        <w:fldChar w:fldCharType="begin"/>
      </w:r>
      <w:r w:rsidR="00DB0DA1">
        <w:instrText xml:space="preserve"> REF _Ref380835126 \h  \* MERGEFORMAT </w:instrText>
      </w:r>
      <w:r w:rsidR="00DB0DA1">
        <w:fldChar w:fldCharType="separate"/>
      </w:r>
      <w:r w:rsidR="0033778C">
        <w:t xml:space="preserve">Figure </w:t>
      </w:r>
      <w:r w:rsidR="0033778C">
        <w:rPr>
          <w:noProof/>
        </w:rPr>
        <w:t>5</w:t>
      </w:r>
      <w:r w:rsidR="0033778C">
        <w:rPr>
          <w:noProof/>
        </w:rPr>
        <w:noBreakHyphen/>
        <w:t>4</w:t>
      </w:r>
      <w:r w:rsidR="00DB0DA1">
        <w:fldChar w:fldCharType="end"/>
      </w:r>
      <w:r>
        <w:t xml:space="preserve">). These sites are part of an ongoing monitoring program conducted by OEH to monitor the response of vegetation diversity to water.  The LTIM </w:t>
      </w:r>
      <w:r w:rsidR="006C7C54">
        <w:t xml:space="preserve">Project </w:t>
      </w:r>
      <w:r>
        <w:t>team will undertake cooperative data collection and sharing with OEH.  In these sites Commonwealth environmental water will spill onto the watercourse areas.</w:t>
      </w:r>
    </w:p>
    <w:p w:rsidR="000113C7" w:rsidRDefault="000113C7" w:rsidP="000113C7">
      <w:pPr>
        <w:spacing w:line="240" w:lineRule="auto"/>
      </w:pPr>
    </w:p>
    <w:p w:rsidR="000113C7" w:rsidRDefault="00CF5B9C" w:rsidP="000113C7">
      <w:pPr>
        <w:spacing w:line="240" w:lineRule="auto"/>
      </w:pPr>
      <w:r>
        <w:rPr>
          <w:noProof/>
          <w:lang w:eastAsia="en-AU"/>
        </w:rPr>
        <w:drawing>
          <wp:inline distT="0" distB="0" distL="0" distR="0">
            <wp:extent cx="5842000" cy="4133850"/>
            <wp:effectExtent l="0" t="0" r="635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Veg sites for M&amp;E plan.png"/>
                    <pic:cNvPicPr/>
                  </pic:nvPicPr>
                  <pic:blipFill>
                    <a:blip r:embed="rId61" cstate="email">
                      <a:extLst>
                        <a:ext uri="{28A0092B-C50C-407E-A947-70E740481C1C}">
                          <a14:useLocalDpi xmlns:a14="http://schemas.microsoft.com/office/drawing/2010/main"/>
                        </a:ext>
                      </a:extLst>
                    </a:blip>
                    <a:stretch>
                      <a:fillRect/>
                    </a:stretch>
                  </pic:blipFill>
                  <pic:spPr>
                    <a:xfrm>
                      <a:off x="0" y="0"/>
                      <a:ext cx="5842000" cy="4133850"/>
                    </a:xfrm>
                    <a:prstGeom prst="rect">
                      <a:avLst/>
                    </a:prstGeom>
                  </pic:spPr>
                </pic:pic>
              </a:graphicData>
            </a:graphic>
          </wp:inline>
        </w:drawing>
      </w:r>
    </w:p>
    <w:p w:rsidR="000113C7" w:rsidRDefault="000113C7" w:rsidP="000113C7">
      <w:pPr>
        <w:pStyle w:val="Caption"/>
      </w:pPr>
      <w:bookmarkStart w:id="176" w:name="_Ref380835126"/>
      <w:bookmarkStart w:id="177" w:name="_Toc406070984"/>
      <w:r>
        <w:t xml:space="preserve">Figure </w:t>
      </w:r>
      <w:r w:rsidR="00A663FD">
        <w:fldChar w:fldCharType="begin"/>
      </w:r>
      <w:r w:rsidR="00A663FD">
        <w:instrText xml:space="preserve"> STYLEREF 1 \s </w:instrText>
      </w:r>
      <w:r w:rsidR="00A663FD">
        <w:fldChar w:fldCharType="separate"/>
      </w:r>
      <w:r w:rsidR="0033778C">
        <w:rPr>
          <w:noProof/>
        </w:rPr>
        <w:t>5</w:t>
      </w:r>
      <w:r w:rsidR="00A663FD">
        <w:rPr>
          <w:noProof/>
        </w:rPr>
        <w:fldChar w:fldCharType="end"/>
      </w:r>
      <w:r w:rsidR="0083095E">
        <w:noBreakHyphen/>
      </w:r>
      <w:r w:rsidR="00A663FD">
        <w:fldChar w:fldCharType="begin"/>
      </w:r>
      <w:r w:rsidR="00A663FD">
        <w:instrText xml:space="preserve"> SEQ Figure \* ARABIC \s 1 </w:instrText>
      </w:r>
      <w:r w:rsidR="00A663FD">
        <w:fldChar w:fldCharType="separate"/>
      </w:r>
      <w:r w:rsidR="0033778C">
        <w:rPr>
          <w:noProof/>
        </w:rPr>
        <w:t>4</w:t>
      </w:r>
      <w:r w:rsidR="00A663FD">
        <w:rPr>
          <w:noProof/>
        </w:rPr>
        <w:fldChar w:fldCharType="end"/>
      </w:r>
      <w:bookmarkEnd w:id="176"/>
      <w:r>
        <w:rPr>
          <w:noProof/>
        </w:rPr>
        <w:t>:</w:t>
      </w:r>
      <w:r>
        <w:t xml:space="preserve"> Vegetation Diversity Sites</w:t>
      </w:r>
      <w:bookmarkEnd w:id="177"/>
      <w:r>
        <w:t xml:space="preserve"> </w:t>
      </w:r>
    </w:p>
    <w:p w:rsidR="000113C7" w:rsidRPr="00C446AE" w:rsidRDefault="000113C7" w:rsidP="00F45711">
      <w:pPr>
        <w:pStyle w:val="Heading3"/>
        <w:numPr>
          <w:ilvl w:val="0"/>
          <w:numId w:val="89"/>
        </w:numPr>
        <w:tabs>
          <w:tab w:val="clear" w:pos="851"/>
          <w:tab w:val="left" w:pos="567"/>
        </w:tabs>
        <w:ind w:left="567" w:hanging="567"/>
      </w:pPr>
      <w:bookmarkStart w:id="178" w:name="_Toc381200876"/>
      <w:r w:rsidRPr="00FA74ED">
        <w:t>What</w:t>
      </w:r>
      <w:bookmarkEnd w:id="178"/>
    </w:p>
    <w:p w:rsidR="000113C7" w:rsidRDefault="000113C7" w:rsidP="000113C7">
      <w:r>
        <w:t>Survey and analysis for vegetation diversity responses to inundation.</w:t>
      </w:r>
    </w:p>
    <w:p w:rsidR="000113C7" w:rsidRPr="004937A4" w:rsidRDefault="000113C7" w:rsidP="00F45711">
      <w:pPr>
        <w:pStyle w:val="Heading3"/>
        <w:numPr>
          <w:ilvl w:val="0"/>
          <w:numId w:val="89"/>
        </w:numPr>
        <w:tabs>
          <w:tab w:val="clear" w:pos="851"/>
          <w:tab w:val="left" w:pos="567"/>
        </w:tabs>
        <w:ind w:left="567" w:hanging="567"/>
      </w:pPr>
      <w:bookmarkStart w:id="179" w:name="_Toc381200877"/>
      <w:r w:rsidRPr="004937A4">
        <w:t>When</w:t>
      </w:r>
      <w:bookmarkEnd w:id="179"/>
    </w:p>
    <w:p w:rsidR="000113C7" w:rsidRDefault="000113C7" w:rsidP="000113C7">
      <w:r>
        <w:t>Twice annually before and after the watering season: August-October and March-June.</w:t>
      </w:r>
    </w:p>
    <w:p w:rsidR="000113C7" w:rsidRDefault="000113C7" w:rsidP="00F45711">
      <w:pPr>
        <w:pStyle w:val="Heading3"/>
        <w:numPr>
          <w:ilvl w:val="0"/>
          <w:numId w:val="89"/>
        </w:numPr>
        <w:tabs>
          <w:tab w:val="clear" w:pos="851"/>
          <w:tab w:val="left" w:pos="567"/>
        </w:tabs>
        <w:ind w:left="567" w:hanging="567"/>
      </w:pPr>
      <w:bookmarkStart w:id="180" w:name="_Toc381200878"/>
      <w:r w:rsidRPr="004937A4">
        <w:t>How</w:t>
      </w:r>
      <w:bookmarkEnd w:id="180"/>
    </w:p>
    <w:p w:rsidR="000113C7" w:rsidRPr="00E14E90" w:rsidRDefault="000113C7" w:rsidP="000113C7">
      <w:r>
        <w:t>Survey methods will comply with the OEH data collection protocols for floodplain wetland vegetation monitoring in the Gwydir watercourse (Bowen 2014</w:t>
      </w:r>
      <w:r w:rsidR="008E4167">
        <w:t xml:space="preserve">; </w:t>
      </w:r>
      <w:r>
        <w:t xml:space="preserve">Refer to Appendix </w:t>
      </w:r>
      <w:r w:rsidR="00102EF7">
        <w:t>B.4</w:t>
      </w:r>
      <w:r>
        <w:t xml:space="preserve">, </w:t>
      </w:r>
      <w:r w:rsidR="00DB3DA7">
        <w:t>Vegetation Diversity SOP</w:t>
      </w:r>
      <w:r w:rsidRPr="00E14E90">
        <w:t>).</w:t>
      </w:r>
      <w:r>
        <w:t xml:space="preserve">  The methodology aligns with the Standard Methods as a Category 2 indicator (Hale et al</w:t>
      </w:r>
      <w:r w:rsidR="00D84B5B">
        <w:t>.</w:t>
      </w:r>
      <w:r>
        <w:t xml:space="preserve"> 2014).</w:t>
      </w:r>
    </w:p>
    <w:p w:rsidR="000113C7" w:rsidRDefault="000113C7" w:rsidP="000113C7">
      <w:r>
        <w:t xml:space="preserve">Surveys will target </w:t>
      </w:r>
      <w:r w:rsidR="006129A8">
        <w:t>1</w:t>
      </w:r>
      <w:r w:rsidR="00CF5B9C">
        <w:t>8</w:t>
      </w:r>
      <w:r w:rsidR="00AF29B9">
        <w:t xml:space="preserve"> </w:t>
      </w:r>
      <w:r w:rsidR="00E0111A">
        <w:t xml:space="preserve">existing </w:t>
      </w:r>
      <w:r>
        <w:t>monitoring sites that incorporate Water Couch communities, River Cooba</w:t>
      </w:r>
      <w:r w:rsidR="00D84B5B">
        <w:t>-</w:t>
      </w:r>
      <w:r>
        <w:t>Lign</w:t>
      </w:r>
      <w:r w:rsidR="006129A8">
        <w:t xml:space="preserve">um, Marsh Club-rush </w:t>
      </w:r>
      <w:proofErr w:type="spellStart"/>
      <w:r w:rsidR="006129A8">
        <w:t>sedgelands</w:t>
      </w:r>
      <w:proofErr w:type="spellEnd"/>
      <w:r w:rsidR="006129A8">
        <w:t xml:space="preserve"> and </w:t>
      </w:r>
      <w:proofErr w:type="spellStart"/>
      <w:r>
        <w:t>Coolibah</w:t>
      </w:r>
      <w:proofErr w:type="spellEnd"/>
      <w:r>
        <w:t xml:space="preserve"> woodland</w:t>
      </w:r>
      <w:r w:rsidR="006129A8">
        <w:t>s</w:t>
      </w:r>
      <w:r w:rsidR="00E0111A">
        <w:t xml:space="preserve"> in the Gingham-Gwydir Watercourse</w:t>
      </w:r>
      <w:r>
        <w:t xml:space="preserve">.  Depending on the community structure a combination of transects and quadrats will be surveyed (Refer to Appendix </w:t>
      </w:r>
      <w:r w:rsidR="00102EF7">
        <w:t>B.4</w:t>
      </w:r>
      <w:r>
        <w:t>,</w:t>
      </w:r>
      <w:r w:rsidR="00DB3DA7">
        <w:t xml:space="preserve"> Vegetation Diversity SOP</w:t>
      </w:r>
      <w:r>
        <w:t>).  Sites have been established to directly target zones where environmental watering is likely to be delivered. Links to inundation will be developed thought the Hydrology (Watercourse) indicator.</w:t>
      </w:r>
    </w:p>
    <w:p w:rsidR="000113C7" w:rsidRPr="004937A4" w:rsidRDefault="000113C7" w:rsidP="00F45711">
      <w:pPr>
        <w:pStyle w:val="Heading3"/>
        <w:numPr>
          <w:ilvl w:val="0"/>
          <w:numId w:val="89"/>
        </w:numPr>
        <w:tabs>
          <w:tab w:val="clear" w:pos="851"/>
          <w:tab w:val="left" w:pos="567"/>
        </w:tabs>
        <w:ind w:left="567" w:hanging="567"/>
      </w:pPr>
      <w:bookmarkStart w:id="181" w:name="_Toc381200879"/>
      <w:r>
        <w:t>Linkages and indicator interactions</w:t>
      </w:r>
      <w:bookmarkEnd w:id="181"/>
    </w:p>
    <w:p w:rsidR="000113C7" w:rsidRDefault="000113C7" w:rsidP="000113C7">
      <w:r>
        <w:t xml:space="preserve">This indicator links to </w:t>
      </w:r>
      <w:proofErr w:type="spellStart"/>
      <w:r w:rsidR="00797C42">
        <w:t>Microcrustacean</w:t>
      </w:r>
      <w:proofErr w:type="spellEnd"/>
      <w:r>
        <w:t xml:space="preserve"> </w:t>
      </w:r>
      <w:r w:rsidR="00797C42">
        <w:t>and</w:t>
      </w:r>
      <w:r>
        <w:t xml:space="preserve"> Hydrology (Watercourse) indicators.</w:t>
      </w:r>
    </w:p>
    <w:p w:rsidR="000113C7" w:rsidRPr="002A3B2F" w:rsidRDefault="000113C7" w:rsidP="000113C7">
      <w:pPr>
        <w:rPr>
          <w:color w:val="000000" w:themeColor="text1"/>
        </w:rPr>
      </w:pPr>
      <w:r>
        <w:t xml:space="preserve">This program links to ongoing vegetation monitoring being undertaken by OEH and will provide for collaborative </w:t>
      </w:r>
      <w:r w:rsidRPr="002A3B2F">
        <w:rPr>
          <w:color w:val="000000" w:themeColor="text1"/>
        </w:rPr>
        <w:t>data sharing.</w:t>
      </w:r>
    </w:p>
    <w:p w:rsidR="000113C7" w:rsidRPr="002A3B2F" w:rsidRDefault="000113C7" w:rsidP="00F45711">
      <w:pPr>
        <w:pStyle w:val="Heading3"/>
        <w:numPr>
          <w:ilvl w:val="0"/>
          <w:numId w:val="89"/>
        </w:numPr>
        <w:tabs>
          <w:tab w:val="clear" w:pos="851"/>
          <w:tab w:val="left" w:pos="567"/>
        </w:tabs>
        <w:ind w:left="567" w:hanging="567"/>
      </w:pPr>
      <w:bookmarkStart w:id="182" w:name="_Toc381200880"/>
      <w:r w:rsidRPr="002A3B2F">
        <w:t>Selected Area scale hypotheses</w:t>
      </w:r>
      <w:bookmarkEnd w:id="182"/>
      <w:r w:rsidRPr="002A3B2F">
        <w:t xml:space="preserve"> </w:t>
      </w:r>
    </w:p>
    <w:p w:rsidR="000113C7" w:rsidRPr="002A3B2F" w:rsidRDefault="000113C7" w:rsidP="000113C7">
      <w:pPr>
        <w:spacing w:after="120"/>
        <w:rPr>
          <w:color w:val="000000" w:themeColor="text1"/>
        </w:rPr>
      </w:pPr>
      <w:r w:rsidRPr="002A3B2F">
        <w:rPr>
          <w:color w:val="000000" w:themeColor="text1"/>
        </w:rPr>
        <w:t>Short-term (Annual) responses</w:t>
      </w:r>
      <w:r>
        <w:rPr>
          <w:color w:val="000000" w:themeColor="text1"/>
        </w:rPr>
        <w:t>:</w:t>
      </w:r>
    </w:p>
    <w:p w:rsidR="000113C7" w:rsidRPr="002A3B2F" w:rsidRDefault="000113C7" w:rsidP="00E305A3">
      <w:pPr>
        <w:pStyle w:val="ListParagraph"/>
        <w:numPr>
          <w:ilvl w:val="0"/>
          <w:numId w:val="22"/>
        </w:numPr>
        <w:spacing w:after="120"/>
        <w:ind w:left="1134" w:hanging="566"/>
        <w:rPr>
          <w:color w:val="000000" w:themeColor="text1"/>
        </w:rPr>
      </w:pPr>
      <w:r w:rsidRPr="002A3B2F">
        <w:rPr>
          <w:color w:val="000000" w:themeColor="text1"/>
        </w:rPr>
        <w:t>The delivery of Commonwealth environmental water to wetland and floodplain areas in the Gingham-Gwydir Watercourse will lead to increased cover and</w:t>
      </w:r>
      <w:r>
        <w:rPr>
          <w:color w:val="000000" w:themeColor="text1"/>
        </w:rPr>
        <w:t>/or</w:t>
      </w:r>
      <w:r w:rsidRPr="002A3B2F">
        <w:rPr>
          <w:color w:val="000000" w:themeColor="text1"/>
        </w:rPr>
        <w:t xml:space="preserve"> richness of wetland vegetation communities.</w:t>
      </w:r>
    </w:p>
    <w:p w:rsidR="000113C7" w:rsidRPr="002A3B2F" w:rsidRDefault="000113C7" w:rsidP="000113C7">
      <w:pPr>
        <w:spacing w:after="0"/>
        <w:rPr>
          <w:color w:val="000000" w:themeColor="text1"/>
        </w:rPr>
      </w:pPr>
      <w:r w:rsidRPr="002A3B2F">
        <w:rPr>
          <w:color w:val="000000" w:themeColor="text1"/>
        </w:rPr>
        <w:t>Long-term (5 year) responses</w:t>
      </w:r>
      <w:r>
        <w:rPr>
          <w:color w:val="000000" w:themeColor="text1"/>
        </w:rPr>
        <w:t>:</w:t>
      </w:r>
    </w:p>
    <w:p w:rsidR="000113C7" w:rsidRPr="008329DB" w:rsidRDefault="000113C7" w:rsidP="00E305A3">
      <w:pPr>
        <w:pStyle w:val="ListParagraph"/>
        <w:numPr>
          <w:ilvl w:val="0"/>
          <w:numId w:val="22"/>
        </w:numPr>
        <w:spacing w:after="120"/>
        <w:ind w:left="1134" w:hanging="566"/>
        <w:rPr>
          <w:color w:val="000000" w:themeColor="text1"/>
        </w:rPr>
      </w:pPr>
      <w:r w:rsidRPr="008329DB">
        <w:rPr>
          <w:color w:val="000000" w:themeColor="text1"/>
        </w:rPr>
        <w:t>The delivery of Commonwealth environmental water in the Gingham-Gwydir Watercourse and will lead to increased year-on-year cover and/or richness of wetland vegetation communities.</w:t>
      </w:r>
    </w:p>
    <w:p w:rsidR="000113C7" w:rsidRPr="002A3B2F" w:rsidRDefault="000113C7" w:rsidP="00F45711">
      <w:pPr>
        <w:pStyle w:val="Heading3"/>
        <w:numPr>
          <w:ilvl w:val="0"/>
          <w:numId w:val="89"/>
        </w:numPr>
        <w:tabs>
          <w:tab w:val="clear" w:pos="851"/>
          <w:tab w:val="left" w:pos="567"/>
        </w:tabs>
        <w:ind w:left="567" w:hanging="567"/>
      </w:pPr>
      <w:bookmarkStart w:id="183" w:name="_Toc381200881"/>
      <w:r w:rsidRPr="002A3B2F">
        <w:t>Approach to Selected Area scale analyses</w:t>
      </w:r>
      <w:bookmarkEnd w:id="183"/>
    </w:p>
    <w:p w:rsidR="000113C7" w:rsidRPr="002A3B2F" w:rsidRDefault="000113C7" w:rsidP="000113C7">
      <w:pPr>
        <w:spacing w:line="276" w:lineRule="auto"/>
        <w:rPr>
          <w:color w:val="000000" w:themeColor="text1"/>
        </w:rPr>
      </w:pPr>
      <w:r w:rsidRPr="002A3B2F">
        <w:rPr>
          <w:color w:val="000000" w:themeColor="text1"/>
        </w:rPr>
        <w:t>Analyses based on Aggregation will be applied at the Basin and Selected Area scales for cover and richness of wetland vegetation communities. Quantitative analyses will be applied at the Selected Area scale to document increased cover and richness of wetland vegetation communities at sites receiving Commonwealth environmental water. Multi-year analyses will be quantitatively assessed based on year-on-year repeat application of annual models outlined in the Selected Area conceptu</w:t>
      </w:r>
      <w:r w:rsidR="008329DB">
        <w:rPr>
          <w:color w:val="000000" w:themeColor="text1"/>
        </w:rPr>
        <w:t>al model</w:t>
      </w:r>
      <w:r w:rsidR="00F55E94">
        <w:rPr>
          <w:color w:val="000000" w:themeColor="text1"/>
        </w:rPr>
        <w:t xml:space="preserve"> </w:t>
      </w:r>
      <w:r w:rsidR="00F55E94">
        <w:t>(</w:t>
      </w:r>
      <w:r w:rsidR="00C000AC">
        <w:rPr>
          <w:color w:val="000000" w:themeColor="text1"/>
        </w:rPr>
        <w:fldChar w:fldCharType="begin"/>
      </w:r>
      <w:r w:rsidR="00F55E94">
        <w:rPr>
          <w:color w:val="000000" w:themeColor="text1"/>
        </w:rPr>
        <w:instrText xml:space="preserve"> REF _Ref384898422 \h </w:instrText>
      </w:r>
      <w:r w:rsidR="00C000AC">
        <w:rPr>
          <w:color w:val="000000" w:themeColor="text1"/>
        </w:rPr>
      </w:r>
      <w:r w:rsidR="00C000AC">
        <w:rPr>
          <w:color w:val="000000" w:themeColor="text1"/>
        </w:rPr>
        <w:fldChar w:fldCharType="separate"/>
      </w:r>
      <w:r w:rsidR="0033778C" w:rsidRPr="00973B35">
        <w:t xml:space="preserve">Figure </w:t>
      </w:r>
      <w:r w:rsidR="0033778C">
        <w:rPr>
          <w:noProof/>
        </w:rPr>
        <w:t>5</w:t>
      </w:r>
      <w:r w:rsidR="0033778C">
        <w:noBreakHyphen/>
      </w:r>
      <w:r w:rsidR="0033778C">
        <w:rPr>
          <w:noProof/>
        </w:rPr>
        <w:t>8</w:t>
      </w:r>
      <w:r w:rsidR="00C000AC">
        <w:rPr>
          <w:color w:val="000000" w:themeColor="text1"/>
        </w:rPr>
        <w:fldChar w:fldCharType="end"/>
      </w:r>
      <w:r w:rsidR="00F55E94">
        <w:t>)</w:t>
      </w:r>
      <w:r w:rsidRPr="002A3B2F">
        <w:rPr>
          <w:color w:val="000000" w:themeColor="text1"/>
        </w:rPr>
        <w:t xml:space="preserve">. The placement of survey sites has been strategically undertaken to permit quantification of the hydrologic connection and inundation metrics and lead to reduced uncertainty the delivery of Commonwealth water to these sites. </w:t>
      </w:r>
    </w:p>
    <w:p w:rsidR="000113C7" w:rsidRPr="002A3B2F" w:rsidRDefault="000113C7" w:rsidP="000113C7">
      <w:pPr>
        <w:rPr>
          <w:color w:val="000000" w:themeColor="text1"/>
        </w:rPr>
      </w:pPr>
      <w:r w:rsidRPr="002A3B2F">
        <w:rPr>
          <w:color w:val="000000" w:themeColor="text1"/>
        </w:rPr>
        <w:t>Short-term (Annual) responses</w:t>
      </w:r>
      <w:r>
        <w:rPr>
          <w:color w:val="000000" w:themeColor="text1"/>
        </w:rPr>
        <w:t>:</w:t>
      </w:r>
    </w:p>
    <w:p w:rsidR="000113C7" w:rsidRPr="002A3B2F" w:rsidRDefault="000113C7" w:rsidP="00E305A3">
      <w:pPr>
        <w:pStyle w:val="ListParagraph"/>
        <w:numPr>
          <w:ilvl w:val="0"/>
          <w:numId w:val="30"/>
        </w:numPr>
        <w:ind w:left="1134" w:hanging="567"/>
        <w:rPr>
          <w:color w:val="000000" w:themeColor="text1"/>
        </w:rPr>
      </w:pPr>
      <w:r w:rsidRPr="002A3B2F">
        <w:rPr>
          <w:color w:val="000000" w:themeColor="text1"/>
        </w:rPr>
        <w:t xml:space="preserve">Hypotheses 1 - univariate </w:t>
      </w:r>
      <w:r>
        <w:rPr>
          <w:color w:val="000000" w:themeColor="text1"/>
        </w:rPr>
        <w:t>analysis</w:t>
      </w:r>
      <w:r w:rsidRPr="002A3B2F">
        <w:rPr>
          <w:color w:val="000000" w:themeColor="text1"/>
        </w:rPr>
        <w:t xml:space="preserve"> (main effect – location, inundation, time) cover and richness and multivariate analysis (factors – location, inundation history, time). </w:t>
      </w:r>
    </w:p>
    <w:p w:rsidR="000113C7" w:rsidRPr="002A3B2F" w:rsidRDefault="000113C7" w:rsidP="000113C7">
      <w:r w:rsidRPr="002A3B2F">
        <w:t>Long-term (5 year) responses</w:t>
      </w:r>
      <w:r>
        <w:t>:</w:t>
      </w:r>
    </w:p>
    <w:p w:rsidR="000113C7" w:rsidRPr="002A3B2F" w:rsidRDefault="000113C7" w:rsidP="00E305A3">
      <w:pPr>
        <w:pStyle w:val="ListParagraph"/>
        <w:numPr>
          <w:ilvl w:val="0"/>
          <w:numId w:val="44"/>
        </w:numPr>
        <w:ind w:hanging="513"/>
        <w:rPr>
          <w:color w:val="000000" w:themeColor="text1"/>
        </w:rPr>
      </w:pPr>
      <w:r w:rsidRPr="002A3B2F">
        <w:rPr>
          <w:color w:val="000000" w:themeColor="text1"/>
        </w:rPr>
        <w:t xml:space="preserve">Hypotheses 2 - univariate </w:t>
      </w:r>
      <w:r>
        <w:rPr>
          <w:color w:val="000000" w:themeColor="text1"/>
        </w:rPr>
        <w:t>analysis</w:t>
      </w:r>
      <w:r w:rsidRPr="002A3B2F">
        <w:rPr>
          <w:color w:val="000000" w:themeColor="text1"/>
        </w:rPr>
        <w:t xml:space="preserve"> (main effects – location, inundation history, year, time) and multivariate analysis (factors – location, inundation history, year, time). </w:t>
      </w:r>
    </w:p>
    <w:p w:rsidR="000113C7" w:rsidRDefault="000113C7" w:rsidP="000113C7">
      <w:pPr>
        <w:spacing w:before="240"/>
        <w:rPr>
          <w:b/>
          <w:color w:val="000000" w:themeColor="text1"/>
        </w:rPr>
      </w:pPr>
    </w:p>
    <w:p w:rsidR="000113C7" w:rsidRPr="002A3B2F" w:rsidRDefault="000113C7" w:rsidP="00F45711">
      <w:pPr>
        <w:pStyle w:val="Heading3"/>
        <w:numPr>
          <w:ilvl w:val="0"/>
          <w:numId w:val="89"/>
        </w:numPr>
        <w:tabs>
          <w:tab w:val="clear" w:pos="851"/>
          <w:tab w:val="left" w:pos="567"/>
        </w:tabs>
        <w:ind w:left="567" w:hanging="567"/>
      </w:pPr>
      <w:bookmarkStart w:id="184" w:name="_Toc381200882"/>
      <w:r w:rsidRPr="002A3B2F">
        <w:t>Selected Area scaling</w:t>
      </w:r>
      <w:bookmarkEnd w:id="184"/>
    </w:p>
    <w:p w:rsidR="000113C7" w:rsidRPr="002A3B2F" w:rsidRDefault="000113C7" w:rsidP="000113C7">
      <w:pPr>
        <w:rPr>
          <w:color w:val="000000" w:themeColor="text1"/>
        </w:rPr>
      </w:pPr>
      <w:r w:rsidRPr="002A3B2F">
        <w:rPr>
          <w:color w:val="000000" w:themeColor="text1"/>
        </w:rPr>
        <w:t xml:space="preserve">Each wetland community within the Gingham-Gwydir Watercourse has been mapped at a fine </w:t>
      </w:r>
      <w:r w:rsidR="00D84B5B">
        <w:rPr>
          <w:color w:val="000000" w:themeColor="text1"/>
        </w:rPr>
        <w:t xml:space="preserve">spatial </w:t>
      </w:r>
      <w:r w:rsidRPr="002A3B2F">
        <w:rPr>
          <w:color w:val="000000" w:themeColor="text1"/>
        </w:rPr>
        <w:t xml:space="preserve">scale.  Linking wetland vegetation community extent to </w:t>
      </w:r>
      <w:r>
        <w:t>Commonwealth environmental water</w:t>
      </w:r>
      <w:r w:rsidRPr="002A3B2F">
        <w:rPr>
          <w:color w:val="000000" w:themeColor="text1"/>
        </w:rPr>
        <w:t xml:space="preserve"> inundation extent should </w:t>
      </w:r>
      <w:r>
        <w:rPr>
          <w:color w:val="000000" w:themeColor="text1"/>
        </w:rPr>
        <w:t>permit extrapolation</w:t>
      </w:r>
      <w:r w:rsidRPr="002A3B2F">
        <w:rPr>
          <w:color w:val="000000" w:themeColor="text1"/>
        </w:rPr>
        <w:t xml:space="preserve"> </w:t>
      </w:r>
      <w:r>
        <w:rPr>
          <w:color w:val="000000" w:themeColor="text1"/>
        </w:rPr>
        <w:t xml:space="preserve">the </w:t>
      </w:r>
      <w:r w:rsidRPr="002A3B2F">
        <w:rPr>
          <w:color w:val="000000" w:themeColor="text1"/>
        </w:rPr>
        <w:t xml:space="preserve">response to the Selected Area. The proposed indicator Hydrology </w:t>
      </w:r>
      <w:r>
        <w:rPr>
          <w:color w:val="000000" w:themeColor="text1"/>
        </w:rPr>
        <w:t>(</w:t>
      </w:r>
      <w:r w:rsidRPr="002A3B2F">
        <w:rPr>
          <w:color w:val="000000" w:themeColor="text1"/>
        </w:rPr>
        <w:t>Watercourse</w:t>
      </w:r>
      <w:r>
        <w:rPr>
          <w:color w:val="000000" w:themeColor="text1"/>
        </w:rPr>
        <w:t>)</w:t>
      </w:r>
      <w:r w:rsidRPr="002A3B2F">
        <w:rPr>
          <w:color w:val="000000" w:themeColor="text1"/>
        </w:rPr>
        <w:t xml:space="preserve"> will document the m</w:t>
      </w:r>
      <w:r w:rsidRPr="002A3B2F">
        <w:rPr>
          <w:color w:val="000000" w:themeColor="text1"/>
          <w:vertAlign w:val="superscript"/>
        </w:rPr>
        <w:t>2</w:t>
      </w:r>
      <w:r w:rsidRPr="002A3B2F">
        <w:rPr>
          <w:color w:val="000000" w:themeColor="text1"/>
        </w:rPr>
        <w:t xml:space="preserve"> of inundated ANAE and vegetation hydrology and will facilitate the extrapolation.</w:t>
      </w:r>
    </w:p>
    <w:p w:rsidR="000113C7" w:rsidRDefault="000113C7" w:rsidP="000113C7">
      <w:pPr>
        <w:spacing w:after="0" w:line="240" w:lineRule="auto"/>
        <w:jc w:val="left"/>
        <w:rPr>
          <w:b/>
        </w:rPr>
      </w:pPr>
      <w:r>
        <w:rPr>
          <w:b/>
        </w:rPr>
        <w:br w:type="page"/>
      </w:r>
    </w:p>
    <w:p w:rsidR="000113C7" w:rsidRDefault="000113C7" w:rsidP="00F45711">
      <w:pPr>
        <w:pStyle w:val="Heading2"/>
        <w:numPr>
          <w:ilvl w:val="0"/>
          <w:numId w:val="84"/>
        </w:numPr>
        <w:tabs>
          <w:tab w:val="num" w:pos="1152"/>
        </w:tabs>
        <w:ind w:left="567" w:hanging="567"/>
      </w:pPr>
      <w:bookmarkStart w:id="185" w:name="_Toc381200863"/>
      <w:bookmarkStart w:id="186" w:name="_Toc384971686"/>
      <w:bookmarkStart w:id="187" w:name="_Toc384972401"/>
      <w:r w:rsidRPr="00BD71A7">
        <w:t>Monitoring</w:t>
      </w:r>
      <w:r w:rsidRPr="002461D9">
        <w:t xml:space="preserve"> schedule</w:t>
      </w:r>
      <w:r>
        <w:t xml:space="preserve"> - Waterbird Diversity</w:t>
      </w:r>
      <w:bookmarkEnd w:id="185"/>
      <w:bookmarkEnd w:id="186"/>
      <w:bookmarkEnd w:id="187"/>
      <w:r>
        <w:t xml:space="preserve"> </w:t>
      </w:r>
    </w:p>
    <w:p w:rsidR="00B83ECC" w:rsidRPr="002562FB" w:rsidRDefault="00B83ECC" w:rsidP="00B83ECC">
      <w:r>
        <w:rPr>
          <w:rFonts w:cs="Arial"/>
          <w:szCs w:val="20"/>
        </w:rPr>
        <w:t xml:space="preserve">The </w:t>
      </w:r>
      <w:r w:rsidRPr="00BA7A83">
        <w:rPr>
          <w:rFonts w:cs="Arial"/>
          <w:szCs w:val="20"/>
        </w:rPr>
        <w:t>SOP</w:t>
      </w:r>
      <w:r>
        <w:rPr>
          <w:rFonts w:cs="Arial"/>
          <w:szCs w:val="20"/>
        </w:rPr>
        <w:t xml:space="preserve"> for Waterbird Diversity is provided in Appendix </w:t>
      </w:r>
      <w:r w:rsidR="00AE412B">
        <w:rPr>
          <w:rFonts w:cs="Arial"/>
          <w:szCs w:val="20"/>
        </w:rPr>
        <w:t>B.5</w:t>
      </w:r>
      <w:r>
        <w:rPr>
          <w:rFonts w:cs="Arial"/>
          <w:szCs w:val="20"/>
        </w:rPr>
        <w:t>.</w:t>
      </w:r>
    </w:p>
    <w:p w:rsidR="000113C7" w:rsidRDefault="000113C7" w:rsidP="00F45711">
      <w:pPr>
        <w:pStyle w:val="Heading3"/>
        <w:numPr>
          <w:ilvl w:val="0"/>
          <w:numId w:val="90"/>
        </w:numPr>
        <w:tabs>
          <w:tab w:val="clear" w:pos="851"/>
          <w:tab w:val="left" w:pos="567"/>
        </w:tabs>
        <w:ind w:left="567" w:hanging="567"/>
      </w:pPr>
      <w:bookmarkStart w:id="188" w:name="_Toc381200864"/>
      <w:r>
        <w:t>Selected Area evaluation questions</w:t>
      </w:r>
      <w:bookmarkEnd w:id="188"/>
    </w:p>
    <w:p w:rsidR="000113C7" w:rsidRPr="00696BBF" w:rsidRDefault="000113C7" w:rsidP="000113C7">
      <w:r w:rsidRPr="00696BBF">
        <w:t>Short-term (one-year) and long-term (five year) question:</w:t>
      </w:r>
    </w:p>
    <w:p w:rsidR="000113C7" w:rsidRDefault="000113C7" w:rsidP="00F45711">
      <w:pPr>
        <w:pStyle w:val="Bullets1"/>
        <w:numPr>
          <w:ilvl w:val="0"/>
          <w:numId w:val="91"/>
        </w:numPr>
        <w:tabs>
          <w:tab w:val="left" w:pos="1134"/>
        </w:tabs>
        <w:spacing w:after="0"/>
        <w:ind w:left="1134" w:hanging="567"/>
        <w:contextualSpacing w:val="0"/>
      </w:pPr>
      <w:r w:rsidRPr="00696BBF">
        <w:t>What did Commonwealth environmental water contribute to waterbird survival?</w:t>
      </w:r>
    </w:p>
    <w:p w:rsidR="008471D2" w:rsidRPr="00696BBF" w:rsidRDefault="008471D2" w:rsidP="008471D2">
      <w:pPr>
        <w:pStyle w:val="Bullets1"/>
        <w:tabs>
          <w:tab w:val="left" w:pos="1134"/>
        </w:tabs>
        <w:spacing w:after="0"/>
        <w:ind w:left="1134"/>
        <w:contextualSpacing w:val="0"/>
      </w:pPr>
    </w:p>
    <w:p w:rsidR="000113C7" w:rsidRPr="00696BBF" w:rsidRDefault="000113C7" w:rsidP="000113C7">
      <w:r w:rsidRPr="00696BBF">
        <w:t>Long-term (five-year) question</w:t>
      </w:r>
      <w:r>
        <w:t>s</w:t>
      </w:r>
      <w:r w:rsidRPr="00696BBF">
        <w:t>:</w:t>
      </w:r>
    </w:p>
    <w:p w:rsidR="000113C7" w:rsidRPr="00696BBF" w:rsidRDefault="000113C7" w:rsidP="00F45711">
      <w:pPr>
        <w:pStyle w:val="Bullets1"/>
        <w:numPr>
          <w:ilvl w:val="0"/>
          <w:numId w:val="91"/>
        </w:numPr>
        <w:tabs>
          <w:tab w:val="left" w:pos="1134"/>
        </w:tabs>
        <w:spacing w:after="0"/>
        <w:ind w:left="1134" w:hanging="567"/>
        <w:contextualSpacing w:val="0"/>
      </w:pPr>
      <w:r w:rsidRPr="00696BBF">
        <w:t>What did Commonwealth environmental water contribute to waterbird populations?</w:t>
      </w:r>
    </w:p>
    <w:p w:rsidR="000113C7" w:rsidRPr="00696BBF" w:rsidRDefault="000113C7" w:rsidP="00F45711">
      <w:pPr>
        <w:pStyle w:val="Bullets1"/>
        <w:numPr>
          <w:ilvl w:val="0"/>
          <w:numId w:val="91"/>
        </w:numPr>
        <w:tabs>
          <w:tab w:val="left" w:pos="1134"/>
        </w:tabs>
        <w:spacing w:after="0"/>
        <w:ind w:left="1134" w:hanging="567"/>
        <w:contextualSpacing w:val="0"/>
      </w:pPr>
      <w:r w:rsidRPr="00696BBF">
        <w:t>What did Commonwealth environmental water contribute to waterbird species</w:t>
      </w:r>
      <w:r>
        <w:t xml:space="preserve"> </w:t>
      </w:r>
      <w:r w:rsidRPr="00696BBF">
        <w:t>diversity?</w:t>
      </w:r>
    </w:p>
    <w:p w:rsidR="000113C7" w:rsidRPr="008236D2" w:rsidRDefault="000113C7" w:rsidP="00F45711">
      <w:pPr>
        <w:pStyle w:val="Heading3"/>
        <w:numPr>
          <w:ilvl w:val="0"/>
          <w:numId w:val="90"/>
        </w:numPr>
        <w:tabs>
          <w:tab w:val="clear" w:pos="851"/>
          <w:tab w:val="left" w:pos="567"/>
        </w:tabs>
        <w:ind w:left="567" w:hanging="567"/>
      </w:pPr>
      <w:bookmarkStart w:id="189" w:name="_Toc381200865"/>
      <w:r w:rsidRPr="008236D2">
        <w:t>Where</w:t>
      </w:r>
      <w:bookmarkEnd w:id="189"/>
    </w:p>
    <w:p w:rsidR="000113C7" w:rsidRDefault="0083095E" w:rsidP="000113C7">
      <w:r>
        <w:t>A number of sites have been established and monitored in the Gwydir and Gingham Watercourses by OEH staff for a number of years.</w:t>
      </w:r>
      <w:r w:rsidR="004D6136">
        <w:t xml:space="preserve">  T</w:t>
      </w:r>
      <w:r w:rsidR="000113C7">
        <w:t>hese areas will be the target of the survey effort (</w:t>
      </w:r>
      <w:r>
        <w:fldChar w:fldCharType="begin"/>
      </w:r>
      <w:r>
        <w:instrText xml:space="preserve"> REF _Ref404087895 \h </w:instrText>
      </w:r>
      <w:r>
        <w:fldChar w:fldCharType="separate"/>
      </w:r>
      <w:r w:rsidR="0033778C">
        <w:t xml:space="preserve">Figure </w:t>
      </w:r>
      <w:r w:rsidR="0033778C">
        <w:rPr>
          <w:noProof/>
        </w:rPr>
        <w:t>5</w:t>
      </w:r>
      <w:r w:rsidR="0033778C">
        <w:noBreakHyphen/>
      </w:r>
      <w:r w:rsidR="0033778C">
        <w:rPr>
          <w:noProof/>
        </w:rPr>
        <w:t>5</w:t>
      </w:r>
      <w:r>
        <w:fldChar w:fldCharType="end"/>
      </w:r>
      <w:r>
        <w:t>)</w:t>
      </w:r>
      <w:r w:rsidR="000113C7">
        <w:t>.</w:t>
      </w:r>
    </w:p>
    <w:p w:rsidR="0083095E" w:rsidRDefault="0083095E" w:rsidP="0083095E">
      <w:pPr>
        <w:keepNext/>
        <w:spacing w:line="240" w:lineRule="auto"/>
      </w:pPr>
      <w:r>
        <w:rPr>
          <w:noProof/>
          <w:lang w:eastAsia="en-AU"/>
        </w:rPr>
        <w:drawing>
          <wp:inline distT="0" distB="0" distL="0" distR="0" wp14:anchorId="732D4F19" wp14:editId="2C4063C0">
            <wp:extent cx="5734050" cy="4057463"/>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gham and Gwydir Birdf Diversity sites.jpg"/>
                    <pic:cNvPicPr/>
                  </pic:nvPicPr>
                  <pic:blipFill>
                    <a:blip r:embed="rId62" cstate="email">
                      <a:extLst>
                        <a:ext uri="{28A0092B-C50C-407E-A947-70E740481C1C}">
                          <a14:useLocalDpi xmlns:a14="http://schemas.microsoft.com/office/drawing/2010/main"/>
                        </a:ext>
                      </a:extLst>
                    </a:blip>
                    <a:stretch>
                      <a:fillRect/>
                    </a:stretch>
                  </pic:blipFill>
                  <pic:spPr>
                    <a:xfrm>
                      <a:off x="0" y="0"/>
                      <a:ext cx="5737169" cy="4059670"/>
                    </a:xfrm>
                    <a:prstGeom prst="rect">
                      <a:avLst/>
                    </a:prstGeom>
                  </pic:spPr>
                </pic:pic>
              </a:graphicData>
            </a:graphic>
          </wp:inline>
        </w:drawing>
      </w:r>
    </w:p>
    <w:p w:rsidR="0083095E" w:rsidRDefault="0083095E" w:rsidP="0083095E">
      <w:pPr>
        <w:pStyle w:val="Caption"/>
      </w:pPr>
      <w:bookmarkStart w:id="190" w:name="_Ref404087895"/>
      <w:bookmarkStart w:id="191" w:name="_Toc406070985"/>
      <w:r>
        <w:t xml:space="preserve">Figure </w:t>
      </w:r>
      <w:r w:rsidR="00A663FD">
        <w:fldChar w:fldCharType="begin"/>
      </w:r>
      <w:r w:rsidR="00A663FD">
        <w:instrText xml:space="preserve"> STYLEREF 1 \s </w:instrText>
      </w:r>
      <w:r w:rsidR="00A663FD">
        <w:fldChar w:fldCharType="separate"/>
      </w:r>
      <w:r w:rsidR="0033778C">
        <w:rPr>
          <w:noProof/>
        </w:rPr>
        <w:t>5</w:t>
      </w:r>
      <w:r w:rsidR="00A663FD">
        <w:rPr>
          <w:noProof/>
        </w:rPr>
        <w:fldChar w:fldCharType="end"/>
      </w:r>
      <w:r>
        <w:noBreakHyphen/>
      </w:r>
      <w:r w:rsidR="00A663FD">
        <w:fldChar w:fldCharType="begin"/>
      </w:r>
      <w:r w:rsidR="00A663FD">
        <w:instrText xml:space="preserve"> SEQ Figure \* ARABIC \s 1 </w:instrText>
      </w:r>
      <w:r w:rsidR="00A663FD">
        <w:fldChar w:fldCharType="separate"/>
      </w:r>
      <w:r w:rsidR="0033778C">
        <w:rPr>
          <w:noProof/>
        </w:rPr>
        <w:t>5</w:t>
      </w:r>
      <w:r w:rsidR="00A663FD">
        <w:rPr>
          <w:noProof/>
        </w:rPr>
        <w:fldChar w:fldCharType="end"/>
      </w:r>
      <w:bookmarkEnd w:id="190"/>
      <w:r>
        <w:t>. Waterbird Diversity monitoring sites within the Gwydir Selected Area</w:t>
      </w:r>
      <w:bookmarkEnd w:id="191"/>
    </w:p>
    <w:p w:rsidR="0083095E" w:rsidRDefault="0083095E" w:rsidP="000113C7"/>
    <w:p w:rsidR="000113C7" w:rsidRPr="00C446AE" w:rsidRDefault="000113C7" w:rsidP="00F45711">
      <w:pPr>
        <w:pStyle w:val="Heading3"/>
        <w:numPr>
          <w:ilvl w:val="0"/>
          <w:numId w:val="90"/>
        </w:numPr>
        <w:tabs>
          <w:tab w:val="clear" w:pos="851"/>
          <w:tab w:val="left" w:pos="567"/>
        </w:tabs>
        <w:ind w:left="567" w:hanging="567"/>
      </w:pPr>
      <w:bookmarkStart w:id="192" w:name="_Toc381200866"/>
      <w:r w:rsidRPr="00C446AE">
        <w:t>What</w:t>
      </w:r>
      <w:bookmarkEnd w:id="192"/>
    </w:p>
    <w:p w:rsidR="000113C7" w:rsidRPr="00000240" w:rsidRDefault="000113C7" w:rsidP="000113C7">
      <w:r w:rsidRPr="00000240">
        <w:t xml:space="preserve">Sampling for </w:t>
      </w:r>
      <w:r>
        <w:t>waterbird diversity.</w:t>
      </w:r>
    </w:p>
    <w:p w:rsidR="000113C7" w:rsidRPr="004937A4" w:rsidRDefault="000113C7" w:rsidP="00F45711">
      <w:pPr>
        <w:pStyle w:val="Heading3"/>
        <w:numPr>
          <w:ilvl w:val="0"/>
          <w:numId w:val="90"/>
        </w:numPr>
        <w:tabs>
          <w:tab w:val="clear" w:pos="851"/>
          <w:tab w:val="left" w:pos="567"/>
        </w:tabs>
        <w:ind w:left="567" w:hanging="567"/>
      </w:pPr>
      <w:bookmarkStart w:id="193" w:name="_Toc381200867"/>
      <w:r w:rsidRPr="004937A4">
        <w:t>When</w:t>
      </w:r>
      <w:bookmarkEnd w:id="193"/>
    </w:p>
    <w:p w:rsidR="000113C7" w:rsidRDefault="000113C7" w:rsidP="000113C7">
      <w:r>
        <w:t>Biannual typically January and April, however, responsive to wetland conditions.</w:t>
      </w:r>
    </w:p>
    <w:p w:rsidR="000113C7" w:rsidRDefault="000113C7" w:rsidP="00F45711">
      <w:pPr>
        <w:pStyle w:val="Heading3"/>
        <w:numPr>
          <w:ilvl w:val="0"/>
          <w:numId w:val="90"/>
        </w:numPr>
        <w:tabs>
          <w:tab w:val="clear" w:pos="851"/>
          <w:tab w:val="left" w:pos="567"/>
        </w:tabs>
        <w:ind w:left="567" w:hanging="567"/>
      </w:pPr>
      <w:bookmarkStart w:id="194" w:name="_Toc381200868"/>
      <w:r w:rsidRPr="004937A4">
        <w:t>How</w:t>
      </w:r>
      <w:bookmarkEnd w:id="194"/>
    </w:p>
    <w:p w:rsidR="0083095E" w:rsidRDefault="0083095E" w:rsidP="0083095E">
      <w:bookmarkStart w:id="195" w:name="_Toc381200869"/>
      <w:r w:rsidRPr="003F66A3">
        <w:t>Biannual ground surveys will be undertaken, as per the LTIM Standard Methods (Section 10 Waterbird</w:t>
      </w:r>
      <w:r>
        <w:t xml:space="preserve"> Diversity, Hale et al. 2014). Here, surveys will be undertaken on both foot and from a vehicle using observation points or transects depending on the size and shape of the wetland. Surveys are undertaken for at least 20 minutes but no more than 1 hour at each wetland, in order to gain a representative no necessarily complete, count of all waterbirds in the wetland.</w:t>
      </w:r>
    </w:p>
    <w:p w:rsidR="000113C7" w:rsidRPr="004937A4" w:rsidRDefault="000113C7" w:rsidP="00F45711">
      <w:pPr>
        <w:pStyle w:val="Heading3"/>
        <w:numPr>
          <w:ilvl w:val="0"/>
          <w:numId w:val="90"/>
        </w:numPr>
        <w:tabs>
          <w:tab w:val="clear" w:pos="851"/>
          <w:tab w:val="left" w:pos="567"/>
        </w:tabs>
        <w:ind w:left="567" w:hanging="567"/>
      </w:pPr>
      <w:r>
        <w:t>Linkages and indicator interactions</w:t>
      </w:r>
      <w:bookmarkEnd w:id="195"/>
    </w:p>
    <w:p w:rsidR="000113C7" w:rsidRDefault="000113C7" w:rsidP="000113C7">
      <w:r>
        <w:t xml:space="preserve">This indicator links to </w:t>
      </w:r>
      <w:proofErr w:type="spellStart"/>
      <w:r w:rsidR="00797C42">
        <w:t>Microcrustacean</w:t>
      </w:r>
      <w:r w:rsidR="000E0CE2">
        <w:t>s</w:t>
      </w:r>
      <w:proofErr w:type="spellEnd"/>
      <w:r>
        <w:t>, Vegetation Diversity</w:t>
      </w:r>
      <w:r w:rsidR="000E0CE2">
        <w:t xml:space="preserve"> </w:t>
      </w:r>
      <w:r w:rsidR="00797C42">
        <w:t xml:space="preserve">and </w:t>
      </w:r>
      <w:r>
        <w:t>Hydrology (Watercourse) indicators.</w:t>
      </w:r>
    </w:p>
    <w:p w:rsidR="000113C7" w:rsidRPr="002D5B44" w:rsidRDefault="000113C7" w:rsidP="00F45711">
      <w:pPr>
        <w:pStyle w:val="Heading3"/>
        <w:numPr>
          <w:ilvl w:val="0"/>
          <w:numId w:val="90"/>
        </w:numPr>
        <w:tabs>
          <w:tab w:val="clear" w:pos="851"/>
          <w:tab w:val="left" w:pos="567"/>
        </w:tabs>
        <w:ind w:left="567" w:hanging="567"/>
      </w:pPr>
      <w:bookmarkStart w:id="196" w:name="_Toc381200870"/>
      <w:r>
        <w:t>Selected Area scale h</w:t>
      </w:r>
      <w:r w:rsidRPr="002D5B44">
        <w:t>ypotheses</w:t>
      </w:r>
      <w:bookmarkEnd w:id="196"/>
      <w:r w:rsidRPr="002D5B44">
        <w:t xml:space="preserve"> </w:t>
      </w:r>
    </w:p>
    <w:p w:rsidR="000113C7" w:rsidRDefault="000113C7" w:rsidP="000113C7">
      <w:pPr>
        <w:spacing w:after="120"/>
      </w:pPr>
      <w:r w:rsidRPr="002D5B44">
        <w:t>S</w:t>
      </w:r>
      <w:r>
        <w:t>h</w:t>
      </w:r>
      <w:r w:rsidRPr="002D5B44">
        <w:t>ort-term (Annual) responses</w:t>
      </w:r>
      <w:r>
        <w:t>:</w:t>
      </w:r>
    </w:p>
    <w:p w:rsidR="000113C7" w:rsidRDefault="000113C7" w:rsidP="00E305A3">
      <w:pPr>
        <w:pStyle w:val="ListParagraph"/>
        <w:numPr>
          <w:ilvl w:val="0"/>
          <w:numId w:val="19"/>
        </w:numPr>
        <w:ind w:left="1134" w:hanging="567"/>
      </w:pPr>
      <w:r>
        <w:t>The delivery of Commonwealth environmental water will lead to increased waterbird survival?</w:t>
      </w:r>
    </w:p>
    <w:p w:rsidR="000113C7" w:rsidRDefault="000113C7" w:rsidP="000E0CE2">
      <w:pPr>
        <w:spacing w:after="120"/>
      </w:pPr>
      <w:r>
        <w:t>Long</w:t>
      </w:r>
      <w:r w:rsidRPr="002D5B44">
        <w:t>-term (</w:t>
      </w:r>
      <w:r>
        <w:t>5 year</w:t>
      </w:r>
      <w:r w:rsidRPr="002D5B44">
        <w:t>) responses</w:t>
      </w:r>
      <w:r>
        <w:t>:</w:t>
      </w:r>
    </w:p>
    <w:p w:rsidR="000113C7" w:rsidRDefault="000113C7" w:rsidP="00E305A3">
      <w:pPr>
        <w:pStyle w:val="ListParagraph"/>
        <w:numPr>
          <w:ilvl w:val="0"/>
          <w:numId w:val="45"/>
        </w:numPr>
      </w:pPr>
      <w:r>
        <w:t>The delivery of Commonwealth environmental water will lead to larger waterbird populations?</w:t>
      </w:r>
    </w:p>
    <w:p w:rsidR="000113C7" w:rsidRDefault="000113C7" w:rsidP="00E305A3">
      <w:pPr>
        <w:pStyle w:val="ListParagraph"/>
        <w:numPr>
          <w:ilvl w:val="0"/>
          <w:numId w:val="45"/>
        </w:numPr>
      </w:pPr>
      <w:r>
        <w:t>The delivery of Commonwealth environmental water will lead to increased waterbird diversity?</w:t>
      </w:r>
    </w:p>
    <w:p w:rsidR="000113C7" w:rsidRPr="002D5B44" w:rsidRDefault="000113C7" w:rsidP="00F45711">
      <w:pPr>
        <w:pStyle w:val="Heading3"/>
        <w:numPr>
          <w:ilvl w:val="0"/>
          <w:numId w:val="90"/>
        </w:numPr>
        <w:tabs>
          <w:tab w:val="clear" w:pos="851"/>
          <w:tab w:val="left" w:pos="567"/>
        </w:tabs>
        <w:ind w:left="567" w:hanging="567"/>
      </w:pPr>
      <w:bookmarkStart w:id="197" w:name="_Toc381200871"/>
      <w:r>
        <w:t>Approach to Selected Area scale analyses</w:t>
      </w:r>
      <w:bookmarkEnd w:id="197"/>
    </w:p>
    <w:p w:rsidR="000113C7" w:rsidRDefault="000113C7" w:rsidP="000113C7">
      <w:r>
        <w:t>Analyses based on Aggregation will be applied at the Basin and Selected Area scales for abundance, richness and diversity of waterbirds. Quantitative analyses will be applied at the Selected Area scale to document increased abundance, richness and diversity of waterbirds at sites receiving Commonwealth environmental water. Multi-year analyses will be quantitatively assessed based on year-on-year repeat application of annual models outlined in the Selected Area conceptual model (</w:t>
      </w:r>
      <w:r w:rsidR="00C000AC">
        <w:rPr>
          <w:color w:val="000000" w:themeColor="text1"/>
        </w:rPr>
        <w:fldChar w:fldCharType="begin"/>
      </w:r>
      <w:r w:rsidR="000A6101">
        <w:rPr>
          <w:color w:val="000000" w:themeColor="text1"/>
        </w:rPr>
        <w:instrText xml:space="preserve"> REF _Ref384898422 \h </w:instrText>
      </w:r>
      <w:r w:rsidR="00C000AC">
        <w:rPr>
          <w:color w:val="000000" w:themeColor="text1"/>
        </w:rPr>
      </w:r>
      <w:r w:rsidR="00C000AC">
        <w:rPr>
          <w:color w:val="000000" w:themeColor="text1"/>
        </w:rPr>
        <w:fldChar w:fldCharType="separate"/>
      </w:r>
      <w:r w:rsidR="0033778C" w:rsidRPr="00973B35">
        <w:t xml:space="preserve">Figure </w:t>
      </w:r>
      <w:r w:rsidR="0033778C">
        <w:rPr>
          <w:noProof/>
        </w:rPr>
        <w:t>5</w:t>
      </w:r>
      <w:r w:rsidR="0033778C">
        <w:noBreakHyphen/>
      </w:r>
      <w:r w:rsidR="0033778C">
        <w:rPr>
          <w:noProof/>
        </w:rPr>
        <w:t>8</w:t>
      </w:r>
      <w:r w:rsidR="00C000AC">
        <w:rPr>
          <w:color w:val="000000" w:themeColor="text1"/>
        </w:rPr>
        <w:fldChar w:fldCharType="end"/>
      </w:r>
      <w:r>
        <w:t xml:space="preserve">). The placement of </w:t>
      </w:r>
      <w:proofErr w:type="spellStart"/>
      <w:r>
        <w:t>RMCam</w:t>
      </w:r>
      <w:proofErr w:type="spellEnd"/>
      <w:r>
        <w:t xml:space="preserve"> devices at each location to quantify hydrologic connection and inundation metrics will improve uncertainty in quantifying the delivery of Commonwealth water to target sites. </w:t>
      </w:r>
    </w:p>
    <w:p w:rsidR="000113C7" w:rsidRDefault="000113C7" w:rsidP="000113C7">
      <w:r w:rsidRPr="002D5B44">
        <w:t>S</w:t>
      </w:r>
      <w:r>
        <w:t>h</w:t>
      </w:r>
      <w:r w:rsidRPr="002D5B44">
        <w:t>ort-term (Annual) responses</w:t>
      </w:r>
      <w:r>
        <w:t>:</w:t>
      </w:r>
    </w:p>
    <w:p w:rsidR="000113C7" w:rsidRDefault="000113C7" w:rsidP="00E305A3">
      <w:pPr>
        <w:pStyle w:val="ListParagraph"/>
        <w:numPr>
          <w:ilvl w:val="0"/>
          <w:numId w:val="20"/>
        </w:numPr>
        <w:ind w:left="1134" w:hanging="567"/>
      </w:pPr>
      <w:r>
        <w:t>Hypotheses 1 and 2 - univariate analysis (main effect – site, time) abundance, richness, diversity.</w:t>
      </w:r>
    </w:p>
    <w:p w:rsidR="000113C7" w:rsidRDefault="000113C7" w:rsidP="00E305A3">
      <w:pPr>
        <w:pStyle w:val="ListParagraph"/>
        <w:numPr>
          <w:ilvl w:val="0"/>
          <w:numId w:val="20"/>
        </w:numPr>
        <w:ind w:left="1134" w:hanging="567"/>
      </w:pPr>
      <w:r>
        <w:t xml:space="preserve">Hypotheses 2 - (diversity-abundance) multivariate analysis (factors – site, time). </w:t>
      </w:r>
    </w:p>
    <w:p w:rsidR="000113C7" w:rsidRDefault="000113C7" w:rsidP="000113C7">
      <w:r>
        <w:t>Long</w:t>
      </w:r>
      <w:r w:rsidRPr="002D5B44">
        <w:t>-term (</w:t>
      </w:r>
      <w:r>
        <w:t>5 year</w:t>
      </w:r>
      <w:r w:rsidRPr="002D5B44">
        <w:t>) responses</w:t>
      </w:r>
      <w:r>
        <w:t>:</w:t>
      </w:r>
    </w:p>
    <w:p w:rsidR="000113C7" w:rsidRDefault="000113C7" w:rsidP="00E305A3">
      <w:pPr>
        <w:pStyle w:val="ListParagraph"/>
        <w:numPr>
          <w:ilvl w:val="0"/>
          <w:numId w:val="46"/>
        </w:numPr>
        <w:ind w:left="1134" w:hanging="567"/>
      </w:pPr>
      <w:r>
        <w:t>Hypotheses 2 and 3 - univariate analysis (main effects – target site, year, time).</w:t>
      </w:r>
    </w:p>
    <w:p w:rsidR="000113C7" w:rsidRDefault="000113C7" w:rsidP="00E305A3">
      <w:pPr>
        <w:pStyle w:val="ListParagraph"/>
        <w:numPr>
          <w:ilvl w:val="0"/>
          <w:numId w:val="46"/>
        </w:numPr>
        <w:ind w:left="1134" w:hanging="567"/>
      </w:pPr>
      <w:r>
        <w:t xml:space="preserve">Hypotheses 3 - (diversity-abundance) multivariate analysis (factors – target site, year, time). </w:t>
      </w:r>
    </w:p>
    <w:p w:rsidR="000113C7" w:rsidRPr="00EB4463" w:rsidRDefault="000113C7" w:rsidP="00F45711">
      <w:pPr>
        <w:pStyle w:val="Heading3"/>
        <w:numPr>
          <w:ilvl w:val="0"/>
          <w:numId w:val="90"/>
        </w:numPr>
        <w:tabs>
          <w:tab w:val="clear" w:pos="851"/>
          <w:tab w:val="left" w:pos="567"/>
        </w:tabs>
        <w:ind w:left="567" w:hanging="567"/>
      </w:pPr>
      <w:bookmarkStart w:id="198" w:name="_Toc381200872"/>
      <w:r w:rsidRPr="00EB4463">
        <w:t>Selected Area scaling</w:t>
      </w:r>
      <w:bookmarkEnd w:id="198"/>
    </w:p>
    <w:p w:rsidR="000113C7" w:rsidRDefault="000113C7" w:rsidP="000113C7">
      <w:r>
        <w:t>The standard method for Waterbird Diversity reports m</w:t>
      </w:r>
      <w:r w:rsidRPr="003734F0">
        <w:rPr>
          <w:vertAlign w:val="superscript"/>
        </w:rPr>
        <w:t>2</w:t>
      </w:r>
      <w:r>
        <w:t xml:space="preserve"> ANAE area surveyed inundated from Commonwealth environmental water. The proposed indicator Hydrology</w:t>
      </w:r>
      <w:r w:rsidR="000E0CE2">
        <w:t xml:space="preserve"> (Watercourse)</w:t>
      </w:r>
      <w:r>
        <w:t xml:space="preserve"> will document the m</w:t>
      </w:r>
      <w:r w:rsidRPr="003734F0">
        <w:rPr>
          <w:vertAlign w:val="superscript"/>
        </w:rPr>
        <w:t>2</w:t>
      </w:r>
      <w:r>
        <w:t xml:space="preserve"> of inundated ANAE and vegetation hydrology and will facilitate the scaling of potential colonial waterbird rookery sites to the lower Gwydir.</w:t>
      </w:r>
    </w:p>
    <w:p w:rsidR="000113C7" w:rsidRDefault="000113C7" w:rsidP="000113C7">
      <w:pPr>
        <w:spacing w:after="0" w:line="240" w:lineRule="auto"/>
        <w:jc w:val="left"/>
      </w:pPr>
      <w:r>
        <w:br w:type="page"/>
      </w:r>
    </w:p>
    <w:p w:rsidR="000113C7" w:rsidRDefault="000113C7" w:rsidP="00F45711">
      <w:pPr>
        <w:pStyle w:val="Heading2"/>
        <w:numPr>
          <w:ilvl w:val="0"/>
          <w:numId w:val="84"/>
        </w:numPr>
        <w:tabs>
          <w:tab w:val="num" w:pos="1152"/>
        </w:tabs>
        <w:ind w:left="567" w:hanging="567"/>
      </w:pPr>
      <w:bookmarkStart w:id="199" w:name="_Toc381200902"/>
      <w:bookmarkStart w:id="200" w:name="_Toc384971687"/>
      <w:bookmarkStart w:id="201" w:name="_Toc384972402"/>
      <w:r w:rsidRPr="00BD71A7">
        <w:t>Monitoring</w:t>
      </w:r>
      <w:r w:rsidRPr="002461D9">
        <w:t xml:space="preserve"> schedule</w:t>
      </w:r>
      <w:r>
        <w:t xml:space="preserve"> - Water Quality</w:t>
      </w:r>
      <w:bookmarkEnd w:id="199"/>
      <w:bookmarkEnd w:id="200"/>
      <w:bookmarkEnd w:id="201"/>
      <w:r>
        <w:t xml:space="preserve"> </w:t>
      </w:r>
    </w:p>
    <w:p w:rsidR="00B83ECC" w:rsidRPr="002562FB" w:rsidRDefault="00B83ECC" w:rsidP="00B83ECC">
      <w:r>
        <w:rPr>
          <w:rFonts w:cs="Arial"/>
          <w:szCs w:val="20"/>
        </w:rPr>
        <w:t xml:space="preserve">The </w:t>
      </w:r>
      <w:r w:rsidRPr="00BA7A83">
        <w:rPr>
          <w:rFonts w:cs="Arial"/>
          <w:szCs w:val="20"/>
        </w:rPr>
        <w:t>SOP</w:t>
      </w:r>
      <w:r>
        <w:rPr>
          <w:rFonts w:cs="Arial"/>
          <w:szCs w:val="20"/>
        </w:rPr>
        <w:t xml:space="preserve"> for Water Quality is provided in Appendix </w:t>
      </w:r>
      <w:r w:rsidR="00AE412B">
        <w:rPr>
          <w:rFonts w:cs="Arial"/>
          <w:szCs w:val="20"/>
        </w:rPr>
        <w:t>B.6</w:t>
      </w:r>
      <w:r>
        <w:rPr>
          <w:rFonts w:cs="Arial"/>
          <w:szCs w:val="20"/>
        </w:rPr>
        <w:t>.</w:t>
      </w:r>
    </w:p>
    <w:p w:rsidR="000113C7" w:rsidRDefault="000113C7" w:rsidP="00F45711">
      <w:pPr>
        <w:pStyle w:val="Heading3"/>
        <w:numPr>
          <w:ilvl w:val="0"/>
          <w:numId w:val="92"/>
        </w:numPr>
        <w:tabs>
          <w:tab w:val="clear" w:pos="851"/>
          <w:tab w:val="left" w:pos="567"/>
        </w:tabs>
        <w:ind w:left="567" w:hanging="567"/>
      </w:pPr>
      <w:bookmarkStart w:id="202" w:name="_Toc381200903"/>
      <w:r>
        <w:t>Selected Area evaluation questions</w:t>
      </w:r>
      <w:bookmarkEnd w:id="202"/>
    </w:p>
    <w:p w:rsidR="000113C7" w:rsidRPr="00390974" w:rsidRDefault="000113C7" w:rsidP="000113C7">
      <w:r w:rsidRPr="00390974">
        <w:t>Short-term (one-year) and long-term (five year) questions:</w:t>
      </w:r>
    </w:p>
    <w:p w:rsidR="000113C7" w:rsidRPr="00390974" w:rsidRDefault="000113C7" w:rsidP="00F45711">
      <w:pPr>
        <w:pStyle w:val="Bullets1"/>
        <w:numPr>
          <w:ilvl w:val="0"/>
          <w:numId w:val="93"/>
        </w:numPr>
        <w:tabs>
          <w:tab w:val="left" w:pos="1134"/>
        </w:tabs>
        <w:spacing w:after="0"/>
        <w:ind w:left="1134" w:hanging="567"/>
        <w:contextualSpacing w:val="0"/>
      </w:pPr>
      <w:r w:rsidRPr="00390974">
        <w:t>What did Commonwealth environmental water contribute to temperature regimes?</w:t>
      </w:r>
    </w:p>
    <w:p w:rsidR="000113C7" w:rsidRPr="00390974" w:rsidRDefault="000113C7" w:rsidP="00F45711">
      <w:pPr>
        <w:pStyle w:val="Bullets1"/>
        <w:numPr>
          <w:ilvl w:val="0"/>
          <w:numId w:val="93"/>
        </w:numPr>
        <w:tabs>
          <w:tab w:val="left" w:pos="1134"/>
        </w:tabs>
        <w:spacing w:after="0"/>
        <w:ind w:left="1134" w:hanging="567"/>
        <w:contextualSpacing w:val="0"/>
      </w:pPr>
      <w:r w:rsidRPr="00390974">
        <w:t>What did Commonwealth environmental water contribute to pH levels?</w:t>
      </w:r>
    </w:p>
    <w:p w:rsidR="000113C7" w:rsidRPr="00390974" w:rsidRDefault="000113C7" w:rsidP="00F45711">
      <w:pPr>
        <w:pStyle w:val="Bullets1"/>
        <w:numPr>
          <w:ilvl w:val="0"/>
          <w:numId w:val="93"/>
        </w:numPr>
        <w:tabs>
          <w:tab w:val="left" w:pos="1134"/>
        </w:tabs>
        <w:spacing w:after="0"/>
        <w:ind w:left="1134" w:hanging="567"/>
        <w:contextualSpacing w:val="0"/>
      </w:pPr>
      <w:r w:rsidRPr="00390974">
        <w:t>What did Commonwealth environmental water contribute to turbidity regimes?</w:t>
      </w:r>
    </w:p>
    <w:p w:rsidR="000113C7" w:rsidRPr="00390974" w:rsidRDefault="000113C7" w:rsidP="00F45711">
      <w:pPr>
        <w:pStyle w:val="Bullets1"/>
        <w:numPr>
          <w:ilvl w:val="0"/>
          <w:numId w:val="93"/>
        </w:numPr>
        <w:tabs>
          <w:tab w:val="left" w:pos="1134"/>
        </w:tabs>
        <w:spacing w:after="0"/>
        <w:ind w:left="1134" w:hanging="567"/>
        <w:contextualSpacing w:val="0"/>
      </w:pPr>
      <w:r w:rsidRPr="00390974">
        <w:t>What did Commonwealth environmental water contribute to salinity regimes?</w:t>
      </w:r>
    </w:p>
    <w:p w:rsidR="000113C7" w:rsidRPr="00390974" w:rsidRDefault="000113C7" w:rsidP="00F45711">
      <w:pPr>
        <w:pStyle w:val="Bullets1"/>
        <w:numPr>
          <w:ilvl w:val="0"/>
          <w:numId w:val="93"/>
        </w:numPr>
        <w:tabs>
          <w:tab w:val="left" w:pos="1134"/>
        </w:tabs>
        <w:spacing w:after="0"/>
        <w:ind w:left="1134" w:hanging="567"/>
        <w:contextualSpacing w:val="0"/>
      </w:pPr>
      <w:r w:rsidRPr="00390974">
        <w:t>What did Commonwealth environmental water contribute to dissolved oxygen levels?</w:t>
      </w:r>
    </w:p>
    <w:p w:rsidR="000113C7" w:rsidRDefault="000113C7" w:rsidP="00F45711">
      <w:pPr>
        <w:pStyle w:val="Heading3"/>
        <w:numPr>
          <w:ilvl w:val="0"/>
          <w:numId w:val="92"/>
        </w:numPr>
        <w:tabs>
          <w:tab w:val="clear" w:pos="851"/>
          <w:tab w:val="left" w:pos="567"/>
        </w:tabs>
        <w:ind w:left="567" w:hanging="567"/>
      </w:pPr>
      <w:bookmarkStart w:id="203" w:name="_Toc381200904"/>
      <w:r w:rsidRPr="00C6425F">
        <w:t>Where</w:t>
      </w:r>
      <w:bookmarkEnd w:id="203"/>
    </w:p>
    <w:p w:rsidR="000113C7" w:rsidRDefault="000113C7" w:rsidP="000113C7">
      <w:r>
        <w:t xml:space="preserve">At a single station at </w:t>
      </w:r>
      <w:r w:rsidR="00207170">
        <w:t xml:space="preserve">Pallamallawa </w:t>
      </w:r>
      <w:r>
        <w:t xml:space="preserve">near the </w:t>
      </w:r>
      <w:r w:rsidR="006C7C54">
        <w:t xml:space="preserve">NOW </w:t>
      </w:r>
      <w:r>
        <w:t xml:space="preserve">telemetered gauge in Gwydir River Zone (Copeton Dam to </w:t>
      </w:r>
      <w:proofErr w:type="spellStart"/>
      <w:r>
        <w:t>Tareelaroi</w:t>
      </w:r>
      <w:proofErr w:type="spellEnd"/>
      <w:r>
        <w:t xml:space="preserve"> Weir)</w:t>
      </w:r>
      <w:r w:rsidR="00207170">
        <w:t xml:space="preserve"> to allow evaluation of water quality entering the lower Gwydir system</w:t>
      </w:r>
      <w:r>
        <w:t xml:space="preserve">. </w:t>
      </w:r>
    </w:p>
    <w:p w:rsidR="000113C7" w:rsidRPr="00C6425F" w:rsidRDefault="000113C7" w:rsidP="00F45711">
      <w:pPr>
        <w:pStyle w:val="Heading3"/>
        <w:numPr>
          <w:ilvl w:val="0"/>
          <w:numId w:val="92"/>
        </w:numPr>
        <w:tabs>
          <w:tab w:val="clear" w:pos="851"/>
          <w:tab w:val="left" w:pos="567"/>
        </w:tabs>
        <w:ind w:left="567" w:hanging="567"/>
      </w:pPr>
      <w:bookmarkStart w:id="204" w:name="_Toc381200905"/>
      <w:r w:rsidRPr="00C6425F">
        <w:t>What</w:t>
      </w:r>
      <w:bookmarkEnd w:id="204"/>
    </w:p>
    <w:p w:rsidR="000113C7" w:rsidRPr="00447066" w:rsidRDefault="000113C7" w:rsidP="000113C7">
      <w:r w:rsidRPr="0061219B">
        <w:rPr>
          <w:i/>
        </w:rPr>
        <w:t>In situ</w:t>
      </w:r>
      <w:r w:rsidRPr="00447066">
        <w:t xml:space="preserve"> logging </w:t>
      </w:r>
      <w:r>
        <w:t xml:space="preserve">of </w:t>
      </w:r>
      <w:r w:rsidRPr="00447066">
        <w:t>DO</w:t>
      </w:r>
      <w:r>
        <w:t>, temperature, EC, pH</w:t>
      </w:r>
      <w:r w:rsidR="00CF6666">
        <w:t xml:space="preserve">, turbidity and chlorophyll a at </w:t>
      </w:r>
      <w:r w:rsidRPr="00447066">
        <w:t>1</w:t>
      </w:r>
      <w:r>
        <w:t>5</w:t>
      </w:r>
      <w:r w:rsidRPr="00447066">
        <w:t xml:space="preserve"> min intervals</w:t>
      </w:r>
      <w:r>
        <w:t>. The DS5-X multi-probe logger includes a self-cleaning system to reduce fouling of probes</w:t>
      </w:r>
      <w:r w:rsidRPr="001921BD">
        <w:t xml:space="preserve"> </w:t>
      </w:r>
      <w:r>
        <w:t>and is designed for long-term submersible deployment.</w:t>
      </w:r>
    </w:p>
    <w:p w:rsidR="000113C7" w:rsidRDefault="000113C7" w:rsidP="00F45711">
      <w:pPr>
        <w:pStyle w:val="Heading3"/>
        <w:numPr>
          <w:ilvl w:val="0"/>
          <w:numId w:val="92"/>
        </w:numPr>
        <w:tabs>
          <w:tab w:val="clear" w:pos="851"/>
          <w:tab w:val="left" w:pos="567"/>
        </w:tabs>
        <w:ind w:left="567" w:hanging="567"/>
      </w:pPr>
      <w:bookmarkStart w:id="205" w:name="_Toc381200906"/>
      <w:r>
        <w:t>When</w:t>
      </w:r>
      <w:bookmarkEnd w:id="205"/>
      <w:r w:rsidRPr="00906CCE">
        <w:t xml:space="preserve"> </w:t>
      </w:r>
    </w:p>
    <w:p w:rsidR="000113C7" w:rsidRDefault="00CF6666" w:rsidP="000113C7">
      <w:r>
        <w:t>The l</w:t>
      </w:r>
      <w:r w:rsidR="00207170">
        <w:t xml:space="preserve">ogger will be deployed </w:t>
      </w:r>
      <w:r>
        <w:t xml:space="preserve">to record </w:t>
      </w:r>
      <w:r w:rsidR="00207170">
        <w:t xml:space="preserve">continuously at this site as it has permanent surface water flow. </w:t>
      </w:r>
      <w:r w:rsidR="000113C7">
        <w:t xml:space="preserve">Deployment periods will </w:t>
      </w:r>
      <w:r w:rsidR="00207170">
        <w:t xml:space="preserve">therefore </w:t>
      </w:r>
      <w:r w:rsidR="000113C7">
        <w:t xml:space="preserve">align with the commencement </w:t>
      </w:r>
      <w:r w:rsidR="00207170">
        <w:t xml:space="preserve">and cessation </w:t>
      </w:r>
      <w:r w:rsidR="000113C7">
        <w:t>of Commonwealth environmental water delivery</w:t>
      </w:r>
      <w:r w:rsidR="000E6224">
        <w:t>.</w:t>
      </w:r>
      <w:r w:rsidR="000113C7">
        <w:t xml:space="preserve"> </w:t>
      </w:r>
    </w:p>
    <w:p w:rsidR="000113C7" w:rsidRDefault="000113C7" w:rsidP="00F45711">
      <w:pPr>
        <w:pStyle w:val="Heading3"/>
        <w:numPr>
          <w:ilvl w:val="0"/>
          <w:numId w:val="92"/>
        </w:numPr>
        <w:tabs>
          <w:tab w:val="clear" w:pos="851"/>
          <w:tab w:val="left" w:pos="567"/>
        </w:tabs>
        <w:ind w:left="567" w:hanging="567"/>
      </w:pPr>
      <w:bookmarkStart w:id="206" w:name="_Toc381200907"/>
      <w:r w:rsidRPr="00C6425F">
        <w:t>How</w:t>
      </w:r>
      <w:bookmarkEnd w:id="206"/>
    </w:p>
    <w:p w:rsidR="000E0CE2" w:rsidRDefault="000113C7" w:rsidP="000E0CE2">
      <w:r>
        <w:t xml:space="preserve">The design, equipment, collection and processing of data, reporting and QA requirements will follow the LTIM </w:t>
      </w:r>
      <w:r w:rsidR="006C7C54">
        <w:t xml:space="preserve">Project </w:t>
      </w:r>
      <w:r>
        <w:t xml:space="preserve">Standard </w:t>
      </w:r>
      <w:r w:rsidR="000E0CE2">
        <w:t xml:space="preserve">Protocol: Section 13 </w:t>
      </w:r>
      <w:r>
        <w:t>Water Quality (Hale et al. 2014).</w:t>
      </w:r>
    </w:p>
    <w:p w:rsidR="000113C7" w:rsidRPr="004937A4" w:rsidRDefault="000113C7" w:rsidP="00F45711">
      <w:pPr>
        <w:pStyle w:val="Heading3"/>
        <w:numPr>
          <w:ilvl w:val="0"/>
          <w:numId w:val="92"/>
        </w:numPr>
        <w:tabs>
          <w:tab w:val="clear" w:pos="851"/>
          <w:tab w:val="left" w:pos="567"/>
        </w:tabs>
        <w:ind w:left="567" w:hanging="567"/>
      </w:pPr>
      <w:bookmarkStart w:id="207" w:name="_Toc381200908"/>
      <w:r>
        <w:t>Linkages and indicator interactions</w:t>
      </w:r>
      <w:bookmarkEnd w:id="207"/>
    </w:p>
    <w:p w:rsidR="000113C7" w:rsidRPr="00AC6D54" w:rsidRDefault="000113C7" w:rsidP="000113C7">
      <w:r w:rsidRPr="00AC6D54">
        <w:t>This indicator links to Vegetation D</w:t>
      </w:r>
      <w:r>
        <w:t>iversity</w:t>
      </w:r>
      <w:r w:rsidRPr="00AC6D54">
        <w:t xml:space="preserve">, Waterbird Breeding, Waterbird Diversity, Fish </w:t>
      </w:r>
      <w:r>
        <w:t>(</w:t>
      </w:r>
      <w:r w:rsidRPr="00AC6D54">
        <w:t>River</w:t>
      </w:r>
      <w:r>
        <w:t>)</w:t>
      </w:r>
      <w:r w:rsidR="00C14530">
        <w:t xml:space="preserve"> and</w:t>
      </w:r>
      <w:r w:rsidRPr="00AC6D54">
        <w:t xml:space="preserve"> Hydrology </w:t>
      </w:r>
      <w:r>
        <w:t>(River</w:t>
      </w:r>
      <w:r w:rsidR="00F55E94">
        <w:t xml:space="preserve"> and</w:t>
      </w:r>
      <w:r>
        <w:t xml:space="preserve"> Watercourse)</w:t>
      </w:r>
      <w:r w:rsidRPr="00AC6D54">
        <w:t xml:space="preserve"> indicators</w:t>
      </w:r>
      <w:r w:rsidR="00207170">
        <w:t xml:space="preserve"> in the lower Gwydir system</w:t>
      </w:r>
      <w:r w:rsidRPr="00AC6D54">
        <w:t>.</w:t>
      </w:r>
    </w:p>
    <w:p w:rsidR="000113C7" w:rsidRPr="002D5B44" w:rsidRDefault="000113C7" w:rsidP="00F45711">
      <w:pPr>
        <w:pStyle w:val="Heading3"/>
        <w:numPr>
          <w:ilvl w:val="0"/>
          <w:numId w:val="92"/>
        </w:numPr>
        <w:tabs>
          <w:tab w:val="clear" w:pos="851"/>
          <w:tab w:val="left" w:pos="567"/>
        </w:tabs>
        <w:ind w:left="567" w:hanging="567"/>
      </w:pPr>
      <w:bookmarkStart w:id="208" w:name="_Toc381200909"/>
      <w:r>
        <w:t>Selected Area scale h</w:t>
      </w:r>
      <w:r w:rsidRPr="002D5B44">
        <w:t>ypotheses</w:t>
      </w:r>
      <w:bookmarkEnd w:id="208"/>
      <w:r w:rsidRPr="002D5B44">
        <w:t xml:space="preserve"> </w:t>
      </w:r>
    </w:p>
    <w:p w:rsidR="000113C7" w:rsidRDefault="000113C7" w:rsidP="000113C7">
      <w:pPr>
        <w:spacing w:after="120"/>
      </w:pPr>
      <w:r w:rsidRPr="002D5B44">
        <w:t>S</w:t>
      </w:r>
      <w:r>
        <w:t>h</w:t>
      </w:r>
      <w:r w:rsidRPr="002D5B44">
        <w:t xml:space="preserve">ort-term </w:t>
      </w:r>
      <w:r>
        <w:t xml:space="preserve">and long-term </w:t>
      </w:r>
      <w:r w:rsidRPr="002D5B44">
        <w:t>responses</w:t>
      </w:r>
    </w:p>
    <w:p w:rsidR="000113C7" w:rsidRDefault="000113C7" w:rsidP="00E305A3">
      <w:pPr>
        <w:pStyle w:val="ListParagraph"/>
        <w:numPr>
          <w:ilvl w:val="0"/>
          <w:numId w:val="21"/>
        </w:numPr>
        <w:spacing w:after="0"/>
        <w:ind w:left="1134" w:hanging="566"/>
      </w:pPr>
      <w:r>
        <w:t>Mean daily water temperature, and daily range in water temperature will decrease during the delivery of Commonwealth environmental water.</w:t>
      </w:r>
    </w:p>
    <w:p w:rsidR="000113C7" w:rsidRDefault="000113C7" w:rsidP="00E305A3">
      <w:pPr>
        <w:pStyle w:val="ListParagraph"/>
        <w:numPr>
          <w:ilvl w:val="0"/>
          <w:numId w:val="21"/>
        </w:numPr>
        <w:spacing w:after="0"/>
        <w:ind w:left="1134" w:hanging="566"/>
      </w:pPr>
      <w:r>
        <w:t xml:space="preserve">Mean daily pH, and daily range in </w:t>
      </w:r>
      <w:r w:rsidR="008E4167">
        <w:t xml:space="preserve">pH will </w:t>
      </w:r>
      <w:r>
        <w:t>decrease during the delivery of Commonwealth environmental water.</w:t>
      </w:r>
    </w:p>
    <w:p w:rsidR="000113C7" w:rsidRDefault="000113C7" w:rsidP="00E305A3">
      <w:pPr>
        <w:pStyle w:val="ListParagraph"/>
        <w:numPr>
          <w:ilvl w:val="0"/>
          <w:numId w:val="21"/>
        </w:numPr>
        <w:spacing w:after="0"/>
        <w:ind w:left="1134" w:hanging="566"/>
      </w:pPr>
      <w:r>
        <w:t>Mean daily turbidity will increase during the delivery of Commonwealth environmental water.</w:t>
      </w:r>
    </w:p>
    <w:p w:rsidR="000113C7" w:rsidRDefault="000113C7" w:rsidP="00E305A3">
      <w:pPr>
        <w:pStyle w:val="ListParagraph"/>
        <w:numPr>
          <w:ilvl w:val="0"/>
          <w:numId w:val="21"/>
        </w:numPr>
        <w:spacing w:after="0"/>
        <w:ind w:left="1134" w:hanging="566"/>
      </w:pPr>
      <w:r>
        <w:t>Mean daily EC will decrease during the delivery of Commonwealth environmental water.</w:t>
      </w:r>
    </w:p>
    <w:p w:rsidR="000113C7" w:rsidRDefault="000113C7" w:rsidP="00E305A3">
      <w:pPr>
        <w:pStyle w:val="ListParagraph"/>
        <w:numPr>
          <w:ilvl w:val="0"/>
          <w:numId w:val="21"/>
        </w:numPr>
        <w:spacing w:after="0"/>
        <w:ind w:left="1134" w:hanging="566"/>
      </w:pPr>
      <w:r>
        <w:t>Mean daily DO concentrations will decrease during the delivery of Commonwealth environmental water.</w:t>
      </w:r>
    </w:p>
    <w:p w:rsidR="000113C7" w:rsidRDefault="000113C7" w:rsidP="000113C7">
      <w:pPr>
        <w:spacing w:after="0"/>
        <w:ind w:left="568"/>
      </w:pPr>
    </w:p>
    <w:p w:rsidR="000113C7" w:rsidRPr="002D5B44" w:rsidRDefault="000113C7" w:rsidP="00F45711">
      <w:pPr>
        <w:pStyle w:val="Heading3"/>
        <w:numPr>
          <w:ilvl w:val="0"/>
          <w:numId w:val="92"/>
        </w:numPr>
        <w:tabs>
          <w:tab w:val="clear" w:pos="851"/>
          <w:tab w:val="left" w:pos="567"/>
        </w:tabs>
        <w:ind w:left="567" w:hanging="567"/>
      </w:pPr>
      <w:bookmarkStart w:id="209" w:name="_Toc381200910"/>
      <w:r>
        <w:t>Approach to Selected Area scale analyses</w:t>
      </w:r>
      <w:bookmarkEnd w:id="209"/>
    </w:p>
    <w:p w:rsidR="000113C7" w:rsidRDefault="000113C7" w:rsidP="000113C7">
      <w:pPr>
        <w:spacing w:line="276" w:lineRule="auto"/>
      </w:pPr>
      <w:r>
        <w:t>Quantitative analyses will be applied at the Selected Area scale to test predicted changes in each water quality variable. Multi-year analyses will be quantitatively assessed based on year-on-year repeat application of annual models outlined in the Selected Area conceptual model (</w:t>
      </w:r>
      <w:r w:rsidR="00C000AC">
        <w:rPr>
          <w:color w:val="000000" w:themeColor="text1"/>
        </w:rPr>
        <w:fldChar w:fldCharType="begin"/>
      </w:r>
      <w:r w:rsidR="000A6101">
        <w:rPr>
          <w:color w:val="000000" w:themeColor="text1"/>
        </w:rPr>
        <w:instrText xml:space="preserve"> REF _Ref384898422 \h </w:instrText>
      </w:r>
      <w:r w:rsidR="00C000AC">
        <w:rPr>
          <w:color w:val="000000" w:themeColor="text1"/>
        </w:rPr>
      </w:r>
      <w:r w:rsidR="00C000AC">
        <w:rPr>
          <w:color w:val="000000" w:themeColor="text1"/>
        </w:rPr>
        <w:fldChar w:fldCharType="separate"/>
      </w:r>
      <w:r w:rsidR="0033778C" w:rsidRPr="00973B35">
        <w:t xml:space="preserve">Figure </w:t>
      </w:r>
      <w:r w:rsidR="0033778C">
        <w:rPr>
          <w:noProof/>
        </w:rPr>
        <w:t>5</w:t>
      </w:r>
      <w:r w:rsidR="0033778C">
        <w:noBreakHyphen/>
      </w:r>
      <w:r w:rsidR="0033778C">
        <w:rPr>
          <w:noProof/>
        </w:rPr>
        <w:t>8</w:t>
      </w:r>
      <w:r w:rsidR="00C000AC">
        <w:rPr>
          <w:color w:val="000000" w:themeColor="text1"/>
        </w:rPr>
        <w:fldChar w:fldCharType="end"/>
      </w:r>
      <w:r>
        <w:t xml:space="preserve">). </w:t>
      </w:r>
    </w:p>
    <w:p w:rsidR="000113C7" w:rsidRDefault="000113C7" w:rsidP="000113C7">
      <w:r w:rsidRPr="002D5B44">
        <w:t>S</w:t>
      </w:r>
      <w:r>
        <w:t>h</w:t>
      </w:r>
      <w:r w:rsidRPr="002D5B44">
        <w:t xml:space="preserve">ort-term </w:t>
      </w:r>
      <w:r>
        <w:t>and long term</w:t>
      </w:r>
      <w:r w:rsidRPr="002D5B44">
        <w:t xml:space="preserve"> responses</w:t>
      </w:r>
    </w:p>
    <w:p w:rsidR="000113C7" w:rsidRDefault="000113C7" w:rsidP="00E305A3">
      <w:pPr>
        <w:pStyle w:val="ListParagraph"/>
        <w:numPr>
          <w:ilvl w:val="0"/>
          <w:numId w:val="31"/>
        </w:numPr>
        <w:ind w:left="1134" w:hanging="567"/>
      </w:pPr>
      <w:r>
        <w:t>Hypotheses 1, 2, 3, 4 and 5.</w:t>
      </w:r>
      <w:r w:rsidR="00121231" w:rsidRPr="00121231">
        <w:t xml:space="preserve"> </w:t>
      </w:r>
      <w:r w:rsidR="00121231">
        <w:t xml:space="preserve">Replication derived from randomised daily means of data periods within/outside delivery of </w:t>
      </w:r>
      <w:r w:rsidR="00121231" w:rsidRPr="000261B8">
        <w:t>C</w:t>
      </w:r>
      <w:r w:rsidR="00121231">
        <w:t xml:space="preserve">ommonwealth environmental water. One-way </w:t>
      </w:r>
      <w:proofErr w:type="spellStart"/>
      <w:r w:rsidR="00121231">
        <w:t>Anova</w:t>
      </w:r>
      <w:proofErr w:type="spellEnd"/>
      <w:r w:rsidR="00121231">
        <w:t xml:space="preserve"> (WQ variables as dependant variable) comparing among flow periods, and two-way </w:t>
      </w:r>
      <w:proofErr w:type="spellStart"/>
      <w:r w:rsidR="00121231">
        <w:t>Anova</w:t>
      </w:r>
      <w:proofErr w:type="spellEnd"/>
      <w:r w:rsidR="00121231">
        <w:t xml:space="preserve"> (flow period, years) for long term dataset.</w:t>
      </w:r>
    </w:p>
    <w:p w:rsidR="000113C7" w:rsidRDefault="000113C7" w:rsidP="000113C7">
      <w:pPr>
        <w:spacing w:after="0" w:line="240" w:lineRule="auto"/>
        <w:jc w:val="left"/>
      </w:pPr>
      <w:r>
        <w:br w:type="page"/>
      </w:r>
    </w:p>
    <w:p w:rsidR="000113C7" w:rsidRDefault="000113C7" w:rsidP="00F45711">
      <w:pPr>
        <w:pStyle w:val="Heading2"/>
        <w:numPr>
          <w:ilvl w:val="0"/>
          <w:numId w:val="84"/>
        </w:numPr>
        <w:tabs>
          <w:tab w:val="num" w:pos="1152"/>
        </w:tabs>
        <w:ind w:left="567" w:hanging="567"/>
      </w:pPr>
      <w:bookmarkStart w:id="210" w:name="_Toc381200926"/>
      <w:bookmarkStart w:id="211" w:name="_Toc384971688"/>
      <w:bookmarkStart w:id="212" w:name="_Toc384972403"/>
      <w:r w:rsidRPr="00BD71A7">
        <w:t>Monitoring</w:t>
      </w:r>
      <w:r w:rsidRPr="002461D9">
        <w:t xml:space="preserve"> schedule</w:t>
      </w:r>
      <w:r>
        <w:t xml:space="preserve"> - Hydrology (Watercourse</w:t>
      </w:r>
      <w:bookmarkEnd w:id="210"/>
      <w:r>
        <w:t>)</w:t>
      </w:r>
      <w:bookmarkEnd w:id="211"/>
      <w:bookmarkEnd w:id="212"/>
    </w:p>
    <w:p w:rsidR="00B83ECC" w:rsidRPr="002562FB" w:rsidRDefault="00B83ECC" w:rsidP="00B83ECC">
      <w:r>
        <w:rPr>
          <w:rFonts w:cs="Arial"/>
          <w:szCs w:val="20"/>
        </w:rPr>
        <w:t xml:space="preserve">The </w:t>
      </w:r>
      <w:r w:rsidRPr="00BA7A83">
        <w:rPr>
          <w:rFonts w:cs="Arial"/>
          <w:szCs w:val="20"/>
        </w:rPr>
        <w:t>SOP</w:t>
      </w:r>
      <w:r>
        <w:rPr>
          <w:rFonts w:cs="Arial"/>
          <w:szCs w:val="20"/>
        </w:rPr>
        <w:t xml:space="preserve"> for Hydrology (Watercourse) is provided in Appendix </w:t>
      </w:r>
      <w:r w:rsidR="00AE412B">
        <w:rPr>
          <w:rFonts w:cs="Arial"/>
          <w:szCs w:val="20"/>
        </w:rPr>
        <w:t>B.7</w:t>
      </w:r>
      <w:r>
        <w:rPr>
          <w:rFonts w:cs="Arial"/>
          <w:szCs w:val="20"/>
        </w:rPr>
        <w:t>.</w:t>
      </w:r>
    </w:p>
    <w:p w:rsidR="000113C7" w:rsidRDefault="000113C7" w:rsidP="00F45711">
      <w:pPr>
        <w:pStyle w:val="Heading3"/>
        <w:numPr>
          <w:ilvl w:val="0"/>
          <w:numId w:val="94"/>
        </w:numPr>
        <w:tabs>
          <w:tab w:val="clear" w:pos="851"/>
          <w:tab w:val="left" w:pos="567"/>
        </w:tabs>
        <w:ind w:left="567" w:hanging="567"/>
      </w:pPr>
      <w:bookmarkStart w:id="213" w:name="_Toc381200927"/>
      <w:r>
        <w:t>Selected Area evaluation questions</w:t>
      </w:r>
      <w:bookmarkEnd w:id="213"/>
    </w:p>
    <w:p w:rsidR="000113C7" w:rsidRPr="00E228D4" w:rsidRDefault="000113C7" w:rsidP="000113C7">
      <w:r>
        <w:t>Short-term (one year) and l</w:t>
      </w:r>
      <w:r w:rsidRPr="00E228D4">
        <w:t>ong-term (five year) questions:</w:t>
      </w:r>
    </w:p>
    <w:p w:rsidR="000113C7" w:rsidRDefault="000113C7" w:rsidP="00F45711">
      <w:pPr>
        <w:pStyle w:val="Bullets1"/>
        <w:numPr>
          <w:ilvl w:val="0"/>
          <w:numId w:val="93"/>
        </w:numPr>
        <w:tabs>
          <w:tab w:val="left" w:pos="1134"/>
        </w:tabs>
        <w:spacing w:after="0"/>
        <w:ind w:left="1134" w:hanging="567"/>
        <w:contextualSpacing w:val="0"/>
      </w:pPr>
      <w:r w:rsidRPr="00E228D4">
        <w:t>What did Commonwealth environmental water contribute to hydrological connectivity</w:t>
      </w:r>
      <w:r>
        <w:t xml:space="preserve"> of the Gingham-Gwydir Watercourse Wetlands</w:t>
      </w:r>
      <w:r w:rsidRPr="00E228D4">
        <w:t>?</w:t>
      </w:r>
    </w:p>
    <w:p w:rsidR="000113C7" w:rsidRDefault="000113C7" w:rsidP="00F45711">
      <w:pPr>
        <w:pStyle w:val="Bullets1"/>
        <w:numPr>
          <w:ilvl w:val="0"/>
          <w:numId w:val="93"/>
        </w:numPr>
        <w:tabs>
          <w:tab w:val="left" w:pos="1134"/>
        </w:tabs>
        <w:spacing w:after="0"/>
        <w:ind w:left="1134" w:hanging="567"/>
        <w:contextualSpacing w:val="0"/>
      </w:pPr>
      <w:r w:rsidRPr="00E228D4">
        <w:t xml:space="preserve">What did Commonwealth environmental water contribute to </w:t>
      </w:r>
      <w:proofErr w:type="spellStart"/>
      <w:r w:rsidR="004A657C">
        <w:t>Microcrustaceans</w:t>
      </w:r>
      <w:proofErr w:type="spellEnd"/>
      <w:r w:rsidRPr="00E228D4">
        <w:t>?</w:t>
      </w:r>
    </w:p>
    <w:p w:rsidR="000113C7" w:rsidRDefault="000113C7" w:rsidP="00F45711">
      <w:pPr>
        <w:pStyle w:val="Bullets1"/>
        <w:numPr>
          <w:ilvl w:val="0"/>
          <w:numId w:val="93"/>
        </w:numPr>
        <w:tabs>
          <w:tab w:val="left" w:pos="1134"/>
        </w:tabs>
        <w:spacing w:after="0"/>
        <w:ind w:left="1134" w:hanging="567"/>
        <w:contextualSpacing w:val="0"/>
      </w:pPr>
      <w:r w:rsidRPr="00E228D4">
        <w:t xml:space="preserve">What did Commonwealth environmental water contribute to </w:t>
      </w:r>
      <w:r>
        <w:t>Waterbird Diversity and Breeding?</w:t>
      </w:r>
    </w:p>
    <w:p w:rsidR="000113C7" w:rsidRPr="00E228D4" w:rsidRDefault="000113C7" w:rsidP="00F45711">
      <w:pPr>
        <w:pStyle w:val="Bullets1"/>
        <w:numPr>
          <w:ilvl w:val="0"/>
          <w:numId w:val="93"/>
        </w:numPr>
        <w:tabs>
          <w:tab w:val="left" w:pos="1134"/>
        </w:tabs>
        <w:spacing w:after="0"/>
        <w:ind w:left="1134" w:hanging="567"/>
        <w:contextualSpacing w:val="0"/>
      </w:pPr>
      <w:r w:rsidRPr="00E228D4">
        <w:t xml:space="preserve">What did Commonwealth environmental water contribute to </w:t>
      </w:r>
      <w:r>
        <w:t>Vegetation Diversity?</w:t>
      </w:r>
    </w:p>
    <w:p w:rsidR="000113C7" w:rsidRPr="008D076F" w:rsidRDefault="000113C7" w:rsidP="00F45711">
      <w:pPr>
        <w:pStyle w:val="Heading3"/>
        <w:numPr>
          <w:ilvl w:val="0"/>
          <w:numId w:val="94"/>
        </w:numPr>
        <w:tabs>
          <w:tab w:val="clear" w:pos="851"/>
          <w:tab w:val="left" w:pos="567"/>
        </w:tabs>
        <w:ind w:left="567" w:hanging="567"/>
      </w:pPr>
      <w:bookmarkStart w:id="214" w:name="_Toc381200928"/>
      <w:r w:rsidRPr="008D076F">
        <w:t>Where</w:t>
      </w:r>
      <w:bookmarkEnd w:id="214"/>
    </w:p>
    <w:p w:rsidR="000113C7" w:rsidRDefault="000113C7" w:rsidP="000113C7">
      <w:r>
        <w:t>In the Gingham-Gwydir Watercourse (</w:t>
      </w:r>
      <w:r w:rsidR="00C000AC">
        <w:fldChar w:fldCharType="begin"/>
      </w:r>
      <w:r>
        <w:instrText xml:space="preserve"> REF _Ref381196126 \h </w:instrText>
      </w:r>
      <w:r w:rsidR="00C000AC">
        <w:fldChar w:fldCharType="separate"/>
      </w:r>
      <w:r w:rsidR="0033778C">
        <w:t xml:space="preserve">Figure </w:t>
      </w:r>
      <w:r w:rsidR="0033778C">
        <w:rPr>
          <w:noProof/>
        </w:rPr>
        <w:t>5</w:t>
      </w:r>
      <w:r w:rsidR="0033778C">
        <w:noBreakHyphen/>
      </w:r>
      <w:r w:rsidR="0033778C">
        <w:rPr>
          <w:noProof/>
        </w:rPr>
        <w:t>7</w:t>
      </w:r>
      <w:r w:rsidR="00C000AC">
        <w:fldChar w:fldCharType="end"/>
      </w:r>
      <w:r w:rsidR="007B6BC6">
        <w:t xml:space="preserve">). </w:t>
      </w:r>
    </w:p>
    <w:p w:rsidR="000113C7" w:rsidRPr="008D076F" w:rsidRDefault="000113C7" w:rsidP="00F45711">
      <w:pPr>
        <w:pStyle w:val="Heading3"/>
        <w:numPr>
          <w:ilvl w:val="0"/>
          <w:numId w:val="94"/>
        </w:numPr>
        <w:tabs>
          <w:tab w:val="clear" w:pos="851"/>
          <w:tab w:val="left" w:pos="567"/>
        </w:tabs>
        <w:ind w:left="567" w:hanging="567"/>
      </w:pPr>
      <w:bookmarkStart w:id="215" w:name="_Toc381200929"/>
      <w:r w:rsidRPr="008D076F">
        <w:t>What</w:t>
      </w:r>
      <w:bookmarkEnd w:id="215"/>
    </w:p>
    <w:p w:rsidR="00EA1E63" w:rsidRDefault="000113C7" w:rsidP="00EA1E63">
      <w:r>
        <w:t xml:space="preserve">Map </w:t>
      </w:r>
      <w:r w:rsidR="00565885">
        <w:t xml:space="preserve">the </w:t>
      </w:r>
      <w:r>
        <w:t xml:space="preserve">inundation </w:t>
      </w:r>
      <w:r w:rsidR="002C1976">
        <w:t xml:space="preserve">extent </w:t>
      </w:r>
      <w:r>
        <w:t>resulting from the delivery of Commonwealth environmental watering</w:t>
      </w:r>
      <w:r w:rsidR="00EA1E63">
        <w:t xml:space="preserve"> using Lidar imaging</w:t>
      </w:r>
      <w:r>
        <w:t>.</w:t>
      </w:r>
    </w:p>
    <w:p w:rsidR="000113C7" w:rsidRDefault="000113C7" w:rsidP="000113C7">
      <w:r>
        <w:t>Other data on inundation extent and frequency from previous and ongoing work from OEH (Rachel Thomas et al) and Sue Powell (UC PhD thesis), Lidar captures and hydrodynamic modelling from OEH will be used to assist in developing the known and expected inundation extent and volume from given flow events.</w:t>
      </w:r>
    </w:p>
    <w:p w:rsidR="000113C7" w:rsidRPr="008D076F" w:rsidRDefault="000113C7" w:rsidP="00F45711">
      <w:pPr>
        <w:pStyle w:val="Heading3"/>
        <w:numPr>
          <w:ilvl w:val="0"/>
          <w:numId w:val="94"/>
        </w:numPr>
        <w:tabs>
          <w:tab w:val="clear" w:pos="851"/>
          <w:tab w:val="left" w:pos="567"/>
        </w:tabs>
        <w:ind w:left="567" w:hanging="567"/>
      </w:pPr>
      <w:bookmarkStart w:id="216" w:name="_Toc381200930"/>
      <w:r w:rsidRPr="008D076F">
        <w:t>When</w:t>
      </w:r>
      <w:bookmarkEnd w:id="216"/>
    </w:p>
    <w:p w:rsidR="000113C7" w:rsidRDefault="00006A0B" w:rsidP="000113C7">
      <w:r>
        <w:t>E</w:t>
      </w:r>
      <w:r w:rsidR="00EA1E63">
        <w:t xml:space="preserve">xisting sets of </w:t>
      </w:r>
      <w:r w:rsidR="004D6136">
        <w:t xml:space="preserve">Lidar </w:t>
      </w:r>
      <w:r w:rsidR="00EA1E63">
        <w:t xml:space="preserve">data (already </w:t>
      </w:r>
      <w:r w:rsidR="004D6136">
        <w:t>capture</w:t>
      </w:r>
      <w:r w:rsidR="00EA1E63">
        <w:t>d) will be used to create an inundation model at targeted areas within the Gingham-Gwydir Watercourse</w:t>
      </w:r>
      <w:r w:rsidR="005F1A4E">
        <w:t xml:space="preserve">.  </w:t>
      </w:r>
      <w:r w:rsidR="00EA1E63">
        <w:t xml:space="preserve">No new data capture is proposed. </w:t>
      </w:r>
    </w:p>
    <w:p w:rsidR="000113C7" w:rsidRPr="008D076F" w:rsidRDefault="000113C7" w:rsidP="00F45711">
      <w:pPr>
        <w:pStyle w:val="Heading3"/>
        <w:numPr>
          <w:ilvl w:val="0"/>
          <w:numId w:val="94"/>
        </w:numPr>
        <w:tabs>
          <w:tab w:val="clear" w:pos="851"/>
          <w:tab w:val="left" w:pos="567"/>
        </w:tabs>
        <w:ind w:left="567" w:hanging="567"/>
      </w:pPr>
      <w:bookmarkStart w:id="217" w:name="_Toc381200931"/>
      <w:r w:rsidRPr="008D076F">
        <w:t>How</w:t>
      </w:r>
      <w:bookmarkEnd w:id="217"/>
    </w:p>
    <w:p w:rsidR="00EA1E63" w:rsidRDefault="004D6136" w:rsidP="000113C7">
      <w:r>
        <w:t>Lidar i</w:t>
      </w:r>
      <w:r w:rsidR="000113C7">
        <w:t xml:space="preserve">mages </w:t>
      </w:r>
      <w:r w:rsidR="00EA1E63">
        <w:t xml:space="preserve">will be used to create an inundation model and tied to flow/volume data from the nearest </w:t>
      </w:r>
      <w:r w:rsidR="00121231">
        <w:t>gauge</w:t>
      </w:r>
      <w:r w:rsidR="00EA1E63">
        <w:t xml:space="preserve">. </w:t>
      </w:r>
    </w:p>
    <w:p w:rsidR="000113C7" w:rsidRDefault="000113C7" w:rsidP="000113C7">
      <w:r>
        <w:t xml:space="preserve">The inundation layers will be used in conjunction with other locally </w:t>
      </w:r>
      <w:r w:rsidR="004344D2">
        <w:t>established gauges</w:t>
      </w:r>
      <w:r>
        <w:t xml:space="preserve"> to develop location specific knowledge relating flow volume to inundation.</w:t>
      </w:r>
    </w:p>
    <w:p w:rsidR="000113C7" w:rsidRPr="004937A4" w:rsidRDefault="000113C7" w:rsidP="00F45711">
      <w:pPr>
        <w:pStyle w:val="Heading3"/>
        <w:numPr>
          <w:ilvl w:val="0"/>
          <w:numId w:val="94"/>
        </w:numPr>
        <w:tabs>
          <w:tab w:val="clear" w:pos="851"/>
          <w:tab w:val="left" w:pos="567"/>
        </w:tabs>
        <w:ind w:left="567" w:hanging="567"/>
      </w:pPr>
      <w:bookmarkStart w:id="218" w:name="_Toc381200932"/>
      <w:r>
        <w:t>Linkages and indicator interactions</w:t>
      </w:r>
      <w:bookmarkEnd w:id="218"/>
    </w:p>
    <w:p w:rsidR="000113C7" w:rsidRDefault="000113C7" w:rsidP="000113C7">
      <w:r>
        <w:t xml:space="preserve">This indicator links to </w:t>
      </w:r>
      <w:proofErr w:type="spellStart"/>
      <w:r w:rsidR="00797C42">
        <w:t>Microcrustaceans</w:t>
      </w:r>
      <w:proofErr w:type="spellEnd"/>
      <w:r>
        <w:t xml:space="preserve">, Vegetation Diversity, </w:t>
      </w:r>
      <w:proofErr w:type="gramStart"/>
      <w:r>
        <w:t>Waterbird</w:t>
      </w:r>
      <w:proofErr w:type="gramEnd"/>
      <w:r>
        <w:t xml:space="preserve"> Breeding</w:t>
      </w:r>
      <w:r w:rsidR="00922DE4">
        <w:t xml:space="preserve"> and </w:t>
      </w:r>
      <w:r>
        <w:t>Waterbird Diversity</w:t>
      </w:r>
      <w:r w:rsidR="00797C42">
        <w:t xml:space="preserve"> </w:t>
      </w:r>
      <w:r>
        <w:t>indicators.</w:t>
      </w:r>
    </w:p>
    <w:p w:rsidR="000113C7" w:rsidRDefault="000113C7" w:rsidP="000113C7">
      <w:r>
        <w:t xml:space="preserve">This project will create data relevant to the hydro-dynamic model built by OEH.  It will enable calibration and refinement of this model. </w:t>
      </w:r>
    </w:p>
    <w:p w:rsidR="000113C7" w:rsidRPr="004937A4" w:rsidRDefault="000113C7" w:rsidP="00F45711">
      <w:pPr>
        <w:pStyle w:val="Heading3"/>
        <w:numPr>
          <w:ilvl w:val="0"/>
          <w:numId w:val="94"/>
        </w:numPr>
        <w:tabs>
          <w:tab w:val="clear" w:pos="851"/>
          <w:tab w:val="left" w:pos="567"/>
        </w:tabs>
        <w:ind w:left="567" w:hanging="567"/>
      </w:pPr>
      <w:bookmarkStart w:id="219" w:name="_Toc381200933"/>
      <w:r>
        <w:t>Analysis</w:t>
      </w:r>
      <w:bookmarkEnd w:id="219"/>
    </w:p>
    <w:p w:rsidR="000113C7" w:rsidRDefault="000113C7" w:rsidP="000113C7">
      <w:r>
        <w:t>GIS based analysis to determine the relationship between inundation event (volume) and inundated area and volume in relation to mapped soil and vegetation regions.</w:t>
      </w:r>
    </w:p>
    <w:p w:rsidR="000113C7" w:rsidRPr="002D5B44" w:rsidRDefault="000113C7" w:rsidP="00F45711">
      <w:pPr>
        <w:pStyle w:val="Heading3"/>
        <w:numPr>
          <w:ilvl w:val="0"/>
          <w:numId w:val="94"/>
        </w:numPr>
        <w:tabs>
          <w:tab w:val="clear" w:pos="851"/>
          <w:tab w:val="left" w:pos="567"/>
        </w:tabs>
        <w:ind w:left="567" w:hanging="567"/>
      </w:pPr>
      <w:bookmarkStart w:id="220" w:name="_Toc381200934"/>
      <w:r>
        <w:t>Approach to Selected Area scale analyses</w:t>
      </w:r>
      <w:bookmarkEnd w:id="220"/>
    </w:p>
    <w:p w:rsidR="000113C7" w:rsidRDefault="000113C7" w:rsidP="000113C7">
      <w:r>
        <w:t>The Hydrology (Watercourse) method reports m</w:t>
      </w:r>
      <w:r w:rsidRPr="003734F0">
        <w:rPr>
          <w:vertAlign w:val="superscript"/>
        </w:rPr>
        <w:t>2</w:t>
      </w:r>
      <w:r>
        <w:t xml:space="preserve"> ANAE typology and vegetation community inundated from Commonwealth environmental water. The proposed indicator will document the m</w:t>
      </w:r>
      <w:r w:rsidRPr="003734F0">
        <w:rPr>
          <w:vertAlign w:val="superscript"/>
        </w:rPr>
        <w:t>2</w:t>
      </w:r>
      <w:r>
        <w:t xml:space="preserve"> of inundated ANAE and vegetation hydrology and will facilitate the scaling of potential </w:t>
      </w:r>
      <w:proofErr w:type="spellStart"/>
      <w:r w:rsidR="004A657C">
        <w:t>Microcrustaceans</w:t>
      </w:r>
      <w:proofErr w:type="spellEnd"/>
      <w:r>
        <w:t>, Vegetation Diversity and Water</w:t>
      </w:r>
      <w:r w:rsidR="004A657C">
        <w:t>bird Diversity/Breeding to the L</w:t>
      </w:r>
      <w:r>
        <w:t>ower Gwydir.</w:t>
      </w:r>
    </w:p>
    <w:p w:rsidR="00546B8B" w:rsidRPr="004C7D40" w:rsidRDefault="00546B8B" w:rsidP="00546B8B">
      <w:r w:rsidRPr="004C7D40">
        <w:t xml:space="preserve">All data provided for this indicator must conform to the data structure defined in the LTIM Data Standard (Brooks &amp; </w:t>
      </w:r>
      <w:proofErr w:type="spellStart"/>
      <w:r w:rsidRPr="004C7D40">
        <w:t>Wealands</w:t>
      </w:r>
      <w:proofErr w:type="spellEnd"/>
      <w:r w:rsidRPr="004C7D40">
        <w:t xml:space="preserve"> 2014).</w:t>
      </w:r>
    </w:p>
    <w:p w:rsidR="00546B8B" w:rsidRDefault="00546B8B" w:rsidP="000113C7"/>
    <w:p w:rsidR="000113C7" w:rsidRDefault="000113C7" w:rsidP="000113C7">
      <w:pPr>
        <w:spacing w:after="0" w:line="240" w:lineRule="auto"/>
        <w:jc w:val="left"/>
      </w:pPr>
      <w:r>
        <w:br w:type="page"/>
      </w:r>
    </w:p>
    <w:p w:rsidR="00B55EAC" w:rsidRDefault="00FA74ED" w:rsidP="00F45711">
      <w:pPr>
        <w:pStyle w:val="Heading2"/>
        <w:numPr>
          <w:ilvl w:val="0"/>
          <w:numId w:val="84"/>
        </w:numPr>
        <w:tabs>
          <w:tab w:val="num" w:pos="1152"/>
        </w:tabs>
        <w:ind w:left="567" w:hanging="567"/>
      </w:pPr>
      <w:bookmarkStart w:id="221" w:name="_Toc384971689"/>
      <w:bookmarkStart w:id="222" w:name="_Toc384972404"/>
      <w:r w:rsidRPr="00BD71A7">
        <w:t>Monitoring</w:t>
      </w:r>
      <w:r w:rsidRPr="002461D9">
        <w:t xml:space="preserve"> schedule</w:t>
      </w:r>
      <w:r w:rsidR="00353596">
        <w:t xml:space="preserve"> - F</w:t>
      </w:r>
      <w:r w:rsidR="00B55EAC">
        <w:t xml:space="preserve">ish </w:t>
      </w:r>
      <w:r w:rsidR="00975462">
        <w:t>(</w:t>
      </w:r>
      <w:r w:rsidR="00353596">
        <w:t>M</w:t>
      </w:r>
      <w:r w:rsidR="00B55EAC">
        <w:t>ovement</w:t>
      </w:r>
      <w:bookmarkEnd w:id="173"/>
      <w:r w:rsidR="00975462">
        <w:t>)</w:t>
      </w:r>
      <w:bookmarkEnd w:id="221"/>
      <w:bookmarkEnd w:id="222"/>
    </w:p>
    <w:p w:rsidR="00B83ECC" w:rsidRPr="002562FB" w:rsidRDefault="00B83ECC" w:rsidP="00B83ECC">
      <w:r>
        <w:rPr>
          <w:rFonts w:cs="Arial"/>
          <w:szCs w:val="20"/>
        </w:rPr>
        <w:t xml:space="preserve">The </w:t>
      </w:r>
      <w:r w:rsidRPr="00BA7A83">
        <w:rPr>
          <w:rFonts w:cs="Arial"/>
          <w:szCs w:val="20"/>
        </w:rPr>
        <w:t>SOP</w:t>
      </w:r>
      <w:r>
        <w:rPr>
          <w:rFonts w:cs="Arial"/>
          <w:szCs w:val="20"/>
        </w:rPr>
        <w:t xml:space="preserve"> for Fish (Movement) is provided in Appendix </w:t>
      </w:r>
      <w:r w:rsidR="00AE412B">
        <w:rPr>
          <w:rFonts w:cs="Arial"/>
          <w:szCs w:val="20"/>
        </w:rPr>
        <w:t>B.8</w:t>
      </w:r>
      <w:r>
        <w:rPr>
          <w:rFonts w:cs="Arial"/>
          <w:szCs w:val="20"/>
        </w:rPr>
        <w:t>.</w:t>
      </w:r>
    </w:p>
    <w:p w:rsidR="00B55EAC" w:rsidRPr="003E1B56" w:rsidRDefault="00B55EAC" w:rsidP="00F45711">
      <w:pPr>
        <w:pStyle w:val="Heading3"/>
        <w:numPr>
          <w:ilvl w:val="0"/>
          <w:numId w:val="95"/>
        </w:numPr>
        <w:tabs>
          <w:tab w:val="clear" w:pos="851"/>
          <w:tab w:val="left" w:pos="567"/>
        </w:tabs>
        <w:ind w:left="567" w:hanging="567"/>
      </w:pPr>
      <w:bookmarkStart w:id="223" w:name="_Toc381200845"/>
      <w:r>
        <w:t xml:space="preserve">Selected Area </w:t>
      </w:r>
      <w:r w:rsidR="005B0B57">
        <w:t>e</w:t>
      </w:r>
      <w:r w:rsidRPr="003E1B56">
        <w:t xml:space="preserve">valuation </w:t>
      </w:r>
      <w:r w:rsidR="005B0B57">
        <w:t>q</w:t>
      </w:r>
      <w:r w:rsidRPr="003E1B56">
        <w:t>uestions</w:t>
      </w:r>
      <w:bookmarkEnd w:id="223"/>
    </w:p>
    <w:p w:rsidR="00B55EAC" w:rsidRPr="00D25908" w:rsidRDefault="00B55EAC" w:rsidP="00E14E90">
      <w:r w:rsidRPr="00D25908">
        <w:t>Short-term (one-year) questions:</w:t>
      </w:r>
    </w:p>
    <w:p w:rsidR="00B55EAC" w:rsidRDefault="00B55EAC" w:rsidP="00F45711">
      <w:pPr>
        <w:pStyle w:val="Bullets1"/>
        <w:numPr>
          <w:ilvl w:val="0"/>
          <w:numId w:val="93"/>
        </w:numPr>
        <w:tabs>
          <w:tab w:val="left" w:pos="1134"/>
        </w:tabs>
        <w:spacing w:after="0"/>
        <w:ind w:left="1134" w:hanging="567"/>
        <w:contextualSpacing w:val="0"/>
      </w:pPr>
      <w:r w:rsidRPr="00D25908">
        <w:t>What did Commonwealth environmental water contribute to native fish dispersal?</w:t>
      </w:r>
    </w:p>
    <w:p w:rsidR="00B55EAC" w:rsidRDefault="00B55EAC" w:rsidP="00F45711">
      <w:pPr>
        <w:pStyle w:val="Bullets1"/>
        <w:numPr>
          <w:ilvl w:val="0"/>
          <w:numId w:val="93"/>
        </w:numPr>
        <w:tabs>
          <w:tab w:val="left" w:pos="1134"/>
        </w:tabs>
        <w:spacing w:after="0"/>
        <w:ind w:left="1134" w:hanging="567"/>
        <w:contextualSpacing w:val="0"/>
      </w:pPr>
      <w:r w:rsidRPr="00360653">
        <w:t xml:space="preserve">Did environmental water stimulate target species to exhibit movement consistent with </w:t>
      </w:r>
      <w:r>
        <w:t xml:space="preserve">breeding </w:t>
      </w:r>
      <w:r w:rsidRPr="00360653">
        <w:t>behaviour?</w:t>
      </w:r>
    </w:p>
    <w:p w:rsidR="00B55EAC" w:rsidRPr="00D25908" w:rsidRDefault="00B55EAC" w:rsidP="00F45711">
      <w:pPr>
        <w:pStyle w:val="Bullets1"/>
        <w:numPr>
          <w:ilvl w:val="0"/>
          <w:numId w:val="93"/>
        </w:numPr>
        <w:tabs>
          <w:tab w:val="left" w:pos="1134"/>
        </w:tabs>
        <w:spacing w:after="0"/>
        <w:ind w:left="1134" w:hanging="567"/>
        <w:contextualSpacing w:val="0"/>
      </w:pPr>
      <w:r>
        <w:t>Did environmental water facilitate target species to move/return to refuge habitat?</w:t>
      </w:r>
    </w:p>
    <w:p w:rsidR="00B55EAC" w:rsidRPr="00D25908" w:rsidRDefault="00B55EAC" w:rsidP="00E14E90">
      <w:r w:rsidRPr="00D25908">
        <w:t>Long-term (five-year) question:</w:t>
      </w:r>
    </w:p>
    <w:p w:rsidR="00B55EAC" w:rsidRPr="00D25908" w:rsidRDefault="00B55EAC" w:rsidP="00F45711">
      <w:pPr>
        <w:pStyle w:val="Bullets1"/>
        <w:numPr>
          <w:ilvl w:val="0"/>
          <w:numId w:val="93"/>
        </w:numPr>
        <w:tabs>
          <w:tab w:val="left" w:pos="1134"/>
        </w:tabs>
        <w:spacing w:after="0"/>
        <w:ind w:left="1134" w:hanging="567"/>
        <w:contextualSpacing w:val="0"/>
      </w:pPr>
      <w:r w:rsidRPr="00D25908">
        <w:t>What did Commonwealth environmental water contribute to native fish populations?</w:t>
      </w:r>
    </w:p>
    <w:p w:rsidR="00B55EAC" w:rsidRPr="008236D2" w:rsidRDefault="00B55EAC" w:rsidP="00F45711">
      <w:pPr>
        <w:pStyle w:val="Heading3"/>
        <w:numPr>
          <w:ilvl w:val="0"/>
          <w:numId w:val="95"/>
        </w:numPr>
        <w:tabs>
          <w:tab w:val="clear" w:pos="851"/>
          <w:tab w:val="left" w:pos="567"/>
        </w:tabs>
        <w:ind w:left="567" w:hanging="567"/>
      </w:pPr>
      <w:bookmarkStart w:id="224" w:name="_Toc381200846"/>
      <w:r w:rsidRPr="008236D2">
        <w:t>Where</w:t>
      </w:r>
      <w:bookmarkEnd w:id="224"/>
    </w:p>
    <w:p w:rsidR="00B55EAC" w:rsidRDefault="004258A0" w:rsidP="00B55EAC">
      <w:r>
        <w:t>In the first year of monitoring Fish (Movement)</w:t>
      </w:r>
      <w:r w:rsidR="00E713CD">
        <w:t xml:space="preserve"> (year 2 of the LTIM monitoring)</w:t>
      </w:r>
      <w:r>
        <w:t>, the monitoring tea</w:t>
      </w:r>
      <w:r w:rsidR="00E713CD">
        <w:t>m</w:t>
      </w:r>
      <w:r>
        <w:t xml:space="preserve"> will select the best reach within the target zones to establish the optimal location/s for fish movement array.  </w:t>
      </w:r>
    </w:p>
    <w:p w:rsidR="00B55EAC" w:rsidRPr="00C446AE" w:rsidRDefault="00B55EAC" w:rsidP="00F45711">
      <w:pPr>
        <w:pStyle w:val="Heading3"/>
        <w:numPr>
          <w:ilvl w:val="0"/>
          <w:numId w:val="95"/>
        </w:numPr>
        <w:tabs>
          <w:tab w:val="clear" w:pos="851"/>
          <w:tab w:val="left" w:pos="567"/>
        </w:tabs>
        <w:ind w:left="567" w:hanging="567"/>
      </w:pPr>
      <w:bookmarkStart w:id="225" w:name="_Toc381200847"/>
      <w:r w:rsidRPr="00C446AE">
        <w:t>What</w:t>
      </w:r>
      <w:bookmarkEnd w:id="225"/>
    </w:p>
    <w:p w:rsidR="004258A0" w:rsidRDefault="00B55EAC" w:rsidP="00E14E90">
      <w:r>
        <w:t xml:space="preserve">Category </w:t>
      </w:r>
      <w:r w:rsidR="00565885">
        <w:t>II</w:t>
      </w:r>
      <w:r>
        <w:t xml:space="preserve"> sampling and recording.</w:t>
      </w:r>
      <w:r w:rsidR="004258A0">
        <w:t xml:space="preserve">  Fish (Movement) will target movement of one equilibrium species, freshwater catfish </w:t>
      </w:r>
      <w:r w:rsidR="004258A0">
        <w:rPr>
          <w:rFonts w:cs="Arial"/>
          <w:color w:val="000000"/>
          <w:lang w:eastAsia="en-AU"/>
        </w:rPr>
        <w:t>(</w:t>
      </w:r>
      <w:proofErr w:type="spellStart"/>
      <w:r w:rsidR="004258A0">
        <w:rPr>
          <w:rFonts w:cs="Arial"/>
          <w:i/>
          <w:color w:val="000000"/>
          <w:lang w:eastAsia="en-AU"/>
        </w:rPr>
        <w:t>Tandanus</w:t>
      </w:r>
      <w:proofErr w:type="spellEnd"/>
      <w:r w:rsidR="004258A0">
        <w:rPr>
          <w:rFonts w:cs="Arial"/>
          <w:i/>
          <w:color w:val="000000"/>
          <w:lang w:eastAsia="en-AU"/>
        </w:rPr>
        <w:t xml:space="preserve"> </w:t>
      </w:r>
      <w:proofErr w:type="spellStart"/>
      <w:r w:rsidR="004258A0">
        <w:rPr>
          <w:rFonts w:cs="Arial"/>
          <w:i/>
          <w:color w:val="000000"/>
          <w:lang w:eastAsia="en-AU"/>
        </w:rPr>
        <w:t>tandanus</w:t>
      </w:r>
      <w:proofErr w:type="spellEnd"/>
      <w:r w:rsidR="004258A0">
        <w:rPr>
          <w:rFonts w:cs="Arial"/>
          <w:color w:val="000000"/>
          <w:lang w:eastAsia="en-AU"/>
        </w:rPr>
        <w:t>)</w:t>
      </w:r>
      <w:r w:rsidR="004258A0">
        <w:t xml:space="preserve"> (endangered population Murray-Darling Basin), </w:t>
      </w:r>
      <w:r w:rsidR="004258A0" w:rsidRPr="00B659DD">
        <w:t xml:space="preserve">and </w:t>
      </w:r>
      <w:r w:rsidR="004258A0">
        <w:t>one periodic species, spangled</w:t>
      </w:r>
      <w:r w:rsidR="004258A0" w:rsidRPr="00B659DD">
        <w:t xml:space="preserve"> perch</w:t>
      </w:r>
      <w:r w:rsidR="004258A0">
        <w:t xml:space="preserve"> (</w:t>
      </w:r>
      <w:proofErr w:type="spellStart"/>
      <w:r w:rsidR="004258A0">
        <w:rPr>
          <w:i/>
        </w:rPr>
        <w:t>Leiopotherapon</w:t>
      </w:r>
      <w:proofErr w:type="spellEnd"/>
      <w:r w:rsidR="004258A0">
        <w:rPr>
          <w:i/>
        </w:rPr>
        <w:t xml:space="preserve"> unicolor</w:t>
      </w:r>
      <w:r w:rsidR="004258A0">
        <w:t>).</w:t>
      </w:r>
      <w:r w:rsidR="004258A0" w:rsidRPr="009D02C1">
        <w:t xml:space="preserve"> </w:t>
      </w:r>
      <w:r w:rsidR="004258A0">
        <w:t>Within the Murray Darling Basin, the response of both species to changes in river discharge is poorly understood and to the best of our knowledge neither species is currently being studied elsewhere in the Basin to answer any flow-related questions.</w:t>
      </w:r>
    </w:p>
    <w:p w:rsidR="00B55EAC" w:rsidRDefault="00B55EAC" w:rsidP="00E14E90">
      <w:r>
        <w:t xml:space="preserve">Fisheries NSW in collaboration with NOW will be contracted to undertake Fish </w:t>
      </w:r>
      <w:r w:rsidR="00DA7CA4">
        <w:t>(</w:t>
      </w:r>
      <w:r>
        <w:t>Movement</w:t>
      </w:r>
      <w:r w:rsidR="00DA7CA4">
        <w:t>)</w:t>
      </w:r>
      <w:r>
        <w:t xml:space="preserve"> monitoring.</w:t>
      </w:r>
    </w:p>
    <w:p w:rsidR="00B55EAC" w:rsidRPr="004937A4" w:rsidRDefault="00B55EAC" w:rsidP="00F45711">
      <w:pPr>
        <w:pStyle w:val="Heading3"/>
        <w:numPr>
          <w:ilvl w:val="0"/>
          <w:numId w:val="95"/>
        </w:numPr>
        <w:tabs>
          <w:tab w:val="clear" w:pos="851"/>
          <w:tab w:val="left" w:pos="567"/>
        </w:tabs>
        <w:ind w:left="567" w:hanging="567"/>
      </w:pPr>
      <w:bookmarkStart w:id="226" w:name="_Toc381200848"/>
      <w:r w:rsidRPr="004937A4">
        <w:t>When</w:t>
      </w:r>
      <w:bookmarkEnd w:id="226"/>
    </w:p>
    <w:p w:rsidR="00B55EAC" w:rsidRDefault="004258A0" w:rsidP="00B55EAC">
      <w:r>
        <w:t xml:space="preserve">Ongoing in </w:t>
      </w:r>
      <w:r w:rsidR="005F1A4E">
        <w:t xml:space="preserve">Years 2 and </w:t>
      </w:r>
      <w:r>
        <w:t>3</w:t>
      </w:r>
      <w:r w:rsidR="005F1A4E">
        <w:t xml:space="preserve"> only</w:t>
      </w:r>
      <w:r>
        <w:t xml:space="preserve"> (i.e. </w:t>
      </w:r>
      <w:r w:rsidR="00E713CD">
        <w:t>2015</w:t>
      </w:r>
      <w:r w:rsidR="004344D2">
        <w:t>-</w:t>
      </w:r>
      <w:r w:rsidR="00E713CD">
        <w:t>16</w:t>
      </w:r>
      <w:r w:rsidR="004344D2">
        <w:t>, 2016-17</w:t>
      </w:r>
      <w:r>
        <w:t>)</w:t>
      </w:r>
      <w:r w:rsidR="005F1A4E">
        <w:t xml:space="preserve">. </w:t>
      </w:r>
      <w:r>
        <w:t xml:space="preserve"> </w:t>
      </w:r>
      <w:r w:rsidR="00E713CD">
        <w:t>Following the collection and analysis of Year</w:t>
      </w:r>
      <w:r w:rsidR="005F1A4E">
        <w:t xml:space="preserve"> 1 </w:t>
      </w:r>
      <w:r w:rsidR="00E713CD">
        <w:t xml:space="preserve">Category 1 Fish (River) data, the </w:t>
      </w:r>
      <w:r w:rsidR="005F1A4E">
        <w:t xml:space="preserve">team will select best reach within the target zone to establish fish movement array. </w:t>
      </w:r>
    </w:p>
    <w:p w:rsidR="00B55EAC" w:rsidRDefault="00B55EAC" w:rsidP="00F45711">
      <w:pPr>
        <w:pStyle w:val="Heading3"/>
        <w:numPr>
          <w:ilvl w:val="0"/>
          <w:numId w:val="95"/>
        </w:numPr>
        <w:tabs>
          <w:tab w:val="clear" w:pos="851"/>
          <w:tab w:val="left" w:pos="567"/>
        </w:tabs>
        <w:ind w:left="567" w:hanging="567"/>
      </w:pPr>
      <w:bookmarkStart w:id="227" w:name="_Toc381200849"/>
      <w:r w:rsidRPr="004937A4">
        <w:t>How</w:t>
      </w:r>
      <w:bookmarkEnd w:id="227"/>
    </w:p>
    <w:p w:rsidR="00922DE4" w:rsidRDefault="00B55EAC" w:rsidP="00B55EAC">
      <w:r w:rsidRPr="00EC403F">
        <w:t xml:space="preserve">As per the </w:t>
      </w:r>
      <w:r w:rsidR="00922DE4">
        <w:t>LTIM Project Standard Protocol: Section 8 Fish (Movement) (Hale et al. 2014)</w:t>
      </w:r>
    </w:p>
    <w:p w:rsidR="00B55EAC" w:rsidRPr="004937A4" w:rsidRDefault="00B55EAC" w:rsidP="00F45711">
      <w:pPr>
        <w:pStyle w:val="Heading3"/>
        <w:numPr>
          <w:ilvl w:val="0"/>
          <w:numId w:val="95"/>
        </w:numPr>
        <w:tabs>
          <w:tab w:val="clear" w:pos="851"/>
          <w:tab w:val="left" w:pos="567"/>
        </w:tabs>
        <w:ind w:left="567" w:hanging="567"/>
      </w:pPr>
      <w:bookmarkStart w:id="228" w:name="_Toc381200850"/>
      <w:r>
        <w:t xml:space="preserve">Linkages and </w:t>
      </w:r>
      <w:r w:rsidR="00853292">
        <w:t>indicator interactions</w:t>
      </w:r>
      <w:bookmarkEnd w:id="228"/>
    </w:p>
    <w:p w:rsidR="00B55EAC" w:rsidRDefault="00B55EAC" w:rsidP="00B55EAC">
      <w:r>
        <w:t xml:space="preserve">This indicator links to Fish </w:t>
      </w:r>
      <w:r w:rsidR="00DA7CA4">
        <w:t>(</w:t>
      </w:r>
      <w:r>
        <w:t>River</w:t>
      </w:r>
      <w:r w:rsidR="00DA7CA4">
        <w:t>)</w:t>
      </w:r>
      <w:r>
        <w:t xml:space="preserve">, Water Quality and Hydrology </w:t>
      </w:r>
      <w:r w:rsidR="00DA7CA4">
        <w:t>(</w:t>
      </w:r>
      <w:r>
        <w:t>River</w:t>
      </w:r>
      <w:r w:rsidR="00DA7CA4">
        <w:t>)</w:t>
      </w:r>
      <w:r>
        <w:t xml:space="preserve"> indicators.</w:t>
      </w:r>
    </w:p>
    <w:p w:rsidR="00B55EAC" w:rsidRPr="002D5B44" w:rsidRDefault="00B55EAC" w:rsidP="00F45711">
      <w:pPr>
        <w:pStyle w:val="Heading3"/>
        <w:numPr>
          <w:ilvl w:val="0"/>
          <w:numId w:val="95"/>
        </w:numPr>
        <w:tabs>
          <w:tab w:val="clear" w:pos="851"/>
          <w:tab w:val="left" w:pos="567"/>
        </w:tabs>
        <w:ind w:left="567" w:hanging="567"/>
      </w:pPr>
      <w:bookmarkStart w:id="229" w:name="_Toc381200851"/>
      <w:r>
        <w:t>Selected Area scale h</w:t>
      </w:r>
      <w:r w:rsidRPr="002D5B44">
        <w:t>ypotheses</w:t>
      </w:r>
      <w:bookmarkEnd w:id="229"/>
      <w:r w:rsidRPr="002D5B44">
        <w:t xml:space="preserve"> </w:t>
      </w:r>
    </w:p>
    <w:p w:rsidR="00B55EAC" w:rsidRDefault="00B55EAC" w:rsidP="00B55EAC">
      <w:pPr>
        <w:spacing w:after="120"/>
      </w:pPr>
      <w:r w:rsidRPr="002D5B44">
        <w:t>S</w:t>
      </w:r>
      <w:r>
        <w:t>h</w:t>
      </w:r>
      <w:r w:rsidRPr="002D5B44">
        <w:t>ort-term (Annual) responses</w:t>
      </w:r>
      <w:r>
        <w:t xml:space="preserve"> (for target species </w:t>
      </w:r>
      <w:proofErr w:type="spellStart"/>
      <w:r w:rsidRPr="00D22208">
        <w:rPr>
          <w:i/>
        </w:rPr>
        <w:t>Tandanus</w:t>
      </w:r>
      <w:proofErr w:type="spellEnd"/>
      <w:r w:rsidRPr="00D22208">
        <w:rPr>
          <w:i/>
        </w:rPr>
        <w:t xml:space="preserve"> </w:t>
      </w:r>
      <w:proofErr w:type="spellStart"/>
      <w:r w:rsidRPr="00D22208">
        <w:rPr>
          <w:i/>
        </w:rPr>
        <w:t>tandanus</w:t>
      </w:r>
      <w:proofErr w:type="spellEnd"/>
      <w:r>
        <w:rPr>
          <w:i/>
        </w:rPr>
        <w:t xml:space="preserve"> </w:t>
      </w:r>
      <w:r w:rsidRPr="00A26A96">
        <w:t>and</w:t>
      </w:r>
      <w:r>
        <w:rPr>
          <w:i/>
        </w:rPr>
        <w:t xml:space="preserve"> </w:t>
      </w:r>
      <w:proofErr w:type="spellStart"/>
      <w:r>
        <w:rPr>
          <w:i/>
        </w:rPr>
        <w:t>Leiopotherapon</w:t>
      </w:r>
      <w:proofErr w:type="spellEnd"/>
      <w:r>
        <w:rPr>
          <w:i/>
        </w:rPr>
        <w:t xml:space="preserve"> unicolor</w:t>
      </w:r>
      <w:r>
        <w:t>)</w:t>
      </w:r>
      <w:r w:rsidR="00DA7CA4">
        <w:t>:</w:t>
      </w:r>
    </w:p>
    <w:p w:rsidR="00B55EAC" w:rsidRDefault="00B55EAC" w:rsidP="00E305A3">
      <w:pPr>
        <w:pStyle w:val="ListParagraph"/>
        <w:numPr>
          <w:ilvl w:val="0"/>
          <w:numId w:val="15"/>
        </w:numPr>
        <w:spacing w:after="0"/>
        <w:ind w:left="1134" w:hanging="566"/>
      </w:pPr>
      <w:r>
        <w:t>Fish movement (metres) and rate of movement (metres/day) is positively correlated to the timing of Commonwealth environmental water delivery.</w:t>
      </w:r>
    </w:p>
    <w:p w:rsidR="00B55EAC" w:rsidRDefault="00B55EAC" w:rsidP="00E305A3">
      <w:pPr>
        <w:pStyle w:val="ListParagraph"/>
        <w:numPr>
          <w:ilvl w:val="0"/>
          <w:numId w:val="15"/>
        </w:numPr>
        <w:spacing w:after="0"/>
        <w:ind w:left="1134" w:hanging="566"/>
      </w:pPr>
      <w:r>
        <w:t>Fish home-range is increased during Commonwealth environmental water delivery.</w:t>
      </w:r>
    </w:p>
    <w:p w:rsidR="00B55EAC" w:rsidRDefault="00B55EAC" w:rsidP="00E305A3">
      <w:pPr>
        <w:pStyle w:val="ListParagraph"/>
        <w:numPr>
          <w:ilvl w:val="0"/>
          <w:numId w:val="15"/>
        </w:numPr>
        <w:ind w:left="1134" w:hanging="567"/>
      </w:pPr>
      <w:r>
        <w:t>The number of habitats utilised by fish will increase Commonwealth environmental water delivery. Commonwealth environmental water delivery results in breeding of target species</w:t>
      </w:r>
      <w:r w:rsidR="00E14E90">
        <w:t>.</w:t>
      </w:r>
    </w:p>
    <w:p w:rsidR="00B55EAC" w:rsidRDefault="00B55EAC" w:rsidP="00922DE4">
      <w:pPr>
        <w:spacing w:after="120"/>
      </w:pPr>
      <w:r>
        <w:t>Long</w:t>
      </w:r>
      <w:r w:rsidRPr="002D5B44">
        <w:t>-term (</w:t>
      </w:r>
      <w:r>
        <w:t>5 year</w:t>
      </w:r>
      <w:r w:rsidRPr="002D5B44">
        <w:t>) responses</w:t>
      </w:r>
      <w:r w:rsidR="00E14E90">
        <w:t>:</w:t>
      </w:r>
    </w:p>
    <w:p w:rsidR="00B55EAC" w:rsidRDefault="00B55EAC" w:rsidP="00E305A3">
      <w:pPr>
        <w:pStyle w:val="ListParagraph"/>
        <w:numPr>
          <w:ilvl w:val="0"/>
          <w:numId w:val="27"/>
        </w:numPr>
        <w:spacing w:after="0"/>
      </w:pPr>
      <w:r>
        <w:t>Fish movement (metres) is greatest in years receiving Commonweal</w:t>
      </w:r>
      <w:r w:rsidR="00E14E90">
        <w:t>th environmental water delivery</w:t>
      </w:r>
    </w:p>
    <w:p w:rsidR="00B55EAC" w:rsidRDefault="00B55EAC" w:rsidP="00E305A3">
      <w:pPr>
        <w:pStyle w:val="ListParagraph"/>
        <w:numPr>
          <w:ilvl w:val="0"/>
          <w:numId w:val="27"/>
        </w:numPr>
        <w:spacing w:after="0"/>
      </w:pPr>
      <w:r>
        <w:t>Increased breeding activity by target species</w:t>
      </w:r>
      <w:r w:rsidR="00094F18">
        <w:t>.</w:t>
      </w:r>
    </w:p>
    <w:p w:rsidR="00B55EAC" w:rsidRPr="002D5B44" w:rsidRDefault="00B55EAC" w:rsidP="00F45711">
      <w:pPr>
        <w:pStyle w:val="Heading3"/>
        <w:numPr>
          <w:ilvl w:val="0"/>
          <w:numId w:val="95"/>
        </w:numPr>
        <w:tabs>
          <w:tab w:val="clear" w:pos="851"/>
          <w:tab w:val="left" w:pos="567"/>
        </w:tabs>
        <w:ind w:left="567" w:hanging="567"/>
      </w:pPr>
      <w:bookmarkStart w:id="230" w:name="_Toc381200852"/>
      <w:r>
        <w:t>Approach to Selected Area scale analyses</w:t>
      </w:r>
      <w:bookmarkEnd w:id="230"/>
    </w:p>
    <w:p w:rsidR="00B55EAC" w:rsidRDefault="00B55EAC" w:rsidP="00E14E90">
      <w:pPr>
        <w:shd w:val="clear" w:color="auto" w:fill="FFFFFF"/>
        <w:rPr>
          <w:color w:val="000000"/>
          <w:lang w:eastAsia="en-AU"/>
        </w:rPr>
      </w:pPr>
      <w:r>
        <w:t xml:space="preserve">The </w:t>
      </w:r>
      <w:r w:rsidRPr="00E14E90">
        <w:t xml:space="preserve">objective of the Fish </w:t>
      </w:r>
      <w:r w:rsidR="00975462">
        <w:t>(</w:t>
      </w:r>
      <w:r w:rsidRPr="00E14E90">
        <w:t>Movement</w:t>
      </w:r>
      <w:r w:rsidR="00975462">
        <w:t>)</w:t>
      </w:r>
      <w:r w:rsidRPr="00E14E90">
        <w:t xml:space="preserve"> indicator is to establish an acoustic array to provide ‘acoustic recaptures’ similar to a mark-recapture study, and to define movement cues and habitat use (including refugee during drought) in response to the delivery of Commonwealth environmental water. Fisheries NSW already has in place a data base to manage the large amounts of data likely to be generated. Techniques such as position averaging (e.g. </w:t>
      </w:r>
      <w:proofErr w:type="spellStart"/>
      <w:r w:rsidRPr="00E14E90">
        <w:t>Simpfendorfer</w:t>
      </w:r>
      <w:proofErr w:type="spellEnd"/>
      <w:r w:rsidRPr="00E14E90">
        <w:t xml:space="preserve"> et al. 2010) will be used to reduce data processing where possible. Home–range calculations (</w:t>
      </w:r>
      <w:proofErr w:type="spellStart"/>
      <w:r w:rsidRPr="00E14E90">
        <w:t>kernal</w:t>
      </w:r>
      <w:proofErr w:type="spellEnd"/>
      <w:r w:rsidRPr="00E14E90">
        <w:t xml:space="preserve"> utilisation distributions), site fidelity (linearity indices), habitat use</w:t>
      </w:r>
      <w:r w:rsidR="00D2394A">
        <w:t xml:space="preserve"> and</w:t>
      </w:r>
      <w:r w:rsidRPr="00E14E90">
        <w:t xml:space="preserve"> rate of movement will be plotted using </w:t>
      </w:r>
      <w:proofErr w:type="spellStart"/>
      <w:r w:rsidRPr="00E14E90">
        <w:t>Eonfusion</w:t>
      </w:r>
      <w:proofErr w:type="spellEnd"/>
      <w:r w:rsidRPr="00E14E90">
        <w:t xml:space="preserve">® (Fisheries NSW hold multiple licences for the software). </w:t>
      </w:r>
      <w:proofErr w:type="spellStart"/>
      <w:r w:rsidRPr="00E14E90">
        <w:t>Eonfusion</w:t>
      </w:r>
      <w:proofErr w:type="spellEnd"/>
      <w:r w:rsidRPr="00E14E90">
        <w:t>® will also be used to generate ‘real-time’ video to help in visualising fish movements in relation to flow, season, day-night etc. In addition the above analyses, a model selection approach using linear mixed effect models will be used to determine relationships between movement patterns and environmental variables such as discharge, lagged discharge (number of days since flow event), Julian day, water temperature, sex and length of fish. If breeding related movements do occur, then the locations of fish during this time will be reported as displacement, defined as a representation of the geographical distance and the direction that the fish moved. As freshwater catfish is known to nest on open substrates and in relatively</w:t>
      </w:r>
      <w:r>
        <w:rPr>
          <w:color w:val="000000"/>
          <w:lang w:eastAsia="en-AU"/>
        </w:rPr>
        <w:t xml:space="preserve"> shallow water, we will also attempt to validate nest site locations using underwater cameras.  </w:t>
      </w:r>
    </w:p>
    <w:p w:rsidR="00B55EAC" w:rsidRDefault="00B55EAC" w:rsidP="00B55EAC">
      <w:pPr>
        <w:spacing w:after="120" w:line="276" w:lineRule="auto"/>
      </w:pPr>
    </w:p>
    <w:p w:rsidR="00B55EAC" w:rsidRDefault="00B55EAC" w:rsidP="00B55EAC">
      <w:pPr>
        <w:spacing w:after="0" w:line="240" w:lineRule="auto"/>
        <w:jc w:val="left"/>
      </w:pPr>
    </w:p>
    <w:p w:rsidR="00B55EAC" w:rsidRDefault="00B55EAC" w:rsidP="00B55EAC">
      <w:pPr>
        <w:spacing w:after="0" w:line="240" w:lineRule="auto"/>
        <w:jc w:val="left"/>
      </w:pPr>
      <w:r>
        <w:br w:type="page"/>
      </w:r>
    </w:p>
    <w:p w:rsidR="00B55EAC" w:rsidRDefault="00FA74ED" w:rsidP="00F45711">
      <w:pPr>
        <w:pStyle w:val="Heading2"/>
        <w:numPr>
          <w:ilvl w:val="0"/>
          <w:numId w:val="84"/>
        </w:numPr>
        <w:tabs>
          <w:tab w:val="num" w:pos="1152"/>
        </w:tabs>
        <w:ind w:left="567" w:hanging="567"/>
      </w:pPr>
      <w:bookmarkStart w:id="231" w:name="_Toc381200883"/>
      <w:bookmarkStart w:id="232" w:name="_Toc384971690"/>
      <w:bookmarkStart w:id="233" w:name="_Toc384972405"/>
      <w:r w:rsidRPr="00BD71A7">
        <w:t>Monitoring</w:t>
      </w:r>
      <w:r w:rsidRPr="002461D9">
        <w:t xml:space="preserve"> schedule</w:t>
      </w:r>
      <w:r>
        <w:t xml:space="preserve"> </w:t>
      </w:r>
      <w:r w:rsidR="00353596">
        <w:t>–</w:t>
      </w:r>
      <w:r>
        <w:t xml:space="preserve"> </w:t>
      </w:r>
      <w:bookmarkEnd w:id="231"/>
      <w:proofErr w:type="spellStart"/>
      <w:r w:rsidR="00353596">
        <w:t>Microcrustaceans</w:t>
      </w:r>
      <w:bookmarkEnd w:id="232"/>
      <w:bookmarkEnd w:id="233"/>
      <w:proofErr w:type="spellEnd"/>
      <w:r w:rsidR="00353596">
        <w:t xml:space="preserve"> </w:t>
      </w:r>
    </w:p>
    <w:p w:rsidR="00B83ECC" w:rsidRPr="002562FB" w:rsidRDefault="00B83ECC" w:rsidP="00B83ECC">
      <w:r>
        <w:rPr>
          <w:rFonts w:cs="Arial"/>
          <w:szCs w:val="20"/>
        </w:rPr>
        <w:t xml:space="preserve">The </w:t>
      </w:r>
      <w:r w:rsidRPr="00BA7A83">
        <w:rPr>
          <w:rFonts w:cs="Arial"/>
          <w:szCs w:val="20"/>
        </w:rPr>
        <w:t>SOP</w:t>
      </w:r>
      <w:r>
        <w:rPr>
          <w:rFonts w:cs="Arial"/>
          <w:szCs w:val="20"/>
        </w:rPr>
        <w:t xml:space="preserve"> for </w:t>
      </w:r>
      <w:proofErr w:type="spellStart"/>
      <w:r>
        <w:rPr>
          <w:rFonts w:cs="Arial"/>
          <w:szCs w:val="20"/>
        </w:rPr>
        <w:t>Microcrustaceans</w:t>
      </w:r>
      <w:proofErr w:type="spellEnd"/>
      <w:r>
        <w:rPr>
          <w:rFonts w:cs="Arial"/>
          <w:szCs w:val="20"/>
        </w:rPr>
        <w:t xml:space="preserve"> is provided in Appendix </w:t>
      </w:r>
      <w:r w:rsidR="00AE412B">
        <w:rPr>
          <w:rFonts w:cs="Arial"/>
          <w:szCs w:val="20"/>
        </w:rPr>
        <w:t>B.9</w:t>
      </w:r>
      <w:r>
        <w:rPr>
          <w:rFonts w:cs="Arial"/>
          <w:szCs w:val="20"/>
        </w:rPr>
        <w:t>.</w:t>
      </w:r>
    </w:p>
    <w:p w:rsidR="00B55EAC" w:rsidRPr="009D0A4E" w:rsidRDefault="00A526AB" w:rsidP="00F45711">
      <w:pPr>
        <w:pStyle w:val="Heading3"/>
        <w:numPr>
          <w:ilvl w:val="0"/>
          <w:numId w:val="96"/>
        </w:numPr>
        <w:tabs>
          <w:tab w:val="clear" w:pos="851"/>
          <w:tab w:val="left" w:pos="567"/>
        </w:tabs>
        <w:ind w:left="567" w:hanging="567"/>
      </w:pPr>
      <w:bookmarkStart w:id="234" w:name="_Toc381200884"/>
      <w:r>
        <w:t xml:space="preserve"> </w:t>
      </w:r>
      <w:r w:rsidR="005B0B57">
        <w:t xml:space="preserve">Basin-Scale and </w:t>
      </w:r>
      <w:r w:rsidR="00B55EAC" w:rsidRPr="009D0A4E">
        <w:t>Selected Area evaluation questions</w:t>
      </w:r>
      <w:bookmarkEnd w:id="234"/>
    </w:p>
    <w:p w:rsidR="00B55EAC" w:rsidRPr="009D0A4E" w:rsidRDefault="00B55EAC" w:rsidP="00B55EAC">
      <w:r w:rsidRPr="009D0A4E">
        <w:t>Short-term (one-year) and long-term (five year) questions:</w:t>
      </w:r>
    </w:p>
    <w:p w:rsidR="00007B44" w:rsidRPr="00CA6F3C" w:rsidRDefault="00007B44" w:rsidP="00007B44">
      <w:pPr>
        <w:pStyle w:val="Bullets1"/>
      </w:pPr>
      <w:bookmarkStart w:id="235" w:name="_Toc381200885"/>
      <w:r w:rsidRPr="00CA6F3C">
        <w:t xml:space="preserve">What did Commonwealth environmental water contribute to </w:t>
      </w:r>
      <w:proofErr w:type="spellStart"/>
      <w:r w:rsidRPr="00CA6F3C">
        <w:t>microcrustacean</w:t>
      </w:r>
      <w:proofErr w:type="spellEnd"/>
      <w:r w:rsidRPr="00CA6F3C">
        <w:t xml:space="preserve"> productivity? </w:t>
      </w:r>
    </w:p>
    <w:p w:rsidR="00007B44" w:rsidRPr="00007B44" w:rsidRDefault="00007B44" w:rsidP="00007B44">
      <w:pPr>
        <w:pStyle w:val="Bullets1"/>
      </w:pPr>
      <w:r w:rsidRPr="00007B44">
        <w:t xml:space="preserve">What did Commonwealth environmental water contribute to </w:t>
      </w:r>
      <w:proofErr w:type="spellStart"/>
      <w:r w:rsidRPr="00007B44">
        <w:t>microcrustacean</w:t>
      </w:r>
      <w:proofErr w:type="spellEnd"/>
      <w:r w:rsidRPr="00007B44">
        <w:t xml:space="preserve"> community composition? </w:t>
      </w:r>
    </w:p>
    <w:p w:rsidR="00007B44" w:rsidRPr="00007B44" w:rsidRDefault="00007B44" w:rsidP="00007B44">
      <w:pPr>
        <w:pStyle w:val="Bullets1"/>
      </w:pPr>
      <w:r w:rsidRPr="00007B44">
        <w:t xml:space="preserve">What did Commonwealth environmental water contribute to resilience of </w:t>
      </w:r>
      <w:proofErr w:type="spellStart"/>
      <w:r w:rsidRPr="00007B44">
        <w:t>microcrustacean</w:t>
      </w:r>
      <w:proofErr w:type="spellEnd"/>
      <w:r w:rsidRPr="00007B44">
        <w:t xml:space="preserve"> egg banks? (</w:t>
      </w:r>
      <w:proofErr w:type="gramStart"/>
      <w:r w:rsidRPr="00007B44">
        <w:t>comparing</w:t>
      </w:r>
      <w:proofErr w:type="gramEnd"/>
      <w:r w:rsidRPr="00007B44">
        <w:t xml:space="preserve"> year 1 to year 5)</w:t>
      </w:r>
    </w:p>
    <w:p w:rsidR="00007B44" w:rsidRPr="00007B44" w:rsidRDefault="00007B44" w:rsidP="00007B44">
      <w:pPr>
        <w:pStyle w:val="Bullets1"/>
      </w:pPr>
      <w:r w:rsidRPr="00007B44">
        <w:t xml:space="preserve">What did Commonwealth environmental water contribute to the timing of </w:t>
      </w:r>
      <w:proofErr w:type="spellStart"/>
      <w:r w:rsidRPr="00007B44">
        <w:t>microcrustacean</w:t>
      </w:r>
      <w:proofErr w:type="spellEnd"/>
      <w:r w:rsidRPr="00007B44">
        <w:t xml:space="preserve"> productivity and presence of key species in relation to numbers of larval fish?</w:t>
      </w:r>
    </w:p>
    <w:p w:rsidR="00007B44" w:rsidRPr="00007B44" w:rsidRDefault="00007B44" w:rsidP="00007B44">
      <w:pPr>
        <w:pStyle w:val="Bullets1"/>
      </w:pPr>
      <w:r w:rsidRPr="00007B44">
        <w:t xml:space="preserve">What did Commonwealth environmental water contribute to the timing of </w:t>
      </w:r>
      <w:proofErr w:type="spellStart"/>
      <w:r w:rsidRPr="00007B44">
        <w:t>microcrustacean</w:t>
      </w:r>
      <w:proofErr w:type="spellEnd"/>
      <w:r w:rsidRPr="00007B44">
        <w:t xml:space="preserve"> productivity and presence of key species in relation to growth of larval fish? </w:t>
      </w:r>
    </w:p>
    <w:p w:rsidR="00007B44" w:rsidRPr="00007B44" w:rsidRDefault="00007B44" w:rsidP="00007B44">
      <w:pPr>
        <w:pStyle w:val="Bullets1"/>
      </w:pPr>
      <w:r w:rsidRPr="00007B44">
        <w:t xml:space="preserve">What did Commonwealth environmental water contribute to connectivity of </w:t>
      </w:r>
      <w:proofErr w:type="spellStart"/>
      <w:r w:rsidRPr="00007B44">
        <w:t>microcrustacean</w:t>
      </w:r>
      <w:proofErr w:type="spellEnd"/>
      <w:r w:rsidRPr="00007B44">
        <w:t xml:space="preserve"> and vegetation communities in floodplain watercourses?</w:t>
      </w:r>
    </w:p>
    <w:p w:rsidR="00B55EAC" w:rsidRPr="00B426FE" w:rsidRDefault="00A526AB" w:rsidP="00F45711">
      <w:pPr>
        <w:pStyle w:val="Heading3"/>
        <w:numPr>
          <w:ilvl w:val="0"/>
          <w:numId w:val="96"/>
        </w:numPr>
        <w:tabs>
          <w:tab w:val="clear" w:pos="851"/>
          <w:tab w:val="left" w:pos="567"/>
        </w:tabs>
        <w:ind w:left="567" w:hanging="567"/>
      </w:pPr>
      <w:r>
        <w:t xml:space="preserve"> </w:t>
      </w:r>
      <w:r w:rsidR="00B55EAC" w:rsidRPr="00B426FE">
        <w:t>Where</w:t>
      </w:r>
      <w:bookmarkEnd w:id="235"/>
    </w:p>
    <w:p w:rsidR="00007B44" w:rsidRDefault="00007B44" w:rsidP="00007B44">
      <w:r>
        <w:t xml:space="preserve">Monitoring sites for </w:t>
      </w:r>
      <w:proofErr w:type="spellStart"/>
      <w:r>
        <w:t>microcrustaceans</w:t>
      </w:r>
      <w:proofErr w:type="spellEnd"/>
      <w:r>
        <w:t xml:space="preserve"> will be located in two target areas in the </w:t>
      </w:r>
      <w:r w:rsidR="00837291">
        <w:t>Selected Area</w:t>
      </w:r>
      <w:r w:rsidR="00622BCB">
        <w:t>, River channels and Watercourse floodplain areas. The application of standard methods to these target are</w:t>
      </w:r>
      <w:r w:rsidR="00922DE4">
        <w:t>as provides potential for Basin-</w:t>
      </w:r>
      <w:r w:rsidR="00622BCB">
        <w:t>scale evaluation and comparisons with other Selected Areas</w:t>
      </w:r>
      <w:r>
        <w:t xml:space="preserve">. </w:t>
      </w:r>
    </w:p>
    <w:p w:rsidR="00007B44" w:rsidRDefault="00007B44" w:rsidP="00007B44">
      <w:r>
        <w:t xml:space="preserve">The first is the </w:t>
      </w:r>
      <w:r w:rsidR="002C1976">
        <w:t xml:space="preserve">River </w:t>
      </w:r>
      <w:r>
        <w:t xml:space="preserve">zone receiving Commonwealth environmental water within each watering year, where the river channel sampling protocol for </w:t>
      </w:r>
      <w:proofErr w:type="spellStart"/>
      <w:r>
        <w:t>microcrustaceans</w:t>
      </w:r>
      <w:proofErr w:type="spellEnd"/>
      <w:r>
        <w:t xml:space="preserve"> will occur at the three locations aligned with Fish (River)</w:t>
      </w:r>
      <w:r w:rsidR="009A05C1">
        <w:t xml:space="preserve"> </w:t>
      </w:r>
      <w:r>
        <w:t xml:space="preserve">sampling to provide explicit links among these indicators and provide an assessment of a functional ecosystem response. </w:t>
      </w:r>
    </w:p>
    <w:p w:rsidR="00007B44" w:rsidRDefault="00007B44" w:rsidP="00007B44">
      <w:r>
        <w:t xml:space="preserve">The second zone utilises the wetland/floodplain sampling protocol to sample watercourse </w:t>
      </w:r>
      <w:r w:rsidR="00837291">
        <w:t xml:space="preserve">inundation </w:t>
      </w:r>
      <w:r>
        <w:t xml:space="preserve">that </w:t>
      </w:r>
      <w:r w:rsidR="00270B8A">
        <w:t xml:space="preserve">is </w:t>
      </w:r>
      <w:r>
        <w:t xml:space="preserve">characterised by an extensive floodplain wetland network and will allow an assessment of connectivity. Sampling will occur within representative sites in each of the dominant wetland vegetation communities inundated by Commonwealth environmental water. The Hydrology Watercourse indicator will facilitate the scaling-up of site based </w:t>
      </w:r>
      <w:proofErr w:type="spellStart"/>
      <w:r w:rsidR="00922DE4">
        <w:t>M</w:t>
      </w:r>
      <w:r>
        <w:t>icrocrustacean</w:t>
      </w:r>
      <w:proofErr w:type="spellEnd"/>
      <w:r>
        <w:t xml:space="preserve"> data (density/L/vegetation type) to the entire inundated area of the watercourse.</w:t>
      </w:r>
      <w:r w:rsidRPr="003C5E5B">
        <w:t xml:space="preserve"> </w:t>
      </w:r>
      <w:r>
        <w:t xml:space="preserve">The focus is on the </w:t>
      </w:r>
      <w:proofErr w:type="spellStart"/>
      <w:r>
        <w:t>microcrustacean</w:t>
      </w:r>
      <w:proofErr w:type="spellEnd"/>
      <w:r>
        <w:t xml:space="preserve"> response to the inundation of water couch and Cooba Lignum communities within Goddard’s Lease </w:t>
      </w:r>
      <w:proofErr w:type="spellStart"/>
      <w:r>
        <w:t>Ramsar</w:t>
      </w:r>
      <w:proofErr w:type="spellEnd"/>
      <w:r>
        <w:t xml:space="preserve"> site, </w:t>
      </w:r>
      <w:proofErr w:type="spellStart"/>
      <w:r>
        <w:t>Westholme</w:t>
      </w:r>
      <w:proofErr w:type="spellEnd"/>
      <w:r>
        <w:t xml:space="preserve">, </w:t>
      </w:r>
      <w:proofErr w:type="spellStart"/>
      <w:r>
        <w:t>Bunnor</w:t>
      </w:r>
      <w:proofErr w:type="spellEnd"/>
      <w:r>
        <w:t xml:space="preserve"> and </w:t>
      </w:r>
      <w:proofErr w:type="spellStart"/>
      <w:r>
        <w:t>Lynworth</w:t>
      </w:r>
      <w:proofErr w:type="spellEnd"/>
      <w:r>
        <w:t xml:space="preserve"> in the Gingham systems</w:t>
      </w:r>
      <w:r w:rsidR="00270B8A">
        <w:t xml:space="preserve"> and </w:t>
      </w:r>
      <w:r>
        <w:t>Water Couch and Marsh Club-Rush communities on Old Dromana in the Gwydir</w:t>
      </w:r>
      <w:r w:rsidR="00270B8A">
        <w:t>.</w:t>
      </w:r>
    </w:p>
    <w:p w:rsidR="00007B44" w:rsidRDefault="004A657C" w:rsidP="00007B44">
      <w:r>
        <w:t>This design will allow Basin-</w:t>
      </w:r>
      <w:r w:rsidR="00007B44">
        <w:t xml:space="preserve">scale reporting with replication (n=3) for each of river channel and </w:t>
      </w:r>
      <w:r w:rsidR="002C1976">
        <w:t>watercourse</w:t>
      </w:r>
      <w:r w:rsidR="00007B44">
        <w:t xml:space="preserve"> habitats and alignment with Fish (River)</w:t>
      </w:r>
      <w:r w:rsidR="00922DE4">
        <w:t xml:space="preserve"> </w:t>
      </w:r>
      <w:r w:rsidR="00007B44">
        <w:t>and Vegetation Diversity.</w:t>
      </w:r>
    </w:p>
    <w:p w:rsidR="00007B44" w:rsidRDefault="00007B44" w:rsidP="00007B44">
      <w:r>
        <w:t xml:space="preserve">River sites: </w:t>
      </w:r>
    </w:p>
    <w:p w:rsidR="00007B44" w:rsidRPr="00007B44" w:rsidRDefault="00007B44" w:rsidP="00F45711">
      <w:pPr>
        <w:pStyle w:val="Bullets1"/>
        <w:numPr>
          <w:ilvl w:val="0"/>
          <w:numId w:val="93"/>
        </w:numPr>
        <w:tabs>
          <w:tab w:val="left" w:pos="1134"/>
        </w:tabs>
        <w:spacing w:after="0"/>
        <w:ind w:left="1134" w:hanging="567"/>
        <w:contextualSpacing w:val="0"/>
      </w:pPr>
      <w:r w:rsidRPr="00007B44">
        <w:t xml:space="preserve">The </w:t>
      </w:r>
      <w:proofErr w:type="spellStart"/>
      <w:r w:rsidRPr="00007B44">
        <w:t>Mehi-Moomin</w:t>
      </w:r>
      <w:proofErr w:type="spellEnd"/>
      <w:r w:rsidRPr="00007B44">
        <w:t xml:space="preserve"> system extends from the upstream site at </w:t>
      </w:r>
      <w:proofErr w:type="spellStart"/>
      <w:r w:rsidR="00837291">
        <w:t>T</w:t>
      </w:r>
      <w:r w:rsidR="00387240">
        <w:t>a</w:t>
      </w:r>
      <w:r w:rsidR="00837291">
        <w:t>reelaroi</w:t>
      </w:r>
      <w:proofErr w:type="spellEnd"/>
      <w:r w:rsidR="00837291">
        <w:t xml:space="preserve"> Weir</w:t>
      </w:r>
      <w:r w:rsidRPr="00007B44">
        <w:t xml:space="preserve"> to lower sites at </w:t>
      </w:r>
      <w:proofErr w:type="spellStart"/>
      <w:r w:rsidRPr="00007B44">
        <w:t>Gundare</w:t>
      </w:r>
      <w:proofErr w:type="spellEnd"/>
      <w:r w:rsidRPr="00007B44">
        <w:t xml:space="preserve"> Regulator (</w:t>
      </w:r>
      <w:proofErr w:type="spellStart"/>
      <w:r w:rsidRPr="00007B44">
        <w:t>Mehi</w:t>
      </w:r>
      <w:proofErr w:type="spellEnd"/>
      <w:r w:rsidRPr="00007B44">
        <w:t xml:space="preserve">) and </w:t>
      </w:r>
      <w:proofErr w:type="spellStart"/>
      <w:r w:rsidRPr="00007B44">
        <w:t>Moomin</w:t>
      </w:r>
      <w:proofErr w:type="spellEnd"/>
      <w:r w:rsidRPr="00007B44">
        <w:t xml:space="preserve"> Plains (</w:t>
      </w:r>
      <w:proofErr w:type="spellStart"/>
      <w:r w:rsidRPr="00007B44">
        <w:t>Moomin</w:t>
      </w:r>
      <w:proofErr w:type="spellEnd"/>
      <w:r w:rsidRPr="00007B44">
        <w:t xml:space="preserve"> Creek) gauges. All these sites have all w</w:t>
      </w:r>
      <w:r w:rsidR="00922DE4">
        <w:t>eather access and established NO</w:t>
      </w:r>
      <w:r w:rsidRPr="00007B44">
        <w:t>W telemetered gauges.</w:t>
      </w:r>
    </w:p>
    <w:p w:rsidR="00007B44" w:rsidRDefault="00007B44" w:rsidP="00007B44">
      <w:pPr>
        <w:keepNext/>
        <w:keepLines/>
      </w:pPr>
      <w:r>
        <w:t>Watercourse sites:</w:t>
      </w:r>
    </w:p>
    <w:p w:rsidR="00007B44" w:rsidRPr="00007B44" w:rsidRDefault="00007B44" w:rsidP="00F45711">
      <w:pPr>
        <w:pStyle w:val="Bullets1"/>
        <w:numPr>
          <w:ilvl w:val="0"/>
          <w:numId w:val="93"/>
        </w:numPr>
        <w:tabs>
          <w:tab w:val="left" w:pos="1134"/>
        </w:tabs>
        <w:spacing w:after="0"/>
        <w:ind w:left="1134" w:hanging="567"/>
        <w:contextualSpacing w:val="0"/>
      </w:pPr>
      <w:r w:rsidRPr="00007B44">
        <w:t xml:space="preserve">The Gingham-Gwydir zone extends from </w:t>
      </w:r>
      <w:proofErr w:type="spellStart"/>
      <w:r w:rsidRPr="00007B44">
        <w:t>Tyreel</w:t>
      </w:r>
      <w:proofErr w:type="spellEnd"/>
      <w:r w:rsidRPr="00007B44">
        <w:t xml:space="preserve"> storage as the confluence of these two systems, to lower sites at </w:t>
      </w:r>
      <w:proofErr w:type="spellStart"/>
      <w:r w:rsidRPr="00007B44">
        <w:t>Crinolyn</w:t>
      </w:r>
      <w:proofErr w:type="spellEnd"/>
      <w:r w:rsidRPr="00007B44">
        <w:t xml:space="preserve"> (Gingham) and Homebush (Gwydir) gauges both of which have all weather access and est</w:t>
      </w:r>
      <w:r>
        <w:t xml:space="preserve">ablished </w:t>
      </w:r>
      <w:r w:rsidR="006C7C54">
        <w:t xml:space="preserve">NOW </w:t>
      </w:r>
      <w:r>
        <w:t>telemetered gauges</w:t>
      </w:r>
      <w:r w:rsidR="00837291">
        <w:t>.</w:t>
      </w:r>
    </w:p>
    <w:p w:rsidR="00B55EAC" w:rsidRPr="00C37E61" w:rsidRDefault="00007B44" w:rsidP="00007B44">
      <w:r w:rsidRPr="00CD3EDA">
        <w:t>The rationale underlying this</w:t>
      </w:r>
      <w:r>
        <w:t xml:space="preserve"> approach</w:t>
      </w:r>
      <w:r w:rsidRPr="00CD3EDA">
        <w:t xml:space="preserve"> is to seek as much synergy as possible </w:t>
      </w:r>
      <w:r w:rsidR="009F006E">
        <w:t xml:space="preserve">between </w:t>
      </w:r>
      <w:r w:rsidRPr="00CD3EDA">
        <w:t xml:space="preserve">the components monitoring other vertebrates and wetland fish that also prey on </w:t>
      </w:r>
      <w:proofErr w:type="spellStart"/>
      <w:r w:rsidRPr="00CD3EDA">
        <w:t>microcrustaceans</w:t>
      </w:r>
      <w:proofErr w:type="spellEnd"/>
      <w:r w:rsidRPr="00CD3EDA">
        <w:t xml:space="preserve">. Only a single composite sample (comprised or either 5 benthic cores or 5 pelagic buckets) is taken from each site or flow-habitat within a site. This will reduce the overall number of </w:t>
      </w:r>
      <w:r w:rsidRPr="00C37E61">
        <w:t>samples for laboratory processing</w:t>
      </w:r>
      <w:r w:rsidR="00B55EAC" w:rsidRPr="00C37E61">
        <w:t>.</w:t>
      </w:r>
    </w:p>
    <w:p w:rsidR="00B55EAC" w:rsidRPr="00C37E61" w:rsidRDefault="00B55EAC" w:rsidP="00F45711">
      <w:pPr>
        <w:pStyle w:val="Heading3"/>
        <w:numPr>
          <w:ilvl w:val="0"/>
          <w:numId w:val="96"/>
        </w:numPr>
        <w:tabs>
          <w:tab w:val="clear" w:pos="851"/>
          <w:tab w:val="left" w:pos="567"/>
        </w:tabs>
        <w:ind w:left="567" w:hanging="567"/>
      </w:pPr>
      <w:bookmarkStart w:id="236" w:name="_Toc381200886"/>
      <w:r w:rsidRPr="00C37E61">
        <w:t>What</w:t>
      </w:r>
      <w:bookmarkEnd w:id="236"/>
    </w:p>
    <w:p w:rsidR="00353596" w:rsidRPr="00C37E61" w:rsidRDefault="00A50429" w:rsidP="00353596">
      <w:r>
        <w:t xml:space="preserve">Sampling of </w:t>
      </w:r>
      <w:proofErr w:type="spellStart"/>
      <w:r>
        <w:t>Microcrustacean</w:t>
      </w:r>
      <w:proofErr w:type="spellEnd"/>
      <w:r>
        <w:t xml:space="preserve"> populations in both pelagic and benthic habitats. Also, the monitoring of nutrients and metabolism.</w:t>
      </w:r>
    </w:p>
    <w:p w:rsidR="00353596" w:rsidRPr="00C37E61" w:rsidRDefault="00353596" w:rsidP="00353596">
      <w:pPr>
        <w:spacing w:line="240" w:lineRule="auto"/>
      </w:pPr>
      <w:r w:rsidRPr="00C37E61">
        <w:rPr>
          <w:noProof/>
          <w:lang w:eastAsia="en-AU"/>
        </w:rPr>
        <w:drawing>
          <wp:inline distT="0" distB="0" distL="0" distR="0" wp14:anchorId="2087A8F7" wp14:editId="0F69D5B0">
            <wp:extent cx="5673090" cy="3227705"/>
            <wp:effectExtent l="19050" t="19050" r="22860" b="107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5673090" cy="3227705"/>
                    </a:xfrm>
                    <a:prstGeom prst="rect">
                      <a:avLst/>
                    </a:prstGeom>
                    <a:noFill/>
                    <a:ln w="6350">
                      <a:solidFill>
                        <a:schemeClr val="bg1">
                          <a:lumMod val="75000"/>
                        </a:schemeClr>
                      </a:solidFill>
                    </a:ln>
                  </pic:spPr>
                </pic:pic>
              </a:graphicData>
            </a:graphic>
          </wp:inline>
        </w:drawing>
      </w:r>
      <w:r w:rsidRPr="00C37E61">
        <w:t xml:space="preserve"> </w:t>
      </w:r>
    </w:p>
    <w:p w:rsidR="00023818" w:rsidRPr="00C37E61" w:rsidRDefault="00023818" w:rsidP="00023818">
      <w:pPr>
        <w:pStyle w:val="Caption"/>
      </w:pPr>
      <w:bookmarkStart w:id="237" w:name="_Ref396914361"/>
      <w:bookmarkStart w:id="238" w:name="_Toc406070986"/>
      <w:r w:rsidRPr="00C37E61">
        <w:t xml:space="preserve">Figure </w:t>
      </w:r>
      <w:r w:rsidR="00A663FD">
        <w:fldChar w:fldCharType="begin"/>
      </w:r>
      <w:r w:rsidR="00A663FD">
        <w:instrText xml:space="preserve"> STYLEREF 1 \s </w:instrText>
      </w:r>
      <w:r w:rsidR="00A663FD">
        <w:fldChar w:fldCharType="separate"/>
      </w:r>
      <w:r w:rsidR="0033778C">
        <w:rPr>
          <w:noProof/>
        </w:rPr>
        <w:t>5</w:t>
      </w:r>
      <w:r w:rsidR="00A663FD">
        <w:rPr>
          <w:noProof/>
        </w:rPr>
        <w:fldChar w:fldCharType="end"/>
      </w:r>
      <w:r w:rsidR="0083095E">
        <w:noBreakHyphen/>
      </w:r>
      <w:r w:rsidR="00A663FD">
        <w:fldChar w:fldCharType="begin"/>
      </w:r>
      <w:r w:rsidR="00A663FD">
        <w:instrText xml:space="preserve"> SEQ Figure \* ARABIC \s 1 </w:instrText>
      </w:r>
      <w:r w:rsidR="00A663FD">
        <w:fldChar w:fldCharType="separate"/>
      </w:r>
      <w:r w:rsidR="0033778C">
        <w:rPr>
          <w:noProof/>
        </w:rPr>
        <w:t>6</w:t>
      </w:r>
      <w:r w:rsidR="00A663FD">
        <w:rPr>
          <w:noProof/>
        </w:rPr>
        <w:fldChar w:fldCharType="end"/>
      </w:r>
      <w:bookmarkEnd w:id="237"/>
      <w:r w:rsidRPr="00C37E61">
        <w:t>: C</w:t>
      </w:r>
      <w:r w:rsidR="00922DE4">
        <w:t>ED</w:t>
      </w:r>
      <w:r w:rsidRPr="00C37E61">
        <w:t xml:space="preserve"> – </w:t>
      </w:r>
      <w:proofErr w:type="spellStart"/>
      <w:r w:rsidRPr="00C37E61">
        <w:t>microcrustaceans</w:t>
      </w:r>
      <w:bookmarkEnd w:id="238"/>
      <w:proofErr w:type="spellEnd"/>
    </w:p>
    <w:p w:rsidR="00353596" w:rsidRPr="00C37E61" w:rsidRDefault="00353596" w:rsidP="00353596"/>
    <w:p w:rsidR="00B55EAC" w:rsidRPr="00C37E61" w:rsidRDefault="00A526AB" w:rsidP="00F45711">
      <w:pPr>
        <w:pStyle w:val="Heading3"/>
        <w:numPr>
          <w:ilvl w:val="0"/>
          <w:numId w:val="96"/>
        </w:numPr>
        <w:tabs>
          <w:tab w:val="clear" w:pos="851"/>
          <w:tab w:val="left" w:pos="567"/>
        </w:tabs>
        <w:ind w:left="567" w:hanging="567"/>
      </w:pPr>
      <w:bookmarkStart w:id="239" w:name="_Toc381200887"/>
      <w:r>
        <w:t xml:space="preserve"> </w:t>
      </w:r>
      <w:r w:rsidR="00B55EAC" w:rsidRPr="00C37E61">
        <w:t>When</w:t>
      </w:r>
      <w:bookmarkEnd w:id="239"/>
      <w:r w:rsidR="00B55EAC" w:rsidRPr="00C37E61">
        <w:t xml:space="preserve"> </w:t>
      </w:r>
    </w:p>
    <w:p w:rsidR="00353596" w:rsidRPr="00CD3EDA" w:rsidRDefault="00565885" w:rsidP="00353596">
      <w:bookmarkStart w:id="240" w:name="_Toc381200888"/>
      <w:r>
        <w:t>At each of the 3 Fish</w:t>
      </w:r>
      <w:r w:rsidR="00353596" w:rsidRPr="00C37E61">
        <w:t xml:space="preserve"> </w:t>
      </w:r>
      <w:r w:rsidR="002C1976">
        <w:t>(</w:t>
      </w:r>
      <w:r w:rsidR="006D3A4A">
        <w:t>River</w:t>
      </w:r>
      <w:r w:rsidR="002C1976">
        <w:t>)</w:t>
      </w:r>
      <w:r w:rsidR="00353596" w:rsidRPr="00C37E61">
        <w:t xml:space="preserve"> sites, </w:t>
      </w:r>
      <w:proofErr w:type="spellStart"/>
      <w:r w:rsidR="00353596" w:rsidRPr="00C37E61">
        <w:t>microcrustacean</w:t>
      </w:r>
      <w:proofErr w:type="spellEnd"/>
      <w:r w:rsidR="00353596" w:rsidRPr="00C37E61">
        <w:t xml:space="preserve"> sampling will take place on </w:t>
      </w:r>
      <w:r w:rsidR="00837291">
        <w:t>4</w:t>
      </w:r>
      <w:r w:rsidR="00837291" w:rsidRPr="00C37E61">
        <w:t xml:space="preserve"> </w:t>
      </w:r>
      <w:r w:rsidR="00353596" w:rsidRPr="00C37E61">
        <w:t xml:space="preserve">occasions from </w:t>
      </w:r>
      <w:r w:rsidR="00F3340F">
        <w:t>October</w:t>
      </w:r>
      <w:r w:rsidR="00F3340F" w:rsidRPr="00C37E61">
        <w:t xml:space="preserve"> </w:t>
      </w:r>
      <w:r w:rsidR="00353596" w:rsidRPr="00C37E61">
        <w:t xml:space="preserve">through to </w:t>
      </w:r>
      <w:r w:rsidR="00F3340F">
        <w:t>April</w:t>
      </w:r>
      <w:r w:rsidR="00353596">
        <w:t>.</w:t>
      </w:r>
    </w:p>
    <w:p w:rsidR="00353596" w:rsidRDefault="00353596" w:rsidP="00353596">
      <w:r w:rsidRPr="00CD3EDA">
        <w:t xml:space="preserve">At each </w:t>
      </w:r>
      <w:r>
        <w:t xml:space="preserve">watercourse </w:t>
      </w:r>
      <w:r w:rsidRPr="00CD3EDA">
        <w:t xml:space="preserve">site, </w:t>
      </w:r>
      <w:proofErr w:type="spellStart"/>
      <w:r w:rsidRPr="00CD3EDA">
        <w:t>microcrustacean</w:t>
      </w:r>
      <w:proofErr w:type="spellEnd"/>
      <w:r w:rsidRPr="00CD3EDA">
        <w:t xml:space="preserve"> sampling will take place </w:t>
      </w:r>
      <w:r>
        <w:t>f</w:t>
      </w:r>
      <w:r w:rsidRPr="003F2C9C">
        <w:t xml:space="preserve">ollowing </w:t>
      </w:r>
      <w:r>
        <w:t xml:space="preserve">watercourse </w:t>
      </w:r>
      <w:r w:rsidRPr="003F2C9C">
        <w:t>inundation with Commonwealth environmental water,</w:t>
      </w:r>
      <w:r>
        <w:t xml:space="preserve"> </w:t>
      </w:r>
      <w:r w:rsidR="002C1976">
        <w:t>four</w:t>
      </w:r>
      <w:r w:rsidR="002C1976" w:rsidRPr="003F2C9C">
        <w:t xml:space="preserve"> </w:t>
      </w:r>
      <w:r w:rsidRPr="003F2C9C">
        <w:t xml:space="preserve">sample events </w:t>
      </w:r>
      <w:r>
        <w:t xml:space="preserve">are planned to </w:t>
      </w:r>
      <w:r w:rsidRPr="003F2C9C">
        <w:t xml:space="preserve">follow the inundation and contraction cycle, sampling immediately (days) after inundation, at peak area inundation, and at </w:t>
      </w:r>
      <w:r>
        <w:t>two times</w:t>
      </w:r>
      <w:r w:rsidRPr="003F2C9C">
        <w:t xml:space="preserve"> during the drying cycle. </w:t>
      </w:r>
    </w:p>
    <w:p w:rsidR="00B55EAC" w:rsidRDefault="00A526AB" w:rsidP="00F45711">
      <w:pPr>
        <w:pStyle w:val="Heading3"/>
        <w:numPr>
          <w:ilvl w:val="0"/>
          <w:numId w:val="96"/>
        </w:numPr>
        <w:tabs>
          <w:tab w:val="clear" w:pos="851"/>
          <w:tab w:val="left" w:pos="567"/>
        </w:tabs>
        <w:ind w:left="567" w:hanging="567"/>
      </w:pPr>
      <w:r>
        <w:t xml:space="preserve"> </w:t>
      </w:r>
      <w:r w:rsidR="00B55EAC" w:rsidRPr="00B22602">
        <w:t>How</w:t>
      </w:r>
      <w:bookmarkEnd w:id="240"/>
    </w:p>
    <w:p w:rsidR="00B55EAC" w:rsidRDefault="00023818" w:rsidP="006F2D46">
      <w:r>
        <w:t xml:space="preserve">As per the methodology prescribed in the </w:t>
      </w:r>
      <w:proofErr w:type="spellStart"/>
      <w:r w:rsidR="002C1976">
        <w:t>Microcrus</w:t>
      </w:r>
      <w:r w:rsidR="00565885">
        <w:t>t</w:t>
      </w:r>
      <w:r w:rsidR="002C1976">
        <w:t>acean</w:t>
      </w:r>
      <w:proofErr w:type="spellEnd"/>
      <w:r w:rsidR="002C1976">
        <w:t xml:space="preserve"> </w:t>
      </w:r>
      <w:r>
        <w:t>SOP</w:t>
      </w:r>
      <w:r w:rsidR="00922DE4">
        <w:t xml:space="preserve"> (</w:t>
      </w:r>
      <w:r w:rsidR="00922DE4">
        <w:rPr>
          <w:rFonts w:cs="Arial"/>
          <w:szCs w:val="20"/>
        </w:rPr>
        <w:t>Appendix</w:t>
      </w:r>
      <w:r w:rsidR="00102EF7">
        <w:rPr>
          <w:rFonts w:cs="Arial"/>
          <w:szCs w:val="20"/>
        </w:rPr>
        <w:t xml:space="preserve"> B.9</w:t>
      </w:r>
      <w:r w:rsidR="00922DE4">
        <w:t>).</w:t>
      </w:r>
    </w:p>
    <w:p w:rsidR="00B55EAC" w:rsidRPr="004937A4" w:rsidRDefault="00A526AB" w:rsidP="00F45711">
      <w:pPr>
        <w:pStyle w:val="Heading3"/>
        <w:numPr>
          <w:ilvl w:val="0"/>
          <w:numId w:val="96"/>
        </w:numPr>
        <w:tabs>
          <w:tab w:val="clear" w:pos="851"/>
          <w:tab w:val="left" w:pos="567"/>
        </w:tabs>
        <w:ind w:left="567" w:hanging="567"/>
      </w:pPr>
      <w:bookmarkStart w:id="241" w:name="_Toc381200889"/>
      <w:r>
        <w:t xml:space="preserve"> </w:t>
      </w:r>
      <w:r w:rsidR="00B55EAC">
        <w:t xml:space="preserve">Linkages and </w:t>
      </w:r>
      <w:r w:rsidR="00853292">
        <w:t>indicator interactions</w:t>
      </w:r>
      <w:bookmarkEnd w:id="241"/>
    </w:p>
    <w:p w:rsidR="00B55EAC" w:rsidRDefault="00B55EAC" w:rsidP="006F2D46">
      <w:r>
        <w:t xml:space="preserve">This indicator links to Vegetation </w:t>
      </w:r>
      <w:r w:rsidR="00555C84">
        <w:t>Diversity</w:t>
      </w:r>
      <w:r>
        <w:t xml:space="preserve">, Waterbird Breeding, Fish </w:t>
      </w:r>
      <w:r w:rsidR="00E003D3">
        <w:t>(</w:t>
      </w:r>
      <w:r>
        <w:t>River</w:t>
      </w:r>
      <w:r w:rsidR="00E003D3">
        <w:t>)</w:t>
      </w:r>
      <w:r>
        <w:t xml:space="preserve">, </w:t>
      </w:r>
      <w:r w:rsidR="00023818">
        <w:t>Hydrology (River)</w:t>
      </w:r>
      <w:r w:rsidR="00E003D3">
        <w:t xml:space="preserve"> and</w:t>
      </w:r>
      <w:r>
        <w:t xml:space="preserve"> Hydrology </w:t>
      </w:r>
      <w:r w:rsidR="00E003D3">
        <w:t>(</w:t>
      </w:r>
      <w:r>
        <w:t>Watercourse</w:t>
      </w:r>
      <w:r w:rsidR="00E003D3">
        <w:t>)</w:t>
      </w:r>
      <w:r>
        <w:t xml:space="preserve"> indicators.</w:t>
      </w:r>
    </w:p>
    <w:p w:rsidR="00B55EAC" w:rsidRPr="002A3B2F" w:rsidRDefault="00A526AB" w:rsidP="00F45711">
      <w:pPr>
        <w:pStyle w:val="Heading3"/>
        <w:numPr>
          <w:ilvl w:val="0"/>
          <w:numId w:val="96"/>
        </w:numPr>
        <w:tabs>
          <w:tab w:val="clear" w:pos="851"/>
          <w:tab w:val="left" w:pos="567"/>
        </w:tabs>
        <w:ind w:left="567" w:hanging="567"/>
      </w:pPr>
      <w:bookmarkStart w:id="242" w:name="_Toc381200890"/>
      <w:r>
        <w:t xml:space="preserve"> </w:t>
      </w:r>
      <w:r w:rsidR="00B55EAC" w:rsidRPr="002A3B2F">
        <w:t>Selected Area scale hypotheses</w:t>
      </w:r>
      <w:bookmarkEnd w:id="242"/>
      <w:r w:rsidR="00B55EAC" w:rsidRPr="002A3B2F">
        <w:t xml:space="preserve"> </w:t>
      </w:r>
    </w:p>
    <w:p w:rsidR="00B55EAC" w:rsidRPr="006764D0" w:rsidRDefault="00B55EAC" w:rsidP="00E305A3">
      <w:pPr>
        <w:pStyle w:val="ListParagraph"/>
        <w:numPr>
          <w:ilvl w:val="0"/>
          <w:numId w:val="23"/>
        </w:numPr>
        <w:ind w:left="1134" w:hanging="567"/>
        <w:rPr>
          <w:rFonts w:cs="Arial"/>
          <w:szCs w:val="20"/>
          <w:lang w:eastAsia="en-AU"/>
        </w:rPr>
      </w:pPr>
      <w:r w:rsidRPr="002A3B2F">
        <w:rPr>
          <w:color w:val="000000" w:themeColor="text1"/>
        </w:rPr>
        <w:t xml:space="preserve">The delivery of Commonwealth environmental water </w:t>
      </w:r>
      <w:r>
        <w:rPr>
          <w:color w:val="000000" w:themeColor="text1"/>
        </w:rPr>
        <w:t>will increase the b</w:t>
      </w:r>
      <w:r>
        <w:t xml:space="preserve">iotic and abiotic </w:t>
      </w:r>
      <w:r w:rsidRPr="006764D0">
        <w:rPr>
          <w:rFonts w:cs="Arial"/>
          <w:szCs w:val="20"/>
          <w:lang w:eastAsia="en-AU"/>
        </w:rPr>
        <w:t>resource pools supporting food webs</w:t>
      </w:r>
      <w:r>
        <w:rPr>
          <w:rFonts w:cs="Arial"/>
          <w:szCs w:val="20"/>
          <w:lang w:eastAsia="en-AU"/>
        </w:rPr>
        <w:t>.</w:t>
      </w:r>
      <w:r w:rsidRPr="006764D0">
        <w:rPr>
          <w:rFonts w:cs="Arial"/>
          <w:szCs w:val="20"/>
          <w:lang w:eastAsia="en-AU"/>
        </w:rPr>
        <w:t xml:space="preserve"> </w:t>
      </w:r>
    </w:p>
    <w:p w:rsidR="00B55EAC" w:rsidRPr="006764D0" w:rsidRDefault="00B55EAC" w:rsidP="00E305A3">
      <w:pPr>
        <w:pStyle w:val="ListParagraph"/>
        <w:numPr>
          <w:ilvl w:val="0"/>
          <w:numId w:val="23"/>
        </w:numPr>
        <w:ind w:left="1134" w:hanging="567"/>
        <w:rPr>
          <w:rFonts w:cs="Arial"/>
          <w:szCs w:val="20"/>
        </w:rPr>
      </w:pPr>
      <w:r w:rsidRPr="002A3B2F">
        <w:rPr>
          <w:color w:val="000000" w:themeColor="text1"/>
        </w:rPr>
        <w:t xml:space="preserve">The delivery of Commonwealth environmental water </w:t>
      </w:r>
      <w:r>
        <w:rPr>
          <w:color w:val="000000" w:themeColor="text1"/>
        </w:rPr>
        <w:t xml:space="preserve">will shift </w:t>
      </w:r>
      <w:r>
        <w:t xml:space="preserve">the </w:t>
      </w:r>
      <w:r w:rsidRPr="006764D0">
        <w:rPr>
          <w:rFonts w:cs="Arial"/>
          <w:szCs w:val="20"/>
        </w:rPr>
        <w:t>trophic position of key taxa</w:t>
      </w:r>
      <w:r>
        <w:rPr>
          <w:rFonts w:cs="Arial"/>
          <w:szCs w:val="20"/>
        </w:rPr>
        <w:t>.</w:t>
      </w:r>
      <w:r w:rsidRPr="006764D0">
        <w:rPr>
          <w:rFonts w:cs="Arial"/>
          <w:szCs w:val="20"/>
        </w:rPr>
        <w:t xml:space="preserve"> </w:t>
      </w:r>
    </w:p>
    <w:p w:rsidR="00B55EAC" w:rsidRPr="00E55165" w:rsidRDefault="00B55EAC" w:rsidP="00E305A3">
      <w:pPr>
        <w:pStyle w:val="ListParagraph"/>
        <w:numPr>
          <w:ilvl w:val="0"/>
          <w:numId w:val="23"/>
        </w:numPr>
        <w:ind w:left="1134" w:hanging="567"/>
        <w:rPr>
          <w:rFonts w:cs="Arial"/>
          <w:szCs w:val="20"/>
        </w:rPr>
      </w:pPr>
      <w:r w:rsidRPr="002A3B2F">
        <w:rPr>
          <w:color w:val="000000" w:themeColor="text1"/>
        </w:rPr>
        <w:t xml:space="preserve">The delivery of Commonwealth environmental water </w:t>
      </w:r>
      <w:r>
        <w:rPr>
          <w:color w:val="000000" w:themeColor="text1"/>
        </w:rPr>
        <w:t>will increase the complexity of</w:t>
      </w:r>
      <w:r w:rsidRPr="002A3B2F">
        <w:rPr>
          <w:color w:val="000000" w:themeColor="text1"/>
        </w:rPr>
        <w:t xml:space="preserve"> </w:t>
      </w:r>
      <w:r w:rsidRPr="006764D0">
        <w:rPr>
          <w:rFonts w:cs="Arial"/>
          <w:szCs w:val="20"/>
        </w:rPr>
        <w:t>food web structure</w:t>
      </w:r>
      <w:r>
        <w:rPr>
          <w:rFonts w:cs="Arial"/>
          <w:szCs w:val="20"/>
        </w:rPr>
        <w:t>.</w:t>
      </w:r>
    </w:p>
    <w:p w:rsidR="00B55EAC" w:rsidRPr="00A3444E" w:rsidRDefault="00B55EAC" w:rsidP="00E305A3">
      <w:pPr>
        <w:pStyle w:val="ListParagraph"/>
        <w:numPr>
          <w:ilvl w:val="0"/>
          <w:numId w:val="23"/>
        </w:numPr>
        <w:ind w:left="1134" w:hanging="567"/>
      </w:pPr>
      <w:r w:rsidRPr="002A3B2F">
        <w:rPr>
          <w:color w:val="000000" w:themeColor="text1"/>
        </w:rPr>
        <w:t xml:space="preserve">The delivery of Commonwealth environmental water </w:t>
      </w:r>
      <w:r>
        <w:rPr>
          <w:color w:val="000000" w:themeColor="text1"/>
        </w:rPr>
        <w:t xml:space="preserve">will increase </w:t>
      </w:r>
      <w:r>
        <w:t xml:space="preserve">whole-of-system </w:t>
      </w:r>
      <w:r w:rsidRPr="006764D0">
        <w:t>trophic dynamics</w:t>
      </w:r>
      <w:r>
        <w:t xml:space="preserve"> (</w:t>
      </w:r>
      <w:r w:rsidRPr="00EB54F2">
        <w:rPr>
          <w:rFonts w:cs="Arial"/>
        </w:rPr>
        <w:t xml:space="preserve">biological productivity, interaction </w:t>
      </w:r>
      <w:r>
        <w:rPr>
          <w:rFonts w:cs="Arial"/>
        </w:rPr>
        <w:t>among</w:t>
      </w:r>
      <w:r w:rsidRPr="00EB54F2">
        <w:rPr>
          <w:rFonts w:cs="Arial"/>
        </w:rPr>
        <w:t xml:space="preserve"> species, interaction between the system and its </w:t>
      </w:r>
      <w:r>
        <w:rPr>
          <w:rFonts w:cs="Arial"/>
        </w:rPr>
        <w:t>biotic and abiotic surroundings)</w:t>
      </w:r>
      <w:r w:rsidR="00AF6455">
        <w:rPr>
          <w:rFonts w:cs="Arial"/>
        </w:rPr>
        <w:t>.</w:t>
      </w:r>
      <w:r>
        <w:rPr>
          <w:rFonts w:cs="Arial"/>
        </w:rPr>
        <w:t xml:space="preserve"> </w:t>
      </w:r>
    </w:p>
    <w:p w:rsidR="00B55EAC" w:rsidRPr="004965F1" w:rsidRDefault="00A526AB" w:rsidP="00F45711">
      <w:pPr>
        <w:pStyle w:val="Heading3"/>
        <w:numPr>
          <w:ilvl w:val="0"/>
          <w:numId w:val="96"/>
        </w:numPr>
        <w:tabs>
          <w:tab w:val="clear" w:pos="851"/>
          <w:tab w:val="left" w:pos="567"/>
        </w:tabs>
        <w:ind w:left="567" w:hanging="567"/>
      </w:pPr>
      <w:bookmarkStart w:id="243" w:name="_Toc381200891"/>
      <w:r>
        <w:t xml:space="preserve"> </w:t>
      </w:r>
      <w:r w:rsidR="00B55EAC" w:rsidRPr="004965F1">
        <w:t>Approaches to Selected Area scale analyses</w:t>
      </w:r>
      <w:bookmarkEnd w:id="243"/>
    </w:p>
    <w:p w:rsidR="00023818" w:rsidRDefault="004A657C" w:rsidP="00023818">
      <w:bookmarkStart w:id="244" w:name="_Toc381200892"/>
      <w:r>
        <w:t>Data for the Basin-</w:t>
      </w:r>
      <w:r w:rsidR="00023818">
        <w:t xml:space="preserve">scale will be reported following the requirements outlined in the LTIM </w:t>
      </w:r>
      <w:r w:rsidR="006C7C54">
        <w:t xml:space="preserve">Project </w:t>
      </w:r>
      <w:r w:rsidR="00023818">
        <w:t xml:space="preserve">Standard Protocol: Section 12 Metabolism </w:t>
      </w:r>
      <w:r w:rsidR="00922DE4">
        <w:t>(</w:t>
      </w:r>
      <w:r w:rsidR="00023818">
        <w:t xml:space="preserve">Hale et al. 2014) and conform to the LTIM </w:t>
      </w:r>
      <w:r w:rsidR="006C7C54">
        <w:t xml:space="preserve">Project </w:t>
      </w:r>
      <w:r w:rsidR="00023818">
        <w:t xml:space="preserve">Data Standard (Brooks &amp; </w:t>
      </w:r>
      <w:proofErr w:type="spellStart"/>
      <w:r w:rsidR="00023818">
        <w:t>Wealands</w:t>
      </w:r>
      <w:proofErr w:type="spellEnd"/>
      <w:r w:rsidR="00023818">
        <w:t xml:space="preserve"> 2014). </w:t>
      </w:r>
    </w:p>
    <w:p w:rsidR="00023818" w:rsidRDefault="00023818" w:rsidP="00023818">
      <w:pPr>
        <w:rPr>
          <w:szCs w:val="20"/>
        </w:rPr>
      </w:pPr>
      <w:r>
        <w:t xml:space="preserve">At the Selected Area scale a number of hypotheses that relate to the outcomes of </w:t>
      </w:r>
      <w:r w:rsidRPr="000261B8">
        <w:rPr>
          <w:szCs w:val="20"/>
        </w:rPr>
        <w:t>delivery of Commonwealth environmental water</w:t>
      </w:r>
      <w:r>
        <w:rPr>
          <w:szCs w:val="20"/>
        </w:rPr>
        <w:t xml:space="preserve"> are possible. </w:t>
      </w:r>
    </w:p>
    <w:p w:rsidR="00023818" w:rsidRDefault="00023818" w:rsidP="00023818">
      <w:pPr>
        <w:rPr>
          <w:szCs w:val="20"/>
        </w:rPr>
      </w:pPr>
      <w:r>
        <w:rPr>
          <w:szCs w:val="20"/>
        </w:rPr>
        <w:t>In river channel habitats</w:t>
      </w:r>
      <w:r w:rsidR="00837291">
        <w:rPr>
          <w:szCs w:val="20"/>
        </w:rPr>
        <w:t>,</w:t>
      </w:r>
      <w:r>
        <w:rPr>
          <w:szCs w:val="20"/>
        </w:rPr>
        <w:t xml:space="preserve"> q</w:t>
      </w:r>
      <w:r w:rsidRPr="000261B8">
        <w:rPr>
          <w:szCs w:val="20"/>
        </w:rPr>
        <w:t xml:space="preserve">uantitative analyses </w:t>
      </w:r>
      <w:r>
        <w:rPr>
          <w:szCs w:val="20"/>
        </w:rPr>
        <w:t xml:space="preserve">will be possible for </w:t>
      </w:r>
      <w:proofErr w:type="spellStart"/>
      <w:r>
        <w:rPr>
          <w:szCs w:val="20"/>
        </w:rPr>
        <w:t>microcrustacean</w:t>
      </w:r>
      <w:proofErr w:type="spellEnd"/>
      <w:r>
        <w:rPr>
          <w:szCs w:val="20"/>
        </w:rPr>
        <w:t xml:space="preserve"> density and community composition for time since watering, with </w:t>
      </w:r>
      <w:r>
        <w:t xml:space="preserve">multivariate analyses such as </w:t>
      </w:r>
      <w:proofErr w:type="spellStart"/>
      <w:r>
        <w:t>nMDS</w:t>
      </w:r>
      <w:proofErr w:type="spellEnd"/>
      <w:r>
        <w:t xml:space="preserve"> (and modules including Simper, </w:t>
      </w:r>
      <w:proofErr w:type="spellStart"/>
      <w:r>
        <w:t>BioEnv</w:t>
      </w:r>
      <w:proofErr w:type="spellEnd"/>
      <w:r>
        <w:t xml:space="preserve">, DISP, </w:t>
      </w:r>
      <w:proofErr w:type="gramStart"/>
      <w:r>
        <w:t>PCA</w:t>
      </w:r>
      <w:proofErr w:type="gramEnd"/>
      <w:r>
        <w:t xml:space="preserve">) will be used to explore patterns among dependant and covariate variables </w:t>
      </w:r>
      <w:r>
        <w:rPr>
          <w:szCs w:val="20"/>
        </w:rPr>
        <w:t xml:space="preserve">such as water column nutrient and carbon concentrations, metabolism and larval and adult fish.   </w:t>
      </w:r>
    </w:p>
    <w:p w:rsidR="00023818" w:rsidRDefault="00023818" w:rsidP="00023818">
      <w:pPr>
        <w:rPr>
          <w:szCs w:val="20"/>
        </w:rPr>
      </w:pPr>
      <w:r>
        <w:rPr>
          <w:szCs w:val="20"/>
        </w:rPr>
        <w:t>In watercourse habitats</w:t>
      </w:r>
      <w:r w:rsidR="00837291">
        <w:rPr>
          <w:szCs w:val="20"/>
        </w:rPr>
        <w:t>,</w:t>
      </w:r>
      <w:r>
        <w:rPr>
          <w:szCs w:val="20"/>
        </w:rPr>
        <w:t xml:space="preserve"> q</w:t>
      </w:r>
      <w:r w:rsidRPr="000261B8">
        <w:rPr>
          <w:szCs w:val="20"/>
        </w:rPr>
        <w:t xml:space="preserve">uantitative analyses </w:t>
      </w:r>
      <w:r>
        <w:rPr>
          <w:szCs w:val="20"/>
        </w:rPr>
        <w:t xml:space="preserve">will be possible for </w:t>
      </w:r>
      <w:proofErr w:type="spellStart"/>
      <w:r>
        <w:rPr>
          <w:szCs w:val="20"/>
        </w:rPr>
        <w:t>microcrustacean</w:t>
      </w:r>
      <w:proofErr w:type="spellEnd"/>
      <w:r>
        <w:rPr>
          <w:szCs w:val="20"/>
        </w:rPr>
        <w:t xml:space="preserve"> density and community composition for time since watering and vegetation community, with </w:t>
      </w:r>
      <w:r>
        <w:t xml:space="preserve">multivariate analyses such as </w:t>
      </w:r>
      <w:proofErr w:type="spellStart"/>
      <w:r>
        <w:t>nMDS</w:t>
      </w:r>
      <w:proofErr w:type="spellEnd"/>
      <w:r>
        <w:t xml:space="preserve"> (and modules including Simper, </w:t>
      </w:r>
      <w:proofErr w:type="spellStart"/>
      <w:r>
        <w:t>BioEnv</w:t>
      </w:r>
      <w:proofErr w:type="spellEnd"/>
      <w:r>
        <w:t xml:space="preserve">, DISP, </w:t>
      </w:r>
      <w:proofErr w:type="gramStart"/>
      <w:r>
        <w:t>PCA</w:t>
      </w:r>
      <w:proofErr w:type="gramEnd"/>
      <w:r>
        <w:t xml:space="preserve">) will be used to explore patterns among </w:t>
      </w:r>
      <w:r w:rsidR="00837291">
        <w:t>additional measured</w:t>
      </w:r>
      <w:r>
        <w:t xml:space="preserve"> variables </w:t>
      </w:r>
      <w:r w:rsidR="00837291">
        <w:rPr>
          <w:szCs w:val="20"/>
        </w:rPr>
        <w:t>of</w:t>
      </w:r>
      <w:r>
        <w:rPr>
          <w:szCs w:val="20"/>
        </w:rPr>
        <w:t xml:space="preserve"> water column nutrient and carbon concentrations</w:t>
      </w:r>
      <w:r w:rsidR="00837291">
        <w:rPr>
          <w:szCs w:val="20"/>
        </w:rPr>
        <w:t xml:space="preserve"> and </w:t>
      </w:r>
      <w:r>
        <w:rPr>
          <w:szCs w:val="20"/>
        </w:rPr>
        <w:t xml:space="preserve">metabolism.   </w:t>
      </w:r>
    </w:p>
    <w:p w:rsidR="00023818" w:rsidRDefault="00023818" w:rsidP="00023818">
      <w:r>
        <w:t>Watercourse Hydrology will quantify the area of each vegetation community inundated and the volume of inundation (m</w:t>
      </w:r>
      <w:r w:rsidRPr="00D439C8">
        <w:rPr>
          <w:vertAlign w:val="superscript"/>
        </w:rPr>
        <w:t>3</w:t>
      </w:r>
      <w:r>
        <w:t xml:space="preserve">) throughout the delivery cycle of Commonwealth environmental water. Linking </w:t>
      </w:r>
      <w:proofErr w:type="spellStart"/>
      <w:r>
        <w:t>microcrustacean</w:t>
      </w:r>
      <w:proofErr w:type="spellEnd"/>
      <w:r>
        <w:t xml:space="preserve"> density to this indicator will facilitate scaling of response from site based (</w:t>
      </w:r>
      <w:proofErr w:type="spellStart"/>
      <w:r>
        <w:t>microcrustacean</w:t>
      </w:r>
      <w:proofErr w:type="spellEnd"/>
      <w:r>
        <w:t xml:space="preserve"> density/m</w:t>
      </w:r>
      <w:r w:rsidRPr="00D439C8">
        <w:rPr>
          <w:vertAlign w:val="superscript"/>
        </w:rPr>
        <w:t>2</w:t>
      </w:r>
      <w:r>
        <w:t xml:space="preserve">) to the inundated vegetation asset scale within the Selected </w:t>
      </w:r>
      <w:r w:rsidRPr="00023818">
        <w:t>Area</w:t>
      </w:r>
      <w:r>
        <w:t xml:space="preserve">. </w:t>
      </w:r>
    </w:p>
    <w:p w:rsidR="00DA1731" w:rsidRDefault="00DA1731">
      <w:pPr>
        <w:spacing w:after="0" w:line="240" w:lineRule="auto"/>
        <w:jc w:val="left"/>
      </w:pPr>
      <w:r>
        <w:br w:type="page"/>
      </w:r>
    </w:p>
    <w:p w:rsidR="00991FDA" w:rsidRDefault="00991FDA" w:rsidP="00991FDA">
      <w:pPr>
        <w:pStyle w:val="Heading2"/>
        <w:numPr>
          <w:ilvl w:val="0"/>
          <w:numId w:val="84"/>
        </w:numPr>
        <w:tabs>
          <w:tab w:val="num" w:pos="1152"/>
        </w:tabs>
        <w:ind w:left="567" w:hanging="567"/>
      </w:pPr>
      <w:bookmarkStart w:id="245" w:name="_Toc381200853"/>
      <w:bookmarkStart w:id="246" w:name="_Toc384971683"/>
      <w:bookmarkStart w:id="247" w:name="_Toc384972398"/>
      <w:bookmarkStart w:id="248" w:name="_Toc384971691"/>
      <w:bookmarkStart w:id="249" w:name="_Toc384972406"/>
      <w:bookmarkStart w:id="250" w:name="_Toc381200935"/>
      <w:bookmarkEnd w:id="244"/>
      <w:r w:rsidRPr="00BD71A7">
        <w:t>Monitoring</w:t>
      </w:r>
      <w:r w:rsidRPr="002461D9">
        <w:t xml:space="preserve"> schedule</w:t>
      </w:r>
      <w:r>
        <w:t xml:space="preserve"> – Macroinvertebrates </w:t>
      </w:r>
    </w:p>
    <w:p w:rsidR="00991FDA" w:rsidRPr="002562FB" w:rsidRDefault="00991FDA" w:rsidP="00991FDA">
      <w:r>
        <w:rPr>
          <w:rFonts w:cs="Arial"/>
          <w:szCs w:val="20"/>
        </w:rPr>
        <w:t xml:space="preserve">The </w:t>
      </w:r>
      <w:r w:rsidRPr="00BA7A83">
        <w:rPr>
          <w:rFonts w:cs="Arial"/>
          <w:szCs w:val="20"/>
        </w:rPr>
        <w:t>SOP</w:t>
      </w:r>
      <w:r>
        <w:rPr>
          <w:rFonts w:cs="Arial"/>
          <w:szCs w:val="20"/>
        </w:rPr>
        <w:t xml:space="preserve"> for Macroinvertebrates is provided in Appendix B.9.</w:t>
      </w:r>
    </w:p>
    <w:p w:rsidR="00991FDA" w:rsidRPr="009D0A4E" w:rsidRDefault="00991FDA" w:rsidP="00991FDA">
      <w:pPr>
        <w:pStyle w:val="Heading3"/>
        <w:numPr>
          <w:ilvl w:val="0"/>
          <w:numId w:val="96"/>
        </w:numPr>
        <w:tabs>
          <w:tab w:val="clear" w:pos="851"/>
          <w:tab w:val="left" w:pos="567"/>
        </w:tabs>
        <w:ind w:left="567" w:hanging="567"/>
      </w:pPr>
      <w:r>
        <w:t xml:space="preserve"> Basin-Scale and </w:t>
      </w:r>
      <w:r w:rsidRPr="009D0A4E">
        <w:t>Selected Area evaluation questions</w:t>
      </w:r>
    </w:p>
    <w:p w:rsidR="00991FDA" w:rsidRPr="009D0A4E" w:rsidRDefault="00991FDA" w:rsidP="00991FDA">
      <w:r w:rsidRPr="009D0A4E">
        <w:t>Short-term (one-year) and</w:t>
      </w:r>
      <w:r w:rsidR="00A50429">
        <w:t xml:space="preserve"> long-term (five year) question</w:t>
      </w:r>
      <w:r w:rsidRPr="009D0A4E">
        <w:t>:</w:t>
      </w:r>
    </w:p>
    <w:p w:rsidR="00991FDA" w:rsidRPr="00CA6F3C" w:rsidRDefault="00991FDA" w:rsidP="00991FDA">
      <w:pPr>
        <w:pStyle w:val="Bullets1"/>
      </w:pPr>
      <w:r w:rsidRPr="00CA6F3C">
        <w:t>What did Commonwealth environmental water contribute to m</w:t>
      </w:r>
      <w:r w:rsidR="00A50429">
        <w:t>a</w:t>
      </w:r>
      <w:r w:rsidRPr="00CA6F3C">
        <w:t>cro</w:t>
      </w:r>
      <w:r w:rsidR="00A50429">
        <w:t>invertebrate diversity</w:t>
      </w:r>
      <w:r w:rsidRPr="00CA6F3C">
        <w:t xml:space="preserve">? </w:t>
      </w:r>
    </w:p>
    <w:p w:rsidR="00991FDA" w:rsidRPr="00B426FE" w:rsidRDefault="00991FDA" w:rsidP="00991FDA">
      <w:pPr>
        <w:pStyle w:val="Heading3"/>
        <w:numPr>
          <w:ilvl w:val="0"/>
          <w:numId w:val="96"/>
        </w:numPr>
        <w:tabs>
          <w:tab w:val="clear" w:pos="851"/>
          <w:tab w:val="left" w:pos="567"/>
        </w:tabs>
        <w:ind w:left="567" w:hanging="567"/>
      </w:pPr>
      <w:r w:rsidRPr="00B426FE">
        <w:t>Where</w:t>
      </w:r>
    </w:p>
    <w:p w:rsidR="00A50429" w:rsidRDefault="00A50429" w:rsidP="00D240B9">
      <w:r>
        <w:t>Ma</w:t>
      </w:r>
      <w:r w:rsidR="00991FDA">
        <w:t>cro</w:t>
      </w:r>
      <w:r>
        <w:t xml:space="preserve">invertebrates will be sampled at the same locations as described in Section 5.11 for </w:t>
      </w:r>
      <w:proofErr w:type="spellStart"/>
      <w:r>
        <w:t>microcrustaceans</w:t>
      </w:r>
      <w:proofErr w:type="spellEnd"/>
      <w:r>
        <w:t xml:space="preserve">. </w:t>
      </w:r>
    </w:p>
    <w:p w:rsidR="00991FDA" w:rsidRPr="00C37E61" w:rsidRDefault="00991FDA" w:rsidP="00A50429">
      <w:pPr>
        <w:pStyle w:val="Heading3"/>
        <w:numPr>
          <w:ilvl w:val="0"/>
          <w:numId w:val="96"/>
        </w:numPr>
        <w:tabs>
          <w:tab w:val="clear" w:pos="851"/>
          <w:tab w:val="left" w:pos="567"/>
        </w:tabs>
        <w:ind w:left="567" w:hanging="567"/>
      </w:pPr>
      <w:r w:rsidRPr="00C37E61">
        <w:t>What</w:t>
      </w:r>
    </w:p>
    <w:p w:rsidR="00991FDA" w:rsidRPr="00C37E61" w:rsidRDefault="00A50429" w:rsidP="00D240B9">
      <w:r>
        <w:t>The sampling of macroinvertebrate communities at sites within the river channels and watercourse areas of the Selected Area.</w:t>
      </w:r>
    </w:p>
    <w:p w:rsidR="00991FDA" w:rsidRPr="00C37E61" w:rsidRDefault="00991FDA" w:rsidP="00991FDA">
      <w:pPr>
        <w:pStyle w:val="Heading3"/>
        <w:numPr>
          <w:ilvl w:val="0"/>
          <w:numId w:val="96"/>
        </w:numPr>
        <w:tabs>
          <w:tab w:val="clear" w:pos="851"/>
          <w:tab w:val="left" w:pos="567"/>
        </w:tabs>
        <w:ind w:left="567" w:hanging="567"/>
      </w:pPr>
      <w:r>
        <w:t xml:space="preserve"> </w:t>
      </w:r>
      <w:r w:rsidRPr="00C37E61">
        <w:t xml:space="preserve">When </w:t>
      </w:r>
    </w:p>
    <w:p w:rsidR="00991FDA" w:rsidRPr="00CD3EDA" w:rsidRDefault="00991FDA" w:rsidP="00991FDA">
      <w:r>
        <w:t>At each of the 3 Fish</w:t>
      </w:r>
      <w:r w:rsidRPr="00C37E61">
        <w:t xml:space="preserve"> </w:t>
      </w:r>
      <w:r>
        <w:t>(River)</w:t>
      </w:r>
      <w:r w:rsidRPr="00C37E61">
        <w:t xml:space="preserve"> sites, m</w:t>
      </w:r>
      <w:r w:rsidR="00A50429">
        <w:t>a</w:t>
      </w:r>
      <w:r w:rsidRPr="00C37E61">
        <w:t>cro</w:t>
      </w:r>
      <w:r w:rsidR="00A50429">
        <w:t>invertebrate</w:t>
      </w:r>
      <w:r w:rsidRPr="00C37E61">
        <w:t xml:space="preserve"> sampling will take place on </w:t>
      </w:r>
      <w:r>
        <w:t>4</w:t>
      </w:r>
      <w:r w:rsidRPr="00C37E61">
        <w:t xml:space="preserve"> occasions from </w:t>
      </w:r>
      <w:r>
        <w:t>October</w:t>
      </w:r>
      <w:r w:rsidRPr="00C37E61">
        <w:t xml:space="preserve"> through to </w:t>
      </w:r>
      <w:r>
        <w:t>April.</w:t>
      </w:r>
    </w:p>
    <w:p w:rsidR="00991FDA" w:rsidRDefault="00991FDA" w:rsidP="00991FDA">
      <w:r w:rsidRPr="00CD3EDA">
        <w:t xml:space="preserve">At each </w:t>
      </w:r>
      <w:r>
        <w:t xml:space="preserve">watercourse </w:t>
      </w:r>
      <w:r w:rsidRPr="00CD3EDA">
        <w:t xml:space="preserve">site, </w:t>
      </w:r>
      <w:r w:rsidR="00A50429" w:rsidRPr="00C37E61">
        <w:t>m</w:t>
      </w:r>
      <w:r w:rsidR="00A50429">
        <w:t>a</w:t>
      </w:r>
      <w:r w:rsidR="00A50429" w:rsidRPr="00C37E61">
        <w:t>cro</w:t>
      </w:r>
      <w:r w:rsidR="00A50429">
        <w:t>invertebrate</w:t>
      </w:r>
      <w:r w:rsidRPr="00CD3EDA">
        <w:t xml:space="preserve"> sampling will take place </w:t>
      </w:r>
      <w:r>
        <w:t>f</w:t>
      </w:r>
      <w:r w:rsidRPr="003F2C9C">
        <w:t xml:space="preserve">ollowing </w:t>
      </w:r>
      <w:r>
        <w:t xml:space="preserve">watercourse </w:t>
      </w:r>
      <w:r w:rsidRPr="003F2C9C">
        <w:t>inundation with Commonwealth environmental water,</w:t>
      </w:r>
      <w:r>
        <w:t xml:space="preserve"> four</w:t>
      </w:r>
      <w:r w:rsidRPr="003F2C9C">
        <w:t xml:space="preserve"> sample events </w:t>
      </w:r>
      <w:r>
        <w:t xml:space="preserve">are planned to </w:t>
      </w:r>
      <w:r w:rsidRPr="003F2C9C">
        <w:t xml:space="preserve">follow the inundation and contraction cycle, sampling immediately (days) after inundation, at peak area inundation, and at </w:t>
      </w:r>
      <w:r>
        <w:t>two times</w:t>
      </w:r>
      <w:r w:rsidRPr="003F2C9C">
        <w:t xml:space="preserve"> during the drying cycle. </w:t>
      </w:r>
    </w:p>
    <w:p w:rsidR="00991FDA" w:rsidRDefault="00991FDA" w:rsidP="00991FDA">
      <w:pPr>
        <w:pStyle w:val="Heading3"/>
        <w:numPr>
          <w:ilvl w:val="0"/>
          <w:numId w:val="96"/>
        </w:numPr>
        <w:tabs>
          <w:tab w:val="clear" w:pos="851"/>
          <w:tab w:val="left" w:pos="567"/>
        </w:tabs>
        <w:ind w:left="567" w:hanging="567"/>
      </w:pPr>
      <w:r>
        <w:t xml:space="preserve"> </w:t>
      </w:r>
      <w:r w:rsidRPr="00B22602">
        <w:t>How</w:t>
      </w:r>
    </w:p>
    <w:p w:rsidR="00991FDA" w:rsidRDefault="00991FDA" w:rsidP="00991FDA">
      <w:r>
        <w:t xml:space="preserve">As per the methodology prescribed in the </w:t>
      </w:r>
      <w:r w:rsidR="00A50429">
        <w:t>Ma</w:t>
      </w:r>
      <w:r w:rsidR="00A50429" w:rsidRPr="00C37E61">
        <w:t>cro</w:t>
      </w:r>
      <w:r w:rsidR="00A50429">
        <w:t>invertebrate</w:t>
      </w:r>
      <w:r>
        <w:t xml:space="preserve"> SOP (</w:t>
      </w:r>
      <w:r>
        <w:rPr>
          <w:rFonts w:cs="Arial"/>
          <w:szCs w:val="20"/>
        </w:rPr>
        <w:t>Appendix B.</w:t>
      </w:r>
      <w:r w:rsidR="00A50429">
        <w:rPr>
          <w:rFonts w:cs="Arial"/>
          <w:szCs w:val="20"/>
        </w:rPr>
        <w:t>10</w:t>
      </w:r>
      <w:r>
        <w:t>).</w:t>
      </w:r>
    </w:p>
    <w:p w:rsidR="00991FDA" w:rsidRPr="004937A4" w:rsidRDefault="00991FDA" w:rsidP="00991FDA">
      <w:pPr>
        <w:pStyle w:val="Heading3"/>
        <w:numPr>
          <w:ilvl w:val="0"/>
          <w:numId w:val="96"/>
        </w:numPr>
        <w:tabs>
          <w:tab w:val="clear" w:pos="851"/>
          <w:tab w:val="left" w:pos="567"/>
        </w:tabs>
        <w:ind w:left="567" w:hanging="567"/>
      </w:pPr>
      <w:r>
        <w:t xml:space="preserve"> Linkages and indicator interactions</w:t>
      </w:r>
    </w:p>
    <w:p w:rsidR="00991FDA" w:rsidRDefault="00991FDA" w:rsidP="00991FDA">
      <w:r>
        <w:t xml:space="preserve">This indicator links to Vegetation Diversity, Waterbird Breeding, Fish (River), </w:t>
      </w:r>
      <w:proofErr w:type="spellStart"/>
      <w:r w:rsidR="00A50429">
        <w:t>Microcrustaceans</w:t>
      </w:r>
      <w:proofErr w:type="spellEnd"/>
      <w:r w:rsidR="00A50429">
        <w:t xml:space="preserve">, </w:t>
      </w:r>
      <w:r>
        <w:t>Hydrology (River) and Hydrology (Watercourse) indicators.</w:t>
      </w:r>
    </w:p>
    <w:p w:rsidR="00991FDA" w:rsidRPr="002A3B2F" w:rsidRDefault="00991FDA" w:rsidP="00991FDA">
      <w:pPr>
        <w:pStyle w:val="Heading3"/>
        <w:numPr>
          <w:ilvl w:val="0"/>
          <w:numId w:val="96"/>
        </w:numPr>
        <w:tabs>
          <w:tab w:val="clear" w:pos="851"/>
          <w:tab w:val="left" w:pos="567"/>
        </w:tabs>
        <w:ind w:left="567" w:hanging="567"/>
      </w:pPr>
      <w:r>
        <w:t xml:space="preserve"> </w:t>
      </w:r>
      <w:r w:rsidRPr="002A3B2F">
        <w:t xml:space="preserve">Selected Area scale hypotheses </w:t>
      </w:r>
    </w:p>
    <w:p w:rsidR="00991FDA" w:rsidRPr="006764D0" w:rsidRDefault="00991FDA" w:rsidP="00991FDA">
      <w:pPr>
        <w:pStyle w:val="ListParagraph"/>
        <w:numPr>
          <w:ilvl w:val="0"/>
          <w:numId w:val="23"/>
        </w:numPr>
        <w:ind w:left="1134" w:hanging="567"/>
        <w:rPr>
          <w:rFonts w:cs="Arial"/>
          <w:szCs w:val="20"/>
          <w:lang w:eastAsia="en-AU"/>
        </w:rPr>
      </w:pPr>
      <w:r w:rsidRPr="002A3B2F">
        <w:rPr>
          <w:color w:val="000000" w:themeColor="text1"/>
        </w:rPr>
        <w:t xml:space="preserve">The delivery of Commonwealth environmental water </w:t>
      </w:r>
      <w:r>
        <w:rPr>
          <w:color w:val="000000" w:themeColor="text1"/>
        </w:rPr>
        <w:t xml:space="preserve">will increase the </w:t>
      </w:r>
      <w:r w:rsidR="00A50429">
        <w:rPr>
          <w:color w:val="000000" w:themeColor="text1"/>
        </w:rPr>
        <w:t>diversity of macroinvertebrate communities</w:t>
      </w:r>
      <w:r>
        <w:rPr>
          <w:rFonts w:cs="Arial"/>
          <w:szCs w:val="20"/>
          <w:lang w:eastAsia="en-AU"/>
        </w:rPr>
        <w:t>.</w:t>
      </w:r>
      <w:r w:rsidRPr="006764D0">
        <w:rPr>
          <w:rFonts w:cs="Arial"/>
          <w:szCs w:val="20"/>
          <w:lang w:eastAsia="en-AU"/>
        </w:rPr>
        <w:t xml:space="preserve"> </w:t>
      </w:r>
    </w:p>
    <w:p w:rsidR="00991FDA" w:rsidRPr="00A3444E" w:rsidRDefault="00991FDA" w:rsidP="00991FDA">
      <w:pPr>
        <w:pStyle w:val="ListParagraph"/>
        <w:numPr>
          <w:ilvl w:val="0"/>
          <w:numId w:val="23"/>
        </w:numPr>
        <w:ind w:left="1134" w:hanging="567"/>
      </w:pPr>
      <w:r w:rsidRPr="002A3B2F">
        <w:rPr>
          <w:color w:val="000000" w:themeColor="text1"/>
        </w:rPr>
        <w:t xml:space="preserve">The delivery of Commonwealth environmental water </w:t>
      </w:r>
      <w:r>
        <w:rPr>
          <w:color w:val="000000" w:themeColor="text1"/>
        </w:rPr>
        <w:t xml:space="preserve">will increase </w:t>
      </w:r>
      <w:r>
        <w:t xml:space="preserve">whole-of-system </w:t>
      </w:r>
      <w:r w:rsidRPr="006764D0">
        <w:t>trophic dynamics</w:t>
      </w:r>
      <w:r>
        <w:t xml:space="preserve"> (</w:t>
      </w:r>
      <w:r w:rsidRPr="00EB54F2">
        <w:rPr>
          <w:rFonts w:cs="Arial"/>
        </w:rPr>
        <w:t xml:space="preserve">biological productivity, interaction </w:t>
      </w:r>
      <w:r>
        <w:rPr>
          <w:rFonts w:cs="Arial"/>
        </w:rPr>
        <w:t>among</w:t>
      </w:r>
      <w:r w:rsidRPr="00EB54F2">
        <w:rPr>
          <w:rFonts w:cs="Arial"/>
        </w:rPr>
        <w:t xml:space="preserve"> species, interaction between the system and its </w:t>
      </w:r>
      <w:r>
        <w:rPr>
          <w:rFonts w:cs="Arial"/>
        </w:rPr>
        <w:t xml:space="preserve">biotic and abiotic surroundings). </w:t>
      </w:r>
    </w:p>
    <w:p w:rsidR="00991FDA" w:rsidRPr="004965F1" w:rsidRDefault="00991FDA" w:rsidP="00991FDA">
      <w:pPr>
        <w:pStyle w:val="Heading3"/>
        <w:numPr>
          <w:ilvl w:val="0"/>
          <w:numId w:val="96"/>
        </w:numPr>
        <w:tabs>
          <w:tab w:val="clear" w:pos="851"/>
          <w:tab w:val="left" w:pos="567"/>
        </w:tabs>
        <w:ind w:left="567" w:hanging="567"/>
      </w:pPr>
      <w:r>
        <w:t xml:space="preserve"> </w:t>
      </w:r>
      <w:r w:rsidRPr="004965F1">
        <w:t>Approaches to Selected Area scale analyses</w:t>
      </w:r>
    </w:p>
    <w:p w:rsidR="00991FDA" w:rsidRDefault="00991FDA" w:rsidP="00991FDA">
      <w:r>
        <w:t>Data for the Basin-scale will be reported following the requirements outlined in the LTIM Proje</w:t>
      </w:r>
      <w:r w:rsidR="00A50429">
        <w:t>ct Standard Protocol: Section 11</w:t>
      </w:r>
      <w:r>
        <w:t xml:space="preserve"> M</w:t>
      </w:r>
      <w:r w:rsidR="00A50429">
        <w:t>acroinvertebrates</w:t>
      </w:r>
      <w:r>
        <w:t xml:space="preserve"> (Hale et al. 2014) and conform to the LTIM Project Data Standard (Brooks &amp; </w:t>
      </w:r>
      <w:proofErr w:type="spellStart"/>
      <w:r>
        <w:t>Wealands</w:t>
      </w:r>
      <w:proofErr w:type="spellEnd"/>
      <w:r>
        <w:t xml:space="preserve"> 2014). </w:t>
      </w:r>
    </w:p>
    <w:p w:rsidR="00991FDA" w:rsidRDefault="00991FDA" w:rsidP="00991FDA">
      <w:pPr>
        <w:rPr>
          <w:szCs w:val="20"/>
        </w:rPr>
      </w:pPr>
      <w:r>
        <w:t xml:space="preserve">At the Selected Area scale a number of hypotheses that relate to the outcomes of </w:t>
      </w:r>
      <w:r w:rsidRPr="000261B8">
        <w:rPr>
          <w:szCs w:val="20"/>
        </w:rPr>
        <w:t>delivery of Commonwealth environmental water</w:t>
      </w:r>
      <w:r>
        <w:rPr>
          <w:szCs w:val="20"/>
        </w:rPr>
        <w:t xml:space="preserve"> are possible. </w:t>
      </w:r>
    </w:p>
    <w:p w:rsidR="00991FDA" w:rsidRDefault="00991FDA" w:rsidP="00991FDA">
      <w:pPr>
        <w:rPr>
          <w:szCs w:val="20"/>
        </w:rPr>
      </w:pPr>
      <w:r>
        <w:rPr>
          <w:szCs w:val="20"/>
        </w:rPr>
        <w:t>In river channel habitats, q</w:t>
      </w:r>
      <w:r w:rsidRPr="000261B8">
        <w:rPr>
          <w:szCs w:val="20"/>
        </w:rPr>
        <w:t xml:space="preserve">uantitative analyses </w:t>
      </w:r>
      <w:r>
        <w:rPr>
          <w:szCs w:val="20"/>
        </w:rPr>
        <w:t xml:space="preserve">will be possible for </w:t>
      </w:r>
      <w:r w:rsidR="00F6139F" w:rsidRPr="00C37E61">
        <w:t>m</w:t>
      </w:r>
      <w:r w:rsidR="00F6139F">
        <w:t>a</w:t>
      </w:r>
      <w:r w:rsidR="00F6139F" w:rsidRPr="00C37E61">
        <w:t>cro</w:t>
      </w:r>
      <w:r w:rsidR="00F6139F">
        <w:t>invertebrate</w:t>
      </w:r>
      <w:r>
        <w:rPr>
          <w:szCs w:val="20"/>
        </w:rPr>
        <w:t xml:space="preserve"> density and community composition for time since watering, with </w:t>
      </w:r>
      <w:r>
        <w:t xml:space="preserve">multivariate analyses such as </w:t>
      </w:r>
      <w:proofErr w:type="spellStart"/>
      <w:r>
        <w:t>nMDS</w:t>
      </w:r>
      <w:proofErr w:type="spellEnd"/>
      <w:r>
        <w:t xml:space="preserve"> (and modules including Simper, </w:t>
      </w:r>
      <w:proofErr w:type="spellStart"/>
      <w:r>
        <w:t>BioEnv</w:t>
      </w:r>
      <w:proofErr w:type="spellEnd"/>
      <w:r>
        <w:t xml:space="preserve">, DISP, </w:t>
      </w:r>
      <w:proofErr w:type="gramStart"/>
      <w:r>
        <w:t>PCA</w:t>
      </w:r>
      <w:proofErr w:type="gramEnd"/>
      <w:r>
        <w:t xml:space="preserve">) will be used to explore patterns among dependant and covariate variables </w:t>
      </w:r>
      <w:r>
        <w:rPr>
          <w:szCs w:val="20"/>
        </w:rPr>
        <w:t xml:space="preserve">such as water column nutrient and carbon concentrations, metabolism and larval and adult fish.   </w:t>
      </w:r>
    </w:p>
    <w:p w:rsidR="00991FDA" w:rsidRDefault="00991FDA" w:rsidP="00991FDA">
      <w:pPr>
        <w:rPr>
          <w:szCs w:val="20"/>
        </w:rPr>
      </w:pPr>
      <w:r>
        <w:rPr>
          <w:szCs w:val="20"/>
        </w:rPr>
        <w:t>In watercourse habitats, q</w:t>
      </w:r>
      <w:r w:rsidRPr="000261B8">
        <w:rPr>
          <w:szCs w:val="20"/>
        </w:rPr>
        <w:t xml:space="preserve">uantitative analyses </w:t>
      </w:r>
      <w:r>
        <w:rPr>
          <w:szCs w:val="20"/>
        </w:rPr>
        <w:t xml:space="preserve">will be possible for </w:t>
      </w:r>
      <w:r w:rsidR="00F6139F" w:rsidRPr="00C37E61">
        <w:t>m</w:t>
      </w:r>
      <w:r w:rsidR="00F6139F">
        <w:t>a</w:t>
      </w:r>
      <w:r w:rsidR="00F6139F" w:rsidRPr="00C37E61">
        <w:t>cro</w:t>
      </w:r>
      <w:r w:rsidR="00F6139F">
        <w:t>invertebrate</w:t>
      </w:r>
      <w:r w:rsidR="00F6139F">
        <w:rPr>
          <w:szCs w:val="20"/>
        </w:rPr>
        <w:t xml:space="preserve"> </w:t>
      </w:r>
      <w:r>
        <w:rPr>
          <w:szCs w:val="20"/>
        </w:rPr>
        <w:t xml:space="preserve">density and community composition for time since watering and vegetation community, with </w:t>
      </w:r>
      <w:r>
        <w:t xml:space="preserve">multivariate analyses such as </w:t>
      </w:r>
      <w:proofErr w:type="spellStart"/>
      <w:r>
        <w:t>nMDS</w:t>
      </w:r>
      <w:proofErr w:type="spellEnd"/>
      <w:r>
        <w:t xml:space="preserve"> (and modules including Simper, </w:t>
      </w:r>
      <w:proofErr w:type="spellStart"/>
      <w:r>
        <w:t>BioEnv</w:t>
      </w:r>
      <w:proofErr w:type="spellEnd"/>
      <w:r>
        <w:t xml:space="preserve">, DISP, </w:t>
      </w:r>
      <w:proofErr w:type="gramStart"/>
      <w:r>
        <w:t>PCA</w:t>
      </w:r>
      <w:proofErr w:type="gramEnd"/>
      <w:r>
        <w:t xml:space="preserve">) will be used to explore patterns among additional measured variables </w:t>
      </w:r>
      <w:r>
        <w:rPr>
          <w:szCs w:val="20"/>
        </w:rPr>
        <w:t xml:space="preserve">of water column nutrient and carbon concentrations and metabolism.   </w:t>
      </w:r>
    </w:p>
    <w:p w:rsidR="00991FDA" w:rsidRDefault="00991FDA" w:rsidP="00991FDA">
      <w:pPr>
        <w:spacing w:after="0" w:line="240" w:lineRule="auto"/>
        <w:jc w:val="left"/>
      </w:pPr>
      <w:r>
        <w:br w:type="page"/>
      </w:r>
    </w:p>
    <w:p w:rsidR="00BA178C" w:rsidRDefault="00BA178C" w:rsidP="00F45711">
      <w:pPr>
        <w:pStyle w:val="Heading2"/>
        <w:numPr>
          <w:ilvl w:val="0"/>
          <w:numId w:val="84"/>
        </w:numPr>
        <w:tabs>
          <w:tab w:val="num" w:pos="1152"/>
        </w:tabs>
        <w:ind w:left="567" w:hanging="567"/>
      </w:pPr>
      <w:r w:rsidRPr="00BD71A7">
        <w:t>Monitoring</w:t>
      </w:r>
      <w:r w:rsidRPr="002461D9">
        <w:t xml:space="preserve"> schedule</w:t>
      </w:r>
      <w:r>
        <w:t xml:space="preserve"> - Waterbird Breeding</w:t>
      </w:r>
      <w:bookmarkEnd w:id="245"/>
      <w:bookmarkEnd w:id="246"/>
      <w:bookmarkEnd w:id="247"/>
      <w:r>
        <w:t xml:space="preserve"> (optional)</w:t>
      </w:r>
    </w:p>
    <w:p w:rsidR="00B83ECC" w:rsidRDefault="00B83ECC" w:rsidP="00B83ECC">
      <w:pPr>
        <w:rPr>
          <w:rFonts w:cs="Arial"/>
          <w:szCs w:val="20"/>
        </w:rPr>
      </w:pPr>
      <w:r>
        <w:rPr>
          <w:rFonts w:cs="Arial"/>
          <w:szCs w:val="20"/>
        </w:rPr>
        <w:t xml:space="preserve">The </w:t>
      </w:r>
      <w:r w:rsidRPr="00BA7A83">
        <w:rPr>
          <w:rFonts w:cs="Arial"/>
          <w:szCs w:val="20"/>
        </w:rPr>
        <w:t>SOP</w:t>
      </w:r>
      <w:r>
        <w:rPr>
          <w:rFonts w:cs="Arial"/>
          <w:szCs w:val="20"/>
        </w:rPr>
        <w:t xml:space="preserve"> for Waterbird Breeding is provided in Appendix </w:t>
      </w:r>
      <w:r w:rsidR="00AE412B">
        <w:rPr>
          <w:rFonts w:cs="Arial"/>
          <w:szCs w:val="20"/>
        </w:rPr>
        <w:t>B.10</w:t>
      </w:r>
      <w:r>
        <w:rPr>
          <w:rFonts w:cs="Arial"/>
          <w:szCs w:val="20"/>
        </w:rPr>
        <w:t>.</w:t>
      </w:r>
    </w:p>
    <w:p w:rsidR="006D3A4A" w:rsidRPr="002562FB" w:rsidRDefault="006D3A4A" w:rsidP="00B83ECC">
      <w:r>
        <w:rPr>
          <w:rFonts w:cs="Arial"/>
          <w:szCs w:val="20"/>
        </w:rPr>
        <w:t xml:space="preserve">It is noted that monitoring of Waterbird Breeding is an optional monitoring activity and is event driven.   </w:t>
      </w:r>
    </w:p>
    <w:p w:rsidR="00BA178C" w:rsidRPr="003E1B56" w:rsidRDefault="00A526AB" w:rsidP="00F45711">
      <w:pPr>
        <w:pStyle w:val="Heading3"/>
        <w:numPr>
          <w:ilvl w:val="0"/>
          <w:numId w:val="97"/>
        </w:numPr>
        <w:tabs>
          <w:tab w:val="clear" w:pos="851"/>
          <w:tab w:val="left" w:pos="567"/>
        </w:tabs>
        <w:ind w:left="567" w:hanging="567"/>
      </w:pPr>
      <w:bookmarkStart w:id="251" w:name="_Toc381200854"/>
      <w:r>
        <w:t xml:space="preserve"> </w:t>
      </w:r>
      <w:r w:rsidR="00BA178C">
        <w:t>Basin-Scale and Selected Area e</w:t>
      </w:r>
      <w:r w:rsidR="00BA178C" w:rsidRPr="003E1B56">
        <w:t xml:space="preserve">valuation </w:t>
      </w:r>
      <w:r w:rsidR="00BA178C">
        <w:t>q</w:t>
      </w:r>
      <w:r w:rsidR="00BA178C" w:rsidRPr="003E1B56">
        <w:t>uestions</w:t>
      </w:r>
      <w:bookmarkEnd w:id="251"/>
    </w:p>
    <w:p w:rsidR="00BA178C" w:rsidRPr="00EB4CE2" w:rsidRDefault="00BA178C" w:rsidP="00BA178C">
      <w:r w:rsidRPr="00EB4CE2">
        <w:t xml:space="preserve"> Short-term (one-year) and long-term (five year) questions:</w:t>
      </w:r>
    </w:p>
    <w:p w:rsidR="00BA178C" w:rsidRPr="00EB4CE2" w:rsidRDefault="00BA178C" w:rsidP="00F45711">
      <w:pPr>
        <w:pStyle w:val="Bullets1"/>
        <w:numPr>
          <w:ilvl w:val="0"/>
          <w:numId w:val="93"/>
        </w:numPr>
        <w:tabs>
          <w:tab w:val="left" w:pos="1134"/>
        </w:tabs>
        <w:spacing w:after="0"/>
        <w:ind w:left="1134" w:hanging="567"/>
        <w:contextualSpacing w:val="0"/>
      </w:pPr>
      <w:r w:rsidRPr="00EB4CE2">
        <w:t>What did Commonwealth environmental water contribute to waterbird breeding?</w:t>
      </w:r>
    </w:p>
    <w:p w:rsidR="00BA178C" w:rsidRPr="00EB4CE2" w:rsidRDefault="00BA178C" w:rsidP="00F45711">
      <w:pPr>
        <w:pStyle w:val="Bullets1"/>
        <w:numPr>
          <w:ilvl w:val="0"/>
          <w:numId w:val="93"/>
        </w:numPr>
        <w:tabs>
          <w:tab w:val="left" w:pos="1134"/>
        </w:tabs>
        <w:spacing w:after="0"/>
        <w:ind w:left="1134" w:hanging="567"/>
        <w:contextualSpacing w:val="0"/>
      </w:pPr>
      <w:r w:rsidRPr="00EB4CE2">
        <w:t>What did Commonwealth environmental water contribute to waterbird chick fledging?</w:t>
      </w:r>
    </w:p>
    <w:p w:rsidR="00BA178C" w:rsidRPr="00EB4CE2" w:rsidRDefault="00BA178C" w:rsidP="00F45711">
      <w:pPr>
        <w:pStyle w:val="Bullets1"/>
        <w:numPr>
          <w:ilvl w:val="0"/>
          <w:numId w:val="93"/>
        </w:numPr>
        <w:tabs>
          <w:tab w:val="left" w:pos="1134"/>
        </w:tabs>
        <w:spacing w:after="0"/>
        <w:ind w:left="1134" w:hanging="567"/>
        <w:contextualSpacing w:val="0"/>
      </w:pPr>
      <w:r w:rsidRPr="00EB4CE2">
        <w:t>What did Commonwealth environmental water contribute to waterbird survival?</w:t>
      </w:r>
    </w:p>
    <w:p w:rsidR="00BA178C" w:rsidRPr="00EB4CE2" w:rsidRDefault="00BA178C" w:rsidP="00BA178C">
      <w:r w:rsidRPr="00EB4CE2">
        <w:t>Long-term (five-year) question:</w:t>
      </w:r>
    </w:p>
    <w:p w:rsidR="00BA178C" w:rsidRPr="00EB4CE2" w:rsidRDefault="00BA178C" w:rsidP="00F45711">
      <w:pPr>
        <w:pStyle w:val="Bullets1"/>
        <w:numPr>
          <w:ilvl w:val="0"/>
          <w:numId w:val="93"/>
        </w:numPr>
        <w:tabs>
          <w:tab w:val="left" w:pos="1134"/>
        </w:tabs>
        <w:spacing w:after="0"/>
        <w:ind w:left="1134" w:hanging="567"/>
        <w:contextualSpacing w:val="0"/>
      </w:pPr>
      <w:r w:rsidRPr="00EB4CE2">
        <w:t>What did Commonwealth environmental water contribute to waterbird populations?</w:t>
      </w:r>
    </w:p>
    <w:p w:rsidR="00BA178C" w:rsidRPr="008236D2" w:rsidRDefault="00A526AB" w:rsidP="00F45711">
      <w:pPr>
        <w:pStyle w:val="Heading3"/>
        <w:numPr>
          <w:ilvl w:val="0"/>
          <w:numId w:val="97"/>
        </w:numPr>
        <w:tabs>
          <w:tab w:val="clear" w:pos="851"/>
          <w:tab w:val="left" w:pos="567"/>
        </w:tabs>
        <w:ind w:left="567" w:hanging="567"/>
      </w:pPr>
      <w:bookmarkStart w:id="252" w:name="_Toc381200855"/>
      <w:r>
        <w:t xml:space="preserve">  </w:t>
      </w:r>
      <w:r w:rsidR="00BA178C" w:rsidRPr="008236D2">
        <w:t>Where</w:t>
      </w:r>
      <w:bookmarkEnd w:id="252"/>
    </w:p>
    <w:p w:rsidR="00BA178C" w:rsidRDefault="00BA178C" w:rsidP="00BA178C">
      <w:r>
        <w:t>There are several well-known colonial bird rookeries within the Gingham-Gwydir Watercourse, these rookery areas will be the target of the survey effort (</w:t>
      </w:r>
      <w:r w:rsidR="00C000AC">
        <w:fldChar w:fldCharType="begin"/>
      </w:r>
      <w:r>
        <w:instrText xml:space="preserve"> REF _Ref381196126 \h </w:instrText>
      </w:r>
      <w:r w:rsidR="00C000AC">
        <w:fldChar w:fldCharType="separate"/>
      </w:r>
      <w:r w:rsidR="0033778C">
        <w:t xml:space="preserve">Figure </w:t>
      </w:r>
      <w:r w:rsidR="0033778C">
        <w:rPr>
          <w:noProof/>
        </w:rPr>
        <w:t>5</w:t>
      </w:r>
      <w:r w:rsidR="0033778C">
        <w:noBreakHyphen/>
      </w:r>
      <w:r w:rsidR="0033778C">
        <w:rPr>
          <w:noProof/>
        </w:rPr>
        <w:t>7</w:t>
      </w:r>
      <w:r w:rsidR="00C000AC">
        <w:fldChar w:fldCharType="end"/>
      </w:r>
      <w:r>
        <w:t>).</w:t>
      </w:r>
      <w:r w:rsidR="003527FD" w:rsidRPr="003527FD">
        <w:rPr>
          <w:noProof/>
          <w:lang w:eastAsia="en-AU"/>
        </w:rPr>
        <w:t xml:space="preserve"> </w:t>
      </w:r>
    </w:p>
    <w:p w:rsidR="00BA178C" w:rsidRDefault="003527FD" w:rsidP="00BA178C">
      <w:pPr>
        <w:spacing w:line="240" w:lineRule="auto"/>
      </w:pPr>
      <w:r>
        <w:rPr>
          <w:noProof/>
          <w:lang w:eastAsia="en-AU"/>
        </w:rPr>
        <mc:AlternateContent>
          <mc:Choice Requires="wps">
            <w:drawing>
              <wp:anchor distT="0" distB="0" distL="114300" distR="114300" simplePos="0" relativeHeight="251678720" behindDoc="0" locked="0" layoutInCell="1" allowOverlap="1" wp14:anchorId="7295086B" wp14:editId="5A70E36F">
                <wp:simplePos x="0" y="0"/>
                <wp:positionH relativeFrom="column">
                  <wp:posOffset>97790</wp:posOffset>
                </wp:positionH>
                <wp:positionV relativeFrom="paragraph">
                  <wp:posOffset>476771</wp:posOffset>
                </wp:positionV>
                <wp:extent cx="263996" cy="187910"/>
                <wp:effectExtent l="0" t="0" r="3175" b="3175"/>
                <wp:wrapNone/>
                <wp:docPr id="57" name="Oval 57"/>
                <wp:cNvGraphicFramePr/>
                <a:graphic xmlns:a="http://schemas.openxmlformats.org/drawingml/2006/main">
                  <a:graphicData uri="http://schemas.microsoft.com/office/word/2010/wordprocessingShape">
                    <wps:wsp>
                      <wps:cNvSpPr/>
                      <wps:spPr>
                        <a:xfrm>
                          <a:off x="0" y="0"/>
                          <a:ext cx="263996" cy="187910"/>
                        </a:xfrm>
                        <a:prstGeom prst="ellipse">
                          <a:avLst/>
                        </a:prstGeom>
                        <a:solidFill>
                          <a:schemeClr val="accent3">
                            <a:lumMod val="50000"/>
                            <a:alpha val="27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DF8338" id="Oval 57" o:spid="_x0000_s1026" style="position:absolute;margin-left:7.7pt;margin-top:37.55pt;width:20.8pt;height:14.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" fillcolor="#4e6128 [1606]" stroked="f" strokeweight="2pt">
                <v:fill opacity="17733f"/>
              </v:oval>
            </w:pict>
          </mc:Fallback>
        </mc:AlternateContent>
      </w:r>
      <w:r w:rsidRPr="003527FD">
        <w:rPr>
          <w:noProof/>
          <w:lang w:eastAsia="en-AU"/>
        </w:rPr>
        <mc:AlternateContent>
          <mc:Choice Requires="wps">
            <w:drawing>
              <wp:anchor distT="0" distB="0" distL="114300" distR="114300" simplePos="0" relativeHeight="251676672" behindDoc="0" locked="0" layoutInCell="1" allowOverlap="1" wp14:anchorId="37D20F30" wp14:editId="109D7391">
                <wp:simplePos x="0" y="0"/>
                <wp:positionH relativeFrom="column">
                  <wp:posOffset>2501900</wp:posOffset>
                </wp:positionH>
                <wp:positionV relativeFrom="paragraph">
                  <wp:posOffset>360680</wp:posOffset>
                </wp:positionV>
                <wp:extent cx="292735" cy="249555"/>
                <wp:effectExtent l="0" t="0" r="0" b="0"/>
                <wp:wrapNone/>
                <wp:docPr id="56" name="Oval 56"/>
                <wp:cNvGraphicFramePr/>
                <a:graphic xmlns:a="http://schemas.openxmlformats.org/drawingml/2006/main">
                  <a:graphicData uri="http://schemas.microsoft.com/office/word/2010/wordprocessingShape">
                    <wps:wsp>
                      <wps:cNvSpPr/>
                      <wps:spPr>
                        <a:xfrm>
                          <a:off x="0" y="0"/>
                          <a:ext cx="292735" cy="249555"/>
                        </a:xfrm>
                        <a:prstGeom prst="ellipse">
                          <a:avLst/>
                        </a:prstGeom>
                        <a:solidFill>
                          <a:schemeClr val="accent3">
                            <a:lumMod val="50000"/>
                            <a:alpha val="27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2BFA29" id="Oval 56" o:spid="_x0000_s1026" style="position:absolute;margin-left:197pt;margin-top:28.4pt;width:23.05pt;height:19.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" fillcolor="#4e6128 [1606]" stroked="f" strokeweight="2pt">
                <v:fill opacity="17733f"/>
              </v:oval>
            </w:pict>
          </mc:Fallback>
        </mc:AlternateContent>
      </w:r>
      <w:r w:rsidRPr="003527FD">
        <w:rPr>
          <w:noProof/>
          <w:lang w:eastAsia="en-AU"/>
        </w:rPr>
        <mc:AlternateContent>
          <mc:Choice Requires="wps">
            <w:drawing>
              <wp:anchor distT="0" distB="0" distL="114300" distR="114300" simplePos="0" relativeHeight="251675648" behindDoc="0" locked="0" layoutInCell="1" allowOverlap="1" wp14:anchorId="03672DF6" wp14:editId="285AF742">
                <wp:simplePos x="0" y="0"/>
                <wp:positionH relativeFrom="column">
                  <wp:posOffset>3004820</wp:posOffset>
                </wp:positionH>
                <wp:positionV relativeFrom="paragraph">
                  <wp:posOffset>1553845</wp:posOffset>
                </wp:positionV>
                <wp:extent cx="491490" cy="224155"/>
                <wp:effectExtent l="0" t="38100" r="0" b="42545"/>
                <wp:wrapNone/>
                <wp:docPr id="55" name="Oval 55"/>
                <wp:cNvGraphicFramePr/>
                <a:graphic xmlns:a="http://schemas.openxmlformats.org/drawingml/2006/main">
                  <a:graphicData uri="http://schemas.microsoft.com/office/word/2010/wordprocessingShape">
                    <wps:wsp>
                      <wps:cNvSpPr/>
                      <wps:spPr>
                        <a:xfrm rot="20089241">
                          <a:off x="0" y="0"/>
                          <a:ext cx="491490" cy="224155"/>
                        </a:xfrm>
                        <a:prstGeom prst="ellipse">
                          <a:avLst/>
                        </a:prstGeom>
                        <a:solidFill>
                          <a:schemeClr val="accent3">
                            <a:lumMod val="50000"/>
                            <a:alpha val="27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D17B5C" id="Oval 55" o:spid="_x0000_s1026" style="position:absolute;margin-left:236.6pt;margin-top:122.35pt;width:38.7pt;height:17.65pt;rotation:-1650152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" fillcolor="#4e6128 [1606]" stroked="f" strokeweight="2pt">
                <v:fill opacity="17733f"/>
              </v:oval>
            </w:pict>
          </mc:Fallback>
        </mc:AlternateContent>
      </w:r>
      <w:r w:rsidRPr="003527FD">
        <w:rPr>
          <w:noProof/>
          <w:lang w:eastAsia="en-AU"/>
        </w:rPr>
        <mc:AlternateContent>
          <mc:Choice Requires="wps">
            <w:drawing>
              <wp:anchor distT="0" distB="0" distL="114300" distR="114300" simplePos="0" relativeHeight="251674624" behindDoc="0" locked="0" layoutInCell="1" allowOverlap="1" wp14:anchorId="44CC5DFE" wp14:editId="6F3EA9E5">
                <wp:simplePos x="0" y="0"/>
                <wp:positionH relativeFrom="column">
                  <wp:posOffset>2936240</wp:posOffset>
                </wp:positionH>
                <wp:positionV relativeFrom="paragraph">
                  <wp:posOffset>1123315</wp:posOffset>
                </wp:positionV>
                <wp:extent cx="491490" cy="224155"/>
                <wp:effectExtent l="0" t="0" r="3810" b="4445"/>
                <wp:wrapNone/>
                <wp:docPr id="54" name="Oval 54"/>
                <wp:cNvGraphicFramePr/>
                <a:graphic xmlns:a="http://schemas.openxmlformats.org/drawingml/2006/main">
                  <a:graphicData uri="http://schemas.microsoft.com/office/word/2010/wordprocessingShape">
                    <wps:wsp>
                      <wps:cNvSpPr/>
                      <wps:spPr>
                        <a:xfrm>
                          <a:off x="0" y="0"/>
                          <a:ext cx="491490" cy="224155"/>
                        </a:xfrm>
                        <a:prstGeom prst="ellipse">
                          <a:avLst/>
                        </a:prstGeom>
                        <a:solidFill>
                          <a:schemeClr val="accent3">
                            <a:lumMod val="50000"/>
                            <a:alpha val="27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12BE80" id="Oval 54" o:spid="_x0000_s1026" style="position:absolute;margin-left:231.2pt;margin-top:88.45pt;width:38.7pt;height:17.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" fillcolor="#4e6128 [1606]" stroked="f" strokeweight="2pt">
                <v:fill opacity="17733f"/>
              </v:oval>
            </w:pict>
          </mc:Fallback>
        </mc:AlternateContent>
      </w:r>
      <w:r w:rsidRPr="003527FD">
        <w:rPr>
          <w:noProof/>
          <w:lang w:eastAsia="en-AU"/>
        </w:rPr>
        <mc:AlternateContent>
          <mc:Choice Requires="wps">
            <w:drawing>
              <wp:anchor distT="0" distB="0" distL="114300" distR="114300" simplePos="0" relativeHeight="251673600" behindDoc="0" locked="0" layoutInCell="1" allowOverlap="1" wp14:anchorId="5208A11D" wp14:editId="3019B72B">
                <wp:simplePos x="0" y="0"/>
                <wp:positionH relativeFrom="column">
                  <wp:posOffset>314325</wp:posOffset>
                </wp:positionH>
                <wp:positionV relativeFrom="paragraph">
                  <wp:posOffset>431165</wp:posOffset>
                </wp:positionV>
                <wp:extent cx="1932305" cy="318135"/>
                <wp:effectExtent l="0" t="0" r="0" b="571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318135"/>
                        </a:xfrm>
                        <a:prstGeom prst="rect">
                          <a:avLst/>
                        </a:prstGeom>
                        <a:solidFill>
                          <a:srgbClr val="FFFFFF"/>
                        </a:solidFill>
                        <a:ln w="9525">
                          <a:noFill/>
                          <a:miter lim="800000"/>
                          <a:headEnd/>
                          <a:tailEnd/>
                        </a:ln>
                      </wps:spPr>
                      <wps:txbx>
                        <w:txbxContent>
                          <w:p w:rsidR="00561227" w:rsidRPr="00661512" w:rsidRDefault="00561227" w:rsidP="003527FD">
                            <w:pPr>
                              <w:spacing w:after="0" w:line="240" w:lineRule="auto"/>
                              <w:jc w:val="left"/>
                              <w:rPr>
                                <w:b/>
                                <w:sz w:val="15"/>
                                <w:szCs w:val="15"/>
                              </w:rPr>
                            </w:pPr>
                            <w:r w:rsidRPr="00661512">
                              <w:rPr>
                                <w:b/>
                                <w:sz w:val="15"/>
                                <w:szCs w:val="15"/>
                              </w:rPr>
                              <w:t xml:space="preserve">Known waterbird breeding sites – Gingham-Gwydir Watercourse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8A11D" id="_x0000_s1029" type="#_x0000_t202" style="position:absolute;left:0;text-align:left;margin-left:24.75pt;margin-top:33.95pt;width:152.15pt;height:25.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" stroked="f">
                <v:textbox>
                  <w:txbxContent>
                    <w:p w14:paraId="596AB80A" w14:textId="77777777" w:rsidR="00561227" w:rsidRPr="00661512" w:rsidRDefault="00561227" w:rsidP="003527FD">
                      <w:pPr>
                        <w:spacing w:after="0" w:line="240" w:lineRule="auto"/>
                        <w:jc w:val="left"/>
                        <w:rPr>
                          <w:b/>
                          <w:sz w:val="15"/>
                          <w:szCs w:val="15"/>
                        </w:rPr>
                      </w:pPr>
                      <w:r w:rsidRPr="00661512">
                        <w:rPr>
                          <w:b/>
                          <w:sz w:val="15"/>
                          <w:szCs w:val="15"/>
                        </w:rPr>
                        <w:t xml:space="preserve">Known waterbird breeding sites – Gingham-Gwydir Watercourse </w:t>
                      </w:r>
                    </w:p>
                  </w:txbxContent>
                </v:textbox>
              </v:shape>
            </w:pict>
          </mc:Fallback>
        </mc:AlternateContent>
      </w:r>
      <w:r w:rsidRPr="003527FD">
        <w:rPr>
          <w:noProof/>
          <w:lang w:eastAsia="en-AU"/>
        </w:rPr>
        <mc:AlternateContent>
          <mc:Choice Requires="wps">
            <w:drawing>
              <wp:anchor distT="0" distB="0" distL="114300" distR="114300" simplePos="0" relativeHeight="251672576" behindDoc="0" locked="0" layoutInCell="1" allowOverlap="1" wp14:anchorId="6594BA18" wp14:editId="15B423E1">
                <wp:simplePos x="0" y="0"/>
                <wp:positionH relativeFrom="column">
                  <wp:posOffset>3065894</wp:posOffset>
                </wp:positionH>
                <wp:positionV relativeFrom="paragraph">
                  <wp:posOffset>561975</wp:posOffset>
                </wp:positionV>
                <wp:extent cx="292735" cy="249555"/>
                <wp:effectExtent l="0" t="0" r="0" b="0"/>
                <wp:wrapNone/>
                <wp:docPr id="51" name="Oval 51"/>
                <wp:cNvGraphicFramePr/>
                <a:graphic xmlns:a="http://schemas.openxmlformats.org/drawingml/2006/main">
                  <a:graphicData uri="http://schemas.microsoft.com/office/word/2010/wordprocessingShape">
                    <wps:wsp>
                      <wps:cNvSpPr/>
                      <wps:spPr>
                        <a:xfrm>
                          <a:off x="0" y="0"/>
                          <a:ext cx="292735" cy="249555"/>
                        </a:xfrm>
                        <a:prstGeom prst="ellipse">
                          <a:avLst/>
                        </a:prstGeom>
                        <a:solidFill>
                          <a:schemeClr val="accent3">
                            <a:lumMod val="50000"/>
                            <a:alpha val="27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D71298" id="Oval 51" o:spid="_x0000_s1026" style="position:absolute;margin-left:241.4pt;margin-top:44.25pt;width:23.05pt;height:19.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" fillcolor="#4e6128 [1606]" stroked="f" strokeweight="2pt">
                <v:fill opacity="17733f"/>
              </v:oval>
            </w:pict>
          </mc:Fallback>
        </mc:AlternateContent>
      </w:r>
      <w:r w:rsidRPr="00E14E90">
        <w:rPr>
          <w:noProof/>
          <w:lang w:eastAsia="en-AU"/>
        </w:rPr>
        <w:drawing>
          <wp:inline distT="0" distB="0" distL="0" distR="0" wp14:anchorId="3AD13D90" wp14:editId="08339A74">
            <wp:extent cx="5684520" cy="38735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5684520" cy="3873500"/>
                    </a:xfrm>
                    <a:prstGeom prst="rect">
                      <a:avLst/>
                    </a:prstGeom>
                    <a:noFill/>
                    <a:ln>
                      <a:noFill/>
                    </a:ln>
                  </pic:spPr>
                </pic:pic>
              </a:graphicData>
            </a:graphic>
          </wp:inline>
        </w:drawing>
      </w:r>
    </w:p>
    <w:p w:rsidR="00BA178C" w:rsidRDefault="00BA178C" w:rsidP="00BA178C">
      <w:pPr>
        <w:pStyle w:val="Caption"/>
      </w:pPr>
      <w:bookmarkStart w:id="253" w:name="_Ref381196126"/>
      <w:bookmarkStart w:id="254" w:name="_Ref381196118"/>
      <w:bookmarkStart w:id="255" w:name="_Toc406070987"/>
      <w:r>
        <w:t xml:space="preserve">Figure </w:t>
      </w:r>
      <w:r w:rsidR="00A663FD">
        <w:fldChar w:fldCharType="begin"/>
      </w:r>
      <w:r w:rsidR="00A663FD">
        <w:instrText xml:space="preserve"> STYLEREF 1 \s </w:instrText>
      </w:r>
      <w:r w:rsidR="00A663FD">
        <w:fldChar w:fldCharType="separate"/>
      </w:r>
      <w:r w:rsidR="0033778C">
        <w:rPr>
          <w:noProof/>
        </w:rPr>
        <w:t>5</w:t>
      </w:r>
      <w:r w:rsidR="00A663FD">
        <w:rPr>
          <w:noProof/>
        </w:rPr>
        <w:fldChar w:fldCharType="end"/>
      </w:r>
      <w:r w:rsidR="0083095E">
        <w:noBreakHyphen/>
      </w:r>
      <w:r w:rsidR="00A663FD">
        <w:fldChar w:fldCharType="begin"/>
      </w:r>
      <w:r w:rsidR="00A663FD">
        <w:instrText xml:space="preserve"> SEQ Figure \* ARABIC \s 1 </w:instrText>
      </w:r>
      <w:r w:rsidR="00A663FD">
        <w:fldChar w:fldCharType="separate"/>
      </w:r>
      <w:r w:rsidR="0033778C">
        <w:rPr>
          <w:noProof/>
        </w:rPr>
        <w:t>7</w:t>
      </w:r>
      <w:r w:rsidR="00A663FD">
        <w:rPr>
          <w:noProof/>
        </w:rPr>
        <w:fldChar w:fldCharType="end"/>
      </w:r>
      <w:bookmarkEnd w:id="253"/>
      <w:r>
        <w:rPr>
          <w:noProof/>
        </w:rPr>
        <w:t>:</w:t>
      </w:r>
      <w:r>
        <w:t xml:space="preserve"> Watercourse areas</w:t>
      </w:r>
      <w:bookmarkEnd w:id="254"/>
      <w:bookmarkEnd w:id="255"/>
    </w:p>
    <w:p w:rsidR="00BA178C" w:rsidRPr="00C446AE" w:rsidRDefault="00A526AB" w:rsidP="00F45711">
      <w:pPr>
        <w:pStyle w:val="Heading3"/>
        <w:numPr>
          <w:ilvl w:val="0"/>
          <w:numId w:val="97"/>
        </w:numPr>
        <w:tabs>
          <w:tab w:val="clear" w:pos="851"/>
          <w:tab w:val="left" w:pos="567"/>
        </w:tabs>
        <w:ind w:left="567" w:hanging="567"/>
      </w:pPr>
      <w:bookmarkStart w:id="256" w:name="_Toc381200856"/>
      <w:r>
        <w:t xml:space="preserve"> </w:t>
      </w:r>
      <w:r w:rsidR="00BA178C" w:rsidRPr="00C446AE">
        <w:t>What</w:t>
      </w:r>
      <w:bookmarkEnd w:id="256"/>
    </w:p>
    <w:p w:rsidR="00BA178C" w:rsidRPr="00000240" w:rsidRDefault="00BA178C" w:rsidP="00BA178C">
      <w:r>
        <w:t>Surveys of</w:t>
      </w:r>
      <w:r w:rsidRPr="00000240">
        <w:t xml:space="preserve"> colonial bird breeding events and </w:t>
      </w:r>
      <w:r>
        <w:t>fledgling success using standard methods (Hale et al. 2014).</w:t>
      </w:r>
    </w:p>
    <w:p w:rsidR="00BA178C" w:rsidRPr="004937A4" w:rsidRDefault="00A526AB" w:rsidP="00F45711">
      <w:pPr>
        <w:pStyle w:val="Heading3"/>
        <w:numPr>
          <w:ilvl w:val="0"/>
          <w:numId w:val="97"/>
        </w:numPr>
        <w:tabs>
          <w:tab w:val="clear" w:pos="851"/>
          <w:tab w:val="left" w:pos="567"/>
        </w:tabs>
        <w:ind w:left="567" w:hanging="567"/>
      </w:pPr>
      <w:bookmarkStart w:id="257" w:name="_Toc381200857"/>
      <w:r>
        <w:t xml:space="preserve"> </w:t>
      </w:r>
      <w:r w:rsidR="00BA178C" w:rsidRPr="004937A4">
        <w:t>When</w:t>
      </w:r>
      <w:bookmarkEnd w:id="257"/>
    </w:p>
    <w:p w:rsidR="00BA178C" w:rsidRDefault="006D3A4A" w:rsidP="00BA178C">
      <w:r>
        <w:t>Monitoring is e</w:t>
      </w:r>
      <w:r w:rsidR="00BA178C">
        <w:t>vent driven</w:t>
      </w:r>
      <w:r>
        <w:t xml:space="preserve"> and will be discussed with CEWO prior </w:t>
      </w:r>
      <w:r w:rsidR="001C695B">
        <w:t>being undertaken</w:t>
      </w:r>
      <w:r w:rsidR="00BA178C">
        <w:t>.</w:t>
      </w:r>
    </w:p>
    <w:p w:rsidR="00BA178C" w:rsidRDefault="00A526AB" w:rsidP="00F45711">
      <w:pPr>
        <w:pStyle w:val="Heading3"/>
        <w:numPr>
          <w:ilvl w:val="0"/>
          <w:numId w:val="97"/>
        </w:numPr>
        <w:tabs>
          <w:tab w:val="clear" w:pos="851"/>
          <w:tab w:val="left" w:pos="567"/>
        </w:tabs>
        <w:ind w:left="567" w:hanging="567"/>
      </w:pPr>
      <w:bookmarkStart w:id="258" w:name="_Toc381200858"/>
      <w:r>
        <w:t xml:space="preserve"> </w:t>
      </w:r>
      <w:r w:rsidR="00BA178C" w:rsidRPr="004937A4">
        <w:t>How</w:t>
      </w:r>
      <w:bookmarkEnd w:id="258"/>
    </w:p>
    <w:p w:rsidR="00BA178C" w:rsidRDefault="00BA178C" w:rsidP="00BA178C">
      <w:r>
        <w:t>The key rookery sites are well-known in the lower Gwydir Watercourse.  We will rely on established communication networks with the key stakeholder communities (LTIM survey staff, landholders, birdwatchers and government department/agency staff) to identify bird breeding events or potential events linked to Commonwealth environmental water.  Surveys will be initiated by confirmed commencement of bird breeding events.</w:t>
      </w:r>
    </w:p>
    <w:p w:rsidR="00DA1731" w:rsidRDefault="00BA178C" w:rsidP="00BA178C">
      <w:r w:rsidRPr="005E0F78">
        <w:t xml:space="preserve">At key rookery </w:t>
      </w:r>
      <w:r>
        <w:t xml:space="preserve">sites </w:t>
      </w:r>
      <w:r w:rsidR="00DA1731">
        <w:t>remote camera systems</w:t>
      </w:r>
      <w:r>
        <w:t xml:space="preserve"> </w:t>
      </w:r>
      <w:r w:rsidR="00DA1731">
        <w:t xml:space="preserve">(a combination of online ready units and other camera systems) </w:t>
      </w:r>
      <w:r>
        <w:t xml:space="preserve">will be established </w:t>
      </w:r>
      <w:r w:rsidR="00DA1731">
        <w:t>to</w:t>
      </w:r>
      <w:r>
        <w:t xml:space="preserve"> monitoring </w:t>
      </w:r>
      <w:r w:rsidR="00DA1731">
        <w:t xml:space="preserve">a </w:t>
      </w:r>
      <w:r>
        <w:t>bird breeding event</w:t>
      </w:r>
      <w:r w:rsidR="00DA1731">
        <w:t xml:space="preserve"> as required</w:t>
      </w:r>
      <w:r>
        <w:t xml:space="preserve">.  The </w:t>
      </w:r>
      <w:r w:rsidR="00DA1731">
        <w:t>camera units</w:t>
      </w:r>
      <w:r>
        <w:t xml:space="preserve"> will be used to provide ongoing photographic monitoring of a minimum of</w:t>
      </w:r>
      <w:r w:rsidRPr="005E0F78">
        <w:t xml:space="preserve"> 5 </w:t>
      </w:r>
      <w:r>
        <w:t xml:space="preserve">nesting sites in the selected location to assess breeding success.  </w:t>
      </w:r>
    </w:p>
    <w:p w:rsidR="00BA178C" w:rsidRDefault="00BA178C" w:rsidP="00BA178C">
      <w:r>
        <w:t xml:space="preserve">On-ground surveys will be conducted monthly at a </w:t>
      </w:r>
      <w:r w:rsidR="00922DE4">
        <w:t>minimum</w:t>
      </w:r>
      <w:r>
        <w:t xml:space="preserve"> during the event.</w:t>
      </w:r>
    </w:p>
    <w:p w:rsidR="00BA178C" w:rsidRDefault="00BA178C" w:rsidP="00BA178C">
      <w:r>
        <w:t>Hydrology will be determined via the Hydrology (Watercourse) indicator.</w:t>
      </w:r>
    </w:p>
    <w:p w:rsidR="00BA178C" w:rsidRDefault="00BA178C" w:rsidP="00BA178C">
      <w:r>
        <w:t xml:space="preserve">The monitoring design complies with the standard </w:t>
      </w:r>
      <w:r w:rsidR="00922DE4">
        <w:t>protocol</w:t>
      </w:r>
      <w:r>
        <w:t xml:space="preserve"> using fixed cameras (Hale et al. 2014).  </w:t>
      </w:r>
    </w:p>
    <w:p w:rsidR="00BA178C" w:rsidRPr="004937A4" w:rsidRDefault="00A526AB" w:rsidP="00F45711">
      <w:pPr>
        <w:pStyle w:val="Heading3"/>
        <w:numPr>
          <w:ilvl w:val="0"/>
          <w:numId w:val="97"/>
        </w:numPr>
        <w:tabs>
          <w:tab w:val="clear" w:pos="851"/>
          <w:tab w:val="left" w:pos="567"/>
        </w:tabs>
        <w:ind w:left="567" w:hanging="567"/>
      </w:pPr>
      <w:bookmarkStart w:id="259" w:name="_Toc381200859"/>
      <w:r>
        <w:t xml:space="preserve"> </w:t>
      </w:r>
      <w:r w:rsidR="00BA178C">
        <w:t>Linkages and indicator interactions</w:t>
      </w:r>
      <w:bookmarkEnd w:id="259"/>
    </w:p>
    <w:p w:rsidR="00BA178C" w:rsidRDefault="00BA178C" w:rsidP="00BA178C">
      <w:r>
        <w:t xml:space="preserve">This indicator links to </w:t>
      </w:r>
      <w:proofErr w:type="spellStart"/>
      <w:r>
        <w:t>Microcrustacean</w:t>
      </w:r>
      <w:proofErr w:type="spellEnd"/>
      <w:r>
        <w:t>, Vegetation Diversity and Hydrology (Watercourse) indicators.</w:t>
      </w:r>
    </w:p>
    <w:p w:rsidR="00BA178C" w:rsidRPr="002D5B44" w:rsidRDefault="00A526AB" w:rsidP="00F45711">
      <w:pPr>
        <w:pStyle w:val="Heading3"/>
        <w:numPr>
          <w:ilvl w:val="0"/>
          <w:numId w:val="97"/>
        </w:numPr>
        <w:tabs>
          <w:tab w:val="clear" w:pos="851"/>
          <w:tab w:val="left" w:pos="567"/>
        </w:tabs>
        <w:ind w:left="567" w:hanging="567"/>
      </w:pPr>
      <w:bookmarkStart w:id="260" w:name="_Toc381200860"/>
      <w:r>
        <w:t xml:space="preserve"> </w:t>
      </w:r>
      <w:r w:rsidR="00BA178C">
        <w:t>Selected Area scale h</w:t>
      </w:r>
      <w:r w:rsidR="00BA178C" w:rsidRPr="002D5B44">
        <w:t>ypotheses</w:t>
      </w:r>
      <w:bookmarkEnd w:id="260"/>
      <w:r w:rsidR="00BA178C" w:rsidRPr="002D5B44">
        <w:t xml:space="preserve"> </w:t>
      </w:r>
    </w:p>
    <w:p w:rsidR="00BA178C" w:rsidRDefault="00BA178C" w:rsidP="00BA178C">
      <w:pPr>
        <w:spacing w:after="120"/>
      </w:pPr>
      <w:r w:rsidRPr="002D5B44">
        <w:t>S</w:t>
      </w:r>
      <w:r>
        <w:t>h</w:t>
      </w:r>
      <w:r w:rsidRPr="002D5B44">
        <w:t>ort-term (Annual) responses</w:t>
      </w:r>
      <w:r>
        <w:t>:</w:t>
      </w:r>
    </w:p>
    <w:p w:rsidR="00BA178C" w:rsidRDefault="00BA178C" w:rsidP="00E305A3">
      <w:pPr>
        <w:pStyle w:val="ListParagraph"/>
        <w:numPr>
          <w:ilvl w:val="0"/>
          <w:numId w:val="16"/>
        </w:numPr>
        <w:spacing w:after="0"/>
        <w:ind w:left="1134" w:hanging="566"/>
      </w:pPr>
      <w:r>
        <w:t>The delivery of Commonwealth environmental water to key rookery sites in the lower Gwydir will lead to successful nest establishment by colonial waterbirds</w:t>
      </w:r>
      <w:r w:rsidR="003527FD">
        <w:t>.</w:t>
      </w:r>
    </w:p>
    <w:p w:rsidR="00BA178C" w:rsidRDefault="00BA178C" w:rsidP="00E305A3">
      <w:pPr>
        <w:pStyle w:val="ListParagraph"/>
        <w:numPr>
          <w:ilvl w:val="0"/>
          <w:numId w:val="16"/>
        </w:numPr>
        <w:spacing w:after="0"/>
        <w:ind w:left="1134" w:hanging="566"/>
      </w:pPr>
      <w:r>
        <w:t>The delivery of Commonwealth environmental water to key rookery sites in the lower Gwydir will lead to the successful fledgling of colonial waterbirds</w:t>
      </w:r>
      <w:r w:rsidR="003527FD">
        <w:t>.</w:t>
      </w:r>
    </w:p>
    <w:p w:rsidR="00BA178C" w:rsidRDefault="00BA178C" w:rsidP="00E305A3">
      <w:pPr>
        <w:pStyle w:val="ListParagraph"/>
        <w:numPr>
          <w:ilvl w:val="0"/>
          <w:numId w:val="16"/>
        </w:numPr>
        <w:ind w:left="1134" w:hanging="567"/>
      </w:pPr>
      <w:r>
        <w:t>The delivery of Commonwealth environmental water to key rookery sites in the lower Gwydir will lead to increased diversity and abundance of nesting adult colonial waterbirds (link to Waterbird Diversity Indicator).</w:t>
      </w:r>
    </w:p>
    <w:p w:rsidR="00BA178C" w:rsidRDefault="00BA178C" w:rsidP="00BA178C">
      <w:r>
        <w:t>Long</w:t>
      </w:r>
      <w:r w:rsidRPr="002D5B44">
        <w:t>-term (</w:t>
      </w:r>
      <w:r>
        <w:t>5 year</w:t>
      </w:r>
      <w:r w:rsidRPr="002D5B44">
        <w:t>) responses</w:t>
      </w:r>
      <w:r>
        <w:t>:</w:t>
      </w:r>
    </w:p>
    <w:p w:rsidR="00BA178C" w:rsidRDefault="00BA178C" w:rsidP="00E305A3">
      <w:pPr>
        <w:pStyle w:val="ListParagraph"/>
        <w:numPr>
          <w:ilvl w:val="0"/>
          <w:numId w:val="47"/>
        </w:numPr>
        <w:spacing w:after="0"/>
        <w:ind w:left="1134" w:hanging="567"/>
      </w:pPr>
      <w:r>
        <w:t>The delivery of Commonwealth environmental water to key rookery sites in the lower Gwydir will lead to repeated successful nest establishment by colonial waterbirds</w:t>
      </w:r>
      <w:r w:rsidR="003527FD">
        <w:t>.</w:t>
      </w:r>
    </w:p>
    <w:p w:rsidR="00BA178C" w:rsidRDefault="00BA178C" w:rsidP="00E305A3">
      <w:pPr>
        <w:pStyle w:val="ListParagraph"/>
        <w:numPr>
          <w:ilvl w:val="0"/>
          <w:numId w:val="47"/>
        </w:numPr>
        <w:spacing w:after="0"/>
        <w:ind w:left="1134" w:hanging="567"/>
      </w:pPr>
      <w:r>
        <w:t>The delivery of Commonwealth environmental water to key rookery sites in the lower Gwydir will lead to the repeated successful fledgling of colonial waterbirds</w:t>
      </w:r>
      <w:r w:rsidR="003527FD">
        <w:t>.</w:t>
      </w:r>
    </w:p>
    <w:p w:rsidR="00BA178C" w:rsidRDefault="00BA178C" w:rsidP="00E305A3">
      <w:pPr>
        <w:pStyle w:val="ListParagraph"/>
        <w:numPr>
          <w:ilvl w:val="0"/>
          <w:numId w:val="47"/>
        </w:numPr>
        <w:spacing w:after="0"/>
        <w:ind w:left="1134" w:hanging="567"/>
      </w:pPr>
      <w:r>
        <w:t>The delivery of Commonwealth environmental water to key rookery sites in the lower Gwydir will lead to increased Selected Area diversity and abundance of adult colonial waterbirds (link to Waterbird Diversity Indicator).</w:t>
      </w:r>
    </w:p>
    <w:p w:rsidR="00BA178C" w:rsidRPr="002D5B44" w:rsidRDefault="00140389" w:rsidP="00F45711">
      <w:pPr>
        <w:pStyle w:val="Heading3"/>
        <w:numPr>
          <w:ilvl w:val="0"/>
          <w:numId w:val="97"/>
        </w:numPr>
        <w:tabs>
          <w:tab w:val="clear" w:pos="851"/>
          <w:tab w:val="left" w:pos="567"/>
        </w:tabs>
        <w:ind w:left="567" w:hanging="567"/>
      </w:pPr>
      <w:bookmarkStart w:id="261" w:name="_Toc381200861"/>
      <w:r>
        <w:t xml:space="preserve"> </w:t>
      </w:r>
      <w:r w:rsidR="00BA178C">
        <w:t>Approach to Selected Area scale analyses</w:t>
      </w:r>
      <w:bookmarkEnd w:id="261"/>
    </w:p>
    <w:p w:rsidR="00BA178C" w:rsidRDefault="00BA178C" w:rsidP="00BA178C">
      <w:r>
        <w:t>Analyses based on Aggregation will be applied at the Basin and Selected Area scales for taxonomic diversity and richness, and nesting and fledgling success. Qualitative and quantitative analyses will be applied at the Selected Area scale to document nesting and fledgling success of colonial waterbirds. Multi-year analyses will be quantitatively assessed based on year-on-year repeat application of annual models outlined in the Selected Area conceptual model (</w:t>
      </w:r>
      <w:r w:rsidR="00C000AC">
        <w:fldChar w:fldCharType="begin"/>
      </w:r>
      <w:r>
        <w:instrText xml:space="preserve"> REF _Ref384898422 \h </w:instrText>
      </w:r>
      <w:r w:rsidR="00C000AC">
        <w:fldChar w:fldCharType="separate"/>
      </w:r>
      <w:r w:rsidR="0033778C" w:rsidRPr="00973B35">
        <w:t xml:space="preserve">Figure </w:t>
      </w:r>
      <w:r w:rsidR="0033778C">
        <w:rPr>
          <w:noProof/>
        </w:rPr>
        <w:t>5</w:t>
      </w:r>
      <w:r w:rsidR="0033778C">
        <w:noBreakHyphen/>
      </w:r>
      <w:r w:rsidR="0033778C">
        <w:rPr>
          <w:noProof/>
        </w:rPr>
        <w:t>8</w:t>
      </w:r>
      <w:r w:rsidR="00C000AC">
        <w:fldChar w:fldCharType="end"/>
      </w:r>
      <w:r>
        <w:t xml:space="preserve">). The placement of </w:t>
      </w:r>
      <w:r w:rsidR="001C695B">
        <w:t>water level recorders</w:t>
      </w:r>
      <w:r>
        <w:t xml:space="preserve"> at each location to quantify hydrologic connection and inundation metrics will improve uncertainty in quantifying the delivery of Commonwealth water to rookery sites. </w:t>
      </w:r>
    </w:p>
    <w:p w:rsidR="00F6139F" w:rsidRDefault="00F6139F" w:rsidP="00BA178C"/>
    <w:p w:rsidR="00BA178C" w:rsidRDefault="00BA178C" w:rsidP="00BA178C">
      <w:r w:rsidRPr="002D5B44">
        <w:t>S</w:t>
      </w:r>
      <w:r>
        <w:t>h</w:t>
      </w:r>
      <w:r w:rsidRPr="002D5B44">
        <w:t>ort-term (Annual) responses</w:t>
      </w:r>
      <w:r>
        <w:t>:</w:t>
      </w:r>
    </w:p>
    <w:p w:rsidR="00BA178C" w:rsidRDefault="00BA178C" w:rsidP="00E305A3">
      <w:pPr>
        <w:pStyle w:val="ListParagraph"/>
        <w:numPr>
          <w:ilvl w:val="0"/>
          <w:numId w:val="18"/>
        </w:numPr>
        <w:ind w:left="1134" w:hanging="567"/>
      </w:pPr>
      <w:r>
        <w:t xml:space="preserve">Hypotheses 1 and 2 - univariate analysis (main effect – rookery site, season), nesting and fledgling success. </w:t>
      </w:r>
    </w:p>
    <w:p w:rsidR="00BA178C" w:rsidRDefault="00BA178C" w:rsidP="00E305A3">
      <w:pPr>
        <w:pStyle w:val="ListParagraph"/>
        <w:numPr>
          <w:ilvl w:val="0"/>
          <w:numId w:val="18"/>
        </w:numPr>
        <w:ind w:left="1134" w:hanging="567"/>
      </w:pPr>
      <w:r>
        <w:t xml:space="preserve">Hypotheses 3 - (diversity-abundance) multivariate analysis (factors – rookery site /season). </w:t>
      </w:r>
    </w:p>
    <w:p w:rsidR="00BA178C" w:rsidRDefault="00BA178C" w:rsidP="00BA178C">
      <w:r>
        <w:t>Long</w:t>
      </w:r>
      <w:r w:rsidRPr="002D5B44">
        <w:t>-term (</w:t>
      </w:r>
      <w:r>
        <w:t>5 year</w:t>
      </w:r>
      <w:r w:rsidRPr="002D5B44">
        <w:t>) responses</w:t>
      </w:r>
      <w:r>
        <w:t>:</w:t>
      </w:r>
    </w:p>
    <w:p w:rsidR="00BA178C" w:rsidRDefault="00BA178C" w:rsidP="00E305A3">
      <w:pPr>
        <w:pStyle w:val="ListParagraph"/>
        <w:numPr>
          <w:ilvl w:val="0"/>
          <w:numId w:val="28"/>
        </w:numPr>
        <w:ind w:left="1134" w:hanging="567"/>
      </w:pPr>
      <w:r>
        <w:t xml:space="preserve">Hypotheses 4 and 5 - univariate analysis (main effects – rookery site /year/season), nesting and fledgling success. </w:t>
      </w:r>
    </w:p>
    <w:p w:rsidR="00BA178C" w:rsidRDefault="00BA178C" w:rsidP="00E305A3">
      <w:pPr>
        <w:pStyle w:val="ListParagraph"/>
        <w:numPr>
          <w:ilvl w:val="0"/>
          <w:numId w:val="28"/>
        </w:numPr>
        <w:ind w:left="1134" w:hanging="567"/>
      </w:pPr>
      <w:r>
        <w:t xml:space="preserve">Hypotheses 45 and 6 - (diversity-abundance) multivariate analysis (factors – rookery site /year/season). </w:t>
      </w:r>
    </w:p>
    <w:p w:rsidR="00BA178C" w:rsidRPr="00EB4463" w:rsidRDefault="00140389" w:rsidP="00F45711">
      <w:pPr>
        <w:pStyle w:val="Heading3"/>
        <w:numPr>
          <w:ilvl w:val="0"/>
          <w:numId w:val="97"/>
        </w:numPr>
        <w:tabs>
          <w:tab w:val="clear" w:pos="851"/>
          <w:tab w:val="left" w:pos="567"/>
        </w:tabs>
        <w:ind w:left="567" w:hanging="567"/>
      </w:pPr>
      <w:bookmarkStart w:id="262" w:name="_Toc381200862"/>
      <w:r>
        <w:t xml:space="preserve"> </w:t>
      </w:r>
      <w:r w:rsidR="00BA178C" w:rsidRPr="00EB4463">
        <w:t>Selected Area scaling</w:t>
      </w:r>
      <w:bookmarkEnd w:id="262"/>
    </w:p>
    <w:p w:rsidR="00BA178C" w:rsidRDefault="00BA178C" w:rsidP="00BA178C">
      <w:r>
        <w:t>The</w:t>
      </w:r>
      <w:r w:rsidR="006D3A4A">
        <w:t xml:space="preserve"> standard method for Waterbird B</w:t>
      </w:r>
      <w:r>
        <w:t>reeding reports area (m</w:t>
      </w:r>
      <w:r w:rsidRPr="003734F0">
        <w:rPr>
          <w:vertAlign w:val="superscript"/>
        </w:rPr>
        <w:t>2</w:t>
      </w:r>
      <w:r>
        <w:t>) ANAE typology inundated from Commonwealth environmental water.  The indicator Watercourse (Hydrology) will document the area (m</w:t>
      </w:r>
      <w:r w:rsidRPr="003734F0">
        <w:rPr>
          <w:vertAlign w:val="superscript"/>
        </w:rPr>
        <w:t>2</w:t>
      </w:r>
      <w:r>
        <w:t>) of inundation and vegetation/habitat mapping will facilitate the scaling of potential colonial waterbird breeding sites/success to the lower Gwydir.</w:t>
      </w:r>
    </w:p>
    <w:p w:rsidR="00BA178C" w:rsidRDefault="00BA178C" w:rsidP="00BA178C">
      <w:pPr>
        <w:spacing w:after="0" w:line="240" w:lineRule="auto"/>
        <w:jc w:val="left"/>
      </w:pPr>
      <w:r>
        <w:br w:type="page"/>
      </w:r>
    </w:p>
    <w:p w:rsidR="00267BD9" w:rsidRDefault="00267BD9" w:rsidP="00F45711">
      <w:pPr>
        <w:pStyle w:val="Heading2"/>
        <w:numPr>
          <w:ilvl w:val="0"/>
          <w:numId w:val="84"/>
        </w:numPr>
        <w:tabs>
          <w:tab w:val="num" w:pos="1152"/>
        </w:tabs>
        <w:ind w:left="567" w:hanging="567"/>
      </w:pPr>
      <w:r>
        <w:t>Complimentary data</w:t>
      </w:r>
      <w:bookmarkEnd w:id="248"/>
      <w:bookmarkEnd w:id="249"/>
      <w:r>
        <w:t xml:space="preserve"> </w:t>
      </w:r>
    </w:p>
    <w:p w:rsidR="0091113A" w:rsidRDefault="00267BD9" w:rsidP="0091113A">
      <w:r>
        <w:t xml:space="preserve">There are a number of complimentary data sets that will be required for the LTIM Project in the Gwydir Selected Area.  These data are listed in the individual SOPs developed for each indicator and summarised in </w:t>
      </w:r>
      <w:r w:rsidR="00C000AC">
        <w:fldChar w:fldCharType="begin"/>
      </w:r>
      <w:r>
        <w:instrText xml:space="preserve"> REF _Ref384901426 \h </w:instrText>
      </w:r>
      <w:r w:rsidR="00C000AC">
        <w:fldChar w:fldCharType="separate"/>
      </w:r>
      <w:r w:rsidR="0033778C" w:rsidRPr="00F679CA">
        <w:t xml:space="preserve">Table </w:t>
      </w:r>
      <w:r w:rsidR="0033778C">
        <w:rPr>
          <w:noProof/>
        </w:rPr>
        <w:t>5</w:t>
      </w:r>
      <w:r w:rsidR="0033778C" w:rsidRPr="00F679CA">
        <w:noBreakHyphen/>
      </w:r>
      <w:r w:rsidR="0033778C">
        <w:rPr>
          <w:noProof/>
        </w:rPr>
        <w:t>3</w:t>
      </w:r>
      <w:r w:rsidR="00C000AC">
        <w:fldChar w:fldCharType="end"/>
      </w:r>
      <w:r>
        <w:t xml:space="preserve"> below. </w:t>
      </w:r>
      <w:r w:rsidR="0091113A">
        <w:t xml:space="preserve"> It is assumed that where CEWO</w:t>
      </w:r>
      <w:r w:rsidR="002375FC">
        <w:t xml:space="preserve"> </w:t>
      </w:r>
      <w:r w:rsidR="0091113A">
        <w:t>has access to these data</w:t>
      </w:r>
      <w:r w:rsidR="003527FD">
        <w:t>,</w:t>
      </w:r>
      <w:r w:rsidR="0091113A">
        <w:t xml:space="preserve"> these data will be made available</w:t>
      </w:r>
      <w:r w:rsidR="00821ED0">
        <w:t>; o</w:t>
      </w:r>
      <w:r w:rsidR="0091113A">
        <w:t>ther data will be accessed via a license agreement with the appropriate agency.</w:t>
      </w:r>
      <w:r w:rsidR="00821ED0">
        <w:t xml:space="preserve">  These requirements are detailed further in the Communications Plan (</w:t>
      </w:r>
      <w:r w:rsidR="00AE412B">
        <w:t>Appendix D</w:t>
      </w:r>
      <w:r w:rsidR="00821ED0">
        <w:t>).</w:t>
      </w:r>
    </w:p>
    <w:p w:rsidR="00267BD9" w:rsidRDefault="00267BD9" w:rsidP="00267BD9">
      <w:pPr>
        <w:pStyle w:val="Caption"/>
        <w:keepNext/>
        <w:keepLines/>
      </w:pPr>
      <w:bookmarkStart w:id="263" w:name="_Ref384901426"/>
      <w:bookmarkStart w:id="264" w:name="_Toc406071006"/>
      <w:r w:rsidRPr="00F679CA">
        <w:t xml:space="preserve">Table </w:t>
      </w:r>
      <w:r w:rsidR="00A663FD">
        <w:fldChar w:fldCharType="begin"/>
      </w:r>
      <w:r w:rsidR="00A663FD">
        <w:instrText xml:space="preserve"> STYLEREF 1 \s </w:instrText>
      </w:r>
      <w:r w:rsidR="00A663FD">
        <w:fldChar w:fldCharType="separate"/>
      </w:r>
      <w:r w:rsidR="0033778C">
        <w:rPr>
          <w:noProof/>
        </w:rPr>
        <w:t>5</w:t>
      </w:r>
      <w:r w:rsidR="00A663FD">
        <w:rPr>
          <w:noProof/>
        </w:rPr>
        <w:fldChar w:fldCharType="end"/>
      </w:r>
      <w:r w:rsidRPr="00F679CA">
        <w:noBreakHyphen/>
      </w:r>
      <w:r w:rsidR="00A663FD">
        <w:fldChar w:fldCharType="begin"/>
      </w:r>
      <w:r w:rsidR="00A663FD">
        <w:instrText xml:space="preserve"> SEQ Table \* ARABIC \s 1 </w:instrText>
      </w:r>
      <w:r w:rsidR="00A663FD">
        <w:fldChar w:fldCharType="separate"/>
      </w:r>
      <w:r w:rsidR="0033778C">
        <w:rPr>
          <w:noProof/>
        </w:rPr>
        <w:t>3</w:t>
      </w:r>
      <w:r w:rsidR="00A663FD">
        <w:rPr>
          <w:noProof/>
        </w:rPr>
        <w:fldChar w:fldCharType="end"/>
      </w:r>
      <w:bookmarkEnd w:id="263"/>
      <w:r w:rsidRPr="00F679CA">
        <w:t xml:space="preserve">: </w:t>
      </w:r>
      <w:r>
        <w:t>Complimentary data required for the LTIM Project in the Gwydir Selected Area</w:t>
      </w:r>
      <w:bookmarkEnd w:id="264"/>
      <w:r>
        <w:t xml:space="preserve"> </w:t>
      </w:r>
    </w:p>
    <w:tbl>
      <w:tblPr>
        <w:tblStyle w:val="TableGrid"/>
        <w:tblW w:w="0" w:type="auto"/>
        <w:tblInd w:w="108" w:type="dxa"/>
        <w:tblLook w:val="04A0" w:firstRow="1" w:lastRow="0" w:firstColumn="1" w:lastColumn="0" w:noHBand="0" w:noVBand="1"/>
      </w:tblPr>
      <w:tblGrid>
        <w:gridCol w:w="2239"/>
        <w:gridCol w:w="4335"/>
        <w:gridCol w:w="2518"/>
      </w:tblGrid>
      <w:tr w:rsidR="00267BD9" w:rsidRPr="00DC4891" w:rsidTr="00A0008C">
        <w:trPr>
          <w:trHeight w:val="397"/>
        </w:trPr>
        <w:tc>
          <w:tcPr>
            <w:tcW w:w="2268" w:type="dxa"/>
            <w:shd w:val="clear" w:color="auto" w:fill="BFBFBF" w:themeFill="background1" w:themeFillShade="BF"/>
          </w:tcPr>
          <w:p w:rsidR="00267BD9" w:rsidRPr="00DC4891" w:rsidRDefault="00267BD9" w:rsidP="00F73B5A">
            <w:pPr>
              <w:keepNext/>
              <w:keepLines/>
              <w:spacing w:before="60" w:after="60" w:line="240" w:lineRule="auto"/>
              <w:jc w:val="left"/>
              <w:rPr>
                <w:b/>
                <w:sz w:val="18"/>
                <w:szCs w:val="18"/>
              </w:rPr>
            </w:pPr>
            <w:r w:rsidRPr="00DC4891">
              <w:rPr>
                <w:b/>
                <w:sz w:val="18"/>
                <w:szCs w:val="18"/>
              </w:rPr>
              <w:t xml:space="preserve">Monitoring indicator </w:t>
            </w:r>
          </w:p>
        </w:tc>
        <w:tc>
          <w:tcPr>
            <w:tcW w:w="4395" w:type="dxa"/>
            <w:shd w:val="clear" w:color="auto" w:fill="BFBFBF" w:themeFill="background1" w:themeFillShade="BF"/>
          </w:tcPr>
          <w:p w:rsidR="00267BD9" w:rsidRPr="00DC4891" w:rsidRDefault="00267BD9" w:rsidP="00F73B5A">
            <w:pPr>
              <w:keepNext/>
              <w:keepLines/>
              <w:spacing w:before="60" w:after="60" w:line="240" w:lineRule="auto"/>
              <w:jc w:val="left"/>
              <w:rPr>
                <w:b/>
                <w:sz w:val="18"/>
                <w:szCs w:val="18"/>
              </w:rPr>
            </w:pPr>
            <w:r w:rsidRPr="00DC4891">
              <w:rPr>
                <w:b/>
                <w:sz w:val="18"/>
                <w:szCs w:val="18"/>
              </w:rPr>
              <w:t xml:space="preserve">Data </w:t>
            </w:r>
          </w:p>
        </w:tc>
        <w:tc>
          <w:tcPr>
            <w:tcW w:w="2551" w:type="dxa"/>
            <w:shd w:val="clear" w:color="auto" w:fill="BFBFBF" w:themeFill="background1" w:themeFillShade="BF"/>
          </w:tcPr>
          <w:p w:rsidR="00267BD9" w:rsidRPr="00DC4891" w:rsidRDefault="00267BD9" w:rsidP="00F73B5A">
            <w:pPr>
              <w:keepNext/>
              <w:keepLines/>
              <w:spacing w:before="60" w:after="60" w:line="240" w:lineRule="auto"/>
              <w:jc w:val="left"/>
              <w:rPr>
                <w:b/>
                <w:sz w:val="18"/>
                <w:szCs w:val="18"/>
              </w:rPr>
            </w:pPr>
            <w:r w:rsidRPr="00DC4891">
              <w:rPr>
                <w:b/>
                <w:sz w:val="18"/>
                <w:szCs w:val="18"/>
              </w:rPr>
              <w:t>Relevant stakeholder</w:t>
            </w:r>
          </w:p>
        </w:tc>
      </w:tr>
      <w:tr w:rsidR="00267BD9" w:rsidRPr="00DC4891" w:rsidTr="00A0008C">
        <w:tc>
          <w:tcPr>
            <w:tcW w:w="2268" w:type="dxa"/>
          </w:tcPr>
          <w:p w:rsidR="00267BD9" w:rsidRPr="00DC4891" w:rsidRDefault="00267BD9" w:rsidP="00F73B5A">
            <w:pPr>
              <w:keepNext/>
              <w:keepLines/>
              <w:spacing w:before="60" w:after="60" w:line="240" w:lineRule="auto"/>
              <w:jc w:val="left"/>
              <w:rPr>
                <w:sz w:val="18"/>
                <w:szCs w:val="18"/>
              </w:rPr>
            </w:pPr>
            <w:r w:rsidRPr="00DC4891">
              <w:rPr>
                <w:sz w:val="18"/>
                <w:szCs w:val="18"/>
              </w:rPr>
              <w:t>Ecosystem type</w:t>
            </w:r>
          </w:p>
        </w:tc>
        <w:tc>
          <w:tcPr>
            <w:tcW w:w="4395" w:type="dxa"/>
            <w:vAlign w:val="top"/>
          </w:tcPr>
          <w:p w:rsidR="00D0710B" w:rsidRPr="00DC4891" w:rsidRDefault="00D0710B" w:rsidP="00F73B5A">
            <w:pPr>
              <w:keepNext/>
              <w:keepLines/>
              <w:spacing w:before="60" w:after="60" w:line="240" w:lineRule="auto"/>
              <w:ind w:left="34"/>
              <w:jc w:val="left"/>
              <w:rPr>
                <w:sz w:val="18"/>
                <w:szCs w:val="18"/>
              </w:rPr>
            </w:pPr>
            <w:r w:rsidRPr="00DC4891">
              <w:rPr>
                <w:sz w:val="18"/>
                <w:szCs w:val="18"/>
              </w:rPr>
              <w:t xml:space="preserve">Mapping output from </w:t>
            </w:r>
            <w:r w:rsidR="00C000AC" w:rsidRPr="00DC4891">
              <w:rPr>
                <w:sz w:val="18"/>
                <w:szCs w:val="18"/>
              </w:rPr>
              <w:fldChar w:fldCharType="begin"/>
            </w:r>
            <w:r w:rsidRPr="00DC4891">
              <w:rPr>
                <w:sz w:val="18"/>
                <w:szCs w:val="18"/>
              </w:rPr>
              <w:instrText xml:space="preserve"> ADDIN ZOTERO_ITEM CSL_CITATION {"citationID":"24qe25hh2","properties":{"formattedCitation":"(Brooks et al. 2013)","plainCitation":"(Brooks et al. 2013)"},"citationItems":[{"id":1148,"uris":["http://zotero.org/users/local/5hXbXWTU/items/MKKKT2TH"],"uri":["http://zotero.org/users/local/5hXbXWTU/items/MKKKT2TH"],"itemData":{"id":1148,"type":"article","title":"Murray-Darling Basin aquatic ecosystem classification: Stage 2 report. Peter Cottingham &amp; Associates report to the Commonwealth Environmental Water Office and Murray-Darling Basin Authority, Canberra.","author":[{"family":"Brooks","given":"Shane"},{"family":"Cottingham","given":"Peter"},{"family":"Butcher","given":"Rhonda"},{"family":"Hale","given":"Jennifer"}],"issued":{"date-parts":[["2013"]]}}}],"schema":"https://github.com/citation-style-language/schema/raw/master/csl-citation.json"} </w:instrText>
            </w:r>
            <w:r w:rsidR="00C000AC" w:rsidRPr="00DC4891">
              <w:rPr>
                <w:sz w:val="18"/>
                <w:szCs w:val="18"/>
              </w:rPr>
              <w:fldChar w:fldCharType="separate"/>
            </w:r>
            <w:r w:rsidRPr="00DC4891">
              <w:rPr>
                <w:sz w:val="18"/>
                <w:szCs w:val="18"/>
              </w:rPr>
              <w:t>Brooks et al. (2013)</w:t>
            </w:r>
            <w:r w:rsidR="00C000AC" w:rsidRPr="00DC4891">
              <w:rPr>
                <w:sz w:val="18"/>
                <w:szCs w:val="18"/>
              </w:rPr>
              <w:fldChar w:fldCharType="end"/>
            </w:r>
          </w:p>
          <w:p w:rsidR="00D0710B" w:rsidRPr="00DC4891" w:rsidRDefault="00DC4891" w:rsidP="00F73B5A">
            <w:pPr>
              <w:keepNext/>
              <w:keepLines/>
              <w:spacing w:before="60" w:after="60" w:line="240" w:lineRule="auto"/>
              <w:ind w:left="34"/>
              <w:jc w:val="left"/>
              <w:rPr>
                <w:sz w:val="18"/>
                <w:szCs w:val="18"/>
              </w:rPr>
            </w:pPr>
            <w:r w:rsidRPr="00DC4891">
              <w:rPr>
                <w:sz w:val="18"/>
                <w:szCs w:val="18"/>
              </w:rPr>
              <w:t>R</w:t>
            </w:r>
            <w:r w:rsidR="00D0710B" w:rsidRPr="00DC4891">
              <w:rPr>
                <w:sz w:val="18"/>
                <w:szCs w:val="18"/>
              </w:rPr>
              <w:t xml:space="preserve">egional sources with updated feature mapping </w:t>
            </w:r>
            <w:r w:rsidRPr="00DC4891">
              <w:rPr>
                <w:sz w:val="18"/>
                <w:szCs w:val="18"/>
              </w:rPr>
              <w:t xml:space="preserve"> and f</w:t>
            </w:r>
            <w:r w:rsidR="00D0710B" w:rsidRPr="00DC4891">
              <w:rPr>
                <w:sz w:val="18"/>
                <w:szCs w:val="18"/>
              </w:rPr>
              <w:t>ine-scale resolution vegetation mapping and/or remote sensed data</w:t>
            </w:r>
          </w:p>
          <w:p w:rsidR="00D0710B" w:rsidRPr="00DC4891" w:rsidRDefault="00D0710B" w:rsidP="00F73B5A">
            <w:pPr>
              <w:keepNext/>
              <w:keepLines/>
              <w:spacing w:before="60" w:after="60" w:line="240" w:lineRule="auto"/>
              <w:ind w:left="34"/>
              <w:jc w:val="left"/>
              <w:rPr>
                <w:sz w:val="18"/>
                <w:szCs w:val="18"/>
              </w:rPr>
            </w:pPr>
            <w:r w:rsidRPr="00DC4891">
              <w:rPr>
                <w:sz w:val="18"/>
                <w:szCs w:val="18"/>
              </w:rPr>
              <w:t>Recently acquired AS40 data</w:t>
            </w:r>
          </w:p>
          <w:p w:rsidR="00D0710B" w:rsidRPr="00DC4891" w:rsidRDefault="00D0710B" w:rsidP="00F73B5A">
            <w:pPr>
              <w:keepNext/>
              <w:keepLines/>
              <w:spacing w:before="60" w:after="60" w:line="240" w:lineRule="auto"/>
              <w:ind w:left="34"/>
              <w:jc w:val="left"/>
              <w:rPr>
                <w:sz w:val="18"/>
                <w:szCs w:val="18"/>
              </w:rPr>
            </w:pPr>
            <w:r w:rsidRPr="00DC4891">
              <w:rPr>
                <w:sz w:val="18"/>
                <w:szCs w:val="18"/>
              </w:rPr>
              <w:t>Satellite imagery (e.g. SPOT6 – panchromatic resolution 1.5 m, multispectral resolution 8 m)</w:t>
            </w:r>
          </w:p>
          <w:p w:rsidR="00267BD9" w:rsidRPr="00DC4891" w:rsidRDefault="00D0710B" w:rsidP="00F73B5A">
            <w:pPr>
              <w:keepNext/>
              <w:keepLines/>
              <w:spacing w:before="60" w:after="60" w:line="240" w:lineRule="auto"/>
              <w:ind w:left="34"/>
              <w:jc w:val="left"/>
              <w:rPr>
                <w:sz w:val="18"/>
                <w:szCs w:val="18"/>
              </w:rPr>
            </w:pPr>
            <w:r w:rsidRPr="00DC4891">
              <w:rPr>
                <w:sz w:val="18"/>
                <w:szCs w:val="18"/>
              </w:rPr>
              <w:t xml:space="preserve">NVIS41_MDB vegetation mapping (NVIS v4.1 updated with CMA mapping by </w:t>
            </w:r>
            <w:r w:rsidR="00C000AC" w:rsidRPr="00DC4891">
              <w:rPr>
                <w:sz w:val="18"/>
                <w:szCs w:val="18"/>
              </w:rPr>
              <w:fldChar w:fldCharType="begin"/>
            </w:r>
            <w:r w:rsidRPr="00DC4891">
              <w:rPr>
                <w:sz w:val="18"/>
                <w:szCs w:val="18"/>
              </w:rPr>
              <w:instrText xml:space="preserve"> ADDIN ZOTERO_ITEM CSL_CITATION {"citationID":"k5xAcTxS","properties":{"formattedCitation":"(Brooks et al. 2013)","plainCitation":"(Brooks et al. 2013)"},"citationItems":[{"id":1148,"uris":["http://zotero.org/users/local/5hXbXWTU/items/MKKKT2TH"],"uri":["http://zotero.org/users/local/5hXbXWTU/items/MKKKT2TH"],"itemData":{"id":1148,"type":"article","title":"Murray-Darling Basin aquatic ecosystem classification: Stage 2 report. Peter Cottingham &amp; Associates report to the Commonwealth Environmental Water Office and Murray-Darling Basin Authority, Canberra.","author":[{"family":"Brooks","given":"Shane"},{"family":"Cottingham","given":"Peter"},{"family":"Butcher","given":"Rhonda"},{"family":"Hale","given":"Jennifer"}],"issued":{"date-parts":[["2013"]]}}}],"schema":"https://github.com/citation-style-language/schema/raw/master/csl-citation.json"} </w:instrText>
            </w:r>
            <w:r w:rsidR="00C000AC" w:rsidRPr="00DC4891">
              <w:rPr>
                <w:sz w:val="18"/>
                <w:szCs w:val="18"/>
              </w:rPr>
              <w:fldChar w:fldCharType="separate"/>
            </w:r>
            <w:r w:rsidRPr="00DC4891">
              <w:rPr>
                <w:sz w:val="18"/>
                <w:szCs w:val="18"/>
              </w:rPr>
              <w:t>Brooks et al. 2013)</w:t>
            </w:r>
            <w:r w:rsidR="00C000AC" w:rsidRPr="00DC4891">
              <w:rPr>
                <w:sz w:val="18"/>
                <w:szCs w:val="18"/>
              </w:rPr>
              <w:fldChar w:fldCharType="end"/>
            </w:r>
          </w:p>
        </w:tc>
        <w:tc>
          <w:tcPr>
            <w:tcW w:w="2551" w:type="dxa"/>
            <w:vAlign w:val="top"/>
          </w:tcPr>
          <w:p w:rsidR="00267BD9" w:rsidRPr="00DC4891" w:rsidRDefault="00E94ADB" w:rsidP="00F73B5A">
            <w:pPr>
              <w:keepNext/>
              <w:keepLines/>
              <w:spacing w:before="60" w:after="60" w:line="240" w:lineRule="auto"/>
              <w:ind w:left="34"/>
              <w:jc w:val="left"/>
              <w:rPr>
                <w:sz w:val="18"/>
                <w:szCs w:val="18"/>
              </w:rPr>
            </w:pPr>
            <w:r w:rsidRPr="00DC4891">
              <w:rPr>
                <w:sz w:val="18"/>
                <w:szCs w:val="18"/>
              </w:rPr>
              <w:t xml:space="preserve">CEWO </w:t>
            </w:r>
          </w:p>
          <w:p w:rsidR="00E94ADB" w:rsidRPr="00DC4891" w:rsidRDefault="00E94ADB" w:rsidP="00F73B5A">
            <w:pPr>
              <w:keepNext/>
              <w:keepLines/>
              <w:spacing w:before="60" w:after="60" w:line="240" w:lineRule="auto"/>
              <w:ind w:left="34"/>
              <w:jc w:val="left"/>
              <w:rPr>
                <w:sz w:val="18"/>
                <w:szCs w:val="18"/>
              </w:rPr>
            </w:pPr>
            <w:r w:rsidRPr="00DC4891">
              <w:rPr>
                <w:sz w:val="18"/>
                <w:szCs w:val="18"/>
              </w:rPr>
              <w:t xml:space="preserve">Other agencies as necessary e.g. LLS, OEH </w:t>
            </w:r>
          </w:p>
        </w:tc>
      </w:tr>
      <w:tr w:rsidR="00F73B5A" w:rsidRPr="00DC4891" w:rsidTr="00A0008C">
        <w:trPr>
          <w:trHeight w:val="510"/>
        </w:trPr>
        <w:tc>
          <w:tcPr>
            <w:tcW w:w="2268" w:type="dxa"/>
          </w:tcPr>
          <w:p w:rsidR="00F73B5A" w:rsidRPr="00DC4891" w:rsidRDefault="00F73B5A" w:rsidP="00F73B5A">
            <w:pPr>
              <w:keepNext/>
              <w:keepLines/>
              <w:spacing w:before="60" w:after="60" w:line="240" w:lineRule="auto"/>
              <w:jc w:val="left"/>
              <w:rPr>
                <w:sz w:val="18"/>
                <w:szCs w:val="18"/>
              </w:rPr>
            </w:pPr>
            <w:r w:rsidRPr="00DC4891">
              <w:rPr>
                <w:sz w:val="18"/>
                <w:szCs w:val="18"/>
              </w:rPr>
              <w:t>Fish (River)</w:t>
            </w:r>
          </w:p>
        </w:tc>
        <w:tc>
          <w:tcPr>
            <w:tcW w:w="4395" w:type="dxa"/>
            <w:vMerge w:val="restart"/>
          </w:tcPr>
          <w:p w:rsidR="00F73B5A" w:rsidRPr="00DC4891" w:rsidRDefault="00F73B5A" w:rsidP="00F73B5A">
            <w:pPr>
              <w:keepNext/>
              <w:keepLines/>
              <w:spacing w:before="60" w:after="60" w:line="240" w:lineRule="auto"/>
              <w:jc w:val="left"/>
              <w:rPr>
                <w:sz w:val="18"/>
                <w:szCs w:val="18"/>
              </w:rPr>
            </w:pPr>
            <w:r w:rsidRPr="00DC4891">
              <w:rPr>
                <w:sz w:val="18"/>
                <w:szCs w:val="18"/>
              </w:rPr>
              <w:t>SRA</w:t>
            </w:r>
            <w:r w:rsidR="00DC4891">
              <w:rPr>
                <w:sz w:val="18"/>
                <w:szCs w:val="18"/>
              </w:rPr>
              <w:t xml:space="preserve"> data and reporting </w:t>
            </w:r>
          </w:p>
          <w:p w:rsidR="00F73B5A" w:rsidRPr="00DC4891" w:rsidRDefault="00F73B5A" w:rsidP="00F73B5A">
            <w:pPr>
              <w:keepNext/>
              <w:keepLines/>
              <w:spacing w:before="60" w:after="60" w:line="240" w:lineRule="auto"/>
              <w:jc w:val="left"/>
              <w:rPr>
                <w:sz w:val="18"/>
                <w:szCs w:val="18"/>
              </w:rPr>
            </w:pPr>
            <w:r w:rsidRPr="00DC4891">
              <w:rPr>
                <w:sz w:val="18"/>
                <w:szCs w:val="18"/>
              </w:rPr>
              <w:t>I</w:t>
            </w:r>
            <w:r w:rsidR="00DC4891">
              <w:rPr>
                <w:sz w:val="18"/>
                <w:szCs w:val="18"/>
              </w:rPr>
              <w:t>ntegrated Monitoring of Environmental Flows (I</w:t>
            </w:r>
            <w:r w:rsidRPr="00DC4891">
              <w:rPr>
                <w:sz w:val="18"/>
                <w:szCs w:val="18"/>
              </w:rPr>
              <w:t>MEF</w:t>
            </w:r>
            <w:r w:rsidR="00DC4891">
              <w:rPr>
                <w:sz w:val="18"/>
                <w:szCs w:val="18"/>
              </w:rPr>
              <w:t>) data and reporting</w:t>
            </w:r>
          </w:p>
          <w:p w:rsidR="00F73B5A" w:rsidRPr="00DC4891" w:rsidRDefault="00F73B5A" w:rsidP="00F73B5A">
            <w:pPr>
              <w:keepNext/>
              <w:keepLines/>
              <w:spacing w:before="60" w:after="60" w:line="240" w:lineRule="auto"/>
              <w:jc w:val="left"/>
              <w:rPr>
                <w:sz w:val="18"/>
                <w:szCs w:val="18"/>
              </w:rPr>
            </w:pPr>
            <w:r w:rsidRPr="00DC4891">
              <w:rPr>
                <w:sz w:val="18"/>
                <w:szCs w:val="18"/>
              </w:rPr>
              <w:t>Rivers Environmental Restoration Program</w:t>
            </w:r>
          </w:p>
        </w:tc>
        <w:tc>
          <w:tcPr>
            <w:tcW w:w="2551" w:type="dxa"/>
            <w:vMerge w:val="restart"/>
          </w:tcPr>
          <w:p w:rsidR="00F73B5A" w:rsidRPr="00DC4891" w:rsidRDefault="00F73B5A" w:rsidP="00F73B5A">
            <w:pPr>
              <w:keepNext/>
              <w:keepLines/>
              <w:spacing w:before="60" w:after="60" w:line="240" w:lineRule="auto"/>
              <w:jc w:val="left"/>
              <w:rPr>
                <w:sz w:val="18"/>
                <w:szCs w:val="18"/>
              </w:rPr>
            </w:pPr>
            <w:r w:rsidRPr="00DC4891">
              <w:rPr>
                <w:sz w:val="18"/>
                <w:szCs w:val="18"/>
              </w:rPr>
              <w:t>MDBA</w:t>
            </w:r>
          </w:p>
          <w:p w:rsidR="00F73B5A" w:rsidRPr="00DC4891" w:rsidRDefault="00F73B5A" w:rsidP="00F73B5A">
            <w:pPr>
              <w:keepNext/>
              <w:keepLines/>
              <w:spacing w:before="60" w:after="60" w:line="240" w:lineRule="auto"/>
              <w:jc w:val="left"/>
              <w:rPr>
                <w:sz w:val="18"/>
                <w:szCs w:val="18"/>
              </w:rPr>
            </w:pPr>
            <w:r w:rsidRPr="00DC4891">
              <w:rPr>
                <w:sz w:val="18"/>
                <w:szCs w:val="18"/>
              </w:rPr>
              <w:t>OEH</w:t>
            </w:r>
          </w:p>
        </w:tc>
      </w:tr>
      <w:tr w:rsidR="00F73B5A" w:rsidRPr="00DC4891" w:rsidTr="00A0008C">
        <w:trPr>
          <w:trHeight w:val="510"/>
        </w:trPr>
        <w:tc>
          <w:tcPr>
            <w:tcW w:w="2268" w:type="dxa"/>
          </w:tcPr>
          <w:p w:rsidR="00F73B5A" w:rsidRPr="00DC4891" w:rsidRDefault="00F73B5A" w:rsidP="00F73B5A">
            <w:pPr>
              <w:keepNext/>
              <w:keepLines/>
              <w:spacing w:before="60" w:after="60" w:line="240" w:lineRule="auto"/>
              <w:jc w:val="left"/>
              <w:rPr>
                <w:sz w:val="18"/>
                <w:szCs w:val="18"/>
              </w:rPr>
            </w:pPr>
            <w:r w:rsidRPr="00DC4891">
              <w:rPr>
                <w:sz w:val="18"/>
                <w:szCs w:val="18"/>
              </w:rPr>
              <w:t xml:space="preserve">Fish (Movement) </w:t>
            </w:r>
          </w:p>
        </w:tc>
        <w:tc>
          <w:tcPr>
            <w:tcW w:w="4395" w:type="dxa"/>
            <w:vMerge/>
          </w:tcPr>
          <w:p w:rsidR="00F73B5A" w:rsidRPr="00DC4891" w:rsidRDefault="00F73B5A" w:rsidP="00F73B5A">
            <w:pPr>
              <w:keepNext/>
              <w:keepLines/>
              <w:spacing w:before="60" w:after="60" w:line="240" w:lineRule="auto"/>
              <w:jc w:val="left"/>
              <w:rPr>
                <w:sz w:val="18"/>
                <w:szCs w:val="18"/>
              </w:rPr>
            </w:pPr>
          </w:p>
        </w:tc>
        <w:tc>
          <w:tcPr>
            <w:tcW w:w="2551" w:type="dxa"/>
            <w:vMerge/>
          </w:tcPr>
          <w:p w:rsidR="00F73B5A" w:rsidRPr="00DC4891" w:rsidRDefault="00F73B5A" w:rsidP="00F73B5A">
            <w:pPr>
              <w:keepNext/>
              <w:keepLines/>
              <w:spacing w:before="60" w:after="60" w:line="240" w:lineRule="auto"/>
              <w:jc w:val="left"/>
              <w:rPr>
                <w:sz w:val="18"/>
                <w:szCs w:val="18"/>
              </w:rPr>
            </w:pPr>
          </w:p>
        </w:tc>
      </w:tr>
      <w:tr w:rsidR="00F73B5A" w:rsidRPr="00DC4891" w:rsidTr="00A0008C">
        <w:tc>
          <w:tcPr>
            <w:tcW w:w="2268" w:type="dxa"/>
          </w:tcPr>
          <w:p w:rsidR="00F73B5A" w:rsidRPr="00DC4891" w:rsidRDefault="00F73B5A" w:rsidP="00F73B5A">
            <w:pPr>
              <w:keepNext/>
              <w:keepLines/>
              <w:spacing w:before="60" w:after="60" w:line="240" w:lineRule="auto"/>
              <w:jc w:val="left"/>
              <w:rPr>
                <w:sz w:val="18"/>
                <w:szCs w:val="18"/>
              </w:rPr>
            </w:pPr>
            <w:r w:rsidRPr="00DC4891">
              <w:rPr>
                <w:sz w:val="18"/>
                <w:szCs w:val="18"/>
              </w:rPr>
              <w:t xml:space="preserve">Waterbird Breeding </w:t>
            </w:r>
          </w:p>
        </w:tc>
        <w:tc>
          <w:tcPr>
            <w:tcW w:w="4395" w:type="dxa"/>
            <w:vMerge w:val="restart"/>
          </w:tcPr>
          <w:p w:rsidR="00F73B5A" w:rsidRPr="00DC4891" w:rsidRDefault="00F73B5A" w:rsidP="00F73B5A">
            <w:pPr>
              <w:keepNext/>
              <w:keepLines/>
              <w:spacing w:before="60" w:after="60" w:line="240" w:lineRule="auto"/>
              <w:jc w:val="left"/>
              <w:rPr>
                <w:sz w:val="18"/>
                <w:szCs w:val="18"/>
              </w:rPr>
            </w:pPr>
            <w:r w:rsidRPr="00DC4891">
              <w:rPr>
                <w:sz w:val="18"/>
                <w:szCs w:val="18"/>
              </w:rPr>
              <w:t>IMEF</w:t>
            </w:r>
          </w:p>
          <w:p w:rsidR="00F73B5A" w:rsidRPr="00DC4891" w:rsidRDefault="00F73B5A" w:rsidP="00F73B5A">
            <w:pPr>
              <w:keepNext/>
              <w:keepLines/>
              <w:spacing w:before="60" w:after="60" w:line="240" w:lineRule="auto"/>
              <w:jc w:val="left"/>
              <w:rPr>
                <w:sz w:val="18"/>
                <w:szCs w:val="18"/>
              </w:rPr>
            </w:pPr>
            <w:r w:rsidRPr="00DC4891">
              <w:rPr>
                <w:sz w:val="18"/>
                <w:szCs w:val="18"/>
              </w:rPr>
              <w:t>Rivers Environmental Restoration Program</w:t>
            </w:r>
          </w:p>
        </w:tc>
        <w:tc>
          <w:tcPr>
            <w:tcW w:w="2551" w:type="dxa"/>
            <w:vMerge w:val="restart"/>
          </w:tcPr>
          <w:p w:rsidR="00F73B5A" w:rsidRPr="00DC4891" w:rsidRDefault="00F73B5A" w:rsidP="00F73B5A">
            <w:pPr>
              <w:keepNext/>
              <w:keepLines/>
              <w:spacing w:before="60" w:after="60" w:line="240" w:lineRule="auto"/>
              <w:jc w:val="left"/>
              <w:rPr>
                <w:sz w:val="18"/>
                <w:szCs w:val="18"/>
              </w:rPr>
            </w:pPr>
            <w:r w:rsidRPr="00DC4891">
              <w:rPr>
                <w:sz w:val="18"/>
                <w:szCs w:val="18"/>
              </w:rPr>
              <w:t>OEH</w:t>
            </w:r>
          </w:p>
        </w:tc>
      </w:tr>
      <w:tr w:rsidR="00F73B5A" w:rsidRPr="00DC4891" w:rsidTr="00A0008C">
        <w:tc>
          <w:tcPr>
            <w:tcW w:w="2268" w:type="dxa"/>
          </w:tcPr>
          <w:p w:rsidR="00F73B5A" w:rsidRPr="00DC4891" w:rsidRDefault="00F73B5A" w:rsidP="00F73B5A">
            <w:pPr>
              <w:keepNext/>
              <w:keepLines/>
              <w:spacing w:before="60" w:after="60" w:line="240" w:lineRule="auto"/>
              <w:jc w:val="left"/>
              <w:rPr>
                <w:sz w:val="18"/>
                <w:szCs w:val="18"/>
              </w:rPr>
            </w:pPr>
            <w:r w:rsidRPr="00DC4891">
              <w:rPr>
                <w:sz w:val="18"/>
                <w:szCs w:val="18"/>
              </w:rPr>
              <w:t xml:space="preserve">Waterbird Diversity </w:t>
            </w:r>
          </w:p>
        </w:tc>
        <w:tc>
          <w:tcPr>
            <w:tcW w:w="4395" w:type="dxa"/>
            <w:vMerge/>
          </w:tcPr>
          <w:p w:rsidR="00F73B5A" w:rsidRPr="00DC4891" w:rsidRDefault="00F73B5A" w:rsidP="00F73B5A">
            <w:pPr>
              <w:keepNext/>
              <w:keepLines/>
              <w:spacing w:before="60" w:after="60" w:line="240" w:lineRule="auto"/>
              <w:jc w:val="left"/>
              <w:rPr>
                <w:sz w:val="18"/>
                <w:szCs w:val="18"/>
              </w:rPr>
            </w:pPr>
          </w:p>
        </w:tc>
        <w:tc>
          <w:tcPr>
            <w:tcW w:w="2551" w:type="dxa"/>
            <w:vMerge/>
          </w:tcPr>
          <w:p w:rsidR="00F73B5A" w:rsidRPr="00DC4891" w:rsidRDefault="00F73B5A" w:rsidP="00F73B5A">
            <w:pPr>
              <w:keepNext/>
              <w:keepLines/>
              <w:spacing w:before="60" w:after="60" w:line="240" w:lineRule="auto"/>
              <w:jc w:val="left"/>
              <w:rPr>
                <w:sz w:val="18"/>
                <w:szCs w:val="18"/>
              </w:rPr>
            </w:pPr>
          </w:p>
        </w:tc>
      </w:tr>
      <w:tr w:rsidR="00267BD9" w:rsidRPr="00DC4891" w:rsidTr="00A0008C">
        <w:tc>
          <w:tcPr>
            <w:tcW w:w="2268" w:type="dxa"/>
          </w:tcPr>
          <w:p w:rsidR="00267BD9" w:rsidRPr="00DC4891" w:rsidRDefault="00267BD9" w:rsidP="00F73B5A">
            <w:pPr>
              <w:keepNext/>
              <w:keepLines/>
              <w:spacing w:before="60" w:after="60" w:line="240" w:lineRule="auto"/>
              <w:jc w:val="left"/>
              <w:rPr>
                <w:sz w:val="18"/>
                <w:szCs w:val="18"/>
              </w:rPr>
            </w:pPr>
            <w:r w:rsidRPr="00DC4891">
              <w:rPr>
                <w:sz w:val="18"/>
                <w:szCs w:val="18"/>
              </w:rPr>
              <w:t xml:space="preserve">Vegetation Diversity </w:t>
            </w:r>
          </w:p>
        </w:tc>
        <w:tc>
          <w:tcPr>
            <w:tcW w:w="4395" w:type="dxa"/>
          </w:tcPr>
          <w:p w:rsidR="00267BD9" w:rsidRPr="00DC4891" w:rsidRDefault="00F73B5A" w:rsidP="00F73B5A">
            <w:pPr>
              <w:keepNext/>
              <w:keepLines/>
              <w:spacing w:before="60" w:after="60" w:line="240" w:lineRule="auto"/>
              <w:jc w:val="left"/>
              <w:rPr>
                <w:sz w:val="18"/>
                <w:szCs w:val="18"/>
              </w:rPr>
            </w:pPr>
            <w:r w:rsidRPr="00DC4891">
              <w:rPr>
                <w:sz w:val="18"/>
                <w:szCs w:val="18"/>
              </w:rPr>
              <w:t>OEH Environmental Flow Monitoring Program</w:t>
            </w:r>
          </w:p>
          <w:p w:rsidR="00F73B5A" w:rsidRPr="00DC4891" w:rsidRDefault="00F73B5A" w:rsidP="00F73B5A">
            <w:pPr>
              <w:keepNext/>
              <w:keepLines/>
              <w:spacing w:before="60" w:after="60" w:line="240" w:lineRule="auto"/>
              <w:jc w:val="left"/>
              <w:rPr>
                <w:sz w:val="18"/>
                <w:szCs w:val="18"/>
              </w:rPr>
            </w:pPr>
            <w:r w:rsidRPr="00DC4891">
              <w:rPr>
                <w:sz w:val="18"/>
                <w:szCs w:val="18"/>
              </w:rPr>
              <w:t>S</w:t>
            </w:r>
            <w:r w:rsidR="00DC4891">
              <w:rPr>
                <w:sz w:val="18"/>
                <w:szCs w:val="18"/>
              </w:rPr>
              <w:t xml:space="preserve">hort-term Intervention Monitoring </w:t>
            </w:r>
            <w:r w:rsidRPr="00DC4891">
              <w:rPr>
                <w:sz w:val="18"/>
                <w:szCs w:val="18"/>
              </w:rPr>
              <w:t>Project</w:t>
            </w:r>
            <w:r w:rsidR="00DC4891">
              <w:rPr>
                <w:sz w:val="18"/>
                <w:szCs w:val="18"/>
              </w:rPr>
              <w:t xml:space="preserve"> (STIM)</w:t>
            </w:r>
            <w:r w:rsidRPr="00DC4891">
              <w:rPr>
                <w:sz w:val="18"/>
                <w:szCs w:val="18"/>
              </w:rPr>
              <w:t xml:space="preserve"> </w:t>
            </w:r>
            <w:r w:rsidR="00DC4891">
              <w:rPr>
                <w:sz w:val="18"/>
                <w:szCs w:val="18"/>
              </w:rPr>
              <w:t>data</w:t>
            </w:r>
          </w:p>
          <w:p w:rsidR="00F73B5A" w:rsidRPr="00DC4891" w:rsidRDefault="00F73B5A" w:rsidP="00F73B5A">
            <w:pPr>
              <w:keepNext/>
              <w:keepLines/>
              <w:spacing w:before="60" w:after="60" w:line="240" w:lineRule="auto"/>
              <w:jc w:val="left"/>
              <w:rPr>
                <w:sz w:val="18"/>
                <w:szCs w:val="18"/>
              </w:rPr>
            </w:pPr>
            <w:r w:rsidRPr="00DC4891">
              <w:rPr>
                <w:sz w:val="18"/>
                <w:szCs w:val="18"/>
              </w:rPr>
              <w:t>SRA</w:t>
            </w:r>
            <w:r w:rsidR="00DC4891">
              <w:rPr>
                <w:sz w:val="18"/>
                <w:szCs w:val="18"/>
              </w:rPr>
              <w:t xml:space="preserve"> data and reporting</w:t>
            </w:r>
          </w:p>
          <w:p w:rsidR="00F73B5A" w:rsidRPr="00DC4891" w:rsidRDefault="00F73B5A" w:rsidP="00F73B5A">
            <w:pPr>
              <w:keepNext/>
              <w:keepLines/>
              <w:spacing w:before="60" w:after="60" w:line="240" w:lineRule="auto"/>
              <w:jc w:val="left"/>
              <w:rPr>
                <w:sz w:val="18"/>
                <w:szCs w:val="18"/>
              </w:rPr>
            </w:pPr>
            <w:r w:rsidRPr="00DC4891">
              <w:rPr>
                <w:sz w:val="18"/>
                <w:szCs w:val="18"/>
              </w:rPr>
              <w:t>IMEF</w:t>
            </w:r>
            <w:r w:rsidR="00DC4891">
              <w:rPr>
                <w:sz w:val="18"/>
                <w:szCs w:val="18"/>
              </w:rPr>
              <w:t xml:space="preserve"> data and reporting</w:t>
            </w:r>
          </w:p>
          <w:p w:rsidR="00F73B5A" w:rsidRPr="00DC4891" w:rsidRDefault="00F73B5A" w:rsidP="00F73B5A">
            <w:pPr>
              <w:keepNext/>
              <w:keepLines/>
              <w:spacing w:before="60" w:after="60" w:line="240" w:lineRule="auto"/>
              <w:jc w:val="left"/>
              <w:rPr>
                <w:sz w:val="18"/>
                <w:szCs w:val="18"/>
              </w:rPr>
            </w:pPr>
            <w:r w:rsidRPr="00DC4891">
              <w:rPr>
                <w:sz w:val="18"/>
                <w:szCs w:val="18"/>
              </w:rPr>
              <w:t>Rivers Environmental Restoration Program</w:t>
            </w:r>
          </w:p>
        </w:tc>
        <w:tc>
          <w:tcPr>
            <w:tcW w:w="2551" w:type="dxa"/>
          </w:tcPr>
          <w:p w:rsidR="00267BD9" w:rsidRPr="00DC4891" w:rsidRDefault="00F73B5A" w:rsidP="00F73B5A">
            <w:pPr>
              <w:keepNext/>
              <w:keepLines/>
              <w:spacing w:before="60" w:after="60" w:line="240" w:lineRule="auto"/>
              <w:jc w:val="left"/>
              <w:rPr>
                <w:sz w:val="18"/>
                <w:szCs w:val="18"/>
              </w:rPr>
            </w:pPr>
            <w:r w:rsidRPr="00DC4891">
              <w:rPr>
                <w:sz w:val="18"/>
                <w:szCs w:val="18"/>
              </w:rPr>
              <w:t>OEH</w:t>
            </w:r>
          </w:p>
          <w:p w:rsidR="00F73B5A" w:rsidRPr="00DC4891" w:rsidRDefault="00F73B5A" w:rsidP="00F73B5A">
            <w:pPr>
              <w:keepNext/>
              <w:keepLines/>
              <w:spacing w:before="60" w:after="60" w:line="240" w:lineRule="auto"/>
              <w:jc w:val="left"/>
              <w:rPr>
                <w:sz w:val="18"/>
                <w:szCs w:val="18"/>
              </w:rPr>
            </w:pPr>
            <w:r w:rsidRPr="00DC4891">
              <w:rPr>
                <w:sz w:val="18"/>
                <w:szCs w:val="18"/>
              </w:rPr>
              <w:t xml:space="preserve">CEWO </w:t>
            </w:r>
          </w:p>
          <w:p w:rsidR="00F73B5A" w:rsidRPr="00DC4891" w:rsidRDefault="00F73B5A" w:rsidP="00F73B5A">
            <w:pPr>
              <w:keepNext/>
              <w:keepLines/>
              <w:spacing w:before="60" w:after="60" w:line="240" w:lineRule="auto"/>
              <w:jc w:val="left"/>
              <w:rPr>
                <w:sz w:val="18"/>
                <w:szCs w:val="18"/>
              </w:rPr>
            </w:pPr>
            <w:r w:rsidRPr="00DC4891">
              <w:rPr>
                <w:sz w:val="18"/>
                <w:szCs w:val="18"/>
              </w:rPr>
              <w:t>MDBA</w:t>
            </w:r>
          </w:p>
        </w:tc>
      </w:tr>
      <w:tr w:rsidR="00267BD9" w:rsidRPr="00DC4891" w:rsidTr="00A0008C">
        <w:tc>
          <w:tcPr>
            <w:tcW w:w="2268" w:type="dxa"/>
          </w:tcPr>
          <w:p w:rsidR="00267BD9" w:rsidRPr="00DC4891" w:rsidRDefault="00267BD9" w:rsidP="00F73B5A">
            <w:pPr>
              <w:keepNext/>
              <w:keepLines/>
              <w:spacing w:before="60" w:after="60" w:line="240" w:lineRule="auto"/>
              <w:jc w:val="left"/>
              <w:rPr>
                <w:sz w:val="18"/>
                <w:szCs w:val="18"/>
              </w:rPr>
            </w:pPr>
            <w:proofErr w:type="spellStart"/>
            <w:r w:rsidRPr="00DC4891">
              <w:rPr>
                <w:sz w:val="18"/>
                <w:szCs w:val="18"/>
              </w:rPr>
              <w:t>Microcrustaceans</w:t>
            </w:r>
            <w:proofErr w:type="spellEnd"/>
            <w:r w:rsidRPr="00DC4891">
              <w:rPr>
                <w:sz w:val="18"/>
                <w:szCs w:val="18"/>
              </w:rPr>
              <w:t xml:space="preserve"> </w:t>
            </w:r>
          </w:p>
        </w:tc>
        <w:tc>
          <w:tcPr>
            <w:tcW w:w="4395" w:type="dxa"/>
          </w:tcPr>
          <w:p w:rsidR="00267BD9" w:rsidRPr="00DC4891" w:rsidRDefault="00F73B5A" w:rsidP="00F73B5A">
            <w:pPr>
              <w:keepNext/>
              <w:keepLines/>
              <w:spacing w:before="60" w:after="60" w:line="240" w:lineRule="auto"/>
              <w:jc w:val="left"/>
              <w:rPr>
                <w:sz w:val="18"/>
                <w:szCs w:val="18"/>
              </w:rPr>
            </w:pPr>
            <w:r w:rsidRPr="00DC4891">
              <w:rPr>
                <w:sz w:val="18"/>
                <w:szCs w:val="18"/>
              </w:rPr>
              <w:t>IMEF</w:t>
            </w:r>
            <w:r w:rsidR="00DC4891">
              <w:rPr>
                <w:sz w:val="18"/>
                <w:szCs w:val="18"/>
              </w:rPr>
              <w:t xml:space="preserve"> data and reporting</w:t>
            </w:r>
          </w:p>
          <w:p w:rsidR="00F73B5A" w:rsidRPr="00DC4891" w:rsidRDefault="00F73B5A" w:rsidP="00F73B5A">
            <w:pPr>
              <w:keepNext/>
              <w:keepLines/>
              <w:spacing w:before="60" w:after="60" w:line="240" w:lineRule="auto"/>
              <w:jc w:val="left"/>
              <w:rPr>
                <w:sz w:val="18"/>
                <w:szCs w:val="18"/>
              </w:rPr>
            </w:pPr>
            <w:r w:rsidRPr="00DC4891">
              <w:rPr>
                <w:sz w:val="18"/>
                <w:szCs w:val="18"/>
              </w:rPr>
              <w:t>Rivers Environmental Restoration Program</w:t>
            </w:r>
          </w:p>
        </w:tc>
        <w:tc>
          <w:tcPr>
            <w:tcW w:w="2551" w:type="dxa"/>
          </w:tcPr>
          <w:p w:rsidR="00267BD9" w:rsidRPr="00DC4891" w:rsidRDefault="00F73B5A" w:rsidP="00F73B5A">
            <w:pPr>
              <w:keepNext/>
              <w:keepLines/>
              <w:spacing w:before="60" w:after="60" w:line="240" w:lineRule="auto"/>
              <w:jc w:val="left"/>
              <w:rPr>
                <w:sz w:val="18"/>
                <w:szCs w:val="18"/>
              </w:rPr>
            </w:pPr>
            <w:r w:rsidRPr="00DC4891">
              <w:rPr>
                <w:sz w:val="18"/>
                <w:szCs w:val="18"/>
              </w:rPr>
              <w:t>OEH</w:t>
            </w:r>
          </w:p>
        </w:tc>
      </w:tr>
      <w:tr w:rsidR="00A0008C" w:rsidRPr="00DC4891" w:rsidTr="00A0008C">
        <w:tc>
          <w:tcPr>
            <w:tcW w:w="2268" w:type="dxa"/>
          </w:tcPr>
          <w:p w:rsidR="00A0008C" w:rsidRPr="00DC4891" w:rsidRDefault="00A0008C" w:rsidP="00A0008C">
            <w:pPr>
              <w:keepNext/>
              <w:keepLines/>
              <w:spacing w:before="60" w:after="60" w:line="240" w:lineRule="auto"/>
              <w:jc w:val="left"/>
              <w:rPr>
                <w:sz w:val="18"/>
                <w:szCs w:val="18"/>
              </w:rPr>
            </w:pPr>
            <w:r w:rsidRPr="00DC4891">
              <w:rPr>
                <w:sz w:val="18"/>
                <w:szCs w:val="18"/>
              </w:rPr>
              <w:t xml:space="preserve">Water </w:t>
            </w:r>
            <w:r>
              <w:rPr>
                <w:sz w:val="18"/>
                <w:szCs w:val="18"/>
              </w:rPr>
              <w:t>Q</w:t>
            </w:r>
            <w:r w:rsidRPr="00DC4891">
              <w:rPr>
                <w:sz w:val="18"/>
                <w:szCs w:val="18"/>
              </w:rPr>
              <w:t xml:space="preserve">uality </w:t>
            </w:r>
          </w:p>
        </w:tc>
        <w:tc>
          <w:tcPr>
            <w:tcW w:w="4395" w:type="dxa"/>
          </w:tcPr>
          <w:p w:rsidR="00A0008C" w:rsidRPr="00DC4891" w:rsidRDefault="00A0008C" w:rsidP="00F73B5A">
            <w:pPr>
              <w:keepNext/>
              <w:keepLines/>
              <w:spacing w:before="60" w:after="60" w:line="240" w:lineRule="auto"/>
              <w:jc w:val="left"/>
              <w:rPr>
                <w:sz w:val="18"/>
                <w:szCs w:val="18"/>
              </w:rPr>
            </w:pPr>
            <w:r w:rsidRPr="00DC4891">
              <w:rPr>
                <w:sz w:val="18"/>
                <w:szCs w:val="18"/>
              </w:rPr>
              <w:t xml:space="preserve">Existing gauging stations and daily river reports </w:t>
            </w:r>
          </w:p>
          <w:p w:rsidR="00A0008C" w:rsidRPr="00DC4891" w:rsidRDefault="00A0008C" w:rsidP="00F73B5A">
            <w:pPr>
              <w:keepNext/>
              <w:keepLines/>
              <w:spacing w:before="60" w:after="60" w:line="240" w:lineRule="auto"/>
              <w:jc w:val="left"/>
              <w:rPr>
                <w:sz w:val="18"/>
                <w:szCs w:val="18"/>
              </w:rPr>
            </w:pPr>
            <w:r w:rsidRPr="00DC4891">
              <w:rPr>
                <w:sz w:val="18"/>
                <w:szCs w:val="18"/>
              </w:rPr>
              <w:t>IMEF</w:t>
            </w:r>
            <w:r>
              <w:rPr>
                <w:sz w:val="18"/>
                <w:szCs w:val="18"/>
              </w:rPr>
              <w:t xml:space="preserve"> data and reporting</w:t>
            </w:r>
          </w:p>
        </w:tc>
        <w:tc>
          <w:tcPr>
            <w:tcW w:w="2551" w:type="dxa"/>
            <w:vMerge w:val="restart"/>
          </w:tcPr>
          <w:p w:rsidR="00A0008C" w:rsidRDefault="00A0008C" w:rsidP="00A0008C">
            <w:pPr>
              <w:keepNext/>
              <w:keepLines/>
              <w:spacing w:before="60" w:after="60" w:line="240" w:lineRule="auto"/>
              <w:ind w:left="34"/>
              <w:jc w:val="left"/>
              <w:rPr>
                <w:sz w:val="18"/>
                <w:szCs w:val="18"/>
              </w:rPr>
            </w:pPr>
            <w:r w:rsidRPr="00DC4891">
              <w:rPr>
                <w:sz w:val="18"/>
                <w:szCs w:val="18"/>
              </w:rPr>
              <w:t>MDBA</w:t>
            </w:r>
          </w:p>
          <w:p w:rsidR="00A0008C" w:rsidRPr="00DC4891" w:rsidRDefault="00A0008C" w:rsidP="00A0008C">
            <w:pPr>
              <w:keepNext/>
              <w:keepLines/>
              <w:spacing w:before="60" w:after="60" w:line="240" w:lineRule="auto"/>
              <w:ind w:left="34"/>
              <w:jc w:val="left"/>
              <w:rPr>
                <w:sz w:val="18"/>
                <w:szCs w:val="18"/>
              </w:rPr>
            </w:pPr>
            <w:r w:rsidRPr="00DC4891">
              <w:rPr>
                <w:sz w:val="18"/>
                <w:szCs w:val="18"/>
              </w:rPr>
              <w:t xml:space="preserve">NOW </w:t>
            </w:r>
          </w:p>
          <w:p w:rsidR="00A0008C" w:rsidRPr="00DC4891" w:rsidRDefault="00A0008C" w:rsidP="00A0008C">
            <w:pPr>
              <w:keepNext/>
              <w:keepLines/>
              <w:spacing w:before="60" w:after="60" w:line="240" w:lineRule="auto"/>
              <w:jc w:val="left"/>
              <w:rPr>
                <w:sz w:val="18"/>
                <w:szCs w:val="18"/>
              </w:rPr>
            </w:pPr>
            <w:r w:rsidRPr="00DC4891">
              <w:rPr>
                <w:sz w:val="18"/>
                <w:szCs w:val="18"/>
              </w:rPr>
              <w:t>OEH</w:t>
            </w:r>
          </w:p>
        </w:tc>
      </w:tr>
      <w:tr w:rsidR="00A0008C" w:rsidRPr="00DC4891" w:rsidTr="00A0008C">
        <w:tc>
          <w:tcPr>
            <w:tcW w:w="2268" w:type="dxa"/>
          </w:tcPr>
          <w:p w:rsidR="00A0008C" w:rsidRPr="00DC4891" w:rsidRDefault="00A0008C" w:rsidP="00F73B5A">
            <w:pPr>
              <w:keepNext/>
              <w:keepLines/>
              <w:spacing w:before="60" w:after="60" w:line="240" w:lineRule="auto"/>
              <w:jc w:val="left"/>
              <w:rPr>
                <w:sz w:val="18"/>
                <w:szCs w:val="18"/>
              </w:rPr>
            </w:pPr>
            <w:r w:rsidRPr="00DC4891">
              <w:rPr>
                <w:sz w:val="18"/>
                <w:szCs w:val="18"/>
              </w:rPr>
              <w:t>Hydrology (River)</w:t>
            </w:r>
          </w:p>
        </w:tc>
        <w:tc>
          <w:tcPr>
            <w:tcW w:w="4395" w:type="dxa"/>
          </w:tcPr>
          <w:p w:rsidR="00A0008C" w:rsidRPr="00DC4891" w:rsidRDefault="00A0008C" w:rsidP="00F73B5A">
            <w:pPr>
              <w:keepNext/>
              <w:keepLines/>
              <w:spacing w:before="60" w:after="60" w:line="240" w:lineRule="auto"/>
              <w:jc w:val="left"/>
              <w:rPr>
                <w:sz w:val="18"/>
                <w:szCs w:val="18"/>
              </w:rPr>
            </w:pPr>
            <w:r w:rsidRPr="00DC4891">
              <w:rPr>
                <w:sz w:val="18"/>
                <w:szCs w:val="18"/>
              </w:rPr>
              <w:t xml:space="preserve">Existing gauging stations </w:t>
            </w:r>
          </w:p>
        </w:tc>
        <w:tc>
          <w:tcPr>
            <w:tcW w:w="2551" w:type="dxa"/>
            <w:vMerge/>
          </w:tcPr>
          <w:p w:rsidR="00A0008C" w:rsidRPr="00DC4891" w:rsidRDefault="00A0008C" w:rsidP="00F73B5A">
            <w:pPr>
              <w:keepNext/>
              <w:keepLines/>
              <w:spacing w:before="60" w:after="60" w:line="240" w:lineRule="auto"/>
              <w:jc w:val="left"/>
              <w:rPr>
                <w:sz w:val="18"/>
                <w:szCs w:val="18"/>
              </w:rPr>
            </w:pPr>
          </w:p>
        </w:tc>
      </w:tr>
      <w:tr w:rsidR="00F73B5A" w:rsidRPr="00DC4891" w:rsidTr="00A0008C">
        <w:tc>
          <w:tcPr>
            <w:tcW w:w="2268" w:type="dxa"/>
          </w:tcPr>
          <w:p w:rsidR="00F73B5A" w:rsidRPr="00DC4891" w:rsidRDefault="00F73B5A" w:rsidP="00F73B5A">
            <w:pPr>
              <w:keepNext/>
              <w:keepLines/>
              <w:spacing w:before="60" w:after="60" w:line="240" w:lineRule="auto"/>
              <w:jc w:val="left"/>
              <w:rPr>
                <w:sz w:val="18"/>
                <w:szCs w:val="18"/>
              </w:rPr>
            </w:pPr>
            <w:r w:rsidRPr="00DC4891">
              <w:rPr>
                <w:sz w:val="18"/>
                <w:szCs w:val="18"/>
              </w:rPr>
              <w:t xml:space="preserve">Hydrology (Watercourse) </w:t>
            </w:r>
          </w:p>
        </w:tc>
        <w:tc>
          <w:tcPr>
            <w:tcW w:w="4395" w:type="dxa"/>
          </w:tcPr>
          <w:p w:rsidR="00F73B5A" w:rsidRDefault="00F73B5A" w:rsidP="00DC4891">
            <w:pPr>
              <w:keepNext/>
              <w:keepLines/>
              <w:spacing w:before="60" w:after="60" w:line="240" w:lineRule="auto"/>
              <w:jc w:val="left"/>
              <w:rPr>
                <w:sz w:val="18"/>
                <w:szCs w:val="18"/>
              </w:rPr>
            </w:pPr>
            <w:r w:rsidRPr="00DC4891">
              <w:rPr>
                <w:sz w:val="18"/>
                <w:szCs w:val="18"/>
              </w:rPr>
              <w:t>OEH inundation mapping</w:t>
            </w:r>
          </w:p>
          <w:p w:rsidR="00565885" w:rsidRPr="00DC4891" w:rsidRDefault="00565885" w:rsidP="00DC4891">
            <w:pPr>
              <w:keepNext/>
              <w:keepLines/>
              <w:spacing w:before="60" w:after="60" w:line="240" w:lineRule="auto"/>
              <w:jc w:val="left"/>
              <w:rPr>
                <w:sz w:val="18"/>
                <w:szCs w:val="18"/>
              </w:rPr>
            </w:pPr>
            <w:r>
              <w:rPr>
                <w:sz w:val="18"/>
                <w:szCs w:val="18"/>
              </w:rPr>
              <w:t>Watercourse Lidar datasets</w:t>
            </w:r>
          </w:p>
        </w:tc>
        <w:tc>
          <w:tcPr>
            <w:tcW w:w="2551" w:type="dxa"/>
          </w:tcPr>
          <w:p w:rsidR="00F73B5A" w:rsidRPr="00DC4891" w:rsidRDefault="00F73B5A" w:rsidP="00F73B5A">
            <w:pPr>
              <w:keepNext/>
              <w:keepLines/>
              <w:spacing w:before="60" w:after="60" w:line="240" w:lineRule="auto"/>
              <w:ind w:left="34"/>
              <w:jc w:val="left"/>
              <w:rPr>
                <w:sz w:val="18"/>
                <w:szCs w:val="18"/>
              </w:rPr>
            </w:pPr>
            <w:r w:rsidRPr="00DC4891">
              <w:rPr>
                <w:sz w:val="18"/>
                <w:szCs w:val="18"/>
              </w:rPr>
              <w:t>MDBA</w:t>
            </w:r>
          </w:p>
          <w:p w:rsidR="00F73B5A" w:rsidRPr="00DC4891" w:rsidRDefault="00F73B5A" w:rsidP="00F73B5A">
            <w:pPr>
              <w:keepNext/>
              <w:keepLines/>
              <w:spacing w:before="60" w:after="60" w:line="240" w:lineRule="auto"/>
              <w:ind w:left="34"/>
              <w:jc w:val="left"/>
              <w:rPr>
                <w:sz w:val="18"/>
                <w:szCs w:val="18"/>
              </w:rPr>
            </w:pPr>
            <w:r w:rsidRPr="00DC4891">
              <w:rPr>
                <w:sz w:val="18"/>
                <w:szCs w:val="18"/>
              </w:rPr>
              <w:t xml:space="preserve">NOW </w:t>
            </w:r>
          </w:p>
          <w:p w:rsidR="00F73B5A" w:rsidRPr="00DC4891" w:rsidRDefault="00F73B5A" w:rsidP="00F73B5A">
            <w:pPr>
              <w:keepNext/>
              <w:keepLines/>
              <w:spacing w:before="60" w:after="60" w:line="240" w:lineRule="auto"/>
              <w:ind w:left="34"/>
              <w:jc w:val="left"/>
              <w:rPr>
                <w:sz w:val="18"/>
                <w:szCs w:val="18"/>
              </w:rPr>
            </w:pPr>
            <w:r w:rsidRPr="00DC4891">
              <w:rPr>
                <w:sz w:val="18"/>
                <w:szCs w:val="18"/>
              </w:rPr>
              <w:t xml:space="preserve">OEH </w:t>
            </w:r>
          </w:p>
        </w:tc>
      </w:tr>
    </w:tbl>
    <w:p w:rsidR="00F73B5A" w:rsidRDefault="00F73B5A" w:rsidP="00267BD9"/>
    <w:p w:rsidR="00F73B5A" w:rsidRDefault="00F73B5A">
      <w:pPr>
        <w:spacing w:after="0" w:line="240" w:lineRule="auto"/>
        <w:jc w:val="left"/>
      </w:pPr>
      <w:r>
        <w:br w:type="page"/>
      </w:r>
    </w:p>
    <w:p w:rsidR="00B55EAC" w:rsidRDefault="00B55EAC" w:rsidP="00F45711">
      <w:pPr>
        <w:pStyle w:val="Heading2"/>
        <w:numPr>
          <w:ilvl w:val="0"/>
          <w:numId w:val="84"/>
        </w:numPr>
        <w:tabs>
          <w:tab w:val="num" w:pos="1152"/>
        </w:tabs>
        <w:ind w:left="567" w:hanging="567"/>
      </w:pPr>
      <w:bookmarkStart w:id="265" w:name="_Toc384971692"/>
      <w:bookmarkStart w:id="266" w:name="_Toc384972407"/>
      <w:r>
        <w:t xml:space="preserve">Evaluation and </w:t>
      </w:r>
      <w:r w:rsidR="00E14E90">
        <w:t>a</w:t>
      </w:r>
      <w:r>
        <w:t xml:space="preserve">nalytical </w:t>
      </w:r>
      <w:r w:rsidR="00E14E90">
        <w:t>a</w:t>
      </w:r>
      <w:r>
        <w:t>pproach</w:t>
      </w:r>
      <w:bookmarkEnd w:id="250"/>
      <w:bookmarkEnd w:id="265"/>
      <w:bookmarkEnd w:id="266"/>
      <w:r>
        <w:t xml:space="preserve"> </w:t>
      </w:r>
    </w:p>
    <w:p w:rsidR="005B0B57" w:rsidRPr="005B0B57" w:rsidRDefault="005B0B57" w:rsidP="005B0B57">
      <w:r w:rsidRPr="005B0B57">
        <w:t>The CEWO</w:t>
      </w:r>
      <w:r>
        <w:t xml:space="preserve"> </w:t>
      </w:r>
      <w:r w:rsidRPr="005B0B57">
        <w:t>LTIM Project seeks to quantify the outcomes of the management of Commonwealth environmental water and its contribution to achieving the requirements of the Basin Plan. Basin-scale evaluation is pivotal to the LTIM Project, and is to be informed by monitoring from the Gwydir Selected Area.</w:t>
      </w:r>
    </w:p>
    <w:p w:rsidR="005B0B57" w:rsidRPr="005B0B57" w:rsidRDefault="005B0B57" w:rsidP="005B0B57">
      <w:r w:rsidRPr="005B0B57">
        <w:t>All Category 1 and 2 indicators have Standard Methods (Hale et al. 2014) and SO</w:t>
      </w:r>
      <w:r w:rsidR="00A0008C" w:rsidRPr="005B0B57">
        <w:t>P</w:t>
      </w:r>
      <w:r w:rsidR="00A0008C">
        <w:t>s</w:t>
      </w:r>
      <w:r w:rsidR="00A0008C" w:rsidRPr="005B0B57">
        <w:t xml:space="preserve"> </w:t>
      </w:r>
      <w:r w:rsidRPr="005B0B57">
        <w:t>that define dependant variables,</w:t>
      </w:r>
      <w:r w:rsidR="004A657C">
        <w:t xml:space="preserve"> covariates and units for Basin-s</w:t>
      </w:r>
      <w:r w:rsidRPr="005B0B57">
        <w:t xml:space="preserve">cale evaluation. </w:t>
      </w:r>
    </w:p>
    <w:p w:rsidR="005B0B57" w:rsidRPr="005B0B57" w:rsidRDefault="005B0B57" w:rsidP="005B0B57">
      <w:r w:rsidRPr="005B0B57">
        <w:t xml:space="preserve">In addition, the study design allows analyses at the Selected Area scale for a number of Category 1 and 2 indicators. The Category 3 indicators in the Gwydir Selected Area of Hydrology </w:t>
      </w:r>
      <w:r w:rsidR="00973B35">
        <w:t xml:space="preserve">(watercourse) </w:t>
      </w:r>
      <w:r w:rsidRPr="005B0B57">
        <w:t xml:space="preserve">and </w:t>
      </w:r>
      <w:proofErr w:type="spellStart"/>
      <w:r w:rsidRPr="005B0B57">
        <w:t>Microcrustaceans</w:t>
      </w:r>
      <w:proofErr w:type="spellEnd"/>
      <w:r w:rsidRPr="005B0B57">
        <w:t xml:space="preserve"> have detailed Selected Area evaluation and analytical approaches (see </w:t>
      </w:r>
      <w:r w:rsidR="00973B35">
        <w:t xml:space="preserve">respective </w:t>
      </w:r>
      <w:r w:rsidRPr="005B0B57">
        <w:t>SOPs) with the potential for collaboration to develop a Basin</w:t>
      </w:r>
      <w:r w:rsidR="004A657C">
        <w:t>-s</w:t>
      </w:r>
      <w:r w:rsidRPr="005B0B57">
        <w:t xml:space="preserve">cale approach should a number of independent Selected Areas monitor these indicators using the Standard Methods.    </w:t>
      </w:r>
    </w:p>
    <w:p w:rsidR="005B0B57" w:rsidRPr="005B0B57" w:rsidRDefault="005B0B57" w:rsidP="005B0B57">
      <w:r w:rsidRPr="005B0B57">
        <w:t xml:space="preserve">All data will be delivered to the CEWO and Basin to conform to the LTIM </w:t>
      </w:r>
      <w:r w:rsidR="006C7C54">
        <w:t xml:space="preserve">Project </w:t>
      </w:r>
      <w:r w:rsidRPr="005B0B57">
        <w:t xml:space="preserve">Data Standard (Brooks &amp; </w:t>
      </w:r>
      <w:proofErr w:type="spellStart"/>
      <w:r w:rsidRPr="005B0B57">
        <w:t>Wealands</w:t>
      </w:r>
      <w:proofErr w:type="spellEnd"/>
      <w:r w:rsidRPr="005B0B57">
        <w:t xml:space="preserve"> 2014) and facilitate data management within the LTIM </w:t>
      </w:r>
      <w:r w:rsidR="006C7C54">
        <w:t xml:space="preserve">Project </w:t>
      </w:r>
      <w:r w:rsidRPr="005B0B57">
        <w:t>Monitoring Data Management System (MDMS).</w:t>
      </w:r>
    </w:p>
    <w:p w:rsidR="005B0B57" w:rsidRPr="005B0B57" w:rsidRDefault="005B0B57" w:rsidP="005B0B57">
      <w:r w:rsidRPr="005B0B57">
        <w:t xml:space="preserve">There are limitations to the analytical approaches for evaluation purposes in response to the Standard Methods applied to Category 1 and 2 indicators in the Gwydir Selected Area. The Selected Area has </w:t>
      </w:r>
      <w:r w:rsidR="00A0008C">
        <w:t>3</w:t>
      </w:r>
      <w:r w:rsidRPr="005B0B57">
        <w:t xml:space="preserve"> zones that are spatially independent and </w:t>
      </w:r>
      <w:proofErr w:type="spellStart"/>
      <w:r w:rsidRPr="005B0B57">
        <w:t>geomorphically</w:t>
      </w:r>
      <w:proofErr w:type="spellEnd"/>
      <w:r w:rsidRPr="005B0B57">
        <w:t xml:space="preserve"> discrete units, with the evaluation of </w:t>
      </w:r>
      <w:r w:rsidR="00622BCB">
        <w:t xml:space="preserve">responses to </w:t>
      </w:r>
      <w:r w:rsidRPr="005B0B57">
        <w:t xml:space="preserve">Commonwealth environmental water </w:t>
      </w:r>
      <w:r w:rsidR="00622BCB">
        <w:t xml:space="preserve">often </w:t>
      </w:r>
      <w:r w:rsidR="00973B35">
        <w:t>limited to one</w:t>
      </w:r>
      <w:r w:rsidRPr="005B0B57">
        <w:t xml:space="preserve"> zone. As such, this design does not </w:t>
      </w:r>
      <w:r w:rsidR="00077784">
        <w:t xml:space="preserve">generally </w:t>
      </w:r>
      <w:r w:rsidRPr="005B0B57">
        <w:t xml:space="preserve">permit comparisons of outcomes for those sites that receive Commonwealth environmental water compared with those that do not, for indicators of Fish </w:t>
      </w:r>
      <w:r w:rsidR="00973B35">
        <w:t>(</w:t>
      </w:r>
      <w:r w:rsidRPr="005B0B57">
        <w:t>River</w:t>
      </w:r>
      <w:r w:rsidR="00973B35">
        <w:t>)</w:t>
      </w:r>
      <w:r w:rsidR="00A0008C">
        <w:t xml:space="preserve"> </w:t>
      </w:r>
      <w:r w:rsidRPr="005B0B57">
        <w:t xml:space="preserve">and Vegetation Diversity. This </w:t>
      </w:r>
      <w:r w:rsidR="00077784">
        <w:t>c</w:t>
      </w:r>
      <w:r w:rsidR="006C7C54">
        <w:t>a</w:t>
      </w:r>
      <w:r w:rsidR="00077784">
        <w:t>n make</w:t>
      </w:r>
      <w:r w:rsidRPr="005B0B57">
        <w:t xml:space="preserve"> short-term (annual) evaluation of outcomes difficult for the Selected Area scale</w:t>
      </w:r>
      <w:r w:rsidR="00526835">
        <w:t>, and may increase the reliance on scientific opinion to assist in the evaluation of Commonwealth environmental water</w:t>
      </w:r>
      <w:r w:rsidRPr="005B0B57">
        <w:t xml:space="preserve">. </w:t>
      </w:r>
    </w:p>
    <w:p w:rsidR="005B0B57" w:rsidRPr="005B0B57" w:rsidRDefault="005B0B57" w:rsidP="005B0B57">
      <w:r w:rsidRPr="005B0B57">
        <w:t>Where possible we will apply a number of broad approaches to short-term (Annual) and long-term (Multi-year) analyses to assess the response of individual or suites of indicators to the delivery of Commonwealth environmental water to ecological assets in the Gwydir Selected Area.</w:t>
      </w:r>
    </w:p>
    <w:p w:rsidR="005B0B57" w:rsidRPr="005B0B57" w:rsidRDefault="005B0B57" w:rsidP="005B0B57">
      <w:pPr>
        <w:numPr>
          <w:ilvl w:val="0"/>
          <w:numId w:val="3"/>
        </w:numPr>
        <w:tabs>
          <w:tab w:val="clear" w:pos="720"/>
        </w:tabs>
      </w:pPr>
      <w:r w:rsidRPr="005B0B57">
        <w:t>For s</w:t>
      </w:r>
      <w:r w:rsidR="00973B35">
        <w:t>elected indicators (e.g., Fish (R</w:t>
      </w:r>
      <w:r w:rsidRPr="005B0B57">
        <w:t>iver</w:t>
      </w:r>
      <w:r w:rsidR="00973B35">
        <w:t>)</w:t>
      </w:r>
      <w:r w:rsidR="00A0008C">
        <w:t xml:space="preserve"> </w:t>
      </w:r>
      <w:r w:rsidRPr="005B0B57">
        <w:t>and Vegetation Diversity) we will develop a ‘reference condition’ to facilitate predictions that zones receiving Commonwealth environmental water will have a trajectory towards the reference condition (</w:t>
      </w:r>
      <w:r w:rsidR="00C000AC">
        <w:fldChar w:fldCharType="begin"/>
      </w:r>
      <w:r w:rsidR="00973B35">
        <w:instrText xml:space="preserve"> REF _Ref384898422 \h </w:instrText>
      </w:r>
      <w:r w:rsidR="00C000AC">
        <w:fldChar w:fldCharType="separate"/>
      </w:r>
      <w:r w:rsidR="0033778C" w:rsidRPr="00973B35">
        <w:t xml:space="preserve">Figure </w:t>
      </w:r>
      <w:r w:rsidR="0033778C">
        <w:rPr>
          <w:noProof/>
        </w:rPr>
        <w:t>5</w:t>
      </w:r>
      <w:r w:rsidR="0033778C">
        <w:noBreakHyphen/>
      </w:r>
      <w:r w:rsidR="0033778C">
        <w:rPr>
          <w:noProof/>
        </w:rPr>
        <w:t>8</w:t>
      </w:r>
      <w:r w:rsidR="00C000AC">
        <w:fldChar w:fldCharType="end"/>
      </w:r>
      <w:r w:rsidRPr="005B0B57">
        <w:t xml:space="preserve">). For example, a reference condition for Fish River metrics (composition, total length, mass, expectedness, </w:t>
      </w:r>
      <w:proofErr w:type="spellStart"/>
      <w:r w:rsidRPr="005B0B57">
        <w:t>nativeness</w:t>
      </w:r>
      <w:proofErr w:type="spellEnd"/>
      <w:r w:rsidRPr="005B0B57">
        <w:t>, and recruitment, and age of target taxa) will be developed in conjunction with DPI Fisheries (SRA) and from existing data (S</w:t>
      </w:r>
      <w:r w:rsidR="00973B35">
        <w:t xml:space="preserve">hort </w:t>
      </w:r>
      <w:r w:rsidR="00622BCB" w:rsidRPr="005B0B57">
        <w:t>T</w:t>
      </w:r>
      <w:r w:rsidR="00622BCB">
        <w:t xml:space="preserve">erm </w:t>
      </w:r>
      <w:r w:rsidRPr="005B0B57">
        <w:t>I</w:t>
      </w:r>
      <w:r w:rsidR="00973B35">
        <w:t xml:space="preserve">ntervention </w:t>
      </w:r>
      <w:r w:rsidRPr="005B0B57">
        <w:t>M</w:t>
      </w:r>
      <w:r w:rsidR="00973B35">
        <w:t>onitoring</w:t>
      </w:r>
      <w:r w:rsidRPr="005B0B57">
        <w:t xml:space="preserve">, OEH monitoring) to set annual and long-term targets. Reference condition may need to be developed specific to antecedent condition, with a dry, average and wet extant reference condition used to determine trajectories of change (see </w:t>
      </w:r>
      <w:r w:rsidR="00973B35">
        <w:t xml:space="preserve">Section </w:t>
      </w:r>
      <w:r w:rsidR="00C000AC">
        <w:fldChar w:fldCharType="begin"/>
      </w:r>
      <w:r w:rsidR="00973B35">
        <w:instrText xml:space="preserve"> REF _Ref384898600 \n \h </w:instrText>
      </w:r>
      <w:r w:rsidR="00C000AC">
        <w:fldChar w:fldCharType="separate"/>
      </w:r>
      <w:r w:rsidR="0033778C">
        <w:t>5.15</w:t>
      </w:r>
      <w:r w:rsidR="00C000AC">
        <w:fldChar w:fldCharType="end"/>
      </w:r>
      <w:r w:rsidRPr="005B0B57">
        <w:t>). Evaluation of outcomes from Commonwealth environmental water will be determined by differences between the observed and expected outcomes.</w:t>
      </w:r>
    </w:p>
    <w:p w:rsidR="005B0B57" w:rsidRPr="005B0B57" w:rsidRDefault="005B0B57" w:rsidP="005B0B57">
      <w:pPr>
        <w:numPr>
          <w:ilvl w:val="0"/>
          <w:numId w:val="3"/>
        </w:numPr>
        <w:tabs>
          <w:tab w:val="clear" w:pos="720"/>
        </w:tabs>
      </w:pPr>
      <w:r w:rsidRPr="005B0B57">
        <w:t>Long-term (5 year) outcomes will require quantitative models (</w:t>
      </w:r>
      <w:r w:rsidR="00C000AC">
        <w:fldChar w:fldCharType="begin"/>
      </w:r>
      <w:r w:rsidR="00973B35">
        <w:instrText xml:space="preserve"> REF _Ref384898422 \h </w:instrText>
      </w:r>
      <w:r w:rsidR="00C000AC">
        <w:fldChar w:fldCharType="separate"/>
      </w:r>
      <w:r w:rsidR="0033778C" w:rsidRPr="00973B35">
        <w:t xml:space="preserve">Figure </w:t>
      </w:r>
      <w:r w:rsidR="0033778C">
        <w:rPr>
          <w:noProof/>
        </w:rPr>
        <w:t>5</w:t>
      </w:r>
      <w:r w:rsidR="0033778C">
        <w:noBreakHyphen/>
      </w:r>
      <w:r w:rsidR="0033778C">
        <w:rPr>
          <w:noProof/>
        </w:rPr>
        <w:t>8</w:t>
      </w:r>
      <w:r w:rsidR="00C000AC">
        <w:fldChar w:fldCharType="end"/>
      </w:r>
      <w:r w:rsidRPr="005B0B57">
        <w:t>) that define outcome</w:t>
      </w:r>
      <w:r w:rsidR="003527FD">
        <w:t>s</w:t>
      </w:r>
      <w:r w:rsidRPr="005B0B57">
        <w:t xml:space="preserve"> for each indicator/zone in response to the delivery of Commonwealth environmental water. The repeated application of this model over time seeks to quantify a convergence or divergence in indicator response relative to watering regime (receiving or not receiving Commonwealth environmental water). Statistical approaches for these indicators will be time series-based (space-time substitution), with predicted differences between sites that have received Commonwealth environmental water (and the number of times they have received Commonwealth environmental water) compared with those that do not receive Commonwealth environmental water at the completion of each annual cycle used to evaluate outcomes. Condition assessment (y-axis on </w:t>
      </w:r>
      <w:r w:rsidR="00C000AC">
        <w:fldChar w:fldCharType="begin"/>
      </w:r>
      <w:r w:rsidR="00973B35">
        <w:instrText xml:space="preserve"> REF _Ref384898412 \h </w:instrText>
      </w:r>
      <w:r w:rsidR="00C000AC">
        <w:fldChar w:fldCharType="separate"/>
      </w:r>
      <w:r w:rsidR="0033778C" w:rsidRPr="00973B35">
        <w:t xml:space="preserve">Figure </w:t>
      </w:r>
      <w:r w:rsidR="0033778C">
        <w:rPr>
          <w:noProof/>
        </w:rPr>
        <w:t>5</w:t>
      </w:r>
      <w:r w:rsidR="0033778C">
        <w:noBreakHyphen/>
      </w:r>
      <w:r w:rsidR="0033778C">
        <w:rPr>
          <w:noProof/>
        </w:rPr>
        <w:t>9</w:t>
      </w:r>
      <w:r w:rsidR="00C000AC">
        <w:fldChar w:fldCharType="end"/>
      </w:r>
      <w:r w:rsidRPr="005B0B57">
        <w:t xml:space="preserve"> is determined from the reference condition approach outlined above).</w:t>
      </w:r>
    </w:p>
    <w:p w:rsidR="005B0B57" w:rsidRPr="005B0B57" w:rsidRDefault="00973B35" w:rsidP="00973B35">
      <w:pPr>
        <w:spacing w:line="240" w:lineRule="auto"/>
      </w:pPr>
      <w:r w:rsidRPr="005B0B57">
        <w:rPr>
          <w:noProof/>
          <w:lang w:eastAsia="en-AU"/>
        </w:rPr>
        <w:drawing>
          <wp:inline distT="0" distB="0" distL="0" distR="0" wp14:anchorId="264E5CBF" wp14:editId="2748D2F2">
            <wp:extent cx="5688204" cy="1613140"/>
            <wp:effectExtent l="19050" t="19050" r="27305" b="254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5688204" cy="1613140"/>
                    </a:xfrm>
                    <a:prstGeom prst="rect">
                      <a:avLst/>
                    </a:prstGeom>
                    <a:ln w="6350">
                      <a:solidFill>
                        <a:sysClr val="window" lastClr="FFFFFF">
                          <a:lumMod val="75000"/>
                        </a:sysClr>
                      </a:solidFill>
                    </a:ln>
                    <a:extLst>
                      <a:ext uri="{53640926-AAD7-44D8-BBD7-CCE9431645EC}">
                        <a14:shadowObscured xmlns:a14="http://schemas.microsoft.com/office/drawing/2010/main"/>
                      </a:ext>
                    </a:extLst>
                  </pic:spPr>
                </pic:pic>
              </a:graphicData>
            </a:graphic>
          </wp:inline>
        </w:drawing>
      </w:r>
    </w:p>
    <w:p w:rsidR="005B0B57" w:rsidRPr="00973B35" w:rsidRDefault="00973B35" w:rsidP="00973B35">
      <w:pPr>
        <w:pStyle w:val="Caption"/>
      </w:pPr>
      <w:bookmarkStart w:id="267" w:name="_Ref384898422"/>
      <w:bookmarkStart w:id="268" w:name="_Ref381104416"/>
      <w:bookmarkStart w:id="269" w:name="_Ref384970873"/>
      <w:bookmarkStart w:id="270" w:name="_Toc406070988"/>
      <w:r w:rsidRPr="00973B35">
        <w:t xml:space="preserve">Figure </w:t>
      </w:r>
      <w:r w:rsidR="00A663FD">
        <w:fldChar w:fldCharType="begin"/>
      </w:r>
      <w:r w:rsidR="00A663FD">
        <w:instrText xml:space="preserve"> STYLEREF 1 \s </w:instrText>
      </w:r>
      <w:r w:rsidR="00A663FD">
        <w:fldChar w:fldCharType="separate"/>
      </w:r>
      <w:r w:rsidR="0033778C">
        <w:rPr>
          <w:noProof/>
        </w:rPr>
        <w:t>5</w:t>
      </w:r>
      <w:r w:rsidR="00A663FD">
        <w:rPr>
          <w:noProof/>
        </w:rPr>
        <w:fldChar w:fldCharType="end"/>
      </w:r>
      <w:r w:rsidR="0083095E">
        <w:noBreakHyphen/>
      </w:r>
      <w:r w:rsidR="00A663FD">
        <w:fldChar w:fldCharType="begin"/>
      </w:r>
      <w:r w:rsidR="00A663FD">
        <w:instrText xml:space="preserve"> SEQ Figure \* ARABIC \s 1 </w:instrText>
      </w:r>
      <w:r w:rsidR="00A663FD">
        <w:fldChar w:fldCharType="separate"/>
      </w:r>
      <w:r w:rsidR="0033778C">
        <w:rPr>
          <w:noProof/>
        </w:rPr>
        <w:t>8</w:t>
      </w:r>
      <w:r w:rsidR="00A663FD">
        <w:rPr>
          <w:noProof/>
        </w:rPr>
        <w:fldChar w:fldCharType="end"/>
      </w:r>
      <w:bookmarkEnd w:id="267"/>
      <w:r w:rsidRPr="00973B35">
        <w:t xml:space="preserve">: </w:t>
      </w:r>
      <w:bookmarkEnd w:id="268"/>
      <w:r w:rsidR="005B0B57" w:rsidRPr="00973B35">
        <w:t>Hypothetical model of a long-term response to environmental watering based on a created ‘reference condition’ where the greatest influence is from watering in the most recent year with progressively weaker influence from watering in previous ye</w:t>
      </w:r>
      <w:r>
        <w:t xml:space="preserve">ars (Source: </w:t>
      </w:r>
      <w:proofErr w:type="spellStart"/>
      <w:r>
        <w:t>Gawne</w:t>
      </w:r>
      <w:proofErr w:type="spellEnd"/>
      <w:r>
        <w:t xml:space="preserve"> et al. 2014)</w:t>
      </w:r>
      <w:bookmarkEnd w:id="269"/>
      <w:bookmarkEnd w:id="270"/>
    </w:p>
    <w:p w:rsidR="005B0B57" w:rsidRPr="005B0B57" w:rsidRDefault="005B0B57" w:rsidP="005B0B57"/>
    <w:p w:rsidR="005B0B57" w:rsidRPr="005B0B57" w:rsidRDefault="005B0B57" w:rsidP="00973B35">
      <w:pPr>
        <w:spacing w:line="240" w:lineRule="auto"/>
      </w:pPr>
      <w:r w:rsidRPr="005B0B57">
        <w:rPr>
          <w:noProof/>
          <w:lang w:eastAsia="en-AU"/>
        </w:rPr>
        <w:drawing>
          <wp:inline distT="0" distB="0" distL="0" distR="0" wp14:anchorId="2FD1534D" wp14:editId="0C756C18">
            <wp:extent cx="4954578" cy="3357677"/>
            <wp:effectExtent l="19050" t="19050" r="17780" b="146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email">
                      <a:extLst>
                        <a:ext uri="{28A0092B-C50C-407E-A947-70E740481C1C}">
                          <a14:useLocalDpi xmlns:a14="http://schemas.microsoft.com/office/drawing/2010/main"/>
                        </a:ext>
                      </a:extLst>
                    </a:blip>
                    <a:srcRect/>
                    <a:stretch/>
                  </pic:blipFill>
                  <pic:spPr bwMode="auto">
                    <a:xfrm>
                      <a:off x="0" y="0"/>
                      <a:ext cx="4954578" cy="3357677"/>
                    </a:xfrm>
                    <a:prstGeom prst="rect">
                      <a:avLst/>
                    </a:prstGeom>
                    <a:ln w="6350">
                      <a:solidFill>
                        <a:sysClr val="window" lastClr="FFFFFF">
                          <a:lumMod val="75000"/>
                        </a:sysClr>
                      </a:solidFill>
                    </a:ln>
                    <a:extLst>
                      <a:ext uri="{53640926-AAD7-44D8-BBD7-CCE9431645EC}">
                        <a14:shadowObscured xmlns:a14="http://schemas.microsoft.com/office/drawing/2010/main"/>
                      </a:ext>
                    </a:extLst>
                  </pic:spPr>
                </pic:pic>
              </a:graphicData>
            </a:graphic>
          </wp:inline>
        </w:drawing>
      </w:r>
    </w:p>
    <w:p w:rsidR="005B0B57" w:rsidRDefault="00973B35" w:rsidP="00973B35">
      <w:pPr>
        <w:pStyle w:val="Caption"/>
      </w:pPr>
      <w:bookmarkStart w:id="271" w:name="_Ref384898412"/>
      <w:bookmarkStart w:id="272" w:name="_Ref384970889"/>
      <w:bookmarkStart w:id="273" w:name="_Toc406070989"/>
      <w:r w:rsidRPr="00973B35">
        <w:t xml:space="preserve">Figure </w:t>
      </w:r>
      <w:r w:rsidR="00A663FD">
        <w:fldChar w:fldCharType="begin"/>
      </w:r>
      <w:r w:rsidR="00A663FD">
        <w:instrText xml:space="preserve"> STYLEREF 1 \s </w:instrText>
      </w:r>
      <w:r w:rsidR="00A663FD">
        <w:fldChar w:fldCharType="separate"/>
      </w:r>
      <w:r w:rsidR="0033778C">
        <w:rPr>
          <w:noProof/>
        </w:rPr>
        <w:t>5</w:t>
      </w:r>
      <w:r w:rsidR="00A663FD">
        <w:rPr>
          <w:noProof/>
        </w:rPr>
        <w:fldChar w:fldCharType="end"/>
      </w:r>
      <w:r w:rsidR="0083095E">
        <w:noBreakHyphen/>
      </w:r>
      <w:r w:rsidR="00A663FD">
        <w:fldChar w:fldCharType="begin"/>
      </w:r>
      <w:r w:rsidR="00A663FD">
        <w:instrText xml:space="preserve"> SEQ Figure \* ARABIC \s 1 </w:instrText>
      </w:r>
      <w:r w:rsidR="00A663FD">
        <w:fldChar w:fldCharType="separate"/>
      </w:r>
      <w:r w:rsidR="0033778C">
        <w:rPr>
          <w:noProof/>
        </w:rPr>
        <w:t>9</w:t>
      </w:r>
      <w:r w:rsidR="00A663FD">
        <w:rPr>
          <w:noProof/>
        </w:rPr>
        <w:fldChar w:fldCharType="end"/>
      </w:r>
      <w:bookmarkEnd w:id="271"/>
      <w:r w:rsidRPr="00973B35">
        <w:t xml:space="preserve">: </w:t>
      </w:r>
      <w:r w:rsidR="005B0B57" w:rsidRPr="00973B35">
        <w:t xml:space="preserve">A hypothetical model that will be applied on a year-to-year basis to generate a series of outcomes from different flow regimes over a five year period (Source: </w:t>
      </w:r>
      <w:proofErr w:type="spellStart"/>
      <w:r w:rsidR="005B0B57" w:rsidRPr="00973B35">
        <w:t>Gawne</w:t>
      </w:r>
      <w:proofErr w:type="spellEnd"/>
      <w:r w:rsidR="005B0B57" w:rsidRPr="00973B35">
        <w:t xml:space="preserve"> et al. 2014)</w:t>
      </w:r>
      <w:bookmarkEnd w:id="272"/>
      <w:bookmarkEnd w:id="273"/>
    </w:p>
    <w:p w:rsidR="00973B35" w:rsidRPr="00973B35" w:rsidRDefault="00973B35" w:rsidP="00973B35"/>
    <w:p w:rsidR="005B0B57" w:rsidRPr="005B0B57" w:rsidRDefault="00140389" w:rsidP="00F45711">
      <w:pPr>
        <w:pStyle w:val="Heading3"/>
        <w:numPr>
          <w:ilvl w:val="0"/>
          <w:numId w:val="98"/>
        </w:numPr>
        <w:tabs>
          <w:tab w:val="clear" w:pos="851"/>
          <w:tab w:val="left" w:pos="567"/>
        </w:tabs>
        <w:ind w:left="567" w:hanging="567"/>
      </w:pPr>
      <w:bookmarkStart w:id="274" w:name="_Toc381200936"/>
      <w:r>
        <w:t xml:space="preserve"> </w:t>
      </w:r>
      <w:r w:rsidR="005B0B57" w:rsidRPr="005B0B57">
        <w:t>Resilience</w:t>
      </w:r>
      <w:bookmarkEnd w:id="274"/>
    </w:p>
    <w:p w:rsidR="005B0B57" w:rsidRPr="005B0B57" w:rsidRDefault="005B0B57" w:rsidP="005B0B57">
      <w:r w:rsidRPr="005B0B57">
        <w:t>One of the aims of the LTIM</w:t>
      </w:r>
      <w:r w:rsidR="00973B35">
        <w:t xml:space="preserve"> Project </w:t>
      </w:r>
      <w:r w:rsidRPr="005B0B57">
        <w:t>is to understand the role of Commonwealth environmental water in promoting the resilience of the entire Gwydir Selected Area.  Resilience is the amount of change a system can undergo (its capacity to absorb disturbance) and remain within the same regime that essentially retains the same function, structure and feedbacks (Walker &amp; Salt 2006). A whole-of-system approach to resilience i</w:t>
      </w:r>
      <w:r w:rsidR="009D7AA1">
        <w:t>s required for the LTIM P</w:t>
      </w:r>
      <w:r w:rsidRPr="005B0B57">
        <w:t xml:space="preserve">roject </w:t>
      </w:r>
      <w:r w:rsidR="009D7AA1">
        <w:t xml:space="preserve">in the Gwydir Selected Area </w:t>
      </w:r>
      <w:r w:rsidRPr="005B0B57">
        <w:t>to link the extensive list of individual indicators within an ecosystem framework, targeted to hydrological and biological connectivity within and outside the Gwydir system, variability and heterogeneity in structural and functional elements of ecosystems and the cycling of materials and energy. This framework will be developed with stakeholders as a conceptual diagram of ecosystem components (individual indicators and their links), and their ecological thresholds that act as tipping points between ecosystem states. For example, the CE</w:t>
      </w:r>
      <w:r w:rsidR="006C7C54">
        <w:t>D</w:t>
      </w:r>
      <w:r w:rsidRPr="005B0B57">
        <w:t xml:space="preserve"> developed for the </w:t>
      </w:r>
      <w:proofErr w:type="spellStart"/>
      <w:r w:rsidRPr="005B0B57">
        <w:t>Microcrustacean</w:t>
      </w:r>
      <w:proofErr w:type="spellEnd"/>
      <w:r w:rsidRPr="005B0B57">
        <w:t xml:space="preserve"> indicator </w:t>
      </w:r>
      <w:r w:rsidR="00622BCB">
        <w:t xml:space="preserve">(see </w:t>
      </w:r>
      <w:r w:rsidR="00C000AC">
        <w:fldChar w:fldCharType="begin"/>
      </w:r>
      <w:r w:rsidR="00A0008C">
        <w:instrText xml:space="preserve"> REF _Ref396914361 \h </w:instrText>
      </w:r>
      <w:r w:rsidR="00C000AC">
        <w:fldChar w:fldCharType="separate"/>
      </w:r>
      <w:r w:rsidR="0033778C" w:rsidRPr="00C37E61">
        <w:t xml:space="preserve">Figure </w:t>
      </w:r>
      <w:r w:rsidR="0033778C">
        <w:rPr>
          <w:noProof/>
        </w:rPr>
        <w:t>5</w:t>
      </w:r>
      <w:r w:rsidR="0033778C">
        <w:noBreakHyphen/>
      </w:r>
      <w:r w:rsidR="0033778C">
        <w:rPr>
          <w:noProof/>
        </w:rPr>
        <w:t>6</w:t>
      </w:r>
      <w:r w:rsidR="00C000AC">
        <w:fldChar w:fldCharType="end"/>
      </w:r>
      <w:r w:rsidR="00622BCB">
        <w:t xml:space="preserve">) </w:t>
      </w:r>
      <w:r w:rsidRPr="005B0B57">
        <w:t>identifies relationships among hydrologic and watercourse vegetation refuges as key links in the resilience of the system. Building these conceptual models and identifying ecological thresholds through monitoring will form the basis for measur</w:t>
      </w:r>
      <w:r w:rsidR="00647E2F">
        <w:t>ing</w:t>
      </w:r>
      <w:r w:rsidRPr="005B0B57">
        <w:t xml:space="preserve"> resilience in the Selected Area. </w:t>
      </w:r>
    </w:p>
    <w:p w:rsidR="005B0B57" w:rsidRPr="005B0B57" w:rsidRDefault="005B0B57" w:rsidP="005B0B57">
      <w:r w:rsidRPr="005B0B57">
        <w:t xml:space="preserve">This framework will outline the adaptive management options that can be taken to manage resilience in the Gwydir system. The Environmental Contingency Allowance Operations Advisory Committee </w:t>
      </w:r>
      <w:r w:rsidR="009D7AA1">
        <w:t xml:space="preserve">(ECA OAC) </w:t>
      </w:r>
      <w:r w:rsidRPr="005B0B57">
        <w:t xml:space="preserve">for the Gwydir River </w:t>
      </w:r>
      <w:r w:rsidR="006C7C54">
        <w:t xml:space="preserve">provides advice to the </w:t>
      </w:r>
      <w:r w:rsidR="00A0008C">
        <w:t>Commonwealth</w:t>
      </w:r>
      <w:r w:rsidR="006C7C54">
        <w:t xml:space="preserve"> Environmental Water Office and NSW Office of Environment and Heritage to inform watering decisions</w:t>
      </w:r>
      <w:r w:rsidRPr="005B0B57">
        <w:t>. Ryder is an existing member of this Committee and Frazier has requested ex officio membership. This direct contact through the Committee will allow ad hoc and planned changes to the short and long term watering options of the Gwydir system to be responsive to monitoring outcomes</w:t>
      </w:r>
      <w:r w:rsidR="00622BCB">
        <w:t xml:space="preserve"> such as top-up watering to sustain waterbird breeding events</w:t>
      </w:r>
      <w:r w:rsidRPr="005B0B57">
        <w:t xml:space="preserve">. Membership of this committee also facilitates </w:t>
      </w:r>
      <w:r w:rsidR="00077784">
        <w:t>highly targeted and</w:t>
      </w:r>
      <w:r w:rsidRPr="005B0B57">
        <w:t xml:space="preserve"> responsive monitoring to </w:t>
      </w:r>
      <w:proofErr w:type="gramStart"/>
      <w:r w:rsidRPr="005B0B57">
        <w:t>planned</w:t>
      </w:r>
      <w:proofErr w:type="gramEnd"/>
      <w:r w:rsidRPr="005B0B57">
        <w:t xml:space="preserve"> Commonwealth environmental watering to ensure all monitoring of events is undertaken.</w:t>
      </w:r>
    </w:p>
    <w:p w:rsidR="005B0B57" w:rsidRPr="005B0B57" w:rsidRDefault="005B0B57" w:rsidP="00F45711">
      <w:pPr>
        <w:pStyle w:val="Heading2"/>
        <w:numPr>
          <w:ilvl w:val="0"/>
          <w:numId w:val="84"/>
        </w:numPr>
        <w:tabs>
          <w:tab w:val="num" w:pos="1152"/>
        </w:tabs>
        <w:ind w:left="567" w:hanging="567"/>
      </w:pPr>
      <w:bookmarkStart w:id="275" w:name="_Toc381200937"/>
      <w:bookmarkStart w:id="276" w:name="_Toc384634801"/>
      <w:bookmarkStart w:id="277" w:name="_Ref384898589"/>
      <w:bookmarkStart w:id="278" w:name="_Ref384898600"/>
      <w:bookmarkStart w:id="279" w:name="_Toc384971693"/>
      <w:bookmarkStart w:id="280" w:name="_Toc384972408"/>
      <w:r w:rsidRPr="005B0B57">
        <w:t>Indicator/zone interaction and timing</w:t>
      </w:r>
      <w:bookmarkEnd w:id="275"/>
      <w:bookmarkEnd w:id="276"/>
      <w:bookmarkEnd w:id="277"/>
      <w:bookmarkEnd w:id="278"/>
      <w:bookmarkEnd w:id="279"/>
      <w:bookmarkEnd w:id="280"/>
    </w:p>
    <w:p w:rsidR="005B0B57" w:rsidRPr="005B0B57" w:rsidRDefault="005B0B57" w:rsidP="005B0B57">
      <w:r w:rsidRPr="005B0B57">
        <w:t>The focus of the M</w:t>
      </w:r>
      <w:r w:rsidR="009D7AA1">
        <w:t>&amp;</w:t>
      </w:r>
      <w:r w:rsidRPr="005B0B57">
        <w:t>E</w:t>
      </w:r>
      <w:r w:rsidR="009D7AA1">
        <w:t xml:space="preserve"> </w:t>
      </w:r>
      <w:r w:rsidRPr="005B0B57">
        <w:t>P</w:t>
      </w:r>
      <w:r w:rsidR="009D7AA1">
        <w:t>lan</w:t>
      </w:r>
      <w:r w:rsidRPr="005B0B57">
        <w:t xml:space="preserve"> has been to target planned monitoring in the Gwydir River</w:t>
      </w:r>
      <w:r w:rsidR="009D61B8">
        <w:t xml:space="preserve"> and distributary channels </w:t>
      </w:r>
      <w:r w:rsidRPr="005B0B57">
        <w:t xml:space="preserve">downstream of </w:t>
      </w:r>
      <w:proofErr w:type="spellStart"/>
      <w:r w:rsidRPr="005B0B57">
        <w:t>Tareelaroi</w:t>
      </w:r>
      <w:proofErr w:type="spellEnd"/>
      <w:r w:rsidRPr="005B0B57">
        <w:t xml:space="preserve"> Weir (</w:t>
      </w:r>
      <w:r w:rsidR="00C000AC">
        <w:fldChar w:fldCharType="begin"/>
      </w:r>
      <w:r w:rsidR="009D7AA1">
        <w:instrText xml:space="preserve"> REF _Ref384898860 \h </w:instrText>
      </w:r>
      <w:r w:rsidR="00C000AC">
        <w:fldChar w:fldCharType="separate"/>
      </w:r>
      <w:r w:rsidR="0033778C" w:rsidRPr="009D7AA1">
        <w:t xml:space="preserve">Table </w:t>
      </w:r>
      <w:r w:rsidR="0033778C">
        <w:rPr>
          <w:noProof/>
        </w:rPr>
        <w:t>5</w:t>
      </w:r>
      <w:r w:rsidR="0033778C" w:rsidRPr="009D7AA1">
        <w:noBreakHyphen/>
      </w:r>
      <w:r w:rsidR="0033778C">
        <w:rPr>
          <w:noProof/>
        </w:rPr>
        <w:t>4</w:t>
      </w:r>
      <w:r w:rsidR="00C000AC">
        <w:fldChar w:fldCharType="end"/>
      </w:r>
      <w:r w:rsidRPr="005B0B57">
        <w:t>).  Sample design has been aligned within each zone based on the expected outcomes of Commonwealth environmental watering options.  However, as the delivery of Commonwealth environmental water may target any, all or none of these zones in a given year the M</w:t>
      </w:r>
      <w:r w:rsidR="009D7AA1">
        <w:t>&amp;</w:t>
      </w:r>
      <w:r w:rsidRPr="005B0B57">
        <w:t>E</w:t>
      </w:r>
      <w:r w:rsidR="009D7AA1">
        <w:t xml:space="preserve"> </w:t>
      </w:r>
      <w:r w:rsidRPr="005B0B57">
        <w:t>P</w:t>
      </w:r>
      <w:r w:rsidR="009D7AA1">
        <w:t>lan</w:t>
      </w:r>
      <w:r w:rsidRPr="005B0B57">
        <w:t xml:space="preserve"> has been designed to maximise potential </w:t>
      </w:r>
      <w:r w:rsidR="00936122">
        <w:t>Selected Area</w:t>
      </w:r>
      <w:r w:rsidRPr="005B0B57">
        <w:t xml:space="preserve"> and basin-scale outcomes by allowing for the targeting </w:t>
      </w:r>
      <w:r w:rsidR="009D61B8">
        <w:t xml:space="preserve">of </w:t>
      </w:r>
      <w:r w:rsidRPr="005B0B57">
        <w:t>any individual zone for several indicators in response to the delivery of water.</w:t>
      </w:r>
    </w:p>
    <w:p w:rsidR="005B0B57" w:rsidRPr="005B0B57" w:rsidRDefault="005B0B57" w:rsidP="005B0B57">
      <w:r w:rsidRPr="005B0B57">
        <w:t xml:space="preserve">The Watering Options for the </w:t>
      </w:r>
      <w:r w:rsidR="006C7C54">
        <w:t>S</w:t>
      </w:r>
      <w:r w:rsidRPr="005B0B57">
        <w:t xml:space="preserve">elected </w:t>
      </w:r>
      <w:r w:rsidR="006C7C54">
        <w:t>A</w:t>
      </w:r>
      <w:r w:rsidRPr="005B0B57">
        <w:t xml:space="preserve">rea are generally for delivery in spring-summer and early autumn, following the broader pattern of pre-regulation watering cycles.  Many of the prescribed sampling times for the </w:t>
      </w:r>
      <w:r w:rsidR="006C7C54">
        <w:t>C</w:t>
      </w:r>
      <w:r w:rsidRPr="005B0B57">
        <w:t>ategory 1 indicators are in summer-autumn.  Given the nature of the timing of expected water delivery and Category 1 requirement the sampling effort is heavily weighted to summer-autumn sampling (</w:t>
      </w:r>
      <w:r w:rsidR="00C000AC">
        <w:fldChar w:fldCharType="begin"/>
      </w:r>
      <w:r w:rsidR="009D7AA1">
        <w:instrText xml:space="preserve"> REF _Ref384898893 \h </w:instrText>
      </w:r>
      <w:r w:rsidR="00C000AC">
        <w:fldChar w:fldCharType="separate"/>
      </w:r>
      <w:r w:rsidR="0033778C" w:rsidRPr="009D7AA1">
        <w:t xml:space="preserve">Table </w:t>
      </w:r>
      <w:r w:rsidR="0033778C">
        <w:rPr>
          <w:noProof/>
        </w:rPr>
        <w:t>5</w:t>
      </w:r>
      <w:r w:rsidR="0033778C" w:rsidRPr="009D7AA1">
        <w:noBreakHyphen/>
      </w:r>
      <w:r w:rsidR="0033778C">
        <w:rPr>
          <w:noProof/>
        </w:rPr>
        <w:t>5</w:t>
      </w:r>
      <w:r w:rsidR="00C000AC">
        <w:fldChar w:fldCharType="end"/>
      </w:r>
      <w:r w:rsidRPr="005B0B57">
        <w:t>).</w:t>
      </w:r>
    </w:p>
    <w:p w:rsidR="005B0B57" w:rsidRPr="005B0B57" w:rsidRDefault="005B0B57" w:rsidP="005B0B57">
      <w:r w:rsidRPr="005B0B57">
        <w:t>The monitoring design (sites, zones, standard methods) has been developed in the knowledge that the delivery of Commonwealth environmental water may co-occur with other environmental (state) and consumptive water, as well as rainfall driven events and flooding. As such, the evaluation of outcomes from Commonwealth environmental water will need to be made relative to antecedent conditions of inundated zones and the proportion of water delivered that is Commonwealth environmental water. Membership of the ECA</w:t>
      </w:r>
      <w:r w:rsidR="009D7AA1">
        <w:t xml:space="preserve"> </w:t>
      </w:r>
      <w:r w:rsidRPr="005B0B57">
        <w:t xml:space="preserve">OAC will inform the Gwydir LTIM </w:t>
      </w:r>
      <w:r w:rsidR="006C7C54">
        <w:t xml:space="preserve">Project </w:t>
      </w:r>
      <w:r w:rsidRPr="005B0B57">
        <w:t xml:space="preserve">team of the planned and delivered proportion of Commonwealth environmental water in any release. Hydrologic gauges nominated for use in Hydrology River and proposed methods for Hydrology Watercourse will both facilitate detailed information on antecedent conditions prior to the delivery of environmental water. For example, a Commonwealth environmental water release to top-up a waterbird breeding event can be hydrologically quantified by discharge, area inundated and linked explicitly to breeding success.  </w:t>
      </w:r>
    </w:p>
    <w:p w:rsidR="005B0B57" w:rsidRPr="005B0B57" w:rsidRDefault="005B0B57" w:rsidP="005B0B57"/>
    <w:p w:rsidR="009D7AA1" w:rsidRDefault="009D7AA1" w:rsidP="005B0B57">
      <w:pPr>
        <w:sectPr w:rsidR="009D7AA1" w:rsidSect="005B0B57">
          <w:headerReference w:type="default" r:id="rId67"/>
          <w:footerReference w:type="default" r:id="rId68"/>
          <w:pgSz w:w="11899" w:h="16838"/>
          <w:pgMar w:top="1508" w:right="1219" w:bottom="1457" w:left="1480" w:header="811" w:footer="306" w:gutter="0"/>
          <w:cols w:space="708"/>
          <w:docGrid w:linePitch="360"/>
        </w:sectPr>
      </w:pPr>
    </w:p>
    <w:p w:rsidR="005B0B57" w:rsidRPr="009D7AA1" w:rsidRDefault="009D7AA1" w:rsidP="009D7AA1">
      <w:pPr>
        <w:pStyle w:val="Caption"/>
      </w:pPr>
      <w:bookmarkStart w:id="281" w:name="_Ref384898860"/>
      <w:bookmarkStart w:id="282" w:name="_Ref381193086"/>
      <w:bookmarkStart w:id="283" w:name="_Ref381104749"/>
      <w:bookmarkStart w:id="284" w:name="_Toc406071007"/>
      <w:r w:rsidRPr="009D7AA1">
        <w:t xml:space="preserve">Table </w:t>
      </w:r>
      <w:r w:rsidR="00A663FD">
        <w:fldChar w:fldCharType="begin"/>
      </w:r>
      <w:r w:rsidR="00A663FD">
        <w:instrText xml:space="preserve"> STYLEREF 1 \s </w:instrText>
      </w:r>
      <w:r w:rsidR="00A663FD">
        <w:fldChar w:fldCharType="separate"/>
      </w:r>
      <w:r w:rsidR="0033778C">
        <w:rPr>
          <w:noProof/>
        </w:rPr>
        <w:t>5</w:t>
      </w:r>
      <w:r w:rsidR="00A663FD">
        <w:rPr>
          <w:noProof/>
        </w:rPr>
        <w:fldChar w:fldCharType="end"/>
      </w:r>
      <w:r w:rsidRPr="009D7AA1">
        <w:noBreakHyphen/>
      </w:r>
      <w:r w:rsidR="00A663FD">
        <w:fldChar w:fldCharType="begin"/>
      </w:r>
      <w:r w:rsidR="00A663FD">
        <w:instrText xml:space="preserve"> SEQ Table \* ARABIC \s 1 </w:instrText>
      </w:r>
      <w:r w:rsidR="00A663FD">
        <w:fldChar w:fldCharType="separate"/>
      </w:r>
      <w:r w:rsidR="0033778C">
        <w:rPr>
          <w:noProof/>
        </w:rPr>
        <w:t>4</w:t>
      </w:r>
      <w:r w:rsidR="00A663FD">
        <w:rPr>
          <w:noProof/>
        </w:rPr>
        <w:fldChar w:fldCharType="end"/>
      </w:r>
      <w:bookmarkEnd w:id="281"/>
      <w:r w:rsidRPr="009D7AA1">
        <w:t xml:space="preserve">: </w:t>
      </w:r>
      <w:bookmarkEnd w:id="282"/>
      <w:bookmarkEnd w:id="283"/>
      <w:r w:rsidR="005B0B57" w:rsidRPr="009D7AA1">
        <w:t>Indicator-Zone interactions</w:t>
      </w:r>
      <w:r w:rsidR="009D61B8">
        <w:t>. SA represents Selected Area.</w:t>
      </w:r>
      <w:bookmarkEnd w:id="284"/>
    </w:p>
    <w:tbl>
      <w:tblPr>
        <w:tblW w:w="9360" w:type="dxa"/>
        <w:tblInd w:w="113" w:type="dxa"/>
        <w:tblLook w:val="04A0" w:firstRow="1" w:lastRow="0" w:firstColumn="1" w:lastColumn="0" w:noHBand="0" w:noVBand="1"/>
      </w:tblPr>
      <w:tblGrid>
        <w:gridCol w:w="1980"/>
        <w:gridCol w:w="709"/>
        <w:gridCol w:w="708"/>
        <w:gridCol w:w="709"/>
        <w:gridCol w:w="709"/>
        <w:gridCol w:w="913"/>
        <w:gridCol w:w="850"/>
        <w:gridCol w:w="1055"/>
        <w:gridCol w:w="985"/>
        <w:gridCol w:w="742"/>
      </w:tblGrid>
      <w:tr w:rsidR="00270B8A" w:rsidRPr="009D7AA1" w:rsidTr="00270B8A">
        <w:trPr>
          <w:trHeight w:val="454"/>
        </w:trPr>
        <w:tc>
          <w:tcPr>
            <w:tcW w:w="2689" w:type="dxa"/>
            <w:gridSpan w:val="2"/>
            <w:tcBorders>
              <w:top w:val="single" w:sz="4" w:space="0" w:color="auto"/>
              <w:bottom w:val="single" w:sz="4" w:space="0" w:color="auto"/>
              <w:right w:val="single" w:sz="4" w:space="0" w:color="auto"/>
            </w:tcBorders>
            <w:shd w:val="clear" w:color="auto" w:fill="auto"/>
            <w:noWrap/>
            <w:vAlign w:val="center"/>
            <w:hideMark/>
          </w:tcPr>
          <w:p w:rsidR="00270B8A" w:rsidRPr="009D7AA1" w:rsidRDefault="00270B8A" w:rsidP="009D7AA1">
            <w:pPr>
              <w:spacing w:before="60" w:after="60" w:line="240" w:lineRule="auto"/>
              <w:jc w:val="left"/>
              <w:rPr>
                <w:rFonts w:cs="Arial"/>
                <w:b/>
                <w:bCs/>
                <w:color w:val="000000"/>
                <w:sz w:val="18"/>
                <w:szCs w:val="18"/>
                <w:lang w:eastAsia="en-AU"/>
              </w:rPr>
            </w:pPr>
            <w:bookmarkStart w:id="285" w:name="_Ref381178922"/>
            <w:r w:rsidRPr="009D7AA1">
              <w:rPr>
                <w:rFonts w:cs="Arial"/>
                <w:b/>
                <w:bCs/>
                <w:color w:val="000000"/>
                <w:sz w:val="18"/>
                <w:szCs w:val="18"/>
                <w:lang w:eastAsia="en-AU"/>
              </w:rPr>
              <w:t>Zone</w:t>
            </w: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rsidR="00270B8A" w:rsidRPr="009D7AA1" w:rsidRDefault="00270B8A" w:rsidP="009D7AA1">
            <w:pPr>
              <w:spacing w:before="60" w:after="60" w:line="240" w:lineRule="auto"/>
              <w:jc w:val="center"/>
              <w:rPr>
                <w:rFonts w:cs="Arial"/>
                <w:b/>
                <w:bCs/>
                <w:color w:val="000000"/>
                <w:sz w:val="18"/>
                <w:szCs w:val="18"/>
                <w:lang w:eastAsia="en-AU"/>
              </w:rPr>
            </w:pPr>
            <w:r w:rsidRPr="009D7AA1">
              <w:rPr>
                <w:rFonts w:cs="Arial"/>
                <w:b/>
                <w:bCs/>
                <w:color w:val="000000"/>
                <w:sz w:val="18"/>
                <w:szCs w:val="18"/>
                <w:lang w:eastAsia="en-AU"/>
              </w:rPr>
              <w:t>Gwydir Upstream</w:t>
            </w:r>
          </w:p>
        </w:tc>
        <w:tc>
          <w:tcPr>
            <w:tcW w:w="3527" w:type="dxa"/>
            <w:gridSpan w:val="4"/>
            <w:tcBorders>
              <w:top w:val="single" w:sz="4" w:space="0" w:color="auto"/>
              <w:left w:val="nil"/>
              <w:bottom w:val="single" w:sz="4" w:space="0" w:color="auto"/>
              <w:right w:val="single" w:sz="4" w:space="0" w:color="auto"/>
            </w:tcBorders>
            <w:shd w:val="clear" w:color="auto" w:fill="auto"/>
            <w:noWrap/>
            <w:vAlign w:val="center"/>
            <w:hideMark/>
          </w:tcPr>
          <w:p w:rsidR="00270B8A" w:rsidRPr="009D7AA1" w:rsidRDefault="00270B8A" w:rsidP="009D7AA1">
            <w:pPr>
              <w:spacing w:before="60" w:after="60" w:line="240" w:lineRule="auto"/>
              <w:jc w:val="center"/>
              <w:rPr>
                <w:rFonts w:cs="Arial"/>
                <w:b/>
                <w:bCs/>
                <w:color w:val="000000"/>
                <w:sz w:val="18"/>
                <w:szCs w:val="18"/>
                <w:lang w:eastAsia="en-AU"/>
              </w:rPr>
            </w:pPr>
            <w:r w:rsidRPr="009D7AA1">
              <w:rPr>
                <w:rFonts w:cs="Arial"/>
                <w:b/>
                <w:bCs/>
                <w:color w:val="000000"/>
                <w:sz w:val="18"/>
                <w:szCs w:val="18"/>
                <w:lang w:eastAsia="en-AU"/>
              </w:rPr>
              <w:t>Gwydir-Gingham</w:t>
            </w:r>
          </w:p>
        </w:tc>
        <w:tc>
          <w:tcPr>
            <w:tcW w:w="1727" w:type="dxa"/>
            <w:gridSpan w:val="2"/>
            <w:tcBorders>
              <w:top w:val="single" w:sz="4" w:space="0" w:color="auto"/>
              <w:left w:val="nil"/>
              <w:bottom w:val="single" w:sz="4" w:space="0" w:color="auto"/>
            </w:tcBorders>
            <w:shd w:val="clear" w:color="auto" w:fill="auto"/>
            <w:noWrap/>
            <w:vAlign w:val="center"/>
            <w:hideMark/>
          </w:tcPr>
          <w:p w:rsidR="00270B8A" w:rsidRPr="009D7AA1" w:rsidRDefault="00270B8A" w:rsidP="009D7AA1">
            <w:pPr>
              <w:spacing w:before="60" w:after="60" w:line="240" w:lineRule="auto"/>
              <w:jc w:val="center"/>
              <w:rPr>
                <w:rFonts w:cs="Arial"/>
                <w:b/>
                <w:bCs/>
                <w:color w:val="000000"/>
                <w:sz w:val="18"/>
                <w:szCs w:val="18"/>
                <w:lang w:eastAsia="en-AU"/>
              </w:rPr>
            </w:pPr>
            <w:proofErr w:type="spellStart"/>
            <w:r w:rsidRPr="009D7AA1">
              <w:rPr>
                <w:rFonts w:cs="Arial"/>
                <w:b/>
                <w:bCs/>
                <w:color w:val="000000"/>
                <w:sz w:val="18"/>
                <w:szCs w:val="18"/>
                <w:lang w:eastAsia="en-AU"/>
              </w:rPr>
              <w:t>Mehi-Moomin</w:t>
            </w:r>
            <w:proofErr w:type="spellEnd"/>
          </w:p>
        </w:tc>
      </w:tr>
      <w:tr w:rsidR="00270B8A" w:rsidRPr="009D7AA1" w:rsidTr="00270B8A">
        <w:trPr>
          <w:trHeight w:val="567"/>
        </w:trPr>
        <w:tc>
          <w:tcPr>
            <w:tcW w:w="2689" w:type="dxa"/>
            <w:gridSpan w:val="2"/>
            <w:tcBorders>
              <w:top w:val="single" w:sz="4" w:space="0" w:color="auto"/>
              <w:bottom w:val="single" w:sz="4" w:space="0" w:color="auto"/>
              <w:right w:val="single" w:sz="4" w:space="0" w:color="auto"/>
            </w:tcBorders>
            <w:shd w:val="clear" w:color="auto" w:fill="auto"/>
            <w:noWrap/>
            <w:vAlign w:val="center"/>
            <w:hideMark/>
          </w:tcPr>
          <w:p w:rsidR="00270B8A" w:rsidRPr="009D7AA1" w:rsidRDefault="00270B8A" w:rsidP="009D7AA1">
            <w:pPr>
              <w:spacing w:before="60" w:after="60" w:line="240" w:lineRule="auto"/>
              <w:jc w:val="left"/>
              <w:rPr>
                <w:rFonts w:cs="Arial"/>
                <w:b/>
                <w:bCs/>
                <w:color w:val="000000"/>
                <w:sz w:val="18"/>
                <w:szCs w:val="18"/>
                <w:lang w:eastAsia="en-AU"/>
              </w:rPr>
            </w:pPr>
            <w:r w:rsidRPr="009D7AA1">
              <w:rPr>
                <w:rFonts w:cs="Arial"/>
                <w:b/>
                <w:bCs/>
                <w:color w:val="000000"/>
                <w:sz w:val="18"/>
                <w:szCs w:val="18"/>
                <w:lang w:eastAsia="en-AU"/>
              </w:rPr>
              <w:t>Ecosystem Type</w:t>
            </w:r>
          </w:p>
        </w:tc>
        <w:tc>
          <w:tcPr>
            <w:tcW w:w="708" w:type="dxa"/>
            <w:tcBorders>
              <w:top w:val="nil"/>
              <w:left w:val="nil"/>
              <w:bottom w:val="single" w:sz="4" w:space="0" w:color="auto"/>
              <w:right w:val="single" w:sz="4" w:space="0" w:color="auto"/>
            </w:tcBorders>
            <w:shd w:val="clear" w:color="auto" w:fill="auto"/>
            <w:noWrap/>
            <w:vAlign w:val="center"/>
            <w:hideMark/>
          </w:tcPr>
          <w:p w:rsidR="00270B8A" w:rsidRPr="009D7AA1" w:rsidRDefault="00270B8A" w:rsidP="009D7AA1">
            <w:pPr>
              <w:spacing w:before="60" w:after="60" w:line="240" w:lineRule="auto"/>
              <w:jc w:val="center"/>
              <w:rPr>
                <w:rFonts w:cs="Arial"/>
                <w:b/>
                <w:bCs/>
                <w:color w:val="000000"/>
                <w:sz w:val="18"/>
                <w:szCs w:val="18"/>
                <w:lang w:eastAsia="en-AU"/>
              </w:rPr>
            </w:pPr>
            <w:r w:rsidRPr="009D7AA1">
              <w:rPr>
                <w:rFonts w:cs="Arial"/>
                <w:b/>
                <w:bCs/>
                <w:color w:val="000000"/>
                <w:sz w:val="18"/>
                <w:szCs w:val="18"/>
                <w:lang w:eastAsia="en-AU"/>
              </w:rPr>
              <w:t>River</w:t>
            </w:r>
          </w:p>
        </w:tc>
        <w:tc>
          <w:tcPr>
            <w:tcW w:w="709" w:type="dxa"/>
            <w:tcBorders>
              <w:top w:val="nil"/>
              <w:left w:val="nil"/>
              <w:bottom w:val="single" w:sz="4" w:space="0" w:color="auto"/>
              <w:right w:val="single" w:sz="4" w:space="0" w:color="auto"/>
            </w:tcBorders>
            <w:shd w:val="clear" w:color="auto" w:fill="auto"/>
            <w:noWrap/>
            <w:vAlign w:val="center"/>
            <w:hideMark/>
          </w:tcPr>
          <w:p w:rsidR="00270B8A" w:rsidRPr="009D7AA1" w:rsidRDefault="00270B8A" w:rsidP="009D7AA1">
            <w:pPr>
              <w:spacing w:before="60" w:after="60" w:line="240" w:lineRule="auto"/>
              <w:jc w:val="center"/>
              <w:rPr>
                <w:rFonts w:cs="Arial"/>
                <w:b/>
                <w:bCs/>
                <w:color w:val="000000"/>
                <w:sz w:val="18"/>
                <w:szCs w:val="18"/>
                <w:lang w:eastAsia="en-AU"/>
              </w:rPr>
            </w:pPr>
            <w:r w:rsidRPr="009D7AA1">
              <w:rPr>
                <w:rFonts w:cs="Arial"/>
                <w:b/>
                <w:bCs/>
                <w:color w:val="000000"/>
                <w:sz w:val="18"/>
                <w:szCs w:val="18"/>
                <w:lang w:eastAsia="en-AU"/>
              </w:rPr>
              <w:t>River</w:t>
            </w:r>
          </w:p>
        </w:tc>
        <w:tc>
          <w:tcPr>
            <w:tcW w:w="709" w:type="dxa"/>
            <w:tcBorders>
              <w:top w:val="nil"/>
              <w:left w:val="nil"/>
              <w:bottom w:val="single" w:sz="4" w:space="0" w:color="auto"/>
              <w:right w:val="single" w:sz="4" w:space="0" w:color="auto"/>
            </w:tcBorders>
            <w:shd w:val="clear" w:color="auto" w:fill="auto"/>
            <w:noWrap/>
            <w:vAlign w:val="center"/>
            <w:hideMark/>
          </w:tcPr>
          <w:p w:rsidR="00270B8A" w:rsidRPr="009D7AA1" w:rsidRDefault="00270B8A" w:rsidP="009D7AA1">
            <w:pPr>
              <w:spacing w:before="60" w:after="60" w:line="240" w:lineRule="auto"/>
              <w:jc w:val="center"/>
              <w:rPr>
                <w:rFonts w:cs="Arial"/>
                <w:b/>
                <w:bCs/>
                <w:color w:val="000000"/>
                <w:sz w:val="18"/>
                <w:szCs w:val="18"/>
                <w:lang w:eastAsia="en-AU"/>
              </w:rPr>
            </w:pPr>
            <w:r w:rsidRPr="009D7AA1">
              <w:rPr>
                <w:rFonts w:cs="Arial"/>
                <w:b/>
                <w:bCs/>
                <w:color w:val="000000"/>
                <w:sz w:val="18"/>
                <w:szCs w:val="18"/>
                <w:lang w:eastAsia="en-AU"/>
              </w:rPr>
              <w:t>River</w:t>
            </w:r>
          </w:p>
        </w:tc>
        <w:tc>
          <w:tcPr>
            <w:tcW w:w="913" w:type="dxa"/>
            <w:tcBorders>
              <w:top w:val="nil"/>
              <w:left w:val="nil"/>
              <w:bottom w:val="single" w:sz="4" w:space="0" w:color="auto"/>
              <w:right w:val="single" w:sz="4" w:space="0" w:color="auto"/>
            </w:tcBorders>
            <w:shd w:val="clear" w:color="auto" w:fill="auto"/>
            <w:vAlign w:val="center"/>
            <w:hideMark/>
          </w:tcPr>
          <w:p w:rsidR="00270B8A" w:rsidRPr="009D7AA1" w:rsidRDefault="00270B8A" w:rsidP="009D7AA1">
            <w:pPr>
              <w:spacing w:before="60" w:after="60" w:line="240" w:lineRule="auto"/>
              <w:jc w:val="center"/>
              <w:rPr>
                <w:rFonts w:cs="Arial"/>
                <w:b/>
                <w:bCs/>
                <w:color w:val="000000"/>
                <w:sz w:val="18"/>
                <w:szCs w:val="18"/>
                <w:lang w:eastAsia="en-AU"/>
              </w:rPr>
            </w:pPr>
            <w:r w:rsidRPr="009D7AA1">
              <w:rPr>
                <w:rFonts w:cs="Arial"/>
                <w:b/>
                <w:bCs/>
                <w:color w:val="000000"/>
                <w:sz w:val="18"/>
                <w:szCs w:val="18"/>
                <w:lang w:eastAsia="en-AU"/>
              </w:rPr>
              <w:t>Water course</w:t>
            </w:r>
          </w:p>
        </w:tc>
        <w:tc>
          <w:tcPr>
            <w:tcW w:w="850" w:type="dxa"/>
            <w:tcBorders>
              <w:top w:val="nil"/>
              <w:left w:val="nil"/>
              <w:bottom w:val="single" w:sz="4" w:space="0" w:color="auto"/>
              <w:right w:val="single" w:sz="4" w:space="0" w:color="auto"/>
            </w:tcBorders>
            <w:shd w:val="clear" w:color="auto" w:fill="auto"/>
            <w:noWrap/>
            <w:vAlign w:val="center"/>
            <w:hideMark/>
          </w:tcPr>
          <w:p w:rsidR="00270B8A" w:rsidRPr="009D7AA1" w:rsidRDefault="00270B8A" w:rsidP="009D7AA1">
            <w:pPr>
              <w:spacing w:before="60" w:after="60" w:line="240" w:lineRule="auto"/>
              <w:jc w:val="center"/>
              <w:rPr>
                <w:rFonts w:cs="Arial"/>
                <w:b/>
                <w:bCs/>
                <w:color w:val="000000"/>
                <w:sz w:val="18"/>
                <w:szCs w:val="18"/>
                <w:lang w:eastAsia="en-AU"/>
              </w:rPr>
            </w:pPr>
            <w:r w:rsidRPr="009D7AA1">
              <w:rPr>
                <w:rFonts w:cs="Arial"/>
                <w:b/>
                <w:bCs/>
                <w:color w:val="000000"/>
                <w:sz w:val="18"/>
                <w:szCs w:val="18"/>
                <w:lang w:eastAsia="en-AU"/>
              </w:rPr>
              <w:t>River</w:t>
            </w:r>
          </w:p>
        </w:tc>
        <w:tc>
          <w:tcPr>
            <w:tcW w:w="1055" w:type="dxa"/>
            <w:tcBorders>
              <w:top w:val="nil"/>
              <w:left w:val="nil"/>
              <w:bottom w:val="single" w:sz="4" w:space="0" w:color="auto"/>
              <w:right w:val="single" w:sz="4" w:space="0" w:color="auto"/>
            </w:tcBorders>
            <w:shd w:val="clear" w:color="auto" w:fill="auto"/>
            <w:vAlign w:val="center"/>
            <w:hideMark/>
          </w:tcPr>
          <w:p w:rsidR="00270B8A" w:rsidRPr="009D7AA1" w:rsidRDefault="00270B8A" w:rsidP="009D7AA1">
            <w:pPr>
              <w:spacing w:before="60" w:after="60" w:line="240" w:lineRule="auto"/>
              <w:jc w:val="center"/>
              <w:rPr>
                <w:rFonts w:cs="Arial"/>
                <w:b/>
                <w:bCs/>
                <w:color w:val="000000"/>
                <w:sz w:val="18"/>
                <w:szCs w:val="18"/>
                <w:lang w:eastAsia="en-AU"/>
              </w:rPr>
            </w:pPr>
            <w:r w:rsidRPr="009D7AA1">
              <w:rPr>
                <w:rFonts w:cs="Arial"/>
                <w:b/>
                <w:bCs/>
                <w:color w:val="000000"/>
                <w:sz w:val="18"/>
                <w:szCs w:val="18"/>
                <w:lang w:eastAsia="en-AU"/>
              </w:rPr>
              <w:t>Water course</w:t>
            </w:r>
          </w:p>
        </w:tc>
        <w:tc>
          <w:tcPr>
            <w:tcW w:w="1727" w:type="dxa"/>
            <w:gridSpan w:val="2"/>
            <w:tcBorders>
              <w:top w:val="nil"/>
              <w:left w:val="nil"/>
              <w:bottom w:val="single" w:sz="4" w:space="0" w:color="auto"/>
            </w:tcBorders>
            <w:shd w:val="clear" w:color="auto" w:fill="auto"/>
            <w:noWrap/>
            <w:vAlign w:val="center"/>
            <w:hideMark/>
          </w:tcPr>
          <w:p w:rsidR="00270B8A" w:rsidRPr="009D7AA1" w:rsidRDefault="00270B8A" w:rsidP="009D7AA1">
            <w:pPr>
              <w:spacing w:before="60" w:after="60" w:line="240" w:lineRule="auto"/>
              <w:jc w:val="center"/>
              <w:rPr>
                <w:rFonts w:cs="Arial"/>
                <w:b/>
                <w:bCs/>
                <w:color w:val="000000"/>
                <w:sz w:val="18"/>
                <w:szCs w:val="18"/>
                <w:lang w:eastAsia="en-AU"/>
              </w:rPr>
            </w:pPr>
            <w:r w:rsidRPr="009D7AA1">
              <w:rPr>
                <w:rFonts w:cs="Arial"/>
                <w:b/>
                <w:bCs/>
                <w:color w:val="000000"/>
                <w:sz w:val="18"/>
                <w:szCs w:val="18"/>
                <w:lang w:eastAsia="en-AU"/>
              </w:rPr>
              <w:t>River</w:t>
            </w:r>
          </w:p>
        </w:tc>
      </w:tr>
      <w:tr w:rsidR="00270B8A" w:rsidRPr="009D7AA1" w:rsidTr="00270B8A">
        <w:trPr>
          <w:trHeight w:val="397"/>
        </w:trPr>
        <w:tc>
          <w:tcPr>
            <w:tcW w:w="2689" w:type="dxa"/>
            <w:gridSpan w:val="2"/>
            <w:tcBorders>
              <w:top w:val="single" w:sz="4" w:space="0" w:color="auto"/>
              <w:bottom w:val="single" w:sz="4" w:space="0" w:color="auto"/>
              <w:right w:val="single" w:sz="4" w:space="0" w:color="auto"/>
            </w:tcBorders>
            <w:shd w:val="clear" w:color="auto" w:fill="auto"/>
            <w:noWrap/>
            <w:vAlign w:val="center"/>
            <w:hideMark/>
          </w:tcPr>
          <w:p w:rsidR="00270B8A" w:rsidRPr="009D7AA1" w:rsidRDefault="00270B8A" w:rsidP="009D7AA1">
            <w:pPr>
              <w:spacing w:before="60" w:after="60" w:line="240" w:lineRule="auto"/>
              <w:jc w:val="left"/>
              <w:rPr>
                <w:rFonts w:cs="Arial"/>
                <w:b/>
                <w:bCs/>
                <w:color w:val="000000"/>
                <w:sz w:val="18"/>
                <w:szCs w:val="18"/>
                <w:lang w:eastAsia="en-AU"/>
              </w:rPr>
            </w:pPr>
            <w:r w:rsidRPr="009D7AA1">
              <w:rPr>
                <w:rFonts w:cs="Arial"/>
                <w:b/>
                <w:bCs/>
                <w:color w:val="000000"/>
                <w:sz w:val="18"/>
                <w:szCs w:val="18"/>
                <w:lang w:eastAsia="en-AU"/>
              </w:rPr>
              <w:t>CEW Delivery Option</w:t>
            </w: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rsidR="00270B8A" w:rsidRPr="009D7AA1" w:rsidRDefault="00270B8A" w:rsidP="009D7AA1">
            <w:pPr>
              <w:spacing w:before="60" w:after="60" w:line="240" w:lineRule="auto"/>
              <w:jc w:val="center"/>
              <w:rPr>
                <w:rFonts w:cs="Arial"/>
                <w:color w:val="000000"/>
                <w:sz w:val="18"/>
                <w:szCs w:val="18"/>
                <w:lang w:eastAsia="en-AU"/>
              </w:rPr>
            </w:pPr>
            <w:r w:rsidRPr="009D7AA1">
              <w:rPr>
                <w:rFonts w:cs="Arial"/>
                <w:color w:val="000000"/>
                <w:sz w:val="18"/>
                <w:szCs w:val="18"/>
                <w:lang w:eastAsia="en-AU"/>
              </w:rPr>
              <w:t xml:space="preserve"> 3 (1,2,4,5,6)</w:t>
            </w:r>
          </w:p>
        </w:tc>
        <w:tc>
          <w:tcPr>
            <w:tcW w:w="3527" w:type="dxa"/>
            <w:gridSpan w:val="4"/>
            <w:tcBorders>
              <w:top w:val="single" w:sz="4" w:space="0" w:color="auto"/>
              <w:left w:val="nil"/>
              <w:bottom w:val="single" w:sz="4" w:space="0" w:color="auto"/>
              <w:right w:val="single" w:sz="4" w:space="0" w:color="auto"/>
            </w:tcBorders>
            <w:shd w:val="clear" w:color="auto" w:fill="auto"/>
            <w:noWrap/>
            <w:vAlign w:val="center"/>
            <w:hideMark/>
          </w:tcPr>
          <w:p w:rsidR="00270B8A" w:rsidRPr="009D7AA1" w:rsidRDefault="00270B8A" w:rsidP="009D7AA1">
            <w:pPr>
              <w:spacing w:before="60" w:after="60" w:line="240" w:lineRule="auto"/>
              <w:jc w:val="center"/>
              <w:rPr>
                <w:rFonts w:cs="Arial"/>
                <w:color w:val="000000"/>
                <w:sz w:val="18"/>
                <w:szCs w:val="18"/>
                <w:lang w:eastAsia="en-AU"/>
              </w:rPr>
            </w:pPr>
            <w:r w:rsidRPr="009D7AA1">
              <w:rPr>
                <w:rFonts w:cs="Arial"/>
                <w:color w:val="000000"/>
                <w:sz w:val="18"/>
                <w:szCs w:val="18"/>
                <w:lang w:eastAsia="en-AU"/>
              </w:rPr>
              <w:t>1,6</w:t>
            </w:r>
          </w:p>
        </w:tc>
        <w:tc>
          <w:tcPr>
            <w:tcW w:w="1727" w:type="dxa"/>
            <w:gridSpan w:val="2"/>
            <w:tcBorders>
              <w:top w:val="single" w:sz="4" w:space="0" w:color="auto"/>
              <w:left w:val="nil"/>
              <w:bottom w:val="single" w:sz="4" w:space="0" w:color="auto"/>
            </w:tcBorders>
            <w:shd w:val="clear" w:color="auto" w:fill="auto"/>
            <w:noWrap/>
            <w:vAlign w:val="center"/>
            <w:hideMark/>
          </w:tcPr>
          <w:p w:rsidR="00270B8A" w:rsidRPr="009D7AA1" w:rsidRDefault="00270B8A" w:rsidP="009D7AA1">
            <w:pPr>
              <w:spacing w:before="60" w:after="60" w:line="240" w:lineRule="auto"/>
              <w:jc w:val="center"/>
              <w:rPr>
                <w:rFonts w:cs="Arial"/>
                <w:color w:val="000000"/>
                <w:sz w:val="18"/>
                <w:szCs w:val="18"/>
                <w:lang w:eastAsia="en-AU"/>
              </w:rPr>
            </w:pPr>
            <w:r w:rsidRPr="009D7AA1">
              <w:rPr>
                <w:rFonts w:cs="Arial"/>
                <w:color w:val="000000"/>
                <w:sz w:val="18"/>
                <w:szCs w:val="18"/>
                <w:lang w:eastAsia="en-AU"/>
              </w:rPr>
              <w:t>4</w:t>
            </w:r>
          </w:p>
        </w:tc>
      </w:tr>
      <w:tr w:rsidR="00270B8A" w:rsidRPr="009D7AA1" w:rsidTr="00270B8A">
        <w:trPr>
          <w:trHeight w:val="397"/>
        </w:trPr>
        <w:tc>
          <w:tcPr>
            <w:tcW w:w="2689" w:type="dxa"/>
            <w:gridSpan w:val="2"/>
            <w:tcBorders>
              <w:top w:val="single" w:sz="4" w:space="0" w:color="auto"/>
              <w:bottom w:val="single" w:sz="4" w:space="0" w:color="auto"/>
              <w:right w:val="single" w:sz="4" w:space="0" w:color="auto"/>
            </w:tcBorders>
            <w:shd w:val="clear" w:color="auto" w:fill="auto"/>
            <w:noWrap/>
            <w:vAlign w:val="center"/>
            <w:hideMark/>
          </w:tcPr>
          <w:p w:rsidR="00270B8A" w:rsidRPr="009D7AA1" w:rsidRDefault="00270B8A" w:rsidP="009D7AA1">
            <w:pPr>
              <w:spacing w:before="60" w:after="60" w:line="240" w:lineRule="auto"/>
              <w:jc w:val="left"/>
              <w:rPr>
                <w:rFonts w:cs="Arial"/>
                <w:b/>
                <w:bCs/>
                <w:color w:val="000000"/>
                <w:sz w:val="18"/>
                <w:szCs w:val="18"/>
                <w:lang w:eastAsia="en-AU"/>
              </w:rPr>
            </w:pPr>
            <w:r w:rsidRPr="009D7AA1">
              <w:rPr>
                <w:rFonts w:cs="Arial"/>
                <w:b/>
                <w:bCs/>
                <w:color w:val="000000"/>
                <w:sz w:val="18"/>
                <w:szCs w:val="18"/>
                <w:lang w:eastAsia="en-AU"/>
              </w:rPr>
              <w:t>Reporting</w:t>
            </w:r>
            <w:r w:rsidRPr="009D7AA1">
              <w:rPr>
                <w:rFonts w:cs="Arial"/>
                <w:color w:val="000000"/>
                <w:sz w:val="18"/>
                <w:szCs w:val="18"/>
                <w:lang w:eastAsia="en-AU"/>
              </w:rPr>
              <w:t> </w:t>
            </w:r>
          </w:p>
        </w:tc>
        <w:tc>
          <w:tcPr>
            <w:tcW w:w="708" w:type="dxa"/>
            <w:tcBorders>
              <w:top w:val="nil"/>
              <w:left w:val="nil"/>
              <w:bottom w:val="single" w:sz="4" w:space="0" w:color="auto"/>
              <w:right w:val="single" w:sz="4" w:space="0" w:color="auto"/>
            </w:tcBorders>
            <w:shd w:val="clear" w:color="auto" w:fill="auto"/>
            <w:noWrap/>
            <w:vAlign w:val="center"/>
            <w:hideMark/>
          </w:tcPr>
          <w:p w:rsidR="00270B8A" w:rsidRPr="009D7AA1" w:rsidRDefault="00270B8A" w:rsidP="009D7AA1">
            <w:pPr>
              <w:spacing w:before="60" w:after="60" w:line="240" w:lineRule="auto"/>
              <w:jc w:val="center"/>
              <w:rPr>
                <w:rFonts w:cs="Arial"/>
                <w:b/>
                <w:bCs/>
                <w:color w:val="000000"/>
                <w:sz w:val="18"/>
                <w:szCs w:val="18"/>
                <w:lang w:eastAsia="en-AU"/>
              </w:rPr>
            </w:pPr>
            <w:r w:rsidRPr="009D7AA1">
              <w:rPr>
                <w:rFonts w:cs="Arial"/>
                <w:b/>
                <w:bCs/>
                <w:color w:val="000000"/>
                <w:sz w:val="18"/>
                <w:szCs w:val="18"/>
                <w:lang w:eastAsia="en-AU"/>
              </w:rPr>
              <w:t>Basin</w:t>
            </w:r>
          </w:p>
        </w:tc>
        <w:tc>
          <w:tcPr>
            <w:tcW w:w="709" w:type="dxa"/>
            <w:tcBorders>
              <w:top w:val="nil"/>
              <w:left w:val="nil"/>
              <w:bottom w:val="single" w:sz="4" w:space="0" w:color="auto"/>
              <w:right w:val="single" w:sz="4" w:space="0" w:color="auto"/>
            </w:tcBorders>
            <w:shd w:val="clear" w:color="auto" w:fill="auto"/>
            <w:noWrap/>
            <w:vAlign w:val="center"/>
            <w:hideMark/>
          </w:tcPr>
          <w:p w:rsidR="00270B8A" w:rsidRPr="009D7AA1" w:rsidRDefault="00270B8A" w:rsidP="009D7AA1">
            <w:pPr>
              <w:spacing w:before="60" w:after="60" w:line="240" w:lineRule="auto"/>
              <w:jc w:val="center"/>
              <w:rPr>
                <w:rFonts w:cs="Arial"/>
                <w:b/>
                <w:bCs/>
                <w:color w:val="000000"/>
                <w:sz w:val="18"/>
                <w:szCs w:val="18"/>
                <w:lang w:eastAsia="en-AU"/>
              </w:rPr>
            </w:pPr>
            <w:r w:rsidRPr="009D7AA1">
              <w:rPr>
                <w:rFonts w:cs="Arial"/>
                <w:b/>
                <w:bCs/>
                <w:color w:val="000000"/>
                <w:sz w:val="18"/>
                <w:szCs w:val="18"/>
                <w:lang w:eastAsia="en-AU"/>
              </w:rPr>
              <w:t>SA</w:t>
            </w:r>
          </w:p>
        </w:tc>
        <w:tc>
          <w:tcPr>
            <w:tcW w:w="162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70B8A" w:rsidRPr="009D7AA1" w:rsidRDefault="00270B8A" w:rsidP="009D7AA1">
            <w:pPr>
              <w:spacing w:before="60" w:after="60" w:line="240" w:lineRule="auto"/>
              <w:jc w:val="center"/>
              <w:rPr>
                <w:rFonts w:cs="Arial"/>
                <w:b/>
                <w:bCs/>
                <w:color w:val="000000"/>
                <w:sz w:val="18"/>
                <w:szCs w:val="18"/>
                <w:lang w:eastAsia="en-AU"/>
              </w:rPr>
            </w:pPr>
            <w:r w:rsidRPr="009D7AA1">
              <w:rPr>
                <w:rFonts w:cs="Arial"/>
                <w:b/>
                <w:bCs/>
                <w:color w:val="000000"/>
                <w:sz w:val="18"/>
                <w:szCs w:val="18"/>
                <w:lang w:eastAsia="en-AU"/>
              </w:rPr>
              <w:t>Basin</w:t>
            </w:r>
          </w:p>
        </w:tc>
        <w:tc>
          <w:tcPr>
            <w:tcW w:w="1905" w:type="dxa"/>
            <w:gridSpan w:val="2"/>
            <w:tcBorders>
              <w:top w:val="single" w:sz="4" w:space="0" w:color="auto"/>
              <w:left w:val="nil"/>
              <w:bottom w:val="single" w:sz="4" w:space="0" w:color="auto"/>
              <w:right w:val="single" w:sz="4" w:space="0" w:color="auto"/>
            </w:tcBorders>
            <w:shd w:val="clear" w:color="auto" w:fill="auto"/>
            <w:noWrap/>
            <w:vAlign w:val="center"/>
            <w:hideMark/>
          </w:tcPr>
          <w:p w:rsidR="00270B8A" w:rsidRPr="009D7AA1" w:rsidRDefault="00270B8A" w:rsidP="009D7AA1">
            <w:pPr>
              <w:spacing w:before="60" w:after="60" w:line="240" w:lineRule="auto"/>
              <w:jc w:val="center"/>
              <w:rPr>
                <w:rFonts w:cs="Arial"/>
                <w:b/>
                <w:bCs/>
                <w:color w:val="000000"/>
                <w:sz w:val="18"/>
                <w:szCs w:val="18"/>
                <w:lang w:eastAsia="en-AU"/>
              </w:rPr>
            </w:pPr>
            <w:r w:rsidRPr="009D7AA1">
              <w:rPr>
                <w:rFonts w:cs="Arial"/>
                <w:b/>
                <w:bCs/>
                <w:color w:val="000000"/>
                <w:sz w:val="18"/>
                <w:szCs w:val="18"/>
                <w:lang w:eastAsia="en-AU"/>
              </w:rPr>
              <w:t>SA</w:t>
            </w:r>
          </w:p>
        </w:tc>
        <w:tc>
          <w:tcPr>
            <w:tcW w:w="985" w:type="dxa"/>
            <w:tcBorders>
              <w:top w:val="nil"/>
              <w:left w:val="nil"/>
              <w:bottom w:val="single" w:sz="4" w:space="0" w:color="auto"/>
              <w:right w:val="single" w:sz="4" w:space="0" w:color="auto"/>
            </w:tcBorders>
            <w:shd w:val="clear" w:color="auto" w:fill="auto"/>
            <w:noWrap/>
            <w:vAlign w:val="center"/>
            <w:hideMark/>
          </w:tcPr>
          <w:p w:rsidR="00270B8A" w:rsidRPr="009D7AA1" w:rsidRDefault="00270B8A" w:rsidP="009D7AA1">
            <w:pPr>
              <w:spacing w:before="60" w:after="60" w:line="240" w:lineRule="auto"/>
              <w:jc w:val="center"/>
              <w:rPr>
                <w:rFonts w:cs="Arial"/>
                <w:b/>
                <w:bCs/>
                <w:color w:val="000000"/>
                <w:sz w:val="18"/>
                <w:szCs w:val="18"/>
                <w:lang w:eastAsia="en-AU"/>
              </w:rPr>
            </w:pPr>
            <w:r w:rsidRPr="009D7AA1">
              <w:rPr>
                <w:rFonts w:cs="Arial"/>
                <w:b/>
                <w:bCs/>
                <w:color w:val="000000"/>
                <w:sz w:val="18"/>
                <w:szCs w:val="18"/>
                <w:lang w:eastAsia="en-AU"/>
              </w:rPr>
              <w:t xml:space="preserve">Basin </w:t>
            </w:r>
          </w:p>
        </w:tc>
        <w:tc>
          <w:tcPr>
            <w:tcW w:w="742" w:type="dxa"/>
            <w:tcBorders>
              <w:top w:val="nil"/>
              <w:left w:val="nil"/>
              <w:bottom w:val="single" w:sz="4" w:space="0" w:color="auto"/>
            </w:tcBorders>
            <w:shd w:val="clear" w:color="auto" w:fill="auto"/>
            <w:noWrap/>
            <w:vAlign w:val="center"/>
            <w:hideMark/>
          </w:tcPr>
          <w:p w:rsidR="00270B8A" w:rsidRPr="009D7AA1" w:rsidRDefault="00270B8A" w:rsidP="009D7AA1">
            <w:pPr>
              <w:spacing w:before="60" w:after="60" w:line="240" w:lineRule="auto"/>
              <w:jc w:val="center"/>
              <w:rPr>
                <w:rFonts w:cs="Arial"/>
                <w:b/>
                <w:bCs/>
                <w:color w:val="000000"/>
                <w:sz w:val="18"/>
                <w:szCs w:val="18"/>
                <w:lang w:eastAsia="en-AU"/>
              </w:rPr>
            </w:pPr>
            <w:r w:rsidRPr="009D7AA1">
              <w:rPr>
                <w:rFonts w:cs="Arial"/>
                <w:b/>
                <w:bCs/>
                <w:color w:val="000000"/>
                <w:sz w:val="18"/>
                <w:szCs w:val="18"/>
                <w:lang w:eastAsia="en-AU"/>
              </w:rPr>
              <w:t>SA</w:t>
            </w:r>
          </w:p>
        </w:tc>
      </w:tr>
      <w:tr w:rsidR="00270B8A" w:rsidRPr="009D7AA1" w:rsidTr="00270B8A">
        <w:trPr>
          <w:trHeight w:val="397"/>
        </w:trPr>
        <w:tc>
          <w:tcPr>
            <w:tcW w:w="1980" w:type="dxa"/>
            <w:tcBorders>
              <w:top w:val="single" w:sz="4" w:space="0" w:color="auto"/>
              <w:bottom w:val="single" w:sz="4" w:space="0" w:color="auto"/>
              <w:right w:val="single" w:sz="4" w:space="0" w:color="auto"/>
            </w:tcBorders>
            <w:shd w:val="clear" w:color="auto" w:fill="auto"/>
            <w:noWrap/>
            <w:vAlign w:val="center"/>
            <w:hideMark/>
          </w:tcPr>
          <w:p w:rsidR="00270B8A" w:rsidRPr="009D7AA1" w:rsidRDefault="00270B8A" w:rsidP="009D7AA1">
            <w:pPr>
              <w:spacing w:before="60" w:after="60" w:line="240" w:lineRule="auto"/>
              <w:jc w:val="left"/>
              <w:rPr>
                <w:rFonts w:cs="Arial"/>
                <w:b/>
                <w:bCs/>
                <w:color w:val="000000"/>
                <w:sz w:val="18"/>
                <w:szCs w:val="18"/>
                <w:lang w:eastAsia="en-AU"/>
              </w:rPr>
            </w:pPr>
            <w:r w:rsidRPr="009D7AA1">
              <w:rPr>
                <w:rFonts w:cs="Arial"/>
                <w:b/>
                <w:bCs/>
                <w:color w:val="000000"/>
                <w:sz w:val="18"/>
                <w:szCs w:val="18"/>
                <w:lang w:eastAsia="en-AU"/>
              </w:rPr>
              <w:t>Indicator</w:t>
            </w:r>
          </w:p>
        </w:tc>
        <w:tc>
          <w:tcPr>
            <w:tcW w:w="709" w:type="dxa"/>
            <w:tcBorders>
              <w:top w:val="nil"/>
              <w:left w:val="nil"/>
              <w:bottom w:val="single" w:sz="4" w:space="0" w:color="auto"/>
              <w:right w:val="single" w:sz="4" w:space="0" w:color="auto"/>
            </w:tcBorders>
            <w:shd w:val="clear" w:color="auto" w:fill="auto"/>
            <w:noWrap/>
            <w:vAlign w:val="center"/>
            <w:hideMark/>
          </w:tcPr>
          <w:p w:rsidR="00270B8A" w:rsidRPr="009D7AA1" w:rsidRDefault="00270B8A" w:rsidP="009D7AA1">
            <w:pPr>
              <w:spacing w:before="60" w:after="60" w:line="240" w:lineRule="auto"/>
              <w:jc w:val="center"/>
              <w:rPr>
                <w:rFonts w:cs="Arial"/>
                <w:b/>
                <w:bCs/>
                <w:color w:val="000000"/>
                <w:sz w:val="18"/>
                <w:szCs w:val="18"/>
                <w:lang w:eastAsia="en-AU"/>
              </w:rPr>
            </w:pPr>
            <w:r w:rsidRPr="009D7AA1">
              <w:rPr>
                <w:rFonts w:cs="Arial"/>
                <w:b/>
                <w:bCs/>
                <w:color w:val="000000"/>
                <w:sz w:val="18"/>
                <w:szCs w:val="18"/>
                <w:lang w:eastAsia="en-AU"/>
              </w:rPr>
              <w:t>Cat.</w:t>
            </w:r>
          </w:p>
        </w:tc>
        <w:tc>
          <w:tcPr>
            <w:tcW w:w="6671" w:type="dxa"/>
            <w:gridSpan w:val="8"/>
            <w:tcBorders>
              <w:top w:val="single" w:sz="4" w:space="0" w:color="auto"/>
              <w:left w:val="nil"/>
              <w:bottom w:val="single" w:sz="4" w:space="0" w:color="auto"/>
            </w:tcBorders>
            <w:shd w:val="clear" w:color="auto" w:fill="auto"/>
            <w:noWrap/>
            <w:vAlign w:val="center"/>
            <w:hideMark/>
          </w:tcPr>
          <w:p w:rsidR="00270B8A" w:rsidRPr="009D7AA1" w:rsidRDefault="00270B8A" w:rsidP="009D7AA1">
            <w:pPr>
              <w:spacing w:before="60" w:after="60" w:line="240" w:lineRule="auto"/>
              <w:jc w:val="center"/>
              <w:rPr>
                <w:rFonts w:cs="Arial"/>
                <w:color w:val="000000"/>
                <w:sz w:val="18"/>
                <w:szCs w:val="18"/>
                <w:lang w:eastAsia="en-AU"/>
              </w:rPr>
            </w:pPr>
            <w:r w:rsidRPr="009D7AA1">
              <w:rPr>
                <w:rFonts w:cs="Arial"/>
                <w:color w:val="000000"/>
                <w:sz w:val="18"/>
                <w:szCs w:val="18"/>
                <w:lang w:eastAsia="en-AU"/>
              </w:rPr>
              <w:t> </w:t>
            </w:r>
          </w:p>
        </w:tc>
      </w:tr>
      <w:tr w:rsidR="00270B8A" w:rsidRPr="009D7AA1" w:rsidTr="00270B8A">
        <w:trPr>
          <w:trHeight w:val="397"/>
        </w:trPr>
        <w:tc>
          <w:tcPr>
            <w:tcW w:w="1980" w:type="dxa"/>
            <w:tcBorders>
              <w:top w:val="single" w:sz="4" w:space="0" w:color="auto"/>
              <w:bottom w:val="single" w:sz="4" w:space="0" w:color="auto"/>
              <w:right w:val="single" w:sz="4" w:space="0" w:color="auto"/>
            </w:tcBorders>
            <w:shd w:val="clear" w:color="auto" w:fill="auto"/>
            <w:noWrap/>
            <w:vAlign w:val="center"/>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Ecosystem Type</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270B8A" w:rsidRPr="009D7AA1" w:rsidRDefault="00270B8A" w:rsidP="009D7AA1">
            <w:pPr>
              <w:spacing w:before="60" w:after="60" w:line="240" w:lineRule="auto"/>
              <w:jc w:val="center"/>
              <w:rPr>
                <w:rFonts w:cs="Arial"/>
                <w:color w:val="000000"/>
                <w:sz w:val="18"/>
                <w:szCs w:val="18"/>
                <w:lang w:eastAsia="en-AU"/>
              </w:rPr>
            </w:pPr>
            <w:r w:rsidRPr="009D7AA1">
              <w:rPr>
                <w:rFonts w:cs="Arial"/>
                <w:color w:val="000000"/>
                <w:sz w:val="18"/>
                <w:szCs w:val="18"/>
                <w:lang w:eastAsia="en-AU"/>
              </w:rPr>
              <w:t>1</w:t>
            </w:r>
          </w:p>
        </w:tc>
        <w:tc>
          <w:tcPr>
            <w:tcW w:w="708" w:type="dxa"/>
            <w:tcBorders>
              <w:top w:val="single" w:sz="4" w:space="0" w:color="auto"/>
              <w:left w:val="nil"/>
              <w:bottom w:val="single" w:sz="4" w:space="0" w:color="auto"/>
              <w:right w:val="single" w:sz="4" w:space="0" w:color="auto"/>
            </w:tcBorders>
            <w:shd w:val="clear" w:color="000000" w:fill="70AD47"/>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709" w:type="dxa"/>
            <w:tcBorders>
              <w:top w:val="single" w:sz="4" w:space="0" w:color="auto"/>
              <w:left w:val="nil"/>
              <w:bottom w:val="single" w:sz="4" w:space="0" w:color="auto"/>
              <w:right w:val="single" w:sz="4" w:space="0" w:color="auto"/>
            </w:tcBorders>
            <w:shd w:val="clear" w:color="000000" w:fill="70AD47"/>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913" w:type="dxa"/>
            <w:tcBorders>
              <w:top w:val="single" w:sz="4" w:space="0" w:color="auto"/>
              <w:left w:val="nil"/>
              <w:bottom w:val="single" w:sz="4" w:space="0" w:color="auto"/>
              <w:right w:val="single" w:sz="4" w:space="0" w:color="auto"/>
            </w:tcBorders>
            <w:shd w:val="clear" w:color="000000" w:fill="FFFFFF"/>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1055" w:type="dxa"/>
            <w:tcBorders>
              <w:top w:val="single" w:sz="4" w:space="0" w:color="auto"/>
              <w:left w:val="nil"/>
              <w:bottom w:val="single" w:sz="4" w:space="0" w:color="auto"/>
              <w:right w:val="single" w:sz="4" w:space="0" w:color="auto"/>
            </w:tcBorders>
            <w:shd w:val="clear" w:color="000000" w:fill="FFFFFF"/>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985" w:type="dxa"/>
            <w:tcBorders>
              <w:top w:val="single" w:sz="4" w:space="0" w:color="auto"/>
              <w:left w:val="nil"/>
              <w:bottom w:val="single" w:sz="4" w:space="0" w:color="auto"/>
              <w:right w:val="single" w:sz="4" w:space="0" w:color="auto"/>
            </w:tcBorders>
            <w:shd w:val="clear" w:color="000000" w:fill="70AD47"/>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742" w:type="dxa"/>
            <w:tcBorders>
              <w:top w:val="single" w:sz="4" w:space="0" w:color="auto"/>
              <w:left w:val="nil"/>
              <w:bottom w:val="single" w:sz="4" w:space="0" w:color="auto"/>
            </w:tcBorders>
            <w:shd w:val="clear" w:color="000000" w:fill="FFFFFF"/>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r>
      <w:tr w:rsidR="00270B8A" w:rsidRPr="009D7AA1" w:rsidTr="00270B8A">
        <w:trPr>
          <w:trHeight w:val="397"/>
        </w:trPr>
        <w:tc>
          <w:tcPr>
            <w:tcW w:w="1980" w:type="dxa"/>
            <w:tcBorders>
              <w:top w:val="single" w:sz="4" w:space="0" w:color="auto"/>
              <w:bottom w:val="single" w:sz="4" w:space="0" w:color="auto"/>
              <w:right w:val="single" w:sz="4" w:space="0" w:color="auto"/>
            </w:tcBorders>
            <w:shd w:val="clear" w:color="auto" w:fill="auto"/>
            <w:noWrap/>
            <w:vAlign w:val="center"/>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xml:space="preserve">Hydrology </w:t>
            </w:r>
            <w:r>
              <w:rPr>
                <w:rFonts w:cs="Arial"/>
                <w:color w:val="000000"/>
                <w:sz w:val="18"/>
                <w:szCs w:val="18"/>
                <w:lang w:eastAsia="en-AU"/>
              </w:rPr>
              <w:t>(</w:t>
            </w:r>
            <w:r w:rsidRPr="009D7AA1">
              <w:rPr>
                <w:rFonts w:cs="Arial"/>
                <w:color w:val="000000"/>
                <w:sz w:val="18"/>
                <w:szCs w:val="18"/>
                <w:lang w:eastAsia="en-AU"/>
              </w:rPr>
              <w:t>River</w:t>
            </w:r>
            <w:r>
              <w:rPr>
                <w:rFonts w:cs="Arial"/>
                <w:color w:val="000000"/>
                <w:sz w:val="18"/>
                <w:szCs w:val="18"/>
                <w:lang w:eastAsia="en-AU"/>
              </w:rPr>
              <w:t>)</w:t>
            </w:r>
          </w:p>
        </w:tc>
        <w:tc>
          <w:tcPr>
            <w:tcW w:w="709" w:type="dxa"/>
            <w:tcBorders>
              <w:top w:val="nil"/>
              <w:left w:val="nil"/>
              <w:bottom w:val="single" w:sz="4" w:space="0" w:color="auto"/>
              <w:right w:val="single" w:sz="4" w:space="0" w:color="auto"/>
            </w:tcBorders>
            <w:shd w:val="clear" w:color="auto" w:fill="auto"/>
            <w:noWrap/>
            <w:vAlign w:val="bottom"/>
            <w:hideMark/>
          </w:tcPr>
          <w:p w:rsidR="00270B8A" w:rsidRPr="009D7AA1" w:rsidRDefault="00270B8A" w:rsidP="009D7AA1">
            <w:pPr>
              <w:spacing w:before="60" w:after="60" w:line="240" w:lineRule="auto"/>
              <w:jc w:val="center"/>
              <w:rPr>
                <w:rFonts w:cs="Arial"/>
                <w:color w:val="000000"/>
                <w:sz w:val="18"/>
                <w:szCs w:val="18"/>
                <w:lang w:eastAsia="en-AU"/>
              </w:rPr>
            </w:pPr>
            <w:r w:rsidRPr="009D7AA1">
              <w:rPr>
                <w:rFonts w:cs="Arial"/>
                <w:color w:val="000000"/>
                <w:sz w:val="18"/>
                <w:szCs w:val="18"/>
                <w:lang w:eastAsia="en-AU"/>
              </w:rPr>
              <w:t>1</w:t>
            </w:r>
          </w:p>
        </w:tc>
        <w:tc>
          <w:tcPr>
            <w:tcW w:w="708" w:type="dxa"/>
            <w:tcBorders>
              <w:top w:val="nil"/>
              <w:left w:val="nil"/>
              <w:bottom w:val="single" w:sz="4" w:space="0" w:color="auto"/>
              <w:right w:val="single" w:sz="4" w:space="0" w:color="auto"/>
            </w:tcBorders>
            <w:shd w:val="clear" w:color="000000" w:fill="70AD47"/>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709" w:type="dxa"/>
            <w:tcBorders>
              <w:top w:val="nil"/>
              <w:left w:val="nil"/>
              <w:bottom w:val="single" w:sz="4" w:space="0" w:color="auto"/>
              <w:right w:val="single" w:sz="4" w:space="0" w:color="auto"/>
            </w:tcBorders>
            <w:shd w:val="clear" w:color="000000" w:fill="70AD47"/>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913" w:type="dxa"/>
            <w:tcBorders>
              <w:top w:val="nil"/>
              <w:left w:val="nil"/>
              <w:bottom w:val="single" w:sz="4" w:space="0" w:color="auto"/>
              <w:right w:val="single" w:sz="4" w:space="0" w:color="auto"/>
            </w:tcBorders>
            <w:shd w:val="clear" w:color="auto" w:fill="auto"/>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850" w:type="dxa"/>
            <w:tcBorders>
              <w:top w:val="nil"/>
              <w:left w:val="nil"/>
              <w:bottom w:val="single" w:sz="4" w:space="0" w:color="auto"/>
              <w:right w:val="single" w:sz="4" w:space="0" w:color="auto"/>
            </w:tcBorders>
            <w:shd w:val="clear" w:color="000000" w:fill="FFD966"/>
            <w:noWrap/>
            <w:vAlign w:val="bottom"/>
            <w:hideMark/>
          </w:tcPr>
          <w:p w:rsidR="00270B8A" w:rsidRPr="009D7AA1" w:rsidRDefault="00270B8A" w:rsidP="009D7AA1">
            <w:pPr>
              <w:spacing w:before="60" w:after="60" w:line="240" w:lineRule="auto"/>
              <w:jc w:val="left"/>
              <w:rPr>
                <w:rFonts w:cs="Arial"/>
                <w:color w:val="FFC000"/>
                <w:sz w:val="18"/>
                <w:szCs w:val="18"/>
                <w:lang w:eastAsia="en-AU"/>
              </w:rPr>
            </w:pPr>
            <w:r w:rsidRPr="009D7AA1">
              <w:rPr>
                <w:rFonts w:cs="Arial"/>
                <w:color w:val="FFC000"/>
                <w:sz w:val="18"/>
                <w:szCs w:val="18"/>
                <w:lang w:eastAsia="en-AU"/>
              </w:rPr>
              <w:t> </w:t>
            </w:r>
          </w:p>
        </w:tc>
        <w:tc>
          <w:tcPr>
            <w:tcW w:w="1055" w:type="dxa"/>
            <w:tcBorders>
              <w:top w:val="nil"/>
              <w:left w:val="nil"/>
              <w:bottom w:val="single" w:sz="4" w:space="0" w:color="auto"/>
              <w:right w:val="single" w:sz="4" w:space="0" w:color="auto"/>
            </w:tcBorders>
            <w:shd w:val="clear" w:color="auto" w:fill="auto"/>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985" w:type="dxa"/>
            <w:tcBorders>
              <w:top w:val="nil"/>
              <w:left w:val="nil"/>
              <w:bottom w:val="single" w:sz="4" w:space="0" w:color="auto"/>
              <w:right w:val="single" w:sz="4" w:space="0" w:color="auto"/>
            </w:tcBorders>
            <w:shd w:val="clear" w:color="000000" w:fill="70AD47"/>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742" w:type="dxa"/>
            <w:tcBorders>
              <w:top w:val="nil"/>
              <w:left w:val="nil"/>
              <w:bottom w:val="single" w:sz="4" w:space="0" w:color="auto"/>
            </w:tcBorders>
            <w:shd w:val="clear" w:color="000000" w:fill="FFD966"/>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r>
      <w:tr w:rsidR="00270B8A" w:rsidRPr="009D7AA1" w:rsidTr="00270B8A">
        <w:trPr>
          <w:trHeight w:val="397"/>
        </w:trPr>
        <w:tc>
          <w:tcPr>
            <w:tcW w:w="1980" w:type="dxa"/>
            <w:tcBorders>
              <w:top w:val="single" w:sz="4" w:space="0" w:color="auto"/>
              <w:bottom w:val="single" w:sz="4" w:space="0" w:color="auto"/>
              <w:right w:val="single" w:sz="4" w:space="0" w:color="auto"/>
            </w:tcBorders>
            <w:shd w:val="clear" w:color="auto" w:fill="auto"/>
            <w:noWrap/>
            <w:vAlign w:val="center"/>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xml:space="preserve">Fish </w:t>
            </w:r>
            <w:r>
              <w:rPr>
                <w:rFonts w:cs="Arial"/>
                <w:color w:val="000000"/>
                <w:sz w:val="18"/>
                <w:szCs w:val="18"/>
                <w:lang w:eastAsia="en-AU"/>
              </w:rPr>
              <w:t>(</w:t>
            </w:r>
            <w:r w:rsidRPr="009D7AA1">
              <w:rPr>
                <w:rFonts w:cs="Arial"/>
                <w:color w:val="000000"/>
                <w:sz w:val="18"/>
                <w:szCs w:val="18"/>
                <w:lang w:eastAsia="en-AU"/>
              </w:rPr>
              <w:t>River</w:t>
            </w:r>
            <w:r>
              <w:rPr>
                <w:rFonts w:cs="Arial"/>
                <w:color w:val="000000"/>
                <w:sz w:val="18"/>
                <w:szCs w:val="18"/>
                <w:lang w:eastAsia="en-AU"/>
              </w:rPr>
              <w:t>)</w:t>
            </w:r>
          </w:p>
        </w:tc>
        <w:tc>
          <w:tcPr>
            <w:tcW w:w="709" w:type="dxa"/>
            <w:tcBorders>
              <w:top w:val="nil"/>
              <w:left w:val="nil"/>
              <w:bottom w:val="single" w:sz="4" w:space="0" w:color="auto"/>
              <w:right w:val="single" w:sz="4" w:space="0" w:color="auto"/>
            </w:tcBorders>
            <w:shd w:val="clear" w:color="auto" w:fill="auto"/>
            <w:noWrap/>
            <w:vAlign w:val="bottom"/>
            <w:hideMark/>
          </w:tcPr>
          <w:p w:rsidR="00270B8A" w:rsidRPr="009D7AA1" w:rsidRDefault="00270B8A" w:rsidP="009D7AA1">
            <w:pPr>
              <w:spacing w:before="60" w:after="60" w:line="240" w:lineRule="auto"/>
              <w:jc w:val="center"/>
              <w:rPr>
                <w:rFonts w:cs="Arial"/>
                <w:color w:val="000000"/>
                <w:sz w:val="18"/>
                <w:szCs w:val="18"/>
                <w:lang w:eastAsia="en-AU"/>
              </w:rPr>
            </w:pPr>
            <w:r w:rsidRPr="009D7AA1">
              <w:rPr>
                <w:rFonts w:cs="Arial"/>
                <w:color w:val="000000"/>
                <w:sz w:val="18"/>
                <w:szCs w:val="18"/>
                <w:lang w:eastAsia="en-AU"/>
              </w:rPr>
              <w:t>1 + 3</w:t>
            </w:r>
          </w:p>
        </w:tc>
        <w:tc>
          <w:tcPr>
            <w:tcW w:w="708" w:type="dxa"/>
            <w:tcBorders>
              <w:top w:val="nil"/>
              <w:left w:val="nil"/>
              <w:bottom w:val="single" w:sz="4" w:space="0" w:color="auto"/>
              <w:right w:val="single" w:sz="4" w:space="0" w:color="auto"/>
            </w:tcBorders>
            <w:shd w:val="clear" w:color="auto" w:fill="auto"/>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709" w:type="dxa"/>
            <w:tcBorders>
              <w:top w:val="nil"/>
              <w:left w:val="nil"/>
              <w:bottom w:val="single" w:sz="4" w:space="0" w:color="auto"/>
              <w:right w:val="single" w:sz="4" w:space="0" w:color="auto"/>
            </w:tcBorders>
            <w:shd w:val="clear" w:color="000000" w:fill="70AD47"/>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913" w:type="dxa"/>
            <w:tcBorders>
              <w:top w:val="nil"/>
              <w:left w:val="nil"/>
              <w:bottom w:val="single" w:sz="4" w:space="0" w:color="auto"/>
              <w:right w:val="single" w:sz="4" w:space="0" w:color="auto"/>
            </w:tcBorders>
            <w:shd w:val="clear" w:color="auto" w:fill="auto"/>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850" w:type="dxa"/>
            <w:tcBorders>
              <w:top w:val="nil"/>
              <w:left w:val="nil"/>
              <w:bottom w:val="single" w:sz="4" w:space="0" w:color="auto"/>
              <w:right w:val="single" w:sz="4" w:space="0" w:color="auto"/>
            </w:tcBorders>
            <w:shd w:val="clear" w:color="000000" w:fill="FFD966"/>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1055" w:type="dxa"/>
            <w:tcBorders>
              <w:top w:val="nil"/>
              <w:left w:val="nil"/>
              <w:bottom w:val="single" w:sz="4" w:space="0" w:color="auto"/>
              <w:right w:val="single" w:sz="4" w:space="0" w:color="auto"/>
            </w:tcBorders>
            <w:shd w:val="clear" w:color="auto" w:fill="auto"/>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985" w:type="dxa"/>
            <w:tcBorders>
              <w:top w:val="nil"/>
              <w:left w:val="nil"/>
              <w:bottom w:val="single" w:sz="4" w:space="0" w:color="auto"/>
              <w:right w:val="single" w:sz="4" w:space="0" w:color="auto"/>
            </w:tcBorders>
            <w:shd w:val="clear" w:color="000000" w:fill="70AD47"/>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742" w:type="dxa"/>
            <w:tcBorders>
              <w:top w:val="nil"/>
              <w:left w:val="nil"/>
              <w:bottom w:val="single" w:sz="4" w:space="0" w:color="auto"/>
            </w:tcBorders>
            <w:shd w:val="clear" w:color="000000" w:fill="FFD966"/>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r>
      <w:tr w:rsidR="00270B8A" w:rsidRPr="009D7AA1" w:rsidTr="00270B8A">
        <w:trPr>
          <w:trHeight w:val="397"/>
        </w:trPr>
        <w:tc>
          <w:tcPr>
            <w:tcW w:w="1980" w:type="dxa"/>
            <w:tcBorders>
              <w:top w:val="single" w:sz="4" w:space="0" w:color="auto"/>
              <w:bottom w:val="single" w:sz="4" w:space="0" w:color="auto"/>
              <w:right w:val="single" w:sz="4" w:space="0" w:color="auto"/>
            </w:tcBorders>
            <w:shd w:val="clear" w:color="auto" w:fill="auto"/>
            <w:noWrap/>
            <w:vAlign w:val="center"/>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Waterbird Breeding</w:t>
            </w:r>
          </w:p>
        </w:tc>
        <w:tc>
          <w:tcPr>
            <w:tcW w:w="709" w:type="dxa"/>
            <w:tcBorders>
              <w:top w:val="nil"/>
              <w:left w:val="nil"/>
              <w:bottom w:val="single" w:sz="4" w:space="0" w:color="auto"/>
              <w:right w:val="single" w:sz="4" w:space="0" w:color="auto"/>
            </w:tcBorders>
            <w:shd w:val="clear" w:color="auto" w:fill="auto"/>
            <w:noWrap/>
            <w:vAlign w:val="bottom"/>
            <w:hideMark/>
          </w:tcPr>
          <w:p w:rsidR="00270B8A" w:rsidRPr="009D7AA1" w:rsidRDefault="00270B8A" w:rsidP="009D7AA1">
            <w:pPr>
              <w:spacing w:before="60" w:after="60" w:line="240" w:lineRule="auto"/>
              <w:jc w:val="center"/>
              <w:rPr>
                <w:rFonts w:cs="Arial"/>
                <w:color w:val="000000"/>
                <w:sz w:val="18"/>
                <w:szCs w:val="18"/>
                <w:lang w:eastAsia="en-AU"/>
              </w:rPr>
            </w:pPr>
            <w:r w:rsidRPr="009D7AA1">
              <w:rPr>
                <w:rFonts w:cs="Arial"/>
                <w:color w:val="000000"/>
                <w:sz w:val="18"/>
                <w:szCs w:val="18"/>
                <w:lang w:eastAsia="en-AU"/>
              </w:rPr>
              <w:t>1</w:t>
            </w:r>
          </w:p>
        </w:tc>
        <w:tc>
          <w:tcPr>
            <w:tcW w:w="708" w:type="dxa"/>
            <w:tcBorders>
              <w:top w:val="nil"/>
              <w:left w:val="nil"/>
              <w:bottom w:val="single" w:sz="4" w:space="0" w:color="auto"/>
              <w:right w:val="single" w:sz="4" w:space="0" w:color="auto"/>
            </w:tcBorders>
            <w:shd w:val="clear" w:color="auto" w:fill="auto"/>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913" w:type="dxa"/>
            <w:tcBorders>
              <w:top w:val="nil"/>
              <w:left w:val="nil"/>
              <w:bottom w:val="single" w:sz="4" w:space="0" w:color="auto"/>
              <w:right w:val="single" w:sz="4" w:space="0" w:color="auto"/>
            </w:tcBorders>
            <w:shd w:val="clear" w:color="000000" w:fill="70AD47"/>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850" w:type="dxa"/>
            <w:tcBorders>
              <w:top w:val="nil"/>
              <w:left w:val="nil"/>
              <w:bottom w:val="single" w:sz="4" w:space="0" w:color="auto"/>
              <w:right w:val="single" w:sz="4" w:space="0" w:color="auto"/>
            </w:tcBorders>
            <w:shd w:val="clear" w:color="auto" w:fill="auto"/>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1055" w:type="dxa"/>
            <w:tcBorders>
              <w:top w:val="nil"/>
              <w:left w:val="nil"/>
              <w:bottom w:val="single" w:sz="4" w:space="0" w:color="auto"/>
              <w:right w:val="single" w:sz="4" w:space="0" w:color="auto"/>
            </w:tcBorders>
            <w:shd w:val="clear" w:color="000000" w:fill="FFD966"/>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985" w:type="dxa"/>
            <w:tcBorders>
              <w:top w:val="nil"/>
              <w:left w:val="nil"/>
              <w:bottom w:val="single" w:sz="4" w:space="0" w:color="auto"/>
              <w:right w:val="single" w:sz="4" w:space="0" w:color="auto"/>
            </w:tcBorders>
            <w:shd w:val="clear" w:color="auto" w:fill="auto"/>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742" w:type="dxa"/>
            <w:tcBorders>
              <w:top w:val="nil"/>
              <w:left w:val="nil"/>
              <w:bottom w:val="single" w:sz="4" w:space="0" w:color="auto"/>
            </w:tcBorders>
            <w:shd w:val="clear" w:color="000000" w:fill="FFFFFF"/>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r>
      <w:tr w:rsidR="00270B8A" w:rsidRPr="009D7AA1" w:rsidTr="00270B8A">
        <w:trPr>
          <w:trHeight w:val="397"/>
        </w:trPr>
        <w:tc>
          <w:tcPr>
            <w:tcW w:w="1980" w:type="dxa"/>
            <w:tcBorders>
              <w:top w:val="single" w:sz="4" w:space="0" w:color="auto"/>
              <w:bottom w:val="single" w:sz="4" w:space="0" w:color="auto"/>
              <w:right w:val="single" w:sz="4" w:space="0" w:color="auto"/>
            </w:tcBorders>
            <w:shd w:val="clear" w:color="auto" w:fill="auto"/>
            <w:noWrap/>
            <w:vAlign w:val="center"/>
            <w:hideMark/>
          </w:tcPr>
          <w:p w:rsidR="00270B8A" w:rsidRPr="009D7AA1" w:rsidRDefault="00270B8A" w:rsidP="009D7AA1">
            <w:pPr>
              <w:spacing w:before="60" w:after="60" w:line="240" w:lineRule="auto"/>
              <w:jc w:val="left"/>
              <w:rPr>
                <w:rFonts w:cs="Arial"/>
                <w:color w:val="000000"/>
                <w:sz w:val="18"/>
                <w:szCs w:val="18"/>
                <w:lang w:eastAsia="en-AU"/>
              </w:rPr>
            </w:pPr>
            <w:r>
              <w:rPr>
                <w:rFonts w:cs="Arial"/>
                <w:color w:val="000000"/>
                <w:sz w:val="18"/>
                <w:szCs w:val="18"/>
                <w:lang w:eastAsia="en-AU"/>
              </w:rPr>
              <w:t xml:space="preserve">Vegetation Diversity </w:t>
            </w:r>
          </w:p>
        </w:tc>
        <w:tc>
          <w:tcPr>
            <w:tcW w:w="709" w:type="dxa"/>
            <w:tcBorders>
              <w:top w:val="nil"/>
              <w:left w:val="nil"/>
              <w:bottom w:val="single" w:sz="4" w:space="0" w:color="auto"/>
              <w:right w:val="single" w:sz="4" w:space="0" w:color="auto"/>
            </w:tcBorders>
            <w:shd w:val="clear" w:color="auto" w:fill="auto"/>
            <w:noWrap/>
            <w:vAlign w:val="bottom"/>
            <w:hideMark/>
          </w:tcPr>
          <w:p w:rsidR="00270B8A" w:rsidRPr="009D7AA1" w:rsidRDefault="00270B8A" w:rsidP="009D7AA1">
            <w:pPr>
              <w:spacing w:before="60" w:after="60" w:line="240" w:lineRule="auto"/>
              <w:jc w:val="center"/>
              <w:rPr>
                <w:rFonts w:cs="Arial"/>
                <w:color w:val="000000"/>
                <w:sz w:val="18"/>
                <w:szCs w:val="18"/>
                <w:lang w:eastAsia="en-AU"/>
              </w:rPr>
            </w:pPr>
            <w:r w:rsidRPr="009D7AA1">
              <w:rPr>
                <w:rFonts w:cs="Arial"/>
                <w:color w:val="000000"/>
                <w:sz w:val="18"/>
                <w:szCs w:val="18"/>
                <w:lang w:eastAsia="en-AU"/>
              </w:rPr>
              <w:t>2</w:t>
            </w:r>
          </w:p>
        </w:tc>
        <w:tc>
          <w:tcPr>
            <w:tcW w:w="708" w:type="dxa"/>
            <w:tcBorders>
              <w:top w:val="nil"/>
              <w:left w:val="nil"/>
              <w:bottom w:val="single" w:sz="4" w:space="0" w:color="auto"/>
              <w:right w:val="single" w:sz="4" w:space="0" w:color="auto"/>
            </w:tcBorders>
            <w:shd w:val="clear" w:color="auto" w:fill="auto"/>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913" w:type="dxa"/>
            <w:tcBorders>
              <w:top w:val="nil"/>
              <w:left w:val="nil"/>
              <w:bottom w:val="single" w:sz="4" w:space="0" w:color="auto"/>
              <w:right w:val="single" w:sz="4" w:space="0" w:color="auto"/>
            </w:tcBorders>
            <w:shd w:val="clear" w:color="000000" w:fill="FFFFFF"/>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850" w:type="dxa"/>
            <w:tcBorders>
              <w:top w:val="nil"/>
              <w:left w:val="nil"/>
              <w:bottom w:val="single" w:sz="4" w:space="0" w:color="auto"/>
              <w:right w:val="single" w:sz="4" w:space="0" w:color="auto"/>
            </w:tcBorders>
            <w:shd w:val="clear" w:color="000000" w:fill="FFD966"/>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1055" w:type="dxa"/>
            <w:tcBorders>
              <w:top w:val="nil"/>
              <w:left w:val="nil"/>
              <w:bottom w:val="single" w:sz="4" w:space="0" w:color="auto"/>
              <w:right w:val="single" w:sz="4" w:space="0" w:color="auto"/>
            </w:tcBorders>
            <w:shd w:val="clear" w:color="000000" w:fill="FFD966"/>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985" w:type="dxa"/>
            <w:tcBorders>
              <w:top w:val="nil"/>
              <w:left w:val="nil"/>
              <w:bottom w:val="single" w:sz="4" w:space="0" w:color="auto"/>
              <w:right w:val="single" w:sz="4" w:space="0" w:color="auto"/>
            </w:tcBorders>
            <w:shd w:val="clear" w:color="000000" w:fill="FFFFFF"/>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742" w:type="dxa"/>
            <w:tcBorders>
              <w:top w:val="nil"/>
              <w:left w:val="nil"/>
              <w:bottom w:val="single" w:sz="4" w:space="0" w:color="auto"/>
            </w:tcBorders>
            <w:shd w:val="clear" w:color="000000" w:fill="FFD966"/>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r>
      <w:tr w:rsidR="00270B8A" w:rsidRPr="009D7AA1" w:rsidTr="00270B8A">
        <w:trPr>
          <w:trHeight w:val="397"/>
        </w:trPr>
        <w:tc>
          <w:tcPr>
            <w:tcW w:w="1980" w:type="dxa"/>
            <w:tcBorders>
              <w:top w:val="single" w:sz="4" w:space="0" w:color="auto"/>
              <w:bottom w:val="single" w:sz="4" w:space="0" w:color="auto"/>
              <w:right w:val="single" w:sz="4" w:space="0" w:color="auto"/>
            </w:tcBorders>
            <w:shd w:val="clear" w:color="auto" w:fill="auto"/>
            <w:noWrap/>
            <w:vAlign w:val="center"/>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Waterbird Diversity</w:t>
            </w:r>
          </w:p>
        </w:tc>
        <w:tc>
          <w:tcPr>
            <w:tcW w:w="709" w:type="dxa"/>
            <w:tcBorders>
              <w:top w:val="nil"/>
              <w:left w:val="nil"/>
              <w:bottom w:val="single" w:sz="4" w:space="0" w:color="auto"/>
              <w:right w:val="single" w:sz="4" w:space="0" w:color="auto"/>
            </w:tcBorders>
            <w:shd w:val="clear" w:color="auto" w:fill="auto"/>
            <w:noWrap/>
            <w:vAlign w:val="bottom"/>
            <w:hideMark/>
          </w:tcPr>
          <w:p w:rsidR="00270B8A" w:rsidRPr="009D7AA1" w:rsidRDefault="00270B8A" w:rsidP="009D7AA1">
            <w:pPr>
              <w:spacing w:before="60" w:after="60" w:line="240" w:lineRule="auto"/>
              <w:jc w:val="center"/>
              <w:rPr>
                <w:rFonts w:cs="Arial"/>
                <w:color w:val="000000"/>
                <w:sz w:val="18"/>
                <w:szCs w:val="18"/>
                <w:lang w:eastAsia="en-AU"/>
              </w:rPr>
            </w:pPr>
            <w:r w:rsidRPr="009D7AA1">
              <w:rPr>
                <w:rFonts w:cs="Arial"/>
                <w:color w:val="000000"/>
                <w:sz w:val="18"/>
                <w:szCs w:val="18"/>
                <w:lang w:eastAsia="en-AU"/>
              </w:rPr>
              <w:t>2</w:t>
            </w:r>
          </w:p>
        </w:tc>
        <w:tc>
          <w:tcPr>
            <w:tcW w:w="708" w:type="dxa"/>
            <w:tcBorders>
              <w:top w:val="nil"/>
              <w:left w:val="nil"/>
              <w:bottom w:val="single" w:sz="4" w:space="0" w:color="auto"/>
              <w:right w:val="single" w:sz="4" w:space="0" w:color="auto"/>
            </w:tcBorders>
            <w:shd w:val="clear" w:color="auto" w:fill="auto"/>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913" w:type="dxa"/>
            <w:tcBorders>
              <w:top w:val="nil"/>
              <w:left w:val="nil"/>
              <w:bottom w:val="single" w:sz="4" w:space="0" w:color="auto"/>
              <w:right w:val="single" w:sz="4" w:space="0" w:color="auto"/>
            </w:tcBorders>
            <w:shd w:val="clear" w:color="000000" w:fill="FFFFFF"/>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850" w:type="dxa"/>
            <w:tcBorders>
              <w:top w:val="nil"/>
              <w:left w:val="nil"/>
              <w:bottom w:val="single" w:sz="4" w:space="0" w:color="auto"/>
              <w:right w:val="single" w:sz="4" w:space="0" w:color="auto"/>
            </w:tcBorders>
            <w:shd w:val="clear" w:color="auto" w:fill="auto"/>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1055" w:type="dxa"/>
            <w:tcBorders>
              <w:top w:val="nil"/>
              <w:left w:val="nil"/>
              <w:bottom w:val="single" w:sz="4" w:space="0" w:color="auto"/>
              <w:right w:val="single" w:sz="4" w:space="0" w:color="auto"/>
            </w:tcBorders>
            <w:shd w:val="clear" w:color="000000" w:fill="FFD966"/>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985" w:type="dxa"/>
            <w:tcBorders>
              <w:top w:val="nil"/>
              <w:left w:val="nil"/>
              <w:bottom w:val="single" w:sz="4" w:space="0" w:color="auto"/>
              <w:right w:val="single" w:sz="4" w:space="0" w:color="auto"/>
            </w:tcBorders>
            <w:shd w:val="clear" w:color="auto" w:fill="auto"/>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742" w:type="dxa"/>
            <w:tcBorders>
              <w:top w:val="nil"/>
              <w:left w:val="nil"/>
              <w:bottom w:val="single" w:sz="4" w:space="0" w:color="auto"/>
            </w:tcBorders>
            <w:shd w:val="clear" w:color="000000" w:fill="FFFFFF"/>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r>
      <w:tr w:rsidR="00270B8A" w:rsidRPr="009D7AA1" w:rsidTr="00270B8A">
        <w:trPr>
          <w:trHeight w:val="397"/>
        </w:trPr>
        <w:tc>
          <w:tcPr>
            <w:tcW w:w="1980" w:type="dxa"/>
            <w:tcBorders>
              <w:top w:val="single" w:sz="4" w:space="0" w:color="auto"/>
              <w:bottom w:val="single" w:sz="4" w:space="0" w:color="auto"/>
              <w:right w:val="single" w:sz="4" w:space="0" w:color="auto"/>
            </w:tcBorders>
            <w:shd w:val="clear" w:color="auto" w:fill="auto"/>
            <w:noWrap/>
            <w:vAlign w:val="center"/>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Water Quality</w:t>
            </w:r>
          </w:p>
        </w:tc>
        <w:tc>
          <w:tcPr>
            <w:tcW w:w="709" w:type="dxa"/>
            <w:tcBorders>
              <w:top w:val="nil"/>
              <w:left w:val="nil"/>
              <w:bottom w:val="single" w:sz="4" w:space="0" w:color="auto"/>
              <w:right w:val="single" w:sz="4" w:space="0" w:color="auto"/>
            </w:tcBorders>
            <w:shd w:val="clear" w:color="auto" w:fill="auto"/>
            <w:noWrap/>
            <w:vAlign w:val="bottom"/>
            <w:hideMark/>
          </w:tcPr>
          <w:p w:rsidR="00270B8A" w:rsidRPr="009D7AA1" w:rsidRDefault="00270B8A" w:rsidP="009D7AA1">
            <w:pPr>
              <w:spacing w:before="60" w:after="60" w:line="240" w:lineRule="auto"/>
              <w:jc w:val="center"/>
              <w:rPr>
                <w:rFonts w:cs="Arial"/>
                <w:color w:val="000000"/>
                <w:sz w:val="18"/>
                <w:szCs w:val="18"/>
                <w:lang w:eastAsia="en-AU"/>
              </w:rPr>
            </w:pPr>
            <w:r w:rsidRPr="009D7AA1">
              <w:rPr>
                <w:rFonts w:cs="Arial"/>
                <w:color w:val="000000"/>
                <w:sz w:val="18"/>
                <w:szCs w:val="18"/>
                <w:lang w:eastAsia="en-AU"/>
              </w:rPr>
              <w:t>2</w:t>
            </w:r>
          </w:p>
        </w:tc>
        <w:tc>
          <w:tcPr>
            <w:tcW w:w="708" w:type="dxa"/>
            <w:tcBorders>
              <w:top w:val="nil"/>
              <w:left w:val="nil"/>
              <w:bottom w:val="single" w:sz="4" w:space="0" w:color="auto"/>
              <w:right w:val="single" w:sz="4" w:space="0" w:color="auto"/>
            </w:tcBorders>
            <w:shd w:val="clear" w:color="000000" w:fill="FFFFFF"/>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709" w:type="dxa"/>
            <w:tcBorders>
              <w:top w:val="nil"/>
              <w:left w:val="nil"/>
              <w:bottom w:val="single" w:sz="4" w:space="0" w:color="auto"/>
              <w:right w:val="single" w:sz="4" w:space="0" w:color="auto"/>
            </w:tcBorders>
            <w:shd w:val="clear" w:color="000000" w:fill="FFD966"/>
            <w:noWrap/>
            <w:vAlign w:val="bottom"/>
            <w:hideMark/>
          </w:tcPr>
          <w:p w:rsidR="00270B8A" w:rsidRPr="009D7AA1" w:rsidRDefault="00270B8A" w:rsidP="009D7AA1">
            <w:pPr>
              <w:spacing w:before="60" w:after="60" w:line="240" w:lineRule="auto"/>
              <w:jc w:val="left"/>
              <w:rPr>
                <w:rFonts w:cs="Arial"/>
                <w:color w:val="FFC000"/>
                <w:sz w:val="18"/>
                <w:szCs w:val="18"/>
                <w:lang w:eastAsia="en-AU"/>
              </w:rPr>
            </w:pPr>
            <w:r w:rsidRPr="009D7AA1">
              <w:rPr>
                <w:rFonts w:cs="Arial"/>
                <w:color w:val="FFC000"/>
                <w:sz w:val="18"/>
                <w:szCs w:val="18"/>
                <w:lang w:eastAsia="en-AU"/>
              </w:rPr>
              <w:t> </w:t>
            </w:r>
          </w:p>
        </w:tc>
        <w:tc>
          <w:tcPr>
            <w:tcW w:w="709" w:type="dxa"/>
            <w:tcBorders>
              <w:top w:val="nil"/>
              <w:left w:val="nil"/>
              <w:bottom w:val="single" w:sz="4" w:space="0" w:color="auto"/>
              <w:right w:val="single" w:sz="4" w:space="0" w:color="auto"/>
            </w:tcBorders>
            <w:shd w:val="clear" w:color="000000" w:fill="FFFFFF"/>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913" w:type="dxa"/>
            <w:tcBorders>
              <w:top w:val="nil"/>
              <w:left w:val="nil"/>
              <w:bottom w:val="single" w:sz="4" w:space="0" w:color="auto"/>
              <w:right w:val="single" w:sz="4" w:space="0" w:color="auto"/>
            </w:tcBorders>
            <w:shd w:val="clear" w:color="000000" w:fill="FFFFFF"/>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850" w:type="dxa"/>
            <w:tcBorders>
              <w:top w:val="nil"/>
              <w:left w:val="nil"/>
              <w:bottom w:val="single" w:sz="4" w:space="0" w:color="auto"/>
              <w:right w:val="single" w:sz="4" w:space="0" w:color="auto"/>
            </w:tcBorders>
            <w:shd w:val="clear" w:color="auto" w:fill="FFFFFF" w:themeFill="background1"/>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1055" w:type="dxa"/>
            <w:tcBorders>
              <w:top w:val="nil"/>
              <w:left w:val="nil"/>
              <w:bottom w:val="single" w:sz="4" w:space="0" w:color="auto"/>
              <w:right w:val="single" w:sz="4" w:space="0" w:color="auto"/>
            </w:tcBorders>
            <w:shd w:val="clear" w:color="auto" w:fill="FFFFFF" w:themeFill="background1"/>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985" w:type="dxa"/>
            <w:tcBorders>
              <w:top w:val="nil"/>
              <w:left w:val="nil"/>
              <w:bottom w:val="single" w:sz="4" w:space="0" w:color="auto"/>
              <w:right w:val="single" w:sz="4" w:space="0" w:color="auto"/>
            </w:tcBorders>
            <w:shd w:val="clear" w:color="auto" w:fill="FFFFFF" w:themeFill="background1"/>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742" w:type="dxa"/>
            <w:tcBorders>
              <w:top w:val="nil"/>
              <w:left w:val="nil"/>
              <w:bottom w:val="single" w:sz="4" w:space="0" w:color="auto"/>
            </w:tcBorders>
            <w:shd w:val="clear" w:color="auto" w:fill="FFFFFF" w:themeFill="background1"/>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r>
      <w:tr w:rsidR="00270B8A" w:rsidRPr="009D7AA1" w:rsidTr="00270B8A">
        <w:trPr>
          <w:trHeight w:val="397"/>
        </w:trPr>
        <w:tc>
          <w:tcPr>
            <w:tcW w:w="1980" w:type="dxa"/>
            <w:tcBorders>
              <w:top w:val="single" w:sz="4" w:space="0" w:color="auto"/>
              <w:bottom w:val="single" w:sz="4" w:space="0" w:color="auto"/>
              <w:right w:val="single" w:sz="4" w:space="0" w:color="auto"/>
            </w:tcBorders>
            <w:shd w:val="clear" w:color="auto" w:fill="auto"/>
            <w:noWrap/>
            <w:vAlign w:val="center"/>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xml:space="preserve">Hydrology </w:t>
            </w:r>
            <w:r>
              <w:rPr>
                <w:rFonts w:cs="Arial"/>
                <w:color w:val="000000"/>
                <w:sz w:val="18"/>
                <w:szCs w:val="18"/>
                <w:lang w:eastAsia="en-AU"/>
              </w:rPr>
              <w:t>(</w:t>
            </w:r>
            <w:r w:rsidRPr="009D7AA1">
              <w:rPr>
                <w:rFonts w:cs="Arial"/>
                <w:color w:val="000000"/>
                <w:sz w:val="18"/>
                <w:szCs w:val="18"/>
                <w:lang w:eastAsia="en-AU"/>
              </w:rPr>
              <w:t>Watercourse</w:t>
            </w:r>
            <w:r>
              <w:rPr>
                <w:rFonts w:cs="Arial"/>
                <w:color w:val="000000"/>
                <w:sz w:val="18"/>
                <w:szCs w:val="18"/>
                <w:lang w:eastAsia="en-AU"/>
              </w:rPr>
              <w:t>)</w:t>
            </w:r>
          </w:p>
        </w:tc>
        <w:tc>
          <w:tcPr>
            <w:tcW w:w="709" w:type="dxa"/>
            <w:tcBorders>
              <w:top w:val="nil"/>
              <w:left w:val="nil"/>
              <w:bottom w:val="single" w:sz="4" w:space="0" w:color="auto"/>
              <w:right w:val="single" w:sz="4" w:space="0" w:color="auto"/>
            </w:tcBorders>
            <w:shd w:val="clear" w:color="auto" w:fill="auto"/>
            <w:noWrap/>
            <w:vAlign w:val="bottom"/>
            <w:hideMark/>
          </w:tcPr>
          <w:p w:rsidR="00270B8A" w:rsidRPr="009D7AA1" w:rsidRDefault="00270B8A" w:rsidP="009D7AA1">
            <w:pPr>
              <w:spacing w:before="60" w:after="60" w:line="240" w:lineRule="auto"/>
              <w:jc w:val="center"/>
              <w:rPr>
                <w:rFonts w:cs="Arial"/>
                <w:color w:val="000000"/>
                <w:sz w:val="18"/>
                <w:szCs w:val="18"/>
                <w:lang w:eastAsia="en-AU"/>
              </w:rPr>
            </w:pPr>
            <w:r w:rsidRPr="009D7AA1">
              <w:rPr>
                <w:rFonts w:cs="Arial"/>
                <w:color w:val="000000"/>
                <w:sz w:val="18"/>
                <w:szCs w:val="18"/>
                <w:lang w:eastAsia="en-AU"/>
              </w:rPr>
              <w:t>3</w:t>
            </w:r>
          </w:p>
        </w:tc>
        <w:tc>
          <w:tcPr>
            <w:tcW w:w="708" w:type="dxa"/>
            <w:tcBorders>
              <w:top w:val="nil"/>
              <w:left w:val="nil"/>
              <w:bottom w:val="single" w:sz="4" w:space="0" w:color="auto"/>
              <w:right w:val="single" w:sz="4" w:space="0" w:color="auto"/>
            </w:tcBorders>
            <w:shd w:val="clear" w:color="auto" w:fill="auto"/>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913" w:type="dxa"/>
            <w:tcBorders>
              <w:top w:val="nil"/>
              <w:left w:val="nil"/>
              <w:bottom w:val="single" w:sz="4" w:space="0" w:color="auto"/>
              <w:right w:val="single" w:sz="4" w:space="0" w:color="auto"/>
            </w:tcBorders>
            <w:shd w:val="clear" w:color="auto" w:fill="auto"/>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850" w:type="dxa"/>
            <w:tcBorders>
              <w:top w:val="nil"/>
              <w:left w:val="nil"/>
              <w:bottom w:val="single" w:sz="4" w:space="0" w:color="auto"/>
              <w:right w:val="single" w:sz="4" w:space="0" w:color="auto"/>
            </w:tcBorders>
            <w:shd w:val="clear" w:color="auto" w:fill="auto"/>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1055" w:type="dxa"/>
            <w:tcBorders>
              <w:top w:val="nil"/>
              <w:left w:val="nil"/>
              <w:bottom w:val="single" w:sz="4" w:space="0" w:color="auto"/>
              <w:right w:val="single" w:sz="4" w:space="0" w:color="auto"/>
            </w:tcBorders>
            <w:shd w:val="clear" w:color="000000" w:fill="FFD966"/>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985" w:type="dxa"/>
            <w:tcBorders>
              <w:top w:val="nil"/>
              <w:left w:val="nil"/>
              <w:bottom w:val="single" w:sz="4" w:space="0" w:color="auto"/>
              <w:right w:val="single" w:sz="4" w:space="0" w:color="auto"/>
            </w:tcBorders>
            <w:shd w:val="clear" w:color="auto" w:fill="auto"/>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742" w:type="dxa"/>
            <w:tcBorders>
              <w:top w:val="nil"/>
              <w:left w:val="nil"/>
              <w:bottom w:val="single" w:sz="4" w:space="0" w:color="auto"/>
            </w:tcBorders>
            <w:shd w:val="clear" w:color="auto" w:fill="auto"/>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r>
      <w:tr w:rsidR="00270B8A" w:rsidRPr="009D7AA1" w:rsidTr="00D240B9">
        <w:trPr>
          <w:trHeight w:val="397"/>
        </w:trPr>
        <w:tc>
          <w:tcPr>
            <w:tcW w:w="1980" w:type="dxa"/>
            <w:tcBorders>
              <w:top w:val="single" w:sz="4" w:space="0" w:color="auto"/>
              <w:bottom w:val="single" w:sz="4" w:space="0" w:color="auto"/>
              <w:right w:val="single" w:sz="4" w:space="0" w:color="auto"/>
            </w:tcBorders>
            <w:shd w:val="clear" w:color="auto" w:fill="auto"/>
            <w:noWrap/>
            <w:vAlign w:val="center"/>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xml:space="preserve">Fish </w:t>
            </w:r>
            <w:r>
              <w:rPr>
                <w:rFonts w:cs="Arial"/>
                <w:color w:val="000000"/>
                <w:sz w:val="18"/>
                <w:szCs w:val="18"/>
                <w:lang w:eastAsia="en-AU"/>
              </w:rPr>
              <w:t>(</w:t>
            </w:r>
            <w:r w:rsidRPr="009D7AA1">
              <w:rPr>
                <w:rFonts w:cs="Arial"/>
                <w:color w:val="000000"/>
                <w:sz w:val="18"/>
                <w:szCs w:val="18"/>
                <w:lang w:eastAsia="en-AU"/>
              </w:rPr>
              <w:t>Movement</w:t>
            </w:r>
            <w:r>
              <w:rPr>
                <w:rFonts w:cs="Arial"/>
                <w:color w:val="000000"/>
                <w:sz w:val="18"/>
                <w:szCs w:val="18"/>
                <w:lang w:eastAsia="en-AU"/>
              </w:rPr>
              <w:t>)</w:t>
            </w:r>
          </w:p>
        </w:tc>
        <w:tc>
          <w:tcPr>
            <w:tcW w:w="709" w:type="dxa"/>
            <w:tcBorders>
              <w:top w:val="nil"/>
              <w:left w:val="nil"/>
              <w:bottom w:val="single" w:sz="4" w:space="0" w:color="auto"/>
              <w:right w:val="single" w:sz="4" w:space="0" w:color="auto"/>
            </w:tcBorders>
            <w:shd w:val="clear" w:color="auto" w:fill="auto"/>
            <w:noWrap/>
            <w:vAlign w:val="bottom"/>
            <w:hideMark/>
          </w:tcPr>
          <w:p w:rsidR="00270B8A" w:rsidRPr="009D7AA1" w:rsidRDefault="00270B8A" w:rsidP="009D7AA1">
            <w:pPr>
              <w:spacing w:before="60" w:after="60" w:line="240" w:lineRule="auto"/>
              <w:jc w:val="center"/>
              <w:rPr>
                <w:rFonts w:cs="Arial"/>
                <w:color w:val="000000"/>
                <w:sz w:val="18"/>
                <w:szCs w:val="18"/>
                <w:lang w:eastAsia="en-AU"/>
              </w:rPr>
            </w:pPr>
            <w:r w:rsidRPr="009D7AA1">
              <w:rPr>
                <w:rFonts w:cs="Arial"/>
                <w:color w:val="000000"/>
                <w:sz w:val="18"/>
                <w:szCs w:val="18"/>
                <w:lang w:eastAsia="en-AU"/>
              </w:rPr>
              <w:t>2</w:t>
            </w:r>
          </w:p>
        </w:tc>
        <w:tc>
          <w:tcPr>
            <w:tcW w:w="708" w:type="dxa"/>
            <w:tcBorders>
              <w:top w:val="nil"/>
              <w:left w:val="nil"/>
              <w:bottom w:val="single" w:sz="4" w:space="0" w:color="auto"/>
              <w:right w:val="single" w:sz="4" w:space="0" w:color="auto"/>
            </w:tcBorders>
            <w:shd w:val="clear" w:color="auto" w:fill="auto"/>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913" w:type="dxa"/>
            <w:tcBorders>
              <w:top w:val="nil"/>
              <w:left w:val="nil"/>
              <w:bottom w:val="single" w:sz="4" w:space="0" w:color="auto"/>
              <w:right w:val="single" w:sz="4" w:space="0" w:color="auto"/>
            </w:tcBorders>
            <w:shd w:val="clear" w:color="auto" w:fill="auto"/>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850" w:type="dxa"/>
            <w:tcBorders>
              <w:top w:val="nil"/>
              <w:left w:val="nil"/>
              <w:bottom w:val="single" w:sz="4" w:space="0" w:color="auto"/>
              <w:right w:val="single" w:sz="4" w:space="0" w:color="auto"/>
            </w:tcBorders>
            <w:shd w:val="clear" w:color="auto" w:fill="auto"/>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1055" w:type="dxa"/>
            <w:tcBorders>
              <w:top w:val="nil"/>
              <w:left w:val="nil"/>
              <w:bottom w:val="single" w:sz="4" w:space="0" w:color="auto"/>
              <w:right w:val="single" w:sz="4" w:space="0" w:color="auto"/>
            </w:tcBorders>
            <w:shd w:val="clear" w:color="auto" w:fill="auto"/>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985" w:type="dxa"/>
            <w:tcBorders>
              <w:top w:val="nil"/>
              <w:left w:val="nil"/>
              <w:bottom w:val="single" w:sz="4" w:space="0" w:color="auto"/>
              <w:right w:val="single" w:sz="4" w:space="0" w:color="auto"/>
            </w:tcBorders>
            <w:shd w:val="clear" w:color="auto" w:fill="auto"/>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742" w:type="dxa"/>
            <w:tcBorders>
              <w:top w:val="nil"/>
              <w:left w:val="nil"/>
              <w:bottom w:val="single" w:sz="4" w:space="0" w:color="auto"/>
            </w:tcBorders>
            <w:shd w:val="clear" w:color="000000" w:fill="FFFFFF"/>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r>
      <w:tr w:rsidR="00270B8A" w:rsidRPr="009D7AA1" w:rsidTr="00D240B9">
        <w:trPr>
          <w:trHeight w:val="397"/>
        </w:trPr>
        <w:tc>
          <w:tcPr>
            <w:tcW w:w="1980" w:type="dxa"/>
            <w:tcBorders>
              <w:top w:val="single" w:sz="4" w:space="0" w:color="auto"/>
              <w:bottom w:val="single" w:sz="4" w:space="0" w:color="auto"/>
              <w:right w:val="single" w:sz="4" w:space="0" w:color="auto"/>
            </w:tcBorders>
            <w:shd w:val="clear" w:color="auto" w:fill="auto"/>
            <w:noWrap/>
            <w:vAlign w:val="center"/>
            <w:hideMark/>
          </w:tcPr>
          <w:p w:rsidR="00270B8A" w:rsidRPr="009D7AA1" w:rsidRDefault="00270B8A" w:rsidP="009D7AA1">
            <w:pPr>
              <w:spacing w:before="60" w:after="60" w:line="240" w:lineRule="auto"/>
              <w:jc w:val="left"/>
              <w:rPr>
                <w:rFonts w:cs="Arial"/>
                <w:color w:val="000000"/>
                <w:sz w:val="18"/>
                <w:szCs w:val="18"/>
                <w:lang w:eastAsia="en-AU"/>
              </w:rPr>
            </w:pPr>
            <w:proofErr w:type="spellStart"/>
            <w:r w:rsidRPr="009D7AA1">
              <w:rPr>
                <w:rFonts w:cs="Arial"/>
                <w:color w:val="000000"/>
                <w:sz w:val="18"/>
                <w:szCs w:val="18"/>
                <w:lang w:eastAsia="en-AU"/>
              </w:rPr>
              <w:t>Microcrustaceans</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270B8A" w:rsidRPr="009D7AA1" w:rsidRDefault="00270B8A" w:rsidP="009D7AA1">
            <w:pPr>
              <w:spacing w:before="60" w:after="60" w:line="240" w:lineRule="auto"/>
              <w:jc w:val="center"/>
              <w:rPr>
                <w:rFonts w:cs="Arial"/>
                <w:color w:val="000000"/>
                <w:sz w:val="18"/>
                <w:szCs w:val="18"/>
                <w:lang w:eastAsia="en-AU"/>
              </w:rPr>
            </w:pPr>
            <w:r w:rsidRPr="009D7AA1">
              <w:rPr>
                <w:rFonts w:cs="Arial"/>
                <w:color w:val="000000"/>
                <w:sz w:val="18"/>
                <w:szCs w:val="18"/>
                <w:lang w:eastAsia="en-AU"/>
              </w:rPr>
              <w:t>3</w:t>
            </w:r>
          </w:p>
        </w:tc>
        <w:tc>
          <w:tcPr>
            <w:tcW w:w="708" w:type="dxa"/>
            <w:tcBorders>
              <w:top w:val="single" w:sz="4" w:space="0" w:color="auto"/>
              <w:left w:val="nil"/>
              <w:bottom w:val="single" w:sz="4" w:space="0" w:color="auto"/>
              <w:right w:val="single" w:sz="4" w:space="0" w:color="auto"/>
            </w:tcBorders>
            <w:shd w:val="clear" w:color="000000" w:fill="FFFFFF"/>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709" w:type="dxa"/>
            <w:tcBorders>
              <w:top w:val="single" w:sz="4" w:space="0" w:color="auto"/>
              <w:left w:val="nil"/>
              <w:bottom w:val="single" w:sz="4" w:space="0" w:color="auto"/>
              <w:right w:val="single" w:sz="4" w:space="0" w:color="auto"/>
            </w:tcBorders>
            <w:shd w:val="clear" w:color="000000" w:fill="FFFFFF"/>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709" w:type="dxa"/>
            <w:tcBorders>
              <w:top w:val="single" w:sz="4" w:space="0" w:color="auto"/>
              <w:left w:val="nil"/>
              <w:bottom w:val="single" w:sz="4" w:space="0" w:color="auto"/>
              <w:right w:val="single" w:sz="4" w:space="0" w:color="auto"/>
            </w:tcBorders>
            <w:shd w:val="clear" w:color="auto" w:fill="92D050"/>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913" w:type="dxa"/>
            <w:tcBorders>
              <w:top w:val="single" w:sz="4" w:space="0" w:color="auto"/>
              <w:left w:val="nil"/>
              <w:bottom w:val="single" w:sz="4" w:space="0" w:color="auto"/>
              <w:right w:val="single" w:sz="4" w:space="0" w:color="auto"/>
            </w:tcBorders>
            <w:shd w:val="clear" w:color="000000" w:fill="FFFFFF"/>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850" w:type="dxa"/>
            <w:tcBorders>
              <w:top w:val="single" w:sz="4" w:space="0" w:color="auto"/>
              <w:left w:val="nil"/>
              <w:bottom w:val="single" w:sz="4" w:space="0" w:color="auto"/>
              <w:right w:val="single" w:sz="4" w:space="0" w:color="auto"/>
            </w:tcBorders>
            <w:shd w:val="clear" w:color="000000" w:fill="FFD966"/>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1055" w:type="dxa"/>
            <w:tcBorders>
              <w:top w:val="single" w:sz="4" w:space="0" w:color="auto"/>
              <w:left w:val="nil"/>
              <w:bottom w:val="single" w:sz="4" w:space="0" w:color="auto"/>
              <w:right w:val="single" w:sz="4" w:space="0" w:color="auto"/>
            </w:tcBorders>
            <w:shd w:val="clear" w:color="000000" w:fill="FFD966"/>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985" w:type="dxa"/>
            <w:tcBorders>
              <w:top w:val="single" w:sz="4" w:space="0" w:color="auto"/>
              <w:left w:val="nil"/>
              <w:bottom w:val="single" w:sz="4" w:space="0" w:color="auto"/>
              <w:right w:val="single" w:sz="4" w:space="0" w:color="auto"/>
            </w:tcBorders>
            <w:shd w:val="clear" w:color="000000" w:fill="FFFFFF"/>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c>
          <w:tcPr>
            <w:tcW w:w="742" w:type="dxa"/>
            <w:tcBorders>
              <w:top w:val="single" w:sz="4" w:space="0" w:color="auto"/>
              <w:left w:val="nil"/>
              <w:bottom w:val="single" w:sz="4" w:space="0" w:color="auto"/>
            </w:tcBorders>
            <w:shd w:val="clear" w:color="000000" w:fill="FFD966"/>
            <w:noWrap/>
            <w:vAlign w:val="bottom"/>
            <w:hideMark/>
          </w:tcPr>
          <w:p w:rsidR="00270B8A" w:rsidRPr="009D7AA1" w:rsidRDefault="00270B8A" w:rsidP="009D7AA1">
            <w:pPr>
              <w:spacing w:before="60" w:after="60" w:line="240" w:lineRule="auto"/>
              <w:jc w:val="left"/>
              <w:rPr>
                <w:rFonts w:cs="Arial"/>
                <w:color w:val="000000"/>
                <w:sz w:val="18"/>
                <w:szCs w:val="18"/>
                <w:lang w:eastAsia="en-AU"/>
              </w:rPr>
            </w:pPr>
            <w:r w:rsidRPr="009D7AA1">
              <w:rPr>
                <w:rFonts w:cs="Arial"/>
                <w:color w:val="000000"/>
                <w:sz w:val="18"/>
                <w:szCs w:val="18"/>
                <w:lang w:eastAsia="en-AU"/>
              </w:rPr>
              <w:t> </w:t>
            </w:r>
          </w:p>
        </w:tc>
      </w:tr>
      <w:tr w:rsidR="00F6139F" w:rsidRPr="009D7AA1" w:rsidTr="00D240B9">
        <w:trPr>
          <w:trHeight w:val="397"/>
        </w:trPr>
        <w:tc>
          <w:tcPr>
            <w:tcW w:w="1980" w:type="dxa"/>
            <w:tcBorders>
              <w:top w:val="single" w:sz="4" w:space="0" w:color="auto"/>
              <w:bottom w:val="single" w:sz="4" w:space="0" w:color="auto"/>
              <w:right w:val="single" w:sz="4" w:space="0" w:color="auto"/>
            </w:tcBorders>
            <w:shd w:val="clear" w:color="auto" w:fill="auto"/>
            <w:noWrap/>
            <w:vAlign w:val="center"/>
          </w:tcPr>
          <w:p w:rsidR="00F6139F" w:rsidRPr="009D7AA1" w:rsidRDefault="00F6139F" w:rsidP="009D7AA1">
            <w:pPr>
              <w:spacing w:before="60" w:after="60" w:line="240" w:lineRule="auto"/>
              <w:jc w:val="left"/>
              <w:rPr>
                <w:rFonts w:cs="Arial"/>
                <w:color w:val="000000"/>
                <w:sz w:val="18"/>
                <w:szCs w:val="18"/>
                <w:lang w:eastAsia="en-AU"/>
              </w:rPr>
            </w:pPr>
            <w:r>
              <w:rPr>
                <w:rFonts w:cs="Arial"/>
                <w:color w:val="000000"/>
                <w:sz w:val="18"/>
                <w:szCs w:val="18"/>
                <w:lang w:eastAsia="en-AU"/>
              </w:rPr>
              <w:t>Macroinvertebrates</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F6139F" w:rsidRPr="009D7AA1" w:rsidRDefault="00F6139F" w:rsidP="009D7AA1">
            <w:pPr>
              <w:spacing w:before="60" w:after="60" w:line="240" w:lineRule="auto"/>
              <w:jc w:val="center"/>
              <w:rPr>
                <w:rFonts w:cs="Arial"/>
                <w:color w:val="000000"/>
                <w:sz w:val="18"/>
                <w:szCs w:val="18"/>
                <w:lang w:eastAsia="en-AU"/>
              </w:rPr>
            </w:pPr>
            <w:r>
              <w:rPr>
                <w:rFonts w:cs="Arial"/>
                <w:color w:val="000000"/>
                <w:sz w:val="18"/>
                <w:szCs w:val="18"/>
                <w:lang w:eastAsia="en-AU"/>
              </w:rPr>
              <w:t>3</w:t>
            </w:r>
          </w:p>
        </w:tc>
        <w:tc>
          <w:tcPr>
            <w:tcW w:w="708" w:type="dxa"/>
            <w:tcBorders>
              <w:top w:val="single" w:sz="4" w:space="0" w:color="auto"/>
              <w:left w:val="nil"/>
              <w:bottom w:val="single" w:sz="4" w:space="0" w:color="auto"/>
              <w:right w:val="single" w:sz="4" w:space="0" w:color="auto"/>
            </w:tcBorders>
            <w:shd w:val="clear" w:color="000000" w:fill="FFFFFF"/>
            <w:noWrap/>
            <w:vAlign w:val="bottom"/>
          </w:tcPr>
          <w:p w:rsidR="00F6139F" w:rsidRPr="009D7AA1" w:rsidRDefault="00F6139F" w:rsidP="009D7AA1">
            <w:pPr>
              <w:spacing w:before="60" w:after="60" w:line="240" w:lineRule="auto"/>
              <w:jc w:val="left"/>
              <w:rPr>
                <w:rFonts w:cs="Arial"/>
                <w:color w:val="000000"/>
                <w:sz w:val="18"/>
                <w:szCs w:val="18"/>
                <w:lang w:eastAsia="en-AU"/>
              </w:rPr>
            </w:pPr>
          </w:p>
        </w:tc>
        <w:tc>
          <w:tcPr>
            <w:tcW w:w="709" w:type="dxa"/>
            <w:tcBorders>
              <w:top w:val="single" w:sz="4" w:space="0" w:color="auto"/>
              <w:left w:val="nil"/>
              <w:bottom w:val="single" w:sz="4" w:space="0" w:color="auto"/>
              <w:right w:val="single" w:sz="4" w:space="0" w:color="auto"/>
            </w:tcBorders>
            <w:shd w:val="clear" w:color="000000" w:fill="FFFFFF"/>
            <w:noWrap/>
            <w:vAlign w:val="bottom"/>
          </w:tcPr>
          <w:p w:rsidR="00F6139F" w:rsidRPr="009D7AA1" w:rsidRDefault="00F6139F" w:rsidP="009D7AA1">
            <w:pPr>
              <w:spacing w:before="60" w:after="60" w:line="240" w:lineRule="auto"/>
              <w:jc w:val="left"/>
              <w:rPr>
                <w:rFonts w:cs="Arial"/>
                <w:color w:val="000000"/>
                <w:sz w:val="18"/>
                <w:szCs w:val="18"/>
                <w:lang w:eastAsia="en-AU"/>
              </w:rPr>
            </w:pPr>
          </w:p>
        </w:tc>
        <w:tc>
          <w:tcPr>
            <w:tcW w:w="709" w:type="dxa"/>
            <w:tcBorders>
              <w:top w:val="single" w:sz="4" w:space="0" w:color="auto"/>
              <w:left w:val="nil"/>
              <w:bottom w:val="single" w:sz="4" w:space="0" w:color="auto"/>
              <w:right w:val="single" w:sz="4" w:space="0" w:color="auto"/>
            </w:tcBorders>
            <w:shd w:val="clear" w:color="auto" w:fill="92D050"/>
            <w:noWrap/>
            <w:vAlign w:val="bottom"/>
          </w:tcPr>
          <w:p w:rsidR="00F6139F" w:rsidRPr="009D7AA1" w:rsidRDefault="00F6139F" w:rsidP="009D7AA1">
            <w:pPr>
              <w:spacing w:before="60" w:after="60" w:line="240" w:lineRule="auto"/>
              <w:jc w:val="left"/>
              <w:rPr>
                <w:rFonts w:cs="Arial"/>
                <w:color w:val="000000"/>
                <w:sz w:val="18"/>
                <w:szCs w:val="18"/>
                <w:lang w:eastAsia="en-AU"/>
              </w:rPr>
            </w:pPr>
          </w:p>
        </w:tc>
        <w:tc>
          <w:tcPr>
            <w:tcW w:w="913" w:type="dxa"/>
            <w:tcBorders>
              <w:top w:val="single" w:sz="4" w:space="0" w:color="auto"/>
              <w:left w:val="nil"/>
              <w:bottom w:val="single" w:sz="4" w:space="0" w:color="auto"/>
              <w:right w:val="single" w:sz="4" w:space="0" w:color="auto"/>
            </w:tcBorders>
            <w:shd w:val="clear" w:color="000000" w:fill="FFFFFF"/>
            <w:noWrap/>
            <w:vAlign w:val="bottom"/>
          </w:tcPr>
          <w:p w:rsidR="00F6139F" w:rsidRPr="009D7AA1" w:rsidRDefault="00F6139F" w:rsidP="009D7AA1">
            <w:pPr>
              <w:spacing w:before="60" w:after="60" w:line="240" w:lineRule="auto"/>
              <w:jc w:val="left"/>
              <w:rPr>
                <w:rFonts w:cs="Arial"/>
                <w:color w:val="000000"/>
                <w:sz w:val="18"/>
                <w:szCs w:val="18"/>
                <w:lang w:eastAsia="en-AU"/>
              </w:rPr>
            </w:pPr>
          </w:p>
        </w:tc>
        <w:tc>
          <w:tcPr>
            <w:tcW w:w="850" w:type="dxa"/>
            <w:tcBorders>
              <w:top w:val="single" w:sz="4" w:space="0" w:color="auto"/>
              <w:left w:val="nil"/>
              <w:bottom w:val="single" w:sz="4" w:space="0" w:color="auto"/>
              <w:right w:val="single" w:sz="4" w:space="0" w:color="auto"/>
            </w:tcBorders>
            <w:shd w:val="clear" w:color="000000" w:fill="FFD966"/>
            <w:noWrap/>
            <w:vAlign w:val="bottom"/>
          </w:tcPr>
          <w:p w:rsidR="00F6139F" w:rsidRPr="009D7AA1" w:rsidRDefault="00F6139F" w:rsidP="009D7AA1">
            <w:pPr>
              <w:spacing w:before="60" w:after="60" w:line="240" w:lineRule="auto"/>
              <w:jc w:val="left"/>
              <w:rPr>
                <w:rFonts w:cs="Arial"/>
                <w:color w:val="000000"/>
                <w:sz w:val="18"/>
                <w:szCs w:val="18"/>
                <w:lang w:eastAsia="en-AU"/>
              </w:rPr>
            </w:pPr>
          </w:p>
        </w:tc>
        <w:tc>
          <w:tcPr>
            <w:tcW w:w="1055" w:type="dxa"/>
            <w:tcBorders>
              <w:top w:val="single" w:sz="4" w:space="0" w:color="auto"/>
              <w:left w:val="nil"/>
              <w:bottom w:val="single" w:sz="4" w:space="0" w:color="auto"/>
              <w:right w:val="single" w:sz="4" w:space="0" w:color="auto"/>
            </w:tcBorders>
            <w:shd w:val="clear" w:color="000000" w:fill="FFD966"/>
            <w:noWrap/>
            <w:vAlign w:val="bottom"/>
          </w:tcPr>
          <w:p w:rsidR="00F6139F" w:rsidRPr="009D7AA1" w:rsidRDefault="00F6139F" w:rsidP="009D7AA1">
            <w:pPr>
              <w:spacing w:before="60" w:after="60" w:line="240" w:lineRule="auto"/>
              <w:jc w:val="left"/>
              <w:rPr>
                <w:rFonts w:cs="Arial"/>
                <w:color w:val="000000"/>
                <w:sz w:val="18"/>
                <w:szCs w:val="18"/>
                <w:lang w:eastAsia="en-AU"/>
              </w:rPr>
            </w:pPr>
          </w:p>
        </w:tc>
        <w:tc>
          <w:tcPr>
            <w:tcW w:w="985" w:type="dxa"/>
            <w:tcBorders>
              <w:top w:val="single" w:sz="4" w:space="0" w:color="auto"/>
              <w:left w:val="nil"/>
              <w:bottom w:val="single" w:sz="4" w:space="0" w:color="auto"/>
              <w:right w:val="single" w:sz="4" w:space="0" w:color="auto"/>
            </w:tcBorders>
            <w:shd w:val="clear" w:color="000000" w:fill="FFFFFF"/>
            <w:noWrap/>
            <w:vAlign w:val="bottom"/>
          </w:tcPr>
          <w:p w:rsidR="00F6139F" w:rsidRPr="009D7AA1" w:rsidRDefault="00F6139F" w:rsidP="009D7AA1">
            <w:pPr>
              <w:spacing w:before="60" w:after="60" w:line="240" w:lineRule="auto"/>
              <w:jc w:val="left"/>
              <w:rPr>
                <w:rFonts w:cs="Arial"/>
                <w:color w:val="000000"/>
                <w:sz w:val="18"/>
                <w:szCs w:val="18"/>
                <w:lang w:eastAsia="en-AU"/>
              </w:rPr>
            </w:pPr>
          </w:p>
        </w:tc>
        <w:tc>
          <w:tcPr>
            <w:tcW w:w="742" w:type="dxa"/>
            <w:tcBorders>
              <w:top w:val="single" w:sz="4" w:space="0" w:color="auto"/>
              <w:left w:val="nil"/>
              <w:bottom w:val="single" w:sz="4" w:space="0" w:color="auto"/>
            </w:tcBorders>
            <w:shd w:val="clear" w:color="000000" w:fill="FFD966"/>
            <w:noWrap/>
            <w:vAlign w:val="bottom"/>
          </w:tcPr>
          <w:p w:rsidR="00F6139F" w:rsidRPr="009D7AA1" w:rsidRDefault="00F6139F" w:rsidP="009D7AA1">
            <w:pPr>
              <w:spacing w:before="60" w:after="60" w:line="240" w:lineRule="auto"/>
              <w:jc w:val="left"/>
              <w:rPr>
                <w:rFonts w:cs="Arial"/>
                <w:color w:val="000000"/>
                <w:sz w:val="18"/>
                <w:szCs w:val="18"/>
                <w:lang w:eastAsia="en-AU"/>
              </w:rPr>
            </w:pPr>
          </w:p>
        </w:tc>
      </w:tr>
    </w:tbl>
    <w:p w:rsidR="005B0B57" w:rsidRPr="005B0B57" w:rsidRDefault="005B0B57" w:rsidP="005B0B57"/>
    <w:p w:rsidR="00BA178C" w:rsidRDefault="005B0B57" w:rsidP="005B0B57">
      <w:pPr>
        <w:sectPr w:rsidR="00BA178C" w:rsidSect="00BA178C">
          <w:headerReference w:type="default" r:id="rId69"/>
          <w:footerReference w:type="default" r:id="rId70"/>
          <w:pgSz w:w="11899" w:h="16838"/>
          <w:pgMar w:top="1508" w:right="1217" w:bottom="1457" w:left="1480" w:header="811" w:footer="305" w:gutter="0"/>
          <w:cols w:space="708"/>
          <w:docGrid w:linePitch="360"/>
        </w:sectPr>
      </w:pPr>
      <w:r w:rsidRPr="005B0B57">
        <w:br w:type="page"/>
      </w:r>
    </w:p>
    <w:p w:rsidR="005B0B57" w:rsidRPr="009D7AA1" w:rsidRDefault="009D7AA1" w:rsidP="009D7AA1">
      <w:pPr>
        <w:pStyle w:val="Caption"/>
      </w:pPr>
      <w:bookmarkStart w:id="286" w:name="_Ref384898893"/>
      <w:bookmarkStart w:id="287" w:name="_Toc406071008"/>
      <w:r w:rsidRPr="009D7AA1">
        <w:t xml:space="preserve">Table </w:t>
      </w:r>
      <w:r w:rsidR="00A663FD">
        <w:fldChar w:fldCharType="begin"/>
      </w:r>
      <w:r w:rsidR="00A663FD">
        <w:instrText xml:space="preserve"> STYLEREF 1 \s </w:instrText>
      </w:r>
      <w:r w:rsidR="00A663FD">
        <w:fldChar w:fldCharType="separate"/>
      </w:r>
      <w:r w:rsidR="0033778C">
        <w:rPr>
          <w:noProof/>
        </w:rPr>
        <w:t>5</w:t>
      </w:r>
      <w:r w:rsidR="00A663FD">
        <w:rPr>
          <w:noProof/>
        </w:rPr>
        <w:fldChar w:fldCharType="end"/>
      </w:r>
      <w:r w:rsidRPr="009D7AA1">
        <w:noBreakHyphen/>
      </w:r>
      <w:r w:rsidR="00A663FD">
        <w:fldChar w:fldCharType="begin"/>
      </w:r>
      <w:r w:rsidR="00A663FD">
        <w:instrText xml:space="preserve"> SEQ Table \* ARABIC \s 1 </w:instrText>
      </w:r>
      <w:r w:rsidR="00A663FD">
        <w:fldChar w:fldCharType="separate"/>
      </w:r>
      <w:r w:rsidR="0033778C">
        <w:rPr>
          <w:noProof/>
        </w:rPr>
        <w:t>5</w:t>
      </w:r>
      <w:r w:rsidR="00A663FD">
        <w:rPr>
          <w:noProof/>
        </w:rPr>
        <w:fldChar w:fldCharType="end"/>
      </w:r>
      <w:bookmarkEnd w:id="286"/>
      <w:r w:rsidRPr="009D7AA1">
        <w:t xml:space="preserve">: </w:t>
      </w:r>
      <w:bookmarkEnd w:id="285"/>
      <w:r w:rsidR="005B0B57" w:rsidRPr="009D7AA1">
        <w:t>Annual field survey cycle</w:t>
      </w:r>
      <w:bookmarkEnd w:id="287"/>
    </w:p>
    <w:tbl>
      <w:tblPr>
        <w:tblW w:w="5000" w:type="pct"/>
        <w:tblLook w:val="04A0" w:firstRow="1" w:lastRow="0" w:firstColumn="1" w:lastColumn="0" w:noHBand="0" w:noVBand="1"/>
      </w:tblPr>
      <w:tblGrid>
        <w:gridCol w:w="2654"/>
        <w:gridCol w:w="554"/>
        <w:gridCol w:w="557"/>
        <w:gridCol w:w="557"/>
        <w:gridCol w:w="554"/>
        <w:gridCol w:w="567"/>
        <w:gridCol w:w="559"/>
        <w:gridCol w:w="557"/>
        <w:gridCol w:w="566"/>
        <w:gridCol w:w="559"/>
        <w:gridCol w:w="557"/>
        <w:gridCol w:w="559"/>
        <w:gridCol w:w="559"/>
        <w:gridCol w:w="4514"/>
      </w:tblGrid>
      <w:tr w:rsidR="009D7AA1" w:rsidRPr="00D571F0" w:rsidTr="009D7AA1">
        <w:trPr>
          <w:trHeight w:val="560"/>
        </w:trPr>
        <w:tc>
          <w:tcPr>
            <w:tcW w:w="957" w:type="pct"/>
            <w:tcBorders>
              <w:top w:val="single" w:sz="4" w:space="0" w:color="auto"/>
              <w:bottom w:val="single" w:sz="4" w:space="0" w:color="auto"/>
              <w:right w:val="single" w:sz="4" w:space="0" w:color="auto"/>
            </w:tcBorders>
            <w:shd w:val="clear" w:color="auto" w:fill="auto"/>
            <w:noWrap/>
            <w:vAlign w:val="center"/>
            <w:hideMark/>
          </w:tcPr>
          <w:p w:rsidR="009D7AA1" w:rsidRPr="00D571F0" w:rsidRDefault="009D7AA1" w:rsidP="009D7AA1">
            <w:pPr>
              <w:spacing w:before="60" w:after="60" w:line="240" w:lineRule="auto"/>
              <w:jc w:val="left"/>
              <w:rPr>
                <w:rFonts w:cs="Arial"/>
                <w:b/>
                <w:bCs/>
                <w:color w:val="000000"/>
                <w:sz w:val="18"/>
                <w:szCs w:val="18"/>
                <w:lang w:eastAsia="en-AU"/>
              </w:rPr>
            </w:pPr>
            <w:r w:rsidRPr="00D571F0">
              <w:rPr>
                <w:rFonts w:cs="Arial"/>
                <w:b/>
                <w:bCs/>
                <w:color w:val="000000"/>
                <w:sz w:val="18"/>
                <w:szCs w:val="18"/>
                <w:lang w:eastAsia="en-AU"/>
              </w:rPr>
              <w:t>Month</w:t>
            </w:r>
          </w:p>
        </w:tc>
        <w:tc>
          <w:tcPr>
            <w:tcW w:w="200" w:type="pct"/>
            <w:tcBorders>
              <w:top w:val="single" w:sz="4" w:space="0" w:color="auto"/>
              <w:left w:val="nil"/>
              <w:bottom w:val="single" w:sz="4" w:space="0" w:color="auto"/>
              <w:right w:val="single" w:sz="4" w:space="0" w:color="auto"/>
            </w:tcBorders>
            <w:shd w:val="clear" w:color="auto" w:fill="auto"/>
            <w:noWrap/>
            <w:vAlign w:val="center"/>
          </w:tcPr>
          <w:p w:rsidR="009D7AA1" w:rsidRPr="00D571F0" w:rsidRDefault="009D7AA1" w:rsidP="009D7AA1">
            <w:pPr>
              <w:spacing w:before="60" w:after="60" w:line="240" w:lineRule="auto"/>
              <w:jc w:val="center"/>
              <w:rPr>
                <w:rFonts w:cs="Arial"/>
                <w:b/>
                <w:color w:val="000000"/>
                <w:sz w:val="18"/>
                <w:szCs w:val="18"/>
                <w:lang w:eastAsia="en-AU"/>
              </w:rPr>
            </w:pPr>
            <w:r w:rsidRPr="00D571F0">
              <w:rPr>
                <w:rFonts w:cs="Arial"/>
                <w:b/>
                <w:color w:val="000000"/>
                <w:sz w:val="18"/>
                <w:szCs w:val="18"/>
                <w:lang w:eastAsia="en-AU"/>
              </w:rPr>
              <w:t>Jan</w:t>
            </w:r>
          </w:p>
        </w:tc>
        <w:tc>
          <w:tcPr>
            <w:tcW w:w="201" w:type="pct"/>
            <w:tcBorders>
              <w:top w:val="single" w:sz="4" w:space="0" w:color="auto"/>
              <w:left w:val="nil"/>
              <w:bottom w:val="single" w:sz="4" w:space="0" w:color="auto"/>
              <w:right w:val="single" w:sz="4" w:space="0" w:color="auto"/>
            </w:tcBorders>
            <w:shd w:val="clear" w:color="auto" w:fill="auto"/>
            <w:noWrap/>
            <w:vAlign w:val="center"/>
          </w:tcPr>
          <w:p w:rsidR="009D7AA1" w:rsidRPr="00D571F0" w:rsidRDefault="009D7AA1" w:rsidP="009D7AA1">
            <w:pPr>
              <w:spacing w:before="60" w:after="60" w:line="240" w:lineRule="auto"/>
              <w:jc w:val="center"/>
              <w:rPr>
                <w:rFonts w:cs="Arial"/>
                <w:b/>
                <w:bCs/>
                <w:color w:val="000000"/>
                <w:sz w:val="18"/>
                <w:szCs w:val="18"/>
                <w:lang w:eastAsia="en-AU"/>
              </w:rPr>
            </w:pPr>
            <w:r w:rsidRPr="00D571F0">
              <w:rPr>
                <w:rFonts w:cs="Arial"/>
                <w:b/>
                <w:bCs/>
                <w:color w:val="000000"/>
                <w:sz w:val="18"/>
                <w:szCs w:val="18"/>
                <w:lang w:eastAsia="en-AU"/>
              </w:rPr>
              <w:t>Feb</w:t>
            </w:r>
          </w:p>
        </w:tc>
        <w:tc>
          <w:tcPr>
            <w:tcW w:w="201" w:type="pct"/>
            <w:tcBorders>
              <w:top w:val="single" w:sz="4" w:space="0" w:color="auto"/>
              <w:left w:val="nil"/>
              <w:bottom w:val="single" w:sz="4" w:space="0" w:color="auto"/>
              <w:right w:val="single" w:sz="4" w:space="0" w:color="auto"/>
            </w:tcBorders>
            <w:vAlign w:val="center"/>
          </w:tcPr>
          <w:p w:rsidR="009D7AA1" w:rsidRPr="00D571F0" w:rsidRDefault="009D7AA1" w:rsidP="009D7AA1">
            <w:pPr>
              <w:spacing w:before="60" w:after="60" w:line="240" w:lineRule="auto"/>
              <w:jc w:val="center"/>
              <w:rPr>
                <w:rFonts w:cs="Arial"/>
                <w:b/>
                <w:bCs/>
                <w:color w:val="000000"/>
                <w:sz w:val="18"/>
                <w:szCs w:val="18"/>
                <w:lang w:eastAsia="en-AU"/>
              </w:rPr>
            </w:pPr>
            <w:r w:rsidRPr="00D571F0">
              <w:rPr>
                <w:rFonts w:cs="Arial"/>
                <w:b/>
                <w:bCs/>
                <w:color w:val="000000"/>
                <w:sz w:val="18"/>
                <w:szCs w:val="18"/>
                <w:lang w:eastAsia="en-AU"/>
              </w:rPr>
              <w:t>Mar</w:t>
            </w:r>
          </w:p>
        </w:tc>
        <w:tc>
          <w:tcPr>
            <w:tcW w:w="200" w:type="pct"/>
            <w:tcBorders>
              <w:top w:val="single" w:sz="4" w:space="0" w:color="auto"/>
              <w:left w:val="single" w:sz="4" w:space="0" w:color="auto"/>
              <w:bottom w:val="single" w:sz="4" w:space="0" w:color="auto"/>
              <w:right w:val="single" w:sz="4" w:space="0" w:color="auto"/>
            </w:tcBorders>
            <w:vAlign w:val="center"/>
          </w:tcPr>
          <w:p w:rsidR="009D7AA1" w:rsidRPr="00D571F0" w:rsidRDefault="009D7AA1" w:rsidP="009D7AA1">
            <w:pPr>
              <w:spacing w:before="60" w:after="60" w:line="240" w:lineRule="auto"/>
              <w:jc w:val="center"/>
              <w:rPr>
                <w:rFonts w:cs="Arial"/>
                <w:b/>
                <w:bCs/>
                <w:color w:val="000000"/>
                <w:sz w:val="18"/>
                <w:szCs w:val="18"/>
                <w:lang w:eastAsia="en-AU"/>
              </w:rPr>
            </w:pPr>
            <w:r w:rsidRPr="00D571F0">
              <w:rPr>
                <w:rFonts w:cs="Arial"/>
                <w:b/>
                <w:bCs/>
                <w:color w:val="000000"/>
                <w:sz w:val="18"/>
                <w:szCs w:val="18"/>
                <w:lang w:eastAsia="en-AU"/>
              </w:rPr>
              <w:t>Apr</w:t>
            </w:r>
          </w:p>
        </w:tc>
        <w:tc>
          <w:tcPr>
            <w:tcW w:w="202" w:type="pct"/>
            <w:tcBorders>
              <w:top w:val="single" w:sz="4" w:space="0" w:color="auto"/>
              <w:left w:val="nil"/>
              <w:bottom w:val="single" w:sz="4" w:space="0" w:color="auto"/>
              <w:right w:val="single" w:sz="4" w:space="0" w:color="auto"/>
            </w:tcBorders>
            <w:vAlign w:val="center"/>
          </w:tcPr>
          <w:p w:rsidR="009D7AA1" w:rsidRPr="00D571F0" w:rsidRDefault="009D7AA1" w:rsidP="009D7AA1">
            <w:pPr>
              <w:spacing w:before="60" w:after="60" w:line="240" w:lineRule="auto"/>
              <w:jc w:val="center"/>
              <w:rPr>
                <w:rFonts w:cs="Arial"/>
                <w:b/>
                <w:bCs/>
                <w:color w:val="000000"/>
                <w:sz w:val="18"/>
                <w:szCs w:val="18"/>
                <w:lang w:eastAsia="en-AU"/>
              </w:rPr>
            </w:pPr>
            <w:r w:rsidRPr="00D571F0">
              <w:rPr>
                <w:rFonts w:cs="Arial"/>
                <w:b/>
                <w:bCs/>
                <w:color w:val="000000"/>
                <w:sz w:val="18"/>
                <w:szCs w:val="18"/>
                <w:lang w:eastAsia="en-AU"/>
              </w:rPr>
              <w:t>May</w:t>
            </w:r>
          </w:p>
        </w:tc>
        <w:tc>
          <w:tcPr>
            <w:tcW w:w="202" w:type="pct"/>
            <w:tcBorders>
              <w:top w:val="single" w:sz="4" w:space="0" w:color="auto"/>
              <w:left w:val="nil"/>
              <w:bottom w:val="single" w:sz="4" w:space="0" w:color="auto"/>
              <w:right w:val="single" w:sz="4" w:space="0" w:color="auto"/>
            </w:tcBorders>
            <w:vAlign w:val="center"/>
          </w:tcPr>
          <w:p w:rsidR="009D7AA1" w:rsidRPr="00D571F0" w:rsidRDefault="009D7AA1" w:rsidP="009D7AA1">
            <w:pPr>
              <w:spacing w:before="60" w:after="60" w:line="240" w:lineRule="auto"/>
              <w:jc w:val="center"/>
              <w:rPr>
                <w:rFonts w:cs="Arial"/>
                <w:b/>
                <w:bCs/>
                <w:color w:val="000000"/>
                <w:sz w:val="18"/>
                <w:szCs w:val="18"/>
                <w:lang w:eastAsia="en-AU"/>
              </w:rPr>
            </w:pPr>
            <w:r w:rsidRPr="00D571F0">
              <w:rPr>
                <w:rFonts w:cs="Arial"/>
                <w:b/>
                <w:bCs/>
                <w:color w:val="000000"/>
                <w:sz w:val="18"/>
                <w:szCs w:val="18"/>
                <w:lang w:eastAsia="en-AU"/>
              </w:rPr>
              <w:t>Jun</w:t>
            </w:r>
          </w:p>
        </w:tc>
        <w:tc>
          <w:tcPr>
            <w:tcW w:w="201" w:type="pct"/>
            <w:tcBorders>
              <w:top w:val="single" w:sz="4" w:space="0" w:color="auto"/>
              <w:left w:val="nil"/>
              <w:bottom w:val="single" w:sz="4" w:space="0" w:color="auto"/>
              <w:right w:val="single" w:sz="4" w:space="0" w:color="auto"/>
            </w:tcBorders>
            <w:shd w:val="clear" w:color="auto" w:fill="auto"/>
            <w:noWrap/>
            <w:vAlign w:val="center"/>
          </w:tcPr>
          <w:p w:rsidR="009D7AA1" w:rsidRPr="00D571F0" w:rsidRDefault="009D7AA1" w:rsidP="009D7AA1">
            <w:pPr>
              <w:spacing w:before="60" w:after="60" w:line="240" w:lineRule="auto"/>
              <w:jc w:val="center"/>
              <w:rPr>
                <w:rFonts w:cs="Arial"/>
                <w:b/>
                <w:bCs/>
                <w:color w:val="000000"/>
                <w:sz w:val="18"/>
                <w:szCs w:val="18"/>
                <w:lang w:eastAsia="en-AU"/>
              </w:rPr>
            </w:pPr>
            <w:r w:rsidRPr="00D571F0">
              <w:rPr>
                <w:rFonts w:cs="Arial"/>
                <w:b/>
                <w:bCs/>
                <w:color w:val="000000"/>
                <w:sz w:val="18"/>
                <w:szCs w:val="18"/>
                <w:lang w:eastAsia="en-AU"/>
              </w:rPr>
              <w:t>Jul</w:t>
            </w:r>
          </w:p>
        </w:tc>
        <w:tc>
          <w:tcPr>
            <w:tcW w:w="202" w:type="pct"/>
            <w:tcBorders>
              <w:top w:val="single" w:sz="4" w:space="0" w:color="auto"/>
              <w:left w:val="nil"/>
              <w:bottom w:val="single" w:sz="4" w:space="0" w:color="auto"/>
              <w:right w:val="single" w:sz="4" w:space="0" w:color="auto"/>
            </w:tcBorders>
            <w:shd w:val="clear" w:color="auto" w:fill="auto"/>
            <w:noWrap/>
            <w:vAlign w:val="center"/>
          </w:tcPr>
          <w:p w:rsidR="009D7AA1" w:rsidRPr="00D571F0" w:rsidRDefault="009D7AA1" w:rsidP="009D7AA1">
            <w:pPr>
              <w:spacing w:before="60" w:after="60" w:line="240" w:lineRule="auto"/>
              <w:jc w:val="center"/>
              <w:rPr>
                <w:rFonts w:cs="Arial"/>
                <w:b/>
                <w:bCs/>
                <w:color w:val="000000"/>
                <w:sz w:val="18"/>
                <w:szCs w:val="18"/>
                <w:lang w:eastAsia="en-AU"/>
              </w:rPr>
            </w:pPr>
            <w:r w:rsidRPr="00D571F0">
              <w:rPr>
                <w:rFonts w:cs="Arial"/>
                <w:b/>
                <w:bCs/>
                <w:color w:val="000000"/>
                <w:sz w:val="18"/>
                <w:szCs w:val="18"/>
                <w:lang w:eastAsia="en-AU"/>
              </w:rPr>
              <w:t>Aug</w:t>
            </w:r>
          </w:p>
        </w:tc>
        <w:tc>
          <w:tcPr>
            <w:tcW w:w="202" w:type="pct"/>
            <w:tcBorders>
              <w:top w:val="single" w:sz="4" w:space="0" w:color="auto"/>
              <w:left w:val="nil"/>
              <w:bottom w:val="single" w:sz="4" w:space="0" w:color="auto"/>
              <w:right w:val="single" w:sz="4" w:space="0" w:color="auto"/>
            </w:tcBorders>
            <w:vAlign w:val="center"/>
          </w:tcPr>
          <w:p w:rsidR="009D7AA1" w:rsidRPr="00D571F0" w:rsidRDefault="009D7AA1" w:rsidP="009D7AA1">
            <w:pPr>
              <w:spacing w:before="60" w:after="60" w:line="240" w:lineRule="auto"/>
              <w:jc w:val="center"/>
              <w:rPr>
                <w:rFonts w:cs="Arial"/>
                <w:b/>
                <w:bCs/>
                <w:color w:val="000000"/>
                <w:sz w:val="18"/>
                <w:szCs w:val="18"/>
                <w:lang w:eastAsia="en-AU"/>
              </w:rPr>
            </w:pPr>
            <w:r w:rsidRPr="00D571F0">
              <w:rPr>
                <w:rFonts w:cs="Arial"/>
                <w:b/>
                <w:bCs/>
                <w:color w:val="000000"/>
                <w:sz w:val="18"/>
                <w:szCs w:val="18"/>
                <w:lang w:eastAsia="en-AU"/>
              </w:rPr>
              <w:t>Sep</w:t>
            </w:r>
          </w:p>
        </w:tc>
        <w:tc>
          <w:tcPr>
            <w:tcW w:w="201" w:type="pct"/>
            <w:tcBorders>
              <w:top w:val="single" w:sz="4" w:space="0" w:color="auto"/>
              <w:left w:val="nil"/>
              <w:bottom w:val="single" w:sz="4" w:space="0" w:color="auto"/>
              <w:right w:val="single" w:sz="4" w:space="0" w:color="auto"/>
            </w:tcBorders>
            <w:vAlign w:val="center"/>
          </w:tcPr>
          <w:p w:rsidR="009D7AA1" w:rsidRPr="00D571F0" w:rsidRDefault="009D7AA1" w:rsidP="009D7AA1">
            <w:pPr>
              <w:spacing w:before="60" w:after="60" w:line="240" w:lineRule="auto"/>
              <w:jc w:val="center"/>
              <w:rPr>
                <w:rFonts w:cs="Arial"/>
                <w:b/>
                <w:bCs/>
                <w:color w:val="000000"/>
                <w:sz w:val="18"/>
                <w:szCs w:val="18"/>
                <w:lang w:eastAsia="en-AU"/>
              </w:rPr>
            </w:pPr>
            <w:r w:rsidRPr="00D571F0">
              <w:rPr>
                <w:rFonts w:cs="Arial"/>
                <w:b/>
                <w:bCs/>
                <w:color w:val="000000"/>
                <w:sz w:val="18"/>
                <w:szCs w:val="18"/>
                <w:lang w:eastAsia="en-AU"/>
              </w:rPr>
              <w:t>Oct</w:t>
            </w:r>
          </w:p>
        </w:tc>
        <w:tc>
          <w:tcPr>
            <w:tcW w:w="202" w:type="pct"/>
            <w:tcBorders>
              <w:top w:val="single" w:sz="4" w:space="0" w:color="auto"/>
              <w:left w:val="nil"/>
              <w:bottom w:val="single" w:sz="4" w:space="0" w:color="auto"/>
              <w:right w:val="single" w:sz="4" w:space="0" w:color="auto"/>
            </w:tcBorders>
            <w:vAlign w:val="center"/>
          </w:tcPr>
          <w:p w:rsidR="009D7AA1" w:rsidRPr="00D571F0" w:rsidRDefault="009D7AA1" w:rsidP="009D7AA1">
            <w:pPr>
              <w:spacing w:before="60" w:after="60" w:line="240" w:lineRule="auto"/>
              <w:jc w:val="center"/>
              <w:rPr>
                <w:rFonts w:cs="Arial"/>
                <w:b/>
                <w:bCs/>
                <w:color w:val="000000"/>
                <w:sz w:val="18"/>
                <w:szCs w:val="18"/>
                <w:lang w:eastAsia="en-AU"/>
              </w:rPr>
            </w:pPr>
            <w:r w:rsidRPr="00D571F0">
              <w:rPr>
                <w:rFonts w:cs="Arial"/>
                <w:b/>
                <w:bCs/>
                <w:color w:val="000000"/>
                <w:sz w:val="18"/>
                <w:szCs w:val="18"/>
                <w:lang w:eastAsia="en-AU"/>
              </w:rPr>
              <w:t>Nov</w:t>
            </w:r>
          </w:p>
        </w:tc>
        <w:tc>
          <w:tcPr>
            <w:tcW w:w="202" w:type="pct"/>
            <w:tcBorders>
              <w:top w:val="single" w:sz="4" w:space="0" w:color="auto"/>
              <w:left w:val="nil"/>
              <w:bottom w:val="single" w:sz="4" w:space="0" w:color="auto"/>
              <w:right w:val="single" w:sz="4" w:space="0" w:color="auto"/>
            </w:tcBorders>
            <w:vAlign w:val="center"/>
          </w:tcPr>
          <w:p w:rsidR="009D7AA1" w:rsidRPr="00D571F0" w:rsidRDefault="009D7AA1" w:rsidP="009D7AA1">
            <w:pPr>
              <w:spacing w:before="60" w:after="60" w:line="240" w:lineRule="auto"/>
              <w:jc w:val="center"/>
              <w:rPr>
                <w:rFonts w:cs="Arial"/>
                <w:b/>
                <w:bCs/>
                <w:color w:val="000000"/>
                <w:sz w:val="18"/>
                <w:szCs w:val="18"/>
                <w:lang w:eastAsia="en-AU"/>
              </w:rPr>
            </w:pPr>
            <w:r w:rsidRPr="00D571F0">
              <w:rPr>
                <w:rFonts w:cs="Arial"/>
                <w:b/>
                <w:bCs/>
                <w:color w:val="000000"/>
                <w:sz w:val="18"/>
                <w:szCs w:val="18"/>
                <w:lang w:eastAsia="en-AU"/>
              </w:rPr>
              <w:t>Dec</w:t>
            </w:r>
          </w:p>
        </w:tc>
        <w:tc>
          <w:tcPr>
            <w:tcW w:w="1627" w:type="pct"/>
            <w:vMerge w:val="restart"/>
            <w:tcBorders>
              <w:top w:val="single" w:sz="4" w:space="0" w:color="auto"/>
              <w:left w:val="nil"/>
            </w:tcBorders>
            <w:vAlign w:val="center"/>
          </w:tcPr>
          <w:p w:rsidR="009D7AA1" w:rsidRPr="00D571F0" w:rsidRDefault="009D7AA1" w:rsidP="009D7AA1">
            <w:pPr>
              <w:spacing w:before="60" w:after="60" w:line="240" w:lineRule="auto"/>
              <w:jc w:val="left"/>
              <w:rPr>
                <w:rFonts w:cs="Arial"/>
                <w:b/>
                <w:bCs/>
                <w:color w:val="000000"/>
                <w:sz w:val="18"/>
                <w:szCs w:val="18"/>
                <w:lang w:eastAsia="en-AU"/>
              </w:rPr>
            </w:pPr>
            <w:r w:rsidRPr="00D571F0">
              <w:rPr>
                <w:rFonts w:cs="Arial"/>
                <w:b/>
                <w:bCs/>
                <w:color w:val="000000"/>
                <w:sz w:val="18"/>
                <w:szCs w:val="18"/>
                <w:lang w:eastAsia="en-AU"/>
              </w:rPr>
              <w:t>Comments</w:t>
            </w:r>
          </w:p>
        </w:tc>
      </w:tr>
      <w:tr w:rsidR="009D7AA1" w:rsidRPr="00D571F0" w:rsidTr="009D7AA1">
        <w:trPr>
          <w:trHeight w:val="411"/>
        </w:trPr>
        <w:tc>
          <w:tcPr>
            <w:tcW w:w="957" w:type="pct"/>
            <w:tcBorders>
              <w:top w:val="single" w:sz="4" w:space="0" w:color="auto"/>
              <w:bottom w:val="single" w:sz="4" w:space="0" w:color="auto"/>
              <w:right w:val="single" w:sz="4" w:space="0" w:color="auto"/>
            </w:tcBorders>
            <w:shd w:val="clear" w:color="auto" w:fill="auto"/>
            <w:noWrap/>
            <w:vAlign w:val="center"/>
          </w:tcPr>
          <w:p w:rsidR="009D7AA1" w:rsidRPr="00D571F0" w:rsidRDefault="009D7AA1" w:rsidP="009D7AA1">
            <w:pPr>
              <w:spacing w:before="60" w:after="60" w:line="240" w:lineRule="auto"/>
              <w:jc w:val="left"/>
              <w:rPr>
                <w:rFonts w:cs="Arial"/>
                <w:b/>
                <w:bCs/>
                <w:color w:val="000000"/>
                <w:sz w:val="18"/>
                <w:szCs w:val="18"/>
                <w:lang w:eastAsia="en-AU"/>
              </w:rPr>
            </w:pPr>
            <w:r w:rsidRPr="00D571F0">
              <w:rPr>
                <w:rFonts w:cs="Arial"/>
                <w:b/>
                <w:bCs/>
                <w:color w:val="000000"/>
                <w:sz w:val="18"/>
                <w:szCs w:val="18"/>
                <w:lang w:eastAsia="en-AU"/>
              </w:rPr>
              <w:t>Indicator</w:t>
            </w:r>
          </w:p>
        </w:tc>
        <w:tc>
          <w:tcPr>
            <w:tcW w:w="2415" w:type="pct"/>
            <w:gridSpan w:val="12"/>
            <w:tcBorders>
              <w:top w:val="nil"/>
              <w:left w:val="nil"/>
              <w:bottom w:val="single" w:sz="4" w:space="0" w:color="auto"/>
              <w:right w:val="single" w:sz="4" w:space="0" w:color="auto"/>
            </w:tcBorders>
            <w:shd w:val="clear" w:color="auto" w:fill="auto"/>
            <w:noWrap/>
            <w:vAlign w:val="center"/>
          </w:tcPr>
          <w:p w:rsidR="009D7AA1" w:rsidRPr="00D571F0" w:rsidRDefault="009D7AA1" w:rsidP="009D7AA1">
            <w:pPr>
              <w:spacing w:before="60" w:after="60" w:line="240" w:lineRule="auto"/>
              <w:jc w:val="center"/>
              <w:rPr>
                <w:rFonts w:cs="Arial"/>
                <w:b/>
                <w:bCs/>
                <w:color w:val="000000"/>
                <w:sz w:val="18"/>
                <w:szCs w:val="18"/>
                <w:lang w:eastAsia="en-AU"/>
              </w:rPr>
            </w:pPr>
          </w:p>
        </w:tc>
        <w:tc>
          <w:tcPr>
            <w:tcW w:w="1627" w:type="pct"/>
            <w:vMerge/>
            <w:tcBorders>
              <w:left w:val="nil"/>
              <w:bottom w:val="single" w:sz="4" w:space="0" w:color="auto"/>
            </w:tcBorders>
            <w:vAlign w:val="center"/>
          </w:tcPr>
          <w:p w:rsidR="009D7AA1" w:rsidRPr="00D571F0" w:rsidRDefault="009D7AA1" w:rsidP="009D7AA1">
            <w:pPr>
              <w:spacing w:before="60" w:after="60" w:line="240" w:lineRule="auto"/>
              <w:jc w:val="left"/>
              <w:rPr>
                <w:rFonts w:cs="Arial"/>
                <w:bCs/>
                <w:color w:val="000000"/>
                <w:sz w:val="18"/>
                <w:szCs w:val="18"/>
                <w:lang w:eastAsia="en-AU"/>
              </w:rPr>
            </w:pPr>
          </w:p>
        </w:tc>
      </w:tr>
      <w:tr w:rsidR="009D7AA1" w:rsidRPr="00D571F0" w:rsidTr="009D7AA1">
        <w:trPr>
          <w:trHeight w:val="454"/>
        </w:trPr>
        <w:tc>
          <w:tcPr>
            <w:tcW w:w="957" w:type="pct"/>
            <w:tcBorders>
              <w:top w:val="single" w:sz="4" w:space="0" w:color="auto"/>
              <w:bottom w:val="single" w:sz="4" w:space="0" w:color="auto"/>
              <w:right w:val="single" w:sz="4" w:space="0" w:color="auto"/>
            </w:tcBorders>
            <w:shd w:val="clear" w:color="auto" w:fill="auto"/>
            <w:noWrap/>
            <w:vAlign w:val="center"/>
            <w:hideMark/>
          </w:tcPr>
          <w:p w:rsidR="009D7AA1" w:rsidRPr="00D571F0" w:rsidRDefault="009D7AA1" w:rsidP="009D7AA1">
            <w:pPr>
              <w:spacing w:before="60" w:after="60" w:line="240" w:lineRule="auto"/>
              <w:jc w:val="left"/>
              <w:rPr>
                <w:rFonts w:cs="Arial"/>
                <w:color w:val="000000"/>
                <w:sz w:val="18"/>
                <w:szCs w:val="18"/>
                <w:lang w:eastAsia="en-AU"/>
              </w:rPr>
            </w:pPr>
            <w:r w:rsidRPr="00D571F0">
              <w:rPr>
                <w:rFonts w:cs="Arial"/>
                <w:color w:val="000000"/>
                <w:sz w:val="18"/>
                <w:szCs w:val="18"/>
                <w:lang w:eastAsia="en-AU"/>
              </w:rPr>
              <w:t>Ecosystem Type</w:t>
            </w:r>
          </w:p>
        </w:tc>
        <w:tc>
          <w:tcPr>
            <w:tcW w:w="200" w:type="pct"/>
            <w:tcBorders>
              <w:top w:val="nil"/>
              <w:left w:val="nil"/>
              <w:bottom w:val="single" w:sz="4" w:space="0" w:color="auto"/>
              <w:right w:val="single" w:sz="4" w:space="0" w:color="auto"/>
            </w:tcBorders>
            <w:shd w:val="clear" w:color="auto" w:fill="auto"/>
            <w:noWrap/>
            <w:vAlign w:val="bottom"/>
          </w:tcPr>
          <w:p w:rsidR="009D7AA1" w:rsidRPr="00D571F0" w:rsidRDefault="009D7AA1" w:rsidP="009D7AA1">
            <w:pPr>
              <w:spacing w:before="60" w:after="60" w:line="240" w:lineRule="auto"/>
              <w:jc w:val="center"/>
              <w:rPr>
                <w:rFonts w:cs="Arial"/>
                <w:color w:val="000000"/>
                <w:sz w:val="18"/>
                <w:szCs w:val="18"/>
                <w:lang w:eastAsia="en-AU"/>
              </w:rPr>
            </w:pPr>
          </w:p>
        </w:tc>
        <w:tc>
          <w:tcPr>
            <w:tcW w:w="201" w:type="pct"/>
            <w:tcBorders>
              <w:top w:val="nil"/>
              <w:left w:val="nil"/>
              <w:bottom w:val="single" w:sz="4" w:space="0" w:color="auto"/>
              <w:right w:val="single" w:sz="4" w:space="0" w:color="auto"/>
            </w:tcBorders>
            <w:shd w:val="clear" w:color="auto" w:fill="auto"/>
            <w:noWrap/>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1" w:type="pct"/>
            <w:tcBorders>
              <w:top w:val="nil"/>
              <w:left w:val="nil"/>
              <w:bottom w:val="single" w:sz="4" w:space="0" w:color="auto"/>
              <w:right w:val="single" w:sz="4" w:space="0" w:color="auto"/>
            </w:tcBorders>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0" w:type="pct"/>
            <w:tcBorders>
              <w:top w:val="nil"/>
              <w:left w:val="single" w:sz="4" w:space="0" w:color="auto"/>
              <w:bottom w:val="single" w:sz="4" w:space="0" w:color="auto"/>
              <w:right w:val="single" w:sz="4" w:space="0" w:color="auto"/>
            </w:tcBorders>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2" w:type="pct"/>
            <w:tcBorders>
              <w:top w:val="nil"/>
              <w:left w:val="nil"/>
              <w:bottom w:val="single" w:sz="4" w:space="0" w:color="auto"/>
              <w:right w:val="single" w:sz="4" w:space="0" w:color="auto"/>
            </w:tcBorders>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2" w:type="pct"/>
            <w:tcBorders>
              <w:top w:val="nil"/>
              <w:left w:val="nil"/>
              <w:bottom w:val="single" w:sz="4" w:space="0" w:color="auto"/>
              <w:right w:val="single" w:sz="4" w:space="0" w:color="auto"/>
            </w:tcBorders>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1" w:type="pct"/>
            <w:tcBorders>
              <w:top w:val="nil"/>
              <w:left w:val="nil"/>
              <w:bottom w:val="single" w:sz="4" w:space="0" w:color="auto"/>
              <w:right w:val="single" w:sz="4" w:space="0" w:color="auto"/>
            </w:tcBorders>
            <w:shd w:val="clear" w:color="auto" w:fill="auto"/>
            <w:noWrap/>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2" w:type="pct"/>
            <w:tcBorders>
              <w:top w:val="nil"/>
              <w:left w:val="nil"/>
              <w:bottom w:val="single" w:sz="4" w:space="0" w:color="auto"/>
              <w:right w:val="single" w:sz="4" w:space="0" w:color="auto"/>
            </w:tcBorders>
            <w:shd w:val="clear" w:color="auto" w:fill="auto"/>
            <w:noWrap/>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2" w:type="pct"/>
            <w:tcBorders>
              <w:top w:val="nil"/>
              <w:left w:val="nil"/>
              <w:bottom w:val="single" w:sz="4" w:space="0" w:color="auto"/>
              <w:right w:val="single" w:sz="4" w:space="0" w:color="auto"/>
            </w:tcBorders>
          </w:tcPr>
          <w:p w:rsidR="009D7AA1" w:rsidRPr="00D571F0" w:rsidRDefault="009D7AA1" w:rsidP="009D7AA1">
            <w:pPr>
              <w:spacing w:before="60" w:after="60" w:line="240" w:lineRule="auto"/>
              <w:jc w:val="left"/>
              <w:rPr>
                <w:rFonts w:cs="Arial"/>
                <w:color w:val="000000"/>
                <w:sz w:val="18"/>
                <w:szCs w:val="18"/>
                <w:lang w:eastAsia="en-AU"/>
              </w:rPr>
            </w:pPr>
          </w:p>
        </w:tc>
        <w:tc>
          <w:tcPr>
            <w:tcW w:w="201" w:type="pct"/>
            <w:tcBorders>
              <w:top w:val="nil"/>
              <w:left w:val="nil"/>
              <w:bottom w:val="single" w:sz="4" w:space="0" w:color="auto"/>
              <w:right w:val="single" w:sz="4" w:space="0" w:color="auto"/>
            </w:tcBorders>
            <w:shd w:val="clear" w:color="auto" w:fill="BFBFBF" w:themeFill="background1" w:themeFillShade="BF"/>
          </w:tcPr>
          <w:p w:rsidR="009D7AA1" w:rsidRPr="00D571F0" w:rsidRDefault="009D7AA1" w:rsidP="009D7AA1">
            <w:pPr>
              <w:spacing w:before="60" w:after="60" w:line="240" w:lineRule="auto"/>
              <w:jc w:val="left"/>
              <w:rPr>
                <w:rFonts w:cs="Arial"/>
                <w:color w:val="000000"/>
                <w:sz w:val="18"/>
                <w:szCs w:val="18"/>
                <w:lang w:eastAsia="en-AU"/>
              </w:rPr>
            </w:pPr>
          </w:p>
        </w:tc>
        <w:tc>
          <w:tcPr>
            <w:tcW w:w="202" w:type="pct"/>
            <w:tcBorders>
              <w:top w:val="nil"/>
              <w:left w:val="nil"/>
              <w:bottom w:val="single" w:sz="4" w:space="0" w:color="auto"/>
              <w:right w:val="single" w:sz="4" w:space="0" w:color="auto"/>
            </w:tcBorders>
            <w:shd w:val="clear" w:color="auto" w:fill="BFBFBF" w:themeFill="background1" w:themeFillShade="BF"/>
          </w:tcPr>
          <w:p w:rsidR="009D7AA1" w:rsidRPr="00D571F0" w:rsidRDefault="009D7AA1" w:rsidP="009D7AA1">
            <w:pPr>
              <w:spacing w:before="60" w:after="60" w:line="240" w:lineRule="auto"/>
              <w:jc w:val="left"/>
              <w:rPr>
                <w:rFonts w:cs="Arial"/>
                <w:color w:val="000000"/>
                <w:sz w:val="18"/>
                <w:szCs w:val="18"/>
                <w:lang w:eastAsia="en-AU"/>
              </w:rPr>
            </w:pPr>
          </w:p>
        </w:tc>
        <w:tc>
          <w:tcPr>
            <w:tcW w:w="202" w:type="pct"/>
            <w:tcBorders>
              <w:top w:val="nil"/>
              <w:left w:val="nil"/>
              <w:bottom w:val="single" w:sz="4" w:space="0" w:color="auto"/>
              <w:right w:val="single" w:sz="4" w:space="0" w:color="auto"/>
            </w:tcBorders>
            <w:shd w:val="clear" w:color="auto" w:fill="BFBFBF" w:themeFill="background1" w:themeFillShade="BF"/>
          </w:tcPr>
          <w:p w:rsidR="009D7AA1" w:rsidRPr="00D571F0" w:rsidRDefault="009D7AA1" w:rsidP="009D7AA1">
            <w:pPr>
              <w:spacing w:before="60" w:after="60" w:line="240" w:lineRule="auto"/>
              <w:jc w:val="left"/>
              <w:rPr>
                <w:rFonts w:cs="Arial"/>
                <w:color w:val="000000"/>
                <w:sz w:val="18"/>
                <w:szCs w:val="18"/>
                <w:lang w:eastAsia="en-AU"/>
              </w:rPr>
            </w:pPr>
          </w:p>
        </w:tc>
        <w:tc>
          <w:tcPr>
            <w:tcW w:w="1627" w:type="pct"/>
            <w:tcBorders>
              <w:top w:val="nil"/>
              <w:left w:val="nil"/>
              <w:bottom w:val="single" w:sz="4" w:space="0" w:color="auto"/>
            </w:tcBorders>
            <w:vAlign w:val="center"/>
          </w:tcPr>
          <w:p w:rsidR="009D7AA1" w:rsidRPr="00D571F0" w:rsidRDefault="009D7AA1" w:rsidP="009D7AA1">
            <w:pPr>
              <w:spacing w:before="60" w:after="60" w:line="240" w:lineRule="auto"/>
              <w:jc w:val="left"/>
              <w:rPr>
                <w:rFonts w:cs="Arial"/>
                <w:color w:val="000000"/>
                <w:sz w:val="18"/>
                <w:szCs w:val="18"/>
                <w:lang w:eastAsia="en-AU"/>
              </w:rPr>
            </w:pPr>
            <w:r w:rsidRPr="00D571F0">
              <w:rPr>
                <w:rFonts w:cs="Arial"/>
                <w:bCs/>
                <w:color w:val="000000"/>
                <w:sz w:val="18"/>
                <w:szCs w:val="18"/>
                <w:lang w:eastAsia="en-AU"/>
              </w:rPr>
              <w:t>Once only in year 2014</w:t>
            </w:r>
          </w:p>
        </w:tc>
      </w:tr>
      <w:tr w:rsidR="009D7AA1" w:rsidRPr="00D571F0" w:rsidTr="009D7AA1">
        <w:trPr>
          <w:trHeight w:val="454"/>
        </w:trPr>
        <w:tc>
          <w:tcPr>
            <w:tcW w:w="957" w:type="pct"/>
            <w:tcBorders>
              <w:top w:val="single" w:sz="4" w:space="0" w:color="auto"/>
              <w:bottom w:val="single" w:sz="4" w:space="0" w:color="auto"/>
              <w:right w:val="single" w:sz="4" w:space="0" w:color="auto"/>
            </w:tcBorders>
            <w:shd w:val="clear" w:color="auto" w:fill="auto"/>
            <w:noWrap/>
            <w:vAlign w:val="center"/>
            <w:hideMark/>
          </w:tcPr>
          <w:p w:rsidR="009D7AA1" w:rsidRPr="00D571F0" w:rsidRDefault="009D7AA1" w:rsidP="009D7AA1">
            <w:pPr>
              <w:spacing w:before="60" w:after="60" w:line="240" w:lineRule="auto"/>
              <w:jc w:val="left"/>
              <w:rPr>
                <w:rFonts w:cs="Arial"/>
                <w:color w:val="000000"/>
                <w:sz w:val="18"/>
                <w:szCs w:val="18"/>
                <w:lang w:eastAsia="en-AU"/>
              </w:rPr>
            </w:pPr>
            <w:r w:rsidRPr="00D571F0">
              <w:rPr>
                <w:rFonts w:cs="Arial"/>
                <w:color w:val="000000"/>
                <w:sz w:val="18"/>
                <w:szCs w:val="18"/>
                <w:lang w:eastAsia="en-AU"/>
              </w:rPr>
              <w:t xml:space="preserve">Hydrology </w:t>
            </w:r>
            <w:r w:rsidR="006F1EDE">
              <w:rPr>
                <w:rFonts w:cs="Arial"/>
                <w:color w:val="000000"/>
                <w:sz w:val="18"/>
                <w:szCs w:val="18"/>
                <w:lang w:eastAsia="en-AU"/>
              </w:rPr>
              <w:t>(</w:t>
            </w:r>
            <w:r w:rsidRPr="00D571F0">
              <w:rPr>
                <w:rFonts w:cs="Arial"/>
                <w:color w:val="000000"/>
                <w:sz w:val="18"/>
                <w:szCs w:val="18"/>
                <w:lang w:eastAsia="en-AU"/>
              </w:rPr>
              <w:t>River</w:t>
            </w:r>
            <w:r w:rsidR="006F1EDE">
              <w:rPr>
                <w:rFonts w:cs="Arial"/>
                <w:color w:val="000000"/>
                <w:sz w:val="18"/>
                <w:szCs w:val="18"/>
                <w:lang w:eastAsia="en-AU"/>
              </w:rPr>
              <w:t>)</w:t>
            </w:r>
          </w:p>
        </w:tc>
        <w:tc>
          <w:tcPr>
            <w:tcW w:w="200" w:type="pct"/>
            <w:tcBorders>
              <w:top w:val="nil"/>
              <w:left w:val="nil"/>
              <w:bottom w:val="single" w:sz="4" w:space="0" w:color="auto"/>
              <w:right w:val="single" w:sz="4" w:space="0" w:color="auto"/>
            </w:tcBorders>
            <w:shd w:val="clear" w:color="auto" w:fill="BFBFBF" w:themeFill="background1" w:themeFillShade="BF"/>
            <w:noWrap/>
            <w:vAlign w:val="bottom"/>
          </w:tcPr>
          <w:p w:rsidR="009D7AA1" w:rsidRPr="00D571F0" w:rsidRDefault="009D7AA1" w:rsidP="009D7AA1">
            <w:pPr>
              <w:spacing w:before="60" w:after="60" w:line="240" w:lineRule="auto"/>
              <w:jc w:val="center"/>
              <w:rPr>
                <w:rFonts w:cs="Arial"/>
                <w:color w:val="000000"/>
                <w:sz w:val="18"/>
                <w:szCs w:val="18"/>
                <w:lang w:eastAsia="en-AU"/>
              </w:rPr>
            </w:pPr>
          </w:p>
        </w:tc>
        <w:tc>
          <w:tcPr>
            <w:tcW w:w="201" w:type="pct"/>
            <w:tcBorders>
              <w:top w:val="nil"/>
              <w:left w:val="nil"/>
              <w:bottom w:val="single" w:sz="4" w:space="0" w:color="auto"/>
              <w:right w:val="single" w:sz="4" w:space="0" w:color="auto"/>
            </w:tcBorders>
            <w:shd w:val="clear" w:color="auto" w:fill="BFBFBF" w:themeFill="background1" w:themeFillShade="BF"/>
            <w:noWrap/>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1" w:type="pct"/>
            <w:tcBorders>
              <w:top w:val="nil"/>
              <w:left w:val="nil"/>
              <w:bottom w:val="single" w:sz="4" w:space="0" w:color="auto"/>
              <w:right w:val="single" w:sz="4" w:space="0" w:color="auto"/>
            </w:tcBorders>
            <w:shd w:val="clear" w:color="auto" w:fill="BFBFBF" w:themeFill="background1" w:themeFillShade="BF"/>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0" w:type="pct"/>
            <w:tcBorders>
              <w:top w:val="nil"/>
              <w:left w:val="single" w:sz="4" w:space="0" w:color="auto"/>
              <w:bottom w:val="single" w:sz="4" w:space="0" w:color="auto"/>
              <w:right w:val="single" w:sz="4" w:space="0" w:color="auto"/>
            </w:tcBorders>
            <w:shd w:val="clear" w:color="auto" w:fill="BFBFBF" w:themeFill="background1" w:themeFillShade="BF"/>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2" w:type="pct"/>
            <w:tcBorders>
              <w:top w:val="nil"/>
              <w:left w:val="nil"/>
              <w:bottom w:val="single" w:sz="4" w:space="0" w:color="auto"/>
              <w:right w:val="single" w:sz="4" w:space="0" w:color="auto"/>
            </w:tcBorders>
            <w:shd w:val="clear" w:color="auto" w:fill="BFBFBF" w:themeFill="background1" w:themeFillShade="BF"/>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2" w:type="pct"/>
            <w:tcBorders>
              <w:top w:val="nil"/>
              <w:left w:val="nil"/>
              <w:bottom w:val="single" w:sz="4" w:space="0" w:color="auto"/>
              <w:right w:val="single" w:sz="4" w:space="0" w:color="auto"/>
            </w:tcBorders>
            <w:shd w:val="clear" w:color="auto" w:fill="BFBFBF" w:themeFill="background1" w:themeFillShade="BF"/>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1" w:type="pct"/>
            <w:tcBorders>
              <w:top w:val="nil"/>
              <w:left w:val="nil"/>
              <w:bottom w:val="single" w:sz="4" w:space="0" w:color="auto"/>
              <w:right w:val="single" w:sz="4" w:space="0" w:color="auto"/>
            </w:tcBorders>
            <w:shd w:val="clear" w:color="auto" w:fill="BFBFBF" w:themeFill="background1" w:themeFillShade="BF"/>
            <w:noWrap/>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2" w:type="pct"/>
            <w:tcBorders>
              <w:top w:val="nil"/>
              <w:left w:val="nil"/>
              <w:bottom w:val="single" w:sz="4" w:space="0" w:color="auto"/>
              <w:right w:val="single" w:sz="4" w:space="0" w:color="auto"/>
            </w:tcBorders>
            <w:shd w:val="clear" w:color="auto" w:fill="BFBFBF" w:themeFill="background1" w:themeFillShade="BF"/>
            <w:noWrap/>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2" w:type="pct"/>
            <w:tcBorders>
              <w:top w:val="nil"/>
              <w:left w:val="nil"/>
              <w:bottom w:val="single" w:sz="4" w:space="0" w:color="auto"/>
              <w:right w:val="single" w:sz="4" w:space="0" w:color="auto"/>
            </w:tcBorders>
            <w:shd w:val="clear" w:color="auto" w:fill="BFBFBF" w:themeFill="background1" w:themeFillShade="BF"/>
          </w:tcPr>
          <w:p w:rsidR="009D7AA1" w:rsidRPr="00D571F0" w:rsidRDefault="009D7AA1" w:rsidP="009D7AA1">
            <w:pPr>
              <w:spacing w:before="60" w:after="60" w:line="240" w:lineRule="auto"/>
              <w:jc w:val="left"/>
              <w:rPr>
                <w:rFonts w:cs="Arial"/>
                <w:color w:val="000000"/>
                <w:sz w:val="18"/>
                <w:szCs w:val="18"/>
                <w:lang w:eastAsia="en-AU"/>
              </w:rPr>
            </w:pPr>
          </w:p>
        </w:tc>
        <w:tc>
          <w:tcPr>
            <w:tcW w:w="201" w:type="pct"/>
            <w:tcBorders>
              <w:top w:val="nil"/>
              <w:left w:val="nil"/>
              <w:bottom w:val="single" w:sz="4" w:space="0" w:color="auto"/>
              <w:right w:val="single" w:sz="4" w:space="0" w:color="auto"/>
            </w:tcBorders>
            <w:shd w:val="clear" w:color="auto" w:fill="BFBFBF" w:themeFill="background1" w:themeFillShade="BF"/>
          </w:tcPr>
          <w:p w:rsidR="009D7AA1" w:rsidRPr="00D571F0" w:rsidRDefault="009D7AA1" w:rsidP="009D7AA1">
            <w:pPr>
              <w:spacing w:before="60" w:after="60" w:line="240" w:lineRule="auto"/>
              <w:jc w:val="left"/>
              <w:rPr>
                <w:rFonts w:cs="Arial"/>
                <w:color w:val="000000"/>
                <w:sz w:val="18"/>
                <w:szCs w:val="18"/>
                <w:lang w:eastAsia="en-AU"/>
              </w:rPr>
            </w:pPr>
          </w:p>
        </w:tc>
        <w:tc>
          <w:tcPr>
            <w:tcW w:w="202" w:type="pct"/>
            <w:tcBorders>
              <w:top w:val="nil"/>
              <w:left w:val="nil"/>
              <w:bottom w:val="single" w:sz="4" w:space="0" w:color="auto"/>
              <w:right w:val="single" w:sz="4" w:space="0" w:color="auto"/>
            </w:tcBorders>
            <w:shd w:val="clear" w:color="auto" w:fill="BFBFBF" w:themeFill="background1" w:themeFillShade="BF"/>
          </w:tcPr>
          <w:p w:rsidR="009D7AA1" w:rsidRPr="00D571F0" w:rsidRDefault="009D7AA1" w:rsidP="009D7AA1">
            <w:pPr>
              <w:spacing w:before="60" w:after="60" w:line="240" w:lineRule="auto"/>
              <w:jc w:val="left"/>
              <w:rPr>
                <w:rFonts w:cs="Arial"/>
                <w:color w:val="000000"/>
                <w:sz w:val="18"/>
                <w:szCs w:val="18"/>
                <w:lang w:eastAsia="en-AU"/>
              </w:rPr>
            </w:pPr>
          </w:p>
        </w:tc>
        <w:tc>
          <w:tcPr>
            <w:tcW w:w="202" w:type="pct"/>
            <w:tcBorders>
              <w:top w:val="nil"/>
              <w:left w:val="nil"/>
              <w:bottom w:val="single" w:sz="4" w:space="0" w:color="auto"/>
              <w:right w:val="single" w:sz="4" w:space="0" w:color="auto"/>
            </w:tcBorders>
            <w:shd w:val="clear" w:color="auto" w:fill="BFBFBF" w:themeFill="background1" w:themeFillShade="BF"/>
          </w:tcPr>
          <w:p w:rsidR="009D7AA1" w:rsidRPr="00D571F0" w:rsidRDefault="009D7AA1" w:rsidP="009D7AA1">
            <w:pPr>
              <w:spacing w:before="60" w:after="60" w:line="240" w:lineRule="auto"/>
              <w:jc w:val="left"/>
              <w:rPr>
                <w:rFonts w:cs="Arial"/>
                <w:color w:val="000000"/>
                <w:sz w:val="18"/>
                <w:szCs w:val="18"/>
                <w:lang w:eastAsia="en-AU"/>
              </w:rPr>
            </w:pPr>
          </w:p>
        </w:tc>
        <w:tc>
          <w:tcPr>
            <w:tcW w:w="1627" w:type="pct"/>
            <w:tcBorders>
              <w:top w:val="nil"/>
              <w:left w:val="nil"/>
              <w:bottom w:val="single" w:sz="4" w:space="0" w:color="auto"/>
            </w:tcBorders>
            <w:vAlign w:val="center"/>
          </w:tcPr>
          <w:p w:rsidR="009D7AA1" w:rsidRPr="00D571F0" w:rsidRDefault="009D7AA1" w:rsidP="009D7AA1">
            <w:pPr>
              <w:spacing w:before="60" w:after="60" w:line="240" w:lineRule="auto"/>
              <w:jc w:val="left"/>
              <w:rPr>
                <w:rFonts w:cs="Arial"/>
                <w:bCs/>
                <w:color w:val="000000"/>
                <w:sz w:val="18"/>
                <w:szCs w:val="18"/>
                <w:lang w:eastAsia="en-AU"/>
              </w:rPr>
            </w:pPr>
            <w:r w:rsidRPr="00D571F0">
              <w:rPr>
                <w:rFonts w:cs="Arial"/>
                <w:bCs/>
                <w:color w:val="000000"/>
                <w:sz w:val="18"/>
                <w:szCs w:val="18"/>
                <w:lang w:eastAsia="en-AU"/>
              </w:rPr>
              <w:t xml:space="preserve">Ongoing, updating regularly from </w:t>
            </w:r>
            <w:proofErr w:type="spellStart"/>
            <w:r w:rsidRPr="00D571F0">
              <w:rPr>
                <w:rFonts w:cs="Arial"/>
                <w:bCs/>
                <w:color w:val="000000"/>
                <w:sz w:val="18"/>
                <w:szCs w:val="18"/>
                <w:lang w:eastAsia="en-AU"/>
              </w:rPr>
              <w:t>NoW</w:t>
            </w:r>
            <w:proofErr w:type="spellEnd"/>
            <w:r w:rsidRPr="00D571F0">
              <w:rPr>
                <w:rFonts w:cs="Arial"/>
                <w:bCs/>
                <w:color w:val="000000"/>
                <w:sz w:val="18"/>
                <w:szCs w:val="18"/>
                <w:lang w:eastAsia="en-AU"/>
              </w:rPr>
              <w:t xml:space="preserve"> data</w:t>
            </w:r>
          </w:p>
        </w:tc>
      </w:tr>
      <w:tr w:rsidR="009D7AA1" w:rsidRPr="00D571F0" w:rsidTr="009D7AA1">
        <w:trPr>
          <w:trHeight w:val="454"/>
        </w:trPr>
        <w:tc>
          <w:tcPr>
            <w:tcW w:w="957" w:type="pct"/>
            <w:tcBorders>
              <w:top w:val="single" w:sz="4" w:space="0" w:color="auto"/>
              <w:bottom w:val="single" w:sz="4" w:space="0" w:color="auto"/>
              <w:right w:val="single" w:sz="4" w:space="0" w:color="auto"/>
            </w:tcBorders>
            <w:shd w:val="clear" w:color="auto" w:fill="auto"/>
            <w:noWrap/>
            <w:vAlign w:val="center"/>
            <w:hideMark/>
          </w:tcPr>
          <w:p w:rsidR="009D7AA1" w:rsidRPr="00D571F0" w:rsidRDefault="009D7AA1" w:rsidP="009D7AA1">
            <w:pPr>
              <w:spacing w:before="60" w:after="60" w:line="240" w:lineRule="auto"/>
              <w:jc w:val="left"/>
              <w:rPr>
                <w:rFonts w:cs="Arial"/>
                <w:color w:val="000000"/>
                <w:sz w:val="18"/>
                <w:szCs w:val="18"/>
                <w:lang w:eastAsia="en-AU"/>
              </w:rPr>
            </w:pPr>
            <w:r w:rsidRPr="00D571F0">
              <w:rPr>
                <w:rFonts w:cs="Arial"/>
                <w:color w:val="000000"/>
                <w:sz w:val="18"/>
                <w:szCs w:val="18"/>
                <w:lang w:eastAsia="en-AU"/>
              </w:rPr>
              <w:t xml:space="preserve">Fish </w:t>
            </w:r>
            <w:r w:rsidR="006F1EDE">
              <w:rPr>
                <w:rFonts w:cs="Arial"/>
                <w:color w:val="000000"/>
                <w:sz w:val="18"/>
                <w:szCs w:val="18"/>
                <w:lang w:eastAsia="en-AU"/>
              </w:rPr>
              <w:t>(</w:t>
            </w:r>
            <w:r w:rsidRPr="00D571F0">
              <w:rPr>
                <w:rFonts w:cs="Arial"/>
                <w:color w:val="000000"/>
                <w:sz w:val="18"/>
                <w:szCs w:val="18"/>
                <w:lang w:eastAsia="en-AU"/>
              </w:rPr>
              <w:t>River</w:t>
            </w:r>
            <w:r w:rsidR="006F1EDE">
              <w:rPr>
                <w:rFonts w:cs="Arial"/>
                <w:color w:val="000000"/>
                <w:sz w:val="18"/>
                <w:szCs w:val="18"/>
                <w:lang w:eastAsia="en-AU"/>
              </w:rPr>
              <w:t>)</w:t>
            </w:r>
            <w:r w:rsidRPr="00D571F0">
              <w:rPr>
                <w:rFonts w:cs="Arial"/>
                <w:color w:val="000000"/>
                <w:sz w:val="18"/>
                <w:szCs w:val="18"/>
                <w:lang w:eastAsia="en-AU"/>
              </w:rPr>
              <w:t xml:space="preserve"> (C1)</w:t>
            </w:r>
          </w:p>
        </w:tc>
        <w:tc>
          <w:tcPr>
            <w:tcW w:w="200" w:type="pct"/>
            <w:tcBorders>
              <w:top w:val="nil"/>
              <w:left w:val="nil"/>
              <w:bottom w:val="single" w:sz="4" w:space="0" w:color="auto"/>
              <w:right w:val="single" w:sz="4" w:space="0" w:color="auto"/>
            </w:tcBorders>
            <w:shd w:val="clear" w:color="auto" w:fill="auto"/>
            <w:noWrap/>
            <w:vAlign w:val="bottom"/>
          </w:tcPr>
          <w:p w:rsidR="009D7AA1" w:rsidRPr="00D571F0" w:rsidRDefault="009D7AA1" w:rsidP="009D7AA1">
            <w:pPr>
              <w:spacing w:before="60" w:after="60" w:line="240" w:lineRule="auto"/>
              <w:jc w:val="center"/>
              <w:rPr>
                <w:rFonts w:cs="Arial"/>
                <w:color w:val="000000"/>
                <w:sz w:val="18"/>
                <w:szCs w:val="18"/>
                <w:lang w:eastAsia="en-AU"/>
              </w:rPr>
            </w:pPr>
          </w:p>
        </w:tc>
        <w:tc>
          <w:tcPr>
            <w:tcW w:w="201" w:type="pct"/>
            <w:tcBorders>
              <w:top w:val="nil"/>
              <w:left w:val="nil"/>
              <w:bottom w:val="single" w:sz="4" w:space="0" w:color="auto"/>
              <w:right w:val="single" w:sz="4" w:space="0" w:color="auto"/>
            </w:tcBorders>
            <w:shd w:val="clear" w:color="auto" w:fill="auto"/>
            <w:noWrap/>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1" w:type="pct"/>
            <w:tcBorders>
              <w:top w:val="nil"/>
              <w:left w:val="nil"/>
              <w:bottom w:val="single" w:sz="4" w:space="0" w:color="auto"/>
              <w:right w:val="single" w:sz="4" w:space="0" w:color="auto"/>
            </w:tcBorders>
            <w:shd w:val="clear" w:color="auto" w:fill="BFBFBF" w:themeFill="background1" w:themeFillShade="BF"/>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0" w:type="pct"/>
            <w:tcBorders>
              <w:top w:val="nil"/>
              <w:left w:val="single" w:sz="4" w:space="0" w:color="auto"/>
              <w:bottom w:val="single" w:sz="4" w:space="0" w:color="auto"/>
              <w:right w:val="single" w:sz="4" w:space="0" w:color="auto"/>
            </w:tcBorders>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2" w:type="pct"/>
            <w:tcBorders>
              <w:top w:val="nil"/>
              <w:left w:val="nil"/>
              <w:bottom w:val="single" w:sz="4" w:space="0" w:color="auto"/>
              <w:right w:val="single" w:sz="4" w:space="0" w:color="auto"/>
            </w:tcBorders>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2" w:type="pct"/>
            <w:tcBorders>
              <w:top w:val="nil"/>
              <w:left w:val="nil"/>
              <w:bottom w:val="single" w:sz="4" w:space="0" w:color="auto"/>
              <w:right w:val="single" w:sz="4" w:space="0" w:color="auto"/>
            </w:tcBorders>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1" w:type="pct"/>
            <w:tcBorders>
              <w:top w:val="nil"/>
              <w:left w:val="nil"/>
              <w:bottom w:val="single" w:sz="4" w:space="0" w:color="auto"/>
              <w:right w:val="single" w:sz="4" w:space="0" w:color="auto"/>
            </w:tcBorders>
            <w:shd w:val="clear" w:color="auto" w:fill="auto"/>
            <w:noWrap/>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2" w:type="pct"/>
            <w:tcBorders>
              <w:top w:val="nil"/>
              <w:left w:val="nil"/>
              <w:bottom w:val="single" w:sz="4" w:space="0" w:color="auto"/>
              <w:right w:val="single" w:sz="4" w:space="0" w:color="auto"/>
            </w:tcBorders>
            <w:shd w:val="clear" w:color="auto" w:fill="auto"/>
            <w:noWrap/>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2" w:type="pct"/>
            <w:tcBorders>
              <w:top w:val="nil"/>
              <w:left w:val="nil"/>
              <w:bottom w:val="single" w:sz="4" w:space="0" w:color="auto"/>
              <w:right w:val="single" w:sz="4" w:space="0" w:color="auto"/>
            </w:tcBorders>
          </w:tcPr>
          <w:p w:rsidR="009D7AA1" w:rsidRPr="00D571F0" w:rsidRDefault="009D7AA1" w:rsidP="009D7AA1">
            <w:pPr>
              <w:spacing w:before="60" w:after="60" w:line="240" w:lineRule="auto"/>
              <w:jc w:val="left"/>
              <w:rPr>
                <w:rFonts w:cs="Arial"/>
                <w:color w:val="000000"/>
                <w:sz w:val="18"/>
                <w:szCs w:val="18"/>
                <w:lang w:eastAsia="en-AU"/>
              </w:rPr>
            </w:pPr>
          </w:p>
        </w:tc>
        <w:tc>
          <w:tcPr>
            <w:tcW w:w="201" w:type="pct"/>
            <w:tcBorders>
              <w:top w:val="nil"/>
              <w:left w:val="nil"/>
              <w:bottom w:val="single" w:sz="4" w:space="0" w:color="auto"/>
              <w:right w:val="single" w:sz="4" w:space="0" w:color="auto"/>
            </w:tcBorders>
          </w:tcPr>
          <w:p w:rsidR="009D7AA1" w:rsidRPr="00D571F0" w:rsidRDefault="009D7AA1" w:rsidP="009D7AA1">
            <w:pPr>
              <w:spacing w:before="60" w:after="60" w:line="240" w:lineRule="auto"/>
              <w:jc w:val="left"/>
              <w:rPr>
                <w:rFonts w:cs="Arial"/>
                <w:color w:val="000000"/>
                <w:sz w:val="18"/>
                <w:szCs w:val="18"/>
                <w:lang w:eastAsia="en-AU"/>
              </w:rPr>
            </w:pPr>
          </w:p>
        </w:tc>
        <w:tc>
          <w:tcPr>
            <w:tcW w:w="202" w:type="pct"/>
            <w:tcBorders>
              <w:top w:val="nil"/>
              <w:left w:val="nil"/>
              <w:bottom w:val="single" w:sz="4" w:space="0" w:color="auto"/>
              <w:right w:val="single" w:sz="4" w:space="0" w:color="auto"/>
            </w:tcBorders>
          </w:tcPr>
          <w:p w:rsidR="009D7AA1" w:rsidRPr="00D571F0" w:rsidRDefault="009D7AA1" w:rsidP="009D7AA1">
            <w:pPr>
              <w:spacing w:before="60" w:after="60" w:line="240" w:lineRule="auto"/>
              <w:jc w:val="left"/>
              <w:rPr>
                <w:rFonts w:cs="Arial"/>
                <w:color w:val="000000"/>
                <w:sz w:val="18"/>
                <w:szCs w:val="18"/>
                <w:lang w:eastAsia="en-AU"/>
              </w:rPr>
            </w:pPr>
          </w:p>
        </w:tc>
        <w:tc>
          <w:tcPr>
            <w:tcW w:w="202" w:type="pct"/>
            <w:tcBorders>
              <w:top w:val="nil"/>
              <w:left w:val="nil"/>
              <w:bottom w:val="single" w:sz="4" w:space="0" w:color="auto"/>
              <w:right w:val="single" w:sz="4" w:space="0" w:color="auto"/>
            </w:tcBorders>
          </w:tcPr>
          <w:p w:rsidR="009D7AA1" w:rsidRPr="00D571F0" w:rsidRDefault="009D7AA1" w:rsidP="009D7AA1">
            <w:pPr>
              <w:spacing w:before="60" w:after="60" w:line="240" w:lineRule="auto"/>
              <w:jc w:val="left"/>
              <w:rPr>
                <w:rFonts w:cs="Arial"/>
                <w:color w:val="000000"/>
                <w:sz w:val="18"/>
                <w:szCs w:val="18"/>
                <w:lang w:eastAsia="en-AU"/>
              </w:rPr>
            </w:pPr>
          </w:p>
        </w:tc>
        <w:tc>
          <w:tcPr>
            <w:tcW w:w="1627" w:type="pct"/>
            <w:tcBorders>
              <w:top w:val="nil"/>
              <w:left w:val="nil"/>
              <w:bottom w:val="single" w:sz="4" w:space="0" w:color="auto"/>
            </w:tcBorders>
            <w:vAlign w:val="center"/>
          </w:tcPr>
          <w:p w:rsidR="009D7AA1" w:rsidRPr="00D571F0" w:rsidRDefault="009D7AA1" w:rsidP="009D7AA1">
            <w:pPr>
              <w:spacing w:before="60" w:after="60" w:line="240" w:lineRule="auto"/>
              <w:jc w:val="left"/>
              <w:rPr>
                <w:rFonts w:cs="Arial"/>
                <w:bCs/>
                <w:color w:val="000000"/>
                <w:sz w:val="18"/>
                <w:szCs w:val="18"/>
                <w:lang w:eastAsia="en-AU"/>
              </w:rPr>
            </w:pPr>
            <w:r w:rsidRPr="00D571F0">
              <w:rPr>
                <w:rFonts w:cs="Arial"/>
                <w:bCs/>
                <w:color w:val="000000"/>
                <w:sz w:val="18"/>
                <w:szCs w:val="18"/>
                <w:lang w:eastAsia="en-AU"/>
              </w:rPr>
              <w:t>March Annually</w:t>
            </w:r>
          </w:p>
        </w:tc>
      </w:tr>
      <w:tr w:rsidR="009D7AA1" w:rsidRPr="00D571F0" w:rsidTr="009D7AA1">
        <w:trPr>
          <w:trHeight w:val="454"/>
        </w:trPr>
        <w:tc>
          <w:tcPr>
            <w:tcW w:w="957" w:type="pct"/>
            <w:tcBorders>
              <w:top w:val="single" w:sz="4" w:space="0" w:color="auto"/>
              <w:bottom w:val="single" w:sz="4" w:space="0" w:color="auto"/>
              <w:right w:val="single" w:sz="4" w:space="0" w:color="auto"/>
            </w:tcBorders>
            <w:shd w:val="clear" w:color="auto" w:fill="auto"/>
            <w:noWrap/>
            <w:vAlign w:val="center"/>
          </w:tcPr>
          <w:p w:rsidR="009D7AA1" w:rsidRPr="00D571F0" w:rsidRDefault="009D7AA1" w:rsidP="009D7AA1">
            <w:pPr>
              <w:spacing w:before="60" w:after="60" w:line="240" w:lineRule="auto"/>
              <w:jc w:val="left"/>
              <w:rPr>
                <w:rFonts w:cs="Arial"/>
                <w:color w:val="000000"/>
                <w:sz w:val="18"/>
                <w:szCs w:val="18"/>
                <w:lang w:eastAsia="en-AU"/>
              </w:rPr>
            </w:pPr>
            <w:r w:rsidRPr="00D571F0">
              <w:rPr>
                <w:rFonts w:cs="Arial"/>
                <w:color w:val="000000"/>
                <w:sz w:val="18"/>
                <w:szCs w:val="18"/>
                <w:lang w:eastAsia="en-AU"/>
              </w:rPr>
              <w:t xml:space="preserve">Fish </w:t>
            </w:r>
            <w:r w:rsidR="006F1EDE">
              <w:rPr>
                <w:rFonts w:cs="Arial"/>
                <w:color w:val="000000"/>
                <w:sz w:val="18"/>
                <w:szCs w:val="18"/>
                <w:lang w:eastAsia="en-AU"/>
              </w:rPr>
              <w:t>(</w:t>
            </w:r>
            <w:r w:rsidRPr="00D571F0">
              <w:rPr>
                <w:rFonts w:cs="Arial"/>
                <w:color w:val="000000"/>
                <w:sz w:val="18"/>
                <w:szCs w:val="18"/>
                <w:lang w:eastAsia="en-AU"/>
              </w:rPr>
              <w:t>River</w:t>
            </w:r>
            <w:r w:rsidR="006F1EDE">
              <w:rPr>
                <w:rFonts w:cs="Arial"/>
                <w:color w:val="000000"/>
                <w:sz w:val="18"/>
                <w:szCs w:val="18"/>
                <w:lang w:eastAsia="en-AU"/>
              </w:rPr>
              <w:t>)</w:t>
            </w:r>
            <w:r w:rsidRPr="00D571F0">
              <w:rPr>
                <w:rFonts w:cs="Arial"/>
                <w:color w:val="000000"/>
                <w:sz w:val="18"/>
                <w:szCs w:val="18"/>
                <w:lang w:eastAsia="en-AU"/>
              </w:rPr>
              <w:t xml:space="preserve"> (C3)</w:t>
            </w:r>
          </w:p>
        </w:tc>
        <w:tc>
          <w:tcPr>
            <w:tcW w:w="200" w:type="pct"/>
            <w:tcBorders>
              <w:top w:val="nil"/>
              <w:left w:val="nil"/>
              <w:bottom w:val="single" w:sz="4" w:space="0" w:color="auto"/>
              <w:right w:val="single" w:sz="4" w:space="0" w:color="auto"/>
            </w:tcBorders>
            <w:shd w:val="clear" w:color="auto" w:fill="auto"/>
            <w:noWrap/>
            <w:vAlign w:val="bottom"/>
          </w:tcPr>
          <w:p w:rsidR="009D7AA1" w:rsidRPr="00D571F0" w:rsidRDefault="009D7AA1" w:rsidP="009D7AA1">
            <w:pPr>
              <w:spacing w:before="60" w:after="60" w:line="240" w:lineRule="auto"/>
              <w:jc w:val="center"/>
              <w:rPr>
                <w:rFonts w:cs="Arial"/>
                <w:color w:val="000000"/>
                <w:sz w:val="18"/>
                <w:szCs w:val="18"/>
                <w:lang w:eastAsia="en-AU"/>
              </w:rPr>
            </w:pPr>
          </w:p>
        </w:tc>
        <w:tc>
          <w:tcPr>
            <w:tcW w:w="201" w:type="pct"/>
            <w:tcBorders>
              <w:top w:val="nil"/>
              <w:left w:val="nil"/>
              <w:bottom w:val="single" w:sz="4" w:space="0" w:color="auto"/>
              <w:right w:val="single" w:sz="4" w:space="0" w:color="auto"/>
            </w:tcBorders>
            <w:shd w:val="clear" w:color="auto" w:fill="auto"/>
            <w:noWrap/>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1" w:type="pct"/>
            <w:tcBorders>
              <w:top w:val="nil"/>
              <w:left w:val="nil"/>
              <w:bottom w:val="single" w:sz="4" w:space="0" w:color="auto"/>
              <w:right w:val="single" w:sz="4" w:space="0" w:color="auto"/>
            </w:tcBorders>
            <w:shd w:val="clear" w:color="auto" w:fill="BFBFBF" w:themeFill="background1" w:themeFillShade="BF"/>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0" w:type="pct"/>
            <w:tcBorders>
              <w:top w:val="nil"/>
              <w:left w:val="single" w:sz="4" w:space="0" w:color="auto"/>
              <w:bottom w:val="single" w:sz="4" w:space="0" w:color="auto"/>
              <w:right w:val="single" w:sz="4" w:space="0" w:color="auto"/>
            </w:tcBorders>
            <w:shd w:val="clear" w:color="auto" w:fill="BFBFBF" w:themeFill="background1" w:themeFillShade="BF"/>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2" w:type="pct"/>
            <w:tcBorders>
              <w:top w:val="nil"/>
              <w:left w:val="nil"/>
              <w:bottom w:val="single" w:sz="4" w:space="0" w:color="auto"/>
              <w:right w:val="single" w:sz="4" w:space="0" w:color="auto"/>
            </w:tcBorders>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2" w:type="pct"/>
            <w:tcBorders>
              <w:top w:val="nil"/>
              <w:left w:val="nil"/>
              <w:bottom w:val="single" w:sz="4" w:space="0" w:color="auto"/>
              <w:right w:val="single" w:sz="4" w:space="0" w:color="auto"/>
            </w:tcBorders>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1" w:type="pct"/>
            <w:tcBorders>
              <w:top w:val="nil"/>
              <w:left w:val="nil"/>
              <w:bottom w:val="single" w:sz="4" w:space="0" w:color="auto"/>
              <w:right w:val="single" w:sz="4" w:space="0" w:color="auto"/>
            </w:tcBorders>
            <w:shd w:val="clear" w:color="auto" w:fill="auto"/>
            <w:noWrap/>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2" w:type="pct"/>
            <w:tcBorders>
              <w:top w:val="nil"/>
              <w:left w:val="nil"/>
              <w:bottom w:val="single" w:sz="4" w:space="0" w:color="auto"/>
              <w:right w:val="single" w:sz="4" w:space="0" w:color="auto"/>
            </w:tcBorders>
            <w:shd w:val="clear" w:color="auto" w:fill="auto"/>
            <w:noWrap/>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2" w:type="pct"/>
            <w:tcBorders>
              <w:top w:val="nil"/>
              <w:left w:val="nil"/>
              <w:bottom w:val="single" w:sz="4" w:space="0" w:color="auto"/>
              <w:right w:val="single" w:sz="4" w:space="0" w:color="auto"/>
            </w:tcBorders>
          </w:tcPr>
          <w:p w:rsidR="009D7AA1" w:rsidRPr="00D571F0" w:rsidRDefault="009D7AA1" w:rsidP="009D7AA1">
            <w:pPr>
              <w:spacing w:before="60" w:after="60" w:line="240" w:lineRule="auto"/>
              <w:jc w:val="left"/>
              <w:rPr>
                <w:rFonts w:cs="Arial"/>
                <w:color w:val="000000"/>
                <w:sz w:val="18"/>
                <w:szCs w:val="18"/>
                <w:lang w:eastAsia="en-AU"/>
              </w:rPr>
            </w:pPr>
          </w:p>
        </w:tc>
        <w:tc>
          <w:tcPr>
            <w:tcW w:w="201" w:type="pct"/>
            <w:tcBorders>
              <w:top w:val="nil"/>
              <w:left w:val="nil"/>
              <w:bottom w:val="single" w:sz="4" w:space="0" w:color="auto"/>
              <w:right w:val="single" w:sz="4" w:space="0" w:color="auto"/>
            </w:tcBorders>
          </w:tcPr>
          <w:p w:rsidR="009D7AA1" w:rsidRPr="00D571F0" w:rsidRDefault="009D7AA1" w:rsidP="009D7AA1">
            <w:pPr>
              <w:spacing w:before="60" w:after="60" w:line="240" w:lineRule="auto"/>
              <w:jc w:val="left"/>
              <w:rPr>
                <w:rFonts w:cs="Arial"/>
                <w:color w:val="000000"/>
                <w:sz w:val="18"/>
                <w:szCs w:val="18"/>
                <w:lang w:eastAsia="en-AU"/>
              </w:rPr>
            </w:pPr>
          </w:p>
        </w:tc>
        <w:tc>
          <w:tcPr>
            <w:tcW w:w="202" w:type="pct"/>
            <w:tcBorders>
              <w:top w:val="nil"/>
              <w:left w:val="nil"/>
              <w:bottom w:val="single" w:sz="4" w:space="0" w:color="auto"/>
              <w:right w:val="single" w:sz="4" w:space="0" w:color="auto"/>
            </w:tcBorders>
          </w:tcPr>
          <w:p w:rsidR="009D7AA1" w:rsidRPr="00D571F0" w:rsidRDefault="009D7AA1" w:rsidP="009D7AA1">
            <w:pPr>
              <w:spacing w:before="60" w:after="60" w:line="240" w:lineRule="auto"/>
              <w:jc w:val="left"/>
              <w:rPr>
                <w:rFonts w:cs="Arial"/>
                <w:color w:val="000000"/>
                <w:sz w:val="18"/>
                <w:szCs w:val="18"/>
                <w:lang w:eastAsia="en-AU"/>
              </w:rPr>
            </w:pPr>
          </w:p>
        </w:tc>
        <w:tc>
          <w:tcPr>
            <w:tcW w:w="202" w:type="pct"/>
            <w:tcBorders>
              <w:top w:val="nil"/>
              <w:left w:val="nil"/>
              <w:bottom w:val="single" w:sz="4" w:space="0" w:color="auto"/>
              <w:right w:val="single" w:sz="4" w:space="0" w:color="auto"/>
            </w:tcBorders>
          </w:tcPr>
          <w:p w:rsidR="009D7AA1" w:rsidRPr="00D571F0" w:rsidRDefault="009D7AA1" w:rsidP="009D7AA1">
            <w:pPr>
              <w:spacing w:before="60" w:after="60" w:line="240" w:lineRule="auto"/>
              <w:jc w:val="left"/>
              <w:rPr>
                <w:rFonts w:cs="Arial"/>
                <w:color w:val="000000"/>
                <w:sz w:val="18"/>
                <w:szCs w:val="18"/>
                <w:lang w:eastAsia="en-AU"/>
              </w:rPr>
            </w:pPr>
          </w:p>
        </w:tc>
        <w:tc>
          <w:tcPr>
            <w:tcW w:w="1627" w:type="pct"/>
            <w:tcBorders>
              <w:top w:val="nil"/>
              <w:left w:val="nil"/>
              <w:bottom w:val="single" w:sz="4" w:space="0" w:color="auto"/>
            </w:tcBorders>
            <w:vAlign w:val="center"/>
          </w:tcPr>
          <w:p w:rsidR="009D7AA1" w:rsidRPr="00D571F0" w:rsidRDefault="009D7AA1" w:rsidP="009D7AA1">
            <w:pPr>
              <w:spacing w:before="60" w:after="60" w:line="240" w:lineRule="auto"/>
              <w:jc w:val="left"/>
              <w:rPr>
                <w:rFonts w:cs="Arial"/>
                <w:bCs/>
                <w:color w:val="000000"/>
                <w:sz w:val="18"/>
                <w:szCs w:val="18"/>
                <w:lang w:eastAsia="en-AU"/>
              </w:rPr>
            </w:pPr>
            <w:r w:rsidRPr="00D571F0">
              <w:rPr>
                <w:rFonts w:cs="Arial"/>
                <w:bCs/>
                <w:color w:val="000000"/>
                <w:sz w:val="18"/>
                <w:szCs w:val="18"/>
                <w:lang w:eastAsia="en-AU"/>
              </w:rPr>
              <w:t>In association with C1 sampling</w:t>
            </w:r>
          </w:p>
        </w:tc>
      </w:tr>
      <w:tr w:rsidR="009D7AA1" w:rsidRPr="00D571F0" w:rsidTr="009D7AA1">
        <w:trPr>
          <w:trHeight w:val="454"/>
        </w:trPr>
        <w:tc>
          <w:tcPr>
            <w:tcW w:w="957" w:type="pct"/>
            <w:tcBorders>
              <w:top w:val="single" w:sz="4" w:space="0" w:color="auto"/>
              <w:bottom w:val="single" w:sz="4" w:space="0" w:color="auto"/>
              <w:right w:val="single" w:sz="4" w:space="0" w:color="auto"/>
            </w:tcBorders>
            <w:shd w:val="clear" w:color="auto" w:fill="auto"/>
            <w:noWrap/>
            <w:vAlign w:val="center"/>
            <w:hideMark/>
          </w:tcPr>
          <w:p w:rsidR="009D7AA1" w:rsidRPr="00D571F0" w:rsidRDefault="009D7AA1" w:rsidP="009D7AA1">
            <w:pPr>
              <w:spacing w:before="60" w:after="60" w:line="240" w:lineRule="auto"/>
              <w:jc w:val="left"/>
              <w:rPr>
                <w:rFonts w:cs="Arial"/>
                <w:color w:val="000000"/>
                <w:sz w:val="18"/>
                <w:szCs w:val="18"/>
                <w:lang w:eastAsia="en-AU"/>
              </w:rPr>
            </w:pPr>
            <w:r w:rsidRPr="00D571F0">
              <w:rPr>
                <w:rFonts w:cs="Arial"/>
                <w:color w:val="000000"/>
                <w:sz w:val="18"/>
                <w:szCs w:val="18"/>
                <w:lang w:eastAsia="en-AU"/>
              </w:rPr>
              <w:t>Vegetation</w:t>
            </w:r>
            <w:r w:rsidR="006F1EDE">
              <w:rPr>
                <w:rFonts w:cs="Arial"/>
                <w:color w:val="000000"/>
                <w:sz w:val="18"/>
                <w:szCs w:val="18"/>
                <w:lang w:eastAsia="en-AU"/>
              </w:rPr>
              <w:t xml:space="preserve"> Diversity </w:t>
            </w:r>
          </w:p>
        </w:tc>
        <w:tc>
          <w:tcPr>
            <w:tcW w:w="200" w:type="pct"/>
            <w:tcBorders>
              <w:top w:val="nil"/>
              <w:left w:val="nil"/>
              <w:bottom w:val="single" w:sz="4" w:space="0" w:color="auto"/>
              <w:right w:val="single" w:sz="4" w:space="0" w:color="auto"/>
            </w:tcBorders>
            <w:shd w:val="clear" w:color="auto" w:fill="auto"/>
            <w:noWrap/>
            <w:vAlign w:val="bottom"/>
          </w:tcPr>
          <w:p w:rsidR="009D7AA1" w:rsidRPr="00D571F0" w:rsidRDefault="009D7AA1" w:rsidP="009D7AA1">
            <w:pPr>
              <w:spacing w:before="60" w:after="60" w:line="240" w:lineRule="auto"/>
              <w:jc w:val="center"/>
              <w:rPr>
                <w:rFonts w:cs="Arial"/>
                <w:color w:val="000000"/>
                <w:sz w:val="18"/>
                <w:szCs w:val="18"/>
                <w:lang w:eastAsia="en-AU"/>
              </w:rPr>
            </w:pPr>
          </w:p>
        </w:tc>
        <w:tc>
          <w:tcPr>
            <w:tcW w:w="201" w:type="pct"/>
            <w:tcBorders>
              <w:top w:val="nil"/>
              <w:left w:val="nil"/>
              <w:bottom w:val="single" w:sz="4" w:space="0" w:color="auto"/>
              <w:right w:val="single" w:sz="4" w:space="0" w:color="auto"/>
            </w:tcBorders>
            <w:shd w:val="clear" w:color="auto" w:fill="auto"/>
            <w:noWrap/>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1" w:type="pct"/>
            <w:tcBorders>
              <w:top w:val="nil"/>
              <w:left w:val="nil"/>
              <w:bottom w:val="single" w:sz="4" w:space="0" w:color="auto"/>
              <w:right w:val="single" w:sz="4" w:space="0" w:color="auto"/>
            </w:tcBorders>
            <w:shd w:val="clear" w:color="auto" w:fill="BFBFBF" w:themeFill="background1" w:themeFillShade="BF"/>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0" w:type="pct"/>
            <w:tcBorders>
              <w:top w:val="nil"/>
              <w:left w:val="single" w:sz="4" w:space="0" w:color="auto"/>
              <w:bottom w:val="single" w:sz="4" w:space="0" w:color="auto"/>
              <w:right w:val="single" w:sz="4" w:space="0" w:color="auto"/>
            </w:tcBorders>
            <w:shd w:val="clear" w:color="auto" w:fill="BFBFBF" w:themeFill="background1" w:themeFillShade="BF"/>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2" w:type="pct"/>
            <w:tcBorders>
              <w:top w:val="nil"/>
              <w:left w:val="nil"/>
              <w:bottom w:val="single" w:sz="4" w:space="0" w:color="auto"/>
              <w:right w:val="single" w:sz="4" w:space="0" w:color="auto"/>
            </w:tcBorders>
            <w:shd w:val="clear" w:color="auto" w:fill="BFBFBF" w:themeFill="background1" w:themeFillShade="BF"/>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2" w:type="pct"/>
            <w:tcBorders>
              <w:top w:val="nil"/>
              <w:left w:val="nil"/>
              <w:bottom w:val="single" w:sz="4" w:space="0" w:color="auto"/>
              <w:right w:val="single" w:sz="4" w:space="0" w:color="auto"/>
            </w:tcBorders>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1" w:type="pct"/>
            <w:tcBorders>
              <w:top w:val="nil"/>
              <w:left w:val="nil"/>
              <w:bottom w:val="single" w:sz="4" w:space="0" w:color="auto"/>
              <w:right w:val="single" w:sz="4" w:space="0" w:color="auto"/>
            </w:tcBorders>
            <w:shd w:val="clear" w:color="auto" w:fill="auto"/>
            <w:noWrap/>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2" w:type="pct"/>
            <w:tcBorders>
              <w:top w:val="nil"/>
              <w:left w:val="nil"/>
              <w:bottom w:val="single" w:sz="4" w:space="0" w:color="auto"/>
              <w:right w:val="single" w:sz="4" w:space="0" w:color="auto"/>
            </w:tcBorders>
            <w:shd w:val="clear" w:color="auto" w:fill="BFBFBF" w:themeFill="background1" w:themeFillShade="BF"/>
            <w:noWrap/>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2" w:type="pct"/>
            <w:tcBorders>
              <w:top w:val="nil"/>
              <w:left w:val="nil"/>
              <w:bottom w:val="single" w:sz="4" w:space="0" w:color="auto"/>
              <w:right w:val="single" w:sz="4" w:space="0" w:color="auto"/>
            </w:tcBorders>
            <w:shd w:val="clear" w:color="auto" w:fill="BFBFBF" w:themeFill="background1" w:themeFillShade="BF"/>
          </w:tcPr>
          <w:p w:rsidR="009D7AA1" w:rsidRPr="00D571F0" w:rsidRDefault="009D7AA1" w:rsidP="009D7AA1">
            <w:pPr>
              <w:spacing w:before="60" w:after="60" w:line="240" w:lineRule="auto"/>
              <w:jc w:val="left"/>
              <w:rPr>
                <w:rFonts w:cs="Arial"/>
                <w:color w:val="000000"/>
                <w:sz w:val="18"/>
                <w:szCs w:val="18"/>
                <w:lang w:eastAsia="en-AU"/>
              </w:rPr>
            </w:pPr>
          </w:p>
        </w:tc>
        <w:tc>
          <w:tcPr>
            <w:tcW w:w="201" w:type="pct"/>
            <w:tcBorders>
              <w:top w:val="nil"/>
              <w:left w:val="nil"/>
              <w:bottom w:val="single" w:sz="4" w:space="0" w:color="auto"/>
              <w:right w:val="single" w:sz="4" w:space="0" w:color="auto"/>
            </w:tcBorders>
            <w:shd w:val="clear" w:color="auto" w:fill="BFBFBF" w:themeFill="background1" w:themeFillShade="BF"/>
          </w:tcPr>
          <w:p w:rsidR="009D7AA1" w:rsidRPr="00D571F0" w:rsidRDefault="009D7AA1" w:rsidP="009D7AA1">
            <w:pPr>
              <w:spacing w:before="60" w:after="60" w:line="240" w:lineRule="auto"/>
              <w:jc w:val="left"/>
              <w:rPr>
                <w:rFonts w:cs="Arial"/>
                <w:color w:val="000000"/>
                <w:sz w:val="18"/>
                <w:szCs w:val="18"/>
                <w:lang w:eastAsia="en-AU"/>
              </w:rPr>
            </w:pPr>
          </w:p>
        </w:tc>
        <w:tc>
          <w:tcPr>
            <w:tcW w:w="202" w:type="pct"/>
            <w:tcBorders>
              <w:top w:val="nil"/>
              <w:left w:val="nil"/>
              <w:bottom w:val="single" w:sz="4" w:space="0" w:color="auto"/>
              <w:right w:val="single" w:sz="4" w:space="0" w:color="auto"/>
            </w:tcBorders>
          </w:tcPr>
          <w:p w:rsidR="009D7AA1" w:rsidRPr="00D571F0" w:rsidRDefault="009D7AA1" w:rsidP="009D7AA1">
            <w:pPr>
              <w:spacing w:before="60" w:after="60" w:line="240" w:lineRule="auto"/>
              <w:jc w:val="left"/>
              <w:rPr>
                <w:rFonts w:cs="Arial"/>
                <w:color w:val="000000"/>
                <w:sz w:val="18"/>
                <w:szCs w:val="18"/>
                <w:lang w:eastAsia="en-AU"/>
              </w:rPr>
            </w:pPr>
          </w:p>
        </w:tc>
        <w:tc>
          <w:tcPr>
            <w:tcW w:w="202" w:type="pct"/>
            <w:tcBorders>
              <w:top w:val="nil"/>
              <w:left w:val="nil"/>
              <w:bottom w:val="single" w:sz="4" w:space="0" w:color="auto"/>
              <w:right w:val="single" w:sz="4" w:space="0" w:color="auto"/>
            </w:tcBorders>
          </w:tcPr>
          <w:p w:rsidR="009D7AA1" w:rsidRPr="00D571F0" w:rsidRDefault="009D7AA1" w:rsidP="009D7AA1">
            <w:pPr>
              <w:spacing w:before="60" w:after="60" w:line="240" w:lineRule="auto"/>
              <w:jc w:val="left"/>
              <w:rPr>
                <w:rFonts w:cs="Arial"/>
                <w:color w:val="000000"/>
                <w:sz w:val="18"/>
                <w:szCs w:val="18"/>
                <w:lang w:eastAsia="en-AU"/>
              </w:rPr>
            </w:pPr>
          </w:p>
        </w:tc>
        <w:tc>
          <w:tcPr>
            <w:tcW w:w="1627" w:type="pct"/>
            <w:tcBorders>
              <w:top w:val="nil"/>
              <w:left w:val="nil"/>
              <w:bottom w:val="single" w:sz="4" w:space="0" w:color="auto"/>
            </w:tcBorders>
            <w:vAlign w:val="center"/>
          </w:tcPr>
          <w:p w:rsidR="009D7AA1" w:rsidRPr="00D571F0" w:rsidRDefault="009D7AA1" w:rsidP="009D7AA1">
            <w:pPr>
              <w:spacing w:before="60" w:after="60" w:line="240" w:lineRule="auto"/>
              <w:jc w:val="left"/>
              <w:rPr>
                <w:rFonts w:cs="Arial"/>
                <w:bCs/>
                <w:color w:val="000000"/>
                <w:sz w:val="18"/>
                <w:szCs w:val="18"/>
                <w:lang w:eastAsia="en-AU"/>
              </w:rPr>
            </w:pPr>
            <w:r w:rsidRPr="00D571F0">
              <w:rPr>
                <w:rFonts w:cs="Arial"/>
                <w:bCs/>
                <w:color w:val="000000"/>
                <w:sz w:val="18"/>
                <w:szCs w:val="18"/>
                <w:lang w:eastAsia="en-AU"/>
              </w:rPr>
              <w:t>Twice annually around water season</w:t>
            </w:r>
          </w:p>
        </w:tc>
      </w:tr>
      <w:tr w:rsidR="009D7AA1" w:rsidRPr="00D571F0" w:rsidTr="009D7AA1">
        <w:trPr>
          <w:trHeight w:val="454"/>
        </w:trPr>
        <w:tc>
          <w:tcPr>
            <w:tcW w:w="957" w:type="pct"/>
            <w:tcBorders>
              <w:top w:val="single" w:sz="4" w:space="0" w:color="auto"/>
              <w:bottom w:val="single" w:sz="4" w:space="0" w:color="auto"/>
              <w:right w:val="single" w:sz="4" w:space="0" w:color="auto"/>
            </w:tcBorders>
            <w:shd w:val="clear" w:color="auto" w:fill="auto"/>
            <w:noWrap/>
            <w:vAlign w:val="center"/>
            <w:hideMark/>
          </w:tcPr>
          <w:p w:rsidR="009D7AA1" w:rsidRPr="00D571F0" w:rsidRDefault="009D7AA1" w:rsidP="009D7AA1">
            <w:pPr>
              <w:spacing w:before="60" w:after="60" w:line="240" w:lineRule="auto"/>
              <w:jc w:val="left"/>
              <w:rPr>
                <w:rFonts w:cs="Arial"/>
                <w:color w:val="000000"/>
                <w:sz w:val="18"/>
                <w:szCs w:val="18"/>
                <w:lang w:eastAsia="en-AU"/>
              </w:rPr>
            </w:pPr>
            <w:r w:rsidRPr="00D571F0">
              <w:rPr>
                <w:rFonts w:cs="Arial"/>
                <w:color w:val="000000"/>
                <w:sz w:val="18"/>
                <w:szCs w:val="18"/>
                <w:lang w:eastAsia="en-AU"/>
              </w:rPr>
              <w:t>Waterbird Diversity</w:t>
            </w:r>
          </w:p>
        </w:tc>
        <w:tc>
          <w:tcPr>
            <w:tcW w:w="200" w:type="pct"/>
            <w:tcBorders>
              <w:top w:val="nil"/>
              <w:left w:val="nil"/>
              <w:bottom w:val="single" w:sz="4" w:space="0" w:color="auto"/>
              <w:right w:val="single" w:sz="4" w:space="0" w:color="auto"/>
            </w:tcBorders>
            <w:shd w:val="clear" w:color="auto" w:fill="BFBFBF" w:themeFill="background1" w:themeFillShade="BF"/>
            <w:noWrap/>
            <w:vAlign w:val="bottom"/>
          </w:tcPr>
          <w:p w:rsidR="009D7AA1" w:rsidRPr="00D571F0" w:rsidRDefault="009D7AA1" w:rsidP="009D7AA1">
            <w:pPr>
              <w:spacing w:before="60" w:after="60" w:line="240" w:lineRule="auto"/>
              <w:jc w:val="center"/>
              <w:rPr>
                <w:rFonts w:cs="Arial"/>
                <w:color w:val="000000"/>
                <w:sz w:val="18"/>
                <w:szCs w:val="18"/>
                <w:lang w:eastAsia="en-AU"/>
              </w:rPr>
            </w:pPr>
          </w:p>
        </w:tc>
        <w:tc>
          <w:tcPr>
            <w:tcW w:w="201" w:type="pct"/>
            <w:tcBorders>
              <w:top w:val="nil"/>
              <w:left w:val="nil"/>
              <w:bottom w:val="single" w:sz="4" w:space="0" w:color="auto"/>
              <w:right w:val="single" w:sz="4" w:space="0" w:color="auto"/>
            </w:tcBorders>
            <w:shd w:val="clear" w:color="auto" w:fill="auto"/>
            <w:noWrap/>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1" w:type="pct"/>
            <w:tcBorders>
              <w:top w:val="nil"/>
              <w:left w:val="nil"/>
              <w:bottom w:val="single" w:sz="4" w:space="0" w:color="auto"/>
              <w:right w:val="single" w:sz="4" w:space="0" w:color="auto"/>
            </w:tcBorders>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0" w:type="pct"/>
            <w:tcBorders>
              <w:top w:val="nil"/>
              <w:left w:val="single" w:sz="4" w:space="0" w:color="auto"/>
              <w:bottom w:val="single" w:sz="4" w:space="0" w:color="auto"/>
              <w:right w:val="single" w:sz="4" w:space="0" w:color="auto"/>
            </w:tcBorders>
            <w:shd w:val="clear" w:color="auto" w:fill="BFBFBF" w:themeFill="background1" w:themeFillShade="BF"/>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2" w:type="pct"/>
            <w:tcBorders>
              <w:top w:val="nil"/>
              <w:left w:val="nil"/>
              <w:bottom w:val="single" w:sz="4" w:space="0" w:color="auto"/>
              <w:right w:val="single" w:sz="4" w:space="0" w:color="auto"/>
            </w:tcBorders>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2" w:type="pct"/>
            <w:tcBorders>
              <w:top w:val="nil"/>
              <w:left w:val="nil"/>
              <w:bottom w:val="single" w:sz="4" w:space="0" w:color="auto"/>
              <w:right w:val="single" w:sz="4" w:space="0" w:color="auto"/>
            </w:tcBorders>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1" w:type="pct"/>
            <w:tcBorders>
              <w:top w:val="nil"/>
              <w:left w:val="nil"/>
              <w:bottom w:val="single" w:sz="4" w:space="0" w:color="auto"/>
              <w:right w:val="single" w:sz="4" w:space="0" w:color="auto"/>
            </w:tcBorders>
            <w:shd w:val="clear" w:color="auto" w:fill="auto"/>
            <w:noWrap/>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2" w:type="pct"/>
            <w:tcBorders>
              <w:top w:val="nil"/>
              <w:left w:val="nil"/>
              <w:bottom w:val="single" w:sz="4" w:space="0" w:color="auto"/>
              <w:right w:val="single" w:sz="4" w:space="0" w:color="auto"/>
            </w:tcBorders>
            <w:shd w:val="clear" w:color="auto" w:fill="auto"/>
            <w:noWrap/>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2" w:type="pct"/>
            <w:tcBorders>
              <w:top w:val="nil"/>
              <w:left w:val="nil"/>
              <w:bottom w:val="single" w:sz="4" w:space="0" w:color="auto"/>
              <w:right w:val="single" w:sz="4" w:space="0" w:color="auto"/>
            </w:tcBorders>
          </w:tcPr>
          <w:p w:rsidR="009D7AA1" w:rsidRPr="00D571F0" w:rsidRDefault="009D7AA1" w:rsidP="009D7AA1">
            <w:pPr>
              <w:spacing w:before="60" w:after="60" w:line="240" w:lineRule="auto"/>
              <w:jc w:val="left"/>
              <w:rPr>
                <w:rFonts w:cs="Arial"/>
                <w:color w:val="000000"/>
                <w:sz w:val="18"/>
                <w:szCs w:val="18"/>
                <w:lang w:eastAsia="en-AU"/>
              </w:rPr>
            </w:pPr>
          </w:p>
        </w:tc>
        <w:tc>
          <w:tcPr>
            <w:tcW w:w="201" w:type="pct"/>
            <w:tcBorders>
              <w:top w:val="nil"/>
              <w:left w:val="nil"/>
              <w:bottom w:val="single" w:sz="4" w:space="0" w:color="auto"/>
              <w:right w:val="single" w:sz="4" w:space="0" w:color="auto"/>
            </w:tcBorders>
          </w:tcPr>
          <w:p w:rsidR="009D7AA1" w:rsidRPr="00D571F0" w:rsidRDefault="009D7AA1" w:rsidP="009D7AA1">
            <w:pPr>
              <w:spacing w:before="60" w:after="60" w:line="240" w:lineRule="auto"/>
              <w:jc w:val="left"/>
              <w:rPr>
                <w:rFonts w:cs="Arial"/>
                <w:color w:val="000000"/>
                <w:sz w:val="18"/>
                <w:szCs w:val="18"/>
                <w:lang w:eastAsia="en-AU"/>
              </w:rPr>
            </w:pPr>
          </w:p>
        </w:tc>
        <w:tc>
          <w:tcPr>
            <w:tcW w:w="202" w:type="pct"/>
            <w:tcBorders>
              <w:top w:val="nil"/>
              <w:left w:val="nil"/>
              <w:bottom w:val="single" w:sz="4" w:space="0" w:color="auto"/>
              <w:right w:val="single" w:sz="4" w:space="0" w:color="auto"/>
            </w:tcBorders>
          </w:tcPr>
          <w:p w:rsidR="009D7AA1" w:rsidRPr="00D571F0" w:rsidRDefault="009D7AA1" w:rsidP="009D7AA1">
            <w:pPr>
              <w:spacing w:before="60" w:after="60" w:line="240" w:lineRule="auto"/>
              <w:jc w:val="left"/>
              <w:rPr>
                <w:rFonts w:cs="Arial"/>
                <w:color w:val="000000"/>
                <w:sz w:val="18"/>
                <w:szCs w:val="18"/>
                <w:lang w:eastAsia="en-AU"/>
              </w:rPr>
            </w:pPr>
          </w:p>
        </w:tc>
        <w:tc>
          <w:tcPr>
            <w:tcW w:w="202" w:type="pct"/>
            <w:tcBorders>
              <w:top w:val="nil"/>
              <w:left w:val="nil"/>
              <w:bottom w:val="single" w:sz="4" w:space="0" w:color="auto"/>
              <w:right w:val="single" w:sz="4" w:space="0" w:color="auto"/>
            </w:tcBorders>
          </w:tcPr>
          <w:p w:rsidR="009D7AA1" w:rsidRPr="00D571F0" w:rsidRDefault="009D7AA1" w:rsidP="009D7AA1">
            <w:pPr>
              <w:spacing w:before="60" w:after="60" w:line="240" w:lineRule="auto"/>
              <w:jc w:val="left"/>
              <w:rPr>
                <w:rFonts w:cs="Arial"/>
                <w:color w:val="000000"/>
                <w:sz w:val="18"/>
                <w:szCs w:val="18"/>
                <w:lang w:eastAsia="en-AU"/>
              </w:rPr>
            </w:pPr>
          </w:p>
        </w:tc>
        <w:tc>
          <w:tcPr>
            <w:tcW w:w="1627" w:type="pct"/>
            <w:tcBorders>
              <w:top w:val="nil"/>
              <w:left w:val="nil"/>
              <w:bottom w:val="single" w:sz="4" w:space="0" w:color="auto"/>
            </w:tcBorders>
            <w:vAlign w:val="center"/>
          </w:tcPr>
          <w:p w:rsidR="009D7AA1" w:rsidRPr="00D571F0" w:rsidRDefault="009D7AA1" w:rsidP="009D7AA1">
            <w:pPr>
              <w:spacing w:before="60" w:after="60" w:line="240" w:lineRule="auto"/>
              <w:jc w:val="left"/>
              <w:rPr>
                <w:rFonts w:cs="Arial"/>
                <w:bCs/>
                <w:color w:val="000000"/>
                <w:sz w:val="18"/>
                <w:szCs w:val="18"/>
                <w:lang w:eastAsia="en-AU"/>
              </w:rPr>
            </w:pPr>
            <w:r w:rsidRPr="00D571F0">
              <w:rPr>
                <w:rFonts w:cs="Arial"/>
                <w:bCs/>
                <w:color w:val="000000"/>
                <w:sz w:val="18"/>
                <w:szCs w:val="18"/>
                <w:lang w:eastAsia="en-AU"/>
              </w:rPr>
              <w:t>Event driven, typically January and April</w:t>
            </w:r>
          </w:p>
        </w:tc>
      </w:tr>
      <w:tr w:rsidR="009D7AA1" w:rsidRPr="00D571F0" w:rsidTr="009D7AA1">
        <w:trPr>
          <w:trHeight w:val="454"/>
        </w:trPr>
        <w:tc>
          <w:tcPr>
            <w:tcW w:w="957" w:type="pct"/>
            <w:tcBorders>
              <w:top w:val="single" w:sz="4" w:space="0" w:color="auto"/>
              <w:bottom w:val="single" w:sz="4" w:space="0" w:color="auto"/>
              <w:right w:val="single" w:sz="4" w:space="0" w:color="auto"/>
            </w:tcBorders>
            <w:shd w:val="clear" w:color="auto" w:fill="auto"/>
            <w:noWrap/>
            <w:vAlign w:val="center"/>
            <w:hideMark/>
          </w:tcPr>
          <w:p w:rsidR="009D7AA1" w:rsidRPr="00D571F0" w:rsidRDefault="009D7AA1" w:rsidP="009D7AA1">
            <w:pPr>
              <w:spacing w:before="60" w:after="60" w:line="240" w:lineRule="auto"/>
              <w:jc w:val="left"/>
              <w:rPr>
                <w:rFonts w:cs="Arial"/>
                <w:color w:val="000000"/>
                <w:sz w:val="18"/>
                <w:szCs w:val="18"/>
                <w:lang w:eastAsia="en-AU"/>
              </w:rPr>
            </w:pPr>
            <w:r w:rsidRPr="00D571F0">
              <w:rPr>
                <w:rFonts w:cs="Arial"/>
                <w:color w:val="000000"/>
                <w:sz w:val="18"/>
                <w:szCs w:val="18"/>
                <w:lang w:eastAsia="en-AU"/>
              </w:rPr>
              <w:t>Water Quality</w:t>
            </w:r>
          </w:p>
        </w:tc>
        <w:tc>
          <w:tcPr>
            <w:tcW w:w="200" w:type="pct"/>
            <w:tcBorders>
              <w:top w:val="nil"/>
              <w:left w:val="nil"/>
              <w:bottom w:val="single" w:sz="4" w:space="0" w:color="auto"/>
              <w:right w:val="single" w:sz="4" w:space="0" w:color="auto"/>
            </w:tcBorders>
            <w:shd w:val="clear" w:color="auto" w:fill="BFBFBF" w:themeFill="background1" w:themeFillShade="BF"/>
            <w:noWrap/>
            <w:vAlign w:val="bottom"/>
          </w:tcPr>
          <w:p w:rsidR="009D7AA1" w:rsidRPr="00D571F0" w:rsidRDefault="009D7AA1" w:rsidP="009D7AA1">
            <w:pPr>
              <w:spacing w:before="60" w:after="60" w:line="240" w:lineRule="auto"/>
              <w:jc w:val="center"/>
              <w:rPr>
                <w:rFonts w:cs="Arial"/>
                <w:color w:val="000000"/>
                <w:sz w:val="18"/>
                <w:szCs w:val="18"/>
                <w:lang w:eastAsia="en-AU"/>
              </w:rPr>
            </w:pPr>
          </w:p>
        </w:tc>
        <w:tc>
          <w:tcPr>
            <w:tcW w:w="201" w:type="pct"/>
            <w:tcBorders>
              <w:top w:val="nil"/>
              <w:left w:val="nil"/>
              <w:bottom w:val="single" w:sz="4" w:space="0" w:color="auto"/>
              <w:right w:val="single" w:sz="4" w:space="0" w:color="auto"/>
            </w:tcBorders>
            <w:shd w:val="clear" w:color="auto" w:fill="BFBFBF" w:themeFill="background1" w:themeFillShade="BF"/>
            <w:noWrap/>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1" w:type="pct"/>
            <w:tcBorders>
              <w:top w:val="nil"/>
              <w:left w:val="nil"/>
              <w:bottom w:val="single" w:sz="4" w:space="0" w:color="auto"/>
              <w:right w:val="single" w:sz="4" w:space="0" w:color="auto"/>
            </w:tcBorders>
            <w:shd w:val="clear" w:color="auto" w:fill="BFBFBF" w:themeFill="background1" w:themeFillShade="BF"/>
            <w:vAlign w:val="bottom"/>
          </w:tcPr>
          <w:p w:rsidR="009D7AA1" w:rsidRPr="00D571F0" w:rsidRDefault="009D7AA1" w:rsidP="009D7AA1">
            <w:pPr>
              <w:spacing w:before="60" w:after="60" w:line="240" w:lineRule="auto"/>
              <w:jc w:val="left"/>
              <w:rPr>
                <w:rFonts w:cs="Arial"/>
                <w:color w:val="FFC000"/>
                <w:sz w:val="18"/>
                <w:szCs w:val="18"/>
                <w:lang w:eastAsia="en-AU"/>
              </w:rPr>
            </w:pPr>
          </w:p>
        </w:tc>
        <w:tc>
          <w:tcPr>
            <w:tcW w:w="200" w:type="pct"/>
            <w:tcBorders>
              <w:top w:val="nil"/>
              <w:left w:val="single" w:sz="4" w:space="0" w:color="auto"/>
              <w:bottom w:val="single" w:sz="4" w:space="0" w:color="auto"/>
              <w:right w:val="single" w:sz="4" w:space="0" w:color="auto"/>
            </w:tcBorders>
            <w:shd w:val="clear" w:color="auto" w:fill="BFBFBF" w:themeFill="background1" w:themeFillShade="BF"/>
            <w:vAlign w:val="bottom"/>
          </w:tcPr>
          <w:p w:rsidR="009D7AA1" w:rsidRPr="00D571F0" w:rsidRDefault="009D7AA1" w:rsidP="009D7AA1">
            <w:pPr>
              <w:spacing w:before="60" w:after="60" w:line="240" w:lineRule="auto"/>
              <w:jc w:val="left"/>
              <w:rPr>
                <w:rFonts w:cs="Arial"/>
                <w:color w:val="FFC000"/>
                <w:sz w:val="18"/>
                <w:szCs w:val="18"/>
                <w:lang w:eastAsia="en-AU"/>
              </w:rPr>
            </w:pPr>
          </w:p>
        </w:tc>
        <w:tc>
          <w:tcPr>
            <w:tcW w:w="202" w:type="pct"/>
            <w:tcBorders>
              <w:top w:val="nil"/>
              <w:left w:val="nil"/>
              <w:bottom w:val="single" w:sz="4" w:space="0" w:color="auto"/>
              <w:right w:val="single" w:sz="4" w:space="0" w:color="auto"/>
            </w:tcBorders>
            <w:shd w:val="clear" w:color="auto" w:fill="BFBFBF" w:themeFill="background1" w:themeFillShade="BF"/>
            <w:vAlign w:val="bottom"/>
          </w:tcPr>
          <w:p w:rsidR="009D7AA1" w:rsidRPr="00D571F0" w:rsidRDefault="009D7AA1" w:rsidP="009D7AA1">
            <w:pPr>
              <w:spacing w:before="60" w:after="60" w:line="240" w:lineRule="auto"/>
              <w:jc w:val="left"/>
              <w:rPr>
                <w:rFonts w:cs="Arial"/>
                <w:color w:val="FFC000"/>
                <w:sz w:val="18"/>
                <w:szCs w:val="18"/>
                <w:lang w:eastAsia="en-AU"/>
              </w:rPr>
            </w:pPr>
          </w:p>
        </w:tc>
        <w:tc>
          <w:tcPr>
            <w:tcW w:w="202" w:type="pct"/>
            <w:tcBorders>
              <w:top w:val="nil"/>
              <w:left w:val="nil"/>
              <w:bottom w:val="single" w:sz="4" w:space="0" w:color="auto"/>
              <w:right w:val="single" w:sz="4" w:space="0" w:color="auto"/>
            </w:tcBorders>
            <w:shd w:val="clear" w:color="auto" w:fill="BFBFBF" w:themeFill="background1" w:themeFillShade="BF"/>
            <w:vAlign w:val="bottom"/>
          </w:tcPr>
          <w:p w:rsidR="009D7AA1" w:rsidRPr="00D571F0" w:rsidRDefault="009D7AA1" w:rsidP="009D7AA1">
            <w:pPr>
              <w:spacing w:before="60" w:after="60" w:line="240" w:lineRule="auto"/>
              <w:jc w:val="left"/>
              <w:rPr>
                <w:rFonts w:cs="Arial"/>
                <w:color w:val="FFC000"/>
                <w:sz w:val="18"/>
                <w:szCs w:val="18"/>
                <w:lang w:eastAsia="en-AU"/>
              </w:rPr>
            </w:pPr>
          </w:p>
        </w:tc>
        <w:tc>
          <w:tcPr>
            <w:tcW w:w="201" w:type="pct"/>
            <w:tcBorders>
              <w:top w:val="nil"/>
              <w:left w:val="nil"/>
              <w:bottom w:val="single" w:sz="4" w:space="0" w:color="auto"/>
              <w:right w:val="single" w:sz="4" w:space="0" w:color="auto"/>
            </w:tcBorders>
            <w:shd w:val="clear" w:color="auto" w:fill="BFBFBF" w:themeFill="background1" w:themeFillShade="BF"/>
            <w:noWrap/>
            <w:vAlign w:val="bottom"/>
          </w:tcPr>
          <w:p w:rsidR="009D7AA1" w:rsidRPr="00D571F0" w:rsidRDefault="009D7AA1" w:rsidP="009D7AA1">
            <w:pPr>
              <w:spacing w:before="60" w:after="60" w:line="240" w:lineRule="auto"/>
              <w:jc w:val="left"/>
              <w:rPr>
                <w:rFonts w:cs="Arial"/>
                <w:color w:val="FFC000"/>
                <w:sz w:val="18"/>
                <w:szCs w:val="18"/>
                <w:lang w:eastAsia="en-AU"/>
              </w:rPr>
            </w:pPr>
          </w:p>
        </w:tc>
        <w:tc>
          <w:tcPr>
            <w:tcW w:w="202" w:type="pct"/>
            <w:tcBorders>
              <w:top w:val="nil"/>
              <w:left w:val="nil"/>
              <w:bottom w:val="single" w:sz="4" w:space="0" w:color="auto"/>
              <w:right w:val="single" w:sz="4" w:space="0" w:color="auto"/>
            </w:tcBorders>
            <w:shd w:val="clear" w:color="auto" w:fill="BFBFBF" w:themeFill="background1" w:themeFillShade="BF"/>
            <w:noWrap/>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2" w:type="pct"/>
            <w:tcBorders>
              <w:top w:val="nil"/>
              <w:left w:val="nil"/>
              <w:bottom w:val="single" w:sz="4" w:space="0" w:color="auto"/>
              <w:right w:val="single" w:sz="4" w:space="0" w:color="auto"/>
            </w:tcBorders>
            <w:shd w:val="clear" w:color="auto" w:fill="BFBFBF" w:themeFill="background1" w:themeFillShade="BF"/>
          </w:tcPr>
          <w:p w:rsidR="009D7AA1" w:rsidRPr="00D571F0" w:rsidRDefault="009D7AA1" w:rsidP="009D7AA1">
            <w:pPr>
              <w:spacing w:before="60" w:after="60" w:line="240" w:lineRule="auto"/>
              <w:jc w:val="left"/>
              <w:rPr>
                <w:rFonts w:cs="Arial"/>
                <w:color w:val="000000"/>
                <w:sz w:val="18"/>
                <w:szCs w:val="18"/>
                <w:lang w:eastAsia="en-AU"/>
              </w:rPr>
            </w:pPr>
          </w:p>
        </w:tc>
        <w:tc>
          <w:tcPr>
            <w:tcW w:w="201" w:type="pct"/>
            <w:tcBorders>
              <w:top w:val="nil"/>
              <w:left w:val="nil"/>
              <w:bottom w:val="single" w:sz="4" w:space="0" w:color="auto"/>
              <w:right w:val="single" w:sz="4" w:space="0" w:color="auto"/>
            </w:tcBorders>
            <w:shd w:val="clear" w:color="auto" w:fill="BFBFBF" w:themeFill="background1" w:themeFillShade="BF"/>
          </w:tcPr>
          <w:p w:rsidR="009D7AA1" w:rsidRPr="00D571F0" w:rsidRDefault="009D7AA1" w:rsidP="009D7AA1">
            <w:pPr>
              <w:spacing w:before="60" w:after="60" w:line="240" w:lineRule="auto"/>
              <w:jc w:val="left"/>
              <w:rPr>
                <w:rFonts w:cs="Arial"/>
                <w:color w:val="000000"/>
                <w:sz w:val="18"/>
                <w:szCs w:val="18"/>
                <w:lang w:eastAsia="en-AU"/>
              </w:rPr>
            </w:pPr>
          </w:p>
        </w:tc>
        <w:tc>
          <w:tcPr>
            <w:tcW w:w="202" w:type="pct"/>
            <w:tcBorders>
              <w:top w:val="nil"/>
              <w:left w:val="nil"/>
              <w:bottom w:val="single" w:sz="4" w:space="0" w:color="auto"/>
              <w:right w:val="single" w:sz="4" w:space="0" w:color="auto"/>
            </w:tcBorders>
            <w:shd w:val="clear" w:color="auto" w:fill="BFBFBF" w:themeFill="background1" w:themeFillShade="BF"/>
          </w:tcPr>
          <w:p w:rsidR="009D7AA1" w:rsidRPr="00D571F0" w:rsidRDefault="009D7AA1" w:rsidP="009D7AA1">
            <w:pPr>
              <w:spacing w:before="60" w:after="60" w:line="240" w:lineRule="auto"/>
              <w:jc w:val="left"/>
              <w:rPr>
                <w:rFonts w:cs="Arial"/>
                <w:color w:val="000000"/>
                <w:sz w:val="18"/>
                <w:szCs w:val="18"/>
                <w:lang w:eastAsia="en-AU"/>
              </w:rPr>
            </w:pPr>
          </w:p>
        </w:tc>
        <w:tc>
          <w:tcPr>
            <w:tcW w:w="202" w:type="pct"/>
            <w:tcBorders>
              <w:top w:val="nil"/>
              <w:left w:val="nil"/>
              <w:bottom w:val="single" w:sz="4" w:space="0" w:color="auto"/>
              <w:right w:val="single" w:sz="4" w:space="0" w:color="auto"/>
            </w:tcBorders>
            <w:shd w:val="clear" w:color="auto" w:fill="BFBFBF" w:themeFill="background1" w:themeFillShade="BF"/>
          </w:tcPr>
          <w:p w:rsidR="009D7AA1" w:rsidRPr="00D571F0" w:rsidRDefault="009D7AA1" w:rsidP="009D7AA1">
            <w:pPr>
              <w:spacing w:before="60" w:after="60" w:line="240" w:lineRule="auto"/>
              <w:jc w:val="left"/>
              <w:rPr>
                <w:rFonts w:cs="Arial"/>
                <w:color w:val="000000"/>
                <w:sz w:val="18"/>
                <w:szCs w:val="18"/>
                <w:lang w:eastAsia="en-AU"/>
              </w:rPr>
            </w:pPr>
          </w:p>
        </w:tc>
        <w:tc>
          <w:tcPr>
            <w:tcW w:w="1627" w:type="pct"/>
            <w:tcBorders>
              <w:top w:val="nil"/>
              <w:left w:val="nil"/>
              <w:bottom w:val="single" w:sz="4" w:space="0" w:color="auto"/>
            </w:tcBorders>
            <w:vAlign w:val="center"/>
          </w:tcPr>
          <w:p w:rsidR="009D7AA1" w:rsidRPr="00D571F0" w:rsidRDefault="00622BCB" w:rsidP="00622BCB">
            <w:pPr>
              <w:spacing w:before="60" w:after="60" w:line="240" w:lineRule="auto"/>
              <w:jc w:val="left"/>
              <w:rPr>
                <w:rFonts w:cs="Arial"/>
                <w:bCs/>
                <w:color w:val="000000"/>
                <w:sz w:val="18"/>
                <w:szCs w:val="18"/>
                <w:lang w:eastAsia="en-AU"/>
              </w:rPr>
            </w:pPr>
            <w:r>
              <w:rPr>
                <w:rFonts w:cs="Arial"/>
                <w:bCs/>
                <w:color w:val="000000"/>
                <w:sz w:val="18"/>
                <w:szCs w:val="18"/>
                <w:lang w:eastAsia="en-AU"/>
              </w:rPr>
              <w:t>Continuously, u</w:t>
            </w:r>
            <w:r w:rsidR="009D7AA1" w:rsidRPr="00D571F0">
              <w:rPr>
                <w:rFonts w:cs="Arial"/>
                <w:bCs/>
                <w:color w:val="000000"/>
                <w:sz w:val="18"/>
                <w:szCs w:val="18"/>
                <w:lang w:eastAsia="en-AU"/>
              </w:rPr>
              <w:t>p to 6</w:t>
            </w:r>
            <w:r>
              <w:rPr>
                <w:rFonts w:cs="Arial"/>
                <w:bCs/>
                <w:color w:val="000000"/>
                <w:sz w:val="18"/>
                <w:szCs w:val="18"/>
                <w:lang w:eastAsia="en-AU"/>
              </w:rPr>
              <w:t>-</w:t>
            </w:r>
            <w:r w:rsidR="009D7AA1" w:rsidRPr="00D571F0">
              <w:rPr>
                <w:rFonts w:cs="Arial"/>
                <w:bCs/>
                <w:color w:val="000000"/>
                <w:sz w:val="18"/>
                <w:szCs w:val="18"/>
                <w:lang w:eastAsia="en-AU"/>
              </w:rPr>
              <w:t>week</w:t>
            </w:r>
            <w:r>
              <w:rPr>
                <w:rFonts w:cs="Arial"/>
                <w:bCs/>
                <w:color w:val="000000"/>
                <w:sz w:val="18"/>
                <w:szCs w:val="18"/>
                <w:lang w:eastAsia="en-AU"/>
              </w:rPr>
              <w:t>ly maintenance intervals</w:t>
            </w:r>
          </w:p>
        </w:tc>
      </w:tr>
      <w:tr w:rsidR="009D7AA1" w:rsidRPr="00D571F0" w:rsidTr="009D7AA1">
        <w:trPr>
          <w:trHeight w:val="454"/>
        </w:trPr>
        <w:tc>
          <w:tcPr>
            <w:tcW w:w="957" w:type="pct"/>
            <w:tcBorders>
              <w:top w:val="single" w:sz="4" w:space="0" w:color="auto"/>
              <w:bottom w:val="single" w:sz="4" w:space="0" w:color="auto"/>
              <w:right w:val="single" w:sz="4" w:space="0" w:color="auto"/>
            </w:tcBorders>
            <w:shd w:val="clear" w:color="auto" w:fill="auto"/>
            <w:noWrap/>
            <w:vAlign w:val="center"/>
            <w:hideMark/>
          </w:tcPr>
          <w:p w:rsidR="009D7AA1" w:rsidRPr="00D571F0" w:rsidRDefault="009D7AA1" w:rsidP="009D7AA1">
            <w:pPr>
              <w:spacing w:before="60" w:after="60" w:line="240" w:lineRule="auto"/>
              <w:jc w:val="left"/>
              <w:rPr>
                <w:rFonts w:cs="Arial"/>
                <w:color w:val="000000"/>
                <w:sz w:val="18"/>
                <w:szCs w:val="18"/>
                <w:lang w:eastAsia="en-AU"/>
              </w:rPr>
            </w:pPr>
            <w:r w:rsidRPr="00D571F0">
              <w:rPr>
                <w:rFonts w:cs="Arial"/>
                <w:color w:val="000000"/>
                <w:sz w:val="18"/>
                <w:szCs w:val="18"/>
                <w:lang w:eastAsia="en-AU"/>
              </w:rPr>
              <w:t xml:space="preserve">Hydrology </w:t>
            </w:r>
            <w:r w:rsidR="006F1EDE">
              <w:rPr>
                <w:rFonts w:cs="Arial"/>
                <w:color w:val="000000"/>
                <w:sz w:val="18"/>
                <w:szCs w:val="18"/>
                <w:lang w:eastAsia="en-AU"/>
              </w:rPr>
              <w:t>(</w:t>
            </w:r>
            <w:r w:rsidRPr="00D571F0">
              <w:rPr>
                <w:rFonts w:cs="Arial"/>
                <w:color w:val="000000"/>
                <w:sz w:val="18"/>
                <w:szCs w:val="18"/>
                <w:lang w:eastAsia="en-AU"/>
              </w:rPr>
              <w:t>Watercourse</w:t>
            </w:r>
            <w:r w:rsidR="006F1EDE">
              <w:rPr>
                <w:rFonts w:cs="Arial"/>
                <w:color w:val="000000"/>
                <w:sz w:val="18"/>
                <w:szCs w:val="18"/>
                <w:lang w:eastAsia="en-AU"/>
              </w:rPr>
              <w:t>)</w:t>
            </w:r>
          </w:p>
        </w:tc>
        <w:tc>
          <w:tcPr>
            <w:tcW w:w="200" w:type="pct"/>
            <w:tcBorders>
              <w:top w:val="nil"/>
              <w:left w:val="nil"/>
              <w:bottom w:val="single" w:sz="4" w:space="0" w:color="auto"/>
              <w:right w:val="single" w:sz="4" w:space="0" w:color="auto"/>
            </w:tcBorders>
            <w:shd w:val="clear" w:color="auto" w:fill="BFBFBF" w:themeFill="background1" w:themeFillShade="BF"/>
            <w:noWrap/>
            <w:vAlign w:val="bottom"/>
          </w:tcPr>
          <w:p w:rsidR="009D7AA1" w:rsidRPr="00D571F0" w:rsidRDefault="009D7AA1" w:rsidP="009D7AA1">
            <w:pPr>
              <w:spacing w:before="60" w:after="60" w:line="240" w:lineRule="auto"/>
              <w:jc w:val="center"/>
              <w:rPr>
                <w:rFonts w:cs="Arial"/>
                <w:color w:val="000000"/>
                <w:sz w:val="18"/>
                <w:szCs w:val="18"/>
                <w:lang w:eastAsia="en-AU"/>
              </w:rPr>
            </w:pPr>
          </w:p>
        </w:tc>
        <w:tc>
          <w:tcPr>
            <w:tcW w:w="201" w:type="pct"/>
            <w:tcBorders>
              <w:top w:val="nil"/>
              <w:left w:val="nil"/>
              <w:bottom w:val="single" w:sz="4" w:space="0" w:color="auto"/>
              <w:right w:val="single" w:sz="4" w:space="0" w:color="auto"/>
            </w:tcBorders>
            <w:shd w:val="clear" w:color="auto" w:fill="BFBFBF" w:themeFill="background1" w:themeFillShade="BF"/>
            <w:noWrap/>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1" w:type="pct"/>
            <w:tcBorders>
              <w:top w:val="nil"/>
              <w:left w:val="nil"/>
              <w:bottom w:val="single" w:sz="4" w:space="0" w:color="auto"/>
              <w:right w:val="single" w:sz="4" w:space="0" w:color="auto"/>
            </w:tcBorders>
            <w:shd w:val="clear" w:color="auto" w:fill="BFBFBF" w:themeFill="background1" w:themeFillShade="BF"/>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0" w:type="pct"/>
            <w:tcBorders>
              <w:top w:val="nil"/>
              <w:left w:val="single" w:sz="4" w:space="0" w:color="auto"/>
              <w:bottom w:val="single" w:sz="4" w:space="0" w:color="auto"/>
              <w:right w:val="single" w:sz="4" w:space="0" w:color="auto"/>
            </w:tcBorders>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2" w:type="pct"/>
            <w:tcBorders>
              <w:top w:val="nil"/>
              <w:left w:val="nil"/>
              <w:bottom w:val="single" w:sz="4" w:space="0" w:color="auto"/>
              <w:right w:val="single" w:sz="4" w:space="0" w:color="auto"/>
            </w:tcBorders>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2" w:type="pct"/>
            <w:tcBorders>
              <w:top w:val="nil"/>
              <w:left w:val="nil"/>
              <w:bottom w:val="single" w:sz="4" w:space="0" w:color="auto"/>
              <w:right w:val="single" w:sz="4" w:space="0" w:color="auto"/>
            </w:tcBorders>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1" w:type="pct"/>
            <w:tcBorders>
              <w:top w:val="nil"/>
              <w:left w:val="nil"/>
              <w:bottom w:val="single" w:sz="4" w:space="0" w:color="auto"/>
              <w:right w:val="single" w:sz="4" w:space="0" w:color="auto"/>
            </w:tcBorders>
            <w:shd w:val="clear" w:color="auto" w:fill="auto"/>
            <w:noWrap/>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2" w:type="pct"/>
            <w:tcBorders>
              <w:top w:val="nil"/>
              <w:left w:val="nil"/>
              <w:bottom w:val="single" w:sz="4" w:space="0" w:color="auto"/>
              <w:right w:val="single" w:sz="4" w:space="0" w:color="auto"/>
            </w:tcBorders>
            <w:shd w:val="clear" w:color="auto" w:fill="auto"/>
            <w:noWrap/>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2" w:type="pct"/>
            <w:tcBorders>
              <w:top w:val="nil"/>
              <w:left w:val="nil"/>
              <w:bottom w:val="single" w:sz="4" w:space="0" w:color="auto"/>
              <w:right w:val="single" w:sz="4" w:space="0" w:color="auto"/>
            </w:tcBorders>
          </w:tcPr>
          <w:p w:rsidR="009D7AA1" w:rsidRPr="00D571F0" w:rsidRDefault="009D7AA1" w:rsidP="009D7AA1">
            <w:pPr>
              <w:spacing w:before="60" w:after="60" w:line="240" w:lineRule="auto"/>
              <w:jc w:val="left"/>
              <w:rPr>
                <w:rFonts w:cs="Arial"/>
                <w:color w:val="000000"/>
                <w:sz w:val="18"/>
                <w:szCs w:val="18"/>
                <w:lang w:eastAsia="en-AU"/>
              </w:rPr>
            </w:pPr>
          </w:p>
        </w:tc>
        <w:tc>
          <w:tcPr>
            <w:tcW w:w="201" w:type="pct"/>
            <w:tcBorders>
              <w:top w:val="nil"/>
              <w:left w:val="nil"/>
              <w:bottom w:val="single" w:sz="4" w:space="0" w:color="auto"/>
              <w:right w:val="single" w:sz="4" w:space="0" w:color="auto"/>
            </w:tcBorders>
            <w:shd w:val="clear" w:color="auto" w:fill="BFBFBF" w:themeFill="background1" w:themeFillShade="BF"/>
          </w:tcPr>
          <w:p w:rsidR="009D7AA1" w:rsidRPr="00D571F0" w:rsidRDefault="009D7AA1" w:rsidP="009D7AA1">
            <w:pPr>
              <w:spacing w:before="60" w:after="60" w:line="240" w:lineRule="auto"/>
              <w:jc w:val="left"/>
              <w:rPr>
                <w:rFonts w:cs="Arial"/>
                <w:color w:val="000000"/>
                <w:sz w:val="18"/>
                <w:szCs w:val="18"/>
                <w:lang w:eastAsia="en-AU"/>
              </w:rPr>
            </w:pPr>
          </w:p>
        </w:tc>
        <w:tc>
          <w:tcPr>
            <w:tcW w:w="202" w:type="pct"/>
            <w:tcBorders>
              <w:top w:val="nil"/>
              <w:left w:val="nil"/>
              <w:bottom w:val="single" w:sz="4" w:space="0" w:color="auto"/>
              <w:right w:val="single" w:sz="4" w:space="0" w:color="auto"/>
            </w:tcBorders>
            <w:shd w:val="clear" w:color="auto" w:fill="BFBFBF" w:themeFill="background1" w:themeFillShade="BF"/>
          </w:tcPr>
          <w:p w:rsidR="009D7AA1" w:rsidRPr="00D571F0" w:rsidRDefault="009D7AA1" w:rsidP="009D7AA1">
            <w:pPr>
              <w:spacing w:before="60" w:after="60" w:line="240" w:lineRule="auto"/>
              <w:jc w:val="left"/>
              <w:rPr>
                <w:rFonts w:cs="Arial"/>
                <w:color w:val="000000"/>
                <w:sz w:val="18"/>
                <w:szCs w:val="18"/>
                <w:lang w:eastAsia="en-AU"/>
              </w:rPr>
            </w:pPr>
          </w:p>
        </w:tc>
        <w:tc>
          <w:tcPr>
            <w:tcW w:w="202" w:type="pct"/>
            <w:tcBorders>
              <w:top w:val="nil"/>
              <w:left w:val="nil"/>
              <w:bottom w:val="single" w:sz="4" w:space="0" w:color="auto"/>
              <w:right w:val="single" w:sz="4" w:space="0" w:color="auto"/>
            </w:tcBorders>
            <w:shd w:val="clear" w:color="auto" w:fill="BFBFBF" w:themeFill="background1" w:themeFillShade="BF"/>
          </w:tcPr>
          <w:p w:rsidR="009D7AA1" w:rsidRPr="00D571F0" w:rsidRDefault="009D7AA1" w:rsidP="009D7AA1">
            <w:pPr>
              <w:spacing w:before="60" w:after="60" w:line="240" w:lineRule="auto"/>
              <w:jc w:val="left"/>
              <w:rPr>
                <w:rFonts w:cs="Arial"/>
                <w:color w:val="000000"/>
                <w:sz w:val="18"/>
                <w:szCs w:val="18"/>
                <w:lang w:eastAsia="en-AU"/>
              </w:rPr>
            </w:pPr>
          </w:p>
        </w:tc>
        <w:tc>
          <w:tcPr>
            <w:tcW w:w="1627" w:type="pct"/>
            <w:tcBorders>
              <w:top w:val="nil"/>
              <w:left w:val="nil"/>
              <w:bottom w:val="single" w:sz="4" w:space="0" w:color="auto"/>
            </w:tcBorders>
            <w:vAlign w:val="center"/>
          </w:tcPr>
          <w:p w:rsidR="009D7AA1" w:rsidRPr="00D571F0" w:rsidRDefault="009D7AA1" w:rsidP="009D7AA1">
            <w:pPr>
              <w:spacing w:before="60" w:after="60" w:line="240" w:lineRule="auto"/>
              <w:jc w:val="left"/>
              <w:rPr>
                <w:rFonts w:cs="Arial"/>
                <w:bCs/>
                <w:color w:val="000000"/>
                <w:sz w:val="18"/>
                <w:szCs w:val="18"/>
                <w:lang w:eastAsia="en-AU"/>
              </w:rPr>
            </w:pPr>
            <w:r w:rsidRPr="00D571F0">
              <w:rPr>
                <w:rFonts w:cs="Arial"/>
                <w:bCs/>
                <w:color w:val="000000"/>
                <w:sz w:val="18"/>
                <w:szCs w:val="18"/>
                <w:lang w:eastAsia="en-AU"/>
              </w:rPr>
              <w:t>Ongoing and following delivery events</w:t>
            </w:r>
          </w:p>
        </w:tc>
      </w:tr>
      <w:tr w:rsidR="009D7AA1" w:rsidRPr="00D571F0" w:rsidTr="00D3477D">
        <w:trPr>
          <w:trHeight w:val="454"/>
        </w:trPr>
        <w:tc>
          <w:tcPr>
            <w:tcW w:w="957" w:type="pct"/>
            <w:tcBorders>
              <w:top w:val="single" w:sz="4" w:space="0" w:color="auto"/>
              <w:bottom w:val="single" w:sz="4" w:space="0" w:color="auto"/>
              <w:right w:val="single" w:sz="4" w:space="0" w:color="auto"/>
            </w:tcBorders>
            <w:shd w:val="clear" w:color="auto" w:fill="auto"/>
            <w:noWrap/>
            <w:vAlign w:val="center"/>
            <w:hideMark/>
          </w:tcPr>
          <w:p w:rsidR="009D7AA1" w:rsidRPr="00D571F0" w:rsidRDefault="009D7AA1" w:rsidP="009D7AA1">
            <w:pPr>
              <w:spacing w:before="60" w:after="60" w:line="240" w:lineRule="auto"/>
              <w:jc w:val="left"/>
              <w:rPr>
                <w:rFonts w:cs="Arial"/>
                <w:color w:val="000000"/>
                <w:sz w:val="18"/>
                <w:szCs w:val="18"/>
                <w:lang w:eastAsia="en-AU"/>
              </w:rPr>
            </w:pPr>
            <w:r w:rsidRPr="00D571F0">
              <w:rPr>
                <w:rFonts w:cs="Arial"/>
                <w:color w:val="000000"/>
                <w:sz w:val="18"/>
                <w:szCs w:val="18"/>
                <w:lang w:eastAsia="en-AU"/>
              </w:rPr>
              <w:t xml:space="preserve">Fish </w:t>
            </w:r>
            <w:r w:rsidR="006F1EDE">
              <w:rPr>
                <w:rFonts w:cs="Arial"/>
                <w:color w:val="000000"/>
                <w:sz w:val="18"/>
                <w:szCs w:val="18"/>
                <w:lang w:eastAsia="en-AU"/>
              </w:rPr>
              <w:t>(</w:t>
            </w:r>
            <w:r w:rsidRPr="00D571F0">
              <w:rPr>
                <w:rFonts w:cs="Arial"/>
                <w:color w:val="000000"/>
                <w:sz w:val="18"/>
                <w:szCs w:val="18"/>
                <w:lang w:eastAsia="en-AU"/>
              </w:rPr>
              <w:t>Movement</w:t>
            </w:r>
            <w:r w:rsidR="006F1EDE">
              <w:rPr>
                <w:rFonts w:cs="Arial"/>
                <w:color w:val="000000"/>
                <w:sz w:val="18"/>
                <w:szCs w:val="18"/>
                <w:lang w:eastAsia="en-AU"/>
              </w:rPr>
              <w:t>)</w:t>
            </w:r>
          </w:p>
        </w:tc>
        <w:tc>
          <w:tcPr>
            <w:tcW w:w="200" w:type="pct"/>
            <w:tcBorders>
              <w:top w:val="nil"/>
              <w:left w:val="nil"/>
              <w:bottom w:val="single" w:sz="4" w:space="0" w:color="auto"/>
              <w:right w:val="single" w:sz="4" w:space="0" w:color="auto"/>
            </w:tcBorders>
            <w:shd w:val="clear" w:color="auto" w:fill="BFBFBF" w:themeFill="background1" w:themeFillShade="BF"/>
            <w:noWrap/>
            <w:vAlign w:val="bottom"/>
          </w:tcPr>
          <w:p w:rsidR="009D7AA1" w:rsidRPr="00D571F0" w:rsidRDefault="009D7AA1" w:rsidP="009D7AA1">
            <w:pPr>
              <w:spacing w:before="60" w:after="60" w:line="240" w:lineRule="auto"/>
              <w:jc w:val="center"/>
              <w:rPr>
                <w:rFonts w:cs="Arial"/>
                <w:color w:val="000000"/>
                <w:sz w:val="18"/>
                <w:szCs w:val="18"/>
                <w:lang w:eastAsia="en-AU"/>
              </w:rPr>
            </w:pPr>
          </w:p>
        </w:tc>
        <w:tc>
          <w:tcPr>
            <w:tcW w:w="201" w:type="pct"/>
            <w:tcBorders>
              <w:top w:val="nil"/>
              <w:left w:val="nil"/>
              <w:bottom w:val="single" w:sz="4" w:space="0" w:color="auto"/>
              <w:right w:val="single" w:sz="4" w:space="0" w:color="auto"/>
            </w:tcBorders>
            <w:shd w:val="clear" w:color="auto" w:fill="BFBFBF" w:themeFill="background1" w:themeFillShade="BF"/>
            <w:noWrap/>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1" w:type="pct"/>
            <w:tcBorders>
              <w:top w:val="nil"/>
              <w:left w:val="nil"/>
              <w:bottom w:val="single" w:sz="4" w:space="0" w:color="auto"/>
              <w:right w:val="single" w:sz="4" w:space="0" w:color="auto"/>
            </w:tcBorders>
            <w:shd w:val="clear" w:color="auto" w:fill="BFBFBF" w:themeFill="background1" w:themeFillShade="BF"/>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0" w:type="pct"/>
            <w:tcBorders>
              <w:top w:val="nil"/>
              <w:left w:val="single" w:sz="4" w:space="0" w:color="auto"/>
              <w:bottom w:val="single" w:sz="4" w:space="0" w:color="auto"/>
              <w:right w:val="single" w:sz="4" w:space="0" w:color="auto"/>
            </w:tcBorders>
            <w:shd w:val="clear" w:color="auto" w:fill="BFBFBF" w:themeFill="background1" w:themeFillShade="BF"/>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2" w:type="pct"/>
            <w:tcBorders>
              <w:top w:val="nil"/>
              <w:left w:val="nil"/>
              <w:bottom w:val="single" w:sz="4" w:space="0" w:color="auto"/>
              <w:right w:val="single" w:sz="4" w:space="0" w:color="auto"/>
            </w:tcBorders>
            <w:shd w:val="clear" w:color="auto" w:fill="BFBFBF" w:themeFill="background1" w:themeFillShade="BF"/>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2" w:type="pct"/>
            <w:tcBorders>
              <w:top w:val="nil"/>
              <w:left w:val="nil"/>
              <w:bottom w:val="single" w:sz="4" w:space="0" w:color="auto"/>
              <w:right w:val="single" w:sz="4" w:space="0" w:color="auto"/>
            </w:tcBorders>
            <w:shd w:val="clear" w:color="auto" w:fill="BFBFBF" w:themeFill="background1" w:themeFillShade="BF"/>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1" w:type="pct"/>
            <w:tcBorders>
              <w:top w:val="nil"/>
              <w:left w:val="nil"/>
              <w:bottom w:val="single" w:sz="4" w:space="0" w:color="auto"/>
              <w:right w:val="single" w:sz="4" w:space="0" w:color="auto"/>
            </w:tcBorders>
            <w:shd w:val="clear" w:color="auto" w:fill="BFBFBF" w:themeFill="background1" w:themeFillShade="BF"/>
            <w:noWrap/>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2" w:type="pct"/>
            <w:tcBorders>
              <w:top w:val="nil"/>
              <w:left w:val="nil"/>
              <w:bottom w:val="single" w:sz="4" w:space="0" w:color="auto"/>
              <w:right w:val="single" w:sz="4" w:space="0" w:color="auto"/>
            </w:tcBorders>
            <w:shd w:val="clear" w:color="auto" w:fill="BFBFBF" w:themeFill="background1" w:themeFillShade="BF"/>
            <w:noWrap/>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2" w:type="pct"/>
            <w:tcBorders>
              <w:top w:val="nil"/>
              <w:left w:val="nil"/>
              <w:bottom w:val="single" w:sz="4" w:space="0" w:color="auto"/>
              <w:right w:val="single" w:sz="4" w:space="0" w:color="auto"/>
            </w:tcBorders>
            <w:shd w:val="clear" w:color="auto" w:fill="BFBFBF" w:themeFill="background1" w:themeFillShade="BF"/>
          </w:tcPr>
          <w:p w:rsidR="009D7AA1" w:rsidRPr="00D571F0" w:rsidRDefault="009D7AA1" w:rsidP="009D7AA1">
            <w:pPr>
              <w:spacing w:before="60" w:after="60" w:line="240" w:lineRule="auto"/>
              <w:jc w:val="left"/>
              <w:rPr>
                <w:rFonts w:cs="Arial"/>
                <w:color w:val="000000"/>
                <w:sz w:val="18"/>
                <w:szCs w:val="18"/>
                <w:lang w:eastAsia="en-AU"/>
              </w:rPr>
            </w:pPr>
          </w:p>
        </w:tc>
        <w:tc>
          <w:tcPr>
            <w:tcW w:w="201" w:type="pct"/>
            <w:tcBorders>
              <w:top w:val="nil"/>
              <w:left w:val="nil"/>
              <w:bottom w:val="single" w:sz="4" w:space="0" w:color="auto"/>
              <w:right w:val="single" w:sz="4" w:space="0" w:color="auto"/>
            </w:tcBorders>
            <w:shd w:val="clear" w:color="auto" w:fill="BFBFBF" w:themeFill="background1" w:themeFillShade="BF"/>
          </w:tcPr>
          <w:p w:rsidR="009D7AA1" w:rsidRPr="00D571F0" w:rsidRDefault="009D7AA1" w:rsidP="009D7AA1">
            <w:pPr>
              <w:spacing w:before="60" w:after="60" w:line="240" w:lineRule="auto"/>
              <w:jc w:val="left"/>
              <w:rPr>
                <w:rFonts w:cs="Arial"/>
                <w:color w:val="000000"/>
                <w:sz w:val="18"/>
                <w:szCs w:val="18"/>
                <w:lang w:eastAsia="en-AU"/>
              </w:rPr>
            </w:pPr>
          </w:p>
        </w:tc>
        <w:tc>
          <w:tcPr>
            <w:tcW w:w="202" w:type="pct"/>
            <w:tcBorders>
              <w:top w:val="nil"/>
              <w:left w:val="nil"/>
              <w:bottom w:val="single" w:sz="4" w:space="0" w:color="auto"/>
              <w:right w:val="single" w:sz="4" w:space="0" w:color="auto"/>
            </w:tcBorders>
            <w:shd w:val="clear" w:color="auto" w:fill="BFBFBF" w:themeFill="background1" w:themeFillShade="BF"/>
          </w:tcPr>
          <w:p w:rsidR="009D7AA1" w:rsidRPr="00D571F0" w:rsidRDefault="009D7AA1" w:rsidP="009D7AA1">
            <w:pPr>
              <w:spacing w:before="60" w:after="60" w:line="240" w:lineRule="auto"/>
              <w:jc w:val="left"/>
              <w:rPr>
                <w:rFonts w:cs="Arial"/>
                <w:color w:val="000000"/>
                <w:sz w:val="18"/>
                <w:szCs w:val="18"/>
                <w:lang w:eastAsia="en-AU"/>
              </w:rPr>
            </w:pPr>
          </w:p>
        </w:tc>
        <w:tc>
          <w:tcPr>
            <w:tcW w:w="202" w:type="pct"/>
            <w:tcBorders>
              <w:top w:val="nil"/>
              <w:left w:val="nil"/>
              <w:bottom w:val="single" w:sz="4" w:space="0" w:color="auto"/>
              <w:right w:val="single" w:sz="4" w:space="0" w:color="auto"/>
            </w:tcBorders>
            <w:shd w:val="clear" w:color="auto" w:fill="BFBFBF" w:themeFill="background1" w:themeFillShade="BF"/>
          </w:tcPr>
          <w:p w:rsidR="009D7AA1" w:rsidRPr="00D571F0" w:rsidRDefault="009D7AA1" w:rsidP="009D7AA1">
            <w:pPr>
              <w:spacing w:before="60" w:after="60" w:line="240" w:lineRule="auto"/>
              <w:jc w:val="left"/>
              <w:rPr>
                <w:rFonts w:cs="Arial"/>
                <w:color w:val="000000"/>
                <w:sz w:val="18"/>
                <w:szCs w:val="18"/>
                <w:lang w:eastAsia="en-AU"/>
              </w:rPr>
            </w:pPr>
          </w:p>
        </w:tc>
        <w:tc>
          <w:tcPr>
            <w:tcW w:w="1627" w:type="pct"/>
            <w:tcBorders>
              <w:top w:val="nil"/>
              <w:left w:val="nil"/>
              <w:bottom w:val="single" w:sz="4" w:space="0" w:color="auto"/>
            </w:tcBorders>
            <w:vAlign w:val="center"/>
          </w:tcPr>
          <w:p w:rsidR="009D7AA1" w:rsidRPr="00D571F0" w:rsidRDefault="00D3477D" w:rsidP="009D7AA1">
            <w:pPr>
              <w:spacing w:before="60" w:after="60" w:line="240" w:lineRule="auto"/>
              <w:jc w:val="left"/>
              <w:rPr>
                <w:rFonts w:cs="Arial"/>
                <w:bCs/>
                <w:color w:val="000000"/>
                <w:sz w:val="18"/>
                <w:szCs w:val="18"/>
                <w:lang w:eastAsia="en-AU"/>
              </w:rPr>
            </w:pPr>
            <w:r>
              <w:rPr>
                <w:rFonts w:cs="Arial"/>
                <w:bCs/>
                <w:color w:val="000000"/>
                <w:sz w:val="18"/>
                <w:szCs w:val="18"/>
                <w:lang w:eastAsia="en-AU"/>
              </w:rPr>
              <w:t>Only in year 2015 and 2016</w:t>
            </w:r>
          </w:p>
        </w:tc>
      </w:tr>
      <w:tr w:rsidR="009D7AA1" w:rsidRPr="00D571F0" w:rsidTr="00D3477D">
        <w:trPr>
          <w:trHeight w:val="454"/>
        </w:trPr>
        <w:tc>
          <w:tcPr>
            <w:tcW w:w="957" w:type="pct"/>
            <w:tcBorders>
              <w:top w:val="single" w:sz="4" w:space="0" w:color="auto"/>
              <w:bottom w:val="single" w:sz="4" w:space="0" w:color="auto"/>
              <w:right w:val="single" w:sz="4" w:space="0" w:color="auto"/>
            </w:tcBorders>
            <w:shd w:val="clear" w:color="auto" w:fill="auto"/>
            <w:noWrap/>
            <w:vAlign w:val="center"/>
            <w:hideMark/>
          </w:tcPr>
          <w:p w:rsidR="009D7AA1" w:rsidRPr="00D571F0" w:rsidRDefault="009D7AA1" w:rsidP="009D7AA1">
            <w:pPr>
              <w:spacing w:before="60" w:after="60" w:line="240" w:lineRule="auto"/>
              <w:jc w:val="left"/>
              <w:rPr>
                <w:rFonts w:cs="Arial"/>
                <w:color w:val="000000"/>
                <w:sz w:val="18"/>
                <w:szCs w:val="18"/>
                <w:lang w:eastAsia="en-AU"/>
              </w:rPr>
            </w:pPr>
            <w:proofErr w:type="spellStart"/>
            <w:r>
              <w:rPr>
                <w:rFonts w:cs="Arial"/>
                <w:color w:val="000000"/>
                <w:sz w:val="18"/>
                <w:szCs w:val="18"/>
                <w:lang w:eastAsia="en-AU"/>
              </w:rPr>
              <w:t>Microcrustaceans</w:t>
            </w:r>
            <w:proofErr w:type="spellEnd"/>
          </w:p>
        </w:tc>
        <w:tc>
          <w:tcPr>
            <w:tcW w:w="200"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9D7AA1" w:rsidRPr="00D571F0" w:rsidRDefault="009D7AA1" w:rsidP="009D7AA1">
            <w:pPr>
              <w:spacing w:before="60" w:after="60" w:line="240" w:lineRule="auto"/>
              <w:jc w:val="center"/>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2" w:type="pct"/>
            <w:tcBorders>
              <w:top w:val="single" w:sz="4" w:space="0" w:color="auto"/>
              <w:left w:val="nil"/>
              <w:bottom w:val="single" w:sz="4" w:space="0" w:color="auto"/>
              <w:right w:val="single" w:sz="4" w:space="0" w:color="auto"/>
            </w:tcBorders>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2" w:type="pct"/>
            <w:tcBorders>
              <w:top w:val="single" w:sz="4" w:space="0" w:color="auto"/>
              <w:left w:val="nil"/>
              <w:bottom w:val="single" w:sz="4" w:space="0" w:color="auto"/>
              <w:right w:val="single" w:sz="4" w:space="0" w:color="auto"/>
            </w:tcBorders>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auto"/>
            <w:noWrap/>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2" w:type="pct"/>
            <w:tcBorders>
              <w:top w:val="single" w:sz="4" w:space="0" w:color="auto"/>
              <w:left w:val="nil"/>
              <w:bottom w:val="single" w:sz="4" w:space="0" w:color="auto"/>
              <w:right w:val="single" w:sz="4" w:space="0" w:color="auto"/>
            </w:tcBorders>
            <w:shd w:val="clear" w:color="auto" w:fill="auto"/>
            <w:noWrap/>
            <w:vAlign w:val="bottom"/>
          </w:tcPr>
          <w:p w:rsidR="009D7AA1" w:rsidRPr="00D571F0" w:rsidRDefault="009D7AA1" w:rsidP="009D7AA1">
            <w:pPr>
              <w:spacing w:before="60" w:after="60" w:line="240" w:lineRule="auto"/>
              <w:jc w:val="left"/>
              <w:rPr>
                <w:rFonts w:cs="Arial"/>
                <w:color w:val="000000"/>
                <w:sz w:val="18"/>
                <w:szCs w:val="18"/>
                <w:lang w:eastAsia="en-AU"/>
              </w:rPr>
            </w:pPr>
          </w:p>
        </w:tc>
        <w:tc>
          <w:tcPr>
            <w:tcW w:w="202" w:type="pct"/>
            <w:tcBorders>
              <w:top w:val="single" w:sz="4" w:space="0" w:color="auto"/>
              <w:left w:val="nil"/>
              <w:bottom w:val="single" w:sz="4" w:space="0" w:color="auto"/>
              <w:right w:val="single" w:sz="4" w:space="0" w:color="auto"/>
            </w:tcBorders>
          </w:tcPr>
          <w:p w:rsidR="009D7AA1" w:rsidRPr="00D571F0" w:rsidRDefault="009D7AA1" w:rsidP="009D7AA1">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rsidR="009D7AA1" w:rsidRPr="00D571F0" w:rsidRDefault="009D7AA1" w:rsidP="009D7AA1">
            <w:pPr>
              <w:spacing w:before="60" w:after="60" w:line="240" w:lineRule="auto"/>
              <w:jc w:val="left"/>
              <w:rPr>
                <w:rFonts w:cs="Arial"/>
                <w:color w:val="000000"/>
                <w:sz w:val="18"/>
                <w:szCs w:val="18"/>
                <w:lang w:eastAsia="en-AU"/>
              </w:rPr>
            </w:pPr>
          </w:p>
        </w:tc>
        <w:tc>
          <w:tcPr>
            <w:tcW w:w="202" w:type="pct"/>
            <w:tcBorders>
              <w:top w:val="single" w:sz="4" w:space="0" w:color="auto"/>
              <w:left w:val="nil"/>
              <w:bottom w:val="single" w:sz="4" w:space="0" w:color="auto"/>
              <w:right w:val="single" w:sz="4" w:space="0" w:color="auto"/>
            </w:tcBorders>
            <w:shd w:val="clear" w:color="auto" w:fill="BFBFBF" w:themeFill="background1" w:themeFillShade="BF"/>
          </w:tcPr>
          <w:p w:rsidR="009D7AA1" w:rsidRPr="00D571F0" w:rsidRDefault="009D7AA1" w:rsidP="009D7AA1">
            <w:pPr>
              <w:spacing w:before="60" w:after="60" w:line="240" w:lineRule="auto"/>
              <w:jc w:val="left"/>
              <w:rPr>
                <w:rFonts w:cs="Arial"/>
                <w:color w:val="000000"/>
                <w:sz w:val="18"/>
                <w:szCs w:val="18"/>
                <w:lang w:eastAsia="en-AU"/>
              </w:rPr>
            </w:pPr>
          </w:p>
        </w:tc>
        <w:tc>
          <w:tcPr>
            <w:tcW w:w="202" w:type="pct"/>
            <w:tcBorders>
              <w:top w:val="single" w:sz="4" w:space="0" w:color="auto"/>
              <w:left w:val="nil"/>
              <w:bottom w:val="single" w:sz="4" w:space="0" w:color="auto"/>
              <w:right w:val="single" w:sz="4" w:space="0" w:color="auto"/>
            </w:tcBorders>
            <w:shd w:val="clear" w:color="auto" w:fill="BFBFBF" w:themeFill="background1" w:themeFillShade="BF"/>
          </w:tcPr>
          <w:p w:rsidR="009D7AA1" w:rsidRPr="00D571F0" w:rsidRDefault="009D7AA1" w:rsidP="009D7AA1">
            <w:pPr>
              <w:spacing w:before="60" w:after="60" w:line="240" w:lineRule="auto"/>
              <w:jc w:val="left"/>
              <w:rPr>
                <w:rFonts w:cs="Arial"/>
                <w:color w:val="000000"/>
                <w:sz w:val="18"/>
                <w:szCs w:val="18"/>
                <w:lang w:eastAsia="en-AU"/>
              </w:rPr>
            </w:pPr>
          </w:p>
        </w:tc>
        <w:tc>
          <w:tcPr>
            <w:tcW w:w="1627" w:type="pct"/>
            <w:tcBorders>
              <w:top w:val="single" w:sz="4" w:space="0" w:color="auto"/>
              <w:left w:val="nil"/>
              <w:bottom w:val="single" w:sz="4" w:space="0" w:color="auto"/>
            </w:tcBorders>
            <w:vAlign w:val="center"/>
          </w:tcPr>
          <w:p w:rsidR="009D7AA1" w:rsidRPr="00D571F0" w:rsidRDefault="009D7AA1" w:rsidP="009D7AA1">
            <w:pPr>
              <w:spacing w:before="60" w:after="60" w:line="240" w:lineRule="auto"/>
              <w:jc w:val="left"/>
              <w:rPr>
                <w:rFonts w:cs="Arial"/>
                <w:bCs/>
                <w:color w:val="000000"/>
                <w:sz w:val="18"/>
                <w:szCs w:val="18"/>
                <w:lang w:eastAsia="en-AU"/>
              </w:rPr>
            </w:pPr>
            <w:r w:rsidRPr="00D571F0">
              <w:rPr>
                <w:rFonts w:cs="Arial"/>
                <w:bCs/>
                <w:color w:val="000000"/>
                <w:sz w:val="18"/>
                <w:szCs w:val="18"/>
                <w:lang w:eastAsia="en-AU"/>
              </w:rPr>
              <w:t>Event driven, likely from October to April annually</w:t>
            </w:r>
          </w:p>
        </w:tc>
      </w:tr>
      <w:tr w:rsidR="00F6139F" w:rsidRPr="00D571F0" w:rsidTr="00D240B9">
        <w:trPr>
          <w:trHeight w:val="454"/>
        </w:trPr>
        <w:tc>
          <w:tcPr>
            <w:tcW w:w="957" w:type="pct"/>
            <w:tcBorders>
              <w:top w:val="single" w:sz="4" w:space="0" w:color="auto"/>
              <w:bottom w:val="single" w:sz="4" w:space="0" w:color="auto"/>
              <w:right w:val="single" w:sz="4" w:space="0" w:color="auto"/>
            </w:tcBorders>
            <w:shd w:val="clear" w:color="auto" w:fill="auto"/>
            <w:noWrap/>
            <w:vAlign w:val="center"/>
          </w:tcPr>
          <w:p w:rsidR="00F6139F" w:rsidRPr="00D571F0" w:rsidRDefault="00F6139F" w:rsidP="009D7AA1">
            <w:pPr>
              <w:spacing w:before="60" w:after="60" w:line="240" w:lineRule="auto"/>
              <w:jc w:val="left"/>
              <w:rPr>
                <w:rFonts w:cs="Arial"/>
                <w:color w:val="000000"/>
                <w:sz w:val="18"/>
                <w:szCs w:val="18"/>
                <w:lang w:eastAsia="en-AU"/>
              </w:rPr>
            </w:pPr>
            <w:r>
              <w:rPr>
                <w:rFonts w:cs="Arial"/>
                <w:color w:val="000000"/>
                <w:sz w:val="18"/>
                <w:szCs w:val="18"/>
                <w:lang w:eastAsia="en-AU"/>
              </w:rPr>
              <w:t>Macroinvertebrates</w:t>
            </w:r>
          </w:p>
        </w:tc>
        <w:tc>
          <w:tcPr>
            <w:tcW w:w="200"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F6139F" w:rsidRPr="00D571F0" w:rsidRDefault="00F6139F" w:rsidP="009D7AA1">
            <w:pPr>
              <w:spacing w:before="60" w:after="60" w:line="240" w:lineRule="auto"/>
              <w:jc w:val="center"/>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F6139F" w:rsidRPr="00D571F0" w:rsidRDefault="00F6139F" w:rsidP="009D7AA1">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vAlign w:val="bottom"/>
          </w:tcPr>
          <w:p w:rsidR="00F6139F" w:rsidRPr="00D571F0" w:rsidRDefault="00F6139F" w:rsidP="009D7AA1">
            <w:pPr>
              <w:spacing w:before="60" w:after="60" w:line="240" w:lineRule="auto"/>
              <w:jc w:val="left"/>
              <w:rPr>
                <w:rFonts w:cs="Arial"/>
                <w:color w:val="000000"/>
                <w:sz w:val="18"/>
                <w:szCs w:val="18"/>
                <w:lang w:eastAsia="en-AU"/>
              </w:rPr>
            </w:pPr>
          </w:p>
        </w:tc>
        <w:tc>
          <w:tcPr>
            <w:tcW w:w="20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rsidR="00F6139F" w:rsidRPr="00D571F0" w:rsidRDefault="00F6139F" w:rsidP="009D7AA1">
            <w:pPr>
              <w:spacing w:before="60" w:after="60" w:line="240" w:lineRule="auto"/>
              <w:jc w:val="left"/>
              <w:rPr>
                <w:rFonts w:cs="Arial"/>
                <w:color w:val="000000"/>
                <w:sz w:val="18"/>
                <w:szCs w:val="18"/>
                <w:lang w:eastAsia="en-AU"/>
              </w:rPr>
            </w:pPr>
          </w:p>
        </w:tc>
        <w:tc>
          <w:tcPr>
            <w:tcW w:w="202" w:type="pct"/>
            <w:tcBorders>
              <w:top w:val="single" w:sz="4" w:space="0" w:color="auto"/>
              <w:left w:val="nil"/>
              <w:bottom w:val="single" w:sz="4" w:space="0" w:color="auto"/>
              <w:right w:val="single" w:sz="4" w:space="0" w:color="auto"/>
            </w:tcBorders>
            <w:shd w:val="clear" w:color="auto" w:fill="auto"/>
            <w:vAlign w:val="bottom"/>
          </w:tcPr>
          <w:p w:rsidR="00F6139F" w:rsidRPr="004864D9" w:rsidRDefault="00F6139F" w:rsidP="009D7AA1">
            <w:pPr>
              <w:spacing w:before="60" w:after="60" w:line="240" w:lineRule="auto"/>
              <w:jc w:val="left"/>
              <w:rPr>
                <w:rFonts w:cs="Arial"/>
                <w:color w:val="000000"/>
                <w:sz w:val="18"/>
                <w:szCs w:val="18"/>
                <w:lang w:eastAsia="en-AU"/>
              </w:rPr>
            </w:pPr>
          </w:p>
        </w:tc>
        <w:tc>
          <w:tcPr>
            <w:tcW w:w="202" w:type="pct"/>
            <w:tcBorders>
              <w:top w:val="single" w:sz="4" w:space="0" w:color="auto"/>
              <w:left w:val="nil"/>
              <w:bottom w:val="single" w:sz="4" w:space="0" w:color="auto"/>
              <w:right w:val="single" w:sz="4" w:space="0" w:color="auto"/>
            </w:tcBorders>
            <w:shd w:val="clear" w:color="auto" w:fill="auto"/>
            <w:vAlign w:val="bottom"/>
          </w:tcPr>
          <w:p w:rsidR="00F6139F" w:rsidRPr="00B4224F" w:rsidRDefault="00F6139F" w:rsidP="009D7AA1">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auto"/>
            <w:noWrap/>
            <w:vAlign w:val="bottom"/>
          </w:tcPr>
          <w:p w:rsidR="00F6139F" w:rsidRPr="00F6139F" w:rsidRDefault="00F6139F" w:rsidP="009D7AA1">
            <w:pPr>
              <w:spacing w:before="60" w:after="60" w:line="240" w:lineRule="auto"/>
              <w:jc w:val="left"/>
              <w:rPr>
                <w:rFonts w:cs="Arial"/>
                <w:color w:val="000000"/>
                <w:sz w:val="18"/>
                <w:szCs w:val="18"/>
                <w:lang w:eastAsia="en-AU"/>
              </w:rPr>
            </w:pPr>
          </w:p>
        </w:tc>
        <w:tc>
          <w:tcPr>
            <w:tcW w:w="202" w:type="pct"/>
            <w:tcBorders>
              <w:top w:val="single" w:sz="4" w:space="0" w:color="auto"/>
              <w:left w:val="nil"/>
              <w:bottom w:val="single" w:sz="4" w:space="0" w:color="auto"/>
              <w:right w:val="single" w:sz="4" w:space="0" w:color="auto"/>
            </w:tcBorders>
            <w:shd w:val="clear" w:color="auto" w:fill="auto"/>
            <w:noWrap/>
            <w:vAlign w:val="bottom"/>
          </w:tcPr>
          <w:p w:rsidR="00F6139F" w:rsidRPr="00F6139F" w:rsidRDefault="00F6139F" w:rsidP="009D7AA1">
            <w:pPr>
              <w:spacing w:before="60" w:after="60" w:line="240" w:lineRule="auto"/>
              <w:jc w:val="left"/>
              <w:rPr>
                <w:rFonts w:cs="Arial"/>
                <w:color w:val="000000"/>
                <w:sz w:val="18"/>
                <w:szCs w:val="18"/>
                <w:lang w:eastAsia="en-AU"/>
              </w:rPr>
            </w:pPr>
          </w:p>
        </w:tc>
        <w:tc>
          <w:tcPr>
            <w:tcW w:w="202" w:type="pct"/>
            <w:tcBorders>
              <w:top w:val="single" w:sz="4" w:space="0" w:color="auto"/>
              <w:left w:val="nil"/>
              <w:bottom w:val="single" w:sz="4" w:space="0" w:color="auto"/>
              <w:right w:val="single" w:sz="4" w:space="0" w:color="auto"/>
            </w:tcBorders>
            <w:shd w:val="clear" w:color="auto" w:fill="auto"/>
          </w:tcPr>
          <w:p w:rsidR="00F6139F" w:rsidRPr="00F6139F" w:rsidRDefault="00F6139F" w:rsidP="009D7AA1">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rsidR="00F6139F" w:rsidRPr="00D571F0" w:rsidRDefault="00F6139F" w:rsidP="009D7AA1">
            <w:pPr>
              <w:spacing w:before="60" w:after="60" w:line="240" w:lineRule="auto"/>
              <w:jc w:val="left"/>
              <w:rPr>
                <w:rFonts w:cs="Arial"/>
                <w:color w:val="000000"/>
                <w:sz w:val="18"/>
                <w:szCs w:val="18"/>
                <w:lang w:eastAsia="en-AU"/>
              </w:rPr>
            </w:pPr>
          </w:p>
        </w:tc>
        <w:tc>
          <w:tcPr>
            <w:tcW w:w="202" w:type="pct"/>
            <w:tcBorders>
              <w:top w:val="single" w:sz="4" w:space="0" w:color="auto"/>
              <w:left w:val="nil"/>
              <w:bottom w:val="single" w:sz="4" w:space="0" w:color="auto"/>
              <w:right w:val="single" w:sz="4" w:space="0" w:color="auto"/>
            </w:tcBorders>
            <w:shd w:val="clear" w:color="auto" w:fill="BFBFBF" w:themeFill="background1" w:themeFillShade="BF"/>
          </w:tcPr>
          <w:p w:rsidR="00F6139F" w:rsidRPr="00D571F0" w:rsidRDefault="00F6139F" w:rsidP="009D7AA1">
            <w:pPr>
              <w:spacing w:before="60" w:after="60" w:line="240" w:lineRule="auto"/>
              <w:jc w:val="left"/>
              <w:rPr>
                <w:rFonts w:cs="Arial"/>
                <w:color w:val="000000"/>
                <w:sz w:val="18"/>
                <w:szCs w:val="18"/>
                <w:lang w:eastAsia="en-AU"/>
              </w:rPr>
            </w:pPr>
          </w:p>
        </w:tc>
        <w:tc>
          <w:tcPr>
            <w:tcW w:w="202" w:type="pct"/>
            <w:tcBorders>
              <w:top w:val="single" w:sz="4" w:space="0" w:color="auto"/>
              <w:left w:val="nil"/>
              <w:bottom w:val="single" w:sz="4" w:space="0" w:color="auto"/>
              <w:right w:val="single" w:sz="4" w:space="0" w:color="auto"/>
            </w:tcBorders>
            <w:shd w:val="clear" w:color="auto" w:fill="BFBFBF" w:themeFill="background1" w:themeFillShade="BF"/>
          </w:tcPr>
          <w:p w:rsidR="00F6139F" w:rsidRPr="00D571F0" w:rsidRDefault="00F6139F" w:rsidP="009D7AA1">
            <w:pPr>
              <w:spacing w:before="60" w:after="60" w:line="240" w:lineRule="auto"/>
              <w:jc w:val="left"/>
              <w:rPr>
                <w:rFonts w:cs="Arial"/>
                <w:color w:val="000000"/>
                <w:sz w:val="18"/>
                <w:szCs w:val="18"/>
                <w:lang w:eastAsia="en-AU"/>
              </w:rPr>
            </w:pPr>
          </w:p>
        </w:tc>
        <w:tc>
          <w:tcPr>
            <w:tcW w:w="1627" w:type="pct"/>
            <w:tcBorders>
              <w:top w:val="single" w:sz="4" w:space="0" w:color="auto"/>
              <w:left w:val="nil"/>
              <w:bottom w:val="single" w:sz="4" w:space="0" w:color="auto"/>
            </w:tcBorders>
            <w:vAlign w:val="center"/>
          </w:tcPr>
          <w:p w:rsidR="00F6139F" w:rsidRPr="00D571F0" w:rsidRDefault="00F6139F" w:rsidP="009D7AA1">
            <w:pPr>
              <w:spacing w:before="60" w:after="60" w:line="240" w:lineRule="auto"/>
              <w:jc w:val="left"/>
              <w:rPr>
                <w:rFonts w:cs="Arial"/>
                <w:bCs/>
                <w:color w:val="000000"/>
                <w:sz w:val="18"/>
                <w:szCs w:val="18"/>
                <w:lang w:eastAsia="en-AU"/>
              </w:rPr>
            </w:pPr>
            <w:r w:rsidRPr="00D571F0">
              <w:rPr>
                <w:rFonts w:cs="Arial"/>
                <w:bCs/>
                <w:color w:val="000000"/>
                <w:sz w:val="18"/>
                <w:szCs w:val="18"/>
                <w:lang w:eastAsia="en-AU"/>
              </w:rPr>
              <w:t>Event driven, likely from October to April annually</w:t>
            </w:r>
          </w:p>
        </w:tc>
      </w:tr>
      <w:tr w:rsidR="00D3477D" w:rsidRPr="00D571F0" w:rsidTr="00D3477D">
        <w:trPr>
          <w:trHeight w:val="454"/>
        </w:trPr>
        <w:tc>
          <w:tcPr>
            <w:tcW w:w="957" w:type="pct"/>
            <w:tcBorders>
              <w:top w:val="single" w:sz="4" w:space="0" w:color="auto"/>
              <w:bottom w:val="single" w:sz="4" w:space="0" w:color="auto"/>
              <w:right w:val="single" w:sz="4" w:space="0" w:color="auto"/>
            </w:tcBorders>
            <w:shd w:val="clear" w:color="auto" w:fill="auto"/>
            <w:noWrap/>
            <w:vAlign w:val="center"/>
          </w:tcPr>
          <w:p w:rsidR="00D3477D" w:rsidRDefault="00D3477D" w:rsidP="009D7AA1">
            <w:pPr>
              <w:spacing w:before="60" w:after="60" w:line="240" w:lineRule="auto"/>
              <w:jc w:val="left"/>
              <w:rPr>
                <w:rFonts w:cs="Arial"/>
                <w:color w:val="000000"/>
                <w:sz w:val="18"/>
                <w:szCs w:val="18"/>
                <w:lang w:eastAsia="en-AU"/>
              </w:rPr>
            </w:pPr>
            <w:r w:rsidRPr="00D571F0">
              <w:rPr>
                <w:rFonts w:cs="Arial"/>
                <w:color w:val="000000"/>
                <w:sz w:val="18"/>
                <w:szCs w:val="18"/>
                <w:lang w:eastAsia="en-AU"/>
              </w:rPr>
              <w:t>Waterbird Breeding</w:t>
            </w:r>
            <w:r>
              <w:rPr>
                <w:rFonts w:cs="Arial"/>
                <w:color w:val="000000"/>
                <w:sz w:val="18"/>
                <w:szCs w:val="18"/>
                <w:lang w:eastAsia="en-AU"/>
              </w:rPr>
              <w:t xml:space="preserve"> (optional)</w:t>
            </w:r>
          </w:p>
        </w:tc>
        <w:tc>
          <w:tcPr>
            <w:tcW w:w="200"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D3477D" w:rsidRPr="00D571F0" w:rsidRDefault="00D3477D" w:rsidP="009D7AA1">
            <w:pPr>
              <w:spacing w:before="60" w:after="60" w:line="240" w:lineRule="auto"/>
              <w:jc w:val="center"/>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D3477D" w:rsidRPr="00D571F0" w:rsidRDefault="00D3477D" w:rsidP="009D7AA1">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vAlign w:val="bottom"/>
          </w:tcPr>
          <w:p w:rsidR="00D3477D" w:rsidRPr="00D571F0" w:rsidRDefault="00D3477D" w:rsidP="009D7AA1">
            <w:pPr>
              <w:spacing w:before="60" w:after="60" w:line="240" w:lineRule="auto"/>
              <w:jc w:val="left"/>
              <w:rPr>
                <w:rFonts w:cs="Arial"/>
                <w:color w:val="000000"/>
                <w:sz w:val="18"/>
                <w:szCs w:val="18"/>
                <w:lang w:eastAsia="en-AU"/>
              </w:rPr>
            </w:pPr>
          </w:p>
        </w:tc>
        <w:tc>
          <w:tcPr>
            <w:tcW w:w="20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rsidR="00D3477D" w:rsidRPr="00D571F0" w:rsidRDefault="00D3477D" w:rsidP="009D7AA1">
            <w:pPr>
              <w:spacing w:before="60" w:after="60" w:line="240" w:lineRule="auto"/>
              <w:jc w:val="left"/>
              <w:rPr>
                <w:rFonts w:cs="Arial"/>
                <w:color w:val="000000"/>
                <w:sz w:val="18"/>
                <w:szCs w:val="18"/>
                <w:lang w:eastAsia="en-AU"/>
              </w:rPr>
            </w:pPr>
          </w:p>
        </w:tc>
        <w:tc>
          <w:tcPr>
            <w:tcW w:w="202" w:type="pct"/>
            <w:tcBorders>
              <w:top w:val="single" w:sz="4" w:space="0" w:color="auto"/>
              <w:left w:val="nil"/>
              <w:bottom w:val="single" w:sz="4" w:space="0" w:color="auto"/>
              <w:right w:val="single" w:sz="4" w:space="0" w:color="auto"/>
            </w:tcBorders>
            <w:shd w:val="clear" w:color="auto" w:fill="BFBFBF" w:themeFill="background1" w:themeFillShade="BF"/>
            <w:vAlign w:val="bottom"/>
          </w:tcPr>
          <w:p w:rsidR="00D3477D" w:rsidRPr="00D571F0" w:rsidRDefault="00D3477D" w:rsidP="009D7AA1">
            <w:pPr>
              <w:spacing w:before="60" w:after="60" w:line="240" w:lineRule="auto"/>
              <w:jc w:val="left"/>
              <w:rPr>
                <w:rFonts w:cs="Arial"/>
                <w:color w:val="000000"/>
                <w:sz w:val="18"/>
                <w:szCs w:val="18"/>
                <w:lang w:eastAsia="en-AU"/>
              </w:rPr>
            </w:pPr>
          </w:p>
        </w:tc>
        <w:tc>
          <w:tcPr>
            <w:tcW w:w="202" w:type="pct"/>
            <w:tcBorders>
              <w:top w:val="single" w:sz="4" w:space="0" w:color="auto"/>
              <w:left w:val="nil"/>
              <w:bottom w:val="single" w:sz="4" w:space="0" w:color="auto"/>
              <w:right w:val="single" w:sz="4" w:space="0" w:color="auto"/>
            </w:tcBorders>
            <w:shd w:val="clear" w:color="auto" w:fill="BFBFBF" w:themeFill="background1" w:themeFillShade="BF"/>
            <w:vAlign w:val="bottom"/>
          </w:tcPr>
          <w:p w:rsidR="00D3477D" w:rsidRPr="00D571F0" w:rsidRDefault="00D3477D" w:rsidP="009D7AA1">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D3477D" w:rsidRPr="00D571F0" w:rsidRDefault="00D3477D" w:rsidP="009D7AA1">
            <w:pPr>
              <w:spacing w:before="60" w:after="60" w:line="240" w:lineRule="auto"/>
              <w:jc w:val="left"/>
              <w:rPr>
                <w:rFonts w:cs="Arial"/>
                <w:color w:val="000000"/>
                <w:sz w:val="18"/>
                <w:szCs w:val="18"/>
                <w:lang w:eastAsia="en-AU"/>
              </w:rPr>
            </w:pPr>
          </w:p>
        </w:tc>
        <w:tc>
          <w:tcPr>
            <w:tcW w:w="202"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D3477D" w:rsidRPr="00D571F0" w:rsidRDefault="00D3477D" w:rsidP="009D7AA1">
            <w:pPr>
              <w:spacing w:before="60" w:after="60" w:line="240" w:lineRule="auto"/>
              <w:jc w:val="left"/>
              <w:rPr>
                <w:rFonts w:cs="Arial"/>
                <w:color w:val="000000"/>
                <w:sz w:val="18"/>
                <w:szCs w:val="18"/>
                <w:lang w:eastAsia="en-AU"/>
              </w:rPr>
            </w:pPr>
          </w:p>
        </w:tc>
        <w:tc>
          <w:tcPr>
            <w:tcW w:w="202" w:type="pct"/>
            <w:tcBorders>
              <w:top w:val="single" w:sz="4" w:space="0" w:color="auto"/>
              <w:left w:val="nil"/>
              <w:bottom w:val="single" w:sz="4" w:space="0" w:color="auto"/>
              <w:right w:val="single" w:sz="4" w:space="0" w:color="auto"/>
            </w:tcBorders>
            <w:shd w:val="clear" w:color="auto" w:fill="BFBFBF" w:themeFill="background1" w:themeFillShade="BF"/>
          </w:tcPr>
          <w:p w:rsidR="00D3477D" w:rsidRPr="00D571F0" w:rsidRDefault="00D3477D" w:rsidP="009D7AA1">
            <w:pPr>
              <w:spacing w:before="60" w:after="60" w:line="240" w:lineRule="auto"/>
              <w:jc w:val="left"/>
              <w:rPr>
                <w:rFonts w:cs="Arial"/>
                <w:color w:val="000000"/>
                <w:sz w:val="18"/>
                <w:szCs w:val="18"/>
                <w:lang w:eastAsia="en-AU"/>
              </w:rPr>
            </w:pPr>
          </w:p>
        </w:tc>
        <w:tc>
          <w:tcPr>
            <w:tcW w:w="201" w:type="pct"/>
            <w:tcBorders>
              <w:top w:val="single" w:sz="4" w:space="0" w:color="auto"/>
              <w:left w:val="nil"/>
              <w:bottom w:val="single" w:sz="4" w:space="0" w:color="auto"/>
              <w:right w:val="single" w:sz="4" w:space="0" w:color="auto"/>
            </w:tcBorders>
            <w:shd w:val="clear" w:color="auto" w:fill="BFBFBF" w:themeFill="background1" w:themeFillShade="BF"/>
          </w:tcPr>
          <w:p w:rsidR="00D3477D" w:rsidRPr="00D571F0" w:rsidRDefault="00D3477D" w:rsidP="009D7AA1">
            <w:pPr>
              <w:spacing w:before="60" w:after="60" w:line="240" w:lineRule="auto"/>
              <w:jc w:val="left"/>
              <w:rPr>
                <w:rFonts w:cs="Arial"/>
                <w:color w:val="000000"/>
                <w:sz w:val="18"/>
                <w:szCs w:val="18"/>
                <w:lang w:eastAsia="en-AU"/>
              </w:rPr>
            </w:pPr>
          </w:p>
        </w:tc>
        <w:tc>
          <w:tcPr>
            <w:tcW w:w="202" w:type="pct"/>
            <w:tcBorders>
              <w:top w:val="single" w:sz="4" w:space="0" w:color="auto"/>
              <w:left w:val="nil"/>
              <w:bottom w:val="single" w:sz="4" w:space="0" w:color="auto"/>
              <w:right w:val="single" w:sz="4" w:space="0" w:color="auto"/>
            </w:tcBorders>
            <w:shd w:val="clear" w:color="auto" w:fill="BFBFBF" w:themeFill="background1" w:themeFillShade="BF"/>
          </w:tcPr>
          <w:p w:rsidR="00D3477D" w:rsidRPr="00D571F0" w:rsidRDefault="00D3477D" w:rsidP="009D7AA1">
            <w:pPr>
              <w:spacing w:before="60" w:after="60" w:line="240" w:lineRule="auto"/>
              <w:jc w:val="left"/>
              <w:rPr>
                <w:rFonts w:cs="Arial"/>
                <w:color w:val="000000"/>
                <w:sz w:val="18"/>
                <w:szCs w:val="18"/>
                <w:lang w:eastAsia="en-AU"/>
              </w:rPr>
            </w:pPr>
          </w:p>
        </w:tc>
        <w:tc>
          <w:tcPr>
            <w:tcW w:w="202" w:type="pct"/>
            <w:tcBorders>
              <w:top w:val="single" w:sz="4" w:space="0" w:color="auto"/>
              <w:left w:val="nil"/>
              <w:bottom w:val="single" w:sz="4" w:space="0" w:color="auto"/>
              <w:right w:val="single" w:sz="4" w:space="0" w:color="auto"/>
            </w:tcBorders>
            <w:shd w:val="clear" w:color="auto" w:fill="BFBFBF" w:themeFill="background1" w:themeFillShade="BF"/>
          </w:tcPr>
          <w:p w:rsidR="00D3477D" w:rsidRPr="00D571F0" w:rsidRDefault="00D3477D" w:rsidP="009D7AA1">
            <w:pPr>
              <w:spacing w:before="60" w:after="60" w:line="240" w:lineRule="auto"/>
              <w:jc w:val="left"/>
              <w:rPr>
                <w:rFonts w:cs="Arial"/>
                <w:color w:val="000000"/>
                <w:sz w:val="18"/>
                <w:szCs w:val="18"/>
                <w:lang w:eastAsia="en-AU"/>
              </w:rPr>
            </w:pPr>
          </w:p>
        </w:tc>
        <w:tc>
          <w:tcPr>
            <w:tcW w:w="1627" w:type="pct"/>
            <w:tcBorders>
              <w:top w:val="single" w:sz="4" w:space="0" w:color="auto"/>
              <w:left w:val="nil"/>
              <w:bottom w:val="single" w:sz="4" w:space="0" w:color="auto"/>
            </w:tcBorders>
            <w:vAlign w:val="center"/>
          </w:tcPr>
          <w:p w:rsidR="00D3477D" w:rsidRPr="00D571F0" w:rsidRDefault="00D3477D" w:rsidP="009D7AA1">
            <w:pPr>
              <w:spacing w:before="60" w:after="60" w:line="240" w:lineRule="auto"/>
              <w:jc w:val="left"/>
              <w:rPr>
                <w:rFonts w:cs="Arial"/>
                <w:bCs/>
                <w:color w:val="000000"/>
                <w:sz w:val="18"/>
                <w:szCs w:val="18"/>
                <w:lang w:eastAsia="en-AU"/>
              </w:rPr>
            </w:pPr>
            <w:r w:rsidRPr="00D571F0">
              <w:rPr>
                <w:rFonts w:cs="Arial"/>
                <w:bCs/>
                <w:color w:val="000000"/>
                <w:sz w:val="18"/>
                <w:szCs w:val="18"/>
                <w:lang w:eastAsia="en-AU"/>
              </w:rPr>
              <w:t>Event driven, likely summer to autumn</w:t>
            </w:r>
          </w:p>
        </w:tc>
      </w:tr>
    </w:tbl>
    <w:p w:rsidR="009D7AA1" w:rsidRDefault="009D7AA1" w:rsidP="009D7AA1">
      <w:pPr>
        <w:sectPr w:rsidR="009D7AA1" w:rsidSect="009D7AA1">
          <w:headerReference w:type="default" r:id="rId71"/>
          <w:footerReference w:type="default" r:id="rId72"/>
          <w:pgSz w:w="16838" w:h="11899" w:orient="landscape"/>
          <w:pgMar w:top="1480" w:right="1508" w:bottom="1217" w:left="1457" w:header="811" w:footer="305" w:gutter="0"/>
          <w:cols w:space="708"/>
          <w:docGrid w:linePitch="360"/>
        </w:sectPr>
      </w:pPr>
    </w:p>
    <w:p w:rsidR="002461D9" w:rsidRDefault="00400EBA" w:rsidP="00F45711">
      <w:pPr>
        <w:pStyle w:val="Heading1"/>
        <w:numPr>
          <w:ilvl w:val="0"/>
          <w:numId w:val="78"/>
        </w:numPr>
        <w:ind w:left="567" w:hanging="567"/>
      </w:pPr>
      <w:bookmarkStart w:id="288" w:name="_Ref381110194"/>
      <w:bookmarkStart w:id="289" w:name="_Toc381200938"/>
      <w:bookmarkStart w:id="290" w:name="_Toc384971694"/>
      <w:bookmarkStart w:id="291" w:name="_Toc384972409"/>
      <w:bookmarkStart w:id="292" w:name="_Toc408559599"/>
      <w:r>
        <w:t>Communication and E</w:t>
      </w:r>
      <w:r w:rsidR="002461D9">
        <w:t>ngagement</w:t>
      </w:r>
      <w:bookmarkEnd w:id="288"/>
      <w:bookmarkEnd w:id="289"/>
      <w:bookmarkEnd w:id="290"/>
      <w:bookmarkEnd w:id="291"/>
      <w:bookmarkEnd w:id="292"/>
    </w:p>
    <w:p w:rsidR="00F679CA" w:rsidRPr="00F679CA" w:rsidRDefault="00F679CA" w:rsidP="00F45711">
      <w:pPr>
        <w:pStyle w:val="Heading2"/>
        <w:numPr>
          <w:ilvl w:val="0"/>
          <w:numId w:val="99"/>
        </w:numPr>
        <w:tabs>
          <w:tab w:val="num" w:pos="1152"/>
        </w:tabs>
        <w:ind w:left="567" w:hanging="567"/>
      </w:pPr>
      <w:bookmarkStart w:id="293" w:name="_Toc381200939"/>
      <w:bookmarkStart w:id="294" w:name="_Toc384971695"/>
      <w:bookmarkStart w:id="295" w:name="_Toc384972410"/>
      <w:r w:rsidRPr="00F679CA">
        <w:t>Stakeholder engagement</w:t>
      </w:r>
      <w:bookmarkEnd w:id="293"/>
      <w:bookmarkEnd w:id="294"/>
      <w:bookmarkEnd w:id="295"/>
    </w:p>
    <w:p w:rsidR="00F679CA" w:rsidRDefault="00F679CA" w:rsidP="00F679CA">
      <w:r w:rsidRPr="00F679CA">
        <w:t>A</w:t>
      </w:r>
      <w:r w:rsidR="00AA4056">
        <w:t xml:space="preserve"> stand-alone </w:t>
      </w:r>
      <w:r w:rsidRPr="00F679CA">
        <w:t>Project Communications Plan has been developed for the Gwydir Selected Area (</w:t>
      </w:r>
      <w:r w:rsidR="00102EF7">
        <w:t>Appendix D</w:t>
      </w:r>
      <w:r w:rsidRPr="00F679CA">
        <w:t xml:space="preserve">). This </w:t>
      </w:r>
      <w:r w:rsidR="00AA4056">
        <w:t xml:space="preserve">Communications </w:t>
      </w:r>
      <w:r w:rsidRPr="00F679CA">
        <w:t>Plan has been developed as a stand-alone document that specifies project communication requirements and stakeholder engagement for the duration of the LTIM Project, with the aim of facilitating effective and efficient communication.  It describes the schedule of proposed communication and engagement activities, who is involved, who they will talk to, frequency of communications and roles and responsibilities.</w:t>
      </w:r>
    </w:p>
    <w:p w:rsidR="009D352E" w:rsidRPr="009D352E" w:rsidRDefault="009D352E" w:rsidP="009D352E">
      <w:r>
        <w:t xml:space="preserve">It is highlighted that ELA/UNE </w:t>
      </w:r>
      <w:r w:rsidR="00D2715D">
        <w:t xml:space="preserve">via CEWO </w:t>
      </w:r>
      <w:r>
        <w:t>are currently developing a</w:t>
      </w:r>
      <w:r w:rsidRPr="009D352E">
        <w:t xml:space="preserve"> M</w:t>
      </w:r>
      <w:r>
        <w:t xml:space="preserve">emorandum of Understanding </w:t>
      </w:r>
      <w:r w:rsidRPr="009D352E">
        <w:t>with OEH for cooperative resource and information sharing.</w:t>
      </w:r>
      <w:r w:rsidR="00EA6FFC">
        <w:t xml:space="preserve">  Other necessary license agreements will be entered into with relevant agencies when monitoring indicators have been finalised.</w:t>
      </w:r>
    </w:p>
    <w:p w:rsidR="00F679CA" w:rsidRPr="00F679CA" w:rsidRDefault="00F679CA" w:rsidP="00F45711">
      <w:pPr>
        <w:pStyle w:val="Heading2"/>
        <w:numPr>
          <w:ilvl w:val="0"/>
          <w:numId w:val="99"/>
        </w:numPr>
        <w:tabs>
          <w:tab w:val="num" w:pos="1152"/>
        </w:tabs>
        <w:ind w:left="567" w:hanging="567"/>
      </w:pPr>
      <w:bookmarkStart w:id="296" w:name="_Toc381200940"/>
      <w:bookmarkStart w:id="297" w:name="_Toc384971696"/>
      <w:bookmarkStart w:id="298" w:name="_Toc384972411"/>
      <w:r w:rsidRPr="00F679CA">
        <w:t>CEWO reporting</w:t>
      </w:r>
      <w:bookmarkEnd w:id="296"/>
      <w:bookmarkEnd w:id="297"/>
      <w:bookmarkEnd w:id="298"/>
      <w:r w:rsidRPr="00F679CA">
        <w:t xml:space="preserve"> </w:t>
      </w:r>
    </w:p>
    <w:p w:rsidR="00F679CA" w:rsidRPr="00F679CA" w:rsidRDefault="00F679CA" w:rsidP="00F679CA">
      <w:r w:rsidRPr="00F679CA">
        <w:t xml:space="preserve">There are two forms of reporting requirements by M&amp;E Providers to CEWO for the </w:t>
      </w:r>
      <w:r w:rsidR="00966C48">
        <w:t>LTIM Project</w:t>
      </w:r>
      <w:r w:rsidRPr="00F679CA">
        <w:t xml:space="preserve"> in the Gwydir Selected Area:  </w:t>
      </w:r>
    </w:p>
    <w:p w:rsidR="00F679CA" w:rsidRPr="00F679CA" w:rsidRDefault="00F679CA" w:rsidP="00140389">
      <w:pPr>
        <w:pStyle w:val="Bullets1"/>
        <w:numPr>
          <w:ilvl w:val="0"/>
          <w:numId w:val="4"/>
        </w:numPr>
        <w:tabs>
          <w:tab w:val="clear" w:pos="720"/>
          <w:tab w:val="left" w:pos="1134"/>
        </w:tabs>
        <w:spacing w:after="0"/>
        <w:ind w:left="1134" w:hanging="567"/>
        <w:contextualSpacing w:val="0"/>
      </w:pPr>
      <w:r w:rsidRPr="00F679CA">
        <w:t>Project reporting (progress)</w:t>
      </w:r>
    </w:p>
    <w:p w:rsidR="00F679CA" w:rsidRDefault="00F679CA" w:rsidP="00140389">
      <w:pPr>
        <w:pStyle w:val="Bullets1"/>
        <w:numPr>
          <w:ilvl w:val="0"/>
          <w:numId w:val="4"/>
        </w:numPr>
        <w:tabs>
          <w:tab w:val="clear" w:pos="720"/>
          <w:tab w:val="left" w:pos="1134"/>
        </w:tabs>
        <w:spacing w:after="0"/>
        <w:ind w:left="1134" w:hanging="567"/>
        <w:contextualSpacing w:val="0"/>
      </w:pPr>
      <w:r w:rsidRPr="00F679CA">
        <w:t>Outcomes reporting.</w:t>
      </w:r>
    </w:p>
    <w:p w:rsidR="00140389" w:rsidRPr="00F679CA" w:rsidRDefault="00140389" w:rsidP="00140389">
      <w:pPr>
        <w:pStyle w:val="Bullets1"/>
        <w:tabs>
          <w:tab w:val="left" w:pos="1134"/>
        </w:tabs>
        <w:spacing w:after="0"/>
        <w:ind w:left="1134"/>
        <w:contextualSpacing w:val="0"/>
      </w:pPr>
    </w:p>
    <w:p w:rsidR="00F679CA" w:rsidRPr="00F679CA" w:rsidRDefault="00F679CA" w:rsidP="00F679CA">
      <w:r w:rsidRPr="00F679CA">
        <w:t xml:space="preserve">In addition to formal reporting, ELA will maintain good relationships with </w:t>
      </w:r>
      <w:r w:rsidR="009D61B8">
        <w:t>the</w:t>
      </w:r>
      <w:r w:rsidRPr="00F679CA">
        <w:t xml:space="preserve"> CEWO, M&amp;E Advisors and delivery partners to support evaluation and adaptive management throughout the LTIM Project. </w:t>
      </w:r>
    </w:p>
    <w:p w:rsidR="00F679CA" w:rsidRPr="00F679CA" w:rsidRDefault="00F679CA" w:rsidP="00F45711">
      <w:pPr>
        <w:pStyle w:val="Heading3"/>
        <w:numPr>
          <w:ilvl w:val="0"/>
          <w:numId w:val="100"/>
        </w:numPr>
        <w:tabs>
          <w:tab w:val="clear" w:pos="851"/>
          <w:tab w:val="left" w:pos="567"/>
        </w:tabs>
        <w:ind w:left="567" w:hanging="567"/>
      </w:pPr>
      <w:bookmarkStart w:id="299" w:name="_Toc381200941"/>
      <w:r w:rsidRPr="00F679CA">
        <w:t>Project progress reporting</w:t>
      </w:r>
      <w:bookmarkEnd w:id="299"/>
      <w:r w:rsidRPr="00F679CA">
        <w:t xml:space="preserve"> </w:t>
      </w:r>
    </w:p>
    <w:p w:rsidR="00F679CA" w:rsidRPr="00F679CA" w:rsidRDefault="00F679CA" w:rsidP="00F679CA">
      <w:pPr>
        <w:tabs>
          <w:tab w:val="left" w:pos="1134"/>
        </w:tabs>
        <w:spacing w:after="0"/>
      </w:pPr>
      <w:r w:rsidRPr="00F679CA">
        <w:t xml:space="preserve">Progress reporting requirements for Stage 2 are provided in </w:t>
      </w:r>
      <w:r w:rsidR="00C000AC" w:rsidRPr="00F679CA">
        <w:fldChar w:fldCharType="begin"/>
      </w:r>
      <w:r w:rsidRPr="00F679CA">
        <w:instrText xml:space="preserve"> REF _Ref380738860 \h </w:instrText>
      </w:r>
      <w:r w:rsidR="00C000AC" w:rsidRPr="00F679CA">
        <w:fldChar w:fldCharType="separate"/>
      </w:r>
      <w:r w:rsidR="0033778C" w:rsidRPr="00F679CA">
        <w:t xml:space="preserve">Table </w:t>
      </w:r>
      <w:r w:rsidR="0033778C">
        <w:rPr>
          <w:noProof/>
        </w:rPr>
        <w:t>6</w:t>
      </w:r>
      <w:r w:rsidR="0033778C" w:rsidRPr="00F679CA">
        <w:noBreakHyphen/>
      </w:r>
      <w:r w:rsidR="0033778C">
        <w:rPr>
          <w:noProof/>
        </w:rPr>
        <w:t>1</w:t>
      </w:r>
      <w:r w:rsidR="00C000AC" w:rsidRPr="00F679CA">
        <w:fldChar w:fldCharType="end"/>
      </w:r>
      <w:r w:rsidRPr="00F679CA">
        <w:t xml:space="preserve">, including regular forums and teleconferences.  </w:t>
      </w:r>
    </w:p>
    <w:p w:rsidR="00F679CA" w:rsidRPr="00F679CA" w:rsidRDefault="00F679CA" w:rsidP="00F45711">
      <w:pPr>
        <w:pStyle w:val="Heading3"/>
        <w:numPr>
          <w:ilvl w:val="0"/>
          <w:numId w:val="100"/>
        </w:numPr>
        <w:tabs>
          <w:tab w:val="clear" w:pos="851"/>
          <w:tab w:val="left" w:pos="567"/>
        </w:tabs>
        <w:ind w:left="567" w:hanging="567"/>
      </w:pPr>
      <w:bookmarkStart w:id="300" w:name="_Toc381200942"/>
      <w:r w:rsidRPr="00F679CA">
        <w:t>Outcomes reporting</w:t>
      </w:r>
      <w:bookmarkEnd w:id="300"/>
      <w:r w:rsidRPr="00F679CA">
        <w:t xml:space="preserve"> </w:t>
      </w:r>
    </w:p>
    <w:p w:rsidR="00F679CA" w:rsidRPr="00F679CA" w:rsidRDefault="00F679CA" w:rsidP="00F679CA">
      <w:r w:rsidRPr="00F679CA">
        <w:t xml:space="preserve">The LTIM Project has a number of reporting and information transfer requirements.  </w:t>
      </w:r>
      <w:r w:rsidR="00C000AC" w:rsidRPr="00F679CA">
        <w:fldChar w:fldCharType="begin"/>
      </w:r>
      <w:r w:rsidRPr="00F679CA">
        <w:instrText xml:space="preserve"> REF _Ref380738893 \h </w:instrText>
      </w:r>
      <w:r w:rsidR="00C000AC" w:rsidRPr="00F679CA">
        <w:fldChar w:fldCharType="separate"/>
      </w:r>
      <w:r w:rsidR="0033778C" w:rsidRPr="00F679CA">
        <w:t xml:space="preserve">Table </w:t>
      </w:r>
      <w:r w:rsidR="0033778C">
        <w:rPr>
          <w:noProof/>
        </w:rPr>
        <w:t>6</w:t>
      </w:r>
      <w:r w:rsidR="0033778C" w:rsidRPr="00F679CA">
        <w:noBreakHyphen/>
      </w:r>
      <w:r w:rsidR="0033778C">
        <w:rPr>
          <w:noProof/>
        </w:rPr>
        <w:t>2</w:t>
      </w:r>
      <w:r w:rsidR="00C000AC" w:rsidRPr="00F679CA">
        <w:fldChar w:fldCharType="end"/>
      </w:r>
      <w:r w:rsidRPr="00F679CA">
        <w:t xml:space="preserve"> summarises the outcomes reporting and information transfer activities for the LTIM Project, including frequency, timing and responsibility.  Note this list covers only operational reporting and information transfer activities only: no external reporting or information transfer activities are specified.  It also includes reporting requirements that are the responsibility of the M&amp;E Advisors (being the Annual Basin Evaluation Report). </w:t>
      </w:r>
    </w:p>
    <w:p w:rsidR="00F679CA" w:rsidRPr="00F679CA" w:rsidRDefault="00F679CA" w:rsidP="00F679CA">
      <w:r w:rsidRPr="00F679CA">
        <w:t>M&amp;E Providers will also be required to provide other key outputs for monitoring activities in the Gwydir:</w:t>
      </w:r>
    </w:p>
    <w:p w:rsidR="00F679CA" w:rsidRPr="00F679CA" w:rsidRDefault="00F679CA" w:rsidP="00140389">
      <w:pPr>
        <w:pStyle w:val="Bullets1"/>
        <w:numPr>
          <w:ilvl w:val="0"/>
          <w:numId w:val="4"/>
        </w:numPr>
        <w:tabs>
          <w:tab w:val="clear" w:pos="720"/>
          <w:tab w:val="left" w:pos="1134"/>
        </w:tabs>
        <w:spacing w:after="0"/>
        <w:ind w:left="1134" w:hanging="567"/>
        <w:contextualSpacing w:val="0"/>
      </w:pPr>
      <w:r w:rsidRPr="00F679CA">
        <w:t xml:space="preserve">Submit monitoring data in the correct format and according to defined protocols </w:t>
      </w:r>
      <w:r w:rsidR="005103F7" w:rsidRPr="00F679CA">
        <w:t>wi</w:t>
      </w:r>
      <w:r w:rsidR="005103F7">
        <w:t xml:space="preserve">thin 1 month of its collection (including the MDMS and the LTIM Project Data Standards (Brooks &amp; </w:t>
      </w:r>
      <w:proofErr w:type="spellStart"/>
      <w:r w:rsidR="005103F7">
        <w:t>Wealands</w:t>
      </w:r>
      <w:proofErr w:type="spellEnd"/>
      <w:r w:rsidR="005103F7">
        <w:t xml:space="preserve"> 2014))</w:t>
      </w:r>
    </w:p>
    <w:p w:rsidR="00F679CA" w:rsidRPr="00F679CA" w:rsidRDefault="00F679CA" w:rsidP="00140389">
      <w:pPr>
        <w:pStyle w:val="Bullets1"/>
        <w:numPr>
          <w:ilvl w:val="0"/>
          <w:numId w:val="4"/>
        </w:numPr>
        <w:tabs>
          <w:tab w:val="clear" w:pos="720"/>
          <w:tab w:val="left" w:pos="1134"/>
        </w:tabs>
        <w:spacing w:after="0"/>
        <w:ind w:left="1134" w:hanging="567"/>
        <w:contextualSpacing w:val="0"/>
      </w:pPr>
      <w:r w:rsidRPr="00F679CA">
        <w:t>Noting and reporting any incidental observations made during field visits that may contribute to or support Evaluation (Area or Basin) or Adaptive Management.  Observations can also include those reported to the M&amp;E Provider by stakeholders. This requirement is ongoing, following observations.</w:t>
      </w:r>
    </w:p>
    <w:p w:rsidR="00F679CA" w:rsidRPr="00F679CA" w:rsidRDefault="00F679CA" w:rsidP="00F679CA">
      <w:pPr>
        <w:tabs>
          <w:tab w:val="left" w:pos="1134"/>
        </w:tabs>
        <w:spacing w:after="0"/>
      </w:pPr>
    </w:p>
    <w:p w:rsidR="00F679CA" w:rsidRPr="00F679CA" w:rsidRDefault="00F679CA" w:rsidP="00F679CA">
      <w:pPr>
        <w:tabs>
          <w:tab w:val="left" w:pos="1134"/>
        </w:tabs>
        <w:spacing w:after="0"/>
      </w:pPr>
      <w:r w:rsidRPr="00F679CA">
        <w:t xml:space="preserve"> </w:t>
      </w:r>
    </w:p>
    <w:p w:rsidR="00F679CA" w:rsidRPr="00F679CA" w:rsidRDefault="00F679CA" w:rsidP="00F679CA">
      <w:pPr>
        <w:sectPr w:rsidR="00F679CA" w:rsidRPr="00F679CA" w:rsidSect="00D11965">
          <w:headerReference w:type="default" r:id="rId73"/>
          <w:footerReference w:type="default" r:id="rId74"/>
          <w:pgSz w:w="11899" w:h="16838"/>
          <w:pgMar w:top="1508" w:right="1217" w:bottom="1457" w:left="1480" w:header="811" w:footer="305" w:gutter="0"/>
          <w:cols w:space="708"/>
          <w:docGrid w:linePitch="360"/>
        </w:sectPr>
      </w:pPr>
    </w:p>
    <w:p w:rsidR="00F679CA" w:rsidRPr="00F679CA" w:rsidRDefault="00F679CA" w:rsidP="00F679CA">
      <w:pPr>
        <w:pStyle w:val="Caption"/>
      </w:pPr>
      <w:bookmarkStart w:id="301" w:name="_Ref380738860"/>
      <w:bookmarkStart w:id="302" w:name="_Toc406071009"/>
      <w:r w:rsidRPr="00F679CA">
        <w:t xml:space="preserve">Table </w:t>
      </w:r>
      <w:r w:rsidR="00A663FD">
        <w:fldChar w:fldCharType="begin"/>
      </w:r>
      <w:r w:rsidR="00A663FD">
        <w:instrText xml:space="preserve"> STYLEREF 1 \s </w:instrText>
      </w:r>
      <w:r w:rsidR="00A663FD">
        <w:fldChar w:fldCharType="separate"/>
      </w:r>
      <w:r w:rsidR="0033778C">
        <w:rPr>
          <w:noProof/>
        </w:rPr>
        <w:t>6</w:t>
      </w:r>
      <w:r w:rsidR="00A663FD">
        <w:rPr>
          <w:noProof/>
        </w:rPr>
        <w:fldChar w:fldCharType="end"/>
      </w:r>
      <w:r w:rsidRPr="00F679CA">
        <w:noBreakHyphen/>
      </w:r>
      <w:r w:rsidR="00A663FD">
        <w:fldChar w:fldCharType="begin"/>
      </w:r>
      <w:r w:rsidR="00A663FD">
        <w:instrText xml:space="preserve"> SEQ Table \* ARABIC \s 1 </w:instrText>
      </w:r>
      <w:r w:rsidR="00A663FD">
        <w:fldChar w:fldCharType="separate"/>
      </w:r>
      <w:r w:rsidR="0033778C">
        <w:rPr>
          <w:noProof/>
        </w:rPr>
        <w:t>1</w:t>
      </w:r>
      <w:r w:rsidR="00A663FD">
        <w:rPr>
          <w:noProof/>
        </w:rPr>
        <w:fldChar w:fldCharType="end"/>
      </w:r>
      <w:bookmarkEnd w:id="301"/>
      <w:r w:rsidRPr="00F679CA">
        <w:t>: Progress reporting requirements for the LTIM Project</w:t>
      </w:r>
      <w:bookmarkEnd w:id="302"/>
      <w:r w:rsidRPr="00F679CA">
        <w:t xml:space="preserve"> </w:t>
      </w:r>
    </w:p>
    <w:tbl>
      <w:tblPr>
        <w:tblW w:w="5000" w:type="pct"/>
        <w:tblCellMar>
          <w:left w:w="0" w:type="dxa"/>
          <w:right w:w="0" w:type="dxa"/>
        </w:tblCellMar>
        <w:tblLook w:val="0000" w:firstRow="0" w:lastRow="0" w:firstColumn="0" w:lastColumn="0" w:noHBand="0" w:noVBand="0"/>
      </w:tblPr>
      <w:tblGrid>
        <w:gridCol w:w="1541"/>
        <w:gridCol w:w="1967"/>
        <w:gridCol w:w="1337"/>
        <w:gridCol w:w="2386"/>
        <w:gridCol w:w="1526"/>
        <w:gridCol w:w="5116"/>
      </w:tblGrid>
      <w:tr w:rsidR="00F679CA" w:rsidRPr="00F679CA" w:rsidTr="006640AB">
        <w:trPr>
          <w:trHeight w:hRule="exact" w:val="571"/>
        </w:trPr>
        <w:tc>
          <w:tcPr>
            <w:tcW w:w="555" w:type="pct"/>
            <w:tcBorders>
              <w:top w:val="single" w:sz="4" w:space="0" w:color="000000"/>
              <w:bottom w:val="single" w:sz="4" w:space="0" w:color="000000"/>
              <w:right w:val="single" w:sz="4" w:space="0" w:color="000000"/>
            </w:tcBorders>
            <w:shd w:val="clear" w:color="auto" w:fill="BFBFBF" w:themeFill="background1" w:themeFillShade="BF"/>
            <w:vAlign w:val="center"/>
          </w:tcPr>
          <w:p w:rsidR="00F679CA" w:rsidRPr="00BB0010" w:rsidRDefault="00F679CA" w:rsidP="00F679CA">
            <w:pPr>
              <w:widowControl w:val="0"/>
              <w:tabs>
                <w:tab w:val="left" w:pos="1035"/>
              </w:tabs>
              <w:autoSpaceDE w:val="0"/>
              <w:autoSpaceDN w:val="0"/>
              <w:adjustRightInd w:val="0"/>
              <w:spacing w:before="60" w:after="60" w:line="240" w:lineRule="auto"/>
              <w:ind w:left="102" w:right="177"/>
              <w:jc w:val="left"/>
              <w:rPr>
                <w:rFonts w:cs="Arial"/>
                <w:b/>
                <w:sz w:val="18"/>
                <w:szCs w:val="18"/>
              </w:rPr>
            </w:pPr>
            <w:r w:rsidRPr="00BB0010">
              <w:rPr>
                <w:rFonts w:cs="Arial"/>
                <w:b/>
                <w:bCs/>
                <w:spacing w:val="-1"/>
                <w:sz w:val="18"/>
                <w:szCs w:val="18"/>
              </w:rPr>
              <w:t>A</w:t>
            </w:r>
            <w:r w:rsidRPr="00BB0010">
              <w:rPr>
                <w:rFonts w:cs="Arial"/>
                <w:b/>
                <w:bCs/>
                <w:sz w:val="18"/>
                <w:szCs w:val="18"/>
              </w:rPr>
              <w:t>c</w:t>
            </w:r>
            <w:r w:rsidRPr="00BB0010">
              <w:rPr>
                <w:rFonts w:cs="Arial"/>
                <w:b/>
                <w:bCs/>
                <w:spacing w:val="-1"/>
                <w:sz w:val="18"/>
                <w:szCs w:val="18"/>
              </w:rPr>
              <w:t>t</w:t>
            </w:r>
            <w:r w:rsidRPr="00BB0010">
              <w:rPr>
                <w:rFonts w:cs="Arial"/>
                <w:b/>
                <w:bCs/>
                <w:sz w:val="18"/>
                <w:szCs w:val="18"/>
              </w:rPr>
              <w:t>ivi</w:t>
            </w:r>
            <w:r w:rsidRPr="00BB0010">
              <w:rPr>
                <w:rFonts w:cs="Arial"/>
                <w:b/>
                <w:bCs/>
                <w:spacing w:val="-1"/>
                <w:sz w:val="18"/>
                <w:szCs w:val="18"/>
              </w:rPr>
              <w:t>t</w:t>
            </w:r>
            <w:r w:rsidRPr="00BB0010">
              <w:rPr>
                <w:rFonts w:cs="Arial"/>
                <w:b/>
                <w:bCs/>
                <w:sz w:val="18"/>
                <w:szCs w:val="18"/>
              </w:rPr>
              <w:t xml:space="preserve">y </w:t>
            </w:r>
            <w:r w:rsidRPr="00BB0010">
              <w:rPr>
                <w:rFonts w:cs="Arial"/>
                <w:b/>
                <w:bCs/>
                <w:spacing w:val="-1"/>
                <w:sz w:val="18"/>
                <w:szCs w:val="18"/>
              </w:rPr>
              <w:t>t</w:t>
            </w:r>
            <w:r w:rsidRPr="00BB0010">
              <w:rPr>
                <w:rFonts w:cs="Arial"/>
                <w:b/>
                <w:bCs/>
                <w:spacing w:val="1"/>
                <w:sz w:val="18"/>
                <w:szCs w:val="18"/>
              </w:rPr>
              <w:t>ype</w:t>
            </w:r>
          </w:p>
        </w:tc>
        <w:tc>
          <w:tcPr>
            <w:tcW w:w="709"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679CA" w:rsidRPr="00BB0010" w:rsidRDefault="00F679CA" w:rsidP="00F679CA">
            <w:pPr>
              <w:widowControl w:val="0"/>
              <w:autoSpaceDE w:val="0"/>
              <w:autoSpaceDN w:val="0"/>
              <w:adjustRightInd w:val="0"/>
              <w:spacing w:before="60" w:after="60" w:line="240" w:lineRule="auto"/>
              <w:ind w:left="105"/>
              <w:jc w:val="left"/>
              <w:rPr>
                <w:rFonts w:cs="Arial"/>
                <w:b/>
                <w:sz w:val="18"/>
                <w:szCs w:val="18"/>
              </w:rPr>
            </w:pPr>
            <w:r w:rsidRPr="00BB0010">
              <w:rPr>
                <w:rFonts w:cs="Arial"/>
                <w:b/>
                <w:bCs/>
                <w:spacing w:val="1"/>
                <w:sz w:val="18"/>
                <w:szCs w:val="18"/>
              </w:rPr>
              <w:t>W</w:t>
            </w:r>
            <w:r w:rsidRPr="00BB0010">
              <w:rPr>
                <w:rFonts w:cs="Arial"/>
                <w:b/>
                <w:bCs/>
                <w:sz w:val="18"/>
                <w:szCs w:val="18"/>
              </w:rPr>
              <w:t>h</w:t>
            </w:r>
            <w:r w:rsidRPr="00BB0010">
              <w:rPr>
                <w:rFonts w:cs="Arial"/>
                <w:b/>
                <w:bCs/>
                <w:spacing w:val="1"/>
                <w:sz w:val="18"/>
                <w:szCs w:val="18"/>
              </w:rPr>
              <w:t>at</w:t>
            </w:r>
          </w:p>
        </w:tc>
        <w:tc>
          <w:tcPr>
            <w:tcW w:w="482"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679CA" w:rsidRPr="00BB0010" w:rsidRDefault="00F679CA" w:rsidP="00F679CA">
            <w:pPr>
              <w:widowControl w:val="0"/>
              <w:autoSpaceDE w:val="0"/>
              <w:autoSpaceDN w:val="0"/>
              <w:adjustRightInd w:val="0"/>
              <w:spacing w:before="60" w:after="60" w:line="240" w:lineRule="auto"/>
              <w:ind w:left="102"/>
              <w:jc w:val="left"/>
              <w:rPr>
                <w:rFonts w:cs="Arial"/>
                <w:b/>
                <w:sz w:val="18"/>
                <w:szCs w:val="18"/>
              </w:rPr>
            </w:pPr>
            <w:r w:rsidRPr="00BB0010">
              <w:rPr>
                <w:rFonts w:cs="Arial"/>
                <w:b/>
                <w:bCs/>
                <w:sz w:val="18"/>
                <w:szCs w:val="18"/>
              </w:rPr>
              <w:t>Fre</w:t>
            </w:r>
            <w:r w:rsidRPr="00BB0010">
              <w:rPr>
                <w:rFonts w:cs="Arial"/>
                <w:b/>
                <w:bCs/>
                <w:spacing w:val="1"/>
                <w:sz w:val="18"/>
                <w:szCs w:val="18"/>
              </w:rPr>
              <w:t>q</w:t>
            </w:r>
            <w:r w:rsidRPr="00BB0010">
              <w:rPr>
                <w:rFonts w:cs="Arial"/>
                <w:b/>
                <w:bCs/>
                <w:sz w:val="18"/>
                <w:szCs w:val="18"/>
              </w:rPr>
              <w:t>uency</w:t>
            </w:r>
          </w:p>
        </w:tc>
        <w:tc>
          <w:tcPr>
            <w:tcW w:w="860"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679CA" w:rsidRPr="00BB0010" w:rsidRDefault="00F679CA" w:rsidP="00F679CA">
            <w:pPr>
              <w:widowControl w:val="0"/>
              <w:autoSpaceDE w:val="0"/>
              <w:autoSpaceDN w:val="0"/>
              <w:adjustRightInd w:val="0"/>
              <w:spacing w:before="60" w:after="60" w:line="240" w:lineRule="auto"/>
              <w:ind w:left="102"/>
              <w:jc w:val="left"/>
              <w:rPr>
                <w:rFonts w:cs="Arial"/>
                <w:b/>
                <w:sz w:val="18"/>
                <w:szCs w:val="18"/>
              </w:rPr>
            </w:pPr>
            <w:r w:rsidRPr="00BB0010">
              <w:rPr>
                <w:rFonts w:cs="Arial"/>
                <w:b/>
                <w:bCs/>
                <w:spacing w:val="1"/>
                <w:sz w:val="18"/>
                <w:szCs w:val="18"/>
              </w:rPr>
              <w:t>T</w:t>
            </w:r>
            <w:r w:rsidRPr="00BB0010">
              <w:rPr>
                <w:rFonts w:cs="Arial"/>
                <w:b/>
                <w:bCs/>
                <w:sz w:val="18"/>
                <w:szCs w:val="18"/>
              </w:rPr>
              <w:t>i</w:t>
            </w:r>
            <w:r w:rsidRPr="00BB0010">
              <w:rPr>
                <w:rFonts w:cs="Arial"/>
                <w:b/>
                <w:bCs/>
                <w:spacing w:val="1"/>
                <w:sz w:val="18"/>
                <w:szCs w:val="18"/>
              </w:rPr>
              <w:t>m</w:t>
            </w:r>
            <w:r w:rsidRPr="00BB0010">
              <w:rPr>
                <w:rFonts w:cs="Arial"/>
                <w:b/>
                <w:bCs/>
                <w:sz w:val="18"/>
                <w:szCs w:val="18"/>
              </w:rPr>
              <w:t>i</w:t>
            </w:r>
            <w:r w:rsidRPr="00BB0010">
              <w:rPr>
                <w:rFonts w:cs="Arial"/>
                <w:b/>
                <w:bCs/>
                <w:spacing w:val="-2"/>
                <w:sz w:val="18"/>
                <w:szCs w:val="18"/>
              </w:rPr>
              <w:t>n</w:t>
            </w:r>
            <w:r w:rsidRPr="00BB0010">
              <w:rPr>
                <w:rFonts w:cs="Arial"/>
                <w:b/>
                <w:bCs/>
                <w:sz w:val="18"/>
                <w:szCs w:val="18"/>
              </w:rPr>
              <w:t>g</w:t>
            </w:r>
            <w:r w:rsidRPr="00BB0010">
              <w:rPr>
                <w:rFonts w:cs="Arial"/>
                <w:b/>
                <w:bCs/>
                <w:spacing w:val="1"/>
                <w:sz w:val="18"/>
                <w:szCs w:val="18"/>
              </w:rPr>
              <w:t xml:space="preserve"> </w:t>
            </w:r>
            <w:r w:rsidRPr="00BB0010">
              <w:rPr>
                <w:rFonts w:cs="Arial"/>
                <w:b/>
                <w:bCs/>
                <w:sz w:val="18"/>
                <w:szCs w:val="18"/>
              </w:rPr>
              <w:t>/</w:t>
            </w:r>
            <w:r w:rsidRPr="00BB0010">
              <w:rPr>
                <w:rFonts w:cs="Arial"/>
                <w:b/>
                <w:bCs/>
                <w:spacing w:val="-1"/>
                <w:sz w:val="18"/>
                <w:szCs w:val="18"/>
              </w:rPr>
              <w:t xml:space="preserve"> </w:t>
            </w:r>
            <w:r w:rsidRPr="00BB0010">
              <w:rPr>
                <w:rFonts w:cs="Arial"/>
                <w:b/>
                <w:bCs/>
                <w:spacing w:val="1"/>
                <w:sz w:val="18"/>
                <w:szCs w:val="18"/>
              </w:rPr>
              <w:t>d</w:t>
            </w:r>
            <w:r w:rsidRPr="00BB0010">
              <w:rPr>
                <w:rFonts w:cs="Arial"/>
                <w:b/>
                <w:bCs/>
                <w:sz w:val="18"/>
                <w:szCs w:val="18"/>
              </w:rPr>
              <w:t xml:space="preserve">ue </w:t>
            </w:r>
            <w:r w:rsidRPr="00BB0010">
              <w:rPr>
                <w:rFonts w:cs="Arial"/>
                <w:b/>
                <w:bCs/>
                <w:spacing w:val="1"/>
                <w:sz w:val="18"/>
                <w:szCs w:val="18"/>
              </w:rPr>
              <w:t>da</w:t>
            </w:r>
            <w:r w:rsidRPr="00BB0010">
              <w:rPr>
                <w:rFonts w:cs="Arial"/>
                <w:b/>
                <w:bCs/>
                <w:spacing w:val="-1"/>
                <w:sz w:val="18"/>
                <w:szCs w:val="18"/>
              </w:rPr>
              <w:t>t</w:t>
            </w:r>
            <w:r w:rsidRPr="00BB0010">
              <w:rPr>
                <w:rFonts w:cs="Arial"/>
                <w:b/>
                <w:bCs/>
                <w:sz w:val="18"/>
                <w:szCs w:val="18"/>
              </w:rPr>
              <w:t>e</w:t>
            </w:r>
          </w:p>
        </w:tc>
        <w:tc>
          <w:tcPr>
            <w:tcW w:w="550"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679CA" w:rsidRPr="00BB0010" w:rsidRDefault="00F679CA" w:rsidP="00F679CA">
            <w:pPr>
              <w:widowControl w:val="0"/>
              <w:autoSpaceDE w:val="0"/>
              <w:autoSpaceDN w:val="0"/>
              <w:adjustRightInd w:val="0"/>
              <w:spacing w:before="60" w:after="60" w:line="240" w:lineRule="auto"/>
              <w:ind w:left="102"/>
              <w:jc w:val="left"/>
              <w:rPr>
                <w:rFonts w:cs="Arial"/>
                <w:b/>
                <w:sz w:val="18"/>
                <w:szCs w:val="18"/>
              </w:rPr>
            </w:pPr>
            <w:r w:rsidRPr="00BB0010">
              <w:rPr>
                <w:rFonts w:cs="Arial"/>
                <w:b/>
                <w:bCs/>
                <w:spacing w:val="1"/>
                <w:sz w:val="18"/>
                <w:szCs w:val="18"/>
              </w:rPr>
              <w:t>R</w:t>
            </w:r>
            <w:r w:rsidRPr="00BB0010">
              <w:rPr>
                <w:rFonts w:cs="Arial"/>
                <w:b/>
                <w:bCs/>
                <w:sz w:val="18"/>
                <w:szCs w:val="18"/>
              </w:rPr>
              <w:t>es</w:t>
            </w:r>
            <w:r w:rsidRPr="00BB0010">
              <w:rPr>
                <w:rFonts w:cs="Arial"/>
                <w:b/>
                <w:bCs/>
                <w:spacing w:val="1"/>
                <w:sz w:val="18"/>
                <w:szCs w:val="18"/>
              </w:rPr>
              <w:t>p</w:t>
            </w:r>
            <w:r w:rsidRPr="00BB0010">
              <w:rPr>
                <w:rFonts w:cs="Arial"/>
                <w:b/>
                <w:bCs/>
                <w:sz w:val="18"/>
                <w:szCs w:val="18"/>
              </w:rPr>
              <w:t>onsi</w:t>
            </w:r>
            <w:r w:rsidRPr="00BB0010">
              <w:rPr>
                <w:rFonts w:cs="Arial"/>
                <w:b/>
                <w:bCs/>
                <w:spacing w:val="1"/>
                <w:sz w:val="18"/>
                <w:szCs w:val="18"/>
              </w:rPr>
              <w:t>b</w:t>
            </w:r>
            <w:r w:rsidRPr="00BB0010">
              <w:rPr>
                <w:rFonts w:cs="Arial"/>
                <w:b/>
                <w:bCs/>
                <w:sz w:val="18"/>
                <w:szCs w:val="18"/>
              </w:rPr>
              <w:t>ili</w:t>
            </w:r>
            <w:r w:rsidRPr="00BB0010">
              <w:rPr>
                <w:rFonts w:cs="Arial"/>
                <w:b/>
                <w:bCs/>
                <w:spacing w:val="-1"/>
                <w:sz w:val="18"/>
                <w:szCs w:val="18"/>
              </w:rPr>
              <w:t>t</w:t>
            </w:r>
            <w:r w:rsidRPr="00BB0010">
              <w:rPr>
                <w:rFonts w:cs="Arial"/>
                <w:b/>
                <w:bCs/>
                <w:sz w:val="18"/>
                <w:szCs w:val="18"/>
              </w:rPr>
              <w:t>y</w:t>
            </w:r>
          </w:p>
        </w:tc>
        <w:tc>
          <w:tcPr>
            <w:tcW w:w="1844" w:type="pct"/>
            <w:tcBorders>
              <w:top w:val="single" w:sz="4" w:space="0" w:color="000000"/>
              <w:left w:val="single" w:sz="4" w:space="0" w:color="000000"/>
              <w:bottom w:val="single" w:sz="4" w:space="0" w:color="000000"/>
            </w:tcBorders>
            <w:shd w:val="clear" w:color="auto" w:fill="BFBFBF" w:themeFill="background1" w:themeFillShade="BF"/>
            <w:vAlign w:val="center"/>
          </w:tcPr>
          <w:p w:rsidR="00F679CA" w:rsidRPr="00BB0010" w:rsidRDefault="00F679CA" w:rsidP="00F679CA">
            <w:pPr>
              <w:widowControl w:val="0"/>
              <w:autoSpaceDE w:val="0"/>
              <w:autoSpaceDN w:val="0"/>
              <w:adjustRightInd w:val="0"/>
              <w:spacing w:before="60" w:after="60" w:line="240" w:lineRule="auto"/>
              <w:ind w:left="102"/>
              <w:jc w:val="left"/>
              <w:rPr>
                <w:rFonts w:cs="Arial"/>
                <w:b/>
                <w:sz w:val="18"/>
                <w:szCs w:val="18"/>
              </w:rPr>
            </w:pPr>
            <w:r w:rsidRPr="00BB0010">
              <w:rPr>
                <w:rFonts w:cs="Arial"/>
                <w:b/>
                <w:bCs/>
                <w:spacing w:val="1"/>
                <w:sz w:val="18"/>
                <w:szCs w:val="18"/>
              </w:rPr>
              <w:t>D</w:t>
            </w:r>
            <w:r w:rsidRPr="00BB0010">
              <w:rPr>
                <w:rFonts w:cs="Arial"/>
                <w:b/>
                <w:bCs/>
                <w:sz w:val="18"/>
                <w:szCs w:val="18"/>
              </w:rPr>
              <w:t>escri</w:t>
            </w:r>
            <w:r w:rsidRPr="00BB0010">
              <w:rPr>
                <w:rFonts w:cs="Arial"/>
                <w:b/>
                <w:bCs/>
                <w:spacing w:val="1"/>
                <w:sz w:val="18"/>
                <w:szCs w:val="18"/>
              </w:rPr>
              <w:t>p</w:t>
            </w:r>
            <w:r w:rsidRPr="00BB0010">
              <w:rPr>
                <w:rFonts w:cs="Arial"/>
                <w:b/>
                <w:bCs/>
                <w:spacing w:val="-1"/>
                <w:sz w:val="18"/>
                <w:szCs w:val="18"/>
              </w:rPr>
              <w:t>t</w:t>
            </w:r>
            <w:r w:rsidRPr="00BB0010">
              <w:rPr>
                <w:rFonts w:cs="Arial"/>
                <w:b/>
                <w:bCs/>
                <w:sz w:val="18"/>
                <w:szCs w:val="18"/>
              </w:rPr>
              <w:t xml:space="preserve">ion </w:t>
            </w:r>
            <w:r w:rsidRPr="00BB0010">
              <w:rPr>
                <w:rFonts w:cs="Arial"/>
                <w:b/>
                <w:bCs/>
                <w:spacing w:val="1"/>
                <w:sz w:val="18"/>
                <w:szCs w:val="18"/>
              </w:rPr>
              <w:t>a</w:t>
            </w:r>
            <w:r w:rsidRPr="00BB0010">
              <w:rPr>
                <w:rFonts w:cs="Arial"/>
                <w:b/>
                <w:bCs/>
                <w:sz w:val="18"/>
                <w:szCs w:val="18"/>
              </w:rPr>
              <w:t>nd</w:t>
            </w:r>
            <w:r w:rsidRPr="00BB0010">
              <w:rPr>
                <w:rFonts w:cs="Arial"/>
                <w:b/>
                <w:bCs/>
                <w:spacing w:val="1"/>
                <w:sz w:val="18"/>
                <w:szCs w:val="18"/>
              </w:rPr>
              <w:t xml:space="preserve"> </w:t>
            </w:r>
            <w:r w:rsidRPr="00BB0010">
              <w:rPr>
                <w:rFonts w:cs="Arial"/>
                <w:b/>
                <w:bCs/>
                <w:sz w:val="18"/>
                <w:szCs w:val="18"/>
              </w:rPr>
              <w:t>h</w:t>
            </w:r>
            <w:r w:rsidRPr="00BB0010">
              <w:rPr>
                <w:rFonts w:cs="Arial"/>
                <w:b/>
                <w:bCs/>
                <w:spacing w:val="-2"/>
                <w:sz w:val="18"/>
                <w:szCs w:val="18"/>
              </w:rPr>
              <w:t>i</w:t>
            </w:r>
            <w:r w:rsidRPr="00BB0010">
              <w:rPr>
                <w:rFonts w:cs="Arial"/>
                <w:b/>
                <w:bCs/>
                <w:spacing w:val="1"/>
                <w:sz w:val="18"/>
                <w:szCs w:val="18"/>
              </w:rPr>
              <w:t>g</w:t>
            </w:r>
            <w:r w:rsidRPr="00BB0010">
              <w:rPr>
                <w:rFonts w:cs="Arial"/>
                <w:b/>
                <w:bCs/>
                <w:sz w:val="18"/>
                <w:szCs w:val="18"/>
              </w:rPr>
              <w:t xml:space="preserve">h level </w:t>
            </w:r>
            <w:r w:rsidRPr="00BB0010">
              <w:rPr>
                <w:rFonts w:cs="Arial"/>
                <w:b/>
                <w:bCs/>
                <w:spacing w:val="-2"/>
                <w:sz w:val="18"/>
                <w:szCs w:val="18"/>
              </w:rPr>
              <w:t>r</w:t>
            </w:r>
            <w:r w:rsidRPr="00BB0010">
              <w:rPr>
                <w:rFonts w:cs="Arial"/>
                <w:b/>
                <w:bCs/>
                <w:sz w:val="18"/>
                <w:szCs w:val="18"/>
              </w:rPr>
              <w:t>e</w:t>
            </w:r>
            <w:r w:rsidRPr="00BB0010">
              <w:rPr>
                <w:rFonts w:cs="Arial"/>
                <w:b/>
                <w:bCs/>
                <w:spacing w:val="1"/>
                <w:sz w:val="18"/>
                <w:szCs w:val="18"/>
              </w:rPr>
              <w:t>q</w:t>
            </w:r>
            <w:r w:rsidRPr="00BB0010">
              <w:rPr>
                <w:rFonts w:cs="Arial"/>
                <w:b/>
                <w:bCs/>
                <w:sz w:val="18"/>
                <w:szCs w:val="18"/>
              </w:rPr>
              <w:t>uire</w:t>
            </w:r>
            <w:r w:rsidRPr="00BB0010">
              <w:rPr>
                <w:rFonts w:cs="Arial"/>
                <w:b/>
                <w:bCs/>
                <w:spacing w:val="1"/>
                <w:sz w:val="18"/>
                <w:szCs w:val="18"/>
              </w:rPr>
              <w:t>m</w:t>
            </w:r>
            <w:r w:rsidRPr="00BB0010">
              <w:rPr>
                <w:rFonts w:cs="Arial"/>
                <w:b/>
                <w:bCs/>
                <w:sz w:val="18"/>
                <w:szCs w:val="18"/>
              </w:rPr>
              <w:t>en</w:t>
            </w:r>
            <w:r w:rsidRPr="00BB0010">
              <w:rPr>
                <w:rFonts w:cs="Arial"/>
                <w:b/>
                <w:bCs/>
                <w:spacing w:val="-1"/>
                <w:sz w:val="18"/>
                <w:szCs w:val="18"/>
              </w:rPr>
              <w:t>t</w:t>
            </w:r>
            <w:r w:rsidRPr="00BB0010">
              <w:rPr>
                <w:rFonts w:cs="Arial"/>
                <w:b/>
                <w:bCs/>
                <w:sz w:val="18"/>
                <w:szCs w:val="18"/>
              </w:rPr>
              <w:t>s</w:t>
            </w:r>
          </w:p>
        </w:tc>
      </w:tr>
      <w:tr w:rsidR="00F679CA" w:rsidRPr="00F679CA" w:rsidTr="006640AB">
        <w:trPr>
          <w:trHeight w:hRule="exact" w:val="1088"/>
        </w:trPr>
        <w:tc>
          <w:tcPr>
            <w:tcW w:w="555" w:type="pct"/>
            <w:tcBorders>
              <w:top w:val="single" w:sz="4" w:space="0" w:color="000000"/>
              <w:bottom w:val="single" w:sz="4" w:space="0" w:color="000000"/>
              <w:right w:val="single" w:sz="4" w:space="0" w:color="000000"/>
            </w:tcBorders>
            <w:vAlign w:val="center"/>
          </w:tcPr>
          <w:p w:rsidR="00F679CA" w:rsidRPr="00F679CA" w:rsidRDefault="00F679CA" w:rsidP="00F806AC">
            <w:pPr>
              <w:widowControl w:val="0"/>
              <w:tabs>
                <w:tab w:val="left" w:pos="1035"/>
              </w:tabs>
              <w:autoSpaceDE w:val="0"/>
              <w:autoSpaceDN w:val="0"/>
              <w:adjustRightInd w:val="0"/>
              <w:spacing w:before="60" w:after="60" w:line="240" w:lineRule="auto"/>
              <w:ind w:left="102" w:right="177"/>
              <w:jc w:val="left"/>
              <w:rPr>
                <w:rFonts w:cs="Arial"/>
                <w:spacing w:val="1"/>
                <w:sz w:val="18"/>
                <w:szCs w:val="18"/>
              </w:rPr>
            </w:pPr>
            <w:r w:rsidRPr="00F679CA">
              <w:rPr>
                <w:rFonts w:cs="Arial"/>
                <w:spacing w:val="1"/>
                <w:sz w:val="18"/>
                <w:szCs w:val="18"/>
              </w:rPr>
              <w:t>Project</w:t>
            </w:r>
            <w:r w:rsidR="002E235F">
              <w:rPr>
                <w:rFonts w:cs="Arial"/>
                <w:spacing w:val="1"/>
                <w:sz w:val="18"/>
                <w:szCs w:val="18"/>
              </w:rPr>
              <w:t xml:space="preserve"> Status</w:t>
            </w:r>
            <w:r w:rsidRPr="00F679CA">
              <w:rPr>
                <w:rFonts w:cs="Arial"/>
                <w:spacing w:val="1"/>
                <w:sz w:val="18"/>
                <w:szCs w:val="18"/>
              </w:rPr>
              <w:t xml:space="preserve"> </w:t>
            </w:r>
            <w:r w:rsidR="00F806AC">
              <w:rPr>
                <w:rFonts w:cs="Arial"/>
                <w:spacing w:val="1"/>
                <w:sz w:val="18"/>
                <w:szCs w:val="18"/>
              </w:rPr>
              <w:t xml:space="preserve">Meetings </w:t>
            </w:r>
            <w:r w:rsidRPr="00F679CA">
              <w:rPr>
                <w:rFonts w:cs="Arial"/>
                <w:spacing w:val="1"/>
                <w:sz w:val="18"/>
                <w:szCs w:val="18"/>
              </w:rPr>
              <w:t xml:space="preserve"> </w:t>
            </w:r>
          </w:p>
        </w:tc>
        <w:tc>
          <w:tcPr>
            <w:tcW w:w="709" w:type="pct"/>
            <w:tcBorders>
              <w:top w:val="single" w:sz="4" w:space="0" w:color="000000"/>
              <w:left w:val="single" w:sz="4" w:space="0" w:color="000000"/>
              <w:bottom w:val="single" w:sz="4" w:space="0" w:color="000000"/>
              <w:right w:val="single" w:sz="4" w:space="0" w:color="000000"/>
            </w:tcBorders>
            <w:vAlign w:val="center"/>
          </w:tcPr>
          <w:p w:rsidR="00F679CA" w:rsidRPr="00F679CA" w:rsidRDefault="00F679CA" w:rsidP="00F679CA">
            <w:pPr>
              <w:widowControl w:val="0"/>
              <w:autoSpaceDE w:val="0"/>
              <w:autoSpaceDN w:val="0"/>
              <w:adjustRightInd w:val="0"/>
              <w:spacing w:before="60" w:after="60" w:line="240" w:lineRule="auto"/>
              <w:ind w:left="105" w:right="83"/>
              <w:jc w:val="left"/>
              <w:rPr>
                <w:rFonts w:cs="Arial"/>
                <w:spacing w:val="-1"/>
                <w:sz w:val="18"/>
                <w:szCs w:val="18"/>
              </w:rPr>
            </w:pPr>
            <w:r w:rsidRPr="00F679CA">
              <w:rPr>
                <w:rFonts w:cs="Arial"/>
                <w:spacing w:val="-1"/>
                <w:sz w:val="18"/>
                <w:szCs w:val="18"/>
              </w:rPr>
              <w:t xml:space="preserve">Phone conference </w:t>
            </w:r>
          </w:p>
        </w:tc>
        <w:tc>
          <w:tcPr>
            <w:tcW w:w="482" w:type="pct"/>
            <w:tcBorders>
              <w:top w:val="single" w:sz="4" w:space="0" w:color="000000"/>
              <w:left w:val="single" w:sz="4" w:space="0" w:color="000000"/>
              <w:bottom w:val="single" w:sz="4" w:space="0" w:color="000000"/>
              <w:right w:val="single" w:sz="4" w:space="0" w:color="000000"/>
            </w:tcBorders>
            <w:vAlign w:val="center"/>
          </w:tcPr>
          <w:p w:rsidR="00F679CA" w:rsidRPr="00F679CA" w:rsidRDefault="00F679CA" w:rsidP="00F679CA">
            <w:pPr>
              <w:widowControl w:val="0"/>
              <w:autoSpaceDE w:val="0"/>
              <w:autoSpaceDN w:val="0"/>
              <w:adjustRightInd w:val="0"/>
              <w:spacing w:before="60" w:after="60" w:line="240" w:lineRule="auto"/>
              <w:ind w:left="102"/>
              <w:jc w:val="left"/>
              <w:rPr>
                <w:rFonts w:cs="Arial"/>
                <w:spacing w:val="-1"/>
                <w:sz w:val="18"/>
                <w:szCs w:val="18"/>
              </w:rPr>
            </w:pPr>
            <w:r w:rsidRPr="00F679CA">
              <w:rPr>
                <w:rFonts w:cs="Arial"/>
                <w:spacing w:val="-1"/>
                <w:sz w:val="18"/>
                <w:szCs w:val="18"/>
              </w:rPr>
              <w:t xml:space="preserve">Monthly </w:t>
            </w:r>
          </w:p>
        </w:tc>
        <w:tc>
          <w:tcPr>
            <w:tcW w:w="860" w:type="pct"/>
            <w:tcBorders>
              <w:top w:val="single" w:sz="4" w:space="0" w:color="000000"/>
              <w:left w:val="single" w:sz="4" w:space="0" w:color="000000"/>
              <w:bottom w:val="single" w:sz="4" w:space="0" w:color="000000"/>
              <w:right w:val="single" w:sz="4" w:space="0" w:color="000000"/>
            </w:tcBorders>
            <w:vAlign w:val="center"/>
          </w:tcPr>
          <w:p w:rsidR="00F679CA" w:rsidRPr="00F679CA" w:rsidRDefault="00D2715D" w:rsidP="00D2715D">
            <w:pPr>
              <w:widowControl w:val="0"/>
              <w:autoSpaceDE w:val="0"/>
              <w:autoSpaceDN w:val="0"/>
              <w:adjustRightInd w:val="0"/>
              <w:spacing w:before="60" w:after="60" w:line="240" w:lineRule="auto"/>
              <w:ind w:left="102" w:right="75"/>
              <w:jc w:val="left"/>
              <w:rPr>
                <w:rFonts w:cs="Arial"/>
                <w:spacing w:val="-1"/>
                <w:sz w:val="18"/>
                <w:szCs w:val="18"/>
              </w:rPr>
            </w:pPr>
            <w:r>
              <w:rPr>
                <w:rFonts w:cs="Arial"/>
                <w:spacing w:val="-1"/>
                <w:sz w:val="18"/>
                <w:szCs w:val="18"/>
              </w:rPr>
              <w:t xml:space="preserve">From project inception </w:t>
            </w:r>
            <w:r w:rsidR="00F679CA" w:rsidRPr="00F679CA">
              <w:rPr>
                <w:rFonts w:cs="Arial"/>
                <w:spacing w:val="-1"/>
                <w:sz w:val="18"/>
                <w:szCs w:val="18"/>
              </w:rPr>
              <w:t>to submission of final report (October 2019)</w:t>
            </w:r>
          </w:p>
        </w:tc>
        <w:tc>
          <w:tcPr>
            <w:tcW w:w="550" w:type="pct"/>
            <w:tcBorders>
              <w:top w:val="single" w:sz="4" w:space="0" w:color="000000"/>
              <w:left w:val="single" w:sz="4" w:space="0" w:color="000000"/>
              <w:bottom w:val="single" w:sz="4" w:space="0" w:color="000000"/>
              <w:right w:val="single" w:sz="4" w:space="0" w:color="000000"/>
            </w:tcBorders>
            <w:vAlign w:val="center"/>
          </w:tcPr>
          <w:p w:rsidR="00F679CA" w:rsidRPr="00F679CA" w:rsidRDefault="00F679CA" w:rsidP="00F679CA">
            <w:pPr>
              <w:widowControl w:val="0"/>
              <w:autoSpaceDE w:val="0"/>
              <w:autoSpaceDN w:val="0"/>
              <w:adjustRightInd w:val="0"/>
              <w:spacing w:before="60" w:after="60" w:line="240" w:lineRule="auto"/>
              <w:ind w:left="102"/>
              <w:jc w:val="left"/>
              <w:rPr>
                <w:rFonts w:cs="Arial"/>
                <w:sz w:val="18"/>
                <w:szCs w:val="18"/>
              </w:rPr>
            </w:pPr>
            <w:r w:rsidRPr="00F679CA">
              <w:rPr>
                <w:rFonts w:cs="Arial"/>
                <w:sz w:val="18"/>
                <w:szCs w:val="18"/>
              </w:rPr>
              <w:t>M&amp;E Provider</w:t>
            </w:r>
          </w:p>
        </w:tc>
        <w:tc>
          <w:tcPr>
            <w:tcW w:w="1844" w:type="pct"/>
            <w:tcBorders>
              <w:top w:val="single" w:sz="4" w:space="0" w:color="000000"/>
              <w:left w:val="single" w:sz="4" w:space="0" w:color="000000"/>
              <w:bottom w:val="single" w:sz="4" w:space="0" w:color="000000"/>
            </w:tcBorders>
            <w:vAlign w:val="center"/>
          </w:tcPr>
          <w:p w:rsidR="00F679CA" w:rsidRPr="00F679CA" w:rsidRDefault="00F679CA" w:rsidP="00F679CA">
            <w:pPr>
              <w:widowControl w:val="0"/>
              <w:autoSpaceDE w:val="0"/>
              <w:autoSpaceDN w:val="0"/>
              <w:adjustRightInd w:val="0"/>
              <w:spacing w:before="60" w:after="60" w:line="240" w:lineRule="auto"/>
              <w:ind w:left="102" w:right="66"/>
              <w:jc w:val="left"/>
              <w:rPr>
                <w:rFonts w:cs="Arial"/>
                <w:sz w:val="18"/>
                <w:szCs w:val="18"/>
              </w:rPr>
            </w:pPr>
            <w:r w:rsidRPr="00F679CA">
              <w:rPr>
                <w:rFonts w:cs="Arial"/>
                <w:sz w:val="18"/>
                <w:szCs w:val="18"/>
              </w:rPr>
              <w:t xml:space="preserve">Informal phone catch-up with CEWO Area leader to discuss status of the Gwydir LTIM Project </w:t>
            </w:r>
          </w:p>
        </w:tc>
      </w:tr>
      <w:tr w:rsidR="00F679CA" w:rsidRPr="00F679CA" w:rsidTr="00E668A3">
        <w:trPr>
          <w:trHeight w:hRule="exact" w:val="1414"/>
        </w:trPr>
        <w:tc>
          <w:tcPr>
            <w:tcW w:w="555" w:type="pct"/>
            <w:tcBorders>
              <w:top w:val="single" w:sz="4" w:space="0" w:color="000000"/>
              <w:bottom w:val="single" w:sz="4" w:space="0" w:color="000000"/>
              <w:right w:val="single" w:sz="4" w:space="0" w:color="000000"/>
            </w:tcBorders>
            <w:vAlign w:val="center"/>
          </w:tcPr>
          <w:p w:rsidR="00F679CA" w:rsidRPr="00F679CA" w:rsidRDefault="00F679CA" w:rsidP="00F679CA">
            <w:pPr>
              <w:widowControl w:val="0"/>
              <w:tabs>
                <w:tab w:val="left" w:pos="1035"/>
              </w:tabs>
              <w:autoSpaceDE w:val="0"/>
              <w:autoSpaceDN w:val="0"/>
              <w:adjustRightInd w:val="0"/>
              <w:spacing w:before="60" w:after="60" w:line="240" w:lineRule="auto"/>
              <w:ind w:left="102" w:right="177"/>
              <w:jc w:val="left"/>
              <w:rPr>
                <w:rFonts w:cs="Arial"/>
                <w:spacing w:val="1"/>
                <w:sz w:val="18"/>
                <w:szCs w:val="18"/>
              </w:rPr>
            </w:pPr>
            <w:r w:rsidRPr="00F679CA">
              <w:rPr>
                <w:rFonts w:cs="Arial"/>
                <w:spacing w:val="1"/>
                <w:sz w:val="18"/>
                <w:szCs w:val="18"/>
              </w:rPr>
              <w:t>Information transfer</w:t>
            </w:r>
          </w:p>
        </w:tc>
        <w:tc>
          <w:tcPr>
            <w:tcW w:w="709" w:type="pct"/>
            <w:tcBorders>
              <w:top w:val="single" w:sz="4" w:space="0" w:color="000000"/>
              <w:left w:val="single" w:sz="4" w:space="0" w:color="000000"/>
              <w:bottom w:val="single" w:sz="4" w:space="0" w:color="000000"/>
              <w:right w:val="single" w:sz="4" w:space="0" w:color="000000"/>
            </w:tcBorders>
            <w:vAlign w:val="center"/>
          </w:tcPr>
          <w:p w:rsidR="00F679CA" w:rsidRPr="00F679CA" w:rsidRDefault="00F679CA" w:rsidP="00F679CA">
            <w:pPr>
              <w:widowControl w:val="0"/>
              <w:autoSpaceDE w:val="0"/>
              <w:autoSpaceDN w:val="0"/>
              <w:adjustRightInd w:val="0"/>
              <w:spacing w:before="60" w:after="60" w:line="240" w:lineRule="auto"/>
              <w:ind w:left="105" w:right="83"/>
              <w:jc w:val="left"/>
              <w:rPr>
                <w:rFonts w:cs="Arial"/>
                <w:spacing w:val="-1"/>
                <w:sz w:val="18"/>
                <w:szCs w:val="18"/>
              </w:rPr>
            </w:pPr>
            <w:r w:rsidRPr="00F679CA">
              <w:rPr>
                <w:rFonts w:cs="Arial"/>
                <w:spacing w:val="-1"/>
                <w:sz w:val="18"/>
                <w:szCs w:val="18"/>
              </w:rPr>
              <w:t>Monitoring data entry</w:t>
            </w:r>
          </w:p>
        </w:tc>
        <w:tc>
          <w:tcPr>
            <w:tcW w:w="482" w:type="pct"/>
            <w:tcBorders>
              <w:top w:val="single" w:sz="4" w:space="0" w:color="000000"/>
              <w:left w:val="single" w:sz="4" w:space="0" w:color="000000"/>
              <w:bottom w:val="single" w:sz="4" w:space="0" w:color="000000"/>
              <w:right w:val="single" w:sz="4" w:space="0" w:color="000000"/>
            </w:tcBorders>
            <w:vAlign w:val="center"/>
          </w:tcPr>
          <w:p w:rsidR="00F679CA" w:rsidRPr="00F679CA" w:rsidRDefault="00F679CA" w:rsidP="00F679CA">
            <w:pPr>
              <w:widowControl w:val="0"/>
              <w:autoSpaceDE w:val="0"/>
              <w:autoSpaceDN w:val="0"/>
              <w:adjustRightInd w:val="0"/>
              <w:spacing w:before="60" w:after="60" w:line="240" w:lineRule="auto"/>
              <w:ind w:left="102"/>
              <w:jc w:val="left"/>
              <w:rPr>
                <w:rFonts w:cs="Arial"/>
                <w:spacing w:val="-1"/>
                <w:sz w:val="18"/>
                <w:szCs w:val="18"/>
              </w:rPr>
            </w:pPr>
            <w:r w:rsidRPr="00F679CA">
              <w:rPr>
                <w:rFonts w:cs="Arial"/>
                <w:spacing w:val="-1"/>
                <w:sz w:val="18"/>
                <w:szCs w:val="18"/>
              </w:rPr>
              <w:t>Monthly</w:t>
            </w:r>
          </w:p>
        </w:tc>
        <w:tc>
          <w:tcPr>
            <w:tcW w:w="860" w:type="pct"/>
            <w:tcBorders>
              <w:top w:val="single" w:sz="4" w:space="0" w:color="000000"/>
              <w:left w:val="single" w:sz="4" w:space="0" w:color="000000"/>
              <w:bottom w:val="single" w:sz="4" w:space="0" w:color="000000"/>
              <w:right w:val="single" w:sz="4" w:space="0" w:color="000000"/>
            </w:tcBorders>
            <w:vAlign w:val="center"/>
          </w:tcPr>
          <w:p w:rsidR="00F679CA" w:rsidRPr="00F679CA" w:rsidRDefault="00F679CA" w:rsidP="00F679CA">
            <w:pPr>
              <w:widowControl w:val="0"/>
              <w:autoSpaceDE w:val="0"/>
              <w:autoSpaceDN w:val="0"/>
              <w:adjustRightInd w:val="0"/>
              <w:spacing w:before="60" w:after="60" w:line="240" w:lineRule="auto"/>
              <w:ind w:left="102" w:right="75"/>
              <w:jc w:val="left"/>
              <w:rPr>
                <w:rFonts w:cs="Arial"/>
                <w:spacing w:val="-1"/>
                <w:sz w:val="18"/>
                <w:szCs w:val="18"/>
              </w:rPr>
            </w:pPr>
            <w:r w:rsidRPr="00F679CA">
              <w:rPr>
                <w:rFonts w:cs="Arial"/>
                <w:spacing w:val="-1"/>
                <w:sz w:val="18"/>
                <w:szCs w:val="18"/>
              </w:rPr>
              <w:t xml:space="preserve">Monthly for the duration of the LTIM Project to the </w:t>
            </w:r>
            <w:r w:rsidRPr="00F679CA">
              <w:rPr>
                <w:rFonts w:cs="Arial"/>
                <w:sz w:val="18"/>
                <w:szCs w:val="18"/>
              </w:rPr>
              <w:t>Monitoring Data Management System</w:t>
            </w:r>
            <w:r w:rsidR="00E668A3">
              <w:rPr>
                <w:rFonts w:cs="Arial"/>
                <w:sz w:val="18"/>
                <w:szCs w:val="18"/>
              </w:rPr>
              <w:t xml:space="preserve"> and Data Standard (Brooks &amp; </w:t>
            </w:r>
            <w:proofErr w:type="spellStart"/>
            <w:r w:rsidR="00E668A3">
              <w:rPr>
                <w:rFonts w:cs="Arial"/>
                <w:sz w:val="18"/>
                <w:szCs w:val="18"/>
              </w:rPr>
              <w:t>Wealands</w:t>
            </w:r>
            <w:proofErr w:type="spellEnd"/>
            <w:r w:rsidR="00E668A3">
              <w:rPr>
                <w:rFonts w:cs="Arial"/>
                <w:sz w:val="18"/>
                <w:szCs w:val="18"/>
              </w:rPr>
              <w:t xml:space="preserve"> 2014) </w:t>
            </w:r>
          </w:p>
        </w:tc>
        <w:tc>
          <w:tcPr>
            <w:tcW w:w="550" w:type="pct"/>
            <w:tcBorders>
              <w:top w:val="single" w:sz="4" w:space="0" w:color="000000"/>
              <w:left w:val="single" w:sz="4" w:space="0" w:color="000000"/>
              <w:bottom w:val="single" w:sz="4" w:space="0" w:color="000000"/>
              <w:right w:val="single" w:sz="4" w:space="0" w:color="000000"/>
            </w:tcBorders>
            <w:vAlign w:val="center"/>
          </w:tcPr>
          <w:p w:rsidR="00F679CA" w:rsidRPr="00F679CA" w:rsidRDefault="00F679CA" w:rsidP="00F679CA">
            <w:pPr>
              <w:widowControl w:val="0"/>
              <w:autoSpaceDE w:val="0"/>
              <w:autoSpaceDN w:val="0"/>
              <w:adjustRightInd w:val="0"/>
              <w:spacing w:before="60" w:after="60" w:line="240" w:lineRule="auto"/>
              <w:ind w:left="102"/>
              <w:jc w:val="left"/>
              <w:rPr>
                <w:rFonts w:cs="Arial"/>
                <w:sz w:val="18"/>
                <w:szCs w:val="18"/>
              </w:rPr>
            </w:pPr>
            <w:r w:rsidRPr="00F679CA">
              <w:rPr>
                <w:rFonts w:cs="Arial"/>
                <w:sz w:val="18"/>
                <w:szCs w:val="18"/>
              </w:rPr>
              <w:t>M&amp;E Providers</w:t>
            </w:r>
          </w:p>
        </w:tc>
        <w:tc>
          <w:tcPr>
            <w:tcW w:w="1844" w:type="pct"/>
            <w:tcBorders>
              <w:top w:val="single" w:sz="4" w:space="0" w:color="000000"/>
              <w:left w:val="single" w:sz="4" w:space="0" w:color="000000"/>
              <w:bottom w:val="single" w:sz="4" w:space="0" w:color="000000"/>
            </w:tcBorders>
            <w:vAlign w:val="center"/>
          </w:tcPr>
          <w:p w:rsidR="00F679CA" w:rsidRPr="00F679CA" w:rsidRDefault="00F679CA" w:rsidP="00F679CA">
            <w:pPr>
              <w:widowControl w:val="0"/>
              <w:autoSpaceDE w:val="0"/>
              <w:autoSpaceDN w:val="0"/>
              <w:adjustRightInd w:val="0"/>
              <w:spacing w:before="60" w:after="60" w:line="240" w:lineRule="auto"/>
              <w:ind w:left="102" w:right="66"/>
              <w:jc w:val="left"/>
              <w:rPr>
                <w:rFonts w:cs="Arial"/>
                <w:sz w:val="18"/>
                <w:szCs w:val="18"/>
              </w:rPr>
            </w:pPr>
            <w:r w:rsidRPr="00F679CA">
              <w:rPr>
                <w:rFonts w:cs="Arial"/>
                <w:sz w:val="18"/>
                <w:szCs w:val="18"/>
              </w:rPr>
              <w:t>Processed monitoring data uploaded to the Monitoring Data Management System in accordance with data management protocols, as outlined in the M&amp;E Plan</w:t>
            </w:r>
          </w:p>
        </w:tc>
      </w:tr>
      <w:tr w:rsidR="00F679CA" w:rsidRPr="00F679CA" w:rsidTr="006640AB">
        <w:trPr>
          <w:trHeight w:hRule="exact" w:val="1088"/>
        </w:trPr>
        <w:tc>
          <w:tcPr>
            <w:tcW w:w="555" w:type="pct"/>
            <w:tcBorders>
              <w:top w:val="single" w:sz="4" w:space="0" w:color="000000"/>
              <w:bottom w:val="single" w:sz="4" w:space="0" w:color="000000"/>
              <w:right w:val="single" w:sz="4" w:space="0" w:color="000000"/>
            </w:tcBorders>
            <w:vAlign w:val="center"/>
          </w:tcPr>
          <w:p w:rsidR="00F679CA" w:rsidRPr="00F679CA" w:rsidRDefault="00F679CA" w:rsidP="00F679CA">
            <w:pPr>
              <w:widowControl w:val="0"/>
              <w:tabs>
                <w:tab w:val="left" w:pos="1035"/>
              </w:tabs>
              <w:autoSpaceDE w:val="0"/>
              <w:autoSpaceDN w:val="0"/>
              <w:adjustRightInd w:val="0"/>
              <w:spacing w:before="60" w:after="60" w:line="240" w:lineRule="auto"/>
              <w:ind w:left="102" w:right="177"/>
              <w:jc w:val="left"/>
              <w:rPr>
                <w:rFonts w:cs="Arial"/>
                <w:sz w:val="18"/>
                <w:szCs w:val="18"/>
              </w:rPr>
            </w:pPr>
            <w:r w:rsidRPr="00F679CA">
              <w:rPr>
                <w:rFonts w:cs="Arial"/>
                <w:spacing w:val="1"/>
                <w:sz w:val="18"/>
                <w:szCs w:val="18"/>
              </w:rPr>
              <w:t>Re</w:t>
            </w:r>
            <w:r w:rsidRPr="00F679CA">
              <w:rPr>
                <w:rFonts w:cs="Arial"/>
                <w:sz w:val="18"/>
                <w:szCs w:val="18"/>
              </w:rPr>
              <w:t>po</w:t>
            </w:r>
            <w:r w:rsidRPr="00F679CA">
              <w:rPr>
                <w:rFonts w:cs="Arial"/>
                <w:spacing w:val="1"/>
                <w:sz w:val="18"/>
                <w:szCs w:val="18"/>
              </w:rPr>
              <w:t>r</w:t>
            </w:r>
            <w:r w:rsidRPr="00F679CA">
              <w:rPr>
                <w:rFonts w:cs="Arial"/>
                <w:spacing w:val="-1"/>
                <w:sz w:val="18"/>
                <w:szCs w:val="18"/>
              </w:rPr>
              <w:t>t</w:t>
            </w:r>
            <w:r w:rsidRPr="00F679CA">
              <w:rPr>
                <w:rFonts w:cs="Arial"/>
                <w:sz w:val="18"/>
                <w:szCs w:val="18"/>
              </w:rPr>
              <w:t>i</w:t>
            </w:r>
            <w:r w:rsidRPr="00F679CA">
              <w:rPr>
                <w:rFonts w:cs="Arial"/>
                <w:spacing w:val="1"/>
                <w:sz w:val="18"/>
                <w:szCs w:val="18"/>
              </w:rPr>
              <w:t>n</w:t>
            </w:r>
            <w:r w:rsidRPr="00F679CA">
              <w:rPr>
                <w:rFonts w:cs="Arial"/>
                <w:sz w:val="18"/>
                <w:szCs w:val="18"/>
              </w:rPr>
              <w:t>g</w:t>
            </w:r>
          </w:p>
        </w:tc>
        <w:tc>
          <w:tcPr>
            <w:tcW w:w="709" w:type="pct"/>
            <w:tcBorders>
              <w:top w:val="single" w:sz="4" w:space="0" w:color="000000"/>
              <w:left w:val="single" w:sz="4" w:space="0" w:color="000000"/>
              <w:bottom w:val="single" w:sz="4" w:space="0" w:color="000000"/>
              <w:right w:val="single" w:sz="4" w:space="0" w:color="000000"/>
            </w:tcBorders>
            <w:vAlign w:val="center"/>
          </w:tcPr>
          <w:p w:rsidR="00F679CA" w:rsidRPr="00F679CA" w:rsidRDefault="00F679CA" w:rsidP="00F679CA">
            <w:pPr>
              <w:widowControl w:val="0"/>
              <w:autoSpaceDE w:val="0"/>
              <w:autoSpaceDN w:val="0"/>
              <w:adjustRightInd w:val="0"/>
              <w:spacing w:before="60" w:after="60" w:line="240" w:lineRule="auto"/>
              <w:ind w:left="105" w:right="83"/>
              <w:jc w:val="left"/>
              <w:rPr>
                <w:rFonts w:cs="Arial"/>
                <w:sz w:val="18"/>
                <w:szCs w:val="18"/>
              </w:rPr>
            </w:pPr>
            <w:r w:rsidRPr="00F679CA">
              <w:rPr>
                <w:rFonts w:cs="Arial"/>
                <w:spacing w:val="-1"/>
                <w:sz w:val="18"/>
                <w:szCs w:val="18"/>
              </w:rPr>
              <w:t>P</w:t>
            </w:r>
            <w:r w:rsidRPr="00F679CA">
              <w:rPr>
                <w:rFonts w:cs="Arial"/>
                <w:spacing w:val="1"/>
                <w:sz w:val="18"/>
                <w:szCs w:val="18"/>
              </w:rPr>
              <w:t>r</w:t>
            </w:r>
            <w:r w:rsidRPr="00F679CA">
              <w:rPr>
                <w:rFonts w:cs="Arial"/>
                <w:sz w:val="18"/>
                <w:szCs w:val="18"/>
              </w:rPr>
              <w:t>o</w:t>
            </w:r>
            <w:r w:rsidRPr="00F679CA">
              <w:rPr>
                <w:rFonts w:cs="Arial"/>
                <w:spacing w:val="2"/>
                <w:sz w:val="18"/>
                <w:szCs w:val="18"/>
              </w:rPr>
              <w:t>j</w:t>
            </w:r>
            <w:r w:rsidRPr="00F679CA">
              <w:rPr>
                <w:rFonts w:cs="Arial"/>
                <w:spacing w:val="1"/>
                <w:sz w:val="18"/>
                <w:szCs w:val="18"/>
              </w:rPr>
              <w:t>ec</w:t>
            </w:r>
            <w:r w:rsidRPr="00F679CA">
              <w:rPr>
                <w:rFonts w:cs="Arial"/>
                <w:sz w:val="18"/>
                <w:szCs w:val="18"/>
              </w:rPr>
              <w:t xml:space="preserve">t </w:t>
            </w:r>
            <w:r w:rsidRPr="00F679CA">
              <w:rPr>
                <w:rFonts w:cs="Arial"/>
                <w:spacing w:val="-3"/>
                <w:sz w:val="18"/>
                <w:szCs w:val="18"/>
              </w:rPr>
              <w:t>p</w:t>
            </w:r>
            <w:r w:rsidRPr="00F679CA">
              <w:rPr>
                <w:rFonts w:cs="Arial"/>
                <w:spacing w:val="1"/>
                <w:sz w:val="18"/>
                <w:szCs w:val="18"/>
              </w:rPr>
              <w:t>r</w:t>
            </w:r>
            <w:r w:rsidRPr="00F679CA">
              <w:rPr>
                <w:rFonts w:cs="Arial"/>
                <w:sz w:val="18"/>
                <w:szCs w:val="18"/>
              </w:rPr>
              <w:t>o</w:t>
            </w:r>
            <w:r w:rsidRPr="00F679CA">
              <w:rPr>
                <w:rFonts w:cs="Arial"/>
                <w:spacing w:val="-1"/>
                <w:sz w:val="18"/>
                <w:szCs w:val="18"/>
              </w:rPr>
              <w:t>g</w:t>
            </w:r>
            <w:r w:rsidRPr="00F679CA">
              <w:rPr>
                <w:rFonts w:cs="Arial"/>
                <w:spacing w:val="1"/>
                <w:sz w:val="18"/>
                <w:szCs w:val="18"/>
              </w:rPr>
              <w:t>re</w:t>
            </w:r>
            <w:r w:rsidRPr="00F679CA">
              <w:rPr>
                <w:rFonts w:cs="Arial"/>
                <w:sz w:val="18"/>
                <w:szCs w:val="18"/>
              </w:rPr>
              <w:t xml:space="preserve">ss </w:t>
            </w:r>
            <w:r w:rsidRPr="00F679CA">
              <w:rPr>
                <w:rFonts w:cs="Arial"/>
                <w:spacing w:val="1"/>
                <w:sz w:val="18"/>
                <w:szCs w:val="18"/>
              </w:rPr>
              <w:t>re</w:t>
            </w:r>
            <w:r w:rsidRPr="00F679CA">
              <w:rPr>
                <w:rFonts w:cs="Arial"/>
                <w:sz w:val="18"/>
                <w:szCs w:val="18"/>
              </w:rPr>
              <w:t>po</w:t>
            </w:r>
            <w:r w:rsidRPr="00F679CA">
              <w:rPr>
                <w:rFonts w:cs="Arial"/>
                <w:spacing w:val="1"/>
                <w:sz w:val="18"/>
                <w:szCs w:val="18"/>
              </w:rPr>
              <w:t>r</w:t>
            </w:r>
            <w:r w:rsidRPr="00F679CA">
              <w:rPr>
                <w:rFonts w:cs="Arial"/>
                <w:spacing w:val="-1"/>
                <w:sz w:val="18"/>
                <w:szCs w:val="18"/>
              </w:rPr>
              <w:t>t</w:t>
            </w:r>
            <w:r w:rsidRPr="00F679CA">
              <w:rPr>
                <w:rFonts w:cs="Arial"/>
                <w:sz w:val="18"/>
                <w:szCs w:val="18"/>
              </w:rPr>
              <w:t xml:space="preserve">s: </w:t>
            </w:r>
            <w:r w:rsidRPr="00F679CA">
              <w:rPr>
                <w:rFonts w:cs="Arial"/>
                <w:spacing w:val="1"/>
                <w:sz w:val="18"/>
                <w:szCs w:val="18"/>
              </w:rPr>
              <w:t>2</w:t>
            </w:r>
            <w:r w:rsidRPr="00F679CA">
              <w:rPr>
                <w:rFonts w:cs="Arial"/>
                <w:spacing w:val="-1"/>
                <w:sz w:val="18"/>
                <w:szCs w:val="18"/>
              </w:rPr>
              <w:t>0</w:t>
            </w:r>
            <w:r w:rsidRPr="00F679CA">
              <w:rPr>
                <w:rFonts w:cs="Arial"/>
                <w:spacing w:val="1"/>
                <w:sz w:val="18"/>
                <w:szCs w:val="18"/>
              </w:rPr>
              <w:t>14</w:t>
            </w:r>
            <w:r w:rsidRPr="00F679CA">
              <w:rPr>
                <w:rFonts w:cs="Arial"/>
                <w:spacing w:val="-2"/>
                <w:sz w:val="18"/>
                <w:szCs w:val="18"/>
              </w:rPr>
              <w:t>-</w:t>
            </w:r>
            <w:r w:rsidRPr="00F679CA">
              <w:rPr>
                <w:rFonts w:cs="Arial"/>
                <w:spacing w:val="1"/>
                <w:sz w:val="18"/>
                <w:szCs w:val="18"/>
              </w:rPr>
              <w:t xml:space="preserve">15 </w:t>
            </w:r>
            <w:r w:rsidRPr="00F679CA">
              <w:rPr>
                <w:rFonts w:cs="Arial"/>
                <w:sz w:val="18"/>
                <w:szCs w:val="18"/>
              </w:rPr>
              <w:t>o</w:t>
            </w:r>
            <w:r w:rsidRPr="00F679CA">
              <w:rPr>
                <w:rFonts w:cs="Arial"/>
                <w:spacing w:val="1"/>
                <w:sz w:val="18"/>
                <w:szCs w:val="18"/>
              </w:rPr>
              <w:t>n</w:t>
            </w:r>
            <w:r w:rsidRPr="00F679CA">
              <w:rPr>
                <w:rFonts w:cs="Arial"/>
                <w:spacing w:val="-1"/>
                <w:sz w:val="18"/>
                <w:szCs w:val="18"/>
              </w:rPr>
              <w:t>wa</w:t>
            </w:r>
            <w:r w:rsidRPr="00F679CA">
              <w:rPr>
                <w:rFonts w:cs="Arial"/>
                <w:spacing w:val="1"/>
                <w:sz w:val="18"/>
                <w:szCs w:val="18"/>
              </w:rPr>
              <w:t>r</w:t>
            </w:r>
            <w:r w:rsidRPr="00F679CA">
              <w:rPr>
                <w:rFonts w:cs="Arial"/>
                <w:spacing w:val="-1"/>
                <w:sz w:val="18"/>
                <w:szCs w:val="18"/>
              </w:rPr>
              <w:t>ds</w:t>
            </w:r>
          </w:p>
        </w:tc>
        <w:tc>
          <w:tcPr>
            <w:tcW w:w="482" w:type="pct"/>
            <w:tcBorders>
              <w:top w:val="single" w:sz="4" w:space="0" w:color="000000"/>
              <w:left w:val="single" w:sz="4" w:space="0" w:color="000000"/>
              <w:bottom w:val="single" w:sz="4" w:space="0" w:color="000000"/>
              <w:right w:val="single" w:sz="4" w:space="0" w:color="000000"/>
            </w:tcBorders>
            <w:vAlign w:val="center"/>
          </w:tcPr>
          <w:p w:rsidR="00F679CA" w:rsidRPr="00F679CA" w:rsidRDefault="00F679CA" w:rsidP="00F679CA">
            <w:pPr>
              <w:widowControl w:val="0"/>
              <w:autoSpaceDE w:val="0"/>
              <w:autoSpaceDN w:val="0"/>
              <w:adjustRightInd w:val="0"/>
              <w:spacing w:before="60" w:after="60" w:line="240" w:lineRule="auto"/>
              <w:ind w:left="102"/>
              <w:jc w:val="left"/>
              <w:rPr>
                <w:rFonts w:cs="Arial"/>
                <w:sz w:val="18"/>
                <w:szCs w:val="18"/>
              </w:rPr>
            </w:pPr>
            <w:r w:rsidRPr="00F679CA">
              <w:rPr>
                <w:rFonts w:cs="Arial"/>
                <w:spacing w:val="-1"/>
                <w:sz w:val="18"/>
                <w:szCs w:val="18"/>
              </w:rPr>
              <w:t>Q</w:t>
            </w:r>
            <w:r w:rsidRPr="00F679CA">
              <w:rPr>
                <w:rFonts w:cs="Arial"/>
                <w:spacing w:val="1"/>
                <w:sz w:val="18"/>
                <w:szCs w:val="18"/>
              </w:rPr>
              <w:t>u</w:t>
            </w:r>
            <w:r w:rsidRPr="00F679CA">
              <w:rPr>
                <w:rFonts w:cs="Arial"/>
                <w:spacing w:val="-1"/>
                <w:sz w:val="18"/>
                <w:szCs w:val="18"/>
              </w:rPr>
              <w:t>a</w:t>
            </w:r>
            <w:r w:rsidRPr="00F679CA">
              <w:rPr>
                <w:rFonts w:cs="Arial"/>
                <w:spacing w:val="1"/>
                <w:sz w:val="18"/>
                <w:szCs w:val="18"/>
              </w:rPr>
              <w:t>r</w:t>
            </w:r>
            <w:r w:rsidRPr="00F679CA">
              <w:rPr>
                <w:rFonts w:cs="Arial"/>
                <w:spacing w:val="-1"/>
                <w:sz w:val="18"/>
                <w:szCs w:val="18"/>
              </w:rPr>
              <w:t>t</w:t>
            </w:r>
            <w:r w:rsidRPr="00F679CA">
              <w:rPr>
                <w:rFonts w:cs="Arial"/>
                <w:spacing w:val="1"/>
                <w:sz w:val="18"/>
                <w:szCs w:val="18"/>
              </w:rPr>
              <w:t>er</w:t>
            </w:r>
            <w:r w:rsidRPr="00F679CA">
              <w:rPr>
                <w:rFonts w:cs="Arial"/>
                <w:sz w:val="18"/>
                <w:szCs w:val="18"/>
              </w:rPr>
              <w:t>ly</w:t>
            </w:r>
          </w:p>
        </w:tc>
        <w:tc>
          <w:tcPr>
            <w:tcW w:w="860" w:type="pct"/>
            <w:tcBorders>
              <w:top w:val="single" w:sz="4" w:space="0" w:color="000000"/>
              <w:left w:val="single" w:sz="4" w:space="0" w:color="000000"/>
              <w:bottom w:val="single" w:sz="4" w:space="0" w:color="000000"/>
              <w:right w:val="single" w:sz="4" w:space="0" w:color="000000"/>
            </w:tcBorders>
            <w:vAlign w:val="center"/>
          </w:tcPr>
          <w:p w:rsidR="00F679CA" w:rsidRPr="00F679CA" w:rsidRDefault="00F679CA" w:rsidP="00F679CA">
            <w:pPr>
              <w:widowControl w:val="0"/>
              <w:autoSpaceDE w:val="0"/>
              <w:autoSpaceDN w:val="0"/>
              <w:adjustRightInd w:val="0"/>
              <w:spacing w:before="60" w:after="60" w:line="240" w:lineRule="auto"/>
              <w:ind w:left="102" w:right="75"/>
              <w:jc w:val="left"/>
              <w:rPr>
                <w:rFonts w:cs="Arial"/>
                <w:sz w:val="18"/>
                <w:szCs w:val="18"/>
              </w:rPr>
            </w:pPr>
            <w:r w:rsidRPr="00F679CA">
              <w:rPr>
                <w:rFonts w:cs="Arial"/>
                <w:spacing w:val="-1"/>
                <w:sz w:val="18"/>
                <w:szCs w:val="18"/>
              </w:rPr>
              <w:t>S</w:t>
            </w:r>
            <w:r w:rsidRPr="00F679CA">
              <w:rPr>
                <w:rFonts w:cs="Arial"/>
                <w:spacing w:val="1"/>
                <w:sz w:val="18"/>
                <w:szCs w:val="18"/>
              </w:rPr>
              <w:t>e</w:t>
            </w:r>
            <w:r w:rsidRPr="00F679CA">
              <w:rPr>
                <w:rFonts w:cs="Arial"/>
                <w:sz w:val="18"/>
                <w:szCs w:val="18"/>
              </w:rPr>
              <w:t>p,</w:t>
            </w:r>
            <w:r w:rsidRPr="00F679CA">
              <w:rPr>
                <w:rFonts w:cs="Arial"/>
                <w:spacing w:val="-1"/>
                <w:sz w:val="18"/>
                <w:szCs w:val="18"/>
              </w:rPr>
              <w:t xml:space="preserve"> </w:t>
            </w:r>
            <w:r w:rsidRPr="00F679CA">
              <w:rPr>
                <w:rFonts w:cs="Arial"/>
                <w:spacing w:val="1"/>
                <w:sz w:val="18"/>
                <w:szCs w:val="18"/>
              </w:rPr>
              <w:t>Dec</w:t>
            </w:r>
            <w:r w:rsidRPr="00F679CA">
              <w:rPr>
                <w:rFonts w:cs="Arial"/>
                <w:sz w:val="18"/>
                <w:szCs w:val="18"/>
              </w:rPr>
              <w:t>,</w:t>
            </w:r>
            <w:r w:rsidRPr="00F679CA">
              <w:rPr>
                <w:rFonts w:cs="Arial"/>
                <w:spacing w:val="-1"/>
                <w:sz w:val="18"/>
                <w:szCs w:val="18"/>
              </w:rPr>
              <w:t xml:space="preserve"> </w:t>
            </w:r>
            <w:r w:rsidRPr="00F679CA">
              <w:rPr>
                <w:rFonts w:cs="Arial"/>
                <w:sz w:val="18"/>
                <w:szCs w:val="18"/>
              </w:rPr>
              <w:t>M</w:t>
            </w:r>
            <w:r w:rsidRPr="00F679CA">
              <w:rPr>
                <w:rFonts w:cs="Arial"/>
                <w:spacing w:val="-1"/>
                <w:sz w:val="18"/>
                <w:szCs w:val="18"/>
              </w:rPr>
              <w:t>a</w:t>
            </w:r>
            <w:r w:rsidRPr="00F679CA">
              <w:rPr>
                <w:rFonts w:cs="Arial"/>
                <w:sz w:val="18"/>
                <w:szCs w:val="18"/>
              </w:rPr>
              <w:t>r</w:t>
            </w:r>
            <w:r w:rsidRPr="00F679CA">
              <w:rPr>
                <w:rFonts w:cs="Arial"/>
                <w:spacing w:val="2"/>
                <w:sz w:val="18"/>
                <w:szCs w:val="18"/>
              </w:rPr>
              <w:t xml:space="preserve"> </w:t>
            </w:r>
            <w:r w:rsidRPr="00F679CA">
              <w:rPr>
                <w:rFonts w:cs="Arial"/>
                <w:spacing w:val="-1"/>
                <w:sz w:val="18"/>
                <w:szCs w:val="18"/>
              </w:rPr>
              <w:t>a</w:t>
            </w:r>
            <w:r w:rsidRPr="00F679CA">
              <w:rPr>
                <w:rFonts w:cs="Arial"/>
                <w:spacing w:val="1"/>
                <w:sz w:val="18"/>
                <w:szCs w:val="18"/>
              </w:rPr>
              <w:t xml:space="preserve">nd </w:t>
            </w:r>
            <w:r w:rsidRPr="00F679CA">
              <w:rPr>
                <w:rFonts w:cs="Arial"/>
                <w:sz w:val="18"/>
                <w:szCs w:val="18"/>
              </w:rPr>
              <w:t>J</w:t>
            </w:r>
            <w:r w:rsidRPr="00F679CA">
              <w:rPr>
                <w:rFonts w:cs="Arial"/>
                <w:spacing w:val="1"/>
                <w:sz w:val="18"/>
                <w:szCs w:val="18"/>
              </w:rPr>
              <w:t>u</w:t>
            </w:r>
            <w:r w:rsidRPr="00F679CA">
              <w:rPr>
                <w:rFonts w:cs="Arial"/>
                <w:sz w:val="18"/>
                <w:szCs w:val="18"/>
              </w:rPr>
              <w:t>n</w:t>
            </w:r>
            <w:r w:rsidRPr="00F679CA">
              <w:rPr>
                <w:rFonts w:cs="Arial"/>
                <w:spacing w:val="4"/>
                <w:sz w:val="18"/>
                <w:szCs w:val="18"/>
              </w:rPr>
              <w:t xml:space="preserve"> </w:t>
            </w:r>
            <w:r w:rsidRPr="00F679CA">
              <w:rPr>
                <w:rFonts w:cs="Arial"/>
                <w:spacing w:val="-6"/>
                <w:sz w:val="18"/>
                <w:szCs w:val="18"/>
              </w:rPr>
              <w:t>(</w:t>
            </w:r>
            <w:r w:rsidRPr="00F679CA">
              <w:rPr>
                <w:rFonts w:cs="Arial"/>
                <w:sz w:val="18"/>
                <w:szCs w:val="18"/>
              </w:rPr>
              <w:t>l</w:t>
            </w:r>
            <w:r w:rsidRPr="00F679CA">
              <w:rPr>
                <w:rFonts w:cs="Arial"/>
                <w:spacing w:val="-1"/>
                <w:sz w:val="18"/>
                <w:szCs w:val="18"/>
              </w:rPr>
              <w:t>a</w:t>
            </w:r>
            <w:r w:rsidRPr="00F679CA">
              <w:rPr>
                <w:rFonts w:cs="Arial"/>
                <w:spacing w:val="2"/>
                <w:sz w:val="18"/>
                <w:szCs w:val="18"/>
              </w:rPr>
              <w:t>s</w:t>
            </w:r>
            <w:r w:rsidRPr="00F679CA">
              <w:rPr>
                <w:rFonts w:cs="Arial"/>
                <w:sz w:val="18"/>
                <w:szCs w:val="18"/>
              </w:rPr>
              <w:t>t b</w:t>
            </w:r>
            <w:r w:rsidRPr="00F679CA">
              <w:rPr>
                <w:rFonts w:cs="Arial"/>
                <w:spacing w:val="1"/>
                <w:sz w:val="18"/>
                <w:szCs w:val="18"/>
              </w:rPr>
              <w:t>u</w:t>
            </w:r>
            <w:r w:rsidRPr="00F679CA">
              <w:rPr>
                <w:rFonts w:cs="Arial"/>
                <w:sz w:val="18"/>
                <w:szCs w:val="18"/>
              </w:rPr>
              <w:t>s</w:t>
            </w:r>
            <w:r w:rsidRPr="00F679CA">
              <w:rPr>
                <w:rFonts w:cs="Arial"/>
                <w:spacing w:val="2"/>
                <w:sz w:val="18"/>
                <w:szCs w:val="18"/>
              </w:rPr>
              <w:t>i</w:t>
            </w:r>
            <w:r w:rsidRPr="00F679CA">
              <w:rPr>
                <w:rFonts w:cs="Arial"/>
                <w:spacing w:val="1"/>
                <w:sz w:val="18"/>
                <w:szCs w:val="18"/>
              </w:rPr>
              <w:t>ne</w:t>
            </w:r>
            <w:r w:rsidRPr="00F679CA">
              <w:rPr>
                <w:rFonts w:cs="Arial"/>
                <w:sz w:val="18"/>
                <w:szCs w:val="18"/>
              </w:rPr>
              <w:t xml:space="preserve">ss </w:t>
            </w:r>
            <w:r w:rsidRPr="00F679CA">
              <w:rPr>
                <w:rFonts w:cs="Arial"/>
                <w:spacing w:val="-1"/>
                <w:sz w:val="18"/>
                <w:szCs w:val="18"/>
              </w:rPr>
              <w:t>da</w:t>
            </w:r>
            <w:r w:rsidRPr="00F679CA">
              <w:rPr>
                <w:rFonts w:cs="Arial"/>
                <w:sz w:val="18"/>
                <w:szCs w:val="18"/>
              </w:rPr>
              <w:t>y of</w:t>
            </w:r>
            <w:r w:rsidRPr="00F679CA">
              <w:rPr>
                <w:rFonts w:cs="Arial"/>
                <w:spacing w:val="2"/>
                <w:sz w:val="18"/>
                <w:szCs w:val="18"/>
              </w:rPr>
              <w:t xml:space="preserve"> </w:t>
            </w:r>
            <w:r w:rsidRPr="00F679CA">
              <w:rPr>
                <w:rFonts w:cs="Arial"/>
                <w:spacing w:val="-3"/>
                <w:sz w:val="18"/>
                <w:szCs w:val="18"/>
              </w:rPr>
              <w:t>m</w:t>
            </w:r>
            <w:r w:rsidRPr="00F679CA">
              <w:rPr>
                <w:rFonts w:cs="Arial"/>
                <w:sz w:val="18"/>
                <w:szCs w:val="18"/>
              </w:rPr>
              <w:t>o</w:t>
            </w:r>
            <w:r w:rsidRPr="00F679CA">
              <w:rPr>
                <w:rFonts w:cs="Arial"/>
                <w:spacing w:val="3"/>
                <w:sz w:val="18"/>
                <w:szCs w:val="18"/>
              </w:rPr>
              <w:t>n</w:t>
            </w:r>
            <w:r w:rsidRPr="00F679CA">
              <w:rPr>
                <w:rFonts w:cs="Arial"/>
                <w:spacing w:val="-1"/>
                <w:sz w:val="18"/>
                <w:szCs w:val="18"/>
              </w:rPr>
              <w:t>t</w:t>
            </w:r>
            <w:r w:rsidRPr="00F679CA">
              <w:rPr>
                <w:rFonts w:cs="Arial"/>
                <w:spacing w:val="1"/>
                <w:sz w:val="18"/>
                <w:szCs w:val="18"/>
              </w:rPr>
              <w:t>h</w:t>
            </w:r>
            <w:r w:rsidRPr="00F679CA">
              <w:rPr>
                <w:rFonts w:cs="Arial"/>
                <w:sz w:val="18"/>
                <w:szCs w:val="18"/>
              </w:rPr>
              <w:t>)</w:t>
            </w:r>
            <w:r w:rsidRPr="00F679CA">
              <w:rPr>
                <w:rFonts w:cs="Arial"/>
                <w:spacing w:val="-1"/>
                <w:sz w:val="18"/>
                <w:szCs w:val="18"/>
              </w:rPr>
              <w:t xml:space="preserve"> </w:t>
            </w:r>
            <w:r w:rsidRPr="00F679CA">
              <w:rPr>
                <w:rFonts w:cs="Arial"/>
                <w:spacing w:val="1"/>
                <w:sz w:val="18"/>
                <w:szCs w:val="18"/>
              </w:rPr>
              <w:t>f</w:t>
            </w:r>
            <w:r w:rsidRPr="00F679CA">
              <w:rPr>
                <w:rFonts w:cs="Arial"/>
                <w:sz w:val="18"/>
                <w:szCs w:val="18"/>
              </w:rPr>
              <w:t xml:space="preserve">or </w:t>
            </w:r>
            <w:r w:rsidRPr="00F679CA">
              <w:rPr>
                <w:rFonts w:cs="Arial"/>
                <w:spacing w:val="-1"/>
                <w:sz w:val="18"/>
                <w:szCs w:val="18"/>
              </w:rPr>
              <w:t>t</w:t>
            </w:r>
            <w:r w:rsidRPr="00F679CA">
              <w:rPr>
                <w:rFonts w:cs="Arial"/>
                <w:spacing w:val="1"/>
                <w:sz w:val="18"/>
                <w:szCs w:val="18"/>
              </w:rPr>
              <w:t>h</w:t>
            </w:r>
            <w:r w:rsidRPr="00F679CA">
              <w:rPr>
                <w:rFonts w:cs="Arial"/>
                <w:sz w:val="18"/>
                <w:szCs w:val="18"/>
              </w:rPr>
              <w:t>e</w:t>
            </w:r>
            <w:r w:rsidRPr="00F679CA">
              <w:rPr>
                <w:rFonts w:cs="Arial"/>
                <w:spacing w:val="1"/>
                <w:sz w:val="18"/>
                <w:szCs w:val="18"/>
              </w:rPr>
              <w:t xml:space="preserve"> </w:t>
            </w:r>
            <w:r w:rsidRPr="00F679CA">
              <w:rPr>
                <w:rFonts w:cs="Arial"/>
                <w:spacing w:val="-1"/>
                <w:sz w:val="18"/>
                <w:szCs w:val="18"/>
              </w:rPr>
              <w:t>d</w:t>
            </w:r>
            <w:r w:rsidRPr="00F679CA">
              <w:rPr>
                <w:rFonts w:cs="Arial"/>
                <w:spacing w:val="1"/>
                <w:sz w:val="18"/>
                <w:szCs w:val="18"/>
              </w:rPr>
              <w:t>ur</w:t>
            </w:r>
            <w:r w:rsidRPr="00F679CA">
              <w:rPr>
                <w:rFonts w:cs="Arial"/>
                <w:spacing w:val="-1"/>
                <w:sz w:val="18"/>
                <w:szCs w:val="18"/>
              </w:rPr>
              <w:t>at</w:t>
            </w:r>
            <w:r w:rsidRPr="00F679CA">
              <w:rPr>
                <w:rFonts w:cs="Arial"/>
                <w:spacing w:val="3"/>
                <w:sz w:val="18"/>
                <w:szCs w:val="18"/>
              </w:rPr>
              <w:t>i</w:t>
            </w:r>
            <w:r w:rsidRPr="00F679CA">
              <w:rPr>
                <w:rFonts w:cs="Arial"/>
                <w:sz w:val="18"/>
                <w:szCs w:val="18"/>
              </w:rPr>
              <w:t>on</w:t>
            </w:r>
            <w:r w:rsidRPr="00F679CA">
              <w:rPr>
                <w:rFonts w:cs="Arial"/>
                <w:spacing w:val="1"/>
                <w:sz w:val="18"/>
                <w:szCs w:val="18"/>
              </w:rPr>
              <w:t xml:space="preserve"> </w:t>
            </w:r>
            <w:r w:rsidRPr="00F679CA">
              <w:rPr>
                <w:rFonts w:cs="Arial"/>
                <w:spacing w:val="-3"/>
                <w:sz w:val="18"/>
                <w:szCs w:val="18"/>
              </w:rPr>
              <w:t>o</w:t>
            </w:r>
            <w:r w:rsidRPr="00F679CA">
              <w:rPr>
                <w:rFonts w:cs="Arial"/>
                <w:sz w:val="18"/>
                <w:szCs w:val="18"/>
              </w:rPr>
              <w:t>f</w:t>
            </w:r>
            <w:r w:rsidRPr="00F679CA">
              <w:rPr>
                <w:rFonts w:cs="Arial"/>
                <w:spacing w:val="2"/>
                <w:sz w:val="18"/>
                <w:szCs w:val="18"/>
              </w:rPr>
              <w:t xml:space="preserve"> </w:t>
            </w:r>
            <w:r w:rsidRPr="00F679CA">
              <w:rPr>
                <w:rFonts w:cs="Arial"/>
                <w:spacing w:val="-1"/>
                <w:sz w:val="18"/>
                <w:szCs w:val="18"/>
              </w:rPr>
              <w:t>t</w:t>
            </w:r>
            <w:r w:rsidRPr="00F679CA">
              <w:rPr>
                <w:rFonts w:cs="Arial"/>
                <w:spacing w:val="1"/>
                <w:sz w:val="18"/>
                <w:szCs w:val="18"/>
              </w:rPr>
              <w:t>h</w:t>
            </w:r>
            <w:r w:rsidRPr="00F679CA">
              <w:rPr>
                <w:rFonts w:cs="Arial"/>
                <w:sz w:val="18"/>
                <w:szCs w:val="18"/>
              </w:rPr>
              <w:t xml:space="preserve">e </w:t>
            </w:r>
            <w:r w:rsidRPr="00F679CA">
              <w:rPr>
                <w:rFonts w:cs="Arial"/>
                <w:spacing w:val="1"/>
                <w:sz w:val="18"/>
                <w:szCs w:val="18"/>
              </w:rPr>
              <w:t>L</w:t>
            </w:r>
            <w:r w:rsidRPr="00F679CA">
              <w:rPr>
                <w:rFonts w:cs="Arial"/>
                <w:spacing w:val="-2"/>
                <w:sz w:val="18"/>
                <w:szCs w:val="18"/>
              </w:rPr>
              <w:t>T</w:t>
            </w:r>
            <w:r w:rsidRPr="00F679CA">
              <w:rPr>
                <w:rFonts w:cs="Arial"/>
                <w:spacing w:val="3"/>
                <w:sz w:val="18"/>
                <w:szCs w:val="18"/>
              </w:rPr>
              <w:t>I</w:t>
            </w:r>
            <w:r w:rsidRPr="00F679CA">
              <w:rPr>
                <w:rFonts w:cs="Arial"/>
                <w:sz w:val="18"/>
                <w:szCs w:val="18"/>
              </w:rPr>
              <w:t>M</w:t>
            </w:r>
            <w:r w:rsidRPr="00F679CA">
              <w:rPr>
                <w:rFonts w:cs="Arial"/>
                <w:spacing w:val="1"/>
                <w:sz w:val="18"/>
                <w:szCs w:val="18"/>
              </w:rPr>
              <w:t xml:space="preserve"> </w:t>
            </w:r>
            <w:r w:rsidRPr="00F679CA">
              <w:rPr>
                <w:rFonts w:cs="Arial"/>
                <w:spacing w:val="-1"/>
                <w:sz w:val="18"/>
                <w:szCs w:val="18"/>
              </w:rPr>
              <w:t>P</w:t>
            </w:r>
            <w:r w:rsidRPr="00F679CA">
              <w:rPr>
                <w:rFonts w:cs="Arial"/>
                <w:spacing w:val="1"/>
                <w:sz w:val="18"/>
                <w:szCs w:val="18"/>
              </w:rPr>
              <w:t>r</w:t>
            </w:r>
            <w:r w:rsidRPr="00F679CA">
              <w:rPr>
                <w:rFonts w:cs="Arial"/>
                <w:sz w:val="18"/>
                <w:szCs w:val="18"/>
              </w:rPr>
              <w:t>o</w:t>
            </w:r>
            <w:r w:rsidRPr="00F679CA">
              <w:rPr>
                <w:rFonts w:cs="Arial"/>
                <w:spacing w:val="-1"/>
                <w:sz w:val="18"/>
                <w:szCs w:val="18"/>
              </w:rPr>
              <w:t>j</w:t>
            </w:r>
            <w:r w:rsidRPr="00F679CA">
              <w:rPr>
                <w:rFonts w:cs="Arial"/>
                <w:spacing w:val="1"/>
                <w:sz w:val="18"/>
                <w:szCs w:val="18"/>
              </w:rPr>
              <w:t>ect</w:t>
            </w:r>
          </w:p>
        </w:tc>
        <w:tc>
          <w:tcPr>
            <w:tcW w:w="550" w:type="pct"/>
            <w:tcBorders>
              <w:top w:val="single" w:sz="4" w:space="0" w:color="000000"/>
              <w:left w:val="single" w:sz="4" w:space="0" w:color="000000"/>
              <w:bottom w:val="single" w:sz="4" w:space="0" w:color="000000"/>
              <w:right w:val="single" w:sz="4" w:space="0" w:color="000000"/>
            </w:tcBorders>
            <w:vAlign w:val="center"/>
          </w:tcPr>
          <w:p w:rsidR="00F679CA" w:rsidRPr="00F679CA" w:rsidRDefault="00F679CA" w:rsidP="00F679CA">
            <w:pPr>
              <w:widowControl w:val="0"/>
              <w:autoSpaceDE w:val="0"/>
              <w:autoSpaceDN w:val="0"/>
              <w:adjustRightInd w:val="0"/>
              <w:spacing w:before="60" w:after="60" w:line="240" w:lineRule="auto"/>
              <w:ind w:left="102"/>
              <w:jc w:val="left"/>
              <w:rPr>
                <w:rFonts w:cs="Arial"/>
                <w:sz w:val="18"/>
                <w:szCs w:val="18"/>
              </w:rPr>
            </w:pPr>
            <w:r w:rsidRPr="00F679CA">
              <w:rPr>
                <w:rFonts w:cs="Arial"/>
                <w:sz w:val="18"/>
                <w:szCs w:val="18"/>
              </w:rPr>
              <w:t>M</w:t>
            </w:r>
            <w:r w:rsidRPr="00F679CA">
              <w:rPr>
                <w:rFonts w:cs="Arial"/>
                <w:spacing w:val="1"/>
                <w:sz w:val="18"/>
                <w:szCs w:val="18"/>
              </w:rPr>
              <w:t>&amp;</w:t>
            </w:r>
            <w:r w:rsidRPr="00F679CA">
              <w:rPr>
                <w:rFonts w:cs="Arial"/>
                <w:sz w:val="18"/>
                <w:szCs w:val="18"/>
              </w:rPr>
              <w:t xml:space="preserve">E </w:t>
            </w:r>
            <w:r w:rsidRPr="00F679CA">
              <w:rPr>
                <w:rFonts w:cs="Arial"/>
                <w:spacing w:val="-1"/>
                <w:sz w:val="18"/>
                <w:szCs w:val="18"/>
              </w:rPr>
              <w:t>P</w:t>
            </w:r>
            <w:r w:rsidRPr="00F679CA">
              <w:rPr>
                <w:rFonts w:cs="Arial"/>
                <w:spacing w:val="1"/>
                <w:sz w:val="18"/>
                <w:szCs w:val="18"/>
              </w:rPr>
              <w:t>r</w:t>
            </w:r>
            <w:r w:rsidRPr="00F679CA">
              <w:rPr>
                <w:rFonts w:cs="Arial"/>
                <w:sz w:val="18"/>
                <w:szCs w:val="18"/>
              </w:rPr>
              <w:t>o</w:t>
            </w:r>
            <w:r w:rsidRPr="00F679CA">
              <w:rPr>
                <w:rFonts w:cs="Arial"/>
                <w:spacing w:val="-1"/>
                <w:sz w:val="18"/>
                <w:szCs w:val="18"/>
              </w:rPr>
              <w:t>v</w:t>
            </w:r>
            <w:r w:rsidRPr="00F679CA">
              <w:rPr>
                <w:rFonts w:cs="Arial"/>
                <w:spacing w:val="2"/>
                <w:sz w:val="18"/>
                <w:szCs w:val="18"/>
              </w:rPr>
              <w:t>i</w:t>
            </w:r>
            <w:r w:rsidRPr="00F679CA">
              <w:rPr>
                <w:rFonts w:cs="Arial"/>
                <w:spacing w:val="-1"/>
                <w:sz w:val="18"/>
                <w:szCs w:val="18"/>
              </w:rPr>
              <w:t>d</w:t>
            </w:r>
            <w:r w:rsidRPr="00F679CA">
              <w:rPr>
                <w:rFonts w:cs="Arial"/>
                <w:spacing w:val="1"/>
                <w:sz w:val="18"/>
                <w:szCs w:val="18"/>
              </w:rPr>
              <w:t>er</w:t>
            </w:r>
            <w:r w:rsidRPr="00F679CA">
              <w:rPr>
                <w:rFonts w:cs="Arial"/>
                <w:sz w:val="18"/>
                <w:szCs w:val="18"/>
              </w:rPr>
              <w:t>s</w:t>
            </w:r>
          </w:p>
        </w:tc>
        <w:tc>
          <w:tcPr>
            <w:tcW w:w="1844" w:type="pct"/>
            <w:tcBorders>
              <w:top w:val="single" w:sz="4" w:space="0" w:color="000000"/>
              <w:left w:val="single" w:sz="4" w:space="0" w:color="000000"/>
              <w:bottom w:val="single" w:sz="4" w:space="0" w:color="000000"/>
            </w:tcBorders>
            <w:vAlign w:val="center"/>
          </w:tcPr>
          <w:p w:rsidR="00F679CA" w:rsidRPr="00F679CA" w:rsidRDefault="00F679CA" w:rsidP="00F679CA">
            <w:pPr>
              <w:widowControl w:val="0"/>
              <w:autoSpaceDE w:val="0"/>
              <w:autoSpaceDN w:val="0"/>
              <w:adjustRightInd w:val="0"/>
              <w:spacing w:before="60" w:after="60" w:line="240" w:lineRule="auto"/>
              <w:ind w:left="102" w:right="66"/>
              <w:jc w:val="left"/>
              <w:rPr>
                <w:rFonts w:cs="Arial"/>
                <w:sz w:val="18"/>
                <w:szCs w:val="18"/>
              </w:rPr>
            </w:pPr>
            <w:r w:rsidRPr="00F679CA">
              <w:rPr>
                <w:rFonts w:cs="Arial"/>
                <w:sz w:val="18"/>
                <w:szCs w:val="18"/>
              </w:rPr>
              <w:t>A</w:t>
            </w:r>
            <w:r w:rsidRPr="00F679CA">
              <w:rPr>
                <w:rFonts w:cs="Arial"/>
                <w:spacing w:val="-3"/>
                <w:sz w:val="18"/>
                <w:szCs w:val="18"/>
              </w:rPr>
              <w:t xml:space="preserve"> </w:t>
            </w:r>
            <w:r w:rsidRPr="00F679CA">
              <w:rPr>
                <w:rFonts w:cs="Arial"/>
                <w:spacing w:val="-1"/>
                <w:sz w:val="18"/>
                <w:szCs w:val="18"/>
              </w:rPr>
              <w:t>w</w:t>
            </w:r>
            <w:r w:rsidRPr="00F679CA">
              <w:rPr>
                <w:rFonts w:cs="Arial"/>
                <w:spacing w:val="1"/>
                <w:sz w:val="18"/>
                <w:szCs w:val="18"/>
              </w:rPr>
              <w:t>r</w:t>
            </w:r>
            <w:r w:rsidRPr="00F679CA">
              <w:rPr>
                <w:rFonts w:cs="Arial"/>
                <w:spacing w:val="2"/>
                <w:sz w:val="18"/>
                <w:szCs w:val="18"/>
              </w:rPr>
              <w:t>i</w:t>
            </w:r>
            <w:r w:rsidRPr="00F679CA">
              <w:rPr>
                <w:rFonts w:cs="Arial"/>
                <w:spacing w:val="-1"/>
                <w:sz w:val="18"/>
                <w:szCs w:val="18"/>
              </w:rPr>
              <w:t>tt</w:t>
            </w:r>
            <w:r w:rsidRPr="00F679CA">
              <w:rPr>
                <w:rFonts w:cs="Arial"/>
                <w:spacing w:val="1"/>
                <w:sz w:val="18"/>
                <w:szCs w:val="18"/>
              </w:rPr>
              <w:t>e</w:t>
            </w:r>
            <w:r w:rsidRPr="00F679CA">
              <w:rPr>
                <w:rFonts w:cs="Arial"/>
                <w:sz w:val="18"/>
                <w:szCs w:val="18"/>
              </w:rPr>
              <w:t>n</w:t>
            </w:r>
            <w:r w:rsidRPr="00F679CA">
              <w:rPr>
                <w:rFonts w:cs="Arial"/>
                <w:spacing w:val="1"/>
                <w:sz w:val="18"/>
                <w:szCs w:val="18"/>
              </w:rPr>
              <w:t xml:space="preserve"> </w:t>
            </w:r>
            <w:r w:rsidRPr="00F679CA">
              <w:rPr>
                <w:rFonts w:cs="Arial"/>
                <w:sz w:val="18"/>
                <w:szCs w:val="18"/>
              </w:rPr>
              <w:t>p</w:t>
            </w:r>
            <w:r w:rsidRPr="00F679CA">
              <w:rPr>
                <w:rFonts w:cs="Arial"/>
                <w:spacing w:val="1"/>
                <w:sz w:val="18"/>
                <w:szCs w:val="18"/>
              </w:rPr>
              <w:t>r</w:t>
            </w:r>
            <w:r w:rsidRPr="00F679CA">
              <w:rPr>
                <w:rFonts w:cs="Arial"/>
                <w:sz w:val="18"/>
                <w:szCs w:val="18"/>
              </w:rPr>
              <w:t>o</w:t>
            </w:r>
            <w:r w:rsidRPr="00F679CA">
              <w:rPr>
                <w:rFonts w:cs="Arial"/>
                <w:spacing w:val="-1"/>
                <w:sz w:val="18"/>
                <w:szCs w:val="18"/>
              </w:rPr>
              <w:t>g</w:t>
            </w:r>
            <w:r w:rsidRPr="00F679CA">
              <w:rPr>
                <w:rFonts w:cs="Arial"/>
                <w:spacing w:val="1"/>
                <w:sz w:val="18"/>
                <w:szCs w:val="18"/>
              </w:rPr>
              <w:t>re</w:t>
            </w:r>
            <w:r w:rsidRPr="00F679CA">
              <w:rPr>
                <w:rFonts w:cs="Arial"/>
                <w:sz w:val="18"/>
                <w:szCs w:val="18"/>
              </w:rPr>
              <w:t>ss</w:t>
            </w:r>
            <w:r w:rsidRPr="00F679CA">
              <w:rPr>
                <w:rFonts w:cs="Arial"/>
                <w:spacing w:val="1"/>
                <w:sz w:val="18"/>
                <w:szCs w:val="18"/>
              </w:rPr>
              <w:t xml:space="preserve"> re</w:t>
            </w:r>
            <w:r w:rsidRPr="00F679CA">
              <w:rPr>
                <w:rFonts w:cs="Arial"/>
                <w:sz w:val="18"/>
                <w:szCs w:val="18"/>
              </w:rPr>
              <w:t>po</w:t>
            </w:r>
            <w:r w:rsidRPr="00F679CA">
              <w:rPr>
                <w:rFonts w:cs="Arial"/>
                <w:spacing w:val="1"/>
                <w:sz w:val="18"/>
                <w:szCs w:val="18"/>
              </w:rPr>
              <w:t>r</w:t>
            </w:r>
            <w:r w:rsidRPr="00F679CA">
              <w:rPr>
                <w:rFonts w:cs="Arial"/>
                <w:spacing w:val="-1"/>
                <w:sz w:val="18"/>
                <w:szCs w:val="18"/>
              </w:rPr>
              <w:t>t</w:t>
            </w:r>
            <w:r w:rsidRPr="00F679CA">
              <w:rPr>
                <w:rFonts w:cs="Arial"/>
                <w:sz w:val="18"/>
                <w:szCs w:val="18"/>
              </w:rPr>
              <w:t>,</w:t>
            </w:r>
            <w:r w:rsidRPr="00F679CA">
              <w:rPr>
                <w:rFonts w:cs="Arial"/>
                <w:spacing w:val="-1"/>
                <w:sz w:val="18"/>
                <w:szCs w:val="18"/>
              </w:rPr>
              <w:t xml:space="preserve"> </w:t>
            </w:r>
            <w:r w:rsidRPr="00F679CA">
              <w:rPr>
                <w:rFonts w:cs="Arial"/>
                <w:sz w:val="18"/>
                <w:szCs w:val="18"/>
              </w:rPr>
              <w:t>s</w:t>
            </w:r>
            <w:r w:rsidRPr="00F679CA">
              <w:rPr>
                <w:rFonts w:cs="Arial"/>
                <w:spacing w:val="1"/>
                <w:sz w:val="18"/>
                <w:szCs w:val="18"/>
              </w:rPr>
              <w:t>u</w:t>
            </w:r>
            <w:r w:rsidRPr="00F679CA">
              <w:rPr>
                <w:rFonts w:cs="Arial"/>
                <w:spacing w:val="-1"/>
                <w:sz w:val="18"/>
                <w:szCs w:val="18"/>
              </w:rPr>
              <w:t>mma</w:t>
            </w:r>
            <w:r w:rsidRPr="00F679CA">
              <w:rPr>
                <w:rFonts w:cs="Arial"/>
                <w:spacing w:val="1"/>
                <w:sz w:val="18"/>
                <w:szCs w:val="18"/>
              </w:rPr>
              <w:t>r</w:t>
            </w:r>
            <w:r w:rsidRPr="00F679CA">
              <w:rPr>
                <w:rFonts w:cs="Arial"/>
                <w:spacing w:val="2"/>
                <w:sz w:val="18"/>
                <w:szCs w:val="18"/>
              </w:rPr>
              <w:t>i</w:t>
            </w:r>
            <w:r w:rsidRPr="00F679CA">
              <w:rPr>
                <w:rFonts w:cs="Arial"/>
                <w:sz w:val="18"/>
                <w:szCs w:val="18"/>
              </w:rPr>
              <w:t>si</w:t>
            </w:r>
            <w:r w:rsidRPr="00F679CA">
              <w:rPr>
                <w:rFonts w:cs="Arial"/>
                <w:spacing w:val="1"/>
                <w:sz w:val="18"/>
                <w:szCs w:val="18"/>
              </w:rPr>
              <w:t>n</w:t>
            </w:r>
            <w:r w:rsidRPr="00F679CA">
              <w:rPr>
                <w:rFonts w:cs="Arial"/>
                <w:sz w:val="18"/>
                <w:szCs w:val="18"/>
              </w:rPr>
              <w:t xml:space="preserve">g </w:t>
            </w:r>
            <w:r w:rsidRPr="00F679CA">
              <w:rPr>
                <w:rFonts w:cs="Arial"/>
                <w:spacing w:val="-1"/>
                <w:sz w:val="18"/>
                <w:szCs w:val="18"/>
              </w:rPr>
              <w:t>ta</w:t>
            </w:r>
            <w:r w:rsidRPr="00F679CA">
              <w:rPr>
                <w:rFonts w:cs="Arial"/>
                <w:sz w:val="18"/>
                <w:szCs w:val="18"/>
              </w:rPr>
              <w:t>s</w:t>
            </w:r>
            <w:r w:rsidRPr="00F679CA">
              <w:rPr>
                <w:rFonts w:cs="Arial"/>
                <w:spacing w:val="1"/>
                <w:sz w:val="18"/>
                <w:szCs w:val="18"/>
              </w:rPr>
              <w:t>k</w:t>
            </w:r>
            <w:r w:rsidRPr="00F679CA">
              <w:rPr>
                <w:rFonts w:cs="Arial"/>
                <w:sz w:val="18"/>
                <w:szCs w:val="18"/>
              </w:rPr>
              <w:t xml:space="preserve">s </w:t>
            </w:r>
            <w:r w:rsidRPr="00F679CA">
              <w:rPr>
                <w:rFonts w:cs="Arial"/>
                <w:spacing w:val="1"/>
                <w:sz w:val="18"/>
                <w:szCs w:val="18"/>
              </w:rPr>
              <w:t>c</w:t>
            </w:r>
            <w:r w:rsidRPr="00F679CA">
              <w:rPr>
                <w:rFonts w:cs="Arial"/>
                <w:sz w:val="18"/>
                <w:szCs w:val="18"/>
              </w:rPr>
              <w:t>o</w:t>
            </w:r>
            <w:r w:rsidRPr="00F679CA">
              <w:rPr>
                <w:rFonts w:cs="Arial"/>
                <w:spacing w:val="-3"/>
                <w:sz w:val="18"/>
                <w:szCs w:val="18"/>
              </w:rPr>
              <w:t>m</w:t>
            </w:r>
            <w:r w:rsidRPr="00F679CA">
              <w:rPr>
                <w:rFonts w:cs="Arial"/>
                <w:sz w:val="18"/>
                <w:szCs w:val="18"/>
              </w:rPr>
              <w:t>pl</w:t>
            </w:r>
            <w:r w:rsidRPr="00F679CA">
              <w:rPr>
                <w:rFonts w:cs="Arial"/>
                <w:spacing w:val="1"/>
                <w:sz w:val="18"/>
                <w:szCs w:val="18"/>
              </w:rPr>
              <w:t>e</w:t>
            </w:r>
            <w:r w:rsidRPr="00F679CA">
              <w:rPr>
                <w:rFonts w:cs="Arial"/>
                <w:spacing w:val="-1"/>
                <w:sz w:val="18"/>
                <w:szCs w:val="18"/>
              </w:rPr>
              <w:t>t</w:t>
            </w:r>
            <w:r w:rsidRPr="00F679CA">
              <w:rPr>
                <w:rFonts w:cs="Arial"/>
                <w:spacing w:val="1"/>
                <w:sz w:val="18"/>
                <w:szCs w:val="18"/>
              </w:rPr>
              <w:t>e</w:t>
            </w:r>
            <w:r w:rsidRPr="00F679CA">
              <w:rPr>
                <w:rFonts w:cs="Arial"/>
                <w:sz w:val="18"/>
                <w:szCs w:val="18"/>
              </w:rPr>
              <w:t>d s</w:t>
            </w:r>
            <w:r w:rsidRPr="00F679CA">
              <w:rPr>
                <w:rFonts w:cs="Arial"/>
                <w:spacing w:val="2"/>
                <w:sz w:val="18"/>
                <w:szCs w:val="18"/>
              </w:rPr>
              <w:t>i</w:t>
            </w:r>
            <w:r w:rsidRPr="00F679CA">
              <w:rPr>
                <w:rFonts w:cs="Arial"/>
                <w:spacing w:val="1"/>
                <w:sz w:val="18"/>
                <w:szCs w:val="18"/>
              </w:rPr>
              <w:t>nc</w:t>
            </w:r>
            <w:r w:rsidRPr="00F679CA">
              <w:rPr>
                <w:rFonts w:cs="Arial"/>
                <w:sz w:val="18"/>
                <w:szCs w:val="18"/>
              </w:rPr>
              <w:t>e</w:t>
            </w:r>
            <w:r w:rsidRPr="00F679CA">
              <w:rPr>
                <w:rFonts w:cs="Arial"/>
                <w:spacing w:val="1"/>
                <w:sz w:val="18"/>
                <w:szCs w:val="18"/>
              </w:rPr>
              <w:t xml:space="preserve"> </w:t>
            </w:r>
            <w:r w:rsidRPr="00F679CA">
              <w:rPr>
                <w:rFonts w:cs="Arial"/>
                <w:spacing w:val="-1"/>
                <w:sz w:val="18"/>
                <w:szCs w:val="18"/>
              </w:rPr>
              <w:t>t</w:t>
            </w:r>
            <w:r w:rsidRPr="00F679CA">
              <w:rPr>
                <w:rFonts w:cs="Arial"/>
                <w:spacing w:val="1"/>
                <w:sz w:val="18"/>
                <w:szCs w:val="18"/>
              </w:rPr>
              <w:t>h</w:t>
            </w:r>
            <w:r w:rsidRPr="00F679CA">
              <w:rPr>
                <w:rFonts w:cs="Arial"/>
                <w:sz w:val="18"/>
                <w:szCs w:val="18"/>
              </w:rPr>
              <w:t>e</w:t>
            </w:r>
            <w:r w:rsidRPr="00F679CA">
              <w:rPr>
                <w:rFonts w:cs="Arial"/>
                <w:spacing w:val="1"/>
                <w:sz w:val="18"/>
                <w:szCs w:val="18"/>
              </w:rPr>
              <w:t xml:space="preserve"> </w:t>
            </w:r>
            <w:r w:rsidRPr="00F679CA">
              <w:rPr>
                <w:rFonts w:cs="Arial"/>
                <w:sz w:val="18"/>
                <w:szCs w:val="18"/>
              </w:rPr>
              <w:t>l</w:t>
            </w:r>
            <w:r w:rsidRPr="00F679CA">
              <w:rPr>
                <w:rFonts w:cs="Arial"/>
                <w:spacing w:val="-1"/>
                <w:sz w:val="18"/>
                <w:szCs w:val="18"/>
              </w:rPr>
              <w:t>a</w:t>
            </w:r>
            <w:r w:rsidRPr="00F679CA">
              <w:rPr>
                <w:rFonts w:cs="Arial"/>
                <w:sz w:val="18"/>
                <w:szCs w:val="18"/>
              </w:rPr>
              <w:t xml:space="preserve">st </w:t>
            </w:r>
            <w:r w:rsidRPr="00F679CA">
              <w:rPr>
                <w:rFonts w:cs="Arial"/>
                <w:spacing w:val="1"/>
                <w:sz w:val="18"/>
                <w:szCs w:val="18"/>
              </w:rPr>
              <w:t>r</w:t>
            </w:r>
            <w:r w:rsidRPr="00F679CA">
              <w:rPr>
                <w:rFonts w:cs="Arial"/>
                <w:spacing w:val="-2"/>
                <w:sz w:val="18"/>
                <w:szCs w:val="18"/>
              </w:rPr>
              <w:t>e</w:t>
            </w:r>
            <w:r w:rsidRPr="00F679CA">
              <w:rPr>
                <w:rFonts w:cs="Arial"/>
                <w:sz w:val="18"/>
                <w:szCs w:val="18"/>
              </w:rPr>
              <w:t>po</w:t>
            </w:r>
            <w:r w:rsidRPr="00F679CA">
              <w:rPr>
                <w:rFonts w:cs="Arial"/>
                <w:spacing w:val="1"/>
                <w:sz w:val="18"/>
                <w:szCs w:val="18"/>
              </w:rPr>
              <w:t>r</w:t>
            </w:r>
            <w:r w:rsidRPr="00F679CA">
              <w:rPr>
                <w:rFonts w:cs="Arial"/>
                <w:spacing w:val="-1"/>
                <w:sz w:val="18"/>
                <w:szCs w:val="18"/>
              </w:rPr>
              <w:t>t</w:t>
            </w:r>
            <w:r w:rsidRPr="00F679CA">
              <w:rPr>
                <w:rFonts w:cs="Arial"/>
                <w:sz w:val="18"/>
                <w:szCs w:val="18"/>
              </w:rPr>
              <w:t>,</w:t>
            </w:r>
            <w:r w:rsidRPr="00F679CA">
              <w:rPr>
                <w:rFonts w:cs="Arial"/>
                <w:spacing w:val="-1"/>
                <w:sz w:val="18"/>
                <w:szCs w:val="18"/>
              </w:rPr>
              <w:t xml:space="preserve"> t</w:t>
            </w:r>
            <w:r w:rsidRPr="00F679CA">
              <w:rPr>
                <w:rFonts w:cs="Arial"/>
                <w:spacing w:val="2"/>
                <w:sz w:val="18"/>
                <w:szCs w:val="18"/>
              </w:rPr>
              <w:t>a</w:t>
            </w:r>
            <w:r w:rsidRPr="00F679CA">
              <w:rPr>
                <w:rFonts w:cs="Arial"/>
                <w:sz w:val="18"/>
                <w:szCs w:val="18"/>
              </w:rPr>
              <w:t>s</w:t>
            </w:r>
            <w:r w:rsidRPr="00F679CA">
              <w:rPr>
                <w:rFonts w:cs="Arial"/>
                <w:spacing w:val="1"/>
                <w:sz w:val="18"/>
                <w:szCs w:val="18"/>
              </w:rPr>
              <w:t>k</w:t>
            </w:r>
            <w:r w:rsidRPr="00F679CA">
              <w:rPr>
                <w:rFonts w:cs="Arial"/>
                <w:sz w:val="18"/>
                <w:szCs w:val="18"/>
              </w:rPr>
              <w:t>s</w:t>
            </w:r>
            <w:r w:rsidRPr="00F679CA">
              <w:rPr>
                <w:rFonts w:cs="Arial"/>
                <w:spacing w:val="1"/>
                <w:sz w:val="18"/>
                <w:szCs w:val="18"/>
              </w:rPr>
              <w:t xml:space="preserve"> </w:t>
            </w:r>
            <w:r w:rsidRPr="00F679CA">
              <w:rPr>
                <w:rFonts w:cs="Arial"/>
                <w:sz w:val="18"/>
                <w:szCs w:val="18"/>
              </w:rPr>
              <w:t>pl</w:t>
            </w:r>
            <w:r w:rsidRPr="00F679CA">
              <w:rPr>
                <w:rFonts w:cs="Arial"/>
                <w:spacing w:val="-1"/>
                <w:sz w:val="18"/>
                <w:szCs w:val="18"/>
              </w:rPr>
              <w:t>a</w:t>
            </w:r>
            <w:r w:rsidRPr="00F679CA">
              <w:rPr>
                <w:rFonts w:cs="Arial"/>
                <w:spacing w:val="1"/>
                <w:sz w:val="18"/>
                <w:szCs w:val="18"/>
              </w:rPr>
              <w:t>nne</w:t>
            </w:r>
            <w:r w:rsidRPr="00F679CA">
              <w:rPr>
                <w:rFonts w:cs="Arial"/>
                <w:sz w:val="18"/>
                <w:szCs w:val="18"/>
              </w:rPr>
              <w:t xml:space="preserve">d </w:t>
            </w:r>
            <w:r w:rsidRPr="00F679CA">
              <w:rPr>
                <w:rFonts w:cs="Arial"/>
                <w:spacing w:val="1"/>
                <w:sz w:val="18"/>
                <w:szCs w:val="18"/>
              </w:rPr>
              <w:t>f</w:t>
            </w:r>
            <w:r w:rsidRPr="00F679CA">
              <w:rPr>
                <w:rFonts w:cs="Arial"/>
                <w:sz w:val="18"/>
                <w:szCs w:val="18"/>
              </w:rPr>
              <w:t>or</w:t>
            </w:r>
            <w:r w:rsidRPr="00F679CA">
              <w:rPr>
                <w:rFonts w:cs="Arial"/>
                <w:spacing w:val="2"/>
                <w:sz w:val="18"/>
                <w:szCs w:val="18"/>
              </w:rPr>
              <w:t xml:space="preserve"> </w:t>
            </w:r>
            <w:r w:rsidRPr="00F679CA">
              <w:rPr>
                <w:rFonts w:cs="Arial"/>
                <w:spacing w:val="-1"/>
                <w:sz w:val="18"/>
                <w:szCs w:val="18"/>
              </w:rPr>
              <w:t>t</w:t>
            </w:r>
            <w:r w:rsidRPr="00F679CA">
              <w:rPr>
                <w:rFonts w:cs="Arial"/>
                <w:spacing w:val="1"/>
                <w:sz w:val="18"/>
                <w:szCs w:val="18"/>
              </w:rPr>
              <w:t>h</w:t>
            </w:r>
            <w:r w:rsidRPr="00F679CA">
              <w:rPr>
                <w:rFonts w:cs="Arial"/>
                <w:sz w:val="18"/>
                <w:szCs w:val="18"/>
              </w:rPr>
              <w:t>e</w:t>
            </w:r>
            <w:r w:rsidRPr="00F679CA">
              <w:rPr>
                <w:rFonts w:cs="Arial"/>
                <w:spacing w:val="-1"/>
                <w:sz w:val="18"/>
                <w:szCs w:val="18"/>
              </w:rPr>
              <w:t xml:space="preserve"> </w:t>
            </w:r>
            <w:r w:rsidRPr="00F679CA">
              <w:rPr>
                <w:rFonts w:cs="Arial"/>
                <w:spacing w:val="1"/>
                <w:sz w:val="18"/>
                <w:szCs w:val="18"/>
              </w:rPr>
              <w:t>u</w:t>
            </w:r>
            <w:r w:rsidRPr="00F679CA">
              <w:rPr>
                <w:rFonts w:cs="Arial"/>
                <w:sz w:val="18"/>
                <w:szCs w:val="18"/>
              </w:rPr>
              <w:t>p</w:t>
            </w:r>
            <w:r w:rsidRPr="00F679CA">
              <w:rPr>
                <w:rFonts w:cs="Arial"/>
                <w:spacing w:val="1"/>
                <w:sz w:val="18"/>
                <w:szCs w:val="18"/>
              </w:rPr>
              <w:t>c</w:t>
            </w:r>
            <w:r w:rsidRPr="00F679CA">
              <w:rPr>
                <w:rFonts w:cs="Arial"/>
                <w:sz w:val="18"/>
                <w:szCs w:val="18"/>
              </w:rPr>
              <w:t>o</w:t>
            </w:r>
            <w:r w:rsidRPr="00F679CA">
              <w:rPr>
                <w:rFonts w:cs="Arial"/>
                <w:spacing w:val="-3"/>
                <w:sz w:val="18"/>
                <w:szCs w:val="18"/>
              </w:rPr>
              <w:t>m</w:t>
            </w:r>
            <w:r w:rsidRPr="00F679CA">
              <w:rPr>
                <w:rFonts w:cs="Arial"/>
                <w:spacing w:val="2"/>
                <w:sz w:val="18"/>
                <w:szCs w:val="18"/>
              </w:rPr>
              <w:t>i</w:t>
            </w:r>
            <w:r w:rsidRPr="00F679CA">
              <w:rPr>
                <w:rFonts w:cs="Arial"/>
                <w:spacing w:val="1"/>
                <w:sz w:val="18"/>
                <w:szCs w:val="18"/>
              </w:rPr>
              <w:t>n</w:t>
            </w:r>
            <w:r w:rsidRPr="00F679CA">
              <w:rPr>
                <w:rFonts w:cs="Arial"/>
                <w:sz w:val="18"/>
                <w:szCs w:val="18"/>
              </w:rPr>
              <w:t>g p</w:t>
            </w:r>
            <w:r w:rsidRPr="00F679CA">
              <w:rPr>
                <w:rFonts w:cs="Arial"/>
                <w:spacing w:val="1"/>
                <w:sz w:val="18"/>
                <w:szCs w:val="18"/>
              </w:rPr>
              <w:t>e</w:t>
            </w:r>
            <w:r w:rsidRPr="00F679CA">
              <w:rPr>
                <w:rFonts w:cs="Arial"/>
                <w:spacing w:val="-1"/>
                <w:sz w:val="18"/>
                <w:szCs w:val="18"/>
              </w:rPr>
              <w:t>r</w:t>
            </w:r>
            <w:r w:rsidRPr="00F679CA">
              <w:rPr>
                <w:rFonts w:cs="Arial"/>
                <w:spacing w:val="2"/>
                <w:sz w:val="18"/>
                <w:szCs w:val="18"/>
              </w:rPr>
              <w:t>i</w:t>
            </w:r>
            <w:r w:rsidRPr="00F679CA">
              <w:rPr>
                <w:rFonts w:cs="Arial"/>
                <w:sz w:val="18"/>
                <w:szCs w:val="18"/>
              </w:rPr>
              <w:t>o</w:t>
            </w:r>
            <w:r w:rsidRPr="00F679CA">
              <w:rPr>
                <w:rFonts w:cs="Arial"/>
                <w:spacing w:val="-1"/>
                <w:sz w:val="18"/>
                <w:szCs w:val="18"/>
              </w:rPr>
              <w:t>d</w:t>
            </w:r>
            <w:r w:rsidRPr="00F679CA">
              <w:rPr>
                <w:rFonts w:cs="Arial"/>
                <w:sz w:val="18"/>
                <w:szCs w:val="18"/>
              </w:rPr>
              <w:t>,</w:t>
            </w:r>
            <w:r w:rsidRPr="00F679CA">
              <w:rPr>
                <w:rFonts w:cs="Arial"/>
                <w:spacing w:val="-1"/>
                <w:sz w:val="18"/>
                <w:szCs w:val="18"/>
              </w:rPr>
              <w:t xml:space="preserve"> </w:t>
            </w:r>
            <w:r w:rsidRPr="00F679CA">
              <w:rPr>
                <w:rFonts w:cs="Arial"/>
                <w:spacing w:val="1"/>
                <w:sz w:val="18"/>
                <w:szCs w:val="18"/>
              </w:rPr>
              <w:t>e</w:t>
            </w:r>
            <w:r w:rsidRPr="00F679CA">
              <w:rPr>
                <w:rFonts w:cs="Arial"/>
                <w:spacing w:val="-3"/>
                <w:sz w:val="18"/>
                <w:szCs w:val="18"/>
              </w:rPr>
              <w:t>m</w:t>
            </w:r>
            <w:r w:rsidRPr="00F679CA">
              <w:rPr>
                <w:rFonts w:cs="Arial"/>
                <w:spacing w:val="1"/>
                <w:sz w:val="18"/>
                <w:szCs w:val="18"/>
              </w:rPr>
              <w:t>er</w:t>
            </w:r>
            <w:r w:rsidRPr="00F679CA">
              <w:rPr>
                <w:rFonts w:cs="Arial"/>
                <w:spacing w:val="-1"/>
                <w:sz w:val="18"/>
                <w:szCs w:val="18"/>
              </w:rPr>
              <w:t>g</w:t>
            </w:r>
            <w:r w:rsidRPr="00F679CA">
              <w:rPr>
                <w:rFonts w:cs="Arial"/>
                <w:spacing w:val="2"/>
                <w:sz w:val="18"/>
                <w:szCs w:val="18"/>
              </w:rPr>
              <w:t>i</w:t>
            </w:r>
            <w:r w:rsidRPr="00F679CA">
              <w:rPr>
                <w:rFonts w:cs="Arial"/>
                <w:spacing w:val="1"/>
                <w:sz w:val="18"/>
                <w:szCs w:val="18"/>
              </w:rPr>
              <w:t>n</w:t>
            </w:r>
            <w:r w:rsidRPr="00F679CA">
              <w:rPr>
                <w:rFonts w:cs="Arial"/>
                <w:sz w:val="18"/>
                <w:szCs w:val="18"/>
              </w:rPr>
              <w:t xml:space="preserve">g </w:t>
            </w:r>
            <w:r w:rsidRPr="00F679CA">
              <w:rPr>
                <w:rFonts w:cs="Arial"/>
                <w:spacing w:val="2"/>
                <w:sz w:val="18"/>
                <w:szCs w:val="18"/>
              </w:rPr>
              <w:t>i</w:t>
            </w:r>
            <w:r w:rsidRPr="00F679CA">
              <w:rPr>
                <w:rFonts w:cs="Arial"/>
                <w:sz w:val="18"/>
                <w:szCs w:val="18"/>
              </w:rPr>
              <w:t>ss</w:t>
            </w:r>
            <w:r w:rsidRPr="00F679CA">
              <w:rPr>
                <w:rFonts w:cs="Arial"/>
                <w:spacing w:val="1"/>
                <w:sz w:val="18"/>
                <w:szCs w:val="18"/>
              </w:rPr>
              <w:t>ue</w:t>
            </w:r>
            <w:r w:rsidRPr="00F679CA">
              <w:rPr>
                <w:rFonts w:cs="Arial"/>
                <w:sz w:val="18"/>
                <w:szCs w:val="18"/>
              </w:rPr>
              <w:t>s</w:t>
            </w:r>
            <w:r w:rsidRPr="00F679CA">
              <w:rPr>
                <w:rFonts w:cs="Arial"/>
                <w:spacing w:val="-2"/>
                <w:sz w:val="18"/>
                <w:szCs w:val="18"/>
              </w:rPr>
              <w:t xml:space="preserve"> </w:t>
            </w:r>
            <w:r w:rsidRPr="00F679CA">
              <w:rPr>
                <w:rFonts w:cs="Arial"/>
                <w:spacing w:val="1"/>
                <w:sz w:val="18"/>
                <w:szCs w:val="18"/>
              </w:rPr>
              <w:t>e</w:t>
            </w:r>
            <w:r w:rsidRPr="00F679CA">
              <w:rPr>
                <w:rFonts w:cs="Arial"/>
                <w:spacing w:val="-1"/>
                <w:sz w:val="18"/>
                <w:szCs w:val="18"/>
              </w:rPr>
              <w:t>t</w:t>
            </w:r>
            <w:r w:rsidRPr="00F679CA">
              <w:rPr>
                <w:rFonts w:cs="Arial"/>
                <w:spacing w:val="1"/>
                <w:sz w:val="18"/>
                <w:szCs w:val="18"/>
              </w:rPr>
              <w:t>c. The CEWO progress report template will be used</w:t>
            </w:r>
          </w:p>
        </w:tc>
      </w:tr>
      <w:tr w:rsidR="00F679CA" w:rsidRPr="00F679CA" w:rsidTr="006640AB">
        <w:trPr>
          <w:trHeight w:hRule="exact" w:val="1088"/>
        </w:trPr>
        <w:tc>
          <w:tcPr>
            <w:tcW w:w="555" w:type="pct"/>
            <w:tcBorders>
              <w:top w:val="single" w:sz="4" w:space="0" w:color="000000"/>
              <w:bottom w:val="single" w:sz="4" w:space="0" w:color="000000"/>
              <w:right w:val="single" w:sz="4" w:space="0" w:color="000000"/>
            </w:tcBorders>
            <w:vAlign w:val="center"/>
          </w:tcPr>
          <w:p w:rsidR="00F679CA" w:rsidRPr="00F679CA" w:rsidRDefault="00F679CA" w:rsidP="00F679CA">
            <w:pPr>
              <w:widowControl w:val="0"/>
              <w:tabs>
                <w:tab w:val="left" w:pos="1035"/>
              </w:tabs>
              <w:autoSpaceDE w:val="0"/>
              <w:autoSpaceDN w:val="0"/>
              <w:adjustRightInd w:val="0"/>
              <w:spacing w:before="60" w:after="60" w:line="240" w:lineRule="auto"/>
              <w:ind w:left="102" w:right="177"/>
              <w:jc w:val="left"/>
              <w:rPr>
                <w:rFonts w:cs="Arial"/>
                <w:spacing w:val="1"/>
                <w:sz w:val="18"/>
                <w:szCs w:val="18"/>
              </w:rPr>
            </w:pPr>
            <w:r w:rsidRPr="00F679CA">
              <w:rPr>
                <w:rFonts w:cs="Arial"/>
                <w:spacing w:val="1"/>
                <w:sz w:val="18"/>
                <w:szCs w:val="18"/>
              </w:rPr>
              <w:t xml:space="preserve">Teleconference </w:t>
            </w:r>
          </w:p>
        </w:tc>
        <w:tc>
          <w:tcPr>
            <w:tcW w:w="709" w:type="pct"/>
            <w:tcBorders>
              <w:top w:val="single" w:sz="4" w:space="0" w:color="000000"/>
              <w:left w:val="single" w:sz="4" w:space="0" w:color="000000"/>
              <w:bottom w:val="single" w:sz="4" w:space="0" w:color="000000"/>
              <w:right w:val="single" w:sz="4" w:space="0" w:color="000000"/>
            </w:tcBorders>
            <w:vAlign w:val="center"/>
          </w:tcPr>
          <w:p w:rsidR="00F679CA" w:rsidRPr="00F679CA" w:rsidRDefault="00F679CA" w:rsidP="00F679CA">
            <w:pPr>
              <w:widowControl w:val="0"/>
              <w:autoSpaceDE w:val="0"/>
              <w:autoSpaceDN w:val="0"/>
              <w:adjustRightInd w:val="0"/>
              <w:spacing w:before="60" w:after="60" w:line="240" w:lineRule="auto"/>
              <w:ind w:left="105" w:right="83"/>
              <w:jc w:val="left"/>
              <w:rPr>
                <w:rFonts w:cs="Arial"/>
                <w:spacing w:val="-1"/>
                <w:sz w:val="18"/>
                <w:szCs w:val="18"/>
              </w:rPr>
            </w:pPr>
            <w:r w:rsidRPr="00F679CA">
              <w:rPr>
                <w:rFonts w:cs="Arial"/>
                <w:spacing w:val="-1"/>
                <w:sz w:val="18"/>
                <w:szCs w:val="18"/>
              </w:rPr>
              <w:t xml:space="preserve">Project Leaders Teleconference </w:t>
            </w:r>
          </w:p>
        </w:tc>
        <w:tc>
          <w:tcPr>
            <w:tcW w:w="482" w:type="pct"/>
            <w:tcBorders>
              <w:top w:val="single" w:sz="4" w:space="0" w:color="000000"/>
              <w:left w:val="single" w:sz="4" w:space="0" w:color="000000"/>
              <w:bottom w:val="single" w:sz="4" w:space="0" w:color="000000"/>
              <w:right w:val="single" w:sz="4" w:space="0" w:color="000000"/>
            </w:tcBorders>
            <w:vAlign w:val="center"/>
          </w:tcPr>
          <w:p w:rsidR="00F679CA" w:rsidRPr="00F679CA" w:rsidRDefault="00F679CA" w:rsidP="00F679CA">
            <w:pPr>
              <w:widowControl w:val="0"/>
              <w:autoSpaceDE w:val="0"/>
              <w:autoSpaceDN w:val="0"/>
              <w:adjustRightInd w:val="0"/>
              <w:spacing w:before="60" w:after="60" w:line="240" w:lineRule="auto"/>
              <w:ind w:left="102"/>
              <w:jc w:val="left"/>
              <w:rPr>
                <w:rFonts w:cs="Arial"/>
                <w:spacing w:val="-1"/>
                <w:sz w:val="18"/>
                <w:szCs w:val="18"/>
              </w:rPr>
            </w:pPr>
            <w:r w:rsidRPr="00F679CA">
              <w:rPr>
                <w:rFonts w:cs="Arial"/>
                <w:spacing w:val="-1"/>
                <w:sz w:val="18"/>
                <w:szCs w:val="18"/>
              </w:rPr>
              <w:t xml:space="preserve">Biannual </w:t>
            </w:r>
          </w:p>
        </w:tc>
        <w:tc>
          <w:tcPr>
            <w:tcW w:w="860" w:type="pct"/>
            <w:tcBorders>
              <w:top w:val="single" w:sz="4" w:space="0" w:color="000000"/>
              <w:left w:val="single" w:sz="4" w:space="0" w:color="000000"/>
              <w:bottom w:val="single" w:sz="4" w:space="0" w:color="000000"/>
              <w:right w:val="single" w:sz="4" w:space="0" w:color="000000"/>
            </w:tcBorders>
            <w:vAlign w:val="center"/>
          </w:tcPr>
          <w:p w:rsidR="00F679CA" w:rsidRPr="00F679CA" w:rsidRDefault="00F679CA" w:rsidP="00F679CA">
            <w:pPr>
              <w:widowControl w:val="0"/>
              <w:autoSpaceDE w:val="0"/>
              <w:autoSpaceDN w:val="0"/>
              <w:adjustRightInd w:val="0"/>
              <w:spacing w:before="60" w:after="60" w:line="240" w:lineRule="auto"/>
              <w:ind w:left="102" w:right="75"/>
              <w:jc w:val="left"/>
              <w:rPr>
                <w:rFonts w:cs="Arial"/>
                <w:spacing w:val="-1"/>
                <w:sz w:val="18"/>
                <w:szCs w:val="18"/>
              </w:rPr>
            </w:pPr>
            <w:r w:rsidRPr="00F679CA">
              <w:rPr>
                <w:rFonts w:cs="Arial"/>
                <w:spacing w:val="-1"/>
                <w:sz w:val="18"/>
                <w:szCs w:val="18"/>
              </w:rPr>
              <w:t xml:space="preserve">November and March, each year (3 hours each) </w:t>
            </w:r>
          </w:p>
        </w:tc>
        <w:tc>
          <w:tcPr>
            <w:tcW w:w="550" w:type="pct"/>
            <w:tcBorders>
              <w:top w:val="single" w:sz="4" w:space="0" w:color="000000"/>
              <w:left w:val="single" w:sz="4" w:space="0" w:color="000000"/>
              <w:bottom w:val="single" w:sz="4" w:space="0" w:color="000000"/>
              <w:right w:val="single" w:sz="4" w:space="0" w:color="000000"/>
            </w:tcBorders>
            <w:vAlign w:val="center"/>
          </w:tcPr>
          <w:p w:rsidR="00F679CA" w:rsidRPr="00F679CA" w:rsidRDefault="00F679CA" w:rsidP="00F679CA">
            <w:pPr>
              <w:widowControl w:val="0"/>
              <w:autoSpaceDE w:val="0"/>
              <w:autoSpaceDN w:val="0"/>
              <w:adjustRightInd w:val="0"/>
              <w:spacing w:before="60" w:after="60" w:line="240" w:lineRule="auto"/>
              <w:ind w:left="102"/>
              <w:jc w:val="left"/>
              <w:rPr>
                <w:rFonts w:cs="Arial"/>
                <w:sz w:val="18"/>
                <w:szCs w:val="18"/>
              </w:rPr>
            </w:pPr>
            <w:r w:rsidRPr="00F679CA">
              <w:rPr>
                <w:rFonts w:cs="Arial"/>
                <w:sz w:val="18"/>
                <w:szCs w:val="18"/>
              </w:rPr>
              <w:t>CEWO</w:t>
            </w:r>
          </w:p>
        </w:tc>
        <w:tc>
          <w:tcPr>
            <w:tcW w:w="1844" w:type="pct"/>
            <w:tcBorders>
              <w:top w:val="single" w:sz="4" w:space="0" w:color="000000"/>
              <w:left w:val="single" w:sz="4" w:space="0" w:color="000000"/>
              <w:bottom w:val="single" w:sz="4" w:space="0" w:color="000000"/>
            </w:tcBorders>
            <w:vAlign w:val="center"/>
          </w:tcPr>
          <w:p w:rsidR="00F679CA" w:rsidRPr="00F679CA" w:rsidRDefault="00F679CA" w:rsidP="00F679CA">
            <w:pPr>
              <w:widowControl w:val="0"/>
              <w:autoSpaceDE w:val="0"/>
              <w:autoSpaceDN w:val="0"/>
              <w:adjustRightInd w:val="0"/>
              <w:spacing w:before="60" w:after="60" w:line="240" w:lineRule="auto"/>
              <w:ind w:left="102" w:right="66"/>
              <w:jc w:val="left"/>
              <w:rPr>
                <w:rFonts w:cs="Arial"/>
                <w:sz w:val="18"/>
                <w:szCs w:val="18"/>
              </w:rPr>
            </w:pPr>
            <w:r w:rsidRPr="00F679CA">
              <w:rPr>
                <w:rFonts w:cs="Arial"/>
                <w:sz w:val="18"/>
                <w:szCs w:val="18"/>
              </w:rPr>
              <w:t xml:space="preserve">Leaders of Project teams </w:t>
            </w:r>
          </w:p>
        </w:tc>
      </w:tr>
      <w:tr w:rsidR="00F679CA" w:rsidRPr="00F679CA" w:rsidTr="00510637">
        <w:trPr>
          <w:trHeight w:hRule="exact" w:val="1247"/>
        </w:trPr>
        <w:tc>
          <w:tcPr>
            <w:tcW w:w="555" w:type="pct"/>
            <w:tcBorders>
              <w:top w:val="single" w:sz="4" w:space="0" w:color="000000"/>
              <w:bottom w:val="single" w:sz="4" w:space="0" w:color="000000"/>
              <w:right w:val="single" w:sz="4" w:space="0" w:color="000000"/>
            </w:tcBorders>
            <w:vAlign w:val="center"/>
          </w:tcPr>
          <w:p w:rsidR="00F679CA" w:rsidRPr="00F679CA" w:rsidRDefault="00F679CA" w:rsidP="00F679CA">
            <w:pPr>
              <w:widowControl w:val="0"/>
              <w:tabs>
                <w:tab w:val="left" w:pos="1035"/>
              </w:tabs>
              <w:autoSpaceDE w:val="0"/>
              <w:autoSpaceDN w:val="0"/>
              <w:adjustRightInd w:val="0"/>
              <w:spacing w:before="60" w:after="60" w:line="240" w:lineRule="auto"/>
              <w:ind w:left="102" w:right="177"/>
              <w:jc w:val="left"/>
              <w:rPr>
                <w:rFonts w:cs="Arial"/>
                <w:spacing w:val="1"/>
                <w:sz w:val="18"/>
                <w:szCs w:val="18"/>
              </w:rPr>
            </w:pPr>
            <w:r w:rsidRPr="00F679CA">
              <w:rPr>
                <w:rFonts w:cs="Arial"/>
                <w:spacing w:val="1"/>
                <w:sz w:val="18"/>
                <w:szCs w:val="18"/>
              </w:rPr>
              <w:t xml:space="preserve">Forum </w:t>
            </w:r>
          </w:p>
        </w:tc>
        <w:tc>
          <w:tcPr>
            <w:tcW w:w="709" w:type="pct"/>
            <w:tcBorders>
              <w:top w:val="single" w:sz="4" w:space="0" w:color="000000"/>
              <w:left w:val="single" w:sz="4" w:space="0" w:color="000000"/>
              <w:bottom w:val="single" w:sz="4" w:space="0" w:color="000000"/>
              <w:right w:val="single" w:sz="4" w:space="0" w:color="000000"/>
            </w:tcBorders>
            <w:vAlign w:val="center"/>
          </w:tcPr>
          <w:p w:rsidR="00F679CA" w:rsidRPr="00F679CA" w:rsidRDefault="00F679CA" w:rsidP="00F679CA">
            <w:pPr>
              <w:widowControl w:val="0"/>
              <w:autoSpaceDE w:val="0"/>
              <w:autoSpaceDN w:val="0"/>
              <w:adjustRightInd w:val="0"/>
              <w:spacing w:before="60" w:after="60" w:line="240" w:lineRule="auto"/>
              <w:ind w:left="105" w:right="83"/>
              <w:jc w:val="left"/>
              <w:rPr>
                <w:rFonts w:cs="Arial"/>
                <w:spacing w:val="-1"/>
                <w:sz w:val="18"/>
                <w:szCs w:val="18"/>
              </w:rPr>
            </w:pPr>
            <w:r w:rsidRPr="00F679CA">
              <w:rPr>
                <w:rFonts w:cs="Arial"/>
                <w:spacing w:val="-1"/>
                <w:sz w:val="18"/>
                <w:szCs w:val="18"/>
              </w:rPr>
              <w:t xml:space="preserve">Annual M&amp;E forum </w:t>
            </w:r>
          </w:p>
        </w:tc>
        <w:tc>
          <w:tcPr>
            <w:tcW w:w="482" w:type="pct"/>
            <w:tcBorders>
              <w:top w:val="single" w:sz="4" w:space="0" w:color="000000"/>
              <w:left w:val="single" w:sz="4" w:space="0" w:color="000000"/>
              <w:bottom w:val="single" w:sz="4" w:space="0" w:color="000000"/>
              <w:right w:val="single" w:sz="4" w:space="0" w:color="000000"/>
            </w:tcBorders>
            <w:vAlign w:val="center"/>
          </w:tcPr>
          <w:p w:rsidR="00F679CA" w:rsidRPr="00F679CA" w:rsidRDefault="00F679CA" w:rsidP="00F679CA">
            <w:pPr>
              <w:widowControl w:val="0"/>
              <w:autoSpaceDE w:val="0"/>
              <w:autoSpaceDN w:val="0"/>
              <w:adjustRightInd w:val="0"/>
              <w:spacing w:before="60" w:after="60" w:line="240" w:lineRule="auto"/>
              <w:ind w:left="102"/>
              <w:jc w:val="left"/>
              <w:rPr>
                <w:rFonts w:cs="Arial"/>
                <w:spacing w:val="-1"/>
                <w:sz w:val="18"/>
                <w:szCs w:val="18"/>
              </w:rPr>
            </w:pPr>
            <w:r w:rsidRPr="00F679CA">
              <w:rPr>
                <w:rFonts w:cs="Arial"/>
                <w:spacing w:val="-1"/>
                <w:sz w:val="18"/>
                <w:szCs w:val="18"/>
              </w:rPr>
              <w:t xml:space="preserve">Annual </w:t>
            </w:r>
          </w:p>
        </w:tc>
        <w:tc>
          <w:tcPr>
            <w:tcW w:w="860" w:type="pct"/>
            <w:tcBorders>
              <w:top w:val="single" w:sz="4" w:space="0" w:color="000000"/>
              <w:left w:val="single" w:sz="4" w:space="0" w:color="000000"/>
              <w:bottom w:val="single" w:sz="4" w:space="0" w:color="000000"/>
              <w:right w:val="single" w:sz="4" w:space="0" w:color="000000"/>
            </w:tcBorders>
            <w:vAlign w:val="center"/>
          </w:tcPr>
          <w:p w:rsidR="00510637" w:rsidRDefault="00F679CA" w:rsidP="00F679CA">
            <w:pPr>
              <w:widowControl w:val="0"/>
              <w:autoSpaceDE w:val="0"/>
              <w:autoSpaceDN w:val="0"/>
              <w:adjustRightInd w:val="0"/>
              <w:spacing w:before="60" w:after="60" w:line="240" w:lineRule="auto"/>
              <w:ind w:left="102" w:right="75"/>
              <w:jc w:val="left"/>
              <w:rPr>
                <w:rFonts w:cs="Arial"/>
                <w:spacing w:val="-1"/>
                <w:sz w:val="18"/>
                <w:szCs w:val="18"/>
              </w:rPr>
            </w:pPr>
            <w:r w:rsidRPr="00F679CA">
              <w:rPr>
                <w:rFonts w:cs="Arial"/>
                <w:spacing w:val="-1"/>
                <w:sz w:val="18"/>
                <w:szCs w:val="18"/>
              </w:rPr>
              <w:t>July</w:t>
            </w:r>
            <w:r w:rsidR="006F1EDE">
              <w:rPr>
                <w:rFonts w:cs="Arial"/>
                <w:spacing w:val="-1"/>
                <w:sz w:val="18"/>
                <w:szCs w:val="18"/>
              </w:rPr>
              <w:t>,</w:t>
            </w:r>
            <w:r w:rsidRPr="00F679CA">
              <w:rPr>
                <w:rFonts w:cs="Arial"/>
                <w:spacing w:val="-1"/>
                <w:sz w:val="18"/>
                <w:szCs w:val="18"/>
              </w:rPr>
              <w:t xml:space="preserve"> 2015 –2019 </w:t>
            </w:r>
          </w:p>
          <w:p w:rsidR="00F679CA" w:rsidRPr="00F679CA" w:rsidRDefault="00F679CA" w:rsidP="00F679CA">
            <w:pPr>
              <w:widowControl w:val="0"/>
              <w:autoSpaceDE w:val="0"/>
              <w:autoSpaceDN w:val="0"/>
              <w:adjustRightInd w:val="0"/>
              <w:spacing w:before="60" w:after="60" w:line="240" w:lineRule="auto"/>
              <w:ind w:left="102" w:right="75"/>
              <w:jc w:val="left"/>
              <w:rPr>
                <w:rFonts w:cs="Arial"/>
                <w:spacing w:val="-1"/>
                <w:sz w:val="18"/>
                <w:szCs w:val="18"/>
              </w:rPr>
            </w:pPr>
            <w:r w:rsidRPr="00F679CA">
              <w:rPr>
                <w:rFonts w:cs="Arial"/>
                <w:spacing w:val="-1"/>
                <w:sz w:val="18"/>
                <w:szCs w:val="18"/>
              </w:rPr>
              <w:t>(2 days</w:t>
            </w:r>
            <w:r w:rsidR="006F1EDE">
              <w:rPr>
                <w:rFonts w:cs="Arial"/>
                <w:spacing w:val="-1"/>
                <w:sz w:val="18"/>
                <w:szCs w:val="18"/>
              </w:rPr>
              <w:t xml:space="preserve"> each</w:t>
            </w:r>
            <w:r w:rsidRPr="00F679CA">
              <w:rPr>
                <w:rFonts w:cs="Arial"/>
                <w:spacing w:val="-1"/>
                <w:sz w:val="18"/>
                <w:szCs w:val="18"/>
              </w:rPr>
              <w:t>)</w:t>
            </w:r>
          </w:p>
        </w:tc>
        <w:tc>
          <w:tcPr>
            <w:tcW w:w="550" w:type="pct"/>
            <w:tcBorders>
              <w:top w:val="single" w:sz="4" w:space="0" w:color="000000"/>
              <w:left w:val="single" w:sz="4" w:space="0" w:color="000000"/>
              <w:bottom w:val="single" w:sz="4" w:space="0" w:color="000000"/>
              <w:right w:val="single" w:sz="4" w:space="0" w:color="000000"/>
            </w:tcBorders>
            <w:vAlign w:val="center"/>
          </w:tcPr>
          <w:p w:rsidR="00F679CA" w:rsidRPr="00F679CA" w:rsidRDefault="00F679CA" w:rsidP="00F679CA">
            <w:pPr>
              <w:widowControl w:val="0"/>
              <w:autoSpaceDE w:val="0"/>
              <w:autoSpaceDN w:val="0"/>
              <w:adjustRightInd w:val="0"/>
              <w:spacing w:before="60" w:after="60" w:line="240" w:lineRule="auto"/>
              <w:ind w:left="102"/>
              <w:jc w:val="left"/>
              <w:rPr>
                <w:rFonts w:cs="Arial"/>
                <w:sz w:val="18"/>
                <w:szCs w:val="18"/>
              </w:rPr>
            </w:pPr>
            <w:r w:rsidRPr="00F679CA">
              <w:rPr>
                <w:rFonts w:cs="Arial"/>
                <w:sz w:val="18"/>
                <w:szCs w:val="18"/>
              </w:rPr>
              <w:t>CEWO</w:t>
            </w:r>
          </w:p>
        </w:tc>
        <w:tc>
          <w:tcPr>
            <w:tcW w:w="1844" w:type="pct"/>
            <w:tcBorders>
              <w:top w:val="single" w:sz="4" w:space="0" w:color="000000"/>
              <w:left w:val="single" w:sz="4" w:space="0" w:color="000000"/>
              <w:bottom w:val="single" w:sz="4" w:space="0" w:color="000000"/>
            </w:tcBorders>
            <w:vAlign w:val="center"/>
          </w:tcPr>
          <w:p w:rsidR="00510637" w:rsidRDefault="00F679CA" w:rsidP="00F679CA">
            <w:pPr>
              <w:widowControl w:val="0"/>
              <w:autoSpaceDE w:val="0"/>
              <w:autoSpaceDN w:val="0"/>
              <w:adjustRightInd w:val="0"/>
              <w:spacing w:before="60" w:after="60" w:line="240" w:lineRule="auto"/>
              <w:ind w:left="102" w:right="66"/>
              <w:jc w:val="left"/>
              <w:rPr>
                <w:rFonts w:cs="Arial"/>
                <w:sz w:val="18"/>
                <w:szCs w:val="18"/>
              </w:rPr>
            </w:pPr>
            <w:r w:rsidRPr="00F679CA">
              <w:rPr>
                <w:rFonts w:cs="Arial"/>
                <w:sz w:val="18"/>
                <w:szCs w:val="18"/>
              </w:rPr>
              <w:t>M&amp;E Forum</w:t>
            </w:r>
            <w:r w:rsidR="00510637">
              <w:rPr>
                <w:rFonts w:cs="Arial"/>
                <w:sz w:val="18"/>
                <w:szCs w:val="18"/>
              </w:rPr>
              <w:t xml:space="preserve"> to be held each year (Sydney)</w:t>
            </w:r>
            <w:r w:rsidRPr="00F679CA">
              <w:rPr>
                <w:rFonts w:cs="Arial"/>
                <w:sz w:val="18"/>
                <w:szCs w:val="18"/>
              </w:rPr>
              <w:t xml:space="preserve"> </w:t>
            </w:r>
          </w:p>
          <w:p w:rsidR="00F679CA" w:rsidRPr="00F679CA" w:rsidRDefault="00F679CA" w:rsidP="00510637">
            <w:pPr>
              <w:widowControl w:val="0"/>
              <w:autoSpaceDE w:val="0"/>
              <w:autoSpaceDN w:val="0"/>
              <w:adjustRightInd w:val="0"/>
              <w:spacing w:before="60" w:after="60" w:line="240" w:lineRule="auto"/>
              <w:ind w:left="102" w:right="66"/>
              <w:jc w:val="left"/>
              <w:rPr>
                <w:rFonts w:cs="Arial"/>
                <w:sz w:val="18"/>
                <w:szCs w:val="18"/>
              </w:rPr>
            </w:pPr>
            <w:r w:rsidRPr="00F679CA">
              <w:rPr>
                <w:rFonts w:cs="Arial"/>
                <w:sz w:val="18"/>
                <w:szCs w:val="18"/>
              </w:rPr>
              <w:t xml:space="preserve">Four attendees from each M&amp;E Provider team are to attend to discuss monitoring efforts (issues and solutions), monitoring results and evaluation </w:t>
            </w:r>
            <w:r w:rsidR="00510637">
              <w:rPr>
                <w:rFonts w:cs="Arial"/>
                <w:sz w:val="18"/>
                <w:szCs w:val="18"/>
              </w:rPr>
              <w:t>(Project Director/Manager and three technical leads)</w:t>
            </w:r>
          </w:p>
        </w:tc>
      </w:tr>
    </w:tbl>
    <w:p w:rsidR="00F679CA" w:rsidRDefault="00F679CA" w:rsidP="00F679CA"/>
    <w:p w:rsidR="00F679CA" w:rsidRDefault="00F679CA">
      <w:pPr>
        <w:spacing w:after="0" w:line="240" w:lineRule="auto"/>
        <w:jc w:val="left"/>
      </w:pPr>
      <w:r>
        <w:br w:type="page"/>
      </w:r>
    </w:p>
    <w:p w:rsidR="00F679CA" w:rsidRPr="00F679CA" w:rsidRDefault="00F679CA" w:rsidP="00F679CA">
      <w:pPr>
        <w:pStyle w:val="Caption"/>
      </w:pPr>
      <w:bookmarkStart w:id="303" w:name="_Ref380738893"/>
      <w:bookmarkStart w:id="304" w:name="_Toc406071010"/>
      <w:r w:rsidRPr="00F679CA">
        <w:t xml:space="preserve">Table </w:t>
      </w:r>
      <w:r w:rsidR="00A663FD">
        <w:fldChar w:fldCharType="begin"/>
      </w:r>
      <w:r w:rsidR="00A663FD">
        <w:instrText xml:space="preserve"> STYLEREF 1 \s </w:instrText>
      </w:r>
      <w:r w:rsidR="00A663FD">
        <w:fldChar w:fldCharType="separate"/>
      </w:r>
      <w:r w:rsidR="0033778C">
        <w:rPr>
          <w:noProof/>
        </w:rPr>
        <w:t>6</w:t>
      </w:r>
      <w:r w:rsidR="00A663FD">
        <w:rPr>
          <w:noProof/>
        </w:rPr>
        <w:fldChar w:fldCharType="end"/>
      </w:r>
      <w:r w:rsidRPr="00F679CA">
        <w:noBreakHyphen/>
      </w:r>
      <w:r w:rsidR="00A663FD">
        <w:fldChar w:fldCharType="begin"/>
      </w:r>
      <w:r w:rsidR="00A663FD">
        <w:instrText xml:space="preserve"> SEQ Table \* ARABIC \s 1 </w:instrText>
      </w:r>
      <w:r w:rsidR="00A663FD">
        <w:fldChar w:fldCharType="separate"/>
      </w:r>
      <w:r w:rsidR="0033778C">
        <w:rPr>
          <w:noProof/>
        </w:rPr>
        <w:t>2</w:t>
      </w:r>
      <w:r w:rsidR="00A663FD">
        <w:rPr>
          <w:noProof/>
        </w:rPr>
        <w:fldChar w:fldCharType="end"/>
      </w:r>
      <w:bookmarkEnd w:id="303"/>
      <w:r w:rsidRPr="00F679CA">
        <w:t>: Reporting requirements for the LTIM Project</w:t>
      </w:r>
      <w:bookmarkEnd w:id="304"/>
      <w:r w:rsidRPr="00F679CA">
        <w:t xml:space="preserve"> </w:t>
      </w:r>
    </w:p>
    <w:tbl>
      <w:tblPr>
        <w:tblW w:w="5007" w:type="pct"/>
        <w:tblCellMar>
          <w:left w:w="0" w:type="dxa"/>
          <w:right w:w="0" w:type="dxa"/>
        </w:tblCellMar>
        <w:tblLook w:val="0000" w:firstRow="0" w:lastRow="0" w:firstColumn="0" w:lastColumn="0" w:noHBand="0" w:noVBand="0"/>
      </w:tblPr>
      <w:tblGrid>
        <w:gridCol w:w="1278"/>
        <w:gridCol w:w="1700"/>
        <w:gridCol w:w="1134"/>
        <w:gridCol w:w="2114"/>
        <w:gridCol w:w="1473"/>
        <w:gridCol w:w="1517"/>
        <w:gridCol w:w="4654"/>
        <w:gridCol w:w="22"/>
      </w:tblGrid>
      <w:tr w:rsidR="00F679CA" w:rsidRPr="00F679CA" w:rsidTr="00B743C8">
        <w:trPr>
          <w:gridAfter w:val="1"/>
          <w:wAfter w:w="8" w:type="pct"/>
          <w:trHeight w:hRule="exact" w:val="571"/>
        </w:trPr>
        <w:tc>
          <w:tcPr>
            <w:tcW w:w="460" w:type="pct"/>
            <w:tcBorders>
              <w:top w:val="single" w:sz="4" w:space="0" w:color="000000"/>
              <w:bottom w:val="single" w:sz="4" w:space="0" w:color="000000"/>
              <w:right w:val="single" w:sz="4" w:space="0" w:color="000000"/>
            </w:tcBorders>
            <w:shd w:val="clear" w:color="auto" w:fill="BFBFBF" w:themeFill="background1" w:themeFillShade="BF"/>
            <w:vAlign w:val="center"/>
          </w:tcPr>
          <w:p w:rsidR="00F679CA" w:rsidRPr="00BB0010" w:rsidRDefault="00F679CA" w:rsidP="00F679CA">
            <w:pPr>
              <w:keepNext/>
              <w:keepLines/>
              <w:autoSpaceDE w:val="0"/>
              <w:autoSpaceDN w:val="0"/>
              <w:adjustRightInd w:val="0"/>
              <w:spacing w:before="60" w:after="60" w:line="240" w:lineRule="auto"/>
              <w:ind w:left="102" w:right="421"/>
              <w:jc w:val="left"/>
              <w:rPr>
                <w:rFonts w:cs="Arial"/>
                <w:b/>
                <w:sz w:val="18"/>
                <w:szCs w:val="18"/>
              </w:rPr>
            </w:pPr>
            <w:r w:rsidRPr="00BB0010">
              <w:rPr>
                <w:rFonts w:cs="Arial"/>
                <w:b/>
                <w:bCs/>
                <w:spacing w:val="-1"/>
                <w:sz w:val="18"/>
                <w:szCs w:val="18"/>
              </w:rPr>
              <w:t>A</w:t>
            </w:r>
            <w:r w:rsidRPr="00BB0010">
              <w:rPr>
                <w:rFonts w:cs="Arial"/>
                <w:b/>
                <w:bCs/>
                <w:sz w:val="18"/>
                <w:szCs w:val="18"/>
              </w:rPr>
              <w:t>c</w:t>
            </w:r>
            <w:r w:rsidRPr="00BB0010">
              <w:rPr>
                <w:rFonts w:cs="Arial"/>
                <w:b/>
                <w:bCs/>
                <w:spacing w:val="-1"/>
                <w:sz w:val="18"/>
                <w:szCs w:val="18"/>
              </w:rPr>
              <w:t>t</w:t>
            </w:r>
            <w:r w:rsidRPr="00BB0010">
              <w:rPr>
                <w:rFonts w:cs="Arial"/>
                <w:b/>
                <w:bCs/>
                <w:sz w:val="18"/>
                <w:szCs w:val="18"/>
              </w:rPr>
              <w:t>ivi</w:t>
            </w:r>
            <w:r w:rsidRPr="00BB0010">
              <w:rPr>
                <w:rFonts w:cs="Arial"/>
                <w:b/>
                <w:bCs/>
                <w:spacing w:val="-1"/>
                <w:sz w:val="18"/>
                <w:szCs w:val="18"/>
              </w:rPr>
              <w:t>t</w:t>
            </w:r>
            <w:r w:rsidRPr="00BB0010">
              <w:rPr>
                <w:rFonts w:cs="Arial"/>
                <w:b/>
                <w:bCs/>
                <w:sz w:val="18"/>
                <w:szCs w:val="18"/>
              </w:rPr>
              <w:t xml:space="preserve">y </w:t>
            </w:r>
            <w:r w:rsidRPr="00BB0010">
              <w:rPr>
                <w:rFonts w:cs="Arial"/>
                <w:b/>
                <w:bCs/>
                <w:spacing w:val="-1"/>
                <w:sz w:val="18"/>
                <w:szCs w:val="18"/>
              </w:rPr>
              <w:t>t</w:t>
            </w:r>
            <w:r w:rsidRPr="00BB0010">
              <w:rPr>
                <w:rFonts w:cs="Arial"/>
                <w:b/>
                <w:bCs/>
                <w:spacing w:val="1"/>
                <w:sz w:val="18"/>
                <w:szCs w:val="18"/>
              </w:rPr>
              <w:t>ype</w:t>
            </w:r>
          </w:p>
        </w:tc>
        <w:tc>
          <w:tcPr>
            <w:tcW w:w="612"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679CA" w:rsidRPr="00BB0010" w:rsidRDefault="00F679CA" w:rsidP="00F679CA">
            <w:pPr>
              <w:keepNext/>
              <w:keepLines/>
              <w:autoSpaceDE w:val="0"/>
              <w:autoSpaceDN w:val="0"/>
              <w:adjustRightInd w:val="0"/>
              <w:spacing w:before="60" w:after="60" w:line="240" w:lineRule="auto"/>
              <w:ind w:left="105"/>
              <w:jc w:val="left"/>
              <w:rPr>
                <w:rFonts w:cs="Arial"/>
                <w:b/>
                <w:sz w:val="18"/>
                <w:szCs w:val="18"/>
              </w:rPr>
            </w:pPr>
            <w:r w:rsidRPr="00BB0010">
              <w:rPr>
                <w:rFonts w:cs="Arial"/>
                <w:b/>
                <w:bCs/>
                <w:spacing w:val="1"/>
                <w:sz w:val="18"/>
                <w:szCs w:val="18"/>
              </w:rPr>
              <w:t>W</w:t>
            </w:r>
            <w:r w:rsidRPr="00BB0010">
              <w:rPr>
                <w:rFonts w:cs="Arial"/>
                <w:b/>
                <w:bCs/>
                <w:sz w:val="18"/>
                <w:szCs w:val="18"/>
              </w:rPr>
              <w:t>h</w:t>
            </w:r>
            <w:r w:rsidRPr="00BB0010">
              <w:rPr>
                <w:rFonts w:cs="Arial"/>
                <w:b/>
                <w:bCs/>
                <w:spacing w:val="1"/>
                <w:sz w:val="18"/>
                <w:szCs w:val="18"/>
              </w:rPr>
              <w:t>at</w:t>
            </w:r>
          </w:p>
        </w:tc>
        <w:tc>
          <w:tcPr>
            <w:tcW w:w="408"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679CA" w:rsidRPr="00BB0010" w:rsidRDefault="00F679CA" w:rsidP="00F679CA">
            <w:pPr>
              <w:keepNext/>
              <w:keepLines/>
              <w:autoSpaceDE w:val="0"/>
              <w:autoSpaceDN w:val="0"/>
              <w:adjustRightInd w:val="0"/>
              <w:spacing w:before="60" w:after="60" w:line="240" w:lineRule="auto"/>
              <w:ind w:left="102"/>
              <w:jc w:val="left"/>
              <w:rPr>
                <w:rFonts w:cs="Arial"/>
                <w:b/>
                <w:sz w:val="18"/>
                <w:szCs w:val="18"/>
              </w:rPr>
            </w:pPr>
            <w:r w:rsidRPr="00BB0010">
              <w:rPr>
                <w:rFonts w:cs="Arial"/>
                <w:b/>
                <w:bCs/>
                <w:sz w:val="18"/>
                <w:szCs w:val="18"/>
              </w:rPr>
              <w:t>Fre</w:t>
            </w:r>
            <w:r w:rsidRPr="00BB0010">
              <w:rPr>
                <w:rFonts w:cs="Arial"/>
                <w:b/>
                <w:bCs/>
                <w:spacing w:val="1"/>
                <w:sz w:val="18"/>
                <w:szCs w:val="18"/>
              </w:rPr>
              <w:t>q</w:t>
            </w:r>
            <w:r w:rsidRPr="00BB0010">
              <w:rPr>
                <w:rFonts w:cs="Arial"/>
                <w:b/>
                <w:bCs/>
                <w:sz w:val="18"/>
                <w:szCs w:val="18"/>
              </w:rPr>
              <w:t>uency</w:t>
            </w:r>
          </w:p>
        </w:tc>
        <w:tc>
          <w:tcPr>
            <w:tcW w:w="761"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679CA" w:rsidRPr="00BB0010" w:rsidRDefault="00F679CA" w:rsidP="00F679CA">
            <w:pPr>
              <w:keepNext/>
              <w:keepLines/>
              <w:autoSpaceDE w:val="0"/>
              <w:autoSpaceDN w:val="0"/>
              <w:adjustRightInd w:val="0"/>
              <w:spacing w:before="60" w:after="60" w:line="240" w:lineRule="auto"/>
              <w:ind w:left="102"/>
              <w:jc w:val="left"/>
              <w:rPr>
                <w:rFonts w:cs="Arial"/>
                <w:b/>
                <w:sz w:val="18"/>
                <w:szCs w:val="18"/>
              </w:rPr>
            </w:pPr>
            <w:r w:rsidRPr="00BB0010">
              <w:rPr>
                <w:rFonts w:cs="Arial"/>
                <w:b/>
                <w:bCs/>
                <w:spacing w:val="1"/>
                <w:sz w:val="18"/>
                <w:szCs w:val="18"/>
              </w:rPr>
              <w:t>T</w:t>
            </w:r>
            <w:r w:rsidRPr="00BB0010">
              <w:rPr>
                <w:rFonts w:cs="Arial"/>
                <w:b/>
                <w:bCs/>
                <w:sz w:val="18"/>
                <w:szCs w:val="18"/>
              </w:rPr>
              <w:t>i</w:t>
            </w:r>
            <w:r w:rsidRPr="00BB0010">
              <w:rPr>
                <w:rFonts w:cs="Arial"/>
                <w:b/>
                <w:bCs/>
                <w:spacing w:val="1"/>
                <w:sz w:val="18"/>
                <w:szCs w:val="18"/>
              </w:rPr>
              <w:t>m</w:t>
            </w:r>
            <w:r w:rsidRPr="00BB0010">
              <w:rPr>
                <w:rFonts w:cs="Arial"/>
                <w:b/>
                <w:bCs/>
                <w:sz w:val="18"/>
                <w:szCs w:val="18"/>
              </w:rPr>
              <w:t>i</w:t>
            </w:r>
            <w:r w:rsidRPr="00BB0010">
              <w:rPr>
                <w:rFonts w:cs="Arial"/>
                <w:b/>
                <w:bCs/>
                <w:spacing w:val="-2"/>
                <w:sz w:val="18"/>
                <w:szCs w:val="18"/>
              </w:rPr>
              <w:t>n</w:t>
            </w:r>
            <w:r w:rsidRPr="00BB0010">
              <w:rPr>
                <w:rFonts w:cs="Arial"/>
                <w:b/>
                <w:bCs/>
                <w:sz w:val="18"/>
                <w:szCs w:val="18"/>
              </w:rPr>
              <w:t>g</w:t>
            </w:r>
            <w:r w:rsidRPr="00BB0010">
              <w:rPr>
                <w:rFonts w:cs="Arial"/>
                <w:b/>
                <w:bCs/>
                <w:spacing w:val="1"/>
                <w:sz w:val="18"/>
                <w:szCs w:val="18"/>
              </w:rPr>
              <w:t xml:space="preserve"> </w:t>
            </w:r>
            <w:r w:rsidRPr="00BB0010">
              <w:rPr>
                <w:rFonts w:cs="Arial"/>
                <w:b/>
                <w:bCs/>
                <w:sz w:val="18"/>
                <w:szCs w:val="18"/>
              </w:rPr>
              <w:t>/</w:t>
            </w:r>
            <w:r w:rsidRPr="00BB0010">
              <w:rPr>
                <w:rFonts w:cs="Arial"/>
                <w:b/>
                <w:bCs/>
                <w:spacing w:val="-1"/>
                <w:sz w:val="18"/>
                <w:szCs w:val="18"/>
              </w:rPr>
              <w:t xml:space="preserve"> </w:t>
            </w:r>
            <w:r w:rsidRPr="00BB0010">
              <w:rPr>
                <w:rFonts w:cs="Arial"/>
                <w:b/>
                <w:bCs/>
                <w:spacing w:val="1"/>
                <w:sz w:val="18"/>
                <w:szCs w:val="18"/>
              </w:rPr>
              <w:t>d</w:t>
            </w:r>
            <w:r w:rsidRPr="00BB0010">
              <w:rPr>
                <w:rFonts w:cs="Arial"/>
                <w:b/>
                <w:bCs/>
                <w:sz w:val="18"/>
                <w:szCs w:val="18"/>
              </w:rPr>
              <w:t xml:space="preserve">ue </w:t>
            </w:r>
            <w:r w:rsidRPr="00BB0010">
              <w:rPr>
                <w:rFonts w:cs="Arial"/>
                <w:b/>
                <w:bCs/>
                <w:spacing w:val="1"/>
                <w:sz w:val="18"/>
                <w:szCs w:val="18"/>
              </w:rPr>
              <w:t>da</w:t>
            </w:r>
            <w:r w:rsidRPr="00BB0010">
              <w:rPr>
                <w:rFonts w:cs="Arial"/>
                <w:b/>
                <w:bCs/>
                <w:spacing w:val="-1"/>
                <w:sz w:val="18"/>
                <w:szCs w:val="18"/>
              </w:rPr>
              <w:t>t</w:t>
            </w:r>
            <w:r w:rsidRPr="00BB0010">
              <w:rPr>
                <w:rFonts w:cs="Arial"/>
                <w:b/>
                <w:bCs/>
                <w:sz w:val="18"/>
                <w:szCs w:val="18"/>
              </w:rPr>
              <w:t>e</w:t>
            </w:r>
          </w:p>
        </w:tc>
        <w:tc>
          <w:tcPr>
            <w:tcW w:w="530"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679CA" w:rsidRPr="00BB0010" w:rsidRDefault="00F679CA" w:rsidP="00F679CA">
            <w:pPr>
              <w:keepNext/>
              <w:keepLines/>
              <w:autoSpaceDE w:val="0"/>
              <w:autoSpaceDN w:val="0"/>
              <w:adjustRightInd w:val="0"/>
              <w:spacing w:before="60" w:after="60" w:line="240" w:lineRule="auto"/>
              <w:ind w:left="102"/>
              <w:jc w:val="left"/>
              <w:rPr>
                <w:rFonts w:cs="Arial"/>
                <w:b/>
                <w:sz w:val="18"/>
                <w:szCs w:val="18"/>
              </w:rPr>
            </w:pPr>
            <w:r w:rsidRPr="00BB0010">
              <w:rPr>
                <w:rFonts w:cs="Arial"/>
                <w:b/>
                <w:bCs/>
                <w:spacing w:val="1"/>
                <w:sz w:val="18"/>
                <w:szCs w:val="18"/>
              </w:rPr>
              <w:t>R</w:t>
            </w:r>
            <w:r w:rsidRPr="00BB0010">
              <w:rPr>
                <w:rFonts w:cs="Arial"/>
                <w:b/>
                <w:bCs/>
                <w:sz w:val="18"/>
                <w:szCs w:val="18"/>
              </w:rPr>
              <w:t>es</w:t>
            </w:r>
            <w:r w:rsidRPr="00BB0010">
              <w:rPr>
                <w:rFonts w:cs="Arial"/>
                <w:b/>
                <w:bCs/>
                <w:spacing w:val="1"/>
                <w:sz w:val="18"/>
                <w:szCs w:val="18"/>
              </w:rPr>
              <w:t>p</w:t>
            </w:r>
            <w:r w:rsidRPr="00BB0010">
              <w:rPr>
                <w:rFonts w:cs="Arial"/>
                <w:b/>
                <w:bCs/>
                <w:sz w:val="18"/>
                <w:szCs w:val="18"/>
              </w:rPr>
              <w:t>onsi</w:t>
            </w:r>
            <w:r w:rsidRPr="00BB0010">
              <w:rPr>
                <w:rFonts w:cs="Arial"/>
                <w:b/>
                <w:bCs/>
                <w:spacing w:val="1"/>
                <w:sz w:val="18"/>
                <w:szCs w:val="18"/>
              </w:rPr>
              <w:t>b</w:t>
            </w:r>
            <w:r w:rsidRPr="00BB0010">
              <w:rPr>
                <w:rFonts w:cs="Arial"/>
                <w:b/>
                <w:bCs/>
                <w:sz w:val="18"/>
                <w:szCs w:val="18"/>
              </w:rPr>
              <w:t>ili</w:t>
            </w:r>
            <w:r w:rsidRPr="00BB0010">
              <w:rPr>
                <w:rFonts w:cs="Arial"/>
                <w:b/>
                <w:bCs/>
                <w:spacing w:val="-1"/>
                <w:sz w:val="18"/>
                <w:szCs w:val="18"/>
              </w:rPr>
              <w:t>t</w:t>
            </w:r>
            <w:r w:rsidRPr="00BB0010">
              <w:rPr>
                <w:rFonts w:cs="Arial"/>
                <w:b/>
                <w:bCs/>
                <w:sz w:val="18"/>
                <w:szCs w:val="18"/>
              </w:rPr>
              <w:t>y</w:t>
            </w:r>
          </w:p>
        </w:tc>
        <w:tc>
          <w:tcPr>
            <w:tcW w:w="546"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679CA" w:rsidRPr="00BB0010" w:rsidRDefault="00F679CA" w:rsidP="00F679CA">
            <w:pPr>
              <w:keepNext/>
              <w:keepLines/>
              <w:autoSpaceDE w:val="0"/>
              <w:autoSpaceDN w:val="0"/>
              <w:adjustRightInd w:val="0"/>
              <w:spacing w:before="60" w:after="60" w:line="240" w:lineRule="auto"/>
              <w:ind w:left="105"/>
              <w:jc w:val="left"/>
              <w:rPr>
                <w:rFonts w:cs="Arial"/>
                <w:b/>
                <w:sz w:val="18"/>
                <w:szCs w:val="18"/>
              </w:rPr>
            </w:pPr>
            <w:r w:rsidRPr="00BB0010">
              <w:rPr>
                <w:rFonts w:cs="Arial"/>
                <w:b/>
                <w:bCs/>
                <w:spacing w:val="1"/>
                <w:sz w:val="18"/>
                <w:szCs w:val="18"/>
              </w:rPr>
              <w:t>R</w:t>
            </w:r>
            <w:r w:rsidRPr="00BB0010">
              <w:rPr>
                <w:rFonts w:cs="Arial"/>
                <w:b/>
                <w:bCs/>
                <w:sz w:val="18"/>
                <w:szCs w:val="18"/>
              </w:rPr>
              <w:t>eceiver</w:t>
            </w:r>
          </w:p>
        </w:tc>
        <w:tc>
          <w:tcPr>
            <w:tcW w:w="1675" w:type="pct"/>
            <w:tcBorders>
              <w:top w:val="single" w:sz="4" w:space="0" w:color="000000"/>
              <w:left w:val="single" w:sz="4" w:space="0" w:color="000000"/>
              <w:bottom w:val="single" w:sz="4" w:space="0" w:color="000000"/>
            </w:tcBorders>
            <w:shd w:val="clear" w:color="auto" w:fill="BFBFBF" w:themeFill="background1" w:themeFillShade="BF"/>
            <w:vAlign w:val="center"/>
          </w:tcPr>
          <w:p w:rsidR="00F679CA" w:rsidRPr="00BB0010" w:rsidRDefault="00F679CA" w:rsidP="00F679CA">
            <w:pPr>
              <w:keepNext/>
              <w:keepLines/>
              <w:autoSpaceDE w:val="0"/>
              <w:autoSpaceDN w:val="0"/>
              <w:adjustRightInd w:val="0"/>
              <w:spacing w:before="60" w:after="60" w:line="240" w:lineRule="auto"/>
              <w:ind w:left="102"/>
              <w:jc w:val="left"/>
              <w:rPr>
                <w:rFonts w:cs="Arial"/>
                <w:b/>
                <w:sz w:val="18"/>
                <w:szCs w:val="18"/>
              </w:rPr>
            </w:pPr>
            <w:r w:rsidRPr="00BB0010">
              <w:rPr>
                <w:rFonts w:cs="Arial"/>
                <w:b/>
                <w:bCs/>
                <w:spacing w:val="1"/>
                <w:sz w:val="18"/>
                <w:szCs w:val="18"/>
              </w:rPr>
              <w:t>D</w:t>
            </w:r>
            <w:r w:rsidRPr="00BB0010">
              <w:rPr>
                <w:rFonts w:cs="Arial"/>
                <w:b/>
                <w:bCs/>
                <w:sz w:val="18"/>
                <w:szCs w:val="18"/>
              </w:rPr>
              <w:t>escri</w:t>
            </w:r>
            <w:r w:rsidRPr="00BB0010">
              <w:rPr>
                <w:rFonts w:cs="Arial"/>
                <w:b/>
                <w:bCs/>
                <w:spacing w:val="1"/>
                <w:sz w:val="18"/>
                <w:szCs w:val="18"/>
              </w:rPr>
              <w:t>p</w:t>
            </w:r>
            <w:r w:rsidRPr="00BB0010">
              <w:rPr>
                <w:rFonts w:cs="Arial"/>
                <w:b/>
                <w:bCs/>
                <w:spacing w:val="-1"/>
                <w:sz w:val="18"/>
                <w:szCs w:val="18"/>
              </w:rPr>
              <w:t>t</w:t>
            </w:r>
            <w:r w:rsidRPr="00BB0010">
              <w:rPr>
                <w:rFonts w:cs="Arial"/>
                <w:b/>
                <w:bCs/>
                <w:sz w:val="18"/>
                <w:szCs w:val="18"/>
              </w:rPr>
              <w:t xml:space="preserve">ion </w:t>
            </w:r>
            <w:r w:rsidRPr="00BB0010">
              <w:rPr>
                <w:rFonts w:cs="Arial"/>
                <w:b/>
                <w:bCs/>
                <w:spacing w:val="1"/>
                <w:sz w:val="18"/>
                <w:szCs w:val="18"/>
              </w:rPr>
              <w:t>a</w:t>
            </w:r>
            <w:r w:rsidRPr="00BB0010">
              <w:rPr>
                <w:rFonts w:cs="Arial"/>
                <w:b/>
                <w:bCs/>
                <w:sz w:val="18"/>
                <w:szCs w:val="18"/>
              </w:rPr>
              <w:t>nd</w:t>
            </w:r>
            <w:r w:rsidRPr="00BB0010">
              <w:rPr>
                <w:rFonts w:cs="Arial"/>
                <w:b/>
                <w:bCs/>
                <w:spacing w:val="1"/>
                <w:sz w:val="18"/>
                <w:szCs w:val="18"/>
              </w:rPr>
              <w:t xml:space="preserve"> </w:t>
            </w:r>
            <w:r w:rsidRPr="00BB0010">
              <w:rPr>
                <w:rFonts w:cs="Arial"/>
                <w:b/>
                <w:bCs/>
                <w:sz w:val="18"/>
                <w:szCs w:val="18"/>
              </w:rPr>
              <w:t>h</w:t>
            </w:r>
            <w:r w:rsidRPr="00BB0010">
              <w:rPr>
                <w:rFonts w:cs="Arial"/>
                <w:b/>
                <w:bCs/>
                <w:spacing w:val="-2"/>
                <w:sz w:val="18"/>
                <w:szCs w:val="18"/>
              </w:rPr>
              <w:t>i</w:t>
            </w:r>
            <w:r w:rsidRPr="00BB0010">
              <w:rPr>
                <w:rFonts w:cs="Arial"/>
                <w:b/>
                <w:bCs/>
                <w:spacing w:val="1"/>
                <w:sz w:val="18"/>
                <w:szCs w:val="18"/>
              </w:rPr>
              <w:t>g</w:t>
            </w:r>
            <w:r w:rsidRPr="00BB0010">
              <w:rPr>
                <w:rFonts w:cs="Arial"/>
                <w:b/>
                <w:bCs/>
                <w:sz w:val="18"/>
                <w:szCs w:val="18"/>
              </w:rPr>
              <w:t xml:space="preserve">h level </w:t>
            </w:r>
            <w:r w:rsidRPr="00BB0010">
              <w:rPr>
                <w:rFonts w:cs="Arial"/>
                <w:b/>
                <w:bCs/>
                <w:spacing w:val="-2"/>
                <w:sz w:val="18"/>
                <w:szCs w:val="18"/>
              </w:rPr>
              <w:t>r</w:t>
            </w:r>
            <w:r w:rsidRPr="00BB0010">
              <w:rPr>
                <w:rFonts w:cs="Arial"/>
                <w:b/>
                <w:bCs/>
                <w:sz w:val="18"/>
                <w:szCs w:val="18"/>
              </w:rPr>
              <w:t>e</w:t>
            </w:r>
            <w:r w:rsidRPr="00BB0010">
              <w:rPr>
                <w:rFonts w:cs="Arial"/>
                <w:b/>
                <w:bCs/>
                <w:spacing w:val="1"/>
                <w:sz w:val="18"/>
                <w:szCs w:val="18"/>
              </w:rPr>
              <w:t>q</w:t>
            </w:r>
            <w:r w:rsidRPr="00BB0010">
              <w:rPr>
                <w:rFonts w:cs="Arial"/>
                <w:b/>
                <w:bCs/>
                <w:sz w:val="18"/>
                <w:szCs w:val="18"/>
              </w:rPr>
              <w:t>uire</w:t>
            </w:r>
            <w:r w:rsidRPr="00BB0010">
              <w:rPr>
                <w:rFonts w:cs="Arial"/>
                <w:b/>
                <w:bCs/>
                <w:spacing w:val="1"/>
                <w:sz w:val="18"/>
                <w:szCs w:val="18"/>
              </w:rPr>
              <w:t>m</w:t>
            </w:r>
            <w:r w:rsidRPr="00BB0010">
              <w:rPr>
                <w:rFonts w:cs="Arial"/>
                <w:b/>
                <w:bCs/>
                <w:sz w:val="18"/>
                <w:szCs w:val="18"/>
              </w:rPr>
              <w:t>en</w:t>
            </w:r>
            <w:r w:rsidRPr="00BB0010">
              <w:rPr>
                <w:rFonts w:cs="Arial"/>
                <w:b/>
                <w:bCs/>
                <w:spacing w:val="-1"/>
                <w:sz w:val="18"/>
                <w:szCs w:val="18"/>
              </w:rPr>
              <w:t>t</w:t>
            </w:r>
            <w:r w:rsidRPr="00BB0010">
              <w:rPr>
                <w:rFonts w:cs="Arial"/>
                <w:b/>
                <w:bCs/>
                <w:sz w:val="18"/>
                <w:szCs w:val="18"/>
              </w:rPr>
              <w:t>s</w:t>
            </w:r>
          </w:p>
        </w:tc>
      </w:tr>
      <w:tr w:rsidR="00F679CA" w:rsidRPr="00F679CA" w:rsidTr="00B743C8">
        <w:trPr>
          <w:gridAfter w:val="1"/>
          <w:wAfter w:w="8" w:type="pct"/>
          <w:trHeight w:hRule="exact" w:val="794"/>
        </w:trPr>
        <w:tc>
          <w:tcPr>
            <w:tcW w:w="460" w:type="pct"/>
            <w:tcBorders>
              <w:top w:val="single" w:sz="4" w:space="0" w:color="000000"/>
              <w:bottom w:val="single" w:sz="4" w:space="0" w:color="000000"/>
              <w:right w:val="single" w:sz="4" w:space="0" w:color="000000"/>
            </w:tcBorders>
            <w:vAlign w:val="center"/>
          </w:tcPr>
          <w:p w:rsidR="00F679CA" w:rsidRPr="00F679CA" w:rsidRDefault="00F679CA" w:rsidP="00F679CA">
            <w:pPr>
              <w:keepNext/>
              <w:keepLines/>
              <w:autoSpaceDE w:val="0"/>
              <w:autoSpaceDN w:val="0"/>
              <w:adjustRightInd w:val="0"/>
              <w:spacing w:before="60" w:after="60" w:line="240" w:lineRule="auto"/>
              <w:ind w:left="102"/>
              <w:jc w:val="left"/>
              <w:rPr>
                <w:rFonts w:cs="Arial"/>
                <w:sz w:val="18"/>
                <w:szCs w:val="18"/>
              </w:rPr>
            </w:pPr>
            <w:r w:rsidRPr="00F679CA">
              <w:rPr>
                <w:rFonts w:cs="Arial"/>
                <w:spacing w:val="1"/>
                <w:sz w:val="18"/>
                <w:szCs w:val="18"/>
              </w:rPr>
              <w:t>Re</w:t>
            </w:r>
            <w:r w:rsidRPr="00F679CA">
              <w:rPr>
                <w:rFonts w:cs="Arial"/>
                <w:sz w:val="18"/>
                <w:szCs w:val="18"/>
              </w:rPr>
              <w:t>po</w:t>
            </w:r>
            <w:r w:rsidRPr="00F679CA">
              <w:rPr>
                <w:rFonts w:cs="Arial"/>
                <w:spacing w:val="1"/>
                <w:sz w:val="18"/>
                <w:szCs w:val="18"/>
              </w:rPr>
              <w:t>r</w:t>
            </w:r>
            <w:r w:rsidRPr="00F679CA">
              <w:rPr>
                <w:rFonts w:cs="Arial"/>
                <w:spacing w:val="-1"/>
                <w:sz w:val="18"/>
                <w:szCs w:val="18"/>
              </w:rPr>
              <w:t>t</w:t>
            </w:r>
            <w:r w:rsidRPr="00F679CA">
              <w:rPr>
                <w:rFonts w:cs="Arial"/>
                <w:sz w:val="18"/>
                <w:szCs w:val="18"/>
              </w:rPr>
              <w:t>i</w:t>
            </w:r>
            <w:r w:rsidRPr="00F679CA">
              <w:rPr>
                <w:rFonts w:cs="Arial"/>
                <w:spacing w:val="1"/>
                <w:sz w:val="18"/>
                <w:szCs w:val="18"/>
              </w:rPr>
              <w:t>n</w:t>
            </w:r>
            <w:r w:rsidRPr="00F679CA">
              <w:rPr>
                <w:rFonts w:cs="Arial"/>
                <w:sz w:val="18"/>
                <w:szCs w:val="18"/>
              </w:rPr>
              <w:t>g</w:t>
            </w:r>
          </w:p>
        </w:tc>
        <w:tc>
          <w:tcPr>
            <w:tcW w:w="612" w:type="pct"/>
            <w:tcBorders>
              <w:top w:val="single" w:sz="4" w:space="0" w:color="000000"/>
              <w:left w:val="single" w:sz="4" w:space="0" w:color="000000"/>
              <w:bottom w:val="single" w:sz="4" w:space="0" w:color="000000"/>
              <w:right w:val="single" w:sz="4" w:space="0" w:color="000000"/>
            </w:tcBorders>
            <w:vAlign w:val="center"/>
          </w:tcPr>
          <w:p w:rsidR="00F679CA" w:rsidRPr="00F679CA" w:rsidRDefault="00F679CA" w:rsidP="00F679CA">
            <w:pPr>
              <w:keepNext/>
              <w:keepLines/>
              <w:autoSpaceDE w:val="0"/>
              <w:autoSpaceDN w:val="0"/>
              <w:adjustRightInd w:val="0"/>
              <w:spacing w:before="60" w:after="60" w:line="240" w:lineRule="auto"/>
              <w:ind w:left="105"/>
              <w:jc w:val="left"/>
              <w:rPr>
                <w:rFonts w:cs="Arial"/>
                <w:sz w:val="18"/>
                <w:szCs w:val="18"/>
              </w:rPr>
            </w:pPr>
            <w:r w:rsidRPr="00F679CA">
              <w:rPr>
                <w:rFonts w:cs="Arial"/>
                <w:sz w:val="18"/>
                <w:szCs w:val="18"/>
              </w:rPr>
              <w:t>Mo</w:t>
            </w:r>
            <w:r w:rsidRPr="00F679CA">
              <w:rPr>
                <w:rFonts w:cs="Arial"/>
                <w:spacing w:val="1"/>
                <w:sz w:val="18"/>
                <w:szCs w:val="18"/>
              </w:rPr>
              <w:t>n</w:t>
            </w:r>
            <w:r w:rsidRPr="00F679CA">
              <w:rPr>
                <w:rFonts w:cs="Arial"/>
                <w:spacing w:val="2"/>
                <w:sz w:val="18"/>
                <w:szCs w:val="18"/>
              </w:rPr>
              <w:t>i</w:t>
            </w:r>
            <w:r w:rsidRPr="00F679CA">
              <w:rPr>
                <w:rFonts w:cs="Arial"/>
                <w:spacing w:val="-1"/>
                <w:sz w:val="18"/>
                <w:szCs w:val="18"/>
              </w:rPr>
              <w:t>t</w:t>
            </w:r>
            <w:r w:rsidRPr="00F679CA">
              <w:rPr>
                <w:rFonts w:cs="Arial"/>
                <w:sz w:val="18"/>
                <w:szCs w:val="18"/>
              </w:rPr>
              <w:t>o</w:t>
            </w:r>
            <w:r w:rsidRPr="00F679CA">
              <w:rPr>
                <w:rFonts w:cs="Arial"/>
                <w:spacing w:val="-1"/>
                <w:sz w:val="18"/>
                <w:szCs w:val="18"/>
              </w:rPr>
              <w:t>r</w:t>
            </w:r>
            <w:r w:rsidRPr="00F679CA">
              <w:rPr>
                <w:rFonts w:cs="Arial"/>
                <w:spacing w:val="2"/>
                <w:sz w:val="18"/>
                <w:szCs w:val="18"/>
              </w:rPr>
              <w:t>i</w:t>
            </w:r>
            <w:r w:rsidRPr="00F679CA">
              <w:rPr>
                <w:rFonts w:cs="Arial"/>
                <w:spacing w:val="1"/>
                <w:sz w:val="18"/>
                <w:szCs w:val="18"/>
              </w:rPr>
              <w:t>n</w:t>
            </w:r>
            <w:r w:rsidRPr="00F679CA">
              <w:rPr>
                <w:rFonts w:cs="Arial"/>
                <w:sz w:val="18"/>
                <w:szCs w:val="18"/>
              </w:rPr>
              <w:t xml:space="preserve">g </w:t>
            </w:r>
            <w:r w:rsidRPr="00F679CA">
              <w:rPr>
                <w:rFonts w:cs="Arial"/>
                <w:spacing w:val="-1"/>
                <w:sz w:val="18"/>
                <w:szCs w:val="18"/>
              </w:rPr>
              <w:t>a</w:t>
            </w:r>
            <w:r w:rsidRPr="00F679CA">
              <w:rPr>
                <w:rFonts w:cs="Arial"/>
                <w:spacing w:val="1"/>
                <w:sz w:val="18"/>
                <w:szCs w:val="18"/>
              </w:rPr>
              <w:t>n</w:t>
            </w:r>
            <w:r w:rsidRPr="00F679CA">
              <w:rPr>
                <w:rFonts w:cs="Arial"/>
                <w:sz w:val="18"/>
                <w:szCs w:val="18"/>
              </w:rPr>
              <w:t>d</w:t>
            </w:r>
          </w:p>
          <w:p w:rsidR="00F679CA" w:rsidRPr="00F679CA" w:rsidRDefault="00F679CA" w:rsidP="00F679CA">
            <w:pPr>
              <w:keepNext/>
              <w:keepLines/>
              <w:autoSpaceDE w:val="0"/>
              <w:autoSpaceDN w:val="0"/>
              <w:adjustRightInd w:val="0"/>
              <w:spacing w:before="60" w:after="60" w:line="240" w:lineRule="auto"/>
              <w:ind w:left="105"/>
              <w:jc w:val="left"/>
              <w:rPr>
                <w:rFonts w:cs="Arial"/>
                <w:sz w:val="18"/>
                <w:szCs w:val="18"/>
              </w:rPr>
            </w:pPr>
            <w:r w:rsidRPr="00F679CA">
              <w:rPr>
                <w:rFonts w:cs="Arial"/>
                <w:spacing w:val="-1"/>
                <w:sz w:val="18"/>
                <w:szCs w:val="18"/>
              </w:rPr>
              <w:t>Eva</w:t>
            </w:r>
            <w:r w:rsidRPr="00F679CA">
              <w:rPr>
                <w:rFonts w:cs="Arial"/>
                <w:sz w:val="18"/>
                <w:szCs w:val="18"/>
              </w:rPr>
              <w:t>l</w:t>
            </w:r>
            <w:r w:rsidRPr="00F679CA">
              <w:rPr>
                <w:rFonts w:cs="Arial"/>
                <w:spacing w:val="1"/>
                <w:sz w:val="18"/>
                <w:szCs w:val="18"/>
              </w:rPr>
              <w:t>u</w:t>
            </w:r>
            <w:r w:rsidRPr="00F679CA">
              <w:rPr>
                <w:rFonts w:cs="Arial"/>
                <w:spacing w:val="-1"/>
                <w:sz w:val="18"/>
                <w:szCs w:val="18"/>
              </w:rPr>
              <w:t>at</w:t>
            </w:r>
            <w:r w:rsidRPr="00F679CA">
              <w:rPr>
                <w:rFonts w:cs="Arial"/>
                <w:spacing w:val="2"/>
                <w:sz w:val="18"/>
                <w:szCs w:val="18"/>
              </w:rPr>
              <w:t>i</w:t>
            </w:r>
            <w:r w:rsidRPr="00F679CA">
              <w:rPr>
                <w:rFonts w:cs="Arial"/>
                <w:sz w:val="18"/>
                <w:szCs w:val="18"/>
              </w:rPr>
              <w:t>on</w:t>
            </w:r>
            <w:r w:rsidRPr="00F679CA">
              <w:rPr>
                <w:rFonts w:cs="Arial"/>
                <w:spacing w:val="1"/>
                <w:sz w:val="18"/>
                <w:szCs w:val="18"/>
              </w:rPr>
              <w:t xml:space="preserve"> </w:t>
            </w:r>
            <w:r w:rsidRPr="00F679CA">
              <w:rPr>
                <w:rFonts w:cs="Arial"/>
                <w:spacing w:val="-1"/>
                <w:sz w:val="18"/>
                <w:szCs w:val="18"/>
              </w:rPr>
              <w:t>P</w:t>
            </w:r>
            <w:r w:rsidRPr="00F679CA">
              <w:rPr>
                <w:rFonts w:cs="Arial"/>
                <w:sz w:val="18"/>
                <w:szCs w:val="18"/>
              </w:rPr>
              <w:t>l</w:t>
            </w:r>
            <w:r w:rsidRPr="00F679CA">
              <w:rPr>
                <w:rFonts w:cs="Arial"/>
                <w:spacing w:val="-1"/>
                <w:sz w:val="18"/>
                <w:szCs w:val="18"/>
              </w:rPr>
              <w:t>an</w:t>
            </w:r>
          </w:p>
        </w:tc>
        <w:tc>
          <w:tcPr>
            <w:tcW w:w="408" w:type="pct"/>
            <w:tcBorders>
              <w:top w:val="single" w:sz="4" w:space="0" w:color="000000"/>
              <w:left w:val="single" w:sz="4" w:space="0" w:color="000000"/>
              <w:bottom w:val="single" w:sz="4" w:space="0" w:color="000000"/>
              <w:right w:val="single" w:sz="4" w:space="0" w:color="000000"/>
            </w:tcBorders>
            <w:vAlign w:val="center"/>
          </w:tcPr>
          <w:p w:rsidR="00F679CA" w:rsidRPr="00F679CA" w:rsidRDefault="00F679CA" w:rsidP="00F679CA">
            <w:pPr>
              <w:keepNext/>
              <w:keepLines/>
              <w:autoSpaceDE w:val="0"/>
              <w:autoSpaceDN w:val="0"/>
              <w:adjustRightInd w:val="0"/>
              <w:spacing w:before="60" w:after="60" w:line="240" w:lineRule="auto"/>
              <w:ind w:left="102"/>
              <w:jc w:val="left"/>
              <w:rPr>
                <w:rFonts w:cs="Arial"/>
                <w:sz w:val="18"/>
                <w:szCs w:val="18"/>
              </w:rPr>
            </w:pPr>
            <w:r w:rsidRPr="00F679CA">
              <w:rPr>
                <w:rFonts w:cs="Arial"/>
                <w:sz w:val="18"/>
                <w:szCs w:val="18"/>
              </w:rPr>
              <w:t>O</w:t>
            </w:r>
            <w:r w:rsidRPr="00F679CA">
              <w:rPr>
                <w:rFonts w:cs="Arial"/>
                <w:spacing w:val="1"/>
                <w:sz w:val="18"/>
                <w:szCs w:val="18"/>
              </w:rPr>
              <w:t>ne</w:t>
            </w:r>
            <w:r w:rsidRPr="00F679CA">
              <w:rPr>
                <w:rFonts w:cs="Arial"/>
                <w:sz w:val="18"/>
                <w:szCs w:val="18"/>
              </w:rPr>
              <w:t>-o</w:t>
            </w:r>
            <w:r w:rsidRPr="00F679CA">
              <w:rPr>
                <w:rFonts w:cs="Arial"/>
                <w:spacing w:val="1"/>
                <w:sz w:val="18"/>
                <w:szCs w:val="18"/>
              </w:rPr>
              <w:t>f</w:t>
            </w:r>
            <w:r w:rsidRPr="00F679CA">
              <w:rPr>
                <w:rFonts w:cs="Arial"/>
                <w:sz w:val="18"/>
                <w:szCs w:val="18"/>
              </w:rPr>
              <w:t>f</w:t>
            </w:r>
          </w:p>
        </w:tc>
        <w:tc>
          <w:tcPr>
            <w:tcW w:w="761" w:type="pct"/>
            <w:tcBorders>
              <w:top w:val="single" w:sz="4" w:space="0" w:color="000000"/>
              <w:left w:val="single" w:sz="4" w:space="0" w:color="000000"/>
              <w:bottom w:val="single" w:sz="4" w:space="0" w:color="000000"/>
              <w:right w:val="single" w:sz="4" w:space="0" w:color="000000"/>
            </w:tcBorders>
            <w:vAlign w:val="center"/>
          </w:tcPr>
          <w:p w:rsidR="00F679CA" w:rsidRPr="00F679CA" w:rsidRDefault="00F679CA" w:rsidP="00F679CA">
            <w:pPr>
              <w:keepNext/>
              <w:keepLines/>
              <w:autoSpaceDE w:val="0"/>
              <w:autoSpaceDN w:val="0"/>
              <w:adjustRightInd w:val="0"/>
              <w:spacing w:before="60" w:after="60" w:line="240" w:lineRule="auto"/>
              <w:ind w:left="102"/>
              <w:jc w:val="left"/>
              <w:rPr>
                <w:rFonts w:cs="Arial"/>
                <w:sz w:val="18"/>
                <w:szCs w:val="18"/>
              </w:rPr>
            </w:pPr>
            <w:r w:rsidRPr="00F679CA">
              <w:rPr>
                <w:rFonts w:cs="Arial"/>
                <w:spacing w:val="1"/>
                <w:sz w:val="18"/>
                <w:szCs w:val="18"/>
              </w:rPr>
              <w:t>Dr</w:t>
            </w:r>
            <w:r w:rsidRPr="00F679CA">
              <w:rPr>
                <w:rFonts w:cs="Arial"/>
                <w:spacing w:val="-1"/>
                <w:sz w:val="18"/>
                <w:szCs w:val="18"/>
              </w:rPr>
              <w:t>a</w:t>
            </w:r>
            <w:r w:rsidRPr="00F679CA">
              <w:rPr>
                <w:rFonts w:cs="Arial"/>
                <w:spacing w:val="1"/>
                <w:sz w:val="18"/>
                <w:szCs w:val="18"/>
              </w:rPr>
              <w:t>f</w:t>
            </w:r>
            <w:r w:rsidRPr="00F679CA">
              <w:rPr>
                <w:rFonts w:cs="Arial"/>
                <w:sz w:val="18"/>
                <w:szCs w:val="18"/>
              </w:rPr>
              <w:t>t –</w:t>
            </w:r>
            <w:r w:rsidRPr="00F679CA">
              <w:rPr>
                <w:rFonts w:cs="Arial"/>
                <w:spacing w:val="2"/>
                <w:sz w:val="18"/>
                <w:szCs w:val="18"/>
              </w:rPr>
              <w:t xml:space="preserve"> </w:t>
            </w:r>
            <w:r w:rsidRPr="00F679CA">
              <w:rPr>
                <w:rFonts w:cs="Arial"/>
                <w:spacing w:val="-1"/>
                <w:sz w:val="18"/>
                <w:szCs w:val="18"/>
              </w:rPr>
              <w:t>F</w:t>
            </w:r>
            <w:r w:rsidRPr="00F679CA">
              <w:rPr>
                <w:rFonts w:cs="Arial"/>
                <w:spacing w:val="1"/>
                <w:sz w:val="18"/>
                <w:szCs w:val="18"/>
              </w:rPr>
              <w:t>e</w:t>
            </w:r>
            <w:r w:rsidRPr="00F679CA">
              <w:rPr>
                <w:rFonts w:cs="Arial"/>
                <w:sz w:val="18"/>
                <w:szCs w:val="18"/>
              </w:rPr>
              <w:t>b</w:t>
            </w:r>
            <w:r w:rsidRPr="00F679CA">
              <w:rPr>
                <w:rFonts w:cs="Arial"/>
                <w:spacing w:val="-2"/>
                <w:sz w:val="18"/>
                <w:szCs w:val="18"/>
              </w:rPr>
              <w:t xml:space="preserve"> </w:t>
            </w:r>
            <w:r w:rsidRPr="00F679CA">
              <w:rPr>
                <w:rFonts w:cs="Arial"/>
                <w:spacing w:val="1"/>
                <w:sz w:val="18"/>
                <w:szCs w:val="18"/>
              </w:rPr>
              <w:t>2</w:t>
            </w:r>
            <w:r w:rsidRPr="00F679CA">
              <w:rPr>
                <w:rFonts w:cs="Arial"/>
                <w:sz w:val="18"/>
                <w:szCs w:val="18"/>
              </w:rPr>
              <w:t>8</w:t>
            </w:r>
            <w:r w:rsidRPr="00F679CA">
              <w:rPr>
                <w:rFonts w:cs="Arial"/>
                <w:spacing w:val="-1"/>
                <w:sz w:val="18"/>
                <w:szCs w:val="18"/>
              </w:rPr>
              <w:t xml:space="preserve"> </w:t>
            </w:r>
            <w:r w:rsidRPr="00F679CA">
              <w:rPr>
                <w:rFonts w:cs="Arial"/>
                <w:spacing w:val="1"/>
                <w:sz w:val="18"/>
                <w:szCs w:val="18"/>
              </w:rPr>
              <w:t>2</w:t>
            </w:r>
            <w:r w:rsidRPr="00F679CA">
              <w:rPr>
                <w:rFonts w:cs="Arial"/>
                <w:spacing w:val="-1"/>
                <w:sz w:val="18"/>
                <w:szCs w:val="18"/>
              </w:rPr>
              <w:t>0</w:t>
            </w:r>
            <w:r w:rsidRPr="00F679CA">
              <w:rPr>
                <w:rFonts w:cs="Arial"/>
                <w:spacing w:val="1"/>
                <w:sz w:val="18"/>
                <w:szCs w:val="18"/>
              </w:rPr>
              <w:t>14</w:t>
            </w:r>
          </w:p>
          <w:p w:rsidR="00F679CA" w:rsidRPr="00F679CA" w:rsidRDefault="00F679CA" w:rsidP="00F679CA">
            <w:pPr>
              <w:keepNext/>
              <w:keepLines/>
              <w:autoSpaceDE w:val="0"/>
              <w:autoSpaceDN w:val="0"/>
              <w:adjustRightInd w:val="0"/>
              <w:spacing w:before="60" w:after="60" w:line="240" w:lineRule="auto"/>
              <w:ind w:left="102"/>
              <w:jc w:val="left"/>
              <w:rPr>
                <w:rFonts w:cs="Arial"/>
                <w:sz w:val="18"/>
                <w:szCs w:val="18"/>
              </w:rPr>
            </w:pPr>
            <w:r w:rsidRPr="00F679CA">
              <w:rPr>
                <w:rFonts w:cs="Arial"/>
                <w:spacing w:val="-1"/>
                <w:sz w:val="18"/>
                <w:szCs w:val="18"/>
              </w:rPr>
              <w:t>F</w:t>
            </w:r>
            <w:r w:rsidRPr="00F679CA">
              <w:rPr>
                <w:rFonts w:cs="Arial"/>
                <w:spacing w:val="2"/>
                <w:sz w:val="18"/>
                <w:szCs w:val="18"/>
              </w:rPr>
              <w:t>i</w:t>
            </w:r>
            <w:r w:rsidRPr="00F679CA">
              <w:rPr>
                <w:rFonts w:cs="Arial"/>
                <w:spacing w:val="1"/>
                <w:sz w:val="18"/>
                <w:szCs w:val="18"/>
              </w:rPr>
              <w:t>n</w:t>
            </w:r>
            <w:r w:rsidRPr="00F679CA">
              <w:rPr>
                <w:rFonts w:cs="Arial"/>
                <w:spacing w:val="-1"/>
                <w:sz w:val="18"/>
                <w:szCs w:val="18"/>
              </w:rPr>
              <w:t>a</w:t>
            </w:r>
            <w:r w:rsidRPr="00F679CA">
              <w:rPr>
                <w:rFonts w:cs="Arial"/>
                <w:sz w:val="18"/>
                <w:szCs w:val="18"/>
              </w:rPr>
              <w:t>l</w:t>
            </w:r>
            <w:r w:rsidRPr="00F679CA">
              <w:rPr>
                <w:rFonts w:cs="Arial"/>
                <w:spacing w:val="1"/>
                <w:sz w:val="18"/>
                <w:szCs w:val="18"/>
              </w:rPr>
              <w:t xml:space="preserve"> </w:t>
            </w:r>
            <w:r w:rsidRPr="00F679CA">
              <w:rPr>
                <w:rFonts w:cs="Arial"/>
                <w:sz w:val="18"/>
                <w:szCs w:val="18"/>
              </w:rPr>
              <w:t>–</w:t>
            </w:r>
            <w:r w:rsidRPr="00F679CA">
              <w:rPr>
                <w:rFonts w:cs="Arial"/>
                <w:spacing w:val="-1"/>
                <w:sz w:val="18"/>
                <w:szCs w:val="18"/>
              </w:rPr>
              <w:t xml:space="preserve"> </w:t>
            </w:r>
            <w:r w:rsidRPr="00F679CA">
              <w:rPr>
                <w:rFonts w:cs="Arial"/>
                <w:spacing w:val="1"/>
                <w:sz w:val="18"/>
                <w:szCs w:val="18"/>
              </w:rPr>
              <w:t>1</w:t>
            </w:r>
            <w:r w:rsidRPr="00F679CA">
              <w:rPr>
                <w:rFonts w:cs="Arial"/>
                <w:sz w:val="18"/>
                <w:szCs w:val="18"/>
              </w:rPr>
              <w:t>7</w:t>
            </w:r>
            <w:r w:rsidRPr="00F679CA">
              <w:rPr>
                <w:rFonts w:cs="Arial"/>
                <w:spacing w:val="4"/>
                <w:sz w:val="18"/>
                <w:szCs w:val="18"/>
              </w:rPr>
              <w:t xml:space="preserve"> </w:t>
            </w:r>
            <w:r w:rsidRPr="00F679CA">
              <w:rPr>
                <w:rFonts w:cs="Arial"/>
                <w:spacing w:val="-8"/>
                <w:sz w:val="18"/>
                <w:szCs w:val="18"/>
              </w:rPr>
              <w:t>A</w:t>
            </w:r>
            <w:r w:rsidRPr="00F679CA">
              <w:rPr>
                <w:rFonts w:cs="Arial"/>
                <w:sz w:val="18"/>
                <w:szCs w:val="18"/>
              </w:rPr>
              <w:t>pr</w:t>
            </w:r>
            <w:r w:rsidRPr="00F679CA">
              <w:rPr>
                <w:rFonts w:cs="Arial"/>
                <w:spacing w:val="2"/>
                <w:sz w:val="18"/>
                <w:szCs w:val="18"/>
              </w:rPr>
              <w:t xml:space="preserve"> </w:t>
            </w:r>
            <w:r w:rsidRPr="00F679CA">
              <w:rPr>
                <w:rFonts w:cs="Arial"/>
                <w:spacing w:val="1"/>
                <w:sz w:val="18"/>
                <w:szCs w:val="18"/>
              </w:rPr>
              <w:t>2014</w:t>
            </w:r>
          </w:p>
        </w:tc>
        <w:tc>
          <w:tcPr>
            <w:tcW w:w="530" w:type="pct"/>
            <w:tcBorders>
              <w:top w:val="single" w:sz="4" w:space="0" w:color="000000"/>
              <w:left w:val="single" w:sz="4" w:space="0" w:color="000000"/>
              <w:bottom w:val="single" w:sz="4" w:space="0" w:color="000000"/>
              <w:right w:val="single" w:sz="4" w:space="0" w:color="000000"/>
            </w:tcBorders>
            <w:vAlign w:val="center"/>
          </w:tcPr>
          <w:p w:rsidR="00F679CA" w:rsidRPr="00F679CA" w:rsidRDefault="00F679CA" w:rsidP="00F679CA">
            <w:pPr>
              <w:keepNext/>
              <w:keepLines/>
              <w:autoSpaceDE w:val="0"/>
              <w:autoSpaceDN w:val="0"/>
              <w:adjustRightInd w:val="0"/>
              <w:spacing w:before="60" w:after="60" w:line="240" w:lineRule="auto"/>
              <w:ind w:left="102"/>
              <w:jc w:val="left"/>
              <w:rPr>
                <w:rFonts w:cs="Arial"/>
                <w:sz w:val="18"/>
                <w:szCs w:val="18"/>
              </w:rPr>
            </w:pPr>
            <w:r w:rsidRPr="00F679CA">
              <w:rPr>
                <w:rFonts w:cs="Arial"/>
                <w:sz w:val="18"/>
                <w:szCs w:val="18"/>
              </w:rPr>
              <w:t>M</w:t>
            </w:r>
            <w:r w:rsidRPr="00F679CA">
              <w:rPr>
                <w:rFonts w:cs="Arial"/>
                <w:spacing w:val="1"/>
                <w:sz w:val="18"/>
                <w:szCs w:val="18"/>
              </w:rPr>
              <w:t>&amp;</w:t>
            </w:r>
            <w:r w:rsidRPr="00F679CA">
              <w:rPr>
                <w:rFonts w:cs="Arial"/>
                <w:sz w:val="18"/>
                <w:szCs w:val="18"/>
              </w:rPr>
              <w:t xml:space="preserve">E </w:t>
            </w:r>
            <w:r w:rsidRPr="00F679CA">
              <w:rPr>
                <w:rFonts w:cs="Arial"/>
                <w:spacing w:val="-1"/>
                <w:sz w:val="18"/>
                <w:szCs w:val="18"/>
              </w:rPr>
              <w:t>P</w:t>
            </w:r>
            <w:r w:rsidRPr="00F679CA">
              <w:rPr>
                <w:rFonts w:cs="Arial"/>
                <w:spacing w:val="1"/>
                <w:sz w:val="18"/>
                <w:szCs w:val="18"/>
              </w:rPr>
              <w:t>r</w:t>
            </w:r>
            <w:r w:rsidRPr="00F679CA">
              <w:rPr>
                <w:rFonts w:cs="Arial"/>
                <w:sz w:val="18"/>
                <w:szCs w:val="18"/>
              </w:rPr>
              <w:t>o</w:t>
            </w:r>
            <w:r w:rsidRPr="00F679CA">
              <w:rPr>
                <w:rFonts w:cs="Arial"/>
                <w:spacing w:val="-1"/>
                <w:sz w:val="18"/>
                <w:szCs w:val="18"/>
              </w:rPr>
              <w:t>v</w:t>
            </w:r>
            <w:r w:rsidRPr="00F679CA">
              <w:rPr>
                <w:rFonts w:cs="Arial"/>
                <w:spacing w:val="2"/>
                <w:sz w:val="18"/>
                <w:szCs w:val="18"/>
              </w:rPr>
              <w:t>i</w:t>
            </w:r>
            <w:r w:rsidRPr="00F679CA">
              <w:rPr>
                <w:rFonts w:cs="Arial"/>
                <w:spacing w:val="-1"/>
                <w:sz w:val="18"/>
                <w:szCs w:val="18"/>
              </w:rPr>
              <w:t>d</w:t>
            </w:r>
            <w:r w:rsidRPr="00F679CA">
              <w:rPr>
                <w:rFonts w:cs="Arial"/>
                <w:spacing w:val="1"/>
                <w:sz w:val="18"/>
                <w:szCs w:val="18"/>
              </w:rPr>
              <w:t>er</w:t>
            </w:r>
            <w:r w:rsidRPr="00F679CA">
              <w:rPr>
                <w:rFonts w:cs="Arial"/>
                <w:sz w:val="18"/>
                <w:szCs w:val="18"/>
              </w:rPr>
              <w:t>s</w:t>
            </w:r>
          </w:p>
        </w:tc>
        <w:tc>
          <w:tcPr>
            <w:tcW w:w="546" w:type="pct"/>
            <w:tcBorders>
              <w:top w:val="single" w:sz="4" w:space="0" w:color="000000"/>
              <w:left w:val="single" w:sz="4" w:space="0" w:color="000000"/>
              <w:bottom w:val="single" w:sz="4" w:space="0" w:color="000000"/>
              <w:right w:val="single" w:sz="4" w:space="0" w:color="000000"/>
            </w:tcBorders>
            <w:vAlign w:val="center"/>
          </w:tcPr>
          <w:p w:rsidR="00F679CA" w:rsidRPr="00F679CA" w:rsidRDefault="00F679CA" w:rsidP="00F679CA">
            <w:pPr>
              <w:keepNext/>
              <w:keepLines/>
              <w:autoSpaceDE w:val="0"/>
              <w:autoSpaceDN w:val="0"/>
              <w:adjustRightInd w:val="0"/>
              <w:spacing w:before="60" w:after="60" w:line="240" w:lineRule="auto"/>
              <w:ind w:left="105"/>
              <w:jc w:val="left"/>
              <w:rPr>
                <w:rFonts w:cs="Arial"/>
                <w:sz w:val="18"/>
                <w:szCs w:val="18"/>
              </w:rPr>
            </w:pPr>
            <w:r w:rsidRPr="00F679CA">
              <w:rPr>
                <w:rFonts w:cs="Arial"/>
                <w:sz w:val="18"/>
                <w:szCs w:val="18"/>
              </w:rPr>
              <w:t>C</w:t>
            </w:r>
            <w:r w:rsidRPr="00F679CA">
              <w:rPr>
                <w:rFonts w:cs="Arial"/>
                <w:spacing w:val="2"/>
                <w:sz w:val="18"/>
                <w:szCs w:val="18"/>
              </w:rPr>
              <w:t>E</w:t>
            </w:r>
            <w:r w:rsidRPr="00F679CA">
              <w:rPr>
                <w:rFonts w:cs="Arial"/>
                <w:spacing w:val="-5"/>
                <w:sz w:val="18"/>
                <w:szCs w:val="18"/>
              </w:rPr>
              <w:t>WO</w:t>
            </w:r>
          </w:p>
        </w:tc>
        <w:tc>
          <w:tcPr>
            <w:tcW w:w="1675" w:type="pct"/>
            <w:tcBorders>
              <w:top w:val="single" w:sz="4" w:space="0" w:color="000000"/>
              <w:left w:val="single" w:sz="4" w:space="0" w:color="000000"/>
              <w:bottom w:val="single" w:sz="4" w:space="0" w:color="000000"/>
            </w:tcBorders>
            <w:vAlign w:val="center"/>
          </w:tcPr>
          <w:p w:rsidR="00F679CA" w:rsidRPr="00F679CA" w:rsidRDefault="00F679CA" w:rsidP="00F679CA">
            <w:pPr>
              <w:keepNext/>
              <w:keepLines/>
              <w:autoSpaceDE w:val="0"/>
              <w:autoSpaceDN w:val="0"/>
              <w:adjustRightInd w:val="0"/>
              <w:spacing w:before="60" w:after="60" w:line="240" w:lineRule="auto"/>
              <w:ind w:left="102" w:right="66"/>
              <w:jc w:val="left"/>
              <w:rPr>
                <w:rFonts w:cs="Arial"/>
                <w:spacing w:val="50"/>
                <w:sz w:val="18"/>
                <w:szCs w:val="18"/>
              </w:rPr>
            </w:pPr>
            <w:r w:rsidRPr="00F679CA">
              <w:rPr>
                <w:rFonts w:cs="Arial"/>
                <w:sz w:val="18"/>
                <w:szCs w:val="18"/>
              </w:rPr>
              <w:t>A</w:t>
            </w:r>
            <w:r w:rsidRPr="00F679CA">
              <w:rPr>
                <w:rFonts w:cs="Arial"/>
                <w:spacing w:val="-3"/>
                <w:sz w:val="18"/>
                <w:szCs w:val="18"/>
              </w:rPr>
              <w:t xml:space="preserve"> </w:t>
            </w:r>
            <w:r w:rsidRPr="00F679CA">
              <w:rPr>
                <w:rFonts w:cs="Arial"/>
                <w:sz w:val="18"/>
                <w:szCs w:val="18"/>
              </w:rPr>
              <w:t>p</w:t>
            </w:r>
            <w:r w:rsidRPr="00F679CA">
              <w:rPr>
                <w:rFonts w:cs="Arial"/>
                <w:spacing w:val="2"/>
                <w:sz w:val="18"/>
                <w:szCs w:val="18"/>
              </w:rPr>
              <w:t>l</w:t>
            </w:r>
            <w:r w:rsidRPr="00F679CA">
              <w:rPr>
                <w:rFonts w:cs="Arial"/>
                <w:spacing w:val="-1"/>
                <w:sz w:val="18"/>
                <w:szCs w:val="18"/>
              </w:rPr>
              <w:t>a</w:t>
            </w:r>
            <w:r w:rsidRPr="00F679CA">
              <w:rPr>
                <w:rFonts w:cs="Arial"/>
                <w:sz w:val="18"/>
                <w:szCs w:val="18"/>
              </w:rPr>
              <w:t>n</w:t>
            </w:r>
            <w:r w:rsidRPr="00F679CA">
              <w:rPr>
                <w:rFonts w:cs="Arial"/>
                <w:spacing w:val="1"/>
                <w:sz w:val="18"/>
                <w:szCs w:val="18"/>
              </w:rPr>
              <w:t xml:space="preserve"> f</w:t>
            </w:r>
            <w:r w:rsidRPr="00F679CA">
              <w:rPr>
                <w:rFonts w:cs="Arial"/>
                <w:sz w:val="18"/>
                <w:szCs w:val="18"/>
              </w:rPr>
              <w:t>or</w:t>
            </w:r>
            <w:r w:rsidRPr="00F679CA">
              <w:rPr>
                <w:rFonts w:cs="Arial"/>
                <w:spacing w:val="2"/>
                <w:sz w:val="18"/>
                <w:szCs w:val="18"/>
              </w:rPr>
              <w:t xml:space="preserve"> </w:t>
            </w:r>
            <w:r w:rsidRPr="00F679CA">
              <w:rPr>
                <w:rFonts w:cs="Arial"/>
                <w:spacing w:val="-3"/>
                <w:sz w:val="18"/>
                <w:szCs w:val="18"/>
              </w:rPr>
              <w:t>m</w:t>
            </w:r>
            <w:r w:rsidRPr="00F679CA">
              <w:rPr>
                <w:rFonts w:cs="Arial"/>
                <w:sz w:val="18"/>
                <w:szCs w:val="18"/>
              </w:rPr>
              <w:t>o</w:t>
            </w:r>
            <w:r w:rsidRPr="00F679CA">
              <w:rPr>
                <w:rFonts w:cs="Arial"/>
                <w:spacing w:val="1"/>
                <w:sz w:val="18"/>
                <w:szCs w:val="18"/>
              </w:rPr>
              <w:t>n</w:t>
            </w:r>
            <w:r w:rsidRPr="00F679CA">
              <w:rPr>
                <w:rFonts w:cs="Arial"/>
                <w:spacing w:val="2"/>
                <w:sz w:val="18"/>
                <w:szCs w:val="18"/>
              </w:rPr>
              <w:t>i</w:t>
            </w:r>
            <w:r w:rsidRPr="00F679CA">
              <w:rPr>
                <w:rFonts w:cs="Arial"/>
                <w:spacing w:val="-1"/>
                <w:sz w:val="18"/>
                <w:szCs w:val="18"/>
              </w:rPr>
              <w:t>t</w:t>
            </w:r>
            <w:r w:rsidRPr="00F679CA">
              <w:rPr>
                <w:rFonts w:cs="Arial"/>
                <w:sz w:val="18"/>
                <w:szCs w:val="18"/>
              </w:rPr>
              <w:t>o</w:t>
            </w:r>
            <w:r w:rsidRPr="00F679CA">
              <w:rPr>
                <w:rFonts w:cs="Arial"/>
                <w:spacing w:val="-1"/>
                <w:sz w:val="18"/>
                <w:szCs w:val="18"/>
              </w:rPr>
              <w:t>r</w:t>
            </w:r>
            <w:r w:rsidRPr="00F679CA">
              <w:rPr>
                <w:rFonts w:cs="Arial"/>
                <w:spacing w:val="2"/>
                <w:sz w:val="18"/>
                <w:szCs w:val="18"/>
              </w:rPr>
              <w:t>i</w:t>
            </w:r>
            <w:r w:rsidRPr="00F679CA">
              <w:rPr>
                <w:rFonts w:cs="Arial"/>
                <w:spacing w:val="1"/>
                <w:sz w:val="18"/>
                <w:szCs w:val="18"/>
              </w:rPr>
              <w:t>n</w:t>
            </w:r>
            <w:r w:rsidRPr="00F679CA">
              <w:rPr>
                <w:rFonts w:cs="Arial"/>
                <w:sz w:val="18"/>
                <w:szCs w:val="18"/>
              </w:rPr>
              <w:t xml:space="preserve">g </w:t>
            </w:r>
            <w:r w:rsidRPr="00F679CA">
              <w:rPr>
                <w:rFonts w:cs="Arial"/>
                <w:spacing w:val="-1"/>
                <w:sz w:val="18"/>
                <w:szCs w:val="18"/>
              </w:rPr>
              <w:t>a</w:t>
            </w:r>
            <w:r w:rsidRPr="00F679CA">
              <w:rPr>
                <w:rFonts w:cs="Arial"/>
                <w:spacing w:val="1"/>
                <w:sz w:val="18"/>
                <w:szCs w:val="18"/>
              </w:rPr>
              <w:t>n</w:t>
            </w:r>
            <w:r w:rsidRPr="00F679CA">
              <w:rPr>
                <w:rFonts w:cs="Arial"/>
                <w:sz w:val="18"/>
                <w:szCs w:val="18"/>
              </w:rPr>
              <w:t xml:space="preserve">d </w:t>
            </w:r>
            <w:r w:rsidRPr="00F679CA">
              <w:rPr>
                <w:rFonts w:cs="Arial"/>
                <w:spacing w:val="-2"/>
                <w:sz w:val="18"/>
                <w:szCs w:val="18"/>
              </w:rPr>
              <w:t>e</w:t>
            </w:r>
            <w:r w:rsidRPr="00F679CA">
              <w:rPr>
                <w:rFonts w:cs="Arial"/>
                <w:spacing w:val="-1"/>
                <w:sz w:val="18"/>
                <w:szCs w:val="18"/>
              </w:rPr>
              <w:t>va</w:t>
            </w:r>
            <w:r w:rsidRPr="00F679CA">
              <w:rPr>
                <w:rFonts w:cs="Arial"/>
                <w:sz w:val="18"/>
                <w:szCs w:val="18"/>
              </w:rPr>
              <w:t>l</w:t>
            </w:r>
            <w:r w:rsidRPr="00F679CA">
              <w:rPr>
                <w:rFonts w:cs="Arial"/>
                <w:spacing w:val="1"/>
                <w:sz w:val="18"/>
                <w:szCs w:val="18"/>
              </w:rPr>
              <w:t>u</w:t>
            </w:r>
            <w:r w:rsidRPr="00F679CA">
              <w:rPr>
                <w:rFonts w:cs="Arial"/>
                <w:spacing w:val="-1"/>
                <w:sz w:val="18"/>
                <w:szCs w:val="18"/>
              </w:rPr>
              <w:t>at</w:t>
            </w:r>
            <w:r w:rsidRPr="00F679CA">
              <w:rPr>
                <w:rFonts w:cs="Arial"/>
                <w:spacing w:val="2"/>
                <w:sz w:val="18"/>
                <w:szCs w:val="18"/>
              </w:rPr>
              <w:t>i</w:t>
            </w:r>
            <w:r w:rsidRPr="00F679CA">
              <w:rPr>
                <w:rFonts w:cs="Arial"/>
                <w:sz w:val="18"/>
                <w:szCs w:val="18"/>
              </w:rPr>
              <w:t>on</w:t>
            </w:r>
            <w:r w:rsidRPr="00F679CA">
              <w:rPr>
                <w:rFonts w:cs="Arial"/>
                <w:spacing w:val="1"/>
                <w:sz w:val="18"/>
                <w:szCs w:val="18"/>
              </w:rPr>
              <w:t xml:space="preserve"> </w:t>
            </w:r>
            <w:r w:rsidRPr="00F679CA">
              <w:rPr>
                <w:rFonts w:cs="Arial"/>
                <w:sz w:val="18"/>
                <w:szCs w:val="18"/>
              </w:rPr>
              <w:t>in</w:t>
            </w:r>
            <w:r w:rsidRPr="00F679CA">
              <w:rPr>
                <w:rFonts w:cs="Arial"/>
                <w:spacing w:val="1"/>
                <w:sz w:val="18"/>
                <w:szCs w:val="18"/>
              </w:rPr>
              <w:t xml:space="preserve"> e</w:t>
            </w:r>
            <w:r w:rsidRPr="00F679CA">
              <w:rPr>
                <w:rFonts w:cs="Arial"/>
                <w:spacing w:val="-1"/>
                <w:sz w:val="18"/>
                <w:szCs w:val="18"/>
              </w:rPr>
              <w:t>ac</w:t>
            </w:r>
            <w:r w:rsidRPr="00F679CA">
              <w:rPr>
                <w:rFonts w:cs="Arial"/>
                <w:sz w:val="18"/>
                <w:szCs w:val="18"/>
              </w:rPr>
              <w:t xml:space="preserve">h </w:t>
            </w:r>
            <w:r w:rsidRPr="00F679CA">
              <w:rPr>
                <w:rFonts w:cs="Arial"/>
                <w:spacing w:val="-1"/>
                <w:sz w:val="18"/>
                <w:szCs w:val="18"/>
              </w:rPr>
              <w:t>S</w:t>
            </w:r>
            <w:r w:rsidRPr="00F679CA">
              <w:rPr>
                <w:rFonts w:cs="Arial"/>
                <w:spacing w:val="1"/>
                <w:sz w:val="18"/>
                <w:szCs w:val="18"/>
              </w:rPr>
              <w:t>e</w:t>
            </w:r>
            <w:r w:rsidRPr="00F679CA">
              <w:rPr>
                <w:rFonts w:cs="Arial"/>
                <w:sz w:val="18"/>
                <w:szCs w:val="18"/>
              </w:rPr>
              <w:t>l</w:t>
            </w:r>
            <w:r w:rsidRPr="00F679CA">
              <w:rPr>
                <w:rFonts w:cs="Arial"/>
                <w:spacing w:val="1"/>
                <w:sz w:val="18"/>
                <w:szCs w:val="18"/>
              </w:rPr>
              <w:t>ec</w:t>
            </w:r>
            <w:r w:rsidRPr="00F679CA">
              <w:rPr>
                <w:rFonts w:cs="Arial"/>
                <w:spacing w:val="-1"/>
                <w:sz w:val="18"/>
                <w:szCs w:val="18"/>
              </w:rPr>
              <w:t>t</w:t>
            </w:r>
            <w:r w:rsidRPr="00F679CA">
              <w:rPr>
                <w:rFonts w:cs="Arial"/>
                <w:spacing w:val="1"/>
                <w:sz w:val="18"/>
                <w:szCs w:val="18"/>
              </w:rPr>
              <w:t>e</w:t>
            </w:r>
            <w:r w:rsidRPr="00F679CA">
              <w:rPr>
                <w:rFonts w:cs="Arial"/>
                <w:sz w:val="18"/>
                <w:szCs w:val="18"/>
              </w:rPr>
              <w:t>d</w:t>
            </w:r>
            <w:r w:rsidRPr="00F679CA">
              <w:rPr>
                <w:rFonts w:cs="Arial"/>
                <w:spacing w:val="5"/>
                <w:sz w:val="18"/>
                <w:szCs w:val="18"/>
              </w:rPr>
              <w:t xml:space="preserve"> </w:t>
            </w:r>
            <w:r w:rsidRPr="00F679CA">
              <w:rPr>
                <w:rFonts w:cs="Arial"/>
                <w:spacing w:val="-8"/>
                <w:sz w:val="18"/>
                <w:szCs w:val="18"/>
              </w:rPr>
              <w:t>A</w:t>
            </w:r>
            <w:r w:rsidRPr="00F679CA">
              <w:rPr>
                <w:rFonts w:cs="Arial"/>
                <w:spacing w:val="1"/>
                <w:sz w:val="18"/>
                <w:szCs w:val="18"/>
              </w:rPr>
              <w:t>re</w:t>
            </w:r>
            <w:r w:rsidRPr="00F679CA">
              <w:rPr>
                <w:rFonts w:cs="Arial"/>
                <w:sz w:val="18"/>
                <w:szCs w:val="18"/>
              </w:rPr>
              <w:t>a o</w:t>
            </w:r>
            <w:r w:rsidRPr="00F679CA">
              <w:rPr>
                <w:rFonts w:cs="Arial"/>
                <w:spacing w:val="-1"/>
                <w:sz w:val="18"/>
                <w:szCs w:val="18"/>
              </w:rPr>
              <w:t>v</w:t>
            </w:r>
            <w:r w:rsidRPr="00F679CA">
              <w:rPr>
                <w:rFonts w:cs="Arial"/>
                <w:spacing w:val="1"/>
                <w:sz w:val="18"/>
                <w:szCs w:val="18"/>
              </w:rPr>
              <w:t>e</w:t>
            </w:r>
            <w:r w:rsidRPr="00F679CA">
              <w:rPr>
                <w:rFonts w:cs="Arial"/>
                <w:sz w:val="18"/>
                <w:szCs w:val="18"/>
              </w:rPr>
              <w:t>r</w:t>
            </w:r>
            <w:r w:rsidRPr="00F679CA">
              <w:rPr>
                <w:rFonts w:cs="Arial"/>
                <w:spacing w:val="2"/>
                <w:sz w:val="18"/>
                <w:szCs w:val="18"/>
              </w:rPr>
              <w:t xml:space="preserve"> </w:t>
            </w:r>
            <w:r w:rsidRPr="00F679CA">
              <w:rPr>
                <w:rFonts w:cs="Arial"/>
                <w:spacing w:val="-1"/>
                <w:sz w:val="18"/>
                <w:szCs w:val="18"/>
              </w:rPr>
              <w:t>t</w:t>
            </w:r>
            <w:r w:rsidRPr="00F679CA">
              <w:rPr>
                <w:rFonts w:cs="Arial"/>
                <w:spacing w:val="1"/>
                <w:sz w:val="18"/>
                <w:szCs w:val="18"/>
              </w:rPr>
              <w:t>h</w:t>
            </w:r>
            <w:r w:rsidRPr="00F679CA">
              <w:rPr>
                <w:rFonts w:cs="Arial"/>
                <w:sz w:val="18"/>
                <w:szCs w:val="18"/>
              </w:rPr>
              <w:t>e</w:t>
            </w:r>
            <w:r w:rsidRPr="00F679CA">
              <w:rPr>
                <w:rFonts w:cs="Arial"/>
                <w:spacing w:val="1"/>
                <w:sz w:val="18"/>
                <w:szCs w:val="18"/>
              </w:rPr>
              <w:t xml:space="preserve"> </w:t>
            </w:r>
            <w:r w:rsidRPr="00F679CA">
              <w:rPr>
                <w:rFonts w:cs="Arial"/>
                <w:spacing w:val="-1"/>
                <w:sz w:val="18"/>
                <w:szCs w:val="18"/>
              </w:rPr>
              <w:t>f</w:t>
            </w:r>
            <w:r w:rsidRPr="00F679CA">
              <w:rPr>
                <w:rFonts w:cs="Arial"/>
                <w:spacing w:val="2"/>
                <w:sz w:val="18"/>
                <w:szCs w:val="18"/>
              </w:rPr>
              <w:t>i</w:t>
            </w:r>
            <w:r w:rsidRPr="00F679CA">
              <w:rPr>
                <w:rFonts w:cs="Arial"/>
                <w:spacing w:val="-1"/>
                <w:sz w:val="18"/>
                <w:szCs w:val="18"/>
              </w:rPr>
              <w:t>v</w:t>
            </w:r>
            <w:r w:rsidRPr="00F679CA">
              <w:rPr>
                <w:rFonts w:cs="Arial"/>
                <w:spacing w:val="1"/>
                <w:sz w:val="18"/>
                <w:szCs w:val="18"/>
              </w:rPr>
              <w:t>e-</w:t>
            </w:r>
            <w:r w:rsidRPr="00F679CA">
              <w:rPr>
                <w:rFonts w:cs="Arial"/>
                <w:spacing w:val="-1"/>
                <w:sz w:val="18"/>
                <w:szCs w:val="18"/>
              </w:rPr>
              <w:t>y</w:t>
            </w:r>
            <w:r w:rsidRPr="00F679CA">
              <w:rPr>
                <w:rFonts w:cs="Arial"/>
                <w:spacing w:val="1"/>
                <w:sz w:val="18"/>
                <w:szCs w:val="18"/>
              </w:rPr>
              <w:t>e</w:t>
            </w:r>
            <w:r w:rsidRPr="00F679CA">
              <w:rPr>
                <w:rFonts w:cs="Arial"/>
                <w:spacing w:val="-1"/>
                <w:sz w:val="18"/>
                <w:szCs w:val="18"/>
              </w:rPr>
              <w:t>a</w:t>
            </w:r>
            <w:r w:rsidRPr="00F679CA">
              <w:rPr>
                <w:rFonts w:cs="Arial"/>
                <w:sz w:val="18"/>
                <w:szCs w:val="18"/>
              </w:rPr>
              <w:t>r</w:t>
            </w:r>
            <w:r w:rsidRPr="00F679CA">
              <w:rPr>
                <w:rFonts w:cs="Arial"/>
                <w:spacing w:val="2"/>
                <w:sz w:val="18"/>
                <w:szCs w:val="18"/>
              </w:rPr>
              <w:t xml:space="preserve"> </w:t>
            </w:r>
            <w:r w:rsidRPr="00F679CA">
              <w:rPr>
                <w:rFonts w:cs="Arial"/>
                <w:sz w:val="18"/>
                <w:szCs w:val="18"/>
              </w:rPr>
              <w:t>p</w:t>
            </w:r>
            <w:r w:rsidRPr="00F679CA">
              <w:rPr>
                <w:rFonts w:cs="Arial"/>
                <w:spacing w:val="1"/>
                <w:sz w:val="18"/>
                <w:szCs w:val="18"/>
              </w:rPr>
              <w:t>e</w:t>
            </w:r>
            <w:r w:rsidRPr="00F679CA">
              <w:rPr>
                <w:rFonts w:cs="Arial"/>
                <w:spacing w:val="-1"/>
                <w:sz w:val="18"/>
                <w:szCs w:val="18"/>
              </w:rPr>
              <w:t>r</w:t>
            </w:r>
            <w:r w:rsidRPr="00F679CA">
              <w:rPr>
                <w:rFonts w:cs="Arial"/>
                <w:spacing w:val="2"/>
                <w:sz w:val="18"/>
                <w:szCs w:val="18"/>
              </w:rPr>
              <w:t>i</w:t>
            </w:r>
            <w:r w:rsidRPr="00F679CA">
              <w:rPr>
                <w:rFonts w:cs="Arial"/>
                <w:sz w:val="18"/>
                <w:szCs w:val="18"/>
              </w:rPr>
              <w:t xml:space="preserve">od </w:t>
            </w:r>
            <w:r w:rsidRPr="00F679CA">
              <w:rPr>
                <w:rFonts w:cs="Arial"/>
                <w:spacing w:val="-1"/>
                <w:sz w:val="18"/>
                <w:szCs w:val="18"/>
              </w:rPr>
              <w:t>f</w:t>
            </w:r>
            <w:r w:rsidRPr="00F679CA">
              <w:rPr>
                <w:rFonts w:cs="Arial"/>
                <w:spacing w:val="1"/>
                <w:sz w:val="18"/>
                <w:szCs w:val="18"/>
              </w:rPr>
              <w:t>r</w:t>
            </w:r>
            <w:r w:rsidRPr="00F679CA">
              <w:rPr>
                <w:rFonts w:cs="Arial"/>
                <w:sz w:val="18"/>
                <w:szCs w:val="18"/>
              </w:rPr>
              <w:t xml:space="preserve">om </w:t>
            </w:r>
            <w:r w:rsidRPr="00F679CA">
              <w:rPr>
                <w:rFonts w:cs="Arial"/>
                <w:spacing w:val="1"/>
                <w:sz w:val="18"/>
                <w:szCs w:val="18"/>
              </w:rPr>
              <w:t>20</w:t>
            </w:r>
            <w:r w:rsidRPr="00F679CA">
              <w:rPr>
                <w:rFonts w:cs="Arial"/>
                <w:spacing w:val="-1"/>
                <w:sz w:val="18"/>
                <w:szCs w:val="18"/>
              </w:rPr>
              <w:t>1</w:t>
            </w:r>
            <w:r w:rsidRPr="00F679CA">
              <w:rPr>
                <w:rFonts w:cs="Arial"/>
                <w:spacing w:val="1"/>
                <w:sz w:val="18"/>
                <w:szCs w:val="18"/>
              </w:rPr>
              <w:t>4</w:t>
            </w:r>
            <w:r w:rsidRPr="00F679CA">
              <w:rPr>
                <w:rFonts w:cs="Arial"/>
                <w:sz w:val="18"/>
                <w:szCs w:val="18"/>
              </w:rPr>
              <w:t>-</w:t>
            </w:r>
            <w:r w:rsidRPr="00F679CA">
              <w:rPr>
                <w:rFonts w:cs="Arial"/>
                <w:spacing w:val="-1"/>
                <w:sz w:val="18"/>
                <w:szCs w:val="18"/>
              </w:rPr>
              <w:t>1</w:t>
            </w:r>
            <w:r w:rsidRPr="00F679CA">
              <w:rPr>
                <w:rFonts w:cs="Arial"/>
                <w:sz w:val="18"/>
                <w:szCs w:val="18"/>
              </w:rPr>
              <w:t>5</w:t>
            </w:r>
            <w:r w:rsidRPr="00F679CA">
              <w:rPr>
                <w:rFonts w:cs="Arial"/>
                <w:spacing w:val="2"/>
                <w:sz w:val="18"/>
                <w:szCs w:val="18"/>
              </w:rPr>
              <w:t xml:space="preserve"> </w:t>
            </w:r>
            <w:r w:rsidRPr="00F679CA">
              <w:rPr>
                <w:rFonts w:cs="Arial"/>
                <w:spacing w:val="-1"/>
                <w:sz w:val="18"/>
                <w:szCs w:val="18"/>
              </w:rPr>
              <w:t>t</w:t>
            </w:r>
            <w:r w:rsidRPr="00F679CA">
              <w:rPr>
                <w:rFonts w:cs="Arial"/>
                <w:sz w:val="18"/>
                <w:szCs w:val="18"/>
              </w:rPr>
              <w:t xml:space="preserve">o </w:t>
            </w:r>
            <w:r w:rsidRPr="00F679CA">
              <w:rPr>
                <w:rFonts w:cs="Arial"/>
                <w:spacing w:val="1"/>
                <w:sz w:val="18"/>
                <w:szCs w:val="18"/>
              </w:rPr>
              <w:t>2</w:t>
            </w:r>
            <w:r w:rsidRPr="00F679CA">
              <w:rPr>
                <w:rFonts w:cs="Arial"/>
                <w:spacing w:val="-1"/>
                <w:sz w:val="18"/>
                <w:szCs w:val="18"/>
              </w:rPr>
              <w:t>0</w:t>
            </w:r>
            <w:r w:rsidRPr="00F679CA">
              <w:rPr>
                <w:rFonts w:cs="Arial"/>
                <w:spacing w:val="1"/>
                <w:sz w:val="18"/>
                <w:szCs w:val="18"/>
              </w:rPr>
              <w:t>18</w:t>
            </w:r>
            <w:r w:rsidRPr="00F679CA">
              <w:rPr>
                <w:rFonts w:cs="Arial"/>
                <w:spacing w:val="-2"/>
                <w:sz w:val="18"/>
                <w:szCs w:val="18"/>
              </w:rPr>
              <w:t>-</w:t>
            </w:r>
            <w:r w:rsidRPr="00F679CA">
              <w:rPr>
                <w:rFonts w:cs="Arial"/>
                <w:spacing w:val="1"/>
                <w:sz w:val="18"/>
                <w:szCs w:val="18"/>
              </w:rPr>
              <w:t>19</w:t>
            </w:r>
          </w:p>
        </w:tc>
      </w:tr>
      <w:tr w:rsidR="00531DF2" w:rsidRPr="00F679CA" w:rsidTr="00B743C8">
        <w:trPr>
          <w:gridAfter w:val="1"/>
          <w:wAfter w:w="8" w:type="pct"/>
          <w:trHeight w:hRule="exact" w:val="1134"/>
        </w:trPr>
        <w:tc>
          <w:tcPr>
            <w:tcW w:w="460" w:type="pct"/>
            <w:tcBorders>
              <w:top w:val="single" w:sz="4" w:space="0" w:color="000000"/>
              <w:bottom w:val="single" w:sz="4" w:space="0" w:color="000000"/>
              <w:right w:val="single" w:sz="4" w:space="0" w:color="000000"/>
            </w:tcBorders>
            <w:vAlign w:val="center"/>
          </w:tcPr>
          <w:p w:rsidR="00531DF2" w:rsidRPr="00F679CA" w:rsidRDefault="00531DF2" w:rsidP="00F679CA">
            <w:pPr>
              <w:keepNext/>
              <w:keepLines/>
              <w:autoSpaceDE w:val="0"/>
              <w:autoSpaceDN w:val="0"/>
              <w:adjustRightInd w:val="0"/>
              <w:spacing w:before="60" w:after="60" w:line="240" w:lineRule="auto"/>
              <w:ind w:left="102"/>
              <w:jc w:val="left"/>
              <w:rPr>
                <w:rFonts w:cs="Arial"/>
                <w:spacing w:val="1"/>
                <w:sz w:val="18"/>
                <w:szCs w:val="18"/>
              </w:rPr>
            </w:pPr>
            <w:r>
              <w:rPr>
                <w:rFonts w:cs="Arial"/>
                <w:spacing w:val="1"/>
                <w:sz w:val="18"/>
                <w:szCs w:val="18"/>
              </w:rPr>
              <w:t>Work</w:t>
            </w:r>
            <w:r w:rsidR="00510637">
              <w:rPr>
                <w:rFonts w:cs="Arial"/>
                <w:spacing w:val="1"/>
                <w:sz w:val="18"/>
                <w:szCs w:val="18"/>
              </w:rPr>
              <w:t xml:space="preserve"> </w:t>
            </w:r>
            <w:r>
              <w:rPr>
                <w:rFonts w:cs="Arial"/>
                <w:spacing w:val="1"/>
                <w:sz w:val="18"/>
                <w:szCs w:val="18"/>
              </w:rPr>
              <w:t>plan</w:t>
            </w:r>
          </w:p>
        </w:tc>
        <w:tc>
          <w:tcPr>
            <w:tcW w:w="612" w:type="pct"/>
            <w:tcBorders>
              <w:top w:val="single" w:sz="4" w:space="0" w:color="000000"/>
              <w:left w:val="single" w:sz="4" w:space="0" w:color="000000"/>
              <w:bottom w:val="single" w:sz="4" w:space="0" w:color="000000"/>
              <w:right w:val="single" w:sz="4" w:space="0" w:color="000000"/>
            </w:tcBorders>
            <w:vAlign w:val="center"/>
          </w:tcPr>
          <w:p w:rsidR="00531DF2" w:rsidRPr="00F679CA" w:rsidRDefault="00531DF2" w:rsidP="00531DF2">
            <w:pPr>
              <w:keepNext/>
              <w:keepLines/>
              <w:autoSpaceDE w:val="0"/>
              <w:autoSpaceDN w:val="0"/>
              <w:adjustRightInd w:val="0"/>
              <w:spacing w:before="60" w:after="60" w:line="240" w:lineRule="auto"/>
              <w:ind w:left="105"/>
              <w:jc w:val="left"/>
              <w:rPr>
                <w:rFonts w:cs="Arial"/>
                <w:sz w:val="18"/>
                <w:szCs w:val="18"/>
              </w:rPr>
            </w:pPr>
            <w:r>
              <w:rPr>
                <w:rFonts w:cs="Arial"/>
                <w:sz w:val="18"/>
                <w:szCs w:val="18"/>
              </w:rPr>
              <w:t>Annual monitoring work</w:t>
            </w:r>
            <w:r w:rsidR="00510637">
              <w:rPr>
                <w:rFonts w:cs="Arial"/>
                <w:sz w:val="18"/>
                <w:szCs w:val="18"/>
              </w:rPr>
              <w:t xml:space="preserve"> </w:t>
            </w:r>
            <w:r>
              <w:rPr>
                <w:rFonts w:cs="Arial"/>
                <w:sz w:val="18"/>
                <w:szCs w:val="18"/>
              </w:rPr>
              <w:t>plan</w:t>
            </w:r>
          </w:p>
        </w:tc>
        <w:tc>
          <w:tcPr>
            <w:tcW w:w="408" w:type="pct"/>
            <w:tcBorders>
              <w:top w:val="single" w:sz="4" w:space="0" w:color="000000"/>
              <w:left w:val="single" w:sz="4" w:space="0" w:color="000000"/>
              <w:bottom w:val="single" w:sz="4" w:space="0" w:color="000000"/>
              <w:right w:val="single" w:sz="4" w:space="0" w:color="000000"/>
            </w:tcBorders>
            <w:vAlign w:val="center"/>
          </w:tcPr>
          <w:p w:rsidR="00531DF2" w:rsidRPr="00F679CA" w:rsidRDefault="00531DF2" w:rsidP="00F679CA">
            <w:pPr>
              <w:keepNext/>
              <w:keepLines/>
              <w:autoSpaceDE w:val="0"/>
              <w:autoSpaceDN w:val="0"/>
              <w:adjustRightInd w:val="0"/>
              <w:spacing w:before="60" w:after="60" w:line="240" w:lineRule="auto"/>
              <w:ind w:left="102"/>
              <w:jc w:val="left"/>
              <w:rPr>
                <w:rFonts w:cs="Arial"/>
                <w:sz w:val="18"/>
                <w:szCs w:val="18"/>
              </w:rPr>
            </w:pPr>
            <w:r>
              <w:rPr>
                <w:rFonts w:cs="Arial"/>
                <w:sz w:val="18"/>
                <w:szCs w:val="18"/>
              </w:rPr>
              <w:t xml:space="preserve">Annually </w:t>
            </w:r>
          </w:p>
        </w:tc>
        <w:tc>
          <w:tcPr>
            <w:tcW w:w="761" w:type="pct"/>
            <w:tcBorders>
              <w:top w:val="single" w:sz="4" w:space="0" w:color="000000"/>
              <w:left w:val="single" w:sz="4" w:space="0" w:color="000000"/>
              <w:bottom w:val="single" w:sz="4" w:space="0" w:color="000000"/>
              <w:right w:val="single" w:sz="4" w:space="0" w:color="000000"/>
            </w:tcBorders>
            <w:vAlign w:val="center"/>
          </w:tcPr>
          <w:p w:rsidR="00531DF2" w:rsidRPr="00F679CA" w:rsidRDefault="00A8331D" w:rsidP="00531DF2">
            <w:pPr>
              <w:keepNext/>
              <w:keepLines/>
              <w:autoSpaceDE w:val="0"/>
              <w:autoSpaceDN w:val="0"/>
              <w:adjustRightInd w:val="0"/>
              <w:spacing w:before="60" w:after="60" w:line="240" w:lineRule="auto"/>
              <w:ind w:left="102"/>
              <w:jc w:val="left"/>
              <w:rPr>
                <w:rFonts w:cs="Arial"/>
                <w:spacing w:val="1"/>
                <w:sz w:val="18"/>
                <w:szCs w:val="18"/>
              </w:rPr>
            </w:pPr>
            <w:r>
              <w:rPr>
                <w:rFonts w:cs="Arial"/>
                <w:spacing w:val="1"/>
                <w:sz w:val="18"/>
                <w:szCs w:val="18"/>
              </w:rPr>
              <w:t>August (2014</w:t>
            </w:r>
            <w:r w:rsidR="00531DF2">
              <w:rPr>
                <w:rFonts w:cs="Arial"/>
                <w:spacing w:val="1"/>
                <w:sz w:val="18"/>
                <w:szCs w:val="18"/>
              </w:rPr>
              <w:t xml:space="preserve">-2019) </w:t>
            </w:r>
          </w:p>
        </w:tc>
        <w:tc>
          <w:tcPr>
            <w:tcW w:w="530" w:type="pct"/>
            <w:tcBorders>
              <w:top w:val="single" w:sz="4" w:space="0" w:color="000000"/>
              <w:left w:val="single" w:sz="4" w:space="0" w:color="000000"/>
              <w:bottom w:val="single" w:sz="4" w:space="0" w:color="000000"/>
              <w:right w:val="single" w:sz="4" w:space="0" w:color="000000"/>
            </w:tcBorders>
            <w:vAlign w:val="center"/>
          </w:tcPr>
          <w:p w:rsidR="00531DF2" w:rsidRPr="00F679CA" w:rsidRDefault="00531DF2" w:rsidP="004923E7">
            <w:pPr>
              <w:keepNext/>
              <w:keepLines/>
              <w:autoSpaceDE w:val="0"/>
              <w:autoSpaceDN w:val="0"/>
              <w:adjustRightInd w:val="0"/>
              <w:spacing w:before="60" w:after="60" w:line="240" w:lineRule="auto"/>
              <w:ind w:left="102"/>
              <w:jc w:val="left"/>
              <w:rPr>
                <w:rFonts w:cs="Arial"/>
                <w:sz w:val="18"/>
                <w:szCs w:val="18"/>
              </w:rPr>
            </w:pPr>
            <w:r w:rsidRPr="00F679CA">
              <w:rPr>
                <w:rFonts w:cs="Arial"/>
                <w:sz w:val="18"/>
                <w:szCs w:val="18"/>
              </w:rPr>
              <w:t>M</w:t>
            </w:r>
            <w:r w:rsidRPr="00F679CA">
              <w:rPr>
                <w:rFonts w:cs="Arial"/>
                <w:spacing w:val="1"/>
                <w:sz w:val="18"/>
                <w:szCs w:val="18"/>
              </w:rPr>
              <w:t>&amp;</w:t>
            </w:r>
            <w:r w:rsidRPr="00F679CA">
              <w:rPr>
                <w:rFonts w:cs="Arial"/>
                <w:sz w:val="18"/>
                <w:szCs w:val="18"/>
              </w:rPr>
              <w:t xml:space="preserve">E </w:t>
            </w:r>
            <w:r w:rsidRPr="00F679CA">
              <w:rPr>
                <w:rFonts w:cs="Arial"/>
                <w:spacing w:val="-1"/>
                <w:sz w:val="18"/>
                <w:szCs w:val="18"/>
              </w:rPr>
              <w:t>P</w:t>
            </w:r>
            <w:r w:rsidRPr="00F679CA">
              <w:rPr>
                <w:rFonts w:cs="Arial"/>
                <w:spacing w:val="1"/>
                <w:sz w:val="18"/>
                <w:szCs w:val="18"/>
              </w:rPr>
              <w:t>r</w:t>
            </w:r>
            <w:r w:rsidRPr="00F679CA">
              <w:rPr>
                <w:rFonts w:cs="Arial"/>
                <w:sz w:val="18"/>
                <w:szCs w:val="18"/>
              </w:rPr>
              <w:t>o</w:t>
            </w:r>
            <w:r w:rsidRPr="00F679CA">
              <w:rPr>
                <w:rFonts w:cs="Arial"/>
                <w:spacing w:val="-1"/>
                <w:sz w:val="18"/>
                <w:szCs w:val="18"/>
              </w:rPr>
              <w:t>v</w:t>
            </w:r>
            <w:r w:rsidRPr="00F679CA">
              <w:rPr>
                <w:rFonts w:cs="Arial"/>
                <w:spacing w:val="2"/>
                <w:sz w:val="18"/>
                <w:szCs w:val="18"/>
              </w:rPr>
              <w:t>i</w:t>
            </w:r>
            <w:r w:rsidRPr="00F679CA">
              <w:rPr>
                <w:rFonts w:cs="Arial"/>
                <w:spacing w:val="-1"/>
                <w:sz w:val="18"/>
                <w:szCs w:val="18"/>
              </w:rPr>
              <w:t>d</w:t>
            </w:r>
            <w:r w:rsidRPr="00F679CA">
              <w:rPr>
                <w:rFonts w:cs="Arial"/>
                <w:spacing w:val="1"/>
                <w:sz w:val="18"/>
                <w:szCs w:val="18"/>
              </w:rPr>
              <w:t>er</w:t>
            </w:r>
            <w:r w:rsidRPr="00F679CA">
              <w:rPr>
                <w:rFonts w:cs="Arial"/>
                <w:sz w:val="18"/>
                <w:szCs w:val="18"/>
              </w:rPr>
              <w:t>s</w:t>
            </w:r>
          </w:p>
        </w:tc>
        <w:tc>
          <w:tcPr>
            <w:tcW w:w="546" w:type="pct"/>
            <w:tcBorders>
              <w:top w:val="single" w:sz="4" w:space="0" w:color="000000"/>
              <w:left w:val="single" w:sz="4" w:space="0" w:color="000000"/>
              <w:bottom w:val="single" w:sz="4" w:space="0" w:color="000000"/>
              <w:right w:val="single" w:sz="4" w:space="0" w:color="000000"/>
            </w:tcBorders>
            <w:vAlign w:val="center"/>
          </w:tcPr>
          <w:p w:rsidR="00531DF2" w:rsidRPr="00F679CA" w:rsidRDefault="00531DF2" w:rsidP="00F679CA">
            <w:pPr>
              <w:keepNext/>
              <w:keepLines/>
              <w:autoSpaceDE w:val="0"/>
              <w:autoSpaceDN w:val="0"/>
              <w:adjustRightInd w:val="0"/>
              <w:spacing w:before="60" w:after="60" w:line="240" w:lineRule="auto"/>
              <w:ind w:left="105"/>
              <w:jc w:val="left"/>
              <w:rPr>
                <w:rFonts w:cs="Arial"/>
                <w:sz w:val="18"/>
                <w:szCs w:val="18"/>
              </w:rPr>
            </w:pPr>
            <w:r>
              <w:rPr>
                <w:rFonts w:cs="Arial"/>
                <w:sz w:val="18"/>
                <w:szCs w:val="18"/>
              </w:rPr>
              <w:t>CEWO</w:t>
            </w:r>
          </w:p>
        </w:tc>
        <w:tc>
          <w:tcPr>
            <w:tcW w:w="1675" w:type="pct"/>
            <w:tcBorders>
              <w:top w:val="single" w:sz="4" w:space="0" w:color="000000"/>
              <w:left w:val="single" w:sz="4" w:space="0" w:color="000000"/>
              <w:bottom w:val="single" w:sz="4" w:space="0" w:color="000000"/>
            </w:tcBorders>
            <w:vAlign w:val="center"/>
          </w:tcPr>
          <w:p w:rsidR="00531DF2" w:rsidRPr="00F679CA" w:rsidRDefault="006600D2" w:rsidP="006600D2">
            <w:pPr>
              <w:keepNext/>
              <w:keepLines/>
              <w:autoSpaceDE w:val="0"/>
              <w:autoSpaceDN w:val="0"/>
              <w:adjustRightInd w:val="0"/>
              <w:spacing w:before="60" w:after="60" w:line="240" w:lineRule="auto"/>
              <w:ind w:left="102" w:right="66"/>
              <w:jc w:val="left"/>
              <w:rPr>
                <w:rFonts w:cs="Arial"/>
                <w:sz w:val="18"/>
                <w:szCs w:val="18"/>
              </w:rPr>
            </w:pPr>
            <w:r>
              <w:rPr>
                <w:rFonts w:cs="Arial"/>
                <w:sz w:val="18"/>
                <w:szCs w:val="18"/>
              </w:rPr>
              <w:t>Annual monitoring work</w:t>
            </w:r>
            <w:r w:rsidR="007F6BA1">
              <w:rPr>
                <w:rFonts w:cs="Arial"/>
                <w:sz w:val="18"/>
                <w:szCs w:val="18"/>
              </w:rPr>
              <w:t xml:space="preserve"> </w:t>
            </w:r>
            <w:r>
              <w:rPr>
                <w:rFonts w:cs="Arial"/>
                <w:sz w:val="18"/>
                <w:szCs w:val="18"/>
              </w:rPr>
              <w:t xml:space="preserve">plan that outlines which elements will be implemented over the coming water year, based on information available at the time (including Area condition, water availability and water use options) </w:t>
            </w:r>
          </w:p>
        </w:tc>
      </w:tr>
      <w:tr w:rsidR="006600D2" w:rsidRPr="00F679CA" w:rsidTr="00B743C8">
        <w:trPr>
          <w:gridAfter w:val="1"/>
          <w:wAfter w:w="8" w:type="pct"/>
          <w:trHeight w:hRule="exact" w:val="1134"/>
        </w:trPr>
        <w:tc>
          <w:tcPr>
            <w:tcW w:w="460" w:type="pct"/>
            <w:tcBorders>
              <w:top w:val="single" w:sz="4" w:space="0" w:color="000000"/>
              <w:bottom w:val="single" w:sz="4" w:space="0" w:color="000000"/>
              <w:right w:val="single" w:sz="4" w:space="0" w:color="000000"/>
            </w:tcBorders>
            <w:vAlign w:val="center"/>
          </w:tcPr>
          <w:p w:rsidR="006600D2" w:rsidRDefault="006600D2" w:rsidP="00F679CA">
            <w:pPr>
              <w:keepNext/>
              <w:keepLines/>
              <w:autoSpaceDE w:val="0"/>
              <w:autoSpaceDN w:val="0"/>
              <w:adjustRightInd w:val="0"/>
              <w:spacing w:before="60" w:after="60" w:line="240" w:lineRule="auto"/>
              <w:ind w:left="102"/>
              <w:jc w:val="left"/>
              <w:rPr>
                <w:rFonts w:cs="Arial"/>
                <w:spacing w:val="1"/>
                <w:sz w:val="18"/>
                <w:szCs w:val="18"/>
              </w:rPr>
            </w:pPr>
            <w:r>
              <w:rPr>
                <w:rFonts w:cs="Arial"/>
                <w:spacing w:val="1"/>
                <w:sz w:val="18"/>
                <w:szCs w:val="18"/>
              </w:rPr>
              <w:t xml:space="preserve">Annual evaluation plan </w:t>
            </w:r>
          </w:p>
        </w:tc>
        <w:tc>
          <w:tcPr>
            <w:tcW w:w="612" w:type="pct"/>
            <w:tcBorders>
              <w:top w:val="single" w:sz="4" w:space="0" w:color="000000"/>
              <w:left w:val="single" w:sz="4" w:space="0" w:color="000000"/>
              <w:bottom w:val="single" w:sz="4" w:space="0" w:color="000000"/>
              <w:right w:val="single" w:sz="4" w:space="0" w:color="000000"/>
            </w:tcBorders>
            <w:vAlign w:val="center"/>
          </w:tcPr>
          <w:p w:rsidR="006600D2" w:rsidRPr="00F679CA" w:rsidRDefault="006600D2" w:rsidP="006600D2">
            <w:pPr>
              <w:keepNext/>
              <w:keepLines/>
              <w:autoSpaceDE w:val="0"/>
              <w:autoSpaceDN w:val="0"/>
              <w:adjustRightInd w:val="0"/>
              <w:spacing w:before="60" w:after="60" w:line="240" w:lineRule="auto"/>
              <w:ind w:left="105"/>
              <w:jc w:val="left"/>
              <w:rPr>
                <w:rFonts w:cs="Arial"/>
                <w:sz w:val="18"/>
                <w:szCs w:val="18"/>
              </w:rPr>
            </w:pPr>
            <w:r>
              <w:rPr>
                <w:rFonts w:cs="Arial"/>
                <w:sz w:val="18"/>
                <w:szCs w:val="18"/>
              </w:rPr>
              <w:t>Annual evaluation plan</w:t>
            </w:r>
          </w:p>
        </w:tc>
        <w:tc>
          <w:tcPr>
            <w:tcW w:w="408" w:type="pct"/>
            <w:tcBorders>
              <w:top w:val="single" w:sz="4" w:space="0" w:color="000000"/>
              <w:left w:val="single" w:sz="4" w:space="0" w:color="000000"/>
              <w:bottom w:val="single" w:sz="4" w:space="0" w:color="000000"/>
              <w:right w:val="single" w:sz="4" w:space="0" w:color="000000"/>
            </w:tcBorders>
            <w:vAlign w:val="center"/>
          </w:tcPr>
          <w:p w:rsidR="006600D2" w:rsidRDefault="006600D2" w:rsidP="00F679CA">
            <w:pPr>
              <w:keepNext/>
              <w:keepLines/>
              <w:autoSpaceDE w:val="0"/>
              <w:autoSpaceDN w:val="0"/>
              <w:adjustRightInd w:val="0"/>
              <w:spacing w:before="60" w:after="60" w:line="240" w:lineRule="auto"/>
              <w:ind w:left="102"/>
              <w:jc w:val="left"/>
              <w:rPr>
                <w:rFonts w:cs="Arial"/>
                <w:sz w:val="18"/>
                <w:szCs w:val="18"/>
              </w:rPr>
            </w:pPr>
            <w:r>
              <w:rPr>
                <w:rFonts w:cs="Arial"/>
                <w:sz w:val="18"/>
                <w:szCs w:val="18"/>
              </w:rPr>
              <w:t>Annually</w:t>
            </w:r>
          </w:p>
        </w:tc>
        <w:tc>
          <w:tcPr>
            <w:tcW w:w="761" w:type="pct"/>
            <w:tcBorders>
              <w:top w:val="single" w:sz="4" w:space="0" w:color="000000"/>
              <w:left w:val="single" w:sz="4" w:space="0" w:color="000000"/>
              <w:bottom w:val="single" w:sz="4" w:space="0" w:color="000000"/>
              <w:right w:val="single" w:sz="4" w:space="0" w:color="000000"/>
            </w:tcBorders>
            <w:vAlign w:val="center"/>
          </w:tcPr>
          <w:p w:rsidR="006600D2" w:rsidRPr="00F679CA" w:rsidRDefault="006600D2" w:rsidP="004923E7">
            <w:pPr>
              <w:keepNext/>
              <w:keepLines/>
              <w:autoSpaceDE w:val="0"/>
              <w:autoSpaceDN w:val="0"/>
              <w:adjustRightInd w:val="0"/>
              <w:spacing w:before="60" w:after="60" w:line="240" w:lineRule="auto"/>
              <w:ind w:left="102"/>
              <w:jc w:val="left"/>
              <w:rPr>
                <w:rFonts w:cs="Arial"/>
                <w:spacing w:val="1"/>
                <w:sz w:val="18"/>
                <w:szCs w:val="18"/>
              </w:rPr>
            </w:pPr>
            <w:r>
              <w:rPr>
                <w:rFonts w:cs="Arial"/>
                <w:spacing w:val="1"/>
                <w:sz w:val="18"/>
                <w:szCs w:val="18"/>
              </w:rPr>
              <w:t xml:space="preserve">August (2015-2019) </w:t>
            </w:r>
          </w:p>
        </w:tc>
        <w:tc>
          <w:tcPr>
            <w:tcW w:w="530" w:type="pct"/>
            <w:tcBorders>
              <w:top w:val="single" w:sz="4" w:space="0" w:color="000000"/>
              <w:left w:val="single" w:sz="4" w:space="0" w:color="000000"/>
              <w:bottom w:val="single" w:sz="4" w:space="0" w:color="000000"/>
              <w:right w:val="single" w:sz="4" w:space="0" w:color="000000"/>
            </w:tcBorders>
            <w:vAlign w:val="center"/>
          </w:tcPr>
          <w:p w:rsidR="006600D2" w:rsidRPr="00F679CA" w:rsidRDefault="006600D2" w:rsidP="004923E7">
            <w:pPr>
              <w:keepNext/>
              <w:keepLines/>
              <w:autoSpaceDE w:val="0"/>
              <w:autoSpaceDN w:val="0"/>
              <w:adjustRightInd w:val="0"/>
              <w:spacing w:before="60" w:after="60" w:line="240" w:lineRule="auto"/>
              <w:ind w:left="102"/>
              <w:jc w:val="left"/>
              <w:rPr>
                <w:rFonts w:cs="Arial"/>
                <w:sz w:val="18"/>
                <w:szCs w:val="18"/>
              </w:rPr>
            </w:pPr>
            <w:r w:rsidRPr="00F679CA">
              <w:rPr>
                <w:rFonts w:cs="Arial"/>
                <w:sz w:val="18"/>
                <w:szCs w:val="18"/>
              </w:rPr>
              <w:t>M</w:t>
            </w:r>
            <w:r w:rsidRPr="00F679CA">
              <w:rPr>
                <w:rFonts w:cs="Arial"/>
                <w:spacing w:val="1"/>
                <w:sz w:val="18"/>
                <w:szCs w:val="18"/>
              </w:rPr>
              <w:t>&amp;</w:t>
            </w:r>
            <w:r w:rsidRPr="00F679CA">
              <w:rPr>
                <w:rFonts w:cs="Arial"/>
                <w:sz w:val="18"/>
                <w:szCs w:val="18"/>
              </w:rPr>
              <w:t xml:space="preserve">E </w:t>
            </w:r>
            <w:r w:rsidRPr="00F679CA">
              <w:rPr>
                <w:rFonts w:cs="Arial"/>
                <w:spacing w:val="-1"/>
                <w:sz w:val="18"/>
                <w:szCs w:val="18"/>
              </w:rPr>
              <w:t>P</w:t>
            </w:r>
            <w:r w:rsidRPr="00F679CA">
              <w:rPr>
                <w:rFonts w:cs="Arial"/>
                <w:spacing w:val="1"/>
                <w:sz w:val="18"/>
                <w:szCs w:val="18"/>
              </w:rPr>
              <w:t>r</w:t>
            </w:r>
            <w:r w:rsidRPr="00F679CA">
              <w:rPr>
                <w:rFonts w:cs="Arial"/>
                <w:sz w:val="18"/>
                <w:szCs w:val="18"/>
              </w:rPr>
              <w:t>o</w:t>
            </w:r>
            <w:r w:rsidRPr="00F679CA">
              <w:rPr>
                <w:rFonts w:cs="Arial"/>
                <w:spacing w:val="-1"/>
                <w:sz w:val="18"/>
                <w:szCs w:val="18"/>
              </w:rPr>
              <w:t>v</w:t>
            </w:r>
            <w:r w:rsidRPr="00F679CA">
              <w:rPr>
                <w:rFonts w:cs="Arial"/>
                <w:spacing w:val="2"/>
                <w:sz w:val="18"/>
                <w:szCs w:val="18"/>
              </w:rPr>
              <w:t>i</w:t>
            </w:r>
            <w:r w:rsidRPr="00F679CA">
              <w:rPr>
                <w:rFonts w:cs="Arial"/>
                <w:spacing w:val="-1"/>
                <w:sz w:val="18"/>
                <w:szCs w:val="18"/>
              </w:rPr>
              <w:t>d</w:t>
            </w:r>
            <w:r w:rsidRPr="00F679CA">
              <w:rPr>
                <w:rFonts w:cs="Arial"/>
                <w:spacing w:val="1"/>
                <w:sz w:val="18"/>
                <w:szCs w:val="18"/>
              </w:rPr>
              <w:t>er</w:t>
            </w:r>
            <w:r w:rsidRPr="00F679CA">
              <w:rPr>
                <w:rFonts w:cs="Arial"/>
                <w:sz w:val="18"/>
                <w:szCs w:val="18"/>
              </w:rPr>
              <w:t>s</w:t>
            </w:r>
          </w:p>
        </w:tc>
        <w:tc>
          <w:tcPr>
            <w:tcW w:w="546" w:type="pct"/>
            <w:tcBorders>
              <w:top w:val="single" w:sz="4" w:space="0" w:color="000000"/>
              <w:left w:val="single" w:sz="4" w:space="0" w:color="000000"/>
              <w:bottom w:val="single" w:sz="4" w:space="0" w:color="000000"/>
              <w:right w:val="single" w:sz="4" w:space="0" w:color="000000"/>
            </w:tcBorders>
            <w:vAlign w:val="center"/>
          </w:tcPr>
          <w:p w:rsidR="006600D2" w:rsidRPr="00F679CA" w:rsidRDefault="006600D2" w:rsidP="004923E7">
            <w:pPr>
              <w:keepNext/>
              <w:keepLines/>
              <w:autoSpaceDE w:val="0"/>
              <w:autoSpaceDN w:val="0"/>
              <w:adjustRightInd w:val="0"/>
              <w:spacing w:before="60" w:after="60" w:line="240" w:lineRule="auto"/>
              <w:ind w:left="105"/>
              <w:jc w:val="left"/>
              <w:rPr>
                <w:rFonts w:cs="Arial"/>
                <w:sz w:val="18"/>
                <w:szCs w:val="18"/>
              </w:rPr>
            </w:pPr>
            <w:r>
              <w:rPr>
                <w:rFonts w:cs="Arial"/>
                <w:sz w:val="18"/>
                <w:szCs w:val="18"/>
              </w:rPr>
              <w:t>CEWO</w:t>
            </w:r>
          </w:p>
        </w:tc>
        <w:tc>
          <w:tcPr>
            <w:tcW w:w="1675" w:type="pct"/>
            <w:tcBorders>
              <w:top w:val="single" w:sz="4" w:space="0" w:color="000000"/>
              <w:left w:val="single" w:sz="4" w:space="0" w:color="000000"/>
              <w:bottom w:val="single" w:sz="4" w:space="0" w:color="000000"/>
            </w:tcBorders>
            <w:vAlign w:val="center"/>
          </w:tcPr>
          <w:p w:rsidR="006600D2" w:rsidRPr="00F679CA" w:rsidRDefault="006600D2" w:rsidP="006600D2">
            <w:pPr>
              <w:keepNext/>
              <w:keepLines/>
              <w:autoSpaceDE w:val="0"/>
              <w:autoSpaceDN w:val="0"/>
              <w:adjustRightInd w:val="0"/>
              <w:spacing w:before="60" w:after="60" w:line="240" w:lineRule="auto"/>
              <w:ind w:left="102" w:right="66"/>
              <w:jc w:val="left"/>
              <w:rPr>
                <w:rFonts w:cs="Arial"/>
                <w:sz w:val="18"/>
                <w:szCs w:val="18"/>
              </w:rPr>
            </w:pPr>
            <w:r>
              <w:rPr>
                <w:rFonts w:cs="Arial"/>
                <w:sz w:val="18"/>
                <w:szCs w:val="18"/>
              </w:rPr>
              <w:t xml:space="preserve">The annual evaluation plan should outline what evaluation activities will be undertaken over the coming water year, based on anticipated environmental watering actions monitoring data availability </w:t>
            </w:r>
          </w:p>
        </w:tc>
      </w:tr>
      <w:tr w:rsidR="006600D2" w:rsidRPr="00F679CA" w:rsidTr="00B743C8">
        <w:trPr>
          <w:gridAfter w:val="1"/>
          <w:wAfter w:w="8" w:type="pct"/>
          <w:trHeight w:hRule="exact" w:val="1417"/>
        </w:trPr>
        <w:tc>
          <w:tcPr>
            <w:tcW w:w="460" w:type="pct"/>
            <w:tcBorders>
              <w:top w:val="single" w:sz="4" w:space="0" w:color="000000"/>
              <w:bottom w:val="single" w:sz="4" w:space="0" w:color="000000"/>
              <w:right w:val="single" w:sz="4" w:space="0" w:color="000000"/>
            </w:tcBorders>
            <w:vAlign w:val="center"/>
          </w:tcPr>
          <w:p w:rsidR="006600D2" w:rsidRPr="00F679CA" w:rsidRDefault="006600D2" w:rsidP="00F679CA">
            <w:pPr>
              <w:keepNext/>
              <w:keepLines/>
              <w:autoSpaceDE w:val="0"/>
              <w:autoSpaceDN w:val="0"/>
              <w:adjustRightInd w:val="0"/>
              <w:spacing w:before="60" w:after="60" w:line="240" w:lineRule="auto"/>
              <w:ind w:left="102"/>
              <w:jc w:val="left"/>
              <w:rPr>
                <w:rFonts w:cs="Arial"/>
                <w:sz w:val="18"/>
                <w:szCs w:val="18"/>
              </w:rPr>
            </w:pPr>
            <w:r w:rsidRPr="00F679CA">
              <w:rPr>
                <w:rFonts w:cs="Arial"/>
                <w:spacing w:val="1"/>
                <w:sz w:val="18"/>
                <w:szCs w:val="18"/>
              </w:rPr>
              <w:t>Re</w:t>
            </w:r>
            <w:r w:rsidRPr="00F679CA">
              <w:rPr>
                <w:rFonts w:cs="Arial"/>
                <w:sz w:val="18"/>
                <w:szCs w:val="18"/>
              </w:rPr>
              <w:t>po</w:t>
            </w:r>
            <w:r w:rsidRPr="00F679CA">
              <w:rPr>
                <w:rFonts w:cs="Arial"/>
                <w:spacing w:val="1"/>
                <w:sz w:val="18"/>
                <w:szCs w:val="18"/>
              </w:rPr>
              <w:t>r</w:t>
            </w:r>
            <w:r w:rsidRPr="00F679CA">
              <w:rPr>
                <w:rFonts w:cs="Arial"/>
                <w:spacing w:val="-1"/>
                <w:sz w:val="18"/>
                <w:szCs w:val="18"/>
              </w:rPr>
              <w:t>t</w:t>
            </w:r>
            <w:r w:rsidRPr="00F679CA">
              <w:rPr>
                <w:rFonts w:cs="Arial"/>
                <w:sz w:val="18"/>
                <w:szCs w:val="18"/>
              </w:rPr>
              <w:t>i</w:t>
            </w:r>
            <w:r w:rsidRPr="00F679CA">
              <w:rPr>
                <w:rFonts w:cs="Arial"/>
                <w:spacing w:val="1"/>
                <w:sz w:val="18"/>
                <w:szCs w:val="18"/>
              </w:rPr>
              <w:t>n</w:t>
            </w:r>
            <w:r w:rsidRPr="00F679CA">
              <w:rPr>
                <w:rFonts w:cs="Arial"/>
                <w:sz w:val="18"/>
                <w:szCs w:val="18"/>
              </w:rPr>
              <w:t>g</w:t>
            </w:r>
          </w:p>
        </w:tc>
        <w:tc>
          <w:tcPr>
            <w:tcW w:w="612" w:type="pct"/>
            <w:tcBorders>
              <w:top w:val="single" w:sz="4" w:space="0" w:color="000000"/>
              <w:left w:val="single" w:sz="4" w:space="0" w:color="000000"/>
              <w:bottom w:val="single" w:sz="4" w:space="0" w:color="000000"/>
              <w:right w:val="single" w:sz="4" w:space="0" w:color="000000"/>
            </w:tcBorders>
            <w:vAlign w:val="center"/>
          </w:tcPr>
          <w:p w:rsidR="006600D2" w:rsidRPr="00F679CA" w:rsidRDefault="006600D2" w:rsidP="00F679CA">
            <w:pPr>
              <w:keepNext/>
              <w:keepLines/>
              <w:autoSpaceDE w:val="0"/>
              <w:autoSpaceDN w:val="0"/>
              <w:adjustRightInd w:val="0"/>
              <w:spacing w:before="60" w:after="60" w:line="240" w:lineRule="auto"/>
              <w:ind w:left="105" w:right="120"/>
              <w:jc w:val="left"/>
              <w:rPr>
                <w:rFonts w:cs="Arial"/>
                <w:sz w:val="18"/>
                <w:szCs w:val="18"/>
              </w:rPr>
            </w:pPr>
            <w:r w:rsidRPr="00F679CA">
              <w:rPr>
                <w:rFonts w:cs="Arial"/>
                <w:spacing w:val="-6"/>
                <w:sz w:val="18"/>
                <w:szCs w:val="18"/>
              </w:rPr>
              <w:t>A</w:t>
            </w:r>
            <w:r w:rsidRPr="00F679CA">
              <w:rPr>
                <w:rFonts w:cs="Arial"/>
                <w:spacing w:val="3"/>
                <w:sz w:val="18"/>
                <w:szCs w:val="18"/>
              </w:rPr>
              <w:t>r</w:t>
            </w:r>
            <w:r w:rsidRPr="00F679CA">
              <w:rPr>
                <w:rFonts w:cs="Arial"/>
                <w:spacing w:val="1"/>
                <w:sz w:val="18"/>
                <w:szCs w:val="18"/>
              </w:rPr>
              <w:t>e</w:t>
            </w:r>
            <w:r w:rsidRPr="00F679CA">
              <w:rPr>
                <w:rFonts w:cs="Arial"/>
                <w:sz w:val="18"/>
                <w:szCs w:val="18"/>
              </w:rPr>
              <w:t xml:space="preserve">a </w:t>
            </w:r>
            <w:r w:rsidRPr="00F679CA">
              <w:rPr>
                <w:rFonts w:cs="Arial"/>
                <w:spacing w:val="1"/>
                <w:sz w:val="18"/>
                <w:szCs w:val="18"/>
              </w:rPr>
              <w:t>e</w:t>
            </w:r>
            <w:r w:rsidRPr="00F679CA">
              <w:rPr>
                <w:rFonts w:cs="Arial"/>
                <w:spacing w:val="-1"/>
                <w:sz w:val="18"/>
                <w:szCs w:val="18"/>
              </w:rPr>
              <w:t>va</w:t>
            </w:r>
            <w:r w:rsidRPr="00F679CA">
              <w:rPr>
                <w:rFonts w:cs="Arial"/>
                <w:sz w:val="18"/>
                <w:szCs w:val="18"/>
              </w:rPr>
              <w:t>l</w:t>
            </w:r>
            <w:r w:rsidRPr="00F679CA">
              <w:rPr>
                <w:rFonts w:cs="Arial"/>
                <w:spacing w:val="1"/>
                <w:sz w:val="18"/>
                <w:szCs w:val="18"/>
              </w:rPr>
              <w:t>u</w:t>
            </w:r>
            <w:r w:rsidRPr="00F679CA">
              <w:rPr>
                <w:rFonts w:cs="Arial"/>
                <w:spacing w:val="2"/>
                <w:sz w:val="18"/>
                <w:szCs w:val="18"/>
              </w:rPr>
              <w:t>a</w:t>
            </w:r>
            <w:r w:rsidRPr="00F679CA">
              <w:rPr>
                <w:rFonts w:cs="Arial"/>
                <w:spacing w:val="-1"/>
                <w:sz w:val="18"/>
                <w:szCs w:val="18"/>
              </w:rPr>
              <w:t>t</w:t>
            </w:r>
            <w:r w:rsidRPr="00F679CA">
              <w:rPr>
                <w:rFonts w:cs="Arial"/>
                <w:spacing w:val="2"/>
                <w:sz w:val="18"/>
                <w:szCs w:val="18"/>
              </w:rPr>
              <w:t>i</w:t>
            </w:r>
            <w:r w:rsidRPr="00F679CA">
              <w:rPr>
                <w:rFonts w:cs="Arial"/>
                <w:sz w:val="18"/>
                <w:szCs w:val="18"/>
              </w:rPr>
              <w:t xml:space="preserve">on </w:t>
            </w:r>
            <w:r w:rsidRPr="00F679CA">
              <w:rPr>
                <w:rFonts w:cs="Arial"/>
                <w:spacing w:val="1"/>
                <w:sz w:val="18"/>
                <w:szCs w:val="18"/>
              </w:rPr>
              <w:t>re</w:t>
            </w:r>
            <w:r w:rsidRPr="00F679CA">
              <w:rPr>
                <w:rFonts w:cs="Arial"/>
                <w:sz w:val="18"/>
                <w:szCs w:val="18"/>
              </w:rPr>
              <w:t>po</w:t>
            </w:r>
            <w:r w:rsidRPr="00F679CA">
              <w:rPr>
                <w:rFonts w:cs="Arial"/>
                <w:spacing w:val="1"/>
                <w:sz w:val="18"/>
                <w:szCs w:val="18"/>
              </w:rPr>
              <w:t>rt</w:t>
            </w:r>
          </w:p>
        </w:tc>
        <w:tc>
          <w:tcPr>
            <w:tcW w:w="408" w:type="pct"/>
            <w:tcBorders>
              <w:top w:val="single" w:sz="4" w:space="0" w:color="000000"/>
              <w:left w:val="single" w:sz="4" w:space="0" w:color="000000"/>
              <w:bottom w:val="single" w:sz="4" w:space="0" w:color="000000"/>
              <w:right w:val="single" w:sz="4" w:space="0" w:color="000000"/>
            </w:tcBorders>
            <w:vAlign w:val="center"/>
          </w:tcPr>
          <w:p w:rsidR="006600D2" w:rsidRPr="00F679CA" w:rsidRDefault="006600D2" w:rsidP="00F679CA">
            <w:pPr>
              <w:keepNext/>
              <w:keepLines/>
              <w:autoSpaceDE w:val="0"/>
              <w:autoSpaceDN w:val="0"/>
              <w:adjustRightInd w:val="0"/>
              <w:spacing w:before="60" w:after="60" w:line="240" w:lineRule="auto"/>
              <w:ind w:left="102"/>
              <w:jc w:val="left"/>
              <w:rPr>
                <w:rFonts w:cs="Arial"/>
                <w:sz w:val="18"/>
                <w:szCs w:val="18"/>
              </w:rPr>
            </w:pPr>
            <w:r w:rsidRPr="00F679CA">
              <w:rPr>
                <w:rFonts w:cs="Arial"/>
                <w:spacing w:val="-6"/>
                <w:sz w:val="18"/>
                <w:szCs w:val="18"/>
              </w:rPr>
              <w:t>A</w:t>
            </w:r>
            <w:r w:rsidRPr="00F679CA">
              <w:rPr>
                <w:rFonts w:cs="Arial"/>
                <w:spacing w:val="3"/>
                <w:sz w:val="18"/>
                <w:szCs w:val="18"/>
              </w:rPr>
              <w:t>n</w:t>
            </w:r>
            <w:r w:rsidRPr="00F679CA">
              <w:rPr>
                <w:rFonts w:cs="Arial"/>
                <w:spacing w:val="1"/>
                <w:sz w:val="18"/>
                <w:szCs w:val="18"/>
              </w:rPr>
              <w:t>nu</w:t>
            </w:r>
            <w:r w:rsidRPr="00F679CA">
              <w:rPr>
                <w:rFonts w:cs="Arial"/>
                <w:spacing w:val="-1"/>
                <w:sz w:val="18"/>
                <w:szCs w:val="18"/>
              </w:rPr>
              <w:t>a</w:t>
            </w:r>
            <w:r w:rsidRPr="00F679CA">
              <w:rPr>
                <w:rFonts w:cs="Arial"/>
                <w:sz w:val="18"/>
                <w:szCs w:val="18"/>
              </w:rPr>
              <w:t>lly (October)</w:t>
            </w:r>
          </w:p>
        </w:tc>
        <w:tc>
          <w:tcPr>
            <w:tcW w:w="761" w:type="pct"/>
            <w:tcBorders>
              <w:top w:val="single" w:sz="4" w:space="0" w:color="000000"/>
              <w:left w:val="single" w:sz="4" w:space="0" w:color="000000"/>
              <w:bottom w:val="single" w:sz="4" w:space="0" w:color="000000"/>
              <w:right w:val="single" w:sz="4" w:space="0" w:color="000000"/>
            </w:tcBorders>
            <w:vAlign w:val="center"/>
          </w:tcPr>
          <w:p w:rsidR="006600D2" w:rsidRPr="00F679CA" w:rsidRDefault="006600D2" w:rsidP="00F679CA">
            <w:pPr>
              <w:keepNext/>
              <w:keepLines/>
              <w:autoSpaceDE w:val="0"/>
              <w:autoSpaceDN w:val="0"/>
              <w:adjustRightInd w:val="0"/>
              <w:spacing w:before="60" w:after="60" w:line="240" w:lineRule="auto"/>
              <w:ind w:left="102"/>
              <w:jc w:val="left"/>
              <w:rPr>
                <w:rFonts w:cs="Arial"/>
                <w:sz w:val="18"/>
                <w:szCs w:val="18"/>
              </w:rPr>
            </w:pPr>
            <w:r>
              <w:rPr>
                <w:rFonts w:cs="Arial"/>
                <w:spacing w:val="1"/>
                <w:sz w:val="18"/>
                <w:szCs w:val="18"/>
              </w:rPr>
              <w:t>(</w:t>
            </w:r>
            <w:r w:rsidRPr="00F679CA">
              <w:rPr>
                <w:rFonts w:cs="Arial"/>
                <w:spacing w:val="1"/>
                <w:sz w:val="18"/>
                <w:szCs w:val="18"/>
              </w:rPr>
              <w:t>Dr</w:t>
            </w:r>
            <w:r w:rsidRPr="00F679CA">
              <w:rPr>
                <w:rFonts w:cs="Arial"/>
                <w:spacing w:val="-1"/>
                <w:sz w:val="18"/>
                <w:szCs w:val="18"/>
              </w:rPr>
              <w:t>a</w:t>
            </w:r>
            <w:r w:rsidRPr="00F679CA">
              <w:rPr>
                <w:rFonts w:cs="Arial"/>
                <w:spacing w:val="1"/>
                <w:sz w:val="18"/>
                <w:szCs w:val="18"/>
              </w:rPr>
              <w:t>f</w:t>
            </w:r>
            <w:r w:rsidRPr="00F679CA">
              <w:rPr>
                <w:rFonts w:cs="Arial"/>
                <w:sz w:val="18"/>
                <w:szCs w:val="18"/>
              </w:rPr>
              <w:t>t –</w:t>
            </w:r>
            <w:r w:rsidRPr="00F679CA">
              <w:rPr>
                <w:rFonts w:cs="Arial"/>
                <w:spacing w:val="4"/>
                <w:sz w:val="18"/>
                <w:szCs w:val="18"/>
              </w:rPr>
              <w:t xml:space="preserve"> </w:t>
            </w:r>
            <w:r w:rsidRPr="00F679CA">
              <w:rPr>
                <w:rFonts w:cs="Arial"/>
                <w:spacing w:val="-8"/>
                <w:sz w:val="18"/>
                <w:szCs w:val="18"/>
              </w:rPr>
              <w:t>A</w:t>
            </w:r>
            <w:r w:rsidRPr="00F679CA">
              <w:rPr>
                <w:rFonts w:cs="Arial"/>
                <w:spacing w:val="1"/>
                <w:sz w:val="18"/>
                <w:szCs w:val="18"/>
              </w:rPr>
              <w:t>u</w:t>
            </w:r>
            <w:r w:rsidRPr="00F679CA">
              <w:rPr>
                <w:rFonts w:cs="Arial"/>
                <w:sz w:val="18"/>
                <w:szCs w:val="18"/>
              </w:rPr>
              <w:t xml:space="preserve">g </w:t>
            </w:r>
            <w:r w:rsidRPr="00F679CA">
              <w:rPr>
                <w:rFonts w:cs="Arial"/>
                <w:spacing w:val="1"/>
                <w:sz w:val="18"/>
                <w:szCs w:val="18"/>
              </w:rPr>
              <w:t>3</w:t>
            </w:r>
            <w:r w:rsidRPr="00F679CA">
              <w:rPr>
                <w:rFonts w:cs="Arial"/>
                <w:sz w:val="18"/>
                <w:szCs w:val="18"/>
              </w:rPr>
              <w:t>0</w:t>
            </w:r>
          </w:p>
          <w:p w:rsidR="006600D2" w:rsidRPr="00F679CA" w:rsidRDefault="006600D2" w:rsidP="00F679CA">
            <w:pPr>
              <w:keepNext/>
              <w:keepLines/>
              <w:autoSpaceDE w:val="0"/>
              <w:autoSpaceDN w:val="0"/>
              <w:adjustRightInd w:val="0"/>
              <w:spacing w:before="60" w:after="60" w:line="240" w:lineRule="auto"/>
              <w:ind w:left="102"/>
              <w:jc w:val="left"/>
              <w:rPr>
                <w:rFonts w:cs="Arial"/>
                <w:sz w:val="18"/>
                <w:szCs w:val="18"/>
              </w:rPr>
            </w:pPr>
            <w:r w:rsidRPr="00F679CA">
              <w:rPr>
                <w:rFonts w:cs="Arial"/>
                <w:spacing w:val="-1"/>
                <w:sz w:val="18"/>
                <w:szCs w:val="18"/>
              </w:rPr>
              <w:t>F</w:t>
            </w:r>
            <w:r w:rsidRPr="00F679CA">
              <w:rPr>
                <w:rFonts w:cs="Arial"/>
                <w:spacing w:val="2"/>
                <w:sz w:val="18"/>
                <w:szCs w:val="18"/>
              </w:rPr>
              <w:t>i</w:t>
            </w:r>
            <w:r w:rsidRPr="00F679CA">
              <w:rPr>
                <w:rFonts w:cs="Arial"/>
                <w:spacing w:val="1"/>
                <w:sz w:val="18"/>
                <w:szCs w:val="18"/>
              </w:rPr>
              <w:t>n</w:t>
            </w:r>
            <w:r w:rsidRPr="00F679CA">
              <w:rPr>
                <w:rFonts w:cs="Arial"/>
                <w:spacing w:val="-1"/>
                <w:sz w:val="18"/>
                <w:szCs w:val="18"/>
              </w:rPr>
              <w:t>a</w:t>
            </w:r>
            <w:r w:rsidRPr="00F679CA">
              <w:rPr>
                <w:rFonts w:cs="Arial"/>
                <w:sz w:val="18"/>
                <w:szCs w:val="18"/>
              </w:rPr>
              <w:t>l</w:t>
            </w:r>
            <w:r w:rsidRPr="00F679CA">
              <w:rPr>
                <w:rFonts w:cs="Arial"/>
                <w:spacing w:val="1"/>
                <w:sz w:val="18"/>
                <w:szCs w:val="18"/>
              </w:rPr>
              <w:t xml:space="preserve"> </w:t>
            </w:r>
            <w:r w:rsidRPr="00F679CA">
              <w:rPr>
                <w:rFonts w:cs="Arial"/>
                <w:sz w:val="18"/>
                <w:szCs w:val="18"/>
              </w:rPr>
              <w:t>–</w:t>
            </w:r>
            <w:r w:rsidRPr="00F679CA">
              <w:rPr>
                <w:rFonts w:cs="Arial"/>
                <w:spacing w:val="-1"/>
                <w:sz w:val="18"/>
                <w:szCs w:val="18"/>
              </w:rPr>
              <w:t xml:space="preserve"> </w:t>
            </w:r>
            <w:r w:rsidRPr="00F679CA">
              <w:rPr>
                <w:rFonts w:cs="Arial"/>
                <w:sz w:val="18"/>
                <w:szCs w:val="18"/>
              </w:rPr>
              <w:t>O</w:t>
            </w:r>
            <w:r w:rsidRPr="00F679CA">
              <w:rPr>
                <w:rFonts w:cs="Arial"/>
                <w:spacing w:val="1"/>
                <w:sz w:val="18"/>
                <w:szCs w:val="18"/>
              </w:rPr>
              <w:t>c</w:t>
            </w:r>
            <w:r w:rsidRPr="00F679CA">
              <w:rPr>
                <w:rFonts w:cs="Arial"/>
                <w:sz w:val="18"/>
                <w:szCs w:val="18"/>
              </w:rPr>
              <w:t xml:space="preserve">t </w:t>
            </w:r>
            <w:r w:rsidRPr="00F679CA">
              <w:rPr>
                <w:rFonts w:cs="Arial"/>
                <w:spacing w:val="-1"/>
                <w:sz w:val="18"/>
                <w:szCs w:val="18"/>
              </w:rPr>
              <w:t>31</w:t>
            </w:r>
            <w:r>
              <w:rPr>
                <w:rFonts w:cs="Arial"/>
                <w:spacing w:val="-1"/>
                <w:sz w:val="18"/>
                <w:szCs w:val="18"/>
              </w:rPr>
              <w:t>)</w:t>
            </w:r>
          </w:p>
          <w:p w:rsidR="006600D2" w:rsidRPr="00F679CA" w:rsidRDefault="006600D2" w:rsidP="00F679CA">
            <w:pPr>
              <w:keepNext/>
              <w:keepLines/>
              <w:autoSpaceDE w:val="0"/>
              <w:autoSpaceDN w:val="0"/>
              <w:adjustRightInd w:val="0"/>
              <w:spacing w:before="60" w:after="60" w:line="240" w:lineRule="auto"/>
              <w:ind w:left="102"/>
              <w:jc w:val="left"/>
              <w:rPr>
                <w:rFonts w:cs="Arial"/>
                <w:sz w:val="18"/>
                <w:szCs w:val="18"/>
              </w:rPr>
            </w:pPr>
            <w:r w:rsidRPr="00F679CA">
              <w:rPr>
                <w:rFonts w:cs="Arial"/>
                <w:spacing w:val="-1"/>
                <w:sz w:val="18"/>
                <w:szCs w:val="18"/>
              </w:rPr>
              <w:t>F</w:t>
            </w:r>
            <w:r w:rsidRPr="00F679CA">
              <w:rPr>
                <w:rFonts w:cs="Arial"/>
                <w:spacing w:val="2"/>
                <w:sz w:val="18"/>
                <w:szCs w:val="18"/>
              </w:rPr>
              <w:t>i</w:t>
            </w:r>
            <w:r w:rsidRPr="00F679CA">
              <w:rPr>
                <w:rFonts w:cs="Arial"/>
                <w:spacing w:val="1"/>
                <w:sz w:val="18"/>
                <w:szCs w:val="18"/>
              </w:rPr>
              <w:t>r</w:t>
            </w:r>
            <w:r w:rsidRPr="00F679CA">
              <w:rPr>
                <w:rFonts w:cs="Arial"/>
                <w:sz w:val="18"/>
                <w:szCs w:val="18"/>
              </w:rPr>
              <w:t xml:space="preserve">st </w:t>
            </w:r>
            <w:r w:rsidRPr="00F679CA">
              <w:rPr>
                <w:rFonts w:cs="Arial"/>
                <w:spacing w:val="1"/>
                <w:sz w:val="18"/>
                <w:szCs w:val="18"/>
              </w:rPr>
              <w:t>re</w:t>
            </w:r>
            <w:r w:rsidRPr="00F679CA">
              <w:rPr>
                <w:rFonts w:cs="Arial"/>
                <w:sz w:val="18"/>
                <w:szCs w:val="18"/>
              </w:rPr>
              <w:t>p</w:t>
            </w:r>
            <w:r w:rsidRPr="00F679CA">
              <w:rPr>
                <w:rFonts w:cs="Arial"/>
                <w:spacing w:val="-3"/>
                <w:sz w:val="18"/>
                <w:szCs w:val="18"/>
              </w:rPr>
              <w:t>o</w:t>
            </w:r>
            <w:r w:rsidRPr="00F679CA">
              <w:rPr>
                <w:rFonts w:cs="Arial"/>
                <w:spacing w:val="1"/>
                <w:sz w:val="18"/>
                <w:szCs w:val="18"/>
              </w:rPr>
              <w:t>r</w:t>
            </w:r>
            <w:r w:rsidRPr="00F679CA">
              <w:rPr>
                <w:rFonts w:cs="Arial"/>
                <w:sz w:val="18"/>
                <w:szCs w:val="18"/>
              </w:rPr>
              <w:t xml:space="preserve">t – </w:t>
            </w:r>
            <w:r w:rsidRPr="00F679CA">
              <w:rPr>
                <w:rFonts w:cs="Arial"/>
                <w:spacing w:val="1"/>
                <w:sz w:val="18"/>
                <w:szCs w:val="18"/>
              </w:rPr>
              <w:t>20</w:t>
            </w:r>
            <w:r w:rsidRPr="00F679CA">
              <w:rPr>
                <w:rFonts w:cs="Arial"/>
                <w:spacing w:val="-1"/>
                <w:sz w:val="18"/>
                <w:szCs w:val="18"/>
              </w:rPr>
              <w:t>1</w:t>
            </w:r>
            <w:r w:rsidRPr="00F679CA">
              <w:rPr>
                <w:rFonts w:cs="Arial"/>
                <w:sz w:val="18"/>
                <w:szCs w:val="18"/>
              </w:rPr>
              <w:t>5</w:t>
            </w:r>
          </w:p>
          <w:p w:rsidR="006600D2" w:rsidRPr="00F679CA" w:rsidRDefault="006600D2" w:rsidP="00F679CA">
            <w:pPr>
              <w:keepNext/>
              <w:keepLines/>
              <w:autoSpaceDE w:val="0"/>
              <w:autoSpaceDN w:val="0"/>
              <w:adjustRightInd w:val="0"/>
              <w:spacing w:before="60" w:after="60" w:line="240" w:lineRule="auto"/>
              <w:ind w:left="102"/>
              <w:jc w:val="left"/>
              <w:rPr>
                <w:rFonts w:cs="Arial"/>
                <w:sz w:val="18"/>
                <w:szCs w:val="18"/>
              </w:rPr>
            </w:pPr>
            <w:r w:rsidRPr="00F679CA">
              <w:rPr>
                <w:rFonts w:cs="Arial"/>
                <w:spacing w:val="-1"/>
                <w:sz w:val="18"/>
                <w:szCs w:val="18"/>
              </w:rPr>
              <w:t>F</w:t>
            </w:r>
            <w:r w:rsidRPr="00F679CA">
              <w:rPr>
                <w:rFonts w:cs="Arial"/>
                <w:spacing w:val="2"/>
                <w:sz w:val="18"/>
                <w:szCs w:val="18"/>
              </w:rPr>
              <w:t>i</w:t>
            </w:r>
            <w:r w:rsidRPr="00F679CA">
              <w:rPr>
                <w:rFonts w:cs="Arial"/>
                <w:spacing w:val="1"/>
                <w:sz w:val="18"/>
                <w:szCs w:val="18"/>
              </w:rPr>
              <w:t>n</w:t>
            </w:r>
            <w:r w:rsidRPr="00F679CA">
              <w:rPr>
                <w:rFonts w:cs="Arial"/>
                <w:spacing w:val="-1"/>
                <w:sz w:val="18"/>
                <w:szCs w:val="18"/>
              </w:rPr>
              <w:t>a</w:t>
            </w:r>
            <w:r w:rsidRPr="00F679CA">
              <w:rPr>
                <w:rFonts w:cs="Arial"/>
                <w:sz w:val="18"/>
                <w:szCs w:val="18"/>
              </w:rPr>
              <w:t>l</w:t>
            </w:r>
            <w:r w:rsidRPr="00F679CA">
              <w:rPr>
                <w:rFonts w:cs="Arial"/>
                <w:spacing w:val="1"/>
                <w:sz w:val="18"/>
                <w:szCs w:val="18"/>
              </w:rPr>
              <w:t xml:space="preserve"> </w:t>
            </w:r>
            <w:r w:rsidRPr="00F679CA">
              <w:rPr>
                <w:rFonts w:cs="Arial"/>
                <w:spacing w:val="-1"/>
                <w:sz w:val="18"/>
                <w:szCs w:val="18"/>
              </w:rPr>
              <w:t>r</w:t>
            </w:r>
            <w:r w:rsidRPr="00F679CA">
              <w:rPr>
                <w:rFonts w:cs="Arial"/>
                <w:spacing w:val="1"/>
                <w:sz w:val="18"/>
                <w:szCs w:val="18"/>
              </w:rPr>
              <w:t>e</w:t>
            </w:r>
            <w:r w:rsidRPr="00F679CA">
              <w:rPr>
                <w:rFonts w:cs="Arial"/>
                <w:sz w:val="18"/>
                <w:szCs w:val="18"/>
              </w:rPr>
              <w:t>po</w:t>
            </w:r>
            <w:r w:rsidRPr="00F679CA">
              <w:rPr>
                <w:rFonts w:cs="Arial"/>
                <w:spacing w:val="1"/>
                <w:sz w:val="18"/>
                <w:szCs w:val="18"/>
              </w:rPr>
              <w:t>r</w:t>
            </w:r>
            <w:r w:rsidRPr="00F679CA">
              <w:rPr>
                <w:rFonts w:cs="Arial"/>
                <w:sz w:val="18"/>
                <w:szCs w:val="18"/>
              </w:rPr>
              <w:t xml:space="preserve">t – </w:t>
            </w:r>
            <w:r w:rsidRPr="00F679CA">
              <w:rPr>
                <w:rFonts w:cs="Arial"/>
                <w:spacing w:val="1"/>
                <w:sz w:val="18"/>
                <w:szCs w:val="18"/>
              </w:rPr>
              <w:t>2</w:t>
            </w:r>
            <w:r w:rsidRPr="00F679CA">
              <w:rPr>
                <w:rFonts w:cs="Arial"/>
                <w:spacing w:val="-1"/>
                <w:sz w:val="18"/>
                <w:szCs w:val="18"/>
              </w:rPr>
              <w:t>0</w:t>
            </w:r>
            <w:r w:rsidRPr="00F679CA">
              <w:rPr>
                <w:rFonts w:cs="Arial"/>
                <w:spacing w:val="1"/>
                <w:sz w:val="18"/>
                <w:szCs w:val="18"/>
              </w:rPr>
              <w:t>19</w:t>
            </w:r>
          </w:p>
        </w:tc>
        <w:tc>
          <w:tcPr>
            <w:tcW w:w="530" w:type="pct"/>
            <w:tcBorders>
              <w:top w:val="single" w:sz="4" w:space="0" w:color="000000"/>
              <w:left w:val="single" w:sz="4" w:space="0" w:color="000000"/>
              <w:bottom w:val="single" w:sz="4" w:space="0" w:color="000000"/>
              <w:right w:val="single" w:sz="4" w:space="0" w:color="000000"/>
            </w:tcBorders>
            <w:vAlign w:val="center"/>
          </w:tcPr>
          <w:p w:rsidR="006600D2" w:rsidRPr="00F679CA" w:rsidRDefault="006600D2" w:rsidP="00F679CA">
            <w:pPr>
              <w:keepNext/>
              <w:keepLines/>
              <w:autoSpaceDE w:val="0"/>
              <w:autoSpaceDN w:val="0"/>
              <w:adjustRightInd w:val="0"/>
              <w:spacing w:before="60" w:after="60" w:line="240" w:lineRule="auto"/>
              <w:ind w:left="102"/>
              <w:jc w:val="left"/>
              <w:rPr>
                <w:rFonts w:cs="Arial"/>
                <w:sz w:val="18"/>
                <w:szCs w:val="18"/>
              </w:rPr>
            </w:pPr>
            <w:r w:rsidRPr="00F679CA">
              <w:rPr>
                <w:rFonts w:cs="Arial"/>
                <w:sz w:val="18"/>
                <w:szCs w:val="18"/>
              </w:rPr>
              <w:t>M</w:t>
            </w:r>
            <w:r w:rsidRPr="00F679CA">
              <w:rPr>
                <w:rFonts w:cs="Arial"/>
                <w:spacing w:val="1"/>
                <w:sz w:val="18"/>
                <w:szCs w:val="18"/>
              </w:rPr>
              <w:t>&amp;</w:t>
            </w:r>
            <w:r w:rsidRPr="00F679CA">
              <w:rPr>
                <w:rFonts w:cs="Arial"/>
                <w:sz w:val="18"/>
                <w:szCs w:val="18"/>
              </w:rPr>
              <w:t xml:space="preserve">E </w:t>
            </w:r>
            <w:r w:rsidRPr="00F679CA">
              <w:rPr>
                <w:rFonts w:cs="Arial"/>
                <w:spacing w:val="-1"/>
                <w:sz w:val="18"/>
                <w:szCs w:val="18"/>
              </w:rPr>
              <w:t>P</w:t>
            </w:r>
            <w:r w:rsidRPr="00F679CA">
              <w:rPr>
                <w:rFonts w:cs="Arial"/>
                <w:spacing w:val="1"/>
                <w:sz w:val="18"/>
                <w:szCs w:val="18"/>
              </w:rPr>
              <w:t>r</w:t>
            </w:r>
            <w:r w:rsidRPr="00F679CA">
              <w:rPr>
                <w:rFonts w:cs="Arial"/>
                <w:sz w:val="18"/>
                <w:szCs w:val="18"/>
              </w:rPr>
              <w:t>o</w:t>
            </w:r>
            <w:r w:rsidRPr="00F679CA">
              <w:rPr>
                <w:rFonts w:cs="Arial"/>
                <w:spacing w:val="-1"/>
                <w:sz w:val="18"/>
                <w:szCs w:val="18"/>
              </w:rPr>
              <w:t>v</w:t>
            </w:r>
            <w:r w:rsidRPr="00F679CA">
              <w:rPr>
                <w:rFonts w:cs="Arial"/>
                <w:spacing w:val="2"/>
                <w:sz w:val="18"/>
                <w:szCs w:val="18"/>
              </w:rPr>
              <w:t>i</w:t>
            </w:r>
            <w:r w:rsidRPr="00F679CA">
              <w:rPr>
                <w:rFonts w:cs="Arial"/>
                <w:spacing w:val="-1"/>
                <w:sz w:val="18"/>
                <w:szCs w:val="18"/>
              </w:rPr>
              <w:t>d</w:t>
            </w:r>
            <w:r w:rsidRPr="00F679CA">
              <w:rPr>
                <w:rFonts w:cs="Arial"/>
                <w:spacing w:val="1"/>
                <w:sz w:val="18"/>
                <w:szCs w:val="18"/>
              </w:rPr>
              <w:t>er</w:t>
            </w:r>
            <w:r w:rsidRPr="00F679CA">
              <w:rPr>
                <w:rFonts w:cs="Arial"/>
                <w:sz w:val="18"/>
                <w:szCs w:val="18"/>
              </w:rPr>
              <w:t>s</w:t>
            </w:r>
          </w:p>
        </w:tc>
        <w:tc>
          <w:tcPr>
            <w:tcW w:w="546" w:type="pct"/>
            <w:tcBorders>
              <w:top w:val="single" w:sz="4" w:space="0" w:color="000000"/>
              <w:left w:val="single" w:sz="4" w:space="0" w:color="000000"/>
              <w:bottom w:val="single" w:sz="4" w:space="0" w:color="000000"/>
              <w:right w:val="single" w:sz="4" w:space="0" w:color="000000"/>
            </w:tcBorders>
            <w:vAlign w:val="center"/>
          </w:tcPr>
          <w:p w:rsidR="006600D2" w:rsidRPr="00F679CA" w:rsidRDefault="006600D2" w:rsidP="00F679CA">
            <w:pPr>
              <w:keepNext/>
              <w:keepLines/>
              <w:autoSpaceDE w:val="0"/>
              <w:autoSpaceDN w:val="0"/>
              <w:adjustRightInd w:val="0"/>
              <w:spacing w:before="60" w:after="60" w:line="240" w:lineRule="auto"/>
              <w:ind w:left="105"/>
              <w:jc w:val="left"/>
              <w:rPr>
                <w:rFonts w:cs="Arial"/>
                <w:sz w:val="18"/>
                <w:szCs w:val="18"/>
              </w:rPr>
            </w:pPr>
            <w:r w:rsidRPr="00F679CA">
              <w:rPr>
                <w:rFonts w:cs="Arial"/>
                <w:sz w:val="18"/>
                <w:szCs w:val="18"/>
              </w:rPr>
              <w:t>C</w:t>
            </w:r>
            <w:r w:rsidRPr="00F679CA">
              <w:rPr>
                <w:rFonts w:cs="Arial"/>
                <w:spacing w:val="2"/>
                <w:sz w:val="18"/>
                <w:szCs w:val="18"/>
              </w:rPr>
              <w:t>E</w:t>
            </w:r>
            <w:r w:rsidRPr="00F679CA">
              <w:rPr>
                <w:rFonts w:cs="Arial"/>
                <w:spacing w:val="-5"/>
                <w:sz w:val="18"/>
                <w:szCs w:val="18"/>
              </w:rPr>
              <w:t>WO</w:t>
            </w:r>
          </w:p>
        </w:tc>
        <w:tc>
          <w:tcPr>
            <w:tcW w:w="1675" w:type="pct"/>
            <w:tcBorders>
              <w:top w:val="single" w:sz="4" w:space="0" w:color="000000"/>
              <w:left w:val="single" w:sz="4" w:space="0" w:color="000000"/>
              <w:bottom w:val="single" w:sz="4" w:space="0" w:color="000000"/>
            </w:tcBorders>
            <w:vAlign w:val="center"/>
          </w:tcPr>
          <w:p w:rsidR="006600D2" w:rsidRPr="00F679CA" w:rsidRDefault="006600D2" w:rsidP="00F679CA">
            <w:pPr>
              <w:keepNext/>
              <w:keepLines/>
              <w:autoSpaceDE w:val="0"/>
              <w:autoSpaceDN w:val="0"/>
              <w:adjustRightInd w:val="0"/>
              <w:spacing w:before="60" w:after="60" w:line="240" w:lineRule="auto"/>
              <w:ind w:left="102" w:right="66"/>
              <w:jc w:val="left"/>
              <w:rPr>
                <w:rFonts w:cs="Arial"/>
                <w:sz w:val="18"/>
                <w:szCs w:val="18"/>
              </w:rPr>
            </w:pPr>
            <w:r w:rsidRPr="00F679CA">
              <w:rPr>
                <w:rFonts w:cs="Arial"/>
                <w:sz w:val="18"/>
                <w:szCs w:val="18"/>
              </w:rPr>
              <w:t>A</w:t>
            </w:r>
            <w:r w:rsidRPr="00F679CA">
              <w:rPr>
                <w:rFonts w:cs="Arial"/>
                <w:spacing w:val="-3"/>
                <w:sz w:val="18"/>
                <w:szCs w:val="18"/>
              </w:rPr>
              <w:t xml:space="preserve"> </w:t>
            </w:r>
            <w:r w:rsidRPr="00F679CA">
              <w:rPr>
                <w:rFonts w:cs="Arial"/>
                <w:spacing w:val="1"/>
                <w:sz w:val="18"/>
                <w:szCs w:val="18"/>
              </w:rPr>
              <w:t>c</w:t>
            </w:r>
            <w:r w:rsidRPr="00F679CA">
              <w:rPr>
                <w:rFonts w:cs="Arial"/>
                <w:spacing w:val="3"/>
                <w:sz w:val="18"/>
                <w:szCs w:val="18"/>
              </w:rPr>
              <w:t>u</w:t>
            </w:r>
            <w:r w:rsidRPr="00F679CA">
              <w:rPr>
                <w:rFonts w:cs="Arial"/>
                <w:spacing w:val="-3"/>
                <w:sz w:val="18"/>
                <w:szCs w:val="18"/>
              </w:rPr>
              <w:t>m</w:t>
            </w:r>
            <w:r w:rsidRPr="00F679CA">
              <w:rPr>
                <w:rFonts w:cs="Arial"/>
                <w:spacing w:val="1"/>
                <w:sz w:val="18"/>
                <w:szCs w:val="18"/>
              </w:rPr>
              <w:t>u</w:t>
            </w:r>
            <w:r w:rsidRPr="00F679CA">
              <w:rPr>
                <w:rFonts w:cs="Arial"/>
                <w:sz w:val="18"/>
                <w:szCs w:val="18"/>
              </w:rPr>
              <w:t>l</w:t>
            </w:r>
            <w:r w:rsidRPr="00F679CA">
              <w:rPr>
                <w:rFonts w:cs="Arial"/>
                <w:spacing w:val="-1"/>
                <w:sz w:val="18"/>
                <w:szCs w:val="18"/>
              </w:rPr>
              <w:t>at</w:t>
            </w:r>
            <w:r w:rsidRPr="00F679CA">
              <w:rPr>
                <w:rFonts w:cs="Arial"/>
                <w:spacing w:val="2"/>
                <w:sz w:val="18"/>
                <w:szCs w:val="18"/>
              </w:rPr>
              <w:t>i</w:t>
            </w:r>
            <w:r w:rsidRPr="00F679CA">
              <w:rPr>
                <w:rFonts w:cs="Arial"/>
                <w:spacing w:val="-1"/>
                <w:sz w:val="18"/>
                <w:szCs w:val="18"/>
              </w:rPr>
              <w:t>v</w:t>
            </w:r>
            <w:r w:rsidRPr="00F679CA">
              <w:rPr>
                <w:rFonts w:cs="Arial"/>
                <w:sz w:val="18"/>
                <w:szCs w:val="18"/>
              </w:rPr>
              <w:t>e</w:t>
            </w:r>
            <w:r w:rsidRPr="00F679CA">
              <w:rPr>
                <w:rFonts w:cs="Arial"/>
                <w:spacing w:val="1"/>
                <w:sz w:val="18"/>
                <w:szCs w:val="18"/>
              </w:rPr>
              <w:t xml:space="preserve"> e</w:t>
            </w:r>
            <w:r w:rsidRPr="00F679CA">
              <w:rPr>
                <w:rFonts w:cs="Arial"/>
                <w:spacing w:val="-1"/>
                <w:sz w:val="18"/>
                <w:szCs w:val="18"/>
              </w:rPr>
              <w:t>va</w:t>
            </w:r>
            <w:r w:rsidRPr="00F679CA">
              <w:rPr>
                <w:rFonts w:cs="Arial"/>
                <w:sz w:val="18"/>
                <w:szCs w:val="18"/>
              </w:rPr>
              <w:t>l</w:t>
            </w:r>
            <w:r w:rsidRPr="00F679CA">
              <w:rPr>
                <w:rFonts w:cs="Arial"/>
                <w:spacing w:val="1"/>
                <w:sz w:val="18"/>
                <w:szCs w:val="18"/>
              </w:rPr>
              <w:t>u</w:t>
            </w:r>
            <w:r w:rsidRPr="00F679CA">
              <w:rPr>
                <w:rFonts w:cs="Arial"/>
                <w:spacing w:val="-1"/>
                <w:sz w:val="18"/>
                <w:szCs w:val="18"/>
              </w:rPr>
              <w:t>at</w:t>
            </w:r>
            <w:r w:rsidRPr="00F679CA">
              <w:rPr>
                <w:rFonts w:cs="Arial"/>
                <w:spacing w:val="2"/>
                <w:sz w:val="18"/>
                <w:szCs w:val="18"/>
              </w:rPr>
              <w:t>i</w:t>
            </w:r>
            <w:r w:rsidRPr="00F679CA">
              <w:rPr>
                <w:rFonts w:cs="Arial"/>
                <w:sz w:val="18"/>
                <w:szCs w:val="18"/>
              </w:rPr>
              <w:t>on</w:t>
            </w:r>
            <w:r w:rsidRPr="00F679CA">
              <w:rPr>
                <w:rFonts w:cs="Arial"/>
                <w:spacing w:val="1"/>
                <w:sz w:val="18"/>
                <w:szCs w:val="18"/>
              </w:rPr>
              <w:t xml:space="preserve"> </w:t>
            </w:r>
            <w:r w:rsidRPr="00F679CA">
              <w:rPr>
                <w:rFonts w:cs="Arial"/>
                <w:sz w:val="18"/>
                <w:szCs w:val="18"/>
              </w:rPr>
              <w:t>of</w:t>
            </w:r>
            <w:r w:rsidRPr="00F679CA">
              <w:rPr>
                <w:rFonts w:cs="Arial"/>
                <w:spacing w:val="-1"/>
                <w:sz w:val="18"/>
                <w:szCs w:val="18"/>
              </w:rPr>
              <w:t xml:space="preserve"> t</w:t>
            </w:r>
            <w:r w:rsidRPr="00F679CA">
              <w:rPr>
                <w:rFonts w:cs="Arial"/>
                <w:spacing w:val="1"/>
                <w:sz w:val="18"/>
                <w:szCs w:val="18"/>
              </w:rPr>
              <w:t>h</w:t>
            </w:r>
            <w:r w:rsidRPr="00F679CA">
              <w:rPr>
                <w:rFonts w:cs="Arial"/>
                <w:sz w:val="18"/>
                <w:szCs w:val="18"/>
              </w:rPr>
              <w:t>e</w:t>
            </w:r>
            <w:r w:rsidRPr="00F679CA">
              <w:rPr>
                <w:rFonts w:cs="Arial"/>
                <w:spacing w:val="1"/>
                <w:sz w:val="18"/>
                <w:szCs w:val="18"/>
              </w:rPr>
              <w:t xml:space="preserve"> </w:t>
            </w:r>
            <w:r w:rsidRPr="00F679CA">
              <w:rPr>
                <w:rFonts w:cs="Arial"/>
                <w:sz w:val="18"/>
                <w:szCs w:val="18"/>
              </w:rPr>
              <w:t>o</w:t>
            </w:r>
            <w:r w:rsidRPr="00F679CA">
              <w:rPr>
                <w:rFonts w:cs="Arial"/>
                <w:spacing w:val="1"/>
                <w:sz w:val="18"/>
                <w:szCs w:val="18"/>
              </w:rPr>
              <w:t>u</w:t>
            </w:r>
            <w:r w:rsidRPr="00F679CA">
              <w:rPr>
                <w:rFonts w:cs="Arial"/>
                <w:spacing w:val="-1"/>
                <w:sz w:val="18"/>
                <w:szCs w:val="18"/>
              </w:rPr>
              <w:t>t</w:t>
            </w:r>
            <w:r w:rsidRPr="00F679CA">
              <w:rPr>
                <w:rFonts w:cs="Arial"/>
                <w:spacing w:val="1"/>
                <w:sz w:val="18"/>
                <w:szCs w:val="18"/>
              </w:rPr>
              <w:t>c</w:t>
            </w:r>
            <w:r w:rsidRPr="00F679CA">
              <w:rPr>
                <w:rFonts w:cs="Arial"/>
                <w:sz w:val="18"/>
                <w:szCs w:val="18"/>
              </w:rPr>
              <w:t>o</w:t>
            </w:r>
            <w:r w:rsidRPr="00F679CA">
              <w:rPr>
                <w:rFonts w:cs="Arial"/>
                <w:spacing w:val="-3"/>
                <w:sz w:val="18"/>
                <w:szCs w:val="18"/>
              </w:rPr>
              <w:t>m</w:t>
            </w:r>
            <w:r w:rsidRPr="00F679CA">
              <w:rPr>
                <w:rFonts w:cs="Arial"/>
                <w:spacing w:val="1"/>
                <w:sz w:val="18"/>
                <w:szCs w:val="18"/>
              </w:rPr>
              <w:t>e</w:t>
            </w:r>
            <w:r w:rsidRPr="00F679CA">
              <w:rPr>
                <w:rFonts w:cs="Arial"/>
                <w:sz w:val="18"/>
                <w:szCs w:val="18"/>
              </w:rPr>
              <w:t>s</w:t>
            </w:r>
            <w:r w:rsidRPr="00F679CA">
              <w:rPr>
                <w:rFonts w:cs="Arial"/>
                <w:spacing w:val="1"/>
                <w:sz w:val="18"/>
                <w:szCs w:val="18"/>
              </w:rPr>
              <w:t xml:space="preserve"> </w:t>
            </w:r>
            <w:r w:rsidRPr="00F679CA">
              <w:rPr>
                <w:rFonts w:cs="Arial"/>
                <w:sz w:val="18"/>
                <w:szCs w:val="18"/>
              </w:rPr>
              <w:t>of Co</w:t>
            </w:r>
            <w:r w:rsidRPr="00F679CA">
              <w:rPr>
                <w:rFonts w:cs="Arial"/>
                <w:spacing w:val="-1"/>
                <w:sz w:val="18"/>
                <w:szCs w:val="18"/>
              </w:rPr>
              <w:t>mm</w:t>
            </w:r>
            <w:r w:rsidRPr="00F679CA">
              <w:rPr>
                <w:rFonts w:cs="Arial"/>
                <w:sz w:val="18"/>
                <w:szCs w:val="18"/>
              </w:rPr>
              <w:t>o</w:t>
            </w:r>
            <w:r w:rsidRPr="00F679CA">
              <w:rPr>
                <w:rFonts w:cs="Arial"/>
                <w:spacing w:val="1"/>
                <w:sz w:val="18"/>
                <w:szCs w:val="18"/>
              </w:rPr>
              <w:t>n</w:t>
            </w:r>
            <w:r w:rsidRPr="00F679CA">
              <w:rPr>
                <w:rFonts w:cs="Arial"/>
                <w:spacing w:val="-1"/>
                <w:sz w:val="18"/>
                <w:szCs w:val="18"/>
              </w:rPr>
              <w:t>w</w:t>
            </w:r>
            <w:r w:rsidRPr="00F679CA">
              <w:rPr>
                <w:rFonts w:cs="Arial"/>
                <w:spacing w:val="1"/>
                <w:sz w:val="18"/>
                <w:szCs w:val="18"/>
              </w:rPr>
              <w:t>e</w:t>
            </w:r>
            <w:r w:rsidRPr="00F679CA">
              <w:rPr>
                <w:rFonts w:cs="Arial"/>
                <w:spacing w:val="-1"/>
                <w:sz w:val="18"/>
                <w:szCs w:val="18"/>
              </w:rPr>
              <w:t>a</w:t>
            </w:r>
            <w:r w:rsidRPr="00F679CA">
              <w:rPr>
                <w:rFonts w:cs="Arial"/>
                <w:sz w:val="18"/>
                <w:szCs w:val="18"/>
              </w:rPr>
              <w:t>l</w:t>
            </w:r>
            <w:r w:rsidRPr="00F679CA">
              <w:rPr>
                <w:rFonts w:cs="Arial"/>
                <w:spacing w:val="-1"/>
                <w:sz w:val="18"/>
                <w:szCs w:val="18"/>
              </w:rPr>
              <w:t>t</w:t>
            </w:r>
            <w:r w:rsidRPr="00F679CA">
              <w:rPr>
                <w:rFonts w:cs="Arial"/>
                <w:sz w:val="18"/>
                <w:szCs w:val="18"/>
              </w:rPr>
              <w:t>h</w:t>
            </w:r>
            <w:r w:rsidRPr="00F679CA">
              <w:rPr>
                <w:rFonts w:cs="Arial"/>
                <w:spacing w:val="1"/>
                <w:sz w:val="18"/>
                <w:szCs w:val="18"/>
              </w:rPr>
              <w:t xml:space="preserve"> en</w:t>
            </w:r>
            <w:r w:rsidRPr="00F679CA">
              <w:rPr>
                <w:rFonts w:cs="Arial"/>
                <w:spacing w:val="-1"/>
                <w:sz w:val="18"/>
                <w:szCs w:val="18"/>
              </w:rPr>
              <w:t>v</w:t>
            </w:r>
            <w:r w:rsidRPr="00F679CA">
              <w:rPr>
                <w:rFonts w:cs="Arial"/>
                <w:spacing w:val="2"/>
                <w:sz w:val="18"/>
                <w:szCs w:val="18"/>
              </w:rPr>
              <w:t>i</w:t>
            </w:r>
            <w:r w:rsidRPr="00F679CA">
              <w:rPr>
                <w:rFonts w:cs="Arial"/>
                <w:spacing w:val="1"/>
                <w:sz w:val="18"/>
                <w:szCs w:val="18"/>
              </w:rPr>
              <w:t>r</w:t>
            </w:r>
            <w:r w:rsidRPr="00F679CA">
              <w:rPr>
                <w:rFonts w:cs="Arial"/>
                <w:sz w:val="18"/>
                <w:szCs w:val="18"/>
              </w:rPr>
              <w:t>o</w:t>
            </w:r>
            <w:r w:rsidRPr="00F679CA">
              <w:rPr>
                <w:rFonts w:cs="Arial"/>
                <w:spacing w:val="1"/>
                <w:sz w:val="18"/>
                <w:szCs w:val="18"/>
              </w:rPr>
              <w:t>n</w:t>
            </w:r>
            <w:r w:rsidRPr="00F679CA">
              <w:rPr>
                <w:rFonts w:cs="Arial"/>
                <w:spacing w:val="-3"/>
                <w:sz w:val="18"/>
                <w:szCs w:val="18"/>
              </w:rPr>
              <w:t>m</w:t>
            </w:r>
            <w:r w:rsidRPr="00F679CA">
              <w:rPr>
                <w:rFonts w:cs="Arial"/>
                <w:spacing w:val="3"/>
                <w:sz w:val="18"/>
                <w:szCs w:val="18"/>
              </w:rPr>
              <w:t>e</w:t>
            </w:r>
            <w:r w:rsidRPr="00F679CA">
              <w:rPr>
                <w:rFonts w:cs="Arial"/>
                <w:spacing w:val="1"/>
                <w:sz w:val="18"/>
                <w:szCs w:val="18"/>
              </w:rPr>
              <w:t>n</w:t>
            </w:r>
            <w:r w:rsidRPr="00F679CA">
              <w:rPr>
                <w:rFonts w:cs="Arial"/>
                <w:spacing w:val="-1"/>
                <w:sz w:val="18"/>
                <w:szCs w:val="18"/>
              </w:rPr>
              <w:t>ta</w:t>
            </w:r>
            <w:r w:rsidRPr="00F679CA">
              <w:rPr>
                <w:rFonts w:cs="Arial"/>
                <w:sz w:val="18"/>
                <w:szCs w:val="18"/>
              </w:rPr>
              <w:t>l</w:t>
            </w:r>
            <w:r w:rsidRPr="00F679CA">
              <w:rPr>
                <w:rFonts w:cs="Arial"/>
                <w:spacing w:val="1"/>
                <w:sz w:val="18"/>
                <w:szCs w:val="18"/>
              </w:rPr>
              <w:t xml:space="preserve"> </w:t>
            </w:r>
            <w:r w:rsidRPr="00F679CA">
              <w:rPr>
                <w:rFonts w:cs="Arial"/>
                <w:spacing w:val="-1"/>
                <w:sz w:val="18"/>
                <w:szCs w:val="18"/>
              </w:rPr>
              <w:t>wat</w:t>
            </w:r>
            <w:r w:rsidRPr="00F679CA">
              <w:rPr>
                <w:rFonts w:cs="Arial"/>
                <w:spacing w:val="1"/>
                <w:sz w:val="18"/>
                <w:szCs w:val="18"/>
              </w:rPr>
              <w:t>e</w:t>
            </w:r>
            <w:r w:rsidRPr="00F679CA">
              <w:rPr>
                <w:rFonts w:cs="Arial"/>
                <w:sz w:val="18"/>
                <w:szCs w:val="18"/>
              </w:rPr>
              <w:t>r</w:t>
            </w:r>
            <w:r w:rsidRPr="00F679CA">
              <w:rPr>
                <w:rFonts w:cs="Arial"/>
                <w:spacing w:val="2"/>
                <w:sz w:val="18"/>
                <w:szCs w:val="18"/>
              </w:rPr>
              <w:t xml:space="preserve"> </w:t>
            </w:r>
            <w:r w:rsidRPr="00F679CA">
              <w:rPr>
                <w:rFonts w:cs="Arial"/>
                <w:spacing w:val="-1"/>
                <w:sz w:val="18"/>
                <w:szCs w:val="18"/>
              </w:rPr>
              <w:t>a</w:t>
            </w:r>
            <w:r w:rsidRPr="00F679CA">
              <w:rPr>
                <w:rFonts w:cs="Arial"/>
                <w:sz w:val="18"/>
                <w:szCs w:val="18"/>
              </w:rPr>
              <w:t xml:space="preserve">t </w:t>
            </w:r>
            <w:r w:rsidRPr="00F679CA">
              <w:rPr>
                <w:rFonts w:cs="Arial"/>
                <w:spacing w:val="1"/>
                <w:sz w:val="18"/>
                <w:szCs w:val="18"/>
              </w:rPr>
              <w:t>e</w:t>
            </w:r>
            <w:r w:rsidRPr="00F679CA">
              <w:rPr>
                <w:rFonts w:cs="Arial"/>
                <w:spacing w:val="-1"/>
                <w:sz w:val="18"/>
                <w:szCs w:val="18"/>
              </w:rPr>
              <w:t>a</w:t>
            </w:r>
            <w:r w:rsidRPr="00F679CA">
              <w:rPr>
                <w:rFonts w:cs="Arial"/>
                <w:spacing w:val="1"/>
                <w:sz w:val="18"/>
                <w:szCs w:val="18"/>
              </w:rPr>
              <w:t>c</w:t>
            </w:r>
            <w:r w:rsidRPr="00F679CA">
              <w:rPr>
                <w:rFonts w:cs="Arial"/>
                <w:sz w:val="18"/>
                <w:szCs w:val="18"/>
              </w:rPr>
              <w:t xml:space="preserve">h </w:t>
            </w:r>
            <w:r w:rsidRPr="00F679CA">
              <w:rPr>
                <w:rFonts w:cs="Arial"/>
                <w:spacing w:val="-1"/>
                <w:sz w:val="18"/>
                <w:szCs w:val="18"/>
              </w:rPr>
              <w:t>S</w:t>
            </w:r>
            <w:r w:rsidRPr="00F679CA">
              <w:rPr>
                <w:rFonts w:cs="Arial"/>
                <w:spacing w:val="1"/>
                <w:sz w:val="18"/>
                <w:szCs w:val="18"/>
              </w:rPr>
              <w:t>e</w:t>
            </w:r>
            <w:r w:rsidRPr="00F679CA">
              <w:rPr>
                <w:rFonts w:cs="Arial"/>
                <w:sz w:val="18"/>
                <w:szCs w:val="18"/>
              </w:rPr>
              <w:t>l</w:t>
            </w:r>
            <w:r w:rsidRPr="00F679CA">
              <w:rPr>
                <w:rFonts w:cs="Arial"/>
                <w:spacing w:val="1"/>
                <w:sz w:val="18"/>
                <w:szCs w:val="18"/>
              </w:rPr>
              <w:t>ec</w:t>
            </w:r>
            <w:r w:rsidRPr="00F679CA">
              <w:rPr>
                <w:rFonts w:cs="Arial"/>
                <w:spacing w:val="-1"/>
                <w:sz w:val="18"/>
                <w:szCs w:val="18"/>
              </w:rPr>
              <w:t>t</w:t>
            </w:r>
            <w:r w:rsidRPr="00F679CA">
              <w:rPr>
                <w:rFonts w:cs="Arial"/>
                <w:spacing w:val="1"/>
                <w:sz w:val="18"/>
                <w:szCs w:val="18"/>
              </w:rPr>
              <w:t>e</w:t>
            </w:r>
            <w:r w:rsidRPr="00F679CA">
              <w:rPr>
                <w:rFonts w:cs="Arial"/>
                <w:sz w:val="18"/>
                <w:szCs w:val="18"/>
              </w:rPr>
              <w:t>d</w:t>
            </w:r>
            <w:r w:rsidRPr="00F679CA">
              <w:rPr>
                <w:rFonts w:cs="Arial"/>
                <w:spacing w:val="5"/>
                <w:sz w:val="18"/>
                <w:szCs w:val="18"/>
              </w:rPr>
              <w:t xml:space="preserve"> </w:t>
            </w:r>
            <w:r w:rsidRPr="00F679CA">
              <w:rPr>
                <w:rFonts w:cs="Arial"/>
                <w:spacing w:val="-8"/>
                <w:sz w:val="18"/>
                <w:szCs w:val="18"/>
              </w:rPr>
              <w:t>A</w:t>
            </w:r>
            <w:r w:rsidRPr="00F679CA">
              <w:rPr>
                <w:rFonts w:cs="Arial"/>
                <w:spacing w:val="1"/>
                <w:sz w:val="18"/>
                <w:szCs w:val="18"/>
              </w:rPr>
              <w:t>re</w:t>
            </w:r>
            <w:r w:rsidRPr="00F679CA">
              <w:rPr>
                <w:rFonts w:cs="Arial"/>
                <w:spacing w:val="-1"/>
                <w:sz w:val="18"/>
                <w:szCs w:val="18"/>
              </w:rPr>
              <w:t>a</w:t>
            </w:r>
            <w:r w:rsidRPr="00F679CA">
              <w:rPr>
                <w:rFonts w:cs="Arial"/>
                <w:sz w:val="18"/>
                <w:szCs w:val="18"/>
              </w:rPr>
              <w:t>,</w:t>
            </w:r>
            <w:r w:rsidRPr="00F679CA">
              <w:rPr>
                <w:rFonts w:cs="Arial"/>
                <w:spacing w:val="-1"/>
                <w:sz w:val="18"/>
                <w:szCs w:val="18"/>
              </w:rPr>
              <w:t xml:space="preserve"> </w:t>
            </w:r>
            <w:r w:rsidRPr="00F679CA">
              <w:rPr>
                <w:rFonts w:cs="Arial"/>
                <w:sz w:val="18"/>
                <w:szCs w:val="18"/>
              </w:rPr>
              <w:t>p</w:t>
            </w:r>
            <w:r w:rsidRPr="00F679CA">
              <w:rPr>
                <w:rFonts w:cs="Arial"/>
                <w:spacing w:val="1"/>
                <w:sz w:val="18"/>
                <w:szCs w:val="18"/>
              </w:rPr>
              <w:t>re</w:t>
            </w:r>
            <w:r w:rsidRPr="00F679CA">
              <w:rPr>
                <w:rFonts w:cs="Arial"/>
                <w:sz w:val="18"/>
                <w:szCs w:val="18"/>
              </w:rPr>
              <w:t>p</w:t>
            </w:r>
            <w:r w:rsidRPr="00F679CA">
              <w:rPr>
                <w:rFonts w:cs="Arial"/>
                <w:spacing w:val="-1"/>
                <w:sz w:val="18"/>
                <w:szCs w:val="18"/>
              </w:rPr>
              <w:t>a</w:t>
            </w:r>
            <w:r w:rsidRPr="00F679CA">
              <w:rPr>
                <w:rFonts w:cs="Arial"/>
                <w:spacing w:val="1"/>
                <w:sz w:val="18"/>
                <w:szCs w:val="18"/>
              </w:rPr>
              <w:t>re</w:t>
            </w:r>
            <w:r w:rsidRPr="00F679CA">
              <w:rPr>
                <w:rFonts w:cs="Arial"/>
                <w:sz w:val="18"/>
                <w:szCs w:val="18"/>
              </w:rPr>
              <w:t xml:space="preserve">d </w:t>
            </w:r>
            <w:r w:rsidRPr="00F679CA">
              <w:rPr>
                <w:rFonts w:cs="Arial"/>
                <w:spacing w:val="2"/>
                <w:sz w:val="18"/>
                <w:szCs w:val="18"/>
              </w:rPr>
              <w:t>i</w:t>
            </w:r>
            <w:r w:rsidRPr="00F679CA">
              <w:rPr>
                <w:rFonts w:cs="Arial"/>
                <w:sz w:val="18"/>
                <w:szCs w:val="18"/>
              </w:rPr>
              <w:t>n</w:t>
            </w:r>
            <w:r w:rsidRPr="00F679CA">
              <w:rPr>
                <w:rFonts w:cs="Arial"/>
                <w:spacing w:val="-1"/>
                <w:sz w:val="18"/>
                <w:szCs w:val="18"/>
              </w:rPr>
              <w:t xml:space="preserve"> a</w:t>
            </w:r>
            <w:r w:rsidRPr="00F679CA">
              <w:rPr>
                <w:rFonts w:cs="Arial"/>
                <w:spacing w:val="1"/>
                <w:sz w:val="18"/>
                <w:szCs w:val="18"/>
              </w:rPr>
              <w:t>cc</w:t>
            </w:r>
            <w:r w:rsidRPr="00F679CA">
              <w:rPr>
                <w:rFonts w:cs="Arial"/>
                <w:sz w:val="18"/>
                <w:szCs w:val="18"/>
              </w:rPr>
              <w:t>o</w:t>
            </w:r>
            <w:r w:rsidRPr="00F679CA">
              <w:rPr>
                <w:rFonts w:cs="Arial"/>
                <w:spacing w:val="1"/>
                <w:sz w:val="18"/>
                <w:szCs w:val="18"/>
              </w:rPr>
              <w:t>r</w:t>
            </w:r>
            <w:r w:rsidRPr="00F679CA">
              <w:rPr>
                <w:rFonts w:cs="Arial"/>
                <w:spacing w:val="-1"/>
                <w:sz w:val="18"/>
                <w:szCs w:val="18"/>
              </w:rPr>
              <w:t>da</w:t>
            </w:r>
            <w:r w:rsidRPr="00F679CA">
              <w:rPr>
                <w:rFonts w:cs="Arial"/>
                <w:spacing w:val="1"/>
                <w:sz w:val="18"/>
                <w:szCs w:val="18"/>
              </w:rPr>
              <w:t>nc</w:t>
            </w:r>
            <w:r w:rsidRPr="00F679CA">
              <w:rPr>
                <w:rFonts w:cs="Arial"/>
                <w:sz w:val="18"/>
                <w:szCs w:val="18"/>
              </w:rPr>
              <w:t>e</w:t>
            </w:r>
            <w:r w:rsidRPr="00F679CA">
              <w:rPr>
                <w:rFonts w:cs="Arial"/>
                <w:spacing w:val="-1"/>
                <w:sz w:val="18"/>
                <w:szCs w:val="18"/>
              </w:rPr>
              <w:t xml:space="preserve"> w</w:t>
            </w:r>
            <w:r w:rsidRPr="00F679CA">
              <w:rPr>
                <w:rFonts w:cs="Arial"/>
                <w:spacing w:val="2"/>
                <w:sz w:val="18"/>
                <w:szCs w:val="18"/>
              </w:rPr>
              <w:t>i</w:t>
            </w:r>
            <w:r w:rsidRPr="00F679CA">
              <w:rPr>
                <w:rFonts w:cs="Arial"/>
                <w:spacing w:val="-1"/>
                <w:sz w:val="18"/>
                <w:szCs w:val="18"/>
              </w:rPr>
              <w:t>t</w:t>
            </w:r>
            <w:r w:rsidRPr="00F679CA">
              <w:rPr>
                <w:rFonts w:cs="Arial"/>
                <w:sz w:val="18"/>
                <w:szCs w:val="18"/>
              </w:rPr>
              <w:t xml:space="preserve">h </w:t>
            </w:r>
            <w:r w:rsidRPr="00F679CA">
              <w:rPr>
                <w:rFonts w:cs="Arial"/>
                <w:spacing w:val="-1"/>
                <w:sz w:val="18"/>
                <w:szCs w:val="18"/>
              </w:rPr>
              <w:t>t</w:t>
            </w:r>
            <w:r w:rsidRPr="00F679CA">
              <w:rPr>
                <w:rFonts w:cs="Arial"/>
                <w:spacing w:val="1"/>
                <w:sz w:val="18"/>
                <w:szCs w:val="18"/>
              </w:rPr>
              <w:t>h</w:t>
            </w:r>
            <w:r w:rsidRPr="00F679CA">
              <w:rPr>
                <w:rFonts w:cs="Arial"/>
                <w:sz w:val="18"/>
                <w:szCs w:val="18"/>
              </w:rPr>
              <w:t>e</w:t>
            </w:r>
            <w:r w:rsidRPr="00F679CA">
              <w:rPr>
                <w:rFonts w:cs="Arial"/>
                <w:spacing w:val="1"/>
                <w:sz w:val="18"/>
                <w:szCs w:val="18"/>
              </w:rPr>
              <w:t xml:space="preserve"> </w:t>
            </w:r>
            <w:r w:rsidRPr="00F679CA">
              <w:rPr>
                <w:rFonts w:cs="Arial"/>
                <w:sz w:val="18"/>
                <w:szCs w:val="18"/>
              </w:rPr>
              <w:t>M</w:t>
            </w:r>
            <w:r w:rsidRPr="00F679CA">
              <w:rPr>
                <w:rFonts w:cs="Arial"/>
                <w:spacing w:val="1"/>
                <w:sz w:val="18"/>
                <w:szCs w:val="18"/>
              </w:rPr>
              <w:t>&amp;</w:t>
            </w:r>
            <w:r w:rsidRPr="00F679CA">
              <w:rPr>
                <w:rFonts w:cs="Arial"/>
                <w:sz w:val="18"/>
                <w:szCs w:val="18"/>
              </w:rPr>
              <w:t xml:space="preserve">E </w:t>
            </w:r>
            <w:r w:rsidRPr="00F679CA">
              <w:rPr>
                <w:rFonts w:cs="Arial"/>
                <w:spacing w:val="-1"/>
                <w:sz w:val="18"/>
                <w:szCs w:val="18"/>
              </w:rPr>
              <w:t>P</w:t>
            </w:r>
            <w:r w:rsidRPr="00F679CA">
              <w:rPr>
                <w:rFonts w:cs="Arial"/>
                <w:sz w:val="18"/>
                <w:szCs w:val="18"/>
              </w:rPr>
              <w:t>l</w:t>
            </w:r>
            <w:r w:rsidRPr="00F679CA">
              <w:rPr>
                <w:rFonts w:cs="Arial"/>
                <w:spacing w:val="-1"/>
                <w:sz w:val="18"/>
                <w:szCs w:val="18"/>
              </w:rPr>
              <w:t>a</w:t>
            </w:r>
            <w:r w:rsidRPr="00F679CA">
              <w:rPr>
                <w:rFonts w:cs="Arial"/>
                <w:spacing w:val="1"/>
                <w:sz w:val="18"/>
                <w:szCs w:val="18"/>
              </w:rPr>
              <w:t>n</w:t>
            </w:r>
          </w:p>
          <w:p w:rsidR="006600D2" w:rsidRPr="00F679CA" w:rsidRDefault="006600D2" w:rsidP="00F679CA">
            <w:pPr>
              <w:keepNext/>
              <w:keepLines/>
              <w:autoSpaceDE w:val="0"/>
              <w:autoSpaceDN w:val="0"/>
              <w:adjustRightInd w:val="0"/>
              <w:spacing w:before="60" w:after="60" w:line="240" w:lineRule="auto"/>
              <w:ind w:left="102" w:right="66"/>
              <w:jc w:val="left"/>
              <w:rPr>
                <w:rFonts w:cs="Arial"/>
                <w:sz w:val="18"/>
                <w:szCs w:val="18"/>
              </w:rPr>
            </w:pPr>
            <w:r w:rsidRPr="00F679CA">
              <w:rPr>
                <w:rFonts w:cs="Arial"/>
                <w:spacing w:val="-2"/>
                <w:sz w:val="18"/>
                <w:szCs w:val="18"/>
              </w:rPr>
              <w:t>T</w:t>
            </w:r>
            <w:r w:rsidRPr="00F679CA">
              <w:rPr>
                <w:rFonts w:cs="Arial"/>
                <w:spacing w:val="1"/>
                <w:sz w:val="18"/>
                <w:szCs w:val="18"/>
              </w:rPr>
              <w:t>h</w:t>
            </w:r>
            <w:r w:rsidRPr="00F679CA">
              <w:rPr>
                <w:rFonts w:cs="Arial"/>
                <w:sz w:val="18"/>
                <w:szCs w:val="18"/>
              </w:rPr>
              <w:t>e</w:t>
            </w:r>
            <w:r w:rsidRPr="00F679CA">
              <w:rPr>
                <w:rFonts w:cs="Arial"/>
                <w:spacing w:val="1"/>
                <w:sz w:val="18"/>
                <w:szCs w:val="18"/>
              </w:rPr>
              <w:t xml:space="preserve"> re</w:t>
            </w:r>
            <w:r w:rsidRPr="00F679CA">
              <w:rPr>
                <w:rFonts w:cs="Arial"/>
                <w:sz w:val="18"/>
                <w:szCs w:val="18"/>
              </w:rPr>
              <w:t>po</w:t>
            </w:r>
            <w:r w:rsidRPr="00F679CA">
              <w:rPr>
                <w:rFonts w:cs="Arial"/>
                <w:spacing w:val="1"/>
                <w:sz w:val="18"/>
                <w:szCs w:val="18"/>
              </w:rPr>
              <w:t>r</w:t>
            </w:r>
            <w:r w:rsidRPr="00F679CA">
              <w:rPr>
                <w:rFonts w:cs="Arial"/>
                <w:sz w:val="18"/>
                <w:szCs w:val="18"/>
              </w:rPr>
              <w:t xml:space="preserve">t </w:t>
            </w:r>
            <w:r w:rsidRPr="00F679CA">
              <w:rPr>
                <w:rFonts w:cs="Arial"/>
                <w:spacing w:val="-3"/>
                <w:sz w:val="18"/>
                <w:szCs w:val="18"/>
              </w:rPr>
              <w:t>m</w:t>
            </w:r>
            <w:r w:rsidRPr="00F679CA">
              <w:rPr>
                <w:rFonts w:cs="Arial"/>
                <w:spacing w:val="1"/>
                <w:sz w:val="18"/>
                <w:szCs w:val="18"/>
              </w:rPr>
              <w:t>u</w:t>
            </w:r>
            <w:r w:rsidRPr="00F679CA">
              <w:rPr>
                <w:rFonts w:cs="Arial"/>
                <w:sz w:val="18"/>
                <w:szCs w:val="18"/>
              </w:rPr>
              <w:t>st be</w:t>
            </w:r>
            <w:r w:rsidRPr="00F679CA">
              <w:rPr>
                <w:rFonts w:cs="Arial"/>
                <w:spacing w:val="1"/>
                <w:sz w:val="18"/>
                <w:szCs w:val="18"/>
              </w:rPr>
              <w:t xml:space="preserve"> </w:t>
            </w:r>
            <w:r w:rsidRPr="00F679CA">
              <w:rPr>
                <w:rFonts w:cs="Arial"/>
                <w:sz w:val="18"/>
                <w:szCs w:val="18"/>
              </w:rPr>
              <w:t>p</w:t>
            </w:r>
            <w:r w:rsidRPr="00F679CA">
              <w:rPr>
                <w:rFonts w:cs="Arial"/>
                <w:spacing w:val="1"/>
                <w:sz w:val="18"/>
                <w:szCs w:val="18"/>
              </w:rPr>
              <w:t>re</w:t>
            </w:r>
            <w:r w:rsidRPr="00F679CA">
              <w:rPr>
                <w:rFonts w:cs="Arial"/>
                <w:sz w:val="18"/>
                <w:szCs w:val="18"/>
              </w:rPr>
              <w:t>p</w:t>
            </w:r>
            <w:r w:rsidRPr="00F679CA">
              <w:rPr>
                <w:rFonts w:cs="Arial"/>
                <w:spacing w:val="-1"/>
                <w:sz w:val="18"/>
                <w:szCs w:val="18"/>
              </w:rPr>
              <w:t>a</w:t>
            </w:r>
            <w:r w:rsidRPr="00F679CA">
              <w:rPr>
                <w:rFonts w:cs="Arial"/>
                <w:spacing w:val="1"/>
                <w:sz w:val="18"/>
                <w:szCs w:val="18"/>
              </w:rPr>
              <w:t>re</w:t>
            </w:r>
            <w:r w:rsidRPr="00F679CA">
              <w:rPr>
                <w:rFonts w:cs="Arial"/>
                <w:sz w:val="18"/>
                <w:szCs w:val="18"/>
              </w:rPr>
              <w:t xml:space="preserve">d </w:t>
            </w:r>
            <w:r w:rsidRPr="00F679CA">
              <w:rPr>
                <w:rFonts w:cs="Arial"/>
                <w:spacing w:val="2"/>
                <w:sz w:val="18"/>
                <w:szCs w:val="18"/>
              </w:rPr>
              <w:t>i</w:t>
            </w:r>
            <w:r w:rsidRPr="00F679CA">
              <w:rPr>
                <w:rFonts w:cs="Arial"/>
                <w:sz w:val="18"/>
                <w:szCs w:val="18"/>
              </w:rPr>
              <w:t>n</w:t>
            </w:r>
            <w:r w:rsidRPr="00F679CA">
              <w:rPr>
                <w:rFonts w:cs="Arial"/>
                <w:spacing w:val="1"/>
                <w:sz w:val="18"/>
                <w:szCs w:val="18"/>
              </w:rPr>
              <w:t xml:space="preserve"> </w:t>
            </w:r>
            <w:r w:rsidRPr="00F679CA">
              <w:rPr>
                <w:rFonts w:cs="Arial"/>
                <w:sz w:val="18"/>
                <w:szCs w:val="18"/>
              </w:rPr>
              <w:t>pl</w:t>
            </w:r>
            <w:r w:rsidRPr="00F679CA">
              <w:rPr>
                <w:rFonts w:cs="Arial"/>
                <w:spacing w:val="-3"/>
                <w:sz w:val="18"/>
                <w:szCs w:val="18"/>
              </w:rPr>
              <w:t>a</w:t>
            </w:r>
            <w:r w:rsidRPr="00F679CA">
              <w:rPr>
                <w:rFonts w:cs="Arial"/>
                <w:spacing w:val="2"/>
                <w:sz w:val="18"/>
                <w:szCs w:val="18"/>
              </w:rPr>
              <w:t>i</w:t>
            </w:r>
            <w:r w:rsidRPr="00F679CA">
              <w:rPr>
                <w:rFonts w:cs="Arial"/>
                <w:sz w:val="18"/>
                <w:szCs w:val="18"/>
              </w:rPr>
              <w:t>n</w:t>
            </w:r>
            <w:r w:rsidRPr="00F679CA">
              <w:rPr>
                <w:rFonts w:cs="Arial"/>
                <w:spacing w:val="1"/>
                <w:sz w:val="18"/>
                <w:szCs w:val="18"/>
              </w:rPr>
              <w:t xml:space="preserve"> </w:t>
            </w:r>
            <w:r w:rsidRPr="00F679CA">
              <w:rPr>
                <w:rFonts w:cs="Arial"/>
                <w:spacing w:val="-1"/>
                <w:sz w:val="18"/>
                <w:szCs w:val="18"/>
              </w:rPr>
              <w:t>E</w:t>
            </w:r>
            <w:r w:rsidRPr="00F679CA">
              <w:rPr>
                <w:rFonts w:cs="Arial"/>
                <w:spacing w:val="1"/>
                <w:sz w:val="18"/>
                <w:szCs w:val="18"/>
              </w:rPr>
              <w:t>n</w:t>
            </w:r>
            <w:r w:rsidRPr="00F679CA">
              <w:rPr>
                <w:rFonts w:cs="Arial"/>
                <w:spacing w:val="-1"/>
                <w:sz w:val="18"/>
                <w:szCs w:val="18"/>
              </w:rPr>
              <w:t>g</w:t>
            </w:r>
            <w:r w:rsidRPr="00F679CA">
              <w:rPr>
                <w:rFonts w:cs="Arial"/>
                <w:spacing w:val="-2"/>
                <w:sz w:val="18"/>
                <w:szCs w:val="18"/>
              </w:rPr>
              <w:t>l</w:t>
            </w:r>
            <w:r w:rsidRPr="00F679CA">
              <w:rPr>
                <w:rFonts w:cs="Arial"/>
                <w:spacing w:val="2"/>
                <w:sz w:val="18"/>
                <w:szCs w:val="18"/>
              </w:rPr>
              <w:t>i</w:t>
            </w:r>
            <w:r w:rsidRPr="00F679CA">
              <w:rPr>
                <w:rFonts w:cs="Arial"/>
                <w:sz w:val="18"/>
                <w:szCs w:val="18"/>
              </w:rPr>
              <w:t xml:space="preserve">sh </w:t>
            </w:r>
            <w:r w:rsidRPr="00F679CA">
              <w:rPr>
                <w:rFonts w:cs="Arial"/>
                <w:spacing w:val="-1"/>
                <w:sz w:val="18"/>
                <w:szCs w:val="18"/>
              </w:rPr>
              <w:t>w</w:t>
            </w:r>
            <w:r w:rsidRPr="00F679CA">
              <w:rPr>
                <w:rFonts w:cs="Arial"/>
                <w:spacing w:val="2"/>
                <w:sz w:val="18"/>
                <w:szCs w:val="18"/>
              </w:rPr>
              <w:t>i</w:t>
            </w:r>
            <w:r w:rsidRPr="00F679CA">
              <w:rPr>
                <w:rFonts w:cs="Arial"/>
                <w:spacing w:val="-1"/>
                <w:sz w:val="18"/>
                <w:szCs w:val="18"/>
              </w:rPr>
              <w:t>t</w:t>
            </w:r>
            <w:r w:rsidRPr="00F679CA">
              <w:rPr>
                <w:rFonts w:cs="Arial"/>
                <w:sz w:val="18"/>
                <w:szCs w:val="18"/>
              </w:rPr>
              <w:t>h</w:t>
            </w:r>
            <w:r w:rsidRPr="00F679CA">
              <w:rPr>
                <w:rFonts w:cs="Arial"/>
                <w:spacing w:val="1"/>
                <w:sz w:val="18"/>
                <w:szCs w:val="18"/>
              </w:rPr>
              <w:t xml:space="preserve"> </w:t>
            </w:r>
            <w:r w:rsidRPr="00F679CA">
              <w:rPr>
                <w:rFonts w:cs="Arial"/>
                <w:spacing w:val="-3"/>
                <w:sz w:val="18"/>
                <w:szCs w:val="18"/>
              </w:rPr>
              <w:t>s</w:t>
            </w:r>
            <w:r w:rsidRPr="00F679CA">
              <w:rPr>
                <w:rFonts w:cs="Arial"/>
                <w:spacing w:val="2"/>
                <w:sz w:val="18"/>
                <w:szCs w:val="18"/>
              </w:rPr>
              <w:t>i</w:t>
            </w:r>
            <w:r w:rsidRPr="00F679CA">
              <w:rPr>
                <w:rFonts w:cs="Arial"/>
                <w:spacing w:val="-3"/>
                <w:sz w:val="18"/>
                <w:szCs w:val="18"/>
              </w:rPr>
              <w:t>m</w:t>
            </w:r>
            <w:r w:rsidRPr="00F679CA">
              <w:rPr>
                <w:rFonts w:cs="Arial"/>
                <w:sz w:val="18"/>
                <w:szCs w:val="18"/>
              </w:rPr>
              <w:t>ple</w:t>
            </w:r>
            <w:r w:rsidRPr="00F679CA">
              <w:rPr>
                <w:rFonts w:cs="Arial"/>
                <w:spacing w:val="1"/>
                <w:sz w:val="18"/>
                <w:szCs w:val="18"/>
              </w:rPr>
              <w:t xml:space="preserve"> </w:t>
            </w:r>
            <w:r w:rsidRPr="00F679CA">
              <w:rPr>
                <w:rFonts w:cs="Arial"/>
                <w:sz w:val="18"/>
                <w:szCs w:val="18"/>
              </w:rPr>
              <w:t>s</w:t>
            </w:r>
            <w:r w:rsidRPr="00F679CA">
              <w:rPr>
                <w:rFonts w:cs="Arial"/>
                <w:spacing w:val="1"/>
                <w:sz w:val="18"/>
                <w:szCs w:val="18"/>
              </w:rPr>
              <w:t>c</w:t>
            </w:r>
            <w:r w:rsidRPr="00F679CA">
              <w:rPr>
                <w:rFonts w:cs="Arial"/>
                <w:spacing w:val="2"/>
                <w:sz w:val="18"/>
                <w:szCs w:val="18"/>
              </w:rPr>
              <w:t>i</w:t>
            </w:r>
            <w:r w:rsidRPr="00F679CA">
              <w:rPr>
                <w:rFonts w:cs="Arial"/>
                <w:spacing w:val="1"/>
                <w:sz w:val="18"/>
                <w:szCs w:val="18"/>
              </w:rPr>
              <w:t>e</w:t>
            </w:r>
            <w:r w:rsidRPr="00F679CA">
              <w:rPr>
                <w:rFonts w:cs="Arial"/>
                <w:spacing w:val="-2"/>
                <w:sz w:val="18"/>
                <w:szCs w:val="18"/>
              </w:rPr>
              <w:t>n</w:t>
            </w:r>
            <w:r w:rsidRPr="00F679CA">
              <w:rPr>
                <w:rFonts w:cs="Arial"/>
                <w:spacing w:val="1"/>
                <w:sz w:val="18"/>
                <w:szCs w:val="18"/>
              </w:rPr>
              <w:t>c</w:t>
            </w:r>
            <w:r w:rsidRPr="00F679CA">
              <w:rPr>
                <w:rFonts w:cs="Arial"/>
                <w:sz w:val="18"/>
                <w:szCs w:val="18"/>
              </w:rPr>
              <w:t>e</w:t>
            </w:r>
            <w:r w:rsidRPr="00F679CA">
              <w:rPr>
                <w:rFonts w:cs="Arial"/>
                <w:spacing w:val="1"/>
                <w:sz w:val="18"/>
                <w:szCs w:val="18"/>
              </w:rPr>
              <w:t xml:space="preserve"> </w:t>
            </w:r>
            <w:r w:rsidRPr="00F679CA">
              <w:rPr>
                <w:rFonts w:cs="Arial"/>
                <w:spacing w:val="-1"/>
                <w:sz w:val="18"/>
                <w:szCs w:val="18"/>
              </w:rPr>
              <w:t>a</w:t>
            </w:r>
            <w:r w:rsidRPr="00F679CA">
              <w:rPr>
                <w:rFonts w:cs="Arial"/>
                <w:spacing w:val="1"/>
                <w:sz w:val="18"/>
                <w:szCs w:val="18"/>
              </w:rPr>
              <w:t>n</w:t>
            </w:r>
            <w:r w:rsidRPr="00F679CA">
              <w:rPr>
                <w:rFonts w:cs="Arial"/>
                <w:sz w:val="18"/>
                <w:szCs w:val="18"/>
              </w:rPr>
              <w:t>d be</w:t>
            </w:r>
            <w:r w:rsidRPr="00F679CA">
              <w:rPr>
                <w:rFonts w:cs="Arial"/>
                <w:spacing w:val="-3"/>
                <w:sz w:val="18"/>
                <w:szCs w:val="18"/>
              </w:rPr>
              <w:t xml:space="preserve"> </w:t>
            </w:r>
            <w:r w:rsidRPr="00F679CA">
              <w:rPr>
                <w:rFonts w:cs="Arial"/>
                <w:sz w:val="18"/>
                <w:szCs w:val="18"/>
              </w:rPr>
              <w:t>s</w:t>
            </w:r>
            <w:r w:rsidRPr="00F679CA">
              <w:rPr>
                <w:rFonts w:cs="Arial"/>
                <w:spacing w:val="1"/>
                <w:sz w:val="18"/>
                <w:szCs w:val="18"/>
              </w:rPr>
              <w:t>u</w:t>
            </w:r>
            <w:r w:rsidRPr="00F679CA">
              <w:rPr>
                <w:rFonts w:cs="Arial"/>
                <w:spacing w:val="2"/>
                <w:sz w:val="18"/>
                <w:szCs w:val="18"/>
              </w:rPr>
              <w:t>i</w:t>
            </w:r>
            <w:r w:rsidRPr="00F679CA">
              <w:rPr>
                <w:rFonts w:cs="Arial"/>
                <w:spacing w:val="-1"/>
                <w:sz w:val="18"/>
                <w:szCs w:val="18"/>
              </w:rPr>
              <w:t>ta</w:t>
            </w:r>
            <w:r w:rsidRPr="00F679CA">
              <w:rPr>
                <w:rFonts w:cs="Arial"/>
                <w:sz w:val="18"/>
                <w:szCs w:val="18"/>
              </w:rPr>
              <w:t>ble</w:t>
            </w:r>
            <w:r w:rsidRPr="00F679CA">
              <w:rPr>
                <w:rFonts w:cs="Arial"/>
                <w:spacing w:val="1"/>
                <w:sz w:val="18"/>
                <w:szCs w:val="18"/>
              </w:rPr>
              <w:t xml:space="preserve"> f</w:t>
            </w:r>
            <w:r w:rsidRPr="00F679CA">
              <w:rPr>
                <w:rFonts w:cs="Arial"/>
                <w:spacing w:val="-3"/>
                <w:sz w:val="18"/>
                <w:szCs w:val="18"/>
              </w:rPr>
              <w:t>o</w:t>
            </w:r>
            <w:r w:rsidRPr="00F679CA">
              <w:rPr>
                <w:rFonts w:cs="Arial"/>
                <w:sz w:val="18"/>
                <w:szCs w:val="18"/>
              </w:rPr>
              <w:t>r p</w:t>
            </w:r>
            <w:r w:rsidRPr="00F679CA">
              <w:rPr>
                <w:rFonts w:cs="Arial"/>
                <w:spacing w:val="1"/>
                <w:sz w:val="18"/>
                <w:szCs w:val="18"/>
              </w:rPr>
              <w:t>u</w:t>
            </w:r>
            <w:r w:rsidRPr="00F679CA">
              <w:rPr>
                <w:rFonts w:cs="Arial"/>
                <w:sz w:val="18"/>
                <w:szCs w:val="18"/>
              </w:rPr>
              <w:t>bli</w:t>
            </w:r>
            <w:r w:rsidRPr="00F679CA">
              <w:rPr>
                <w:rFonts w:cs="Arial"/>
                <w:spacing w:val="1"/>
                <w:sz w:val="18"/>
                <w:szCs w:val="18"/>
              </w:rPr>
              <w:t>c</w:t>
            </w:r>
            <w:r w:rsidRPr="00F679CA">
              <w:rPr>
                <w:rFonts w:cs="Arial"/>
                <w:spacing w:val="-1"/>
                <w:sz w:val="18"/>
                <w:szCs w:val="18"/>
              </w:rPr>
              <w:t>at</w:t>
            </w:r>
            <w:r w:rsidRPr="00F679CA">
              <w:rPr>
                <w:rFonts w:cs="Arial"/>
                <w:spacing w:val="2"/>
                <w:sz w:val="18"/>
                <w:szCs w:val="18"/>
              </w:rPr>
              <w:t>i</w:t>
            </w:r>
            <w:r w:rsidRPr="00F679CA">
              <w:rPr>
                <w:rFonts w:cs="Arial"/>
                <w:sz w:val="18"/>
                <w:szCs w:val="18"/>
              </w:rPr>
              <w:t>on</w:t>
            </w:r>
            <w:r w:rsidRPr="00F679CA">
              <w:rPr>
                <w:rFonts w:cs="Arial"/>
                <w:spacing w:val="2"/>
                <w:sz w:val="18"/>
                <w:szCs w:val="18"/>
              </w:rPr>
              <w:t xml:space="preserve"> </w:t>
            </w:r>
            <w:r w:rsidRPr="00F679CA">
              <w:rPr>
                <w:rFonts w:cs="Arial"/>
                <w:sz w:val="18"/>
                <w:szCs w:val="18"/>
              </w:rPr>
              <w:t>on</w:t>
            </w:r>
            <w:r w:rsidRPr="00F679CA">
              <w:rPr>
                <w:rFonts w:cs="Arial"/>
                <w:spacing w:val="-1"/>
                <w:sz w:val="18"/>
                <w:szCs w:val="18"/>
              </w:rPr>
              <w:t xml:space="preserve"> </w:t>
            </w:r>
            <w:r w:rsidRPr="00F679CA">
              <w:rPr>
                <w:rFonts w:cs="Arial"/>
                <w:sz w:val="18"/>
                <w:szCs w:val="18"/>
              </w:rPr>
              <w:t>C</w:t>
            </w:r>
            <w:r w:rsidRPr="00F679CA">
              <w:rPr>
                <w:rFonts w:cs="Arial"/>
                <w:spacing w:val="2"/>
                <w:sz w:val="18"/>
                <w:szCs w:val="18"/>
              </w:rPr>
              <w:t>E</w:t>
            </w:r>
            <w:r w:rsidRPr="00F679CA">
              <w:rPr>
                <w:rFonts w:cs="Arial"/>
                <w:spacing w:val="-5"/>
                <w:sz w:val="18"/>
                <w:szCs w:val="18"/>
              </w:rPr>
              <w:t>W</w:t>
            </w:r>
            <w:r w:rsidRPr="00F679CA">
              <w:rPr>
                <w:rFonts w:cs="Arial"/>
                <w:sz w:val="18"/>
                <w:szCs w:val="18"/>
              </w:rPr>
              <w:t xml:space="preserve">O </w:t>
            </w:r>
            <w:r w:rsidRPr="00F679CA">
              <w:rPr>
                <w:rFonts w:cs="Arial"/>
                <w:spacing w:val="-1"/>
                <w:sz w:val="18"/>
                <w:szCs w:val="18"/>
              </w:rPr>
              <w:t>w</w:t>
            </w:r>
            <w:r w:rsidRPr="00F679CA">
              <w:rPr>
                <w:rFonts w:cs="Arial"/>
                <w:spacing w:val="1"/>
                <w:sz w:val="18"/>
                <w:szCs w:val="18"/>
              </w:rPr>
              <w:t>e</w:t>
            </w:r>
            <w:r w:rsidRPr="00F679CA">
              <w:rPr>
                <w:rFonts w:cs="Arial"/>
                <w:sz w:val="18"/>
                <w:szCs w:val="18"/>
              </w:rPr>
              <w:t>bs</w:t>
            </w:r>
            <w:r w:rsidRPr="00F679CA">
              <w:rPr>
                <w:rFonts w:cs="Arial"/>
                <w:spacing w:val="2"/>
                <w:sz w:val="18"/>
                <w:szCs w:val="18"/>
              </w:rPr>
              <w:t>i</w:t>
            </w:r>
            <w:r w:rsidRPr="00F679CA">
              <w:rPr>
                <w:rFonts w:cs="Arial"/>
                <w:spacing w:val="-1"/>
                <w:sz w:val="18"/>
                <w:szCs w:val="18"/>
              </w:rPr>
              <w:t>t</w:t>
            </w:r>
            <w:r w:rsidRPr="00F679CA">
              <w:rPr>
                <w:rFonts w:cs="Arial"/>
                <w:spacing w:val="1"/>
                <w:sz w:val="18"/>
                <w:szCs w:val="18"/>
              </w:rPr>
              <w:t>e</w:t>
            </w:r>
          </w:p>
        </w:tc>
      </w:tr>
      <w:tr w:rsidR="006600D2" w:rsidRPr="00F679CA" w:rsidTr="00B743C8">
        <w:trPr>
          <w:gridAfter w:val="1"/>
          <w:wAfter w:w="8" w:type="pct"/>
          <w:trHeight w:hRule="exact" w:val="1417"/>
        </w:trPr>
        <w:tc>
          <w:tcPr>
            <w:tcW w:w="460" w:type="pct"/>
            <w:tcBorders>
              <w:top w:val="single" w:sz="4" w:space="0" w:color="000000"/>
              <w:bottom w:val="single" w:sz="4" w:space="0" w:color="000000"/>
              <w:right w:val="single" w:sz="4" w:space="0" w:color="000000"/>
            </w:tcBorders>
            <w:vAlign w:val="center"/>
          </w:tcPr>
          <w:p w:rsidR="006600D2" w:rsidRPr="00F679CA" w:rsidRDefault="006600D2" w:rsidP="00F679CA">
            <w:pPr>
              <w:keepNext/>
              <w:keepLines/>
              <w:autoSpaceDE w:val="0"/>
              <w:autoSpaceDN w:val="0"/>
              <w:adjustRightInd w:val="0"/>
              <w:spacing w:before="60" w:after="60" w:line="240" w:lineRule="auto"/>
              <w:ind w:left="102"/>
              <w:jc w:val="left"/>
              <w:rPr>
                <w:rFonts w:cs="Arial"/>
                <w:sz w:val="18"/>
                <w:szCs w:val="18"/>
              </w:rPr>
            </w:pPr>
            <w:r w:rsidRPr="00F679CA">
              <w:rPr>
                <w:rFonts w:cs="Arial"/>
                <w:spacing w:val="1"/>
                <w:sz w:val="18"/>
                <w:szCs w:val="18"/>
              </w:rPr>
              <w:t>Re</w:t>
            </w:r>
            <w:r w:rsidRPr="00F679CA">
              <w:rPr>
                <w:rFonts w:cs="Arial"/>
                <w:sz w:val="18"/>
                <w:szCs w:val="18"/>
              </w:rPr>
              <w:t>po</w:t>
            </w:r>
            <w:r w:rsidRPr="00F679CA">
              <w:rPr>
                <w:rFonts w:cs="Arial"/>
                <w:spacing w:val="1"/>
                <w:sz w:val="18"/>
                <w:szCs w:val="18"/>
              </w:rPr>
              <w:t>r</w:t>
            </w:r>
            <w:r w:rsidRPr="00F679CA">
              <w:rPr>
                <w:rFonts w:cs="Arial"/>
                <w:spacing w:val="-1"/>
                <w:sz w:val="18"/>
                <w:szCs w:val="18"/>
              </w:rPr>
              <w:t>t</w:t>
            </w:r>
            <w:r w:rsidRPr="00F679CA">
              <w:rPr>
                <w:rFonts w:cs="Arial"/>
                <w:sz w:val="18"/>
                <w:szCs w:val="18"/>
              </w:rPr>
              <w:t>i</w:t>
            </w:r>
            <w:r w:rsidRPr="00F679CA">
              <w:rPr>
                <w:rFonts w:cs="Arial"/>
                <w:spacing w:val="1"/>
                <w:sz w:val="18"/>
                <w:szCs w:val="18"/>
              </w:rPr>
              <w:t>n</w:t>
            </w:r>
            <w:r w:rsidRPr="00F679CA">
              <w:rPr>
                <w:rFonts w:cs="Arial"/>
                <w:sz w:val="18"/>
                <w:szCs w:val="18"/>
              </w:rPr>
              <w:t>g</w:t>
            </w:r>
          </w:p>
        </w:tc>
        <w:tc>
          <w:tcPr>
            <w:tcW w:w="612" w:type="pct"/>
            <w:tcBorders>
              <w:top w:val="single" w:sz="4" w:space="0" w:color="000000"/>
              <w:left w:val="single" w:sz="4" w:space="0" w:color="000000"/>
              <w:bottom w:val="single" w:sz="4" w:space="0" w:color="000000"/>
              <w:right w:val="single" w:sz="4" w:space="0" w:color="000000"/>
            </w:tcBorders>
            <w:vAlign w:val="center"/>
          </w:tcPr>
          <w:p w:rsidR="006600D2" w:rsidRPr="00F679CA" w:rsidRDefault="006600D2" w:rsidP="00F679CA">
            <w:pPr>
              <w:keepNext/>
              <w:keepLines/>
              <w:autoSpaceDE w:val="0"/>
              <w:autoSpaceDN w:val="0"/>
              <w:adjustRightInd w:val="0"/>
              <w:spacing w:before="60" w:after="60" w:line="240" w:lineRule="auto"/>
              <w:ind w:left="105" w:right="104"/>
              <w:jc w:val="left"/>
              <w:rPr>
                <w:rFonts w:cs="Arial"/>
                <w:sz w:val="18"/>
                <w:szCs w:val="18"/>
              </w:rPr>
            </w:pPr>
            <w:r w:rsidRPr="00F679CA">
              <w:rPr>
                <w:rFonts w:cs="Arial"/>
                <w:sz w:val="18"/>
                <w:szCs w:val="18"/>
              </w:rPr>
              <w:t>B</w:t>
            </w:r>
            <w:r w:rsidRPr="00F679CA">
              <w:rPr>
                <w:rFonts w:cs="Arial"/>
                <w:spacing w:val="-1"/>
                <w:sz w:val="18"/>
                <w:szCs w:val="18"/>
              </w:rPr>
              <w:t>a</w:t>
            </w:r>
            <w:r w:rsidRPr="00F679CA">
              <w:rPr>
                <w:rFonts w:cs="Arial"/>
                <w:sz w:val="18"/>
                <w:szCs w:val="18"/>
              </w:rPr>
              <w:t>s</w:t>
            </w:r>
            <w:r w:rsidRPr="00F679CA">
              <w:rPr>
                <w:rFonts w:cs="Arial"/>
                <w:spacing w:val="2"/>
                <w:sz w:val="18"/>
                <w:szCs w:val="18"/>
              </w:rPr>
              <w:t>i</w:t>
            </w:r>
            <w:r w:rsidRPr="00F679CA">
              <w:rPr>
                <w:rFonts w:cs="Arial"/>
                <w:sz w:val="18"/>
                <w:szCs w:val="18"/>
              </w:rPr>
              <w:t>n</w:t>
            </w:r>
            <w:r w:rsidRPr="00F679CA">
              <w:rPr>
                <w:rFonts w:cs="Arial"/>
                <w:spacing w:val="1"/>
                <w:sz w:val="18"/>
                <w:szCs w:val="18"/>
              </w:rPr>
              <w:t xml:space="preserve"> e</w:t>
            </w:r>
            <w:r w:rsidRPr="00F679CA">
              <w:rPr>
                <w:rFonts w:cs="Arial"/>
                <w:spacing w:val="-1"/>
                <w:sz w:val="18"/>
                <w:szCs w:val="18"/>
              </w:rPr>
              <w:t>va</w:t>
            </w:r>
            <w:r w:rsidRPr="00F679CA">
              <w:rPr>
                <w:rFonts w:cs="Arial"/>
                <w:sz w:val="18"/>
                <w:szCs w:val="18"/>
              </w:rPr>
              <w:t>l</w:t>
            </w:r>
            <w:r w:rsidRPr="00F679CA">
              <w:rPr>
                <w:rFonts w:cs="Arial"/>
                <w:spacing w:val="1"/>
                <w:sz w:val="18"/>
                <w:szCs w:val="18"/>
              </w:rPr>
              <w:t>u</w:t>
            </w:r>
            <w:r w:rsidRPr="00F679CA">
              <w:rPr>
                <w:rFonts w:cs="Arial"/>
                <w:spacing w:val="-1"/>
                <w:sz w:val="18"/>
                <w:szCs w:val="18"/>
              </w:rPr>
              <w:t>at</w:t>
            </w:r>
            <w:r w:rsidRPr="00F679CA">
              <w:rPr>
                <w:rFonts w:cs="Arial"/>
                <w:spacing w:val="2"/>
                <w:sz w:val="18"/>
                <w:szCs w:val="18"/>
              </w:rPr>
              <w:t>i</w:t>
            </w:r>
            <w:r w:rsidRPr="00F679CA">
              <w:rPr>
                <w:rFonts w:cs="Arial"/>
                <w:sz w:val="18"/>
                <w:szCs w:val="18"/>
              </w:rPr>
              <w:t xml:space="preserve">on </w:t>
            </w:r>
            <w:r w:rsidRPr="00F679CA">
              <w:rPr>
                <w:rFonts w:cs="Arial"/>
                <w:spacing w:val="1"/>
                <w:sz w:val="18"/>
                <w:szCs w:val="18"/>
              </w:rPr>
              <w:t>re</w:t>
            </w:r>
            <w:r w:rsidRPr="00F679CA">
              <w:rPr>
                <w:rFonts w:cs="Arial"/>
                <w:sz w:val="18"/>
                <w:szCs w:val="18"/>
              </w:rPr>
              <w:t>po</w:t>
            </w:r>
            <w:r w:rsidRPr="00F679CA">
              <w:rPr>
                <w:rFonts w:cs="Arial"/>
                <w:spacing w:val="1"/>
                <w:sz w:val="18"/>
                <w:szCs w:val="18"/>
              </w:rPr>
              <w:t>rt</w:t>
            </w:r>
          </w:p>
        </w:tc>
        <w:tc>
          <w:tcPr>
            <w:tcW w:w="408" w:type="pct"/>
            <w:tcBorders>
              <w:top w:val="single" w:sz="4" w:space="0" w:color="000000"/>
              <w:left w:val="single" w:sz="4" w:space="0" w:color="000000"/>
              <w:bottom w:val="single" w:sz="4" w:space="0" w:color="000000"/>
              <w:right w:val="single" w:sz="4" w:space="0" w:color="000000"/>
            </w:tcBorders>
            <w:vAlign w:val="center"/>
          </w:tcPr>
          <w:p w:rsidR="006600D2" w:rsidRPr="00F679CA" w:rsidRDefault="006600D2" w:rsidP="00F679CA">
            <w:pPr>
              <w:keepNext/>
              <w:keepLines/>
              <w:autoSpaceDE w:val="0"/>
              <w:autoSpaceDN w:val="0"/>
              <w:adjustRightInd w:val="0"/>
              <w:spacing w:before="60" w:after="60" w:line="240" w:lineRule="auto"/>
              <w:ind w:left="102"/>
              <w:jc w:val="left"/>
              <w:rPr>
                <w:rFonts w:cs="Arial"/>
                <w:sz w:val="18"/>
                <w:szCs w:val="18"/>
              </w:rPr>
            </w:pPr>
            <w:r w:rsidRPr="00F679CA">
              <w:rPr>
                <w:rFonts w:cs="Arial"/>
                <w:spacing w:val="-6"/>
                <w:sz w:val="18"/>
                <w:szCs w:val="18"/>
              </w:rPr>
              <w:t>A</w:t>
            </w:r>
            <w:r w:rsidRPr="00F679CA">
              <w:rPr>
                <w:rFonts w:cs="Arial"/>
                <w:spacing w:val="3"/>
                <w:sz w:val="18"/>
                <w:szCs w:val="18"/>
              </w:rPr>
              <w:t>n</w:t>
            </w:r>
            <w:r w:rsidRPr="00F679CA">
              <w:rPr>
                <w:rFonts w:cs="Arial"/>
                <w:spacing w:val="1"/>
                <w:sz w:val="18"/>
                <w:szCs w:val="18"/>
              </w:rPr>
              <w:t>nu</w:t>
            </w:r>
            <w:r w:rsidRPr="00F679CA">
              <w:rPr>
                <w:rFonts w:cs="Arial"/>
                <w:spacing w:val="-1"/>
                <w:sz w:val="18"/>
                <w:szCs w:val="18"/>
              </w:rPr>
              <w:t>a</w:t>
            </w:r>
            <w:r w:rsidRPr="00F679CA">
              <w:rPr>
                <w:rFonts w:cs="Arial"/>
                <w:sz w:val="18"/>
                <w:szCs w:val="18"/>
              </w:rPr>
              <w:t>lly</w:t>
            </w:r>
          </w:p>
        </w:tc>
        <w:tc>
          <w:tcPr>
            <w:tcW w:w="761" w:type="pct"/>
            <w:tcBorders>
              <w:top w:val="single" w:sz="4" w:space="0" w:color="000000"/>
              <w:left w:val="single" w:sz="4" w:space="0" w:color="000000"/>
              <w:bottom w:val="single" w:sz="4" w:space="0" w:color="000000"/>
              <w:right w:val="single" w:sz="4" w:space="0" w:color="000000"/>
            </w:tcBorders>
            <w:vAlign w:val="center"/>
          </w:tcPr>
          <w:p w:rsidR="006600D2" w:rsidRPr="00F679CA" w:rsidRDefault="006600D2" w:rsidP="00F679CA">
            <w:pPr>
              <w:keepNext/>
              <w:keepLines/>
              <w:autoSpaceDE w:val="0"/>
              <w:autoSpaceDN w:val="0"/>
              <w:adjustRightInd w:val="0"/>
              <w:spacing w:before="60" w:after="60" w:line="240" w:lineRule="auto"/>
              <w:ind w:left="102"/>
              <w:jc w:val="left"/>
              <w:rPr>
                <w:rFonts w:cs="Arial"/>
                <w:sz w:val="18"/>
                <w:szCs w:val="18"/>
              </w:rPr>
            </w:pPr>
            <w:r w:rsidRPr="00F679CA">
              <w:rPr>
                <w:rFonts w:cs="Arial"/>
                <w:spacing w:val="1"/>
                <w:sz w:val="18"/>
                <w:szCs w:val="18"/>
              </w:rPr>
              <w:t>Dr</w:t>
            </w:r>
            <w:r w:rsidRPr="00F679CA">
              <w:rPr>
                <w:rFonts w:cs="Arial"/>
                <w:spacing w:val="-1"/>
                <w:sz w:val="18"/>
                <w:szCs w:val="18"/>
              </w:rPr>
              <w:t>a</w:t>
            </w:r>
            <w:r w:rsidRPr="00F679CA">
              <w:rPr>
                <w:rFonts w:cs="Arial"/>
                <w:spacing w:val="1"/>
                <w:sz w:val="18"/>
                <w:szCs w:val="18"/>
              </w:rPr>
              <w:t>f</w:t>
            </w:r>
            <w:r w:rsidRPr="00F679CA">
              <w:rPr>
                <w:rFonts w:cs="Arial"/>
                <w:sz w:val="18"/>
                <w:szCs w:val="18"/>
              </w:rPr>
              <w:t>t –</w:t>
            </w:r>
            <w:r w:rsidRPr="00F679CA">
              <w:rPr>
                <w:rFonts w:cs="Arial"/>
                <w:spacing w:val="4"/>
                <w:sz w:val="18"/>
                <w:szCs w:val="18"/>
              </w:rPr>
              <w:t xml:space="preserve"> </w:t>
            </w:r>
            <w:r w:rsidRPr="00F679CA">
              <w:rPr>
                <w:rFonts w:cs="Arial"/>
                <w:spacing w:val="-8"/>
                <w:sz w:val="18"/>
                <w:szCs w:val="18"/>
              </w:rPr>
              <w:t>A</w:t>
            </w:r>
            <w:r w:rsidRPr="00F679CA">
              <w:rPr>
                <w:rFonts w:cs="Arial"/>
                <w:spacing w:val="1"/>
                <w:sz w:val="18"/>
                <w:szCs w:val="18"/>
              </w:rPr>
              <w:t>u</w:t>
            </w:r>
            <w:r w:rsidRPr="00F679CA">
              <w:rPr>
                <w:rFonts w:cs="Arial"/>
                <w:sz w:val="18"/>
                <w:szCs w:val="18"/>
              </w:rPr>
              <w:t xml:space="preserve">g </w:t>
            </w:r>
            <w:r w:rsidRPr="00F679CA">
              <w:rPr>
                <w:rFonts w:cs="Arial"/>
                <w:spacing w:val="1"/>
                <w:sz w:val="18"/>
                <w:szCs w:val="18"/>
              </w:rPr>
              <w:t>3</w:t>
            </w:r>
            <w:r w:rsidRPr="00F679CA">
              <w:rPr>
                <w:rFonts w:cs="Arial"/>
                <w:sz w:val="18"/>
                <w:szCs w:val="18"/>
              </w:rPr>
              <w:t>0</w:t>
            </w:r>
          </w:p>
          <w:p w:rsidR="006600D2" w:rsidRPr="00F679CA" w:rsidRDefault="006600D2" w:rsidP="00F679CA">
            <w:pPr>
              <w:keepNext/>
              <w:keepLines/>
              <w:autoSpaceDE w:val="0"/>
              <w:autoSpaceDN w:val="0"/>
              <w:adjustRightInd w:val="0"/>
              <w:spacing w:before="60" w:after="60" w:line="240" w:lineRule="auto"/>
              <w:ind w:left="102"/>
              <w:jc w:val="left"/>
              <w:rPr>
                <w:rFonts w:cs="Arial"/>
                <w:sz w:val="18"/>
                <w:szCs w:val="18"/>
              </w:rPr>
            </w:pPr>
            <w:r w:rsidRPr="00F679CA">
              <w:rPr>
                <w:rFonts w:cs="Arial"/>
                <w:spacing w:val="-1"/>
                <w:sz w:val="18"/>
                <w:szCs w:val="18"/>
              </w:rPr>
              <w:t>F</w:t>
            </w:r>
            <w:r w:rsidRPr="00F679CA">
              <w:rPr>
                <w:rFonts w:cs="Arial"/>
                <w:spacing w:val="2"/>
                <w:sz w:val="18"/>
                <w:szCs w:val="18"/>
              </w:rPr>
              <w:t>i</w:t>
            </w:r>
            <w:r w:rsidRPr="00F679CA">
              <w:rPr>
                <w:rFonts w:cs="Arial"/>
                <w:spacing w:val="1"/>
                <w:sz w:val="18"/>
                <w:szCs w:val="18"/>
              </w:rPr>
              <w:t>n</w:t>
            </w:r>
            <w:r w:rsidRPr="00F679CA">
              <w:rPr>
                <w:rFonts w:cs="Arial"/>
                <w:spacing w:val="-1"/>
                <w:sz w:val="18"/>
                <w:szCs w:val="18"/>
              </w:rPr>
              <w:t>a</w:t>
            </w:r>
            <w:r w:rsidRPr="00F679CA">
              <w:rPr>
                <w:rFonts w:cs="Arial"/>
                <w:sz w:val="18"/>
                <w:szCs w:val="18"/>
              </w:rPr>
              <w:t>l</w:t>
            </w:r>
            <w:r w:rsidRPr="00F679CA">
              <w:rPr>
                <w:rFonts w:cs="Arial"/>
                <w:spacing w:val="1"/>
                <w:sz w:val="18"/>
                <w:szCs w:val="18"/>
              </w:rPr>
              <w:t xml:space="preserve"> </w:t>
            </w:r>
            <w:r w:rsidRPr="00F679CA">
              <w:rPr>
                <w:rFonts w:cs="Arial"/>
                <w:sz w:val="18"/>
                <w:szCs w:val="18"/>
              </w:rPr>
              <w:t>–</w:t>
            </w:r>
            <w:r w:rsidRPr="00F679CA">
              <w:rPr>
                <w:rFonts w:cs="Arial"/>
                <w:spacing w:val="-1"/>
                <w:sz w:val="18"/>
                <w:szCs w:val="18"/>
              </w:rPr>
              <w:t xml:space="preserve"> </w:t>
            </w:r>
            <w:r w:rsidRPr="00F679CA">
              <w:rPr>
                <w:rFonts w:cs="Arial"/>
                <w:sz w:val="18"/>
                <w:szCs w:val="18"/>
              </w:rPr>
              <w:t>O</w:t>
            </w:r>
            <w:r w:rsidRPr="00F679CA">
              <w:rPr>
                <w:rFonts w:cs="Arial"/>
                <w:spacing w:val="1"/>
                <w:sz w:val="18"/>
                <w:szCs w:val="18"/>
              </w:rPr>
              <w:t>c</w:t>
            </w:r>
            <w:r w:rsidRPr="00F679CA">
              <w:rPr>
                <w:rFonts w:cs="Arial"/>
                <w:sz w:val="18"/>
                <w:szCs w:val="18"/>
              </w:rPr>
              <w:t xml:space="preserve">t </w:t>
            </w:r>
            <w:r w:rsidRPr="00F679CA">
              <w:rPr>
                <w:rFonts w:cs="Arial"/>
                <w:spacing w:val="-1"/>
                <w:sz w:val="18"/>
                <w:szCs w:val="18"/>
              </w:rPr>
              <w:t>31</w:t>
            </w:r>
          </w:p>
          <w:p w:rsidR="006600D2" w:rsidRPr="00F679CA" w:rsidRDefault="006600D2" w:rsidP="00F679CA">
            <w:pPr>
              <w:keepNext/>
              <w:keepLines/>
              <w:autoSpaceDE w:val="0"/>
              <w:autoSpaceDN w:val="0"/>
              <w:adjustRightInd w:val="0"/>
              <w:spacing w:before="60" w:after="60" w:line="240" w:lineRule="auto"/>
              <w:ind w:left="102"/>
              <w:jc w:val="left"/>
              <w:rPr>
                <w:rFonts w:cs="Arial"/>
                <w:sz w:val="18"/>
                <w:szCs w:val="18"/>
              </w:rPr>
            </w:pPr>
            <w:r w:rsidRPr="00F679CA">
              <w:rPr>
                <w:rFonts w:cs="Arial"/>
                <w:spacing w:val="-1"/>
                <w:sz w:val="18"/>
                <w:szCs w:val="18"/>
              </w:rPr>
              <w:t>F</w:t>
            </w:r>
            <w:r w:rsidRPr="00F679CA">
              <w:rPr>
                <w:rFonts w:cs="Arial"/>
                <w:spacing w:val="2"/>
                <w:sz w:val="18"/>
                <w:szCs w:val="18"/>
              </w:rPr>
              <w:t>i</w:t>
            </w:r>
            <w:r w:rsidRPr="00F679CA">
              <w:rPr>
                <w:rFonts w:cs="Arial"/>
                <w:spacing w:val="1"/>
                <w:sz w:val="18"/>
                <w:szCs w:val="18"/>
              </w:rPr>
              <w:t>r</w:t>
            </w:r>
            <w:r w:rsidRPr="00F679CA">
              <w:rPr>
                <w:rFonts w:cs="Arial"/>
                <w:sz w:val="18"/>
                <w:szCs w:val="18"/>
              </w:rPr>
              <w:t xml:space="preserve">st </w:t>
            </w:r>
            <w:r w:rsidRPr="00F679CA">
              <w:rPr>
                <w:rFonts w:cs="Arial"/>
                <w:spacing w:val="1"/>
                <w:sz w:val="18"/>
                <w:szCs w:val="18"/>
              </w:rPr>
              <w:t>re</w:t>
            </w:r>
            <w:r w:rsidRPr="00F679CA">
              <w:rPr>
                <w:rFonts w:cs="Arial"/>
                <w:sz w:val="18"/>
                <w:szCs w:val="18"/>
              </w:rPr>
              <w:t>p</w:t>
            </w:r>
            <w:r w:rsidRPr="00F679CA">
              <w:rPr>
                <w:rFonts w:cs="Arial"/>
                <w:spacing w:val="-3"/>
                <w:sz w:val="18"/>
                <w:szCs w:val="18"/>
              </w:rPr>
              <w:t>o</w:t>
            </w:r>
            <w:r w:rsidRPr="00F679CA">
              <w:rPr>
                <w:rFonts w:cs="Arial"/>
                <w:spacing w:val="1"/>
                <w:sz w:val="18"/>
                <w:szCs w:val="18"/>
              </w:rPr>
              <w:t>r</w:t>
            </w:r>
            <w:r w:rsidRPr="00F679CA">
              <w:rPr>
                <w:rFonts w:cs="Arial"/>
                <w:sz w:val="18"/>
                <w:szCs w:val="18"/>
              </w:rPr>
              <w:t xml:space="preserve">t – </w:t>
            </w:r>
            <w:r w:rsidRPr="00F679CA">
              <w:rPr>
                <w:rFonts w:cs="Arial"/>
                <w:spacing w:val="1"/>
                <w:sz w:val="18"/>
                <w:szCs w:val="18"/>
              </w:rPr>
              <w:t>20</w:t>
            </w:r>
            <w:r w:rsidRPr="00F679CA">
              <w:rPr>
                <w:rFonts w:cs="Arial"/>
                <w:spacing w:val="-1"/>
                <w:sz w:val="18"/>
                <w:szCs w:val="18"/>
              </w:rPr>
              <w:t>1</w:t>
            </w:r>
            <w:r w:rsidRPr="00F679CA">
              <w:rPr>
                <w:rFonts w:cs="Arial"/>
                <w:sz w:val="18"/>
                <w:szCs w:val="18"/>
              </w:rPr>
              <w:t>5</w:t>
            </w:r>
          </w:p>
          <w:p w:rsidR="006600D2" w:rsidRPr="00F679CA" w:rsidRDefault="006600D2" w:rsidP="00F679CA">
            <w:pPr>
              <w:keepNext/>
              <w:keepLines/>
              <w:autoSpaceDE w:val="0"/>
              <w:autoSpaceDN w:val="0"/>
              <w:adjustRightInd w:val="0"/>
              <w:spacing w:before="60" w:after="60" w:line="240" w:lineRule="auto"/>
              <w:ind w:left="102"/>
              <w:jc w:val="left"/>
              <w:rPr>
                <w:rFonts w:cs="Arial"/>
                <w:sz w:val="18"/>
                <w:szCs w:val="18"/>
              </w:rPr>
            </w:pPr>
            <w:r w:rsidRPr="00F679CA">
              <w:rPr>
                <w:rFonts w:cs="Arial"/>
                <w:spacing w:val="-1"/>
                <w:sz w:val="18"/>
                <w:szCs w:val="18"/>
              </w:rPr>
              <w:t>F</w:t>
            </w:r>
            <w:r w:rsidRPr="00F679CA">
              <w:rPr>
                <w:rFonts w:cs="Arial"/>
                <w:spacing w:val="2"/>
                <w:sz w:val="18"/>
                <w:szCs w:val="18"/>
              </w:rPr>
              <w:t>i</w:t>
            </w:r>
            <w:r w:rsidRPr="00F679CA">
              <w:rPr>
                <w:rFonts w:cs="Arial"/>
                <w:spacing w:val="1"/>
                <w:sz w:val="18"/>
                <w:szCs w:val="18"/>
              </w:rPr>
              <w:t>n</w:t>
            </w:r>
            <w:r w:rsidRPr="00F679CA">
              <w:rPr>
                <w:rFonts w:cs="Arial"/>
                <w:spacing w:val="-1"/>
                <w:sz w:val="18"/>
                <w:szCs w:val="18"/>
              </w:rPr>
              <w:t>a</w:t>
            </w:r>
            <w:r w:rsidRPr="00F679CA">
              <w:rPr>
                <w:rFonts w:cs="Arial"/>
                <w:sz w:val="18"/>
                <w:szCs w:val="18"/>
              </w:rPr>
              <w:t>l</w:t>
            </w:r>
            <w:r w:rsidRPr="00F679CA">
              <w:rPr>
                <w:rFonts w:cs="Arial"/>
                <w:spacing w:val="1"/>
                <w:sz w:val="18"/>
                <w:szCs w:val="18"/>
              </w:rPr>
              <w:t xml:space="preserve"> </w:t>
            </w:r>
            <w:r w:rsidRPr="00F679CA">
              <w:rPr>
                <w:rFonts w:cs="Arial"/>
                <w:spacing w:val="-1"/>
                <w:sz w:val="18"/>
                <w:szCs w:val="18"/>
              </w:rPr>
              <w:t>r</w:t>
            </w:r>
            <w:r w:rsidRPr="00F679CA">
              <w:rPr>
                <w:rFonts w:cs="Arial"/>
                <w:spacing w:val="1"/>
                <w:sz w:val="18"/>
                <w:szCs w:val="18"/>
              </w:rPr>
              <w:t>e</w:t>
            </w:r>
            <w:r w:rsidRPr="00F679CA">
              <w:rPr>
                <w:rFonts w:cs="Arial"/>
                <w:sz w:val="18"/>
                <w:szCs w:val="18"/>
              </w:rPr>
              <w:t>po</w:t>
            </w:r>
            <w:r w:rsidRPr="00F679CA">
              <w:rPr>
                <w:rFonts w:cs="Arial"/>
                <w:spacing w:val="1"/>
                <w:sz w:val="18"/>
                <w:szCs w:val="18"/>
              </w:rPr>
              <w:t>r</w:t>
            </w:r>
            <w:r w:rsidRPr="00F679CA">
              <w:rPr>
                <w:rFonts w:cs="Arial"/>
                <w:sz w:val="18"/>
                <w:szCs w:val="18"/>
              </w:rPr>
              <w:t xml:space="preserve">t – </w:t>
            </w:r>
            <w:r w:rsidRPr="00F679CA">
              <w:rPr>
                <w:rFonts w:cs="Arial"/>
                <w:spacing w:val="1"/>
                <w:sz w:val="18"/>
                <w:szCs w:val="18"/>
              </w:rPr>
              <w:t>2</w:t>
            </w:r>
            <w:r w:rsidRPr="00F679CA">
              <w:rPr>
                <w:rFonts w:cs="Arial"/>
                <w:spacing w:val="-1"/>
                <w:sz w:val="18"/>
                <w:szCs w:val="18"/>
              </w:rPr>
              <w:t>0</w:t>
            </w:r>
            <w:r w:rsidRPr="00F679CA">
              <w:rPr>
                <w:rFonts w:cs="Arial"/>
                <w:spacing w:val="1"/>
                <w:sz w:val="18"/>
                <w:szCs w:val="18"/>
              </w:rPr>
              <w:t>19</w:t>
            </w:r>
          </w:p>
        </w:tc>
        <w:tc>
          <w:tcPr>
            <w:tcW w:w="530" w:type="pct"/>
            <w:tcBorders>
              <w:top w:val="single" w:sz="4" w:space="0" w:color="000000"/>
              <w:left w:val="single" w:sz="4" w:space="0" w:color="000000"/>
              <w:bottom w:val="single" w:sz="4" w:space="0" w:color="000000"/>
              <w:right w:val="single" w:sz="4" w:space="0" w:color="000000"/>
            </w:tcBorders>
            <w:vAlign w:val="center"/>
          </w:tcPr>
          <w:p w:rsidR="006600D2" w:rsidRPr="00F679CA" w:rsidRDefault="006600D2" w:rsidP="00F679CA">
            <w:pPr>
              <w:keepNext/>
              <w:keepLines/>
              <w:autoSpaceDE w:val="0"/>
              <w:autoSpaceDN w:val="0"/>
              <w:adjustRightInd w:val="0"/>
              <w:spacing w:before="60" w:after="60" w:line="240" w:lineRule="auto"/>
              <w:ind w:left="102"/>
              <w:jc w:val="left"/>
              <w:rPr>
                <w:rFonts w:cs="Arial"/>
                <w:sz w:val="18"/>
                <w:szCs w:val="18"/>
              </w:rPr>
            </w:pPr>
            <w:r w:rsidRPr="00F679CA">
              <w:rPr>
                <w:rFonts w:cs="Arial"/>
                <w:sz w:val="18"/>
                <w:szCs w:val="18"/>
              </w:rPr>
              <w:t>M</w:t>
            </w:r>
            <w:r w:rsidRPr="00F679CA">
              <w:rPr>
                <w:rFonts w:cs="Arial"/>
                <w:spacing w:val="1"/>
                <w:sz w:val="18"/>
                <w:szCs w:val="18"/>
              </w:rPr>
              <w:t>&amp;</w:t>
            </w:r>
            <w:r w:rsidRPr="00F679CA">
              <w:rPr>
                <w:rFonts w:cs="Arial"/>
                <w:sz w:val="18"/>
                <w:szCs w:val="18"/>
              </w:rPr>
              <w:t>E</w:t>
            </w:r>
            <w:r w:rsidRPr="00F679CA">
              <w:rPr>
                <w:rFonts w:cs="Arial"/>
                <w:spacing w:val="5"/>
                <w:sz w:val="18"/>
                <w:szCs w:val="18"/>
              </w:rPr>
              <w:t xml:space="preserve"> </w:t>
            </w:r>
            <w:r w:rsidRPr="00F679CA">
              <w:rPr>
                <w:rFonts w:cs="Arial"/>
                <w:spacing w:val="-8"/>
                <w:sz w:val="18"/>
                <w:szCs w:val="18"/>
              </w:rPr>
              <w:t>A</w:t>
            </w:r>
            <w:r w:rsidRPr="00F679CA">
              <w:rPr>
                <w:rFonts w:cs="Arial"/>
                <w:spacing w:val="1"/>
                <w:sz w:val="18"/>
                <w:szCs w:val="18"/>
              </w:rPr>
              <w:t>d</w:t>
            </w:r>
            <w:r w:rsidRPr="00F679CA">
              <w:rPr>
                <w:rFonts w:cs="Arial"/>
                <w:spacing w:val="-1"/>
                <w:sz w:val="18"/>
                <w:szCs w:val="18"/>
              </w:rPr>
              <w:t>v</w:t>
            </w:r>
            <w:r w:rsidRPr="00F679CA">
              <w:rPr>
                <w:rFonts w:cs="Arial"/>
                <w:spacing w:val="2"/>
                <w:sz w:val="18"/>
                <w:szCs w:val="18"/>
              </w:rPr>
              <w:t>i</w:t>
            </w:r>
            <w:r w:rsidRPr="00F679CA">
              <w:rPr>
                <w:rFonts w:cs="Arial"/>
                <w:sz w:val="18"/>
                <w:szCs w:val="18"/>
              </w:rPr>
              <w:t>s</w:t>
            </w:r>
            <w:r w:rsidRPr="00F679CA">
              <w:rPr>
                <w:rFonts w:cs="Arial"/>
                <w:spacing w:val="1"/>
                <w:sz w:val="18"/>
                <w:szCs w:val="18"/>
              </w:rPr>
              <w:t>er</w:t>
            </w:r>
            <w:r w:rsidRPr="00F679CA">
              <w:rPr>
                <w:rFonts w:cs="Arial"/>
                <w:sz w:val="18"/>
                <w:szCs w:val="18"/>
              </w:rPr>
              <w:t>s</w:t>
            </w:r>
          </w:p>
        </w:tc>
        <w:tc>
          <w:tcPr>
            <w:tcW w:w="546" w:type="pct"/>
            <w:tcBorders>
              <w:top w:val="single" w:sz="4" w:space="0" w:color="000000"/>
              <w:left w:val="single" w:sz="4" w:space="0" w:color="000000"/>
              <w:bottom w:val="single" w:sz="4" w:space="0" w:color="000000"/>
              <w:right w:val="single" w:sz="4" w:space="0" w:color="000000"/>
            </w:tcBorders>
            <w:vAlign w:val="center"/>
          </w:tcPr>
          <w:p w:rsidR="006600D2" w:rsidRPr="00F679CA" w:rsidRDefault="006600D2" w:rsidP="00F679CA">
            <w:pPr>
              <w:keepNext/>
              <w:keepLines/>
              <w:autoSpaceDE w:val="0"/>
              <w:autoSpaceDN w:val="0"/>
              <w:adjustRightInd w:val="0"/>
              <w:spacing w:before="60" w:after="60" w:line="240" w:lineRule="auto"/>
              <w:ind w:left="105"/>
              <w:jc w:val="left"/>
              <w:rPr>
                <w:rFonts w:cs="Arial"/>
                <w:sz w:val="18"/>
                <w:szCs w:val="18"/>
              </w:rPr>
            </w:pPr>
            <w:r w:rsidRPr="00F679CA">
              <w:rPr>
                <w:rFonts w:cs="Arial"/>
                <w:sz w:val="18"/>
                <w:szCs w:val="18"/>
              </w:rPr>
              <w:t>C</w:t>
            </w:r>
            <w:r w:rsidRPr="00F679CA">
              <w:rPr>
                <w:rFonts w:cs="Arial"/>
                <w:spacing w:val="2"/>
                <w:sz w:val="18"/>
                <w:szCs w:val="18"/>
              </w:rPr>
              <w:t>E</w:t>
            </w:r>
            <w:r w:rsidRPr="00F679CA">
              <w:rPr>
                <w:rFonts w:cs="Arial"/>
                <w:spacing w:val="-5"/>
                <w:sz w:val="18"/>
                <w:szCs w:val="18"/>
              </w:rPr>
              <w:t>WO</w:t>
            </w:r>
          </w:p>
        </w:tc>
        <w:tc>
          <w:tcPr>
            <w:tcW w:w="1675" w:type="pct"/>
            <w:tcBorders>
              <w:top w:val="single" w:sz="4" w:space="0" w:color="000000"/>
              <w:left w:val="single" w:sz="4" w:space="0" w:color="000000"/>
              <w:bottom w:val="single" w:sz="4" w:space="0" w:color="000000"/>
            </w:tcBorders>
            <w:vAlign w:val="center"/>
          </w:tcPr>
          <w:p w:rsidR="006600D2" w:rsidRPr="00F679CA" w:rsidRDefault="006600D2" w:rsidP="00F679CA">
            <w:pPr>
              <w:keepNext/>
              <w:keepLines/>
              <w:autoSpaceDE w:val="0"/>
              <w:autoSpaceDN w:val="0"/>
              <w:adjustRightInd w:val="0"/>
              <w:spacing w:before="60" w:after="60" w:line="240" w:lineRule="auto"/>
              <w:ind w:left="102" w:right="66"/>
              <w:jc w:val="left"/>
              <w:rPr>
                <w:rFonts w:cs="Arial"/>
                <w:sz w:val="18"/>
                <w:szCs w:val="18"/>
              </w:rPr>
            </w:pPr>
            <w:r w:rsidRPr="00F679CA">
              <w:rPr>
                <w:rFonts w:cs="Arial"/>
                <w:sz w:val="18"/>
                <w:szCs w:val="18"/>
              </w:rPr>
              <w:t>A</w:t>
            </w:r>
            <w:r w:rsidRPr="00F679CA">
              <w:rPr>
                <w:rFonts w:cs="Arial"/>
                <w:spacing w:val="-3"/>
                <w:sz w:val="18"/>
                <w:szCs w:val="18"/>
              </w:rPr>
              <w:t xml:space="preserve"> </w:t>
            </w:r>
            <w:r w:rsidRPr="00F679CA">
              <w:rPr>
                <w:rFonts w:cs="Arial"/>
                <w:spacing w:val="1"/>
                <w:sz w:val="18"/>
                <w:szCs w:val="18"/>
              </w:rPr>
              <w:t>c</w:t>
            </w:r>
            <w:r w:rsidRPr="00F679CA">
              <w:rPr>
                <w:rFonts w:cs="Arial"/>
                <w:spacing w:val="3"/>
                <w:sz w:val="18"/>
                <w:szCs w:val="18"/>
              </w:rPr>
              <w:t>u</w:t>
            </w:r>
            <w:r w:rsidRPr="00F679CA">
              <w:rPr>
                <w:rFonts w:cs="Arial"/>
                <w:spacing w:val="-3"/>
                <w:sz w:val="18"/>
                <w:szCs w:val="18"/>
              </w:rPr>
              <w:t>m</w:t>
            </w:r>
            <w:r w:rsidRPr="00F679CA">
              <w:rPr>
                <w:rFonts w:cs="Arial"/>
                <w:spacing w:val="1"/>
                <w:sz w:val="18"/>
                <w:szCs w:val="18"/>
              </w:rPr>
              <w:t>u</w:t>
            </w:r>
            <w:r w:rsidRPr="00F679CA">
              <w:rPr>
                <w:rFonts w:cs="Arial"/>
                <w:sz w:val="18"/>
                <w:szCs w:val="18"/>
              </w:rPr>
              <w:t>l</w:t>
            </w:r>
            <w:r w:rsidRPr="00F679CA">
              <w:rPr>
                <w:rFonts w:cs="Arial"/>
                <w:spacing w:val="-1"/>
                <w:sz w:val="18"/>
                <w:szCs w:val="18"/>
              </w:rPr>
              <w:t>at</w:t>
            </w:r>
            <w:r w:rsidRPr="00F679CA">
              <w:rPr>
                <w:rFonts w:cs="Arial"/>
                <w:spacing w:val="2"/>
                <w:sz w:val="18"/>
                <w:szCs w:val="18"/>
              </w:rPr>
              <w:t>i</w:t>
            </w:r>
            <w:r w:rsidRPr="00F679CA">
              <w:rPr>
                <w:rFonts w:cs="Arial"/>
                <w:spacing w:val="-1"/>
                <w:sz w:val="18"/>
                <w:szCs w:val="18"/>
              </w:rPr>
              <w:t>v</w:t>
            </w:r>
            <w:r w:rsidRPr="00F679CA">
              <w:rPr>
                <w:rFonts w:cs="Arial"/>
                <w:sz w:val="18"/>
                <w:szCs w:val="18"/>
              </w:rPr>
              <w:t>e</w:t>
            </w:r>
            <w:r w:rsidRPr="00F679CA">
              <w:rPr>
                <w:rFonts w:cs="Arial"/>
                <w:spacing w:val="1"/>
                <w:sz w:val="18"/>
                <w:szCs w:val="18"/>
              </w:rPr>
              <w:t xml:space="preserve"> e</w:t>
            </w:r>
            <w:r w:rsidRPr="00F679CA">
              <w:rPr>
                <w:rFonts w:cs="Arial"/>
                <w:spacing w:val="-1"/>
                <w:sz w:val="18"/>
                <w:szCs w:val="18"/>
              </w:rPr>
              <w:t>va</w:t>
            </w:r>
            <w:r w:rsidRPr="00F679CA">
              <w:rPr>
                <w:rFonts w:cs="Arial"/>
                <w:sz w:val="18"/>
                <w:szCs w:val="18"/>
              </w:rPr>
              <w:t>l</w:t>
            </w:r>
            <w:r w:rsidRPr="00F679CA">
              <w:rPr>
                <w:rFonts w:cs="Arial"/>
                <w:spacing w:val="1"/>
                <w:sz w:val="18"/>
                <w:szCs w:val="18"/>
              </w:rPr>
              <w:t>u</w:t>
            </w:r>
            <w:r w:rsidRPr="00F679CA">
              <w:rPr>
                <w:rFonts w:cs="Arial"/>
                <w:spacing w:val="-1"/>
                <w:sz w:val="18"/>
                <w:szCs w:val="18"/>
              </w:rPr>
              <w:t>at</w:t>
            </w:r>
            <w:r w:rsidRPr="00F679CA">
              <w:rPr>
                <w:rFonts w:cs="Arial"/>
                <w:spacing w:val="2"/>
                <w:sz w:val="18"/>
                <w:szCs w:val="18"/>
              </w:rPr>
              <w:t>i</w:t>
            </w:r>
            <w:r w:rsidRPr="00F679CA">
              <w:rPr>
                <w:rFonts w:cs="Arial"/>
                <w:sz w:val="18"/>
                <w:szCs w:val="18"/>
              </w:rPr>
              <w:t>on</w:t>
            </w:r>
            <w:r w:rsidRPr="00F679CA">
              <w:rPr>
                <w:rFonts w:cs="Arial"/>
                <w:spacing w:val="1"/>
                <w:sz w:val="18"/>
                <w:szCs w:val="18"/>
              </w:rPr>
              <w:t xml:space="preserve"> </w:t>
            </w:r>
            <w:r w:rsidRPr="00F679CA">
              <w:rPr>
                <w:rFonts w:cs="Arial"/>
                <w:sz w:val="18"/>
                <w:szCs w:val="18"/>
              </w:rPr>
              <w:t>of</w:t>
            </w:r>
            <w:r w:rsidRPr="00F679CA">
              <w:rPr>
                <w:rFonts w:cs="Arial"/>
                <w:spacing w:val="-1"/>
                <w:sz w:val="18"/>
                <w:szCs w:val="18"/>
              </w:rPr>
              <w:t xml:space="preserve"> t</w:t>
            </w:r>
            <w:r w:rsidRPr="00F679CA">
              <w:rPr>
                <w:rFonts w:cs="Arial"/>
                <w:spacing w:val="1"/>
                <w:sz w:val="18"/>
                <w:szCs w:val="18"/>
              </w:rPr>
              <w:t>h</w:t>
            </w:r>
            <w:r w:rsidRPr="00F679CA">
              <w:rPr>
                <w:rFonts w:cs="Arial"/>
                <w:sz w:val="18"/>
                <w:szCs w:val="18"/>
              </w:rPr>
              <w:t>e</w:t>
            </w:r>
            <w:r w:rsidRPr="00F679CA">
              <w:rPr>
                <w:rFonts w:cs="Arial"/>
                <w:spacing w:val="1"/>
                <w:sz w:val="18"/>
                <w:szCs w:val="18"/>
              </w:rPr>
              <w:t xml:space="preserve"> </w:t>
            </w:r>
            <w:r w:rsidRPr="00F679CA">
              <w:rPr>
                <w:rFonts w:cs="Arial"/>
                <w:sz w:val="18"/>
                <w:szCs w:val="18"/>
              </w:rPr>
              <w:t>o</w:t>
            </w:r>
            <w:r w:rsidRPr="00F679CA">
              <w:rPr>
                <w:rFonts w:cs="Arial"/>
                <w:spacing w:val="1"/>
                <w:sz w:val="18"/>
                <w:szCs w:val="18"/>
              </w:rPr>
              <w:t>u</w:t>
            </w:r>
            <w:r w:rsidRPr="00F679CA">
              <w:rPr>
                <w:rFonts w:cs="Arial"/>
                <w:spacing w:val="-1"/>
                <w:sz w:val="18"/>
                <w:szCs w:val="18"/>
              </w:rPr>
              <w:t>t</w:t>
            </w:r>
            <w:r w:rsidRPr="00F679CA">
              <w:rPr>
                <w:rFonts w:cs="Arial"/>
                <w:spacing w:val="1"/>
                <w:sz w:val="18"/>
                <w:szCs w:val="18"/>
              </w:rPr>
              <w:t>c</w:t>
            </w:r>
            <w:r w:rsidRPr="00F679CA">
              <w:rPr>
                <w:rFonts w:cs="Arial"/>
                <w:sz w:val="18"/>
                <w:szCs w:val="18"/>
              </w:rPr>
              <w:t>o</w:t>
            </w:r>
            <w:r w:rsidRPr="00F679CA">
              <w:rPr>
                <w:rFonts w:cs="Arial"/>
                <w:spacing w:val="-3"/>
                <w:sz w:val="18"/>
                <w:szCs w:val="18"/>
              </w:rPr>
              <w:t>m</w:t>
            </w:r>
            <w:r w:rsidRPr="00F679CA">
              <w:rPr>
                <w:rFonts w:cs="Arial"/>
                <w:spacing w:val="1"/>
                <w:sz w:val="18"/>
                <w:szCs w:val="18"/>
              </w:rPr>
              <w:t>e</w:t>
            </w:r>
            <w:r w:rsidRPr="00F679CA">
              <w:rPr>
                <w:rFonts w:cs="Arial"/>
                <w:sz w:val="18"/>
                <w:szCs w:val="18"/>
              </w:rPr>
              <w:t>s</w:t>
            </w:r>
            <w:r w:rsidRPr="00F679CA">
              <w:rPr>
                <w:rFonts w:cs="Arial"/>
                <w:spacing w:val="1"/>
                <w:sz w:val="18"/>
                <w:szCs w:val="18"/>
              </w:rPr>
              <w:t xml:space="preserve"> </w:t>
            </w:r>
            <w:r w:rsidRPr="00F679CA">
              <w:rPr>
                <w:rFonts w:cs="Arial"/>
                <w:sz w:val="18"/>
                <w:szCs w:val="18"/>
              </w:rPr>
              <w:t>of Co</w:t>
            </w:r>
            <w:r w:rsidRPr="00F679CA">
              <w:rPr>
                <w:rFonts w:cs="Arial"/>
                <w:spacing w:val="-1"/>
                <w:sz w:val="18"/>
                <w:szCs w:val="18"/>
              </w:rPr>
              <w:t>mm</w:t>
            </w:r>
            <w:r w:rsidRPr="00F679CA">
              <w:rPr>
                <w:rFonts w:cs="Arial"/>
                <w:sz w:val="18"/>
                <w:szCs w:val="18"/>
              </w:rPr>
              <w:t>o</w:t>
            </w:r>
            <w:r w:rsidRPr="00F679CA">
              <w:rPr>
                <w:rFonts w:cs="Arial"/>
                <w:spacing w:val="1"/>
                <w:sz w:val="18"/>
                <w:szCs w:val="18"/>
              </w:rPr>
              <w:t>n</w:t>
            </w:r>
            <w:r w:rsidRPr="00F679CA">
              <w:rPr>
                <w:rFonts w:cs="Arial"/>
                <w:spacing w:val="-1"/>
                <w:sz w:val="18"/>
                <w:szCs w:val="18"/>
              </w:rPr>
              <w:t>w</w:t>
            </w:r>
            <w:r w:rsidRPr="00F679CA">
              <w:rPr>
                <w:rFonts w:cs="Arial"/>
                <w:spacing w:val="1"/>
                <w:sz w:val="18"/>
                <w:szCs w:val="18"/>
              </w:rPr>
              <w:t>e</w:t>
            </w:r>
            <w:r w:rsidRPr="00F679CA">
              <w:rPr>
                <w:rFonts w:cs="Arial"/>
                <w:spacing w:val="-1"/>
                <w:sz w:val="18"/>
                <w:szCs w:val="18"/>
              </w:rPr>
              <w:t>a</w:t>
            </w:r>
            <w:r w:rsidRPr="00F679CA">
              <w:rPr>
                <w:rFonts w:cs="Arial"/>
                <w:sz w:val="18"/>
                <w:szCs w:val="18"/>
              </w:rPr>
              <w:t>l</w:t>
            </w:r>
            <w:r w:rsidRPr="00F679CA">
              <w:rPr>
                <w:rFonts w:cs="Arial"/>
                <w:spacing w:val="-1"/>
                <w:sz w:val="18"/>
                <w:szCs w:val="18"/>
              </w:rPr>
              <w:t>t</w:t>
            </w:r>
            <w:r w:rsidRPr="00F679CA">
              <w:rPr>
                <w:rFonts w:cs="Arial"/>
                <w:sz w:val="18"/>
                <w:szCs w:val="18"/>
              </w:rPr>
              <w:t>h</w:t>
            </w:r>
            <w:r w:rsidRPr="00F679CA">
              <w:rPr>
                <w:rFonts w:cs="Arial"/>
                <w:spacing w:val="1"/>
                <w:sz w:val="18"/>
                <w:szCs w:val="18"/>
              </w:rPr>
              <w:t xml:space="preserve"> en</w:t>
            </w:r>
            <w:r w:rsidRPr="00F679CA">
              <w:rPr>
                <w:rFonts w:cs="Arial"/>
                <w:spacing w:val="-1"/>
                <w:sz w:val="18"/>
                <w:szCs w:val="18"/>
              </w:rPr>
              <w:t>v</w:t>
            </w:r>
            <w:r w:rsidRPr="00F679CA">
              <w:rPr>
                <w:rFonts w:cs="Arial"/>
                <w:spacing w:val="2"/>
                <w:sz w:val="18"/>
                <w:szCs w:val="18"/>
              </w:rPr>
              <w:t>i</w:t>
            </w:r>
            <w:r w:rsidRPr="00F679CA">
              <w:rPr>
                <w:rFonts w:cs="Arial"/>
                <w:spacing w:val="1"/>
                <w:sz w:val="18"/>
                <w:szCs w:val="18"/>
              </w:rPr>
              <w:t>r</w:t>
            </w:r>
            <w:r w:rsidRPr="00F679CA">
              <w:rPr>
                <w:rFonts w:cs="Arial"/>
                <w:sz w:val="18"/>
                <w:szCs w:val="18"/>
              </w:rPr>
              <w:t>o</w:t>
            </w:r>
            <w:r w:rsidRPr="00F679CA">
              <w:rPr>
                <w:rFonts w:cs="Arial"/>
                <w:spacing w:val="1"/>
                <w:sz w:val="18"/>
                <w:szCs w:val="18"/>
              </w:rPr>
              <w:t>n</w:t>
            </w:r>
            <w:r w:rsidRPr="00F679CA">
              <w:rPr>
                <w:rFonts w:cs="Arial"/>
                <w:spacing w:val="-3"/>
                <w:sz w:val="18"/>
                <w:szCs w:val="18"/>
              </w:rPr>
              <w:t>m</w:t>
            </w:r>
            <w:r w:rsidRPr="00F679CA">
              <w:rPr>
                <w:rFonts w:cs="Arial"/>
                <w:spacing w:val="3"/>
                <w:sz w:val="18"/>
                <w:szCs w:val="18"/>
              </w:rPr>
              <w:t>e</w:t>
            </w:r>
            <w:r w:rsidRPr="00F679CA">
              <w:rPr>
                <w:rFonts w:cs="Arial"/>
                <w:spacing w:val="1"/>
                <w:sz w:val="18"/>
                <w:szCs w:val="18"/>
              </w:rPr>
              <w:t>n</w:t>
            </w:r>
            <w:r w:rsidRPr="00F679CA">
              <w:rPr>
                <w:rFonts w:cs="Arial"/>
                <w:spacing w:val="-1"/>
                <w:sz w:val="18"/>
                <w:szCs w:val="18"/>
              </w:rPr>
              <w:t>ta</w:t>
            </w:r>
            <w:r w:rsidRPr="00F679CA">
              <w:rPr>
                <w:rFonts w:cs="Arial"/>
                <w:sz w:val="18"/>
                <w:szCs w:val="18"/>
              </w:rPr>
              <w:t>l</w:t>
            </w:r>
            <w:r w:rsidRPr="00F679CA">
              <w:rPr>
                <w:rFonts w:cs="Arial"/>
                <w:spacing w:val="1"/>
                <w:sz w:val="18"/>
                <w:szCs w:val="18"/>
              </w:rPr>
              <w:t xml:space="preserve"> </w:t>
            </w:r>
            <w:r w:rsidRPr="00F679CA">
              <w:rPr>
                <w:rFonts w:cs="Arial"/>
                <w:spacing w:val="-1"/>
                <w:sz w:val="18"/>
                <w:szCs w:val="18"/>
              </w:rPr>
              <w:t>wat</w:t>
            </w:r>
            <w:r w:rsidRPr="00F679CA">
              <w:rPr>
                <w:rFonts w:cs="Arial"/>
                <w:spacing w:val="1"/>
                <w:sz w:val="18"/>
                <w:szCs w:val="18"/>
              </w:rPr>
              <w:t>e</w:t>
            </w:r>
            <w:r w:rsidRPr="00F679CA">
              <w:rPr>
                <w:rFonts w:cs="Arial"/>
                <w:sz w:val="18"/>
                <w:szCs w:val="18"/>
              </w:rPr>
              <w:t>r</w:t>
            </w:r>
            <w:r w:rsidRPr="00F679CA">
              <w:rPr>
                <w:rFonts w:cs="Arial"/>
                <w:spacing w:val="2"/>
                <w:sz w:val="18"/>
                <w:szCs w:val="18"/>
              </w:rPr>
              <w:t xml:space="preserve"> </w:t>
            </w:r>
            <w:r w:rsidRPr="00F679CA">
              <w:rPr>
                <w:rFonts w:cs="Arial"/>
                <w:spacing w:val="-1"/>
                <w:sz w:val="18"/>
                <w:szCs w:val="18"/>
              </w:rPr>
              <w:t>a</w:t>
            </w:r>
            <w:r w:rsidRPr="00F679CA">
              <w:rPr>
                <w:rFonts w:cs="Arial"/>
                <w:sz w:val="18"/>
                <w:szCs w:val="18"/>
              </w:rPr>
              <w:t xml:space="preserve">t </w:t>
            </w:r>
            <w:r w:rsidRPr="00F679CA">
              <w:rPr>
                <w:rFonts w:cs="Arial"/>
                <w:spacing w:val="-1"/>
                <w:sz w:val="18"/>
                <w:szCs w:val="18"/>
              </w:rPr>
              <w:t>t</w:t>
            </w:r>
            <w:r w:rsidRPr="00F679CA">
              <w:rPr>
                <w:rFonts w:cs="Arial"/>
                <w:spacing w:val="1"/>
                <w:sz w:val="18"/>
                <w:szCs w:val="18"/>
              </w:rPr>
              <w:t>h</w:t>
            </w:r>
            <w:r w:rsidRPr="00F679CA">
              <w:rPr>
                <w:rFonts w:cs="Arial"/>
                <w:sz w:val="18"/>
                <w:szCs w:val="18"/>
              </w:rPr>
              <w:t>e B</w:t>
            </w:r>
            <w:r w:rsidRPr="00F679CA">
              <w:rPr>
                <w:rFonts w:cs="Arial"/>
                <w:spacing w:val="-1"/>
                <w:sz w:val="18"/>
                <w:szCs w:val="18"/>
              </w:rPr>
              <w:t>a</w:t>
            </w:r>
            <w:r w:rsidRPr="00F679CA">
              <w:rPr>
                <w:rFonts w:cs="Arial"/>
                <w:sz w:val="18"/>
                <w:szCs w:val="18"/>
              </w:rPr>
              <w:t>s</w:t>
            </w:r>
            <w:r w:rsidRPr="00F679CA">
              <w:rPr>
                <w:rFonts w:cs="Arial"/>
                <w:spacing w:val="2"/>
                <w:sz w:val="18"/>
                <w:szCs w:val="18"/>
              </w:rPr>
              <w:t>i</w:t>
            </w:r>
            <w:r w:rsidRPr="00F679CA">
              <w:rPr>
                <w:rFonts w:cs="Arial"/>
                <w:spacing w:val="1"/>
                <w:sz w:val="18"/>
                <w:szCs w:val="18"/>
              </w:rPr>
              <w:t>n</w:t>
            </w:r>
            <w:r w:rsidRPr="00F679CA">
              <w:rPr>
                <w:rFonts w:cs="Arial"/>
                <w:sz w:val="18"/>
                <w:szCs w:val="18"/>
              </w:rPr>
              <w:t>-s</w:t>
            </w:r>
            <w:r w:rsidRPr="00F679CA">
              <w:rPr>
                <w:rFonts w:cs="Arial"/>
                <w:spacing w:val="1"/>
                <w:sz w:val="18"/>
                <w:szCs w:val="18"/>
              </w:rPr>
              <w:t>c</w:t>
            </w:r>
            <w:r w:rsidRPr="00F679CA">
              <w:rPr>
                <w:rFonts w:cs="Arial"/>
                <w:spacing w:val="-1"/>
                <w:sz w:val="18"/>
                <w:szCs w:val="18"/>
              </w:rPr>
              <w:t>a</w:t>
            </w:r>
            <w:r w:rsidRPr="00F679CA">
              <w:rPr>
                <w:rFonts w:cs="Arial"/>
                <w:sz w:val="18"/>
                <w:szCs w:val="18"/>
              </w:rPr>
              <w:t>l</w:t>
            </w:r>
            <w:r w:rsidRPr="00F679CA">
              <w:rPr>
                <w:rFonts w:cs="Arial"/>
                <w:spacing w:val="1"/>
                <w:sz w:val="18"/>
                <w:szCs w:val="18"/>
              </w:rPr>
              <w:t>e</w:t>
            </w:r>
            <w:r w:rsidRPr="00F679CA">
              <w:rPr>
                <w:rFonts w:cs="Arial"/>
                <w:sz w:val="18"/>
                <w:szCs w:val="18"/>
              </w:rPr>
              <w:t>,</w:t>
            </w:r>
            <w:r w:rsidRPr="00F679CA">
              <w:rPr>
                <w:rFonts w:cs="Arial"/>
                <w:spacing w:val="-1"/>
                <w:sz w:val="18"/>
                <w:szCs w:val="18"/>
              </w:rPr>
              <w:t xml:space="preserve"> </w:t>
            </w:r>
            <w:r w:rsidRPr="00F679CA">
              <w:rPr>
                <w:rFonts w:cs="Arial"/>
                <w:sz w:val="18"/>
                <w:szCs w:val="18"/>
              </w:rPr>
              <w:t>b</w:t>
            </w:r>
            <w:r w:rsidRPr="00F679CA">
              <w:rPr>
                <w:rFonts w:cs="Arial"/>
                <w:spacing w:val="-1"/>
                <w:sz w:val="18"/>
                <w:szCs w:val="18"/>
              </w:rPr>
              <w:t>a</w:t>
            </w:r>
            <w:r w:rsidRPr="00F679CA">
              <w:rPr>
                <w:rFonts w:cs="Arial"/>
                <w:sz w:val="18"/>
                <w:szCs w:val="18"/>
              </w:rPr>
              <w:t>s</w:t>
            </w:r>
            <w:r w:rsidRPr="00F679CA">
              <w:rPr>
                <w:rFonts w:cs="Arial"/>
                <w:spacing w:val="1"/>
                <w:sz w:val="18"/>
                <w:szCs w:val="18"/>
              </w:rPr>
              <w:t>e</w:t>
            </w:r>
            <w:r w:rsidRPr="00F679CA">
              <w:rPr>
                <w:rFonts w:cs="Arial"/>
                <w:sz w:val="18"/>
                <w:szCs w:val="18"/>
              </w:rPr>
              <w:t>d on</w:t>
            </w:r>
            <w:r w:rsidRPr="00F679CA">
              <w:rPr>
                <w:rFonts w:cs="Arial"/>
                <w:spacing w:val="1"/>
                <w:sz w:val="18"/>
                <w:szCs w:val="18"/>
              </w:rPr>
              <w:t xml:space="preserve"> </w:t>
            </w:r>
            <w:r w:rsidRPr="00F679CA">
              <w:rPr>
                <w:rFonts w:cs="Arial"/>
                <w:spacing w:val="-1"/>
                <w:sz w:val="18"/>
                <w:szCs w:val="18"/>
              </w:rPr>
              <w:t>t</w:t>
            </w:r>
            <w:r w:rsidRPr="00F679CA">
              <w:rPr>
                <w:rFonts w:cs="Arial"/>
                <w:spacing w:val="1"/>
                <w:sz w:val="18"/>
                <w:szCs w:val="18"/>
              </w:rPr>
              <w:t>h</w:t>
            </w:r>
            <w:r w:rsidRPr="00F679CA">
              <w:rPr>
                <w:rFonts w:cs="Arial"/>
                <w:sz w:val="18"/>
                <w:szCs w:val="18"/>
              </w:rPr>
              <w:t>e</w:t>
            </w:r>
            <w:r w:rsidRPr="00F679CA">
              <w:rPr>
                <w:rFonts w:cs="Arial"/>
                <w:spacing w:val="1"/>
                <w:sz w:val="18"/>
                <w:szCs w:val="18"/>
              </w:rPr>
              <w:t xml:space="preserve"> </w:t>
            </w:r>
            <w:r w:rsidRPr="00F679CA">
              <w:rPr>
                <w:rFonts w:cs="Arial"/>
                <w:spacing w:val="-3"/>
                <w:sz w:val="18"/>
                <w:szCs w:val="18"/>
              </w:rPr>
              <w:t>E</w:t>
            </w:r>
            <w:r w:rsidRPr="00F679CA">
              <w:rPr>
                <w:rFonts w:cs="Arial"/>
                <w:spacing w:val="-1"/>
                <w:sz w:val="18"/>
                <w:szCs w:val="18"/>
              </w:rPr>
              <w:t>va</w:t>
            </w:r>
            <w:r w:rsidRPr="00F679CA">
              <w:rPr>
                <w:rFonts w:cs="Arial"/>
                <w:sz w:val="18"/>
                <w:szCs w:val="18"/>
              </w:rPr>
              <w:t>l</w:t>
            </w:r>
            <w:r w:rsidRPr="00F679CA">
              <w:rPr>
                <w:rFonts w:cs="Arial"/>
                <w:spacing w:val="1"/>
                <w:sz w:val="18"/>
                <w:szCs w:val="18"/>
              </w:rPr>
              <w:t>u</w:t>
            </w:r>
            <w:r w:rsidRPr="00F679CA">
              <w:rPr>
                <w:rFonts w:cs="Arial"/>
                <w:spacing w:val="-1"/>
                <w:sz w:val="18"/>
                <w:szCs w:val="18"/>
              </w:rPr>
              <w:t>at</w:t>
            </w:r>
            <w:r w:rsidRPr="00F679CA">
              <w:rPr>
                <w:rFonts w:cs="Arial"/>
                <w:spacing w:val="2"/>
                <w:sz w:val="18"/>
                <w:szCs w:val="18"/>
              </w:rPr>
              <w:t>i</w:t>
            </w:r>
            <w:r w:rsidRPr="00F679CA">
              <w:rPr>
                <w:rFonts w:cs="Arial"/>
                <w:sz w:val="18"/>
                <w:szCs w:val="18"/>
              </w:rPr>
              <w:t>on</w:t>
            </w:r>
            <w:r w:rsidRPr="00F679CA">
              <w:rPr>
                <w:rFonts w:cs="Arial"/>
                <w:spacing w:val="1"/>
                <w:sz w:val="18"/>
                <w:szCs w:val="18"/>
              </w:rPr>
              <w:t xml:space="preserve"> </w:t>
            </w:r>
            <w:r w:rsidRPr="00F679CA">
              <w:rPr>
                <w:rFonts w:cs="Arial"/>
                <w:spacing w:val="-1"/>
                <w:sz w:val="18"/>
                <w:szCs w:val="18"/>
              </w:rPr>
              <w:t>P</w:t>
            </w:r>
            <w:r w:rsidRPr="00F679CA">
              <w:rPr>
                <w:rFonts w:cs="Arial"/>
                <w:sz w:val="18"/>
                <w:szCs w:val="18"/>
              </w:rPr>
              <w:t>l</w:t>
            </w:r>
            <w:r w:rsidRPr="00F679CA">
              <w:rPr>
                <w:rFonts w:cs="Arial"/>
                <w:spacing w:val="-1"/>
                <w:sz w:val="18"/>
                <w:szCs w:val="18"/>
              </w:rPr>
              <w:t>a</w:t>
            </w:r>
            <w:r w:rsidRPr="00F679CA">
              <w:rPr>
                <w:rFonts w:cs="Arial"/>
                <w:spacing w:val="1"/>
                <w:sz w:val="18"/>
                <w:szCs w:val="18"/>
              </w:rPr>
              <w:t>n</w:t>
            </w:r>
          </w:p>
          <w:p w:rsidR="006600D2" w:rsidRPr="00F679CA" w:rsidRDefault="006600D2" w:rsidP="00F679CA">
            <w:pPr>
              <w:keepNext/>
              <w:keepLines/>
              <w:autoSpaceDE w:val="0"/>
              <w:autoSpaceDN w:val="0"/>
              <w:adjustRightInd w:val="0"/>
              <w:spacing w:before="60" w:after="60" w:line="240" w:lineRule="auto"/>
              <w:ind w:left="102" w:right="66"/>
              <w:jc w:val="left"/>
              <w:rPr>
                <w:rFonts w:cs="Arial"/>
                <w:sz w:val="18"/>
                <w:szCs w:val="18"/>
              </w:rPr>
            </w:pPr>
            <w:r w:rsidRPr="00F679CA">
              <w:rPr>
                <w:rFonts w:cs="Arial"/>
                <w:spacing w:val="-2"/>
                <w:sz w:val="18"/>
                <w:szCs w:val="18"/>
              </w:rPr>
              <w:t>T</w:t>
            </w:r>
            <w:r w:rsidRPr="00F679CA">
              <w:rPr>
                <w:rFonts w:cs="Arial"/>
                <w:spacing w:val="1"/>
                <w:sz w:val="18"/>
                <w:szCs w:val="18"/>
              </w:rPr>
              <w:t>h</w:t>
            </w:r>
            <w:r w:rsidRPr="00F679CA">
              <w:rPr>
                <w:rFonts w:cs="Arial"/>
                <w:sz w:val="18"/>
                <w:szCs w:val="18"/>
              </w:rPr>
              <w:t>e</w:t>
            </w:r>
            <w:r w:rsidRPr="00F679CA">
              <w:rPr>
                <w:rFonts w:cs="Arial"/>
                <w:spacing w:val="1"/>
                <w:sz w:val="18"/>
                <w:szCs w:val="18"/>
              </w:rPr>
              <w:t xml:space="preserve"> re</w:t>
            </w:r>
            <w:r w:rsidRPr="00F679CA">
              <w:rPr>
                <w:rFonts w:cs="Arial"/>
                <w:sz w:val="18"/>
                <w:szCs w:val="18"/>
              </w:rPr>
              <w:t>po</w:t>
            </w:r>
            <w:r w:rsidRPr="00F679CA">
              <w:rPr>
                <w:rFonts w:cs="Arial"/>
                <w:spacing w:val="1"/>
                <w:sz w:val="18"/>
                <w:szCs w:val="18"/>
              </w:rPr>
              <w:t>r</w:t>
            </w:r>
            <w:r w:rsidRPr="00F679CA">
              <w:rPr>
                <w:rFonts w:cs="Arial"/>
                <w:sz w:val="18"/>
                <w:szCs w:val="18"/>
              </w:rPr>
              <w:t xml:space="preserve">t </w:t>
            </w:r>
            <w:r w:rsidRPr="00F679CA">
              <w:rPr>
                <w:rFonts w:cs="Arial"/>
                <w:spacing w:val="-3"/>
                <w:sz w:val="18"/>
                <w:szCs w:val="18"/>
              </w:rPr>
              <w:t>m</w:t>
            </w:r>
            <w:r w:rsidRPr="00F679CA">
              <w:rPr>
                <w:rFonts w:cs="Arial"/>
                <w:spacing w:val="1"/>
                <w:sz w:val="18"/>
                <w:szCs w:val="18"/>
              </w:rPr>
              <w:t>u</w:t>
            </w:r>
            <w:r w:rsidRPr="00F679CA">
              <w:rPr>
                <w:rFonts w:cs="Arial"/>
                <w:sz w:val="18"/>
                <w:szCs w:val="18"/>
              </w:rPr>
              <w:t>st be</w:t>
            </w:r>
            <w:r w:rsidRPr="00F679CA">
              <w:rPr>
                <w:rFonts w:cs="Arial"/>
                <w:spacing w:val="1"/>
                <w:sz w:val="18"/>
                <w:szCs w:val="18"/>
              </w:rPr>
              <w:t xml:space="preserve"> </w:t>
            </w:r>
            <w:r w:rsidRPr="00F679CA">
              <w:rPr>
                <w:rFonts w:cs="Arial"/>
                <w:sz w:val="18"/>
                <w:szCs w:val="18"/>
              </w:rPr>
              <w:t>p</w:t>
            </w:r>
            <w:r w:rsidRPr="00F679CA">
              <w:rPr>
                <w:rFonts w:cs="Arial"/>
                <w:spacing w:val="1"/>
                <w:sz w:val="18"/>
                <w:szCs w:val="18"/>
              </w:rPr>
              <w:t>re</w:t>
            </w:r>
            <w:r w:rsidRPr="00F679CA">
              <w:rPr>
                <w:rFonts w:cs="Arial"/>
                <w:sz w:val="18"/>
                <w:szCs w:val="18"/>
              </w:rPr>
              <w:t>p</w:t>
            </w:r>
            <w:r w:rsidRPr="00F679CA">
              <w:rPr>
                <w:rFonts w:cs="Arial"/>
                <w:spacing w:val="-1"/>
                <w:sz w:val="18"/>
                <w:szCs w:val="18"/>
              </w:rPr>
              <w:t>a</w:t>
            </w:r>
            <w:r w:rsidRPr="00F679CA">
              <w:rPr>
                <w:rFonts w:cs="Arial"/>
                <w:spacing w:val="1"/>
                <w:sz w:val="18"/>
                <w:szCs w:val="18"/>
              </w:rPr>
              <w:t>re</w:t>
            </w:r>
            <w:r w:rsidRPr="00F679CA">
              <w:rPr>
                <w:rFonts w:cs="Arial"/>
                <w:sz w:val="18"/>
                <w:szCs w:val="18"/>
              </w:rPr>
              <w:t xml:space="preserve">d </w:t>
            </w:r>
            <w:r w:rsidRPr="00F679CA">
              <w:rPr>
                <w:rFonts w:cs="Arial"/>
                <w:spacing w:val="2"/>
                <w:sz w:val="18"/>
                <w:szCs w:val="18"/>
              </w:rPr>
              <w:t>i</w:t>
            </w:r>
            <w:r w:rsidRPr="00F679CA">
              <w:rPr>
                <w:rFonts w:cs="Arial"/>
                <w:sz w:val="18"/>
                <w:szCs w:val="18"/>
              </w:rPr>
              <w:t>n</w:t>
            </w:r>
            <w:r w:rsidRPr="00F679CA">
              <w:rPr>
                <w:rFonts w:cs="Arial"/>
                <w:spacing w:val="1"/>
                <w:sz w:val="18"/>
                <w:szCs w:val="18"/>
              </w:rPr>
              <w:t xml:space="preserve"> </w:t>
            </w:r>
            <w:r w:rsidRPr="00F679CA">
              <w:rPr>
                <w:rFonts w:cs="Arial"/>
                <w:sz w:val="18"/>
                <w:szCs w:val="18"/>
              </w:rPr>
              <w:t>pl</w:t>
            </w:r>
            <w:r w:rsidRPr="00F679CA">
              <w:rPr>
                <w:rFonts w:cs="Arial"/>
                <w:spacing w:val="-3"/>
                <w:sz w:val="18"/>
                <w:szCs w:val="18"/>
              </w:rPr>
              <w:t>a</w:t>
            </w:r>
            <w:r w:rsidRPr="00F679CA">
              <w:rPr>
                <w:rFonts w:cs="Arial"/>
                <w:spacing w:val="2"/>
                <w:sz w:val="18"/>
                <w:szCs w:val="18"/>
              </w:rPr>
              <w:t>i</w:t>
            </w:r>
            <w:r w:rsidRPr="00F679CA">
              <w:rPr>
                <w:rFonts w:cs="Arial"/>
                <w:sz w:val="18"/>
                <w:szCs w:val="18"/>
              </w:rPr>
              <w:t>n</w:t>
            </w:r>
            <w:r w:rsidRPr="00F679CA">
              <w:rPr>
                <w:rFonts w:cs="Arial"/>
                <w:spacing w:val="1"/>
                <w:sz w:val="18"/>
                <w:szCs w:val="18"/>
              </w:rPr>
              <w:t xml:space="preserve"> </w:t>
            </w:r>
            <w:r w:rsidRPr="00F679CA">
              <w:rPr>
                <w:rFonts w:cs="Arial"/>
                <w:spacing w:val="-1"/>
                <w:sz w:val="18"/>
                <w:szCs w:val="18"/>
              </w:rPr>
              <w:t>E</w:t>
            </w:r>
            <w:r w:rsidRPr="00F679CA">
              <w:rPr>
                <w:rFonts w:cs="Arial"/>
                <w:spacing w:val="1"/>
                <w:sz w:val="18"/>
                <w:szCs w:val="18"/>
              </w:rPr>
              <w:t>n</w:t>
            </w:r>
            <w:r w:rsidRPr="00F679CA">
              <w:rPr>
                <w:rFonts w:cs="Arial"/>
                <w:spacing w:val="-1"/>
                <w:sz w:val="18"/>
                <w:szCs w:val="18"/>
              </w:rPr>
              <w:t>g</w:t>
            </w:r>
            <w:r w:rsidRPr="00F679CA">
              <w:rPr>
                <w:rFonts w:cs="Arial"/>
                <w:spacing w:val="-2"/>
                <w:sz w:val="18"/>
                <w:szCs w:val="18"/>
              </w:rPr>
              <w:t>l</w:t>
            </w:r>
            <w:r w:rsidRPr="00F679CA">
              <w:rPr>
                <w:rFonts w:cs="Arial"/>
                <w:spacing w:val="2"/>
                <w:sz w:val="18"/>
                <w:szCs w:val="18"/>
              </w:rPr>
              <w:t>i</w:t>
            </w:r>
            <w:r w:rsidRPr="00F679CA">
              <w:rPr>
                <w:rFonts w:cs="Arial"/>
                <w:sz w:val="18"/>
                <w:szCs w:val="18"/>
              </w:rPr>
              <w:t xml:space="preserve">sh </w:t>
            </w:r>
            <w:r w:rsidRPr="00F679CA">
              <w:rPr>
                <w:rFonts w:cs="Arial"/>
                <w:spacing w:val="-1"/>
                <w:sz w:val="18"/>
                <w:szCs w:val="18"/>
              </w:rPr>
              <w:t>w</w:t>
            </w:r>
            <w:r w:rsidRPr="00F679CA">
              <w:rPr>
                <w:rFonts w:cs="Arial"/>
                <w:spacing w:val="2"/>
                <w:sz w:val="18"/>
                <w:szCs w:val="18"/>
              </w:rPr>
              <w:t>i</w:t>
            </w:r>
            <w:r w:rsidRPr="00F679CA">
              <w:rPr>
                <w:rFonts w:cs="Arial"/>
                <w:spacing w:val="-1"/>
                <w:sz w:val="18"/>
                <w:szCs w:val="18"/>
              </w:rPr>
              <w:t>t</w:t>
            </w:r>
            <w:r w:rsidRPr="00F679CA">
              <w:rPr>
                <w:rFonts w:cs="Arial"/>
                <w:sz w:val="18"/>
                <w:szCs w:val="18"/>
              </w:rPr>
              <w:t>h</w:t>
            </w:r>
            <w:r w:rsidRPr="00F679CA">
              <w:rPr>
                <w:rFonts w:cs="Arial"/>
                <w:spacing w:val="1"/>
                <w:sz w:val="18"/>
                <w:szCs w:val="18"/>
              </w:rPr>
              <w:t xml:space="preserve"> </w:t>
            </w:r>
            <w:r w:rsidRPr="00F679CA">
              <w:rPr>
                <w:rFonts w:cs="Arial"/>
                <w:spacing w:val="-3"/>
                <w:sz w:val="18"/>
                <w:szCs w:val="18"/>
              </w:rPr>
              <w:t>s</w:t>
            </w:r>
            <w:r w:rsidRPr="00F679CA">
              <w:rPr>
                <w:rFonts w:cs="Arial"/>
                <w:spacing w:val="2"/>
                <w:sz w:val="18"/>
                <w:szCs w:val="18"/>
              </w:rPr>
              <w:t>i</w:t>
            </w:r>
            <w:r w:rsidRPr="00F679CA">
              <w:rPr>
                <w:rFonts w:cs="Arial"/>
                <w:spacing w:val="-3"/>
                <w:sz w:val="18"/>
                <w:szCs w:val="18"/>
              </w:rPr>
              <w:t>m</w:t>
            </w:r>
            <w:r w:rsidRPr="00F679CA">
              <w:rPr>
                <w:rFonts w:cs="Arial"/>
                <w:sz w:val="18"/>
                <w:szCs w:val="18"/>
              </w:rPr>
              <w:t>ple</w:t>
            </w:r>
            <w:r w:rsidRPr="00F679CA">
              <w:rPr>
                <w:rFonts w:cs="Arial"/>
                <w:spacing w:val="1"/>
                <w:sz w:val="18"/>
                <w:szCs w:val="18"/>
              </w:rPr>
              <w:t xml:space="preserve"> </w:t>
            </w:r>
            <w:r w:rsidRPr="00F679CA">
              <w:rPr>
                <w:rFonts w:cs="Arial"/>
                <w:sz w:val="18"/>
                <w:szCs w:val="18"/>
              </w:rPr>
              <w:t>s</w:t>
            </w:r>
            <w:r w:rsidRPr="00F679CA">
              <w:rPr>
                <w:rFonts w:cs="Arial"/>
                <w:spacing w:val="1"/>
                <w:sz w:val="18"/>
                <w:szCs w:val="18"/>
              </w:rPr>
              <w:t>c</w:t>
            </w:r>
            <w:r w:rsidRPr="00F679CA">
              <w:rPr>
                <w:rFonts w:cs="Arial"/>
                <w:spacing w:val="2"/>
                <w:sz w:val="18"/>
                <w:szCs w:val="18"/>
              </w:rPr>
              <w:t>i</w:t>
            </w:r>
            <w:r w:rsidRPr="00F679CA">
              <w:rPr>
                <w:rFonts w:cs="Arial"/>
                <w:spacing w:val="1"/>
                <w:sz w:val="18"/>
                <w:szCs w:val="18"/>
              </w:rPr>
              <w:t>e</w:t>
            </w:r>
            <w:r w:rsidRPr="00F679CA">
              <w:rPr>
                <w:rFonts w:cs="Arial"/>
                <w:spacing w:val="-2"/>
                <w:sz w:val="18"/>
                <w:szCs w:val="18"/>
              </w:rPr>
              <w:t>n</w:t>
            </w:r>
            <w:r w:rsidRPr="00F679CA">
              <w:rPr>
                <w:rFonts w:cs="Arial"/>
                <w:spacing w:val="1"/>
                <w:sz w:val="18"/>
                <w:szCs w:val="18"/>
              </w:rPr>
              <w:t>c</w:t>
            </w:r>
            <w:r w:rsidRPr="00F679CA">
              <w:rPr>
                <w:rFonts w:cs="Arial"/>
                <w:sz w:val="18"/>
                <w:szCs w:val="18"/>
              </w:rPr>
              <w:t>e</w:t>
            </w:r>
            <w:r w:rsidRPr="00F679CA">
              <w:rPr>
                <w:rFonts w:cs="Arial"/>
                <w:spacing w:val="1"/>
                <w:sz w:val="18"/>
                <w:szCs w:val="18"/>
              </w:rPr>
              <w:t xml:space="preserve"> </w:t>
            </w:r>
            <w:r w:rsidRPr="00F679CA">
              <w:rPr>
                <w:rFonts w:cs="Arial"/>
                <w:spacing w:val="-1"/>
                <w:sz w:val="18"/>
                <w:szCs w:val="18"/>
              </w:rPr>
              <w:t>a</w:t>
            </w:r>
            <w:r w:rsidRPr="00F679CA">
              <w:rPr>
                <w:rFonts w:cs="Arial"/>
                <w:spacing w:val="1"/>
                <w:sz w:val="18"/>
                <w:szCs w:val="18"/>
              </w:rPr>
              <w:t>n</w:t>
            </w:r>
            <w:r w:rsidRPr="00F679CA">
              <w:rPr>
                <w:rFonts w:cs="Arial"/>
                <w:sz w:val="18"/>
                <w:szCs w:val="18"/>
              </w:rPr>
              <w:t>d be</w:t>
            </w:r>
            <w:r w:rsidRPr="00F679CA">
              <w:rPr>
                <w:rFonts w:cs="Arial"/>
                <w:spacing w:val="-3"/>
                <w:sz w:val="18"/>
                <w:szCs w:val="18"/>
              </w:rPr>
              <w:t xml:space="preserve"> </w:t>
            </w:r>
            <w:r w:rsidRPr="00F679CA">
              <w:rPr>
                <w:rFonts w:cs="Arial"/>
                <w:sz w:val="18"/>
                <w:szCs w:val="18"/>
              </w:rPr>
              <w:t>s</w:t>
            </w:r>
            <w:r w:rsidRPr="00F679CA">
              <w:rPr>
                <w:rFonts w:cs="Arial"/>
                <w:spacing w:val="1"/>
                <w:sz w:val="18"/>
                <w:szCs w:val="18"/>
              </w:rPr>
              <w:t>u</w:t>
            </w:r>
            <w:r w:rsidRPr="00F679CA">
              <w:rPr>
                <w:rFonts w:cs="Arial"/>
                <w:spacing w:val="2"/>
                <w:sz w:val="18"/>
                <w:szCs w:val="18"/>
              </w:rPr>
              <w:t>i</w:t>
            </w:r>
            <w:r w:rsidRPr="00F679CA">
              <w:rPr>
                <w:rFonts w:cs="Arial"/>
                <w:spacing w:val="-1"/>
                <w:sz w:val="18"/>
                <w:szCs w:val="18"/>
              </w:rPr>
              <w:t>ta</w:t>
            </w:r>
            <w:r w:rsidRPr="00F679CA">
              <w:rPr>
                <w:rFonts w:cs="Arial"/>
                <w:sz w:val="18"/>
                <w:szCs w:val="18"/>
              </w:rPr>
              <w:t>ble</w:t>
            </w:r>
            <w:r w:rsidRPr="00F679CA">
              <w:rPr>
                <w:rFonts w:cs="Arial"/>
                <w:spacing w:val="1"/>
                <w:sz w:val="18"/>
                <w:szCs w:val="18"/>
              </w:rPr>
              <w:t xml:space="preserve"> f</w:t>
            </w:r>
            <w:r w:rsidRPr="00F679CA">
              <w:rPr>
                <w:rFonts w:cs="Arial"/>
                <w:spacing w:val="-3"/>
                <w:sz w:val="18"/>
                <w:szCs w:val="18"/>
              </w:rPr>
              <w:t>o</w:t>
            </w:r>
            <w:r w:rsidRPr="00F679CA">
              <w:rPr>
                <w:rFonts w:cs="Arial"/>
                <w:sz w:val="18"/>
                <w:szCs w:val="18"/>
              </w:rPr>
              <w:t>r p</w:t>
            </w:r>
            <w:r w:rsidRPr="00F679CA">
              <w:rPr>
                <w:rFonts w:cs="Arial"/>
                <w:spacing w:val="1"/>
                <w:sz w:val="18"/>
                <w:szCs w:val="18"/>
              </w:rPr>
              <w:t>u</w:t>
            </w:r>
            <w:r w:rsidRPr="00F679CA">
              <w:rPr>
                <w:rFonts w:cs="Arial"/>
                <w:sz w:val="18"/>
                <w:szCs w:val="18"/>
              </w:rPr>
              <w:t>bli</w:t>
            </w:r>
            <w:r w:rsidRPr="00F679CA">
              <w:rPr>
                <w:rFonts w:cs="Arial"/>
                <w:spacing w:val="1"/>
                <w:sz w:val="18"/>
                <w:szCs w:val="18"/>
              </w:rPr>
              <w:t>c</w:t>
            </w:r>
            <w:r w:rsidRPr="00F679CA">
              <w:rPr>
                <w:rFonts w:cs="Arial"/>
                <w:spacing w:val="-1"/>
                <w:sz w:val="18"/>
                <w:szCs w:val="18"/>
              </w:rPr>
              <w:t>at</w:t>
            </w:r>
            <w:r w:rsidRPr="00F679CA">
              <w:rPr>
                <w:rFonts w:cs="Arial"/>
                <w:spacing w:val="2"/>
                <w:sz w:val="18"/>
                <w:szCs w:val="18"/>
              </w:rPr>
              <w:t>i</w:t>
            </w:r>
            <w:r w:rsidRPr="00F679CA">
              <w:rPr>
                <w:rFonts w:cs="Arial"/>
                <w:sz w:val="18"/>
                <w:szCs w:val="18"/>
              </w:rPr>
              <w:t>on</w:t>
            </w:r>
            <w:r w:rsidRPr="00F679CA">
              <w:rPr>
                <w:rFonts w:cs="Arial"/>
                <w:spacing w:val="1"/>
                <w:sz w:val="18"/>
                <w:szCs w:val="18"/>
              </w:rPr>
              <w:t xml:space="preserve"> </w:t>
            </w:r>
            <w:r w:rsidRPr="00F679CA">
              <w:rPr>
                <w:rFonts w:cs="Arial"/>
                <w:sz w:val="18"/>
                <w:szCs w:val="18"/>
              </w:rPr>
              <w:t>on</w:t>
            </w:r>
            <w:r w:rsidRPr="00F679CA">
              <w:rPr>
                <w:rFonts w:cs="Arial"/>
                <w:spacing w:val="-1"/>
                <w:sz w:val="18"/>
                <w:szCs w:val="18"/>
              </w:rPr>
              <w:t xml:space="preserve"> </w:t>
            </w:r>
            <w:r w:rsidRPr="00F679CA">
              <w:rPr>
                <w:rFonts w:cs="Arial"/>
                <w:sz w:val="18"/>
                <w:szCs w:val="18"/>
              </w:rPr>
              <w:t>C</w:t>
            </w:r>
            <w:r w:rsidRPr="00F679CA">
              <w:rPr>
                <w:rFonts w:cs="Arial"/>
                <w:spacing w:val="2"/>
                <w:sz w:val="18"/>
                <w:szCs w:val="18"/>
              </w:rPr>
              <w:t>E</w:t>
            </w:r>
            <w:r w:rsidRPr="00F679CA">
              <w:rPr>
                <w:rFonts w:cs="Arial"/>
                <w:spacing w:val="-5"/>
                <w:sz w:val="18"/>
                <w:szCs w:val="18"/>
              </w:rPr>
              <w:t>W</w:t>
            </w:r>
            <w:r w:rsidRPr="00F679CA">
              <w:rPr>
                <w:rFonts w:cs="Arial"/>
                <w:sz w:val="18"/>
                <w:szCs w:val="18"/>
              </w:rPr>
              <w:t xml:space="preserve">O </w:t>
            </w:r>
            <w:r w:rsidRPr="00F679CA">
              <w:rPr>
                <w:rFonts w:cs="Arial"/>
                <w:spacing w:val="-1"/>
                <w:sz w:val="18"/>
                <w:szCs w:val="18"/>
              </w:rPr>
              <w:t>w</w:t>
            </w:r>
            <w:r w:rsidRPr="00F679CA">
              <w:rPr>
                <w:rFonts w:cs="Arial"/>
                <w:spacing w:val="1"/>
                <w:sz w:val="18"/>
                <w:szCs w:val="18"/>
              </w:rPr>
              <w:t>e</w:t>
            </w:r>
            <w:r w:rsidRPr="00F679CA">
              <w:rPr>
                <w:rFonts w:cs="Arial"/>
                <w:sz w:val="18"/>
                <w:szCs w:val="18"/>
              </w:rPr>
              <w:t>bs</w:t>
            </w:r>
            <w:r w:rsidRPr="00F679CA">
              <w:rPr>
                <w:rFonts w:cs="Arial"/>
                <w:spacing w:val="2"/>
                <w:sz w:val="18"/>
                <w:szCs w:val="18"/>
              </w:rPr>
              <w:t>i</w:t>
            </w:r>
            <w:r w:rsidRPr="00F679CA">
              <w:rPr>
                <w:rFonts w:cs="Arial"/>
                <w:spacing w:val="-1"/>
                <w:sz w:val="18"/>
                <w:szCs w:val="18"/>
              </w:rPr>
              <w:t>t</w:t>
            </w:r>
            <w:r w:rsidRPr="00F679CA">
              <w:rPr>
                <w:rFonts w:cs="Arial"/>
                <w:spacing w:val="1"/>
                <w:sz w:val="18"/>
                <w:szCs w:val="18"/>
              </w:rPr>
              <w:t>e</w:t>
            </w:r>
          </w:p>
        </w:tc>
      </w:tr>
      <w:tr w:rsidR="00B743C8" w:rsidRPr="00F679CA" w:rsidTr="00B743C8">
        <w:trPr>
          <w:trHeight w:hRule="exact" w:val="624"/>
        </w:trPr>
        <w:tc>
          <w:tcPr>
            <w:tcW w:w="460" w:type="pct"/>
            <w:tcBorders>
              <w:top w:val="single" w:sz="4" w:space="0" w:color="000000"/>
              <w:bottom w:val="single" w:sz="4" w:space="0" w:color="000000"/>
              <w:right w:val="single" w:sz="4" w:space="0" w:color="000000"/>
            </w:tcBorders>
            <w:vAlign w:val="center"/>
          </w:tcPr>
          <w:p w:rsidR="00B743C8" w:rsidRPr="00F679CA" w:rsidRDefault="00B743C8" w:rsidP="00B743C8">
            <w:pPr>
              <w:keepNext/>
              <w:keepLines/>
              <w:autoSpaceDE w:val="0"/>
              <w:autoSpaceDN w:val="0"/>
              <w:adjustRightInd w:val="0"/>
              <w:spacing w:before="60" w:after="60" w:line="240" w:lineRule="auto"/>
              <w:ind w:left="102"/>
              <w:jc w:val="left"/>
              <w:rPr>
                <w:rFonts w:cs="Arial"/>
                <w:spacing w:val="1"/>
                <w:sz w:val="18"/>
                <w:szCs w:val="18"/>
              </w:rPr>
            </w:pPr>
            <w:r>
              <w:rPr>
                <w:rFonts w:cs="Arial"/>
                <w:spacing w:val="1"/>
                <w:sz w:val="18"/>
                <w:szCs w:val="18"/>
              </w:rPr>
              <w:t xml:space="preserve">Information transfer </w:t>
            </w:r>
          </w:p>
        </w:tc>
        <w:tc>
          <w:tcPr>
            <w:tcW w:w="612" w:type="pct"/>
            <w:tcBorders>
              <w:top w:val="single" w:sz="4" w:space="0" w:color="000000"/>
              <w:left w:val="single" w:sz="4" w:space="0" w:color="000000"/>
              <w:bottom w:val="single" w:sz="4" w:space="0" w:color="000000"/>
              <w:right w:val="single" w:sz="4" w:space="0" w:color="000000"/>
            </w:tcBorders>
            <w:vAlign w:val="center"/>
          </w:tcPr>
          <w:p w:rsidR="00B743C8" w:rsidRPr="00F679CA" w:rsidRDefault="00B743C8" w:rsidP="00B743C8">
            <w:pPr>
              <w:keepNext/>
              <w:keepLines/>
              <w:autoSpaceDE w:val="0"/>
              <w:autoSpaceDN w:val="0"/>
              <w:adjustRightInd w:val="0"/>
              <w:spacing w:before="60" w:after="60" w:line="240" w:lineRule="auto"/>
              <w:ind w:left="105" w:right="104"/>
              <w:jc w:val="left"/>
              <w:rPr>
                <w:rFonts w:cs="Arial"/>
                <w:sz w:val="18"/>
                <w:szCs w:val="18"/>
              </w:rPr>
            </w:pPr>
            <w:r>
              <w:rPr>
                <w:rFonts w:cs="Arial"/>
                <w:sz w:val="18"/>
                <w:szCs w:val="18"/>
              </w:rPr>
              <w:t xml:space="preserve">Monitoring data entry </w:t>
            </w:r>
          </w:p>
        </w:tc>
        <w:tc>
          <w:tcPr>
            <w:tcW w:w="408" w:type="pct"/>
            <w:tcBorders>
              <w:top w:val="single" w:sz="4" w:space="0" w:color="000000"/>
              <w:left w:val="single" w:sz="4" w:space="0" w:color="000000"/>
              <w:bottom w:val="single" w:sz="4" w:space="0" w:color="000000"/>
              <w:right w:val="single" w:sz="4" w:space="0" w:color="000000"/>
            </w:tcBorders>
            <w:vAlign w:val="center"/>
          </w:tcPr>
          <w:p w:rsidR="00B743C8" w:rsidRPr="00F679CA" w:rsidRDefault="00B743C8" w:rsidP="00B743C8">
            <w:pPr>
              <w:keepNext/>
              <w:keepLines/>
              <w:autoSpaceDE w:val="0"/>
              <w:autoSpaceDN w:val="0"/>
              <w:adjustRightInd w:val="0"/>
              <w:spacing w:before="60" w:after="60" w:line="240" w:lineRule="auto"/>
              <w:ind w:left="102"/>
              <w:jc w:val="left"/>
              <w:rPr>
                <w:rFonts w:cs="Arial"/>
                <w:spacing w:val="-6"/>
                <w:sz w:val="18"/>
                <w:szCs w:val="18"/>
              </w:rPr>
            </w:pPr>
            <w:r>
              <w:rPr>
                <w:rFonts w:cs="Arial"/>
                <w:spacing w:val="-6"/>
                <w:sz w:val="18"/>
                <w:szCs w:val="18"/>
              </w:rPr>
              <w:t xml:space="preserve">Monthly  </w:t>
            </w:r>
          </w:p>
        </w:tc>
        <w:tc>
          <w:tcPr>
            <w:tcW w:w="761" w:type="pct"/>
            <w:tcBorders>
              <w:top w:val="single" w:sz="4" w:space="0" w:color="000000"/>
              <w:left w:val="single" w:sz="4" w:space="0" w:color="000000"/>
              <w:bottom w:val="single" w:sz="4" w:space="0" w:color="000000"/>
              <w:right w:val="single" w:sz="4" w:space="0" w:color="000000"/>
            </w:tcBorders>
            <w:vAlign w:val="center"/>
          </w:tcPr>
          <w:p w:rsidR="00B743C8" w:rsidRPr="00F679CA" w:rsidRDefault="00B743C8" w:rsidP="00B743C8">
            <w:pPr>
              <w:keepNext/>
              <w:keepLines/>
              <w:autoSpaceDE w:val="0"/>
              <w:autoSpaceDN w:val="0"/>
              <w:adjustRightInd w:val="0"/>
              <w:spacing w:before="60" w:after="60" w:line="240" w:lineRule="auto"/>
              <w:ind w:left="102"/>
              <w:jc w:val="left"/>
              <w:rPr>
                <w:rFonts w:cs="Arial"/>
                <w:spacing w:val="1"/>
                <w:sz w:val="18"/>
                <w:szCs w:val="18"/>
              </w:rPr>
            </w:pPr>
            <w:r>
              <w:rPr>
                <w:rFonts w:cs="Arial"/>
                <w:spacing w:val="1"/>
                <w:sz w:val="18"/>
                <w:szCs w:val="18"/>
              </w:rPr>
              <w:t xml:space="preserve">Monthly for the duration of the LTIM Project </w:t>
            </w:r>
          </w:p>
        </w:tc>
        <w:tc>
          <w:tcPr>
            <w:tcW w:w="530" w:type="pct"/>
            <w:tcBorders>
              <w:top w:val="single" w:sz="4" w:space="0" w:color="000000"/>
              <w:left w:val="single" w:sz="4" w:space="0" w:color="000000"/>
              <w:bottom w:val="single" w:sz="4" w:space="0" w:color="000000"/>
              <w:right w:val="single" w:sz="4" w:space="0" w:color="000000"/>
            </w:tcBorders>
            <w:vAlign w:val="center"/>
          </w:tcPr>
          <w:p w:rsidR="00B743C8" w:rsidRPr="00F679CA" w:rsidRDefault="00B743C8" w:rsidP="007F6BA1">
            <w:pPr>
              <w:keepNext/>
              <w:keepLines/>
              <w:autoSpaceDE w:val="0"/>
              <w:autoSpaceDN w:val="0"/>
              <w:adjustRightInd w:val="0"/>
              <w:spacing w:before="60" w:after="60" w:line="240" w:lineRule="auto"/>
              <w:ind w:left="102" w:right="128"/>
              <w:jc w:val="center"/>
              <w:rPr>
                <w:rFonts w:cs="Arial"/>
                <w:sz w:val="18"/>
                <w:szCs w:val="18"/>
              </w:rPr>
            </w:pPr>
            <w:r w:rsidRPr="00F679CA">
              <w:rPr>
                <w:rFonts w:cs="Arial"/>
                <w:sz w:val="18"/>
                <w:szCs w:val="18"/>
              </w:rPr>
              <w:t>M</w:t>
            </w:r>
            <w:r w:rsidRPr="00F679CA">
              <w:rPr>
                <w:rFonts w:cs="Arial"/>
                <w:spacing w:val="1"/>
                <w:sz w:val="18"/>
                <w:szCs w:val="18"/>
              </w:rPr>
              <w:t>&amp;</w:t>
            </w:r>
            <w:r w:rsidRPr="00F679CA">
              <w:rPr>
                <w:rFonts w:cs="Arial"/>
                <w:sz w:val="18"/>
                <w:szCs w:val="18"/>
              </w:rPr>
              <w:t xml:space="preserve">E </w:t>
            </w:r>
            <w:r w:rsidRPr="00F679CA">
              <w:rPr>
                <w:rFonts w:cs="Arial"/>
                <w:spacing w:val="-1"/>
                <w:sz w:val="18"/>
                <w:szCs w:val="18"/>
              </w:rPr>
              <w:t>P</w:t>
            </w:r>
            <w:r w:rsidRPr="00F679CA">
              <w:rPr>
                <w:rFonts w:cs="Arial"/>
                <w:spacing w:val="1"/>
                <w:sz w:val="18"/>
                <w:szCs w:val="18"/>
              </w:rPr>
              <w:t>r</w:t>
            </w:r>
            <w:r w:rsidRPr="00F679CA">
              <w:rPr>
                <w:rFonts w:cs="Arial"/>
                <w:sz w:val="18"/>
                <w:szCs w:val="18"/>
              </w:rPr>
              <w:t>o</w:t>
            </w:r>
            <w:r w:rsidRPr="00F679CA">
              <w:rPr>
                <w:rFonts w:cs="Arial"/>
                <w:spacing w:val="-1"/>
                <w:sz w:val="18"/>
                <w:szCs w:val="18"/>
              </w:rPr>
              <w:t>v</w:t>
            </w:r>
            <w:r w:rsidRPr="00F679CA">
              <w:rPr>
                <w:rFonts w:cs="Arial"/>
                <w:spacing w:val="2"/>
                <w:sz w:val="18"/>
                <w:szCs w:val="18"/>
              </w:rPr>
              <w:t>i</w:t>
            </w:r>
            <w:r w:rsidRPr="00F679CA">
              <w:rPr>
                <w:rFonts w:cs="Arial"/>
                <w:spacing w:val="-1"/>
                <w:sz w:val="18"/>
                <w:szCs w:val="18"/>
              </w:rPr>
              <w:t>d</w:t>
            </w:r>
            <w:r w:rsidRPr="00F679CA">
              <w:rPr>
                <w:rFonts w:cs="Arial"/>
                <w:spacing w:val="1"/>
                <w:sz w:val="18"/>
                <w:szCs w:val="18"/>
              </w:rPr>
              <w:t>er</w:t>
            </w:r>
            <w:r w:rsidRPr="00F679CA">
              <w:rPr>
                <w:rFonts w:cs="Arial"/>
                <w:sz w:val="18"/>
                <w:szCs w:val="18"/>
              </w:rPr>
              <w:t>s</w:t>
            </w:r>
            <w:r>
              <w:rPr>
                <w:rFonts w:cs="Arial"/>
                <w:sz w:val="18"/>
                <w:szCs w:val="18"/>
              </w:rPr>
              <w:t xml:space="preserve"> </w:t>
            </w:r>
          </w:p>
        </w:tc>
        <w:tc>
          <w:tcPr>
            <w:tcW w:w="546" w:type="pct"/>
            <w:tcBorders>
              <w:top w:val="single" w:sz="4" w:space="0" w:color="000000"/>
              <w:left w:val="single" w:sz="4" w:space="0" w:color="000000"/>
              <w:bottom w:val="single" w:sz="4" w:space="0" w:color="000000"/>
              <w:right w:val="single" w:sz="4" w:space="0" w:color="000000"/>
            </w:tcBorders>
            <w:vAlign w:val="center"/>
          </w:tcPr>
          <w:p w:rsidR="00B743C8" w:rsidRPr="00F679CA" w:rsidRDefault="00B743C8" w:rsidP="007F6BA1">
            <w:pPr>
              <w:keepNext/>
              <w:keepLines/>
              <w:autoSpaceDE w:val="0"/>
              <w:autoSpaceDN w:val="0"/>
              <w:adjustRightInd w:val="0"/>
              <w:spacing w:before="60" w:after="60" w:line="240" w:lineRule="auto"/>
              <w:ind w:left="105" w:right="144"/>
              <w:jc w:val="left"/>
              <w:rPr>
                <w:rFonts w:cs="Arial"/>
                <w:sz w:val="18"/>
                <w:szCs w:val="18"/>
              </w:rPr>
            </w:pPr>
            <w:r>
              <w:rPr>
                <w:rFonts w:cs="Arial"/>
                <w:sz w:val="18"/>
                <w:szCs w:val="18"/>
              </w:rPr>
              <w:t>MDMS</w:t>
            </w:r>
          </w:p>
        </w:tc>
        <w:tc>
          <w:tcPr>
            <w:tcW w:w="1683" w:type="pct"/>
            <w:gridSpan w:val="2"/>
            <w:tcBorders>
              <w:top w:val="single" w:sz="4" w:space="0" w:color="000000"/>
              <w:left w:val="single" w:sz="4" w:space="0" w:color="000000"/>
              <w:bottom w:val="single" w:sz="4" w:space="0" w:color="000000"/>
            </w:tcBorders>
            <w:vAlign w:val="center"/>
          </w:tcPr>
          <w:p w:rsidR="00B743C8" w:rsidRPr="00F679CA" w:rsidRDefault="00B743C8" w:rsidP="00B743C8">
            <w:pPr>
              <w:keepNext/>
              <w:keepLines/>
              <w:autoSpaceDE w:val="0"/>
              <w:autoSpaceDN w:val="0"/>
              <w:adjustRightInd w:val="0"/>
              <w:spacing w:before="60" w:after="60" w:line="240" w:lineRule="auto"/>
              <w:ind w:left="102" w:right="66"/>
              <w:jc w:val="left"/>
              <w:rPr>
                <w:rFonts w:cs="Arial"/>
                <w:sz w:val="18"/>
                <w:szCs w:val="18"/>
              </w:rPr>
            </w:pPr>
            <w:r>
              <w:rPr>
                <w:rFonts w:cs="Arial"/>
                <w:sz w:val="18"/>
                <w:szCs w:val="18"/>
              </w:rPr>
              <w:t xml:space="preserve">Processed monitoring data is uploaded to the MDMS in accordance with the data management protocols </w:t>
            </w:r>
          </w:p>
        </w:tc>
      </w:tr>
      <w:tr w:rsidR="00B743C8" w:rsidRPr="00F679CA" w:rsidTr="00B743C8">
        <w:trPr>
          <w:trHeight w:hRule="exact" w:val="1077"/>
        </w:trPr>
        <w:tc>
          <w:tcPr>
            <w:tcW w:w="460" w:type="pct"/>
            <w:tcBorders>
              <w:top w:val="single" w:sz="4" w:space="0" w:color="000000"/>
              <w:bottom w:val="single" w:sz="4" w:space="0" w:color="000000"/>
              <w:right w:val="single" w:sz="4" w:space="0" w:color="000000"/>
            </w:tcBorders>
            <w:vAlign w:val="center"/>
          </w:tcPr>
          <w:p w:rsidR="00B743C8" w:rsidRPr="00F679CA" w:rsidRDefault="00B743C8" w:rsidP="00B743C8">
            <w:pPr>
              <w:keepNext/>
              <w:keepLines/>
              <w:autoSpaceDE w:val="0"/>
              <w:autoSpaceDN w:val="0"/>
              <w:adjustRightInd w:val="0"/>
              <w:spacing w:before="60" w:after="60" w:line="240" w:lineRule="auto"/>
              <w:ind w:left="102"/>
              <w:jc w:val="left"/>
              <w:rPr>
                <w:rFonts w:cs="Arial"/>
                <w:spacing w:val="1"/>
                <w:sz w:val="18"/>
                <w:szCs w:val="18"/>
              </w:rPr>
            </w:pPr>
            <w:r>
              <w:rPr>
                <w:rFonts w:cs="Arial"/>
                <w:spacing w:val="1"/>
                <w:sz w:val="18"/>
                <w:szCs w:val="18"/>
              </w:rPr>
              <w:t xml:space="preserve">Information transfer </w:t>
            </w:r>
          </w:p>
        </w:tc>
        <w:tc>
          <w:tcPr>
            <w:tcW w:w="612" w:type="pct"/>
            <w:tcBorders>
              <w:top w:val="single" w:sz="4" w:space="0" w:color="000000"/>
              <w:left w:val="single" w:sz="4" w:space="0" w:color="000000"/>
              <w:bottom w:val="single" w:sz="4" w:space="0" w:color="000000"/>
              <w:right w:val="single" w:sz="4" w:space="0" w:color="000000"/>
            </w:tcBorders>
            <w:vAlign w:val="center"/>
          </w:tcPr>
          <w:p w:rsidR="00B743C8" w:rsidRPr="00F679CA" w:rsidRDefault="00B743C8" w:rsidP="00B743C8">
            <w:pPr>
              <w:keepNext/>
              <w:keepLines/>
              <w:autoSpaceDE w:val="0"/>
              <w:autoSpaceDN w:val="0"/>
              <w:adjustRightInd w:val="0"/>
              <w:spacing w:before="60" w:after="60" w:line="240" w:lineRule="auto"/>
              <w:ind w:left="105" w:right="104"/>
              <w:jc w:val="left"/>
              <w:rPr>
                <w:rFonts w:cs="Arial"/>
                <w:sz w:val="18"/>
                <w:szCs w:val="18"/>
              </w:rPr>
            </w:pPr>
            <w:r>
              <w:rPr>
                <w:rFonts w:cs="Arial"/>
                <w:sz w:val="18"/>
                <w:szCs w:val="18"/>
              </w:rPr>
              <w:t xml:space="preserve">Information exchange </w:t>
            </w:r>
          </w:p>
        </w:tc>
        <w:tc>
          <w:tcPr>
            <w:tcW w:w="408" w:type="pct"/>
            <w:tcBorders>
              <w:top w:val="single" w:sz="4" w:space="0" w:color="000000"/>
              <w:left w:val="single" w:sz="4" w:space="0" w:color="000000"/>
              <w:bottom w:val="single" w:sz="4" w:space="0" w:color="000000"/>
              <w:right w:val="single" w:sz="4" w:space="0" w:color="000000"/>
            </w:tcBorders>
            <w:vAlign w:val="center"/>
          </w:tcPr>
          <w:p w:rsidR="00B743C8" w:rsidRPr="00F679CA" w:rsidRDefault="00B743C8" w:rsidP="00B743C8">
            <w:pPr>
              <w:keepNext/>
              <w:keepLines/>
              <w:autoSpaceDE w:val="0"/>
              <w:autoSpaceDN w:val="0"/>
              <w:adjustRightInd w:val="0"/>
              <w:spacing w:before="60" w:after="60" w:line="240" w:lineRule="auto"/>
              <w:ind w:left="102"/>
              <w:jc w:val="left"/>
              <w:rPr>
                <w:rFonts w:cs="Arial"/>
                <w:spacing w:val="-6"/>
                <w:sz w:val="18"/>
                <w:szCs w:val="18"/>
              </w:rPr>
            </w:pPr>
            <w:r>
              <w:rPr>
                <w:rFonts w:cs="Arial"/>
                <w:sz w:val="18"/>
                <w:szCs w:val="18"/>
              </w:rPr>
              <w:t>Ongoing and as required</w:t>
            </w:r>
          </w:p>
        </w:tc>
        <w:tc>
          <w:tcPr>
            <w:tcW w:w="761" w:type="pct"/>
            <w:tcBorders>
              <w:top w:val="single" w:sz="4" w:space="0" w:color="000000"/>
              <w:left w:val="single" w:sz="4" w:space="0" w:color="000000"/>
              <w:bottom w:val="single" w:sz="4" w:space="0" w:color="000000"/>
              <w:right w:val="single" w:sz="4" w:space="0" w:color="000000"/>
            </w:tcBorders>
            <w:vAlign w:val="center"/>
          </w:tcPr>
          <w:p w:rsidR="00B743C8" w:rsidRPr="00F679CA" w:rsidRDefault="00B743C8" w:rsidP="00B743C8">
            <w:pPr>
              <w:keepNext/>
              <w:keepLines/>
              <w:autoSpaceDE w:val="0"/>
              <w:autoSpaceDN w:val="0"/>
              <w:adjustRightInd w:val="0"/>
              <w:spacing w:before="60" w:after="60" w:line="240" w:lineRule="auto"/>
              <w:ind w:left="102"/>
              <w:jc w:val="left"/>
              <w:rPr>
                <w:rFonts w:cs="Arial"/>
                <w:spacing w:val="1"/>
                <w:sz w:val="18"/>
                <w:szCs w:val="18"/>
              </w:rPr>
            </w:pPr>
            <w:r>
              <w:rPr>
                <w:rFonts w:cs="Arial"/>
                <w:spacing w:val="1"/>
                <w:sz w:val="18"/>
                <w:szCs w:val="18"/>
              </w:rPr>
              <w:t xml:space="preserve">Ongoing and as required for the duration of the LTIM Project </w:t>
            </w:r>
          </w:p>
        </w:tc>
        <w:tc>
          <w:tcPr>
            <w:tcW w:w="530" w:type="pct"/>
            <w:tcBorders>
              <w:top w:val="single" w:sz="4" w:space="0" w:color="000000"/>
              <w:left w:val="single" w:sz="4" w:space="0" w:color="000000"/>
              <w:bottom w:val="single" w:sz="4" w:space="0" w:color="000000"/>
              <w:right w:val="single" w:sz="4" w:space="0" w:color="000000"/>
            </w:tcBorders>
            <w:vAlign w:val="center"/>
          </w:tcPr>
          <w:p w:rsidR="00B743C8" w:rsidRPr="00F679CA" w:rsidRDefault="00B743C8" w:rsidP="00B743C8">
            <w:pPr>
              <w:keepNext/>
              <w:keepLines/>
              <w:autoSpaceDE w:val="0"/>
              <w:autoSpaceDN w:val="0"/>
              <w:adjustRightInd w:val="0"/>
              <w:spacing w:before="60" w:after="60" w:line="240" w:lineRule="auto"/>
              <w:ind w:left="102" w:right="128"/>
              <w:jc w:val="center"/>
              <w:rPr>
                <w:rFonts w:cs="Arial"/>
                <w:sz w:val="18"/>
                <w:szCs w:val="18"/>
              </w:rPr>
            </w:pPr>
            <w:r w:rsidRPr="00F679CA">
              <w:rPr>
                <w:rFonts w:cs="Arial"/>
                <w:sz w:val="18"/>
                <w:szCs w:val="18"/>
              </w:rPr>
              <w:t>M</w:t>
            </w:r>
            <w:r w:rsidRPr="00F679CA">
              <w:rPr>
                <w:rFonts w:cs="Arial"/>
                <w:spacing w:val="1"/>
                <w:sz w:val="18"/>
                <w:szCs w:val="18"/>
              </w:rPr>
              <w:t>&amp;</w:t>
            </w:r>
            <w:r w:rsidRPr="00F679CA">
              <w:rPr>
                <w:rFonts w:cs="Arial"/>
                <w:sz w:val="18"/>
                <w:szCs w:val="18"/>
              </w:rPr>
              <w:t xml:space="preserve">E </w:t>
            </w:r>
            <w:r w:rsidRPr="00F679CA">
              <w:rPr>
                <w:rFonts w:cs="Arial"/>
                <w:spacing w:val="-1"/>
                <w:sz w:val="18"/>
                <w:szCs w:val="18"/>
              </w:rPr>
              <w:t>P</w:t>
            </w:r>
            <w:r w:rsidRPr="00F679CA">
              <w:rPr>
                <w:rFonts w:cs="Arial"/>
                <w:spacing w:val="1"/>
                <w:sz w:val="18"/>
                <w:szCs w:val="18"/>
              </w:rPr>
              <w:t>r</w:t>
            </w:r>
            <w:r w:rsidRPr="00F679CA">
              <w:rPr>
                <w:rFonts w:cs="Arial"/>
                <w:sz w:val="18"/>
                <w:szCs w:val="18"/>
              </w:rPr>
              <w:t>o</w:t>
            </w:r>
            <w:r w:rsidRPr="00F679CA">
              <w:rPr>
                <w:rFonts w:cs="Arial"/>
                <w:spacing w:val="-1"/>
                <w:sz w:val="18"/>
                <w:szCs w:val="18"/>
              </w:rPr>
              <w:t>v</w:t>
            </w:r>
            <w:r w:rsidRPr="00F679CA">
              <w:rPr>
                <w:rFonts w:cs="Arial"/>
                <w:spacing w:val="2"/>
                <w:sz w:val="18"/>
                <w:szCs w:val="18"/>
              </w:rPr>
              <w:t>i</w:t>
            </w:r>
            <w:r w:rsidRPr="00F679CA">
              <w:rPr>
                <w:rFonts w:cs="Arial"/>
                <w:spacing w:val="-1"/>
                <w:sz w:val="18"/>
                <w:szCs w:val="18"/>
              </w:rPr>
              <w:t>d</w:t>
            </w:r>
            <w:r w:rsidRPr="00F679CA">
              <w:rPr>
                <w:rFonts w:cs="Arial"/>
                <w:spacing w:val="1"/>
                <w:sz w:val="18"/>
                <w:szCs w:val="18"/>
              </w:rPr>
              <w:t>er</w:t>
            </w:r>
            <w:r w:rsidRPr="00F679CA">
              <w:rPr>
                <w:rFonts w:cs="Arial"/>
                <w:sz w:val="18"/>
                <w:szCs w:val="18"/>
              </w:rPr>
              <w:t>s</w:t>
            </w:r>
            <w:r>
              <w:rPr>
                <w:rFonts w:cs="Arial"/>
                <w:sz w:val="18"/>
                <w:szCs w:val="18"/>
              </w:rPr>
              <w:t xml:space="preserve"> </w:t>
            </w:r>
          </w:p>
        </w:tc>
        <w:tc>
          <w:tcPr>
            <w:tcW w:w="546" w:type="pct"/>
            <w:tcBorders>
              <w:top w:val="single" w:sz="4" w:space="0" w:color="000000"/>
              <w:left w:val="single" w:sz="4" w:space="0" w:color="000000"/>
              <w:bottom w:val="single" w:sz="4" w:space="0" w:color="000000"/>
              <w:right w:val="single" w:sz="4" w:space="0" w:color="000000"/>
            </w:tcBorders>
            <w:vAlign w:val="center"/>
          </w:tcPr>
          <w:p w:rsidR="00B743C8" w:rsidRPr="00F679CA" w:rsidRDefault="00B743C8" w:rsidP="007F6BA1">
            <w:pPr>
              <w:keepNext/>
              <w:keepLines/>
              <w:autoSpaceDE w:val="0"/>
              <w:autoSpaceDN w:val="0"/>
              <w:adjustRightInd w:val="0"/>
              <w:spacing w:before="60" w:after="60" w:line="240" w:lineRule="auto"/>
              <w:ind w:left="105" w:right="144"/>
              <w:jc w:val="left"/>
              <w:rPr>
                <w:rFonts w:cs="Arial"/>
                <w:sz w:val="18"/>
                <w:szCs w:val="18"/>
              </w:rPr>
            </w:pPr>
            <w:r>
              <w:rPr>
                <w:rFonts w:cs="Arial"/>
                <w:sz w:val="18"/>
                <w:szCs w:val="18"/>
              </w:rPr>
              <w:t xml:space="preserve">Delivery partners / Selected Area Working Group  </w:t>
            </w:r>
          </w:p>
        </w:tc>
        <w:tc>
          <w:tcPr>
            <w:tcW w:w="1683" w:type="pct"/>
            <w:gridSpan w:val="2"/>
            <w:tcBorders>
              <w:top w:val="single" w:sz="4" w:space="0" w:color="000000"/>
              <w:left w:val="single" w:sz="4" w:space="0" w:color="000000"/>
              <w:bottom w:val="single" w:sz="4" w:space="0" w:color="000000"/>
            </w:tcBorders>
            <w:vAlign w:val="center"/>
          </w:tcPr>
          <w:p w:rsidR="00B743C8" w:rsidRPr="00F679CA" w:rsidRDefault="00B743C8" w:rsidP="00B743C8">
            <w:pPr>
              <w:keepNext/>
              <w:keepLines/>
              <w:autoSpaceDE w:val="0"/>
              <w:autoSpaceDN w:val="0"/>
              <w:adjustRightInd w:val="0"/>
              <w:spacing w:before="60" w:after="60" w:line="240" w:lineRule="auto"/>
              <w:ind w:left="102" w:right="66"/>
              <w:jc w:val="left"/>
              <w:rPr>
                <w:rFonts w:cs="Arial"/>
                <w:sz w:val="18"/>
                <w:szCs w:val="18"/>
              </w:rPr>
            </w:pPr>
            <w:r>
              <w:rPr>
                <w:rFonts w:cs="Arial"/>
                <w:sz w:val="18"/>
                <w:szCs w:val="18"/>
              </w:rPr>
              <w:t>Information exchange on project activities (monitoring, observations, evaluations) and other information that would support the delivery of environmental water</w:t>
            </w:r>
          </w:p>
        </w:tc>
      </w:tr>
    </w:tbl>
    <w:p w:rsidR="00F679CA" w:rsidRPr="00F679CA" w:rsidRDefault="00F679CA" w:rsidP="00F679CA">
      <w:pPr>
        <w:keepNext/>
        <w:keepLines/>
        <w:spacing w:before="120" w:after="120" w:line="240" w:lineRule="auto"/>
        <w:rPr>
          <w:b/>
          <w:bCs/>
          <w:sz w:val="18"/>
          <w:szCs w:val="20"/>
        </w:rPr>
      </w:pPr>
    </w:p>
    <w:p w:rsidR="002461D9" w:rsidRPr="008216C7" w:rsidRDefault="002461D9" w:rsidP="00F679CA">
      <w:pPr>
        <w:sectPr w:rsidR="002461D9" w:rsidRPr="008216C7" w:rsidSect="00F679CA">
          <w:headerReference w:type="default" r:id="rId75"/>
          <w:footerReference w:type="default" r:id="rId76"/>
          <w:pgSz w:w="16838" w:h="11899" w:orient="landscape"/>
          <w:pgMar w:top="1480" w:right="1508" w:bottom="1217" w:left="1457" w:header="811" w:footer="305" w:gutter="0"/>
          <w:cols w:space="708"/>
          <w:docGrid w:linePitch="360"/>
        </w:sectPr>
      </w:pPr>
    </w:p>
    <w:p w:rsidR="006F1EDE" w:rsidRPr="006F1EDE" w:rsidRDefault="006F1EDE" w:rsidP="00F45711">
      <w:pPr>
        <w:pStyle w:val="Heading1"/>
        <w:numPr>
          <w:ilvl w:val="0"/>
          <w:numId w:val="78"/>
        </w:numPr>
        <w:ind w:left="567" w:hanging="567"/>
      </w:pPr>
      <w:bookmarkStart w:id="305" w:name="_Toc377638586"/>
      <w:bookmarkStart w:id="306" w:name="_Toc384971697"/>
      <w:bookmarkStart w:id="307" w:name="_Toc384972412"/>
      <w:bookmarkStart w:id="308" w:name="_Toc408559600"/>
      <w:r w:rsidRPr="006F1EDE">
        <w:t xml:space="preserve">Project </w:t>
      </w:r>
      <w:r w:rsidR="000D6354">
        <w:t>M</w:t>
      </w:r>
      <w:r w:rsidRPr="006F1EDE">
        <w:t>anagement</w:t>
      </w:r>
      <w:bookmarkEnd w:id="305"/>
      <w:bookmarkEnd w:id="306"/>
      <w:bookmarkEnd w:id="307"/>
      <w:bookmarkEnd w:id="308"/>
    </w:p>
    <w:p w:rsidR="006F1EDE" w:rsidRPr="006F1EDE" w:rsidRDefault="006F1EDE" w:rsidP="00F45711">
      <w:pPr>
        <w:pStyle w:val="Heading2"/>
        <w:numPr>
          <w:ilvl w:val="0"/>
          <w:numId w:val="101"/>
        </w:numPr>
        <w:tabs>
          <w:tab w:val="num" w:pos="1152"/>
        </w:tabs>
        <w:ind w:left="567" w:hanging="567"/>
      </w:pPr>
      <w:bookmarkStart w:id="309" w:name="_Toc377638587"/>
      <w:bookmarkStart w:id="310" w:name="_Toc384971698"/>
      <w:bookmarkStart w:id="311" w:name="_Toc384972413"/>
      <w:r w:rsidRPr="006F1EDE">
        <w:t>Project governance</w:t>
      </w:r>
      <w:bookmarkEnd w:id="309"/>
      <w:bookmarkEnd w:id="310"/>
      <w:bookmarkEnd w:id="311"/>
    </w:p>
    <w:p w:rsidR="006F1EDE" w:rsidRPr="006F1EDE" w:rsidRDefault="006F1EDE" w:rsidP="006F1EDE">
      <w:pPr>
        <w:rPr>
          <w:szCs w:val="20"/>
        </w:rPr>
      </w:pPr>
      <w:r w:rsidRPr="006F1EDE">
        <w:t xml:space="preserve">The LTIM Project is the primary means for measuring the outcomes of Commonwealth environmental watering in the MDB; as such, a robust </w:t>
      </w:r>
      <w:r w:rsidRPr="006F1EDE">
        <w:rPr>
          <w:szCs w:val="20"/>
        </w:rPr>
        <w:t xml:space="preserve">framework for ongoing project governance is important for the implementation of the LTIM Project. The LTIM </w:t>
      </w:r>
      <w:r w:rsidR="006C7C54">
        <w:rPr>
          <w:szCs w:val="20"/>
        </w:rPr>
        <w:t>P</w:t>
      </w:r>
      <w:r w:rsidRPr="006F1EDE">
        <w:rPr>
          <w:szCs w:val="20"/>
        </w:rPr>
        <w:t xml:space="preserve">roject governance structure is shown in </w:t>
      </w:r>
      <w:r w:rsidR="00DB0DA1">
        <w:fldChar w:fldCharType="begin"/>
      </w:r>
      <w:r w:rsidR="00DB0DA1">
        <w:instrText xml:space="preserve"> REF _Ref380413820 \h  \* MERGEFORMAT </w:instrText>
      </w:r>
      <w:r w:rsidR="00DB0DA1">
        <w:fldChar w:fldCharType="separate"/>
      </w:r>
      <w:r w:rsidR="0033778C" w:rsidRPr="0033778C">
        <w:rPr>
          <w:bCs/>
          <w:szCs w:val="20"/>
        </w:rPr>
        <w:t xml:space="preserve">Figure </w:t>
      </w:r>
      <w:r w:rsidR="0033778C" w:rsidRPr="0033778C">
        <w:rPr>
          <w:bCs/>
          <w:noProof/>
          <w:szCs w:val="20"/>
        </w:rPr>
        <w:t>7</w:t>
      </w:r>
      <w:r w:rsidR="0033778C" w:rsidRPr="0033778C">
        <w:rPr>
          <w:bCs/>
          <w:noProof/>
          <w:szCs w:val="20"/>
        </w:rPr>
        <w:noBreakHyphen/>
        <w:t>1</w:t>
      </w:r>
      <w:r w:rsidR="00DB0DA1">
        <w:fldChar w:fldCharType="end"/>
      </w:r>
      <w:r w:rsidRPr="006F1EDE">
        <w:rPr>
          <w:szCs w:val="20"/>
        </w:rPr>
        <w:t xml:space="preserve">.  </w:t>
      </w:r>
    </w:p>
    <w:p w:rsidR="006F1EDE" w:rsidRPr="006F1EDE" w:rsidRDefault="006F1EDE" w:rsidP="006F1EDE">
      <w:pPr>
        <w:rPr>
          <w:szCs w:val="20"/>
        </w:rPr>
      </w:pPr>
      <w:r w:rsidRPr="006F1EDE">
        <w:rPr>
          <w:szCs w:val="20"/>
        </w:rPr>
        <w:t>The primary line of governance between the CEWO, M&amp;E Providers and M&amp;E Advisor is the Project Manager from each lead agent for the Gwydir Selected Area (</w:t>
      </w:r>
      <w:r w:rsidR="00DB0DA1">
        <w:fldChar w:fldCharType="begin"/>
      </w:r>
      <w:r w:rsidR="00DB0DA1">
        <w:instrText xml:space="preserve"> REF _Ref380737626 \h  \* MERGEFORMAT </w:instrText>
      </w:r>
      <w:r w:rsidR="00DB0DA1">
        <w:fldChar w:fldCharType="separate"/>
      </w:r>
      <w:r w:rsidR="0033778C" w:rsidRPr="0033778C">
        <w:rPr>
          <w:bCs/>
          <w:szCs w:val="20"/>
        </w:rPr>
        <w:t xml:space="preserve">Table </w:t>
      </w:r>
      <w:r w:rsidR="0033778C" w:rsidRPr="0033778C">
        <w:rPr>
          <w:bCs/>
          <w:noProof/>
          <w:szCs w:val="20"/>
        </w:rPr>
        <w:t>7</w:t>
      </w:r>
      <w:r w:rsidR="0033778C" w:rsidRPr="0033778C">
        <w:rPr>
          <w:bCs/>
          <w:noProof/>
          <w:szCs w:val="20"/>
        </w:rPr>
        <w:noBreakHyphen/>
        <w:t>1</w:t>
      </w:r>
      <w:r w:rsidR="00DB0DA1">
        <w:fldChar w:fldCharType="end"/>
      </w:r>
      <w:r w:rsidRPr="006F1EDE">
        <w:rPr>
          <w:szCs w:val="20"/>
        </w:rPr>
        <w:t xml:space="preserve">). </w:t>
      </w:r>
    </w:p>
    <w:p w:rsidR="006F1EDE" w:rsidRPr="006F1EDE" w:rsidRDefault="006F1EDE" w:rsidP="000A6101">
      <w:pPr>
        <w:pStyle w:val="Caption"/>
      </w:pPr>
      <w:bookmarkStart w:id="312" w:name="_Ref380737626"/>
      <w:bookmarkStart w:id="313" w:name="_Toc406071011"/>
      <w:r w:rsidRPr="006F1EDE">
        <w:t xml:space="preserve">Table </w:t>
      </w:r>
      <w:r w:rsidR="00A663FD">
        <w:fldChar w:fldCharType="begin"/>
      </w:r>
      <w:r w:rsidR="00A663FD">
        <w:instrText xml:space="preserve"> STYLEREF 1 \s </w:instrText>
      </w:r>
      <w:r w:rsidR="00A663FD">
        <w:fldChar w:fldCharType="separate"/>
      </w:r>
      <w:r w:rsidR="0033778C">
        <w:rPr>
          <w:noProof/>
        </w:rPr>
        <w:t>7</w:t>
      </w:r>
      <w:r w:rsidR="00A663FD">
        <w:rPr>
          <w:noProof/>
        </w:rPr>
        <w:fldChar w:fldCharType="end"/>
      </w:r>
      <w:r w:rsidRPr="006F1EDE">
        <w:noBreakHyphen/>
      </w:r>
      <w:r w:rsidR="00A663FD">
        <w:fldChar w:fldCharType="begin"/>
      </w:r>
      <w:r w:rsidR="00A663FD">
        <w:instrText xml:space="preserve"> SEQ Table \* ARABIC \s 1 </w:instrText>
      </w:r>
      <w:r w:rsidR="00A663FD">
        <w:fldChar w:fldCharType="separate"/>
      </w:r>
      <w:r w:rsidR="0033778C">
        <w:rPr>
          <w:noProof/>
        </w:rPr>
        <w:t>1</w:t>
      </w:r>
      <w:r w:rsidR="00A663FD">
        <w:rPr>
          <w:noProof/>
        </w:rPr>
        <w:fldChar w:fldCharType="end"/>
      </w:r>
      <w:bookmarkEnd w:id="312"/>
      <w:r w:rsidRPr="006F1EDE">
        <w:t>: Primary governance structure – Gwydir Selected Area LTIM Project</w:t>
      </w:r>
      <w:bookmarkEnd w:id="313"/>
      <w:r w:rsidRPr="006F1EDE">
        <w:t xml:space="preserve"> </w:t>
      </w:r>
    </w:p>
    <w:tbl>
      <w:tblPr>
        <w:tblW w:w="9322" w:type="dxa"/>
        <w:tblBorders>
          <w:top w:val="single" w:sz="2" w:space="0" w:color="000000"/>
          <w:bottom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560"/>
        <w:gridCol w:w="2551"/>
        <w:gridCol w:w="5211"/>
      </w:tblGrid>
      <w:tr w:rsidR="006F1EDE" w:rsidRPr="006F1EDE" w:rsidTr="009A6243">
        <w:trPr>
          <w:trHeight w:val="454"/>
          <w:tblHeader/>
        </w:trPr>
        <w:tc>
          <w:tcPr>
            <w:tcW w:w="1560" w:type="dxa"/>
            <w:shd w:val="clear" w:color="auto" w:fill="D9D9D9"/>
            <w:noWrap/>
            <w:vAlign w:val="center"/>
          </w:tcPr>
          <w:p w:rsidR="006F1EDE" w:rsidRPr="006F1EDE" w:rsidRDefault="006F1EDE" w:rsidP="006F1EDE">
            <w:pPr>
              <w:keepNext/>
              <w:keepLines/>
              <w:spacing w:before="60" w:after="60" w:line="240" w:lineRule="auto"/>
              <w:ind w:left="113" w:right="57"/>
              <w:jc w:val="left"/>
              <w:rPr>
                <w:rFonts w:cs="Arial"/>
                <w:b/>
                <w:sz w:val="18"/>
                <w:szCs w:val="18"/>
              </w:rPr>
            </w:pPr>
            <w:r w:rsidRPr="006F1EDE">
              <w:rPr>
                <w:rFonts w:cs="Arial"/>
                <w:b/>
                <w:sz w:val="18"/>
                <w:szCs w:val="18"/>
              </w:rPr>
              <w:t>Project Lead</w:t>
            </w:r>
          </w:p>
        </w:tc>
        <w:tc>
          <w:tcPr>
            <w:tcW w:w="2551" w:type="dxa"/>
            <w:shd w:val="clear" w:color="auto" w:fill="D9D9D9"/>
            <w:noWrap/>
            <w:vAlign w:val="center"/>
          </w:tcPr>
          <w:p w:rsidR="006F1EDE" w:rsidRPr="006F1EDE" w:rsidRDefault="006F1EDE" w:rsidP="006F1EDE">
            <w:pPr>
              <w:keepNext/>
              <w:keepLines/>
              <w:spacing w:before="60" w:after="60" w:line="240" w:lineRule="auto"/>
              <w:ind w:left="113" w:right="57"/>
              <w:jc w:val="left"/>
              <w:rPr>
                <w:rFonts w:cs="Arial"/>
                <w:b/>
                <w:sz w:val="18"/>
                <w:szCs w:val="18"/>
              </w:rPr>
            </w:pPr>
            <w:r w:rsidRPr="006F1EDE">
              <w:rPr>
                <w:rFonts w:cs="Arial"/>
                <w:b/>
                <w:sz w:val="18"/>
                <w:szCs w:val="18"/>
              </w:rPr>
              <w:t xml:space="preserve">Agent </w:t>
            </w:r>
          </w:p>
        </w:tc>
        <w:tc>
          <w:tcPr>
            <w:tcW w:w="5211" w:type="dxa"/>
            <w:shd w:val="clear" w:color="auto" w:fill="D9D9D9"/>
            <w:noWrap/>
            <w:vAlign w:val="center"/>
          </w:tcPr>
          <w:p w:rsidR="006F1EDE" w:rsidRPr="006F1EDE" w:rsidRDefault="006F1EDE" w:rsidP="006F1EDE">
            <w:pPr>
              <w:keepNext/>
              <w:keepLines/>
              <w:spacing w:before="60" w:after="60" w:line="240" w:lineRule="auto"/>
              <w:ind w:left="113" w:right="57"/>
              <w:jc w:val="left"/>
              <w:rPr>
                <w:rFonts w:cs="Arial"/>
                <w:b/>
                <w:sz w:val="18"/>
                <w:szCs w:val="18"/>
              </w:rPr>
            </w:pPr>
            <w:r w:rsidRPr="006F1EDE">
              <w:rPr>
                <w:rFonts w:cs="Arial"/>
                <w:b/>
                <w:sz w:val="18"/>
                <w:szCs w:val="18"/>
              </w:rPr>
              <w:t xml:space="preserve">Role of Agent </w:t>
            </w:r>
          </w:p>
        </w:tc>
      </w:tr>
      <w:tr w:rsidR="006F1EDE" w:rsidRPr="006F1EDE" w:rsidTr="009A6243">
        <w:tc>
          <w:tcPr>
            <w:tcW w:w="1560" w:type="dxa"/>
            <w:noWrap/>
            <w:vAlign w:val="center"/>
          </w:tcPr>
          <w:p w:rsidR="006F1EDE" w:rsidRDefault="006F1EDE" w:rsidP="006F1EDE">
            <w:pPr>
              <w:keepNext/>
              <w:keepLines/>
              <w:spacing w:before="60" w:after="60" w:line="240" w:lineRule="auto"/>
              <w:ind w:left="113" w:right="57"/>
              <w:jc w:val="left"/>
              <w:rPr>
                <w:sz w:val="18"/>
                <w:szCs w:val="18"/>
              </w:rPr>
            </w:pPr>
            <w:r w:rsidRPr="006F1EDE">
              <w:rPr>
                <w:sz w:val="18"/>
                <w:szCs w:val="18"/>
              </w:rPr>
              <w:t>Paul Frazier</w:t>
            </w:r>
          </w:p>
          <w:p w:rsidR="006F1EDE" w:rsidRPr="006F1EDE" w:rsidRDefault="006F1EDE" w:rsidP="006F1EDE">
            <w:pPr>
              <w:keepNext/>
              <w:keepLines/>
              <w:spacing w:before="60" w:after="60" w:line="240" w:lineRule="auto"/>
              <w:ind w:left="113" w:right="57"/>
              <w:jc w:val="left"/>
              <w:rPr>
                <w:rFonts w:cs="Arial"/>
                <w:sz w:val="18"/>
                <w:szCs w:val="18"/>
              </w:rPr>
            </w:pPr>
            <w:r>
              <w:rPr>
                <w:sz w:val="18"/>
                <w:szCs w:val="18"/>
              </w:rPr>
              <w:t>Darren Ryder</w:t>
            </w:r>
          </w:p>
        </w:tc>
        <w:tc>
          <w:tcPr>
            <w:tcW w:w="2551" w:type="dxa"/>
            <w:noWrap/>
            <w:vAlign w:val="center"/>
          </w:tcPr>
          <w:p w:rsidR="006F1EDE" w:rsidRDefault="006F1EDE" w:rsidP="006F1EDE">
            <w:pPr>
              <w:keepNext/>
              <w:keepLines/>
              <w:spacing w:before="60" w:after="60" w:line="240" w:lineRule="auto"/>
              <w:ind w:left="113" w:right="57"/>
              <w:jc w:val="left"/>
              <w:rPr>
                <w:sz w:val="18"/>
                <w:szCs w:val="18"/>
              </w:rPr>
            </w:pPr>
            <w:r w:rsidRPr="006F1EDE">
              <w:rPr>
                <w:sz w:val="18"/>
                <w:szCs w:val="18"/>
              </w:rPr>
              <w:t>M&amp;E Provider</w:t>
            </w:r>
            <w:r>
              <w:rPr>
                <w:sz w:val="18"/>
                <w:szCs w:val="18"/>
              </w:rPr>
              <w:t xml:space="preserve"> </w:t>
            </w:r>
            <w:r w:rsidRPr="006F1EDE">
              <w:rPr>
                <w:sz w:val="18"/>
                <w:szCs w:val="18"/>
              </w:rPr>
              <w:t xml:space="preserve"> </w:t>
            </w:r>
            <w:r>
              <w:rPr>
                <w:sz w:val="18"/>
                <w:szCs w:val="18"/>
              </w:rPr>
              <w:t>(</w:t>
            </w:r>
            <w:r w:rsidRPr="006F1EDE">
              <w:rPr>
                <w:sz w:val="18"/>
                <w:szCs w:val="18"/>
              </w:rPr>
              <w:t>ELA</w:t>
            </w:r>
            <w:r>
              <w:rPr>
                <w:sz w:val="18"/>
                <w:szCs w:val="18"/>
              </w:rPr>
              <w:t>/UNE)</w:t>
            </w:r>
          </w:p>
          <w:p w:rsidR="006F1EDE" w:rsidRPr="006F1EDE" w:rsidRDefault="006F1EDE" w:rsidP="006F1EDE">
            <w:pPr>
              <w:keepNext/>
              <w:keepLines/>
              <w:spacing w:before="60" w:after="60" w:line="240" w:lineRule="auto"/>
              <w:ind w:left="113" w:right="57"/>
              <w:jc w:val="left"/>
              <w:rPr>
                <w:rFonts w:cs="Arial"/>
                <w:sz w:val="18"/>
                <w:szCs w:val="18"/>
              </w:rPr>
            </w:pPr>
            <w:r>
              <w:rPr>
                <w:sz w:val="18"/>
                <w:szCs w:val="18"/>
              </w:rPr>
              <w:t xml:space="preserve">Project Directors </w:t>
            </w:r>
          </w:p>
        </w:tc>
        <w:tc>
          <w:tcPr>
            <w:tcW w:w="5211" w:type="dxa"/>
            <w:noWrap/>
            <w:vAlign w:val="center"/>
          </w:tcPr>
          <w:p w:rsidR="006F1EDE" w:rsidRPr="006F1EDE" w:rsidRDefault="006F1EDE" w:rsidP="006F1EDE">
            <w:pPr>
              <w:keepNext/>
              <w:keepLines/>
              <w:spacing w:before="60" w:after="60" w:line="240" w:lineRule="auto"/>
              <w:ind w:left="113" w:right="57"/>
              <w:jc w:val="left"/>
              <w:rPr>
                <w:rFonts w:cs="Arial"/>
                <w:sz w:val="18"/>
                <w:szCs w:val="18"/>
              </w:rPr>
            </w:pPr>
            <w:r w:rsidRPr="006F1EDE">
              <w:rPr>
                <w:rFonts w:cs="Arial"/>
                <w:sz w:val="18"/>
                <w:szCs w:val="18"/>
              </w:rPr>
              <w:t xml:space="preserve">Implement M&amp;E Plan </w:t>
            </w:r>
          </w:p>
          <w:p w:rsidR="006F1EDE" w:rsidRPr="006F1EDE" w:rsidRDefault="006F1EDE" w:rsidP="006F1EDE">
            <w:pPr>
              <w:keepNext/>
              <w:keepLines/>
              <w:spacing w:before="60" w:after="60" w:line="240" w:lineRule="auto"/>
              <w:ind w:left="113" w:right="57"/>
              <w:jc w:val="left"/>
              <w:rPr>
                <w:rFonts w:cs="Arial"/>
                <w:sz w:val="18"/>
                <w:szCs w:val="18"/>
              </w:rPr>
            </w:pPr>
            <w:r w:rsidRPr="006F1EDE">
              <w:rPr>
                <w:rFonts w:cs="Arial"/>
                <w:sz w:val="18"/>
                <w:szCs w:val="18"/>
              </w:rPr>
              <w:t xml:space="preserve">Work with CEWO and delivery partners to demonstrate outcomes and support adaptive management </w:t>
            </w:r>
          </w:p>
        </w:tc>
      </w:tr>
      <w:tr w:rsidR="006F1EDE" w:rsidRPr="006F1EDE" w:rsidTr="009A6243">
        <w:tc>
          <w:tcPr>
            <w:tcW w:w="1560" w:type="dxa"/>
            <w:noWrap/>
            <w:vAlign w:val="center"/>
          </w:tcPr>
          <w:p w:rsidR="006F1EDE" w:rsidRPr="006F1EDE" w:rsidRDefault="006F1EDE" w:rsidP="006F1EDE">
            <w:pPr>
              <w:keepNext/>
              <w:keepLines/>
              <w:spacing w:before="60" w:after="60" w:line="240" w:lineRule="auto"/>
              <w:ind w:left="113" w:right="57"/>
              <w:jc w:val="left"/>
              <w:rPr>
                <w:sz w:val="18"/>
                <w:szCs w:val="18"/>
              </w:rPr>
            </w:pPr>
            <w:r w:rsidRPr="006F1EDE">
              <w:rPr>
                <w:sz w:val="18"/>
                <w:szCs w:val="18"/>
              </w:rPr>
              <w:t>Jenny Hale</w:t>
            </w:r>
          </w:p>
        </w:tc>
        <w:tc>
          <w:tcPr>
            <w:tcW w:w="2551" w:type="dxa"/>
            <w:noWrap/>
            <w:vAlign w:val="center"/>
          </w:tcPr>
          <w:p w:rsidR="006F1EDE" w:rsidRPr="006F1EDE" w:rsidRDefault="006F1EDE" w:rsidP="006F1EDE">
            <w:pPr>
              <w:keepNext/>
              <w:keepLines/>
              <w:spacing w:before="60" w:after="60" w:line="240" w:lineRule="auto"/>
              <w:ind w:left="113" w:right="57"/>
              <w:jc w:val="left"/>
              <w:rPr>
                <w:rFonts w:cs="Arial"/>
                <w:sz w:val="18"/>
                <w:szCs w:val="18"/>
              </w:rPr>
            </w:pPr>
            <w:r w:rsidRPr="006F1EDE">
              <w:rPr>
                <w:sz w:val="18"/>
                <w:szCs w:val="18"/>
              </w:rPr>
              <w:t>M&amp;E Adviser</w:t>
            </w:r>
          </w:p>
        </w:tc>
        <w:tc>
          <w:tcPr>
            <w:tcW w:w="5211" w:type="dxa"/>
            <w:noWrap/>
            <w:vAlign w:val="center"/>
          </w:tcPr>
          <w:p w:rsidR="006F1EDE" w:rsidRPr="006F1EDE" w:rsidRDefault="006F1EDE" w:rsidP="006F1EDE">
            <w:pPr>
              <w:keepNext/>
              <w:keepLines/>
              <w:spacing w:before="60" w:after="60" w:line="240" w:lineRule="auto"/>
              <w:ind w:left="113" w:right="57"/>
              <w:jc w:val="left"/>
              <w:rPr>
                <w:rFonts w:cs="Arial"/>
                <w:sz w:val="18"/>
                <w:szCs w:val="18"/>
              </w:rPr>
            </w:pPr>
            <w:r w:rsidRPr="006F1EDE">
              <w:rPr>
                <w:rFonts w:cs="Arial"/>
                <w:sz w:val="18"/>
                <w:szCs w:val="18"/>
              </w:rPr>
              <w:t xml:space="preserve">Technical coordination and oversight </w:t>
            </w:r>
          </w:p>
          <w:p w:rsidR="006F1EDE" w:rsidRPr="006F1EDE" w:rsidRDefault="006F1EDE" w:rsidP="006F1EDE">
            <w:pPr>
              <w:keepNext/>
              <w:keepLines/>
              <w:spacing w:before="60" w:after="60" w:line="240" w:lineRule="auto"/>
              <w:ind w:left="113" w:right="57"/>
              <w:jc w:val="left"/>
              <w:rPr>
                <w:rFonts w:cs="Arial"/>
                <w:sz w:val="18"/>
                <w:szCs w:val="18"/>
              </w:rPr>
            </w:pPr>
            <w:r w:rsidRPr="006F1EDE">
              <w:rPr>
                <w:rFonts w:cs="Arial"/>
                <w:sz w:val="18"/>
                <w:szCs w:val="18"/>
              </w:rPr>
              <w:t xml:space="preserve">Whole of Basin evaluations of outcomes </w:t>
            </w:r>
          </w:p>
          <w:p w:rsidR="006F1EDE" w:rsidRPr="006F1EDE" w:rsidRDefault="006F1EDE" w:rsidP="006F1EDE">
            <w:pPr>
              <w:keepNext/>
              <w:keepLines/>
              <w:spacing w:before="60" w:after="60" w:line="240" w:lineRule="auto"/>
              <w:ind w:left="113" w:right="57"/>
              <w:jc w:val="left"/>
              <w:rPr>
                <w:rFonts w:cs="Arial"/>
                <w:sz w:val="18"/>
                <w:szCs w:val="18"/>
              </w:rPr>
            </w:pPr>
            <w:r w:rsidRPr="006F1EDE">
              <w:rPr>
                <w:rFonts w:cs="Arial"/>
                <w:sz w:val="18"/>
                <w:szCs w:val="18"/>
              </w:rPr>
              <w:t xml:space="preserve">Support implementation of M&amp;E Plan </w:t>
            </w:r>
          </w:p>
        </w:tc>
      </w:tr>
      <w:tr w:rsidR="006F1EDE" w:rsidRPr="006F1EDE" w:rsidTr="009A6243">
        <w:tc>
          <w:tcPr>
            <w:tcW w:w="1560" w:type="dxa"/>
            <w:noWrap/>
            <w:vAlign w:val="center"/>
          </w:tcPr>
          <w:p w:rsidR="006F1EDE" w:rsidRPr="006F1EDE" w:rsidRDefault="000676F7" w:rsidP="006F1EDE">
            <w:pPr>
              <w:keepNext/>
              <w:keepLines/>
              <w:spacing w:before="60" w:after="60" w:line="240" w:lineRule="auto"/>
              <w:ind w:left="113" w:right="57"/>
              <w:jc w:val="left"/>
              <w:rPr>
                <w:sz w:val="18"/>
                <w:szCs w:val="18"/>
              </w:rPr>
            </w:pPr>
            <w:r>
              <w:rPr>
                <w:sz w:val="18"/>
                <w:szCs w:val="18"/>
              </w:rPr>
              <w:t>Adam Flanagan</w:t>
            </w:r>
          </w:p>
        </w:tc>
        <w:tc>
          <w:tcPr>
            <w:tcW w:w="2551" w:type="dxa"/>
            <w:noWrap/>
            <w:vAlign w:val="center"/>
          </w:tcPr>
          <w:p w:rsidR="006F1EDE" w:rsidRPr="006F1EDE" w:rsidRDefault="000676F7" w:rsidP="006F1EDE">
            <w:pPr>
              <w:keepNext/>
              <w:keepLines/>
              <w:spacing w:before="60" w:after="60" w:line="240" w:lineRule="auto"/>
              <w:ind w:left="113" w:right="57"/>
              <w:jc w:val="left"/>
              <w:rPr>
                <w:rFonts w:cs="Arial"/>
                <w:sz w:val="18"/>
                <w:szCs w:val="18"/>
              </w:rPr>
            </w:pPr>
            <w:r>
              <w:rPr>
                <w:sz w:val="18"/>
                <w:szCs w:val="18"/>
              </w:rPr>
              <w:t>CEWO Northern Basin Section</w:t>
            </w:r>
            <w:r w:rsidR="006F1EDE" w:rsidRPr="006F1EDE">
              <w:rPr>
                <w:sz w:val="18"/>
                <w:szCs w:val="18"/>
              </w:rPr>
              <w:t xml:space="preserve"> </w:t>
            </w:r>
          </w:p>
        </w:tc>
        <w:tc>
          <w:tcPr>
            <w:tcW w:w="5211" w:type="dxa"/>
            <w:noWrap/>
            <w:vAlign w:val="center"/>
          </w:tcPr>
          <w:p w:rsidR="006F1EDE" w:rsidRPr="006F1EDE" w:rsidRDefault="000676F7" w:rsidP="006F1EDE">
            <w:pPr>
              <w:keepNext/>
              <w:keepLines/>
              <w:spacing w:before="60" w:after="60" w:line="240" w:lineRule="auto"/>
              <w:ind w:left="113" w:right="57"/>
              <w:jc w:val="left"/>
              <w:rPr>
                <w:rFonts w:cs="Arial"/>
                <w:sz w:val="18"/>
                <w:szCs w:val="18"/>
              </w:rPr>
            </w:pPr>
            <w:r>
              <w:rPr>
                <w:rFonts w:cs="Arial"/>
                <w:sz w:val="18"/>
                <w:szCs w:val="18"/>
              </w:rPr>
              <w:t>LTIM Project Area lead for the Gwydir</w:t>
            </w:r>
            <w:r w:rsidR="006F1EDE" w:rsidRPr="006F1EDE">
              <w:rPr>
                <w:rFonts w:cs="Arial"/>
                <w:sz w:val="18"/>
                <w:szCs w:val="18"/>
              </w:rPr>
              <w:t xml:space="preserve"> </w:t>
            </w:r>
          </w:p>
        </w:tc>
      </w:tr>
    </w:tbl>
    <w:p w:rsidR="006F1EDE" w:rsidRPr="006F1EDE" w:rsidRDefault="006F1EDE" w:rsidP="006F1EDE">
      <w:pPr>
        <w:rPr>
          <w:highlight w:val="yellow"/>
        </w:rPr>
      </w:pPr>
    </w:p>
    <w:p w:rsidR="006F1EDE" w:rsidRPr="006F1EDE" w:rsidRDefault="006F1EDE" w:rsidP="006F1EDE">
      <w:pPr>
        <w:keepNext/>
        <w:spacing w:line="240" w:lineRule="auto"/>
        <w:jc w:val="center"/>
      </w:pPr>
      <w:r w:rsidRPr="006F1EDE">
        <w:rPr>
          <w:noProof/>
          <w:color w:val="FF0000"/>
          <w:lang w:eastAsia="en-AU"/>
        </w:rPr>
        <w:drawing>
          <wp:inline distT="0" distB="0" distL="0" distR="0" wp14:anchorId="0FC09443" wp14:editId="6A048303">
            <wp:extent cx="5303743" cy="3286125"/>
            <wp:effectExtent l="19050" t="19050" r="1143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IM Project Governance.jpg"/>
                    <pic:cNvPicPr/>
                  </pic:nvPicPr>
                  <pic:blipFill rotWithShape="1">
                    <a:blip r:embed="rId77" cstate="email">
                      <a:extLst>
                        <a:ext uri="{28A0092B-C50C-407E-A947-70E740481C1C}">
                          <a14:useLocalDpi xmlns:a14="http://schemas.microsoft.com/office/drawing/2010/main"/>
                        </a:ext>
                      </a:extLst>
                    </a:blip>
                    <a:srcRect/>
                    <a:stretch/>
                  </pic:blipFill>
                  <pic:spPr bwMode="auto">
                    <a:xfrm>
                      <a:off x="0" y="0"/>
                      <a:ext cx="5313579" cy="3292219"/>
                    </a:xfrm>
                    <a:prstGeom prst="rect">
                      <a:avLst/>
                    </a:prstGeom>
                    <a:ln w="6350">
                      <a:solidFill>
                        <a:sysClr val="window" lastClr="FFFFFF">
                          <a:lumMod val="65000"/>
                        </a:sysClr>
                      </a:solidFill>
                    </a:ln>
                    <a:extLst>
                      <a:ext uri="{53640926-AAD7-44D8-BBD7-CCE9431645EC}">
                        <a14:shadowObscured xmlns:a14="http://schemas.microsoft.com/office/drawing/2010/main"/>
                      </a:ext>
                    </a:extLst>
                  </pic:spPr>
                </pic:pic>
              </a:graphicData>
            </a:graphic>
          </wp:inline>
        </w:drawing>
      </w:r>
    </w:p>
    <w:p w:rsidR="006F1EDE" w:rsidRPr="009D61B8" w:rsidRDefault="006F1EDE" w:rsidP="000A6101">
      <w:pPr>
        <w:pStyle w:val="Caption"/>
      </w:pPr>
      <w:bookmarkStart w:id="314" w:name="_Ref380413820"/>
      <w:bookmarkStart w:id="315" w:name="_Ref378241723"/>
      <w:bookmarkStart w:id="316" w:name="_Toc406070990"/>
      <w:r w:rsidRPr="006F1EDE">
        <w:t xml:space="preserve">Figure </w:t>
      </w:r>
      <w:r w:rsidR="00A663FD">
        <w:fldChar w:fldCharType="begin"/>
      </w:r>
      <w:r w:rsidR="00A663FD">
        <w:instrText xml:space="preserve"> STYLEREF 1 \s </w:instrText>
      </w:r>
      <w:r w:rsidR="00A663FD">
        <w:fldChar w:fldCharType="separate"/>
      </w:r>
      <w:r w:rsidR="0033778C">
        <w:rPr>
          <w:noProof/>
        </w:rPr>
        <w:t>7</w:t>
      </w:r>
      <w:r w:rsidR="00A663FD">
        <w:rPr>
          <w:noProof/>
        </w:rPr>
        <w:fldChar w:fldCharType="end"/>
      </w:r>
      <w:r w:rsidR="0083095E">
        <w:noBreakHyphen/>
      </w:r>
      <w:r w:rsidR="00A663FD">
        <w:fldChar w:fldCharType="begin"/>
      </w:r>
      <w:r w:rsidR="00A663FD">
        <w:instrText xml:space="preserve"> SEQ Figure \* ARABIC \s 1 </w:instrText>
      </w:r>
      <w:r w:rsidR="00A663FD">
        <w:fldChar w:fldCharType="separate"/>
      </w:r>
      <w:r w:rsidR="0033778C">
        <w:rPr>
          <w:noProof/>
        </w:rPr>
        <w:t>1</w:t>
      </w:r>
      <w:r w:rsidR="00A663FD">
        <w:rPr>
          <w:noProof/>
        </w:rPr>
        <w:fldChar w:fldCharType="end"/>
      </w:r>
      <w:bookmarkEnd w:id="314"/>
      <w:r w:rsidRPr="006F1EDE">
        <w:t xml:space="preserve">: </w:t>
      </w:r>
      <w:bookmarkEnd w:id="315"/>
      <w:r w:rsidRPr="006F1EDE">
        <w:t xml:space="preserve">Project governance structure for the LTIM Project (from CEWO </w:t>
      </w:r>
      <w:proofErr w:type="spellStart"/>
      <w:r w:rsidRPr="009D61B8">
        <w:t>n.d.</w:t>
      </w:r>
      <w:proofErr w:type="spellEnd"/>
      <w:r w:rsidRPr="009D61B8">
        <w:t>)</w:t>
      </w:r>
      <w:bookmarkEnd w:id="316"/>
    </w:p>
    <w:p w:rsidR="006F1EDE" w:rsidRPr="006F1EDE" w:rsidRDefault="006F1EDE" w:rsidP="006F1EDE"/>
    <w:p w:rsidR="009A6243" w:rsidRDefault="009A6243" w:rsidP="00F45711">
      <w:pPr>
        <w:pStyle w:val="Heading3"/>
        <w:numPr>
          <w:ilvl w:val="0"/>
          <w:numId w:val="102"/>
        </w:numPr>
        <w:tabs>
          <w:tab w:val="clear" w:pos="851"/>
          <w:tab w:val="left" w:pos="567"/>
        </w:tabs>
        <w:ind w:left="567" w:hanging="567"/>
      </w:pPr>
      <w:bookmarkStart w:id="317" w:name="_Toc377638588"/>
      <w:r>
        <w:t xml:space="preserve">M&amp;E Provider – Project Team </w:t>
      </w:r>
    </w:p>
    <w:p w:rsidR="009A6243" w:rsidRDefault="009A6243" w:rsidP="009A6243">
      <w:r>
        <w:t xml:space="preserve">A </w:t>
      </w:r>
      <w:r w:rsidRPr="00C5079E">
        <w:t>core project management team</w:t>
      </w:r>
      <w:r>
        <w:t xml:space="preserve"> has been nominated to </w:t>
      </w:r>
      <w:r w:rsidRPr="00C5079E">
        <w:t>coordinate and facilitate delivery</w:t>
      </w:r>
      <w:r>
        <w:t xml:space="preserve"> of Stage 2 of the CEWO LTIM Project in the Gwydir Selected Area.  </w:t>
      </w:r>
    </w:p>
    <w:p w:rsidR="009A6243" w:rsidRDefault="009A6243" w:rsidP="009A6243">
      <w:pPr>
        <w:pStyle w:val="Heading4"/>
      </w:pPr>
      <w:r>
        <w:t xml:space="preserve">Project Directors </w:t>
      </w:r>
    </w:p>
    <w:p w:rsidR="009A6243" w:rsidRDefault="009A6243" w:rsidP="009A6243">
      <w:r>
        <w:t>Project Directors (</w:t>
      </w:r>
      <w:r w:rsidRPr="00C5079E">
        <w:t>Dr Paul Frazier and Associate Professor Darren Ryder</w:t>
      </w:r>
      <w:r>
        <w:t xml:space="preserve">) will provide strategic and technical input to the project, and are alternative points of contact for CEWO.  </w:t>
      </w:r>
    </w:p>
    <w:p w:rsidR="009A6243" w:rsidRDefault="009A6243" w:rsidP="009A6243">
      <w:pPr>
        <w:pStyle w:val="Heading4"/>
      </w:pPr>
      <w:r>
        <w:t xml:space="preserve">Project Manager </w:t>
      </w:r>
    </w:p>
    <w:p w:rsidR="009A6243" w:rsidRDefault="00A77A0C" w:rsidP="009A6243">
      <w:r>
        <w:t xml:space="preserve">Mark </w:t>
      </w:r>
      <w:proofErr w:type="spellStart"/>
      <w:r>
        <w:t>Southwell</w:t>
      </w:r>
      <w:proofErr w:type="spellEnd"/>
      <w:r w:rsidR="009A6243">
        <w:t xml:space="preserve"> is the principal point of contact for the Project and will report to CEWO’s LTIM </w:t>
      </w:r>
      <w:r w:rsidR="006C7C54">
        <w:t>P</w:t>
      </w:r>
      <w:r w:rsidR="009A6243">
        <w:t>roject manager for the Gwydir</w:t>
      </w:r>
      <w:r w:rsidR="00927A65">
        <w:t xml:space="preserve"> Selected Area</w:t>
      </w:r>
      <w:r w:rsidR="009A6243">
        <w:t xml:space="preserve"> (</w:t>
      </w:r>
      <w:r w:rsidR="00927A65">
        <w:t xml:space="preserve">Sam </w:t>
      </w:r>
      <w:proofErr w:type="spellStart"/>
      <w:r w:rsidR="00927A65">
        <w:t>Rosenby</w:t>
      </w:r>
      <w:proofErr w:type="spellEnd"/>
      <w:r w:rsidR="009A6243">
        <w:t xml:space="preserve">).  The ELA project manager will ensure the M&amp;E Plan meets the requirements of the contract and is responsible for meeting the project budget and work program.  The project manager is also responsible for managing accounting, correspondence and meeting coordination. </w:t>
      </w:r>
    </w:p>
    <w:p w:rsidR="009A6243" w:rsidRDefault="009A6243" w:rsidP="009A6243">
      <w:pPr>
        <w:pStyle w:val="Heading4"/>
      </w:pPr>
      <w:r>
        <w:t>Senior Practitioner Group</w:t>
      </w:r>
      <w:r w:rsidR="002B5938">
        <w:t xml:space="preserve"> &amp; </w:t>
      </w:r>
      <w:r>
        <w:t xml:space="preserve">Technical </w:t>
      </w:r>
      <w:r w:rsidR="002B5938">
        <w:t xml:space="preserve">Scientists </w:t>
      </w:r>
    </w:p>
    <w:p w:rsidR="002B5938" w:rsidRDefault="002B5938" w:rsidP="002B5938">
      <w:r w:rsidRPr="002B5938">
        <w:t xml:space="preserve">The ELA/UNE </w:t>
      </w:r>
      <w:r>
        <w:t xml:space="preserve">Project Team will include </w:t>
      </w:r>
      <w:r w:rsidRPr="002B5938">
        <w:t xml:space="preserve">a team of </w:t>
      </w:r>
      <w:r>
        <w:t xml:space="preserve">Senior Practitioners who are </w:t>
      </w:r>
      <w:r w:rsidRPr="002B5938">
        <w:t xml:space="preserve">recognised experts </w:t>
      </w:r>
      <w:r>
        <w:t xml:space="preserve">in their field. This Senior Team </w:t>
      </w:r>
      <w:r w:rsidRPr="002B5938">
        <w:t>will guide the operational monitoring project</w:t>
      </w:r>
      <w:r>
        <w:t xml:space="preserve"> and </w:t>
      </w:r>
      <w:r w:rsidRPr="002B5938">
        <w:t>undertake aspects of field survey</w:t>
      </w:r>
      <w:r>
        <w:t xml:space="preserve">, </w:t>
      </w:r>
      <w:r w:rsidRPr="002B5938">
        <w:t>analysis</w:t>
      </w:r>
      <w:r>
        <w:t xml:space="preserve"> and reporting</w:t>
      </w:r>
      <w:r w:rsidRPr="002B5938">
        <w:t>.</w:t>
      </w:r>
      <w:r>
        <w:t xml:space="preserve">  Each member of this team will be assigned a monitoring indicator directly rela</w:t>
      </w:r>
      <w:r w:rsidR="003E4AEA">
        <w:t>ted to their area of expertise.</w:t>
      </w:r>
    </w:p>
    <w:p w:rsidR="009A6243" w:rsidRDefault="002B5938" w:rsidP="002B5938">
      <w:r>
        <w:t>This team will be supported by a combined ELA/UNE group of technical support scientists, with a range of skills in riverine and floodplain ecology and function.</w:t>
      </w:r>
      <w:r w:rsidRPr="00567578">
        <w:t xml:space="preserve"> </w:t>
      </w:r>
      <w:r>
        <w:t xml:space="preserve"> This group will undertake much of the on-ground survey, data handling and some reporting. </w:t>
      </w:r>
    </w:p>
    <w:p w:rsidR="006F1EDE" w:rsidRPr="006F1EDE" w:rsidRDefault="006F1EDE" w:rsidP="00F45711">
      <w:pPr>
        <w:pStyle w:val="Heading2"/>
        <w:numPr>
          <w:ilvl w:val="0"/>
          <w:numId w:val="101"/>
        </w:numPr>
        <w:tabs>
          <w:tab w:val="num" w:pos="1152"/>
        </w:tabs>
        <w:ind w:left="567" w:hanging="567"/>
      </w:pPr>
      <w:bookmarkStart w:id="318" w:name="_Toc384971699"/>
      <w:bookmarkStart w:id="319" w:name="_Toc384972414"/>
      <w:r w:rsidRPr="006F1EDE">
        <w:t>Risk assessment</w:t>
      </w:r>
      <w:bookmarkEnd w:id="317"/>
      <w:bookmarkEnd w:id="318"/>
      <w:bookmarkEnd w:id="319"/>
    </w:p>
    <w:p w:rsidR="006F1EDE" w:rsidRPr="006F1EDE" w:rsidRDefault="006F1EDE" w:rsidP="006F1EDE">
      <w:r w:rsidRPr="006F1EDE">
        <w:t>A risk assessment has been prepared for Gwydir Selected Area LTIM Project, based on this M&amp;E Plan.  The purpose of the risk assessment is to identify risks to the successful implementation of the LTIM Project and undertake effective mitigation planning.  Three areas of risk were considered:</w:t>
      </w:r>
    </w:p>
    <w:p w:rsidR="006F1EDE" w:rsidRPr="006F1EDE" w:rsidRDefault="006F1EDE" w:rsidP="00E305A3">
      <w:pPr>
        <w:pStyle w:val="Numbers"/>
        <w:numPr>
          <w:ilvl w:val="0"/>
          <w:numId w:val="42"/>
        </w:numPr>
      </w:pPr>
      <w:r w:rsidRPr="006F1EDE">
        <w:t>Risks to the success of LTIM Project and the ability to meet project objectives and outcomes (including risks that monitoring activities will not be able to be implemented)</w:t>
      </w:r>
    </w:p>
    <w:p w:rsidR="006F1EDE" w:rsidRPr="006F1EDE" w:rsidRDefault="006F1EDE" w:rsidP="006F1EDE">
      <w:pPr>
        <w:pStyle w:val="Numbers"/>
      </w:pPr>
      <w:r w:rsidRPr="006F1EDE">
        <w:t>Risks to the environment and aquatic ecosystem as a result of LTIM</w:t>
      </w:r>
      <w:r w:rsidR="006C7C54">
        <w:t xml:space="preserve"> Project</w:t>
      </w:r>
      <w:r w:rsidRPr="006F1EDE">
        <w:t xml:space="preserve"> activities in the Gwydir Selected Area</w:t>
      </w:r>
    </w:p>
    <w:p w:rsidR="006F1EDE" w:rsidRPr="006F1EDE" w:rsidRDefault="006F1EDE" w:rsidP="006F1EDE">
      <w:pPr>
        <w:pStyle w:val="Numbers"/>
      </w:pPr>
      <w:r w:rsidRPr="006F1EDE">
        <w:t xml:space="preserve">Risks to the health and safety of personnel undertaking LTIM </w:t>
      </w:r>
      <w:r w:rsidR="006C7C54">
        <w:t xml:space="preserve">Project </w:t>
      </w:r>
      <w:r w:rsidRPr="006F1EDE">
        <w:t xml:space="preserve">activities in the Gwydir Selected Area. </w:t>
      </w:r>
    </w:p>
    <w:p w:rsidR="006F1EDE" w:rsidRPr="006F1EDE" w:rsidRDefault="006F1EDE" w:rsidP="00F45711">
      <w:pPr>
        <w:pStyle w:val="Heading3"/>
        <w:numPr>
          <w:ilvl w:val="0"/>
          <w:numId w:val="103"/>
        </w:numPr>
        <w:tabs>
          <w:tab w:val="clear" w:pos="851"/>
          <w:tab w:val="left" w:pos="567"/>
        </w:tabs>
        <w:ind w:left="567" w:hanging="567"/>
      </w:pPr>
      <w:r w:rsidRPr="006F1EDE">
        <w:t>Risk assessment process</w:t>
      </w:r>
    </w:p>
    <w:p w:rsidR="006F1EDE" w:rsidRPr="006F1EDE" w:rsidRDefault="006F1EDE" w:rsidP="006F1EDE">
      <w:pPr>
        <w:rPr>
          <w:szCs w:val="20"/>
        </w:rPr>
      </w:pPr>
      <w:r w:rsidRPr="006F1EDE">
        <w:rPr>
          <w:szCs w:val="20"/>
        </w:rPr>
        <w:t xml:space="preserve">This risk assessment method is compliant with the Australian/New Zealand AS/NZ 31000:2009: Environmental Risk Management – Principles and Process (Standards Australia 2009), and aligns with the principles of Australian Standard AS/NZS 4360:2004 Risk Management (Standards Australia 2004).  </w:t>
      </w:r>
    </w:p>
    <w:p w:rsidR="006F1EDE" w:rsidRPr="006F1EDE" w:rsidRDefault="006F1EDE" w:rsidP="006F1EDE">
      <w:pPr>
        <w:rPr>
          <w:szCs w:val="20"/>
        </w:rPr>
      </w:pPr>
      <w:r w:rsidRPr="006F1EDE">
        <w:rPr>
          <w:szCs w:val="20"/>
        </w:rPr>
        <w:t>Risk is defined as the combination of the likelihood and consequence of an event or outcome, as demonstrated in (</w:t>
      </w:r>
      <w:r w:rsidR="00DB0DA1">
        <w:fldChar w:fldCharType="begin"/>
      </w:r>
      <w:r w:rsidR="00DB0DA1">
        <w:instrText xml:space="preserve"> REF _Ref380740925 \h  \* MERGEFORMAT </w:instrText>
      </w:r>
      <w:r w:rsidR="00DB0DA1">
        <w:fldChar w:fldCharType="separate"/>
      </w:r>
      <w:r w:rsidR="0033778C" w:rsidRPr="0033778C">
        <w:rPr>
          <w:bCs/>
          <w:szCs w:val="20"/>
        </w:rPr>
        <w:t xml:space="preserve">Table </w:t>
      </w:r>
      <w:r w:rsidR="0033778C" w:rsidRPr="0033778C">
        <w:rPr>
          <w:bCs/>
          <w:noProof/>
          <w:szCs w:val="20"/>
        </w:rPr>
        <w:t>7</w:t>
      </w:r>
      <w:r w:rsidR="0033778C" w:rsidRPr="0033778C">
        <w:rPr>
          <w:bCs/>
          <w:noProof/>
          <w:szCs w:val="20"/>
        </w:rPr>
        <w:noBreakHyphen/>
        <w:t>2</w:t>
      </w:r>
      <w:r w:rsidR="00DB0DA1">
        <w:fldChar w:fldCharType="end"/>
      </w:r>
      <w:r w:rsidRPr="006F1EDE">
        <w:rPr>
          <w:szCs w:val="20"/>
        </w:rPr>
        <w:t xml:space="preserve">).  </w:t>
      </w:r>
    </w:p>
    <w:p w:rsidR="006F1EDE" w:rsidRPr="00C37E61" w:rsidRDefault="006F1EDE" w:rsidP="00C37E61">
      <w:pPr>
        <w:pStyle w:val="Caption"/>
        <w:keepNext/>
        <w:keepLines/>
      </w:pPr>
      <w:bookmarkStart w:id="320" w:name="_Ref380740925"/>
      <w:bookmarkStart w:id="321" w:name="_Ref378067861"/>
      <w:bookmarkStart w:id="322" w:name="_Toc406071012"/>
      <w:r w:rsidRPr="00C37E61">
        <w:t xml:space="preserve">Table </w:t>
      </w:r>
      <w:r w:rsidR="00A663FD">
        <w:fldChar w:fldCharType="begin"/>
      </w:r>
      <w:r w:rsidR="00A663FD">
        <w:instrText xml:space="preserve"> STYLEREF 1 \s </w:instrText>
      </w:r>
      <w:r w:rsidR="00A663FD">
        <w:fldChar w:fldCharType="separate"/>
      </w:r>
      <w:r w:rsidR="0033778C">
        <w:rPr>
          <w:noProof/>
        </w:rPr>
        <w:t>7</w:t>
      </w:r>
      <w:r w:rsidR="00A663FD">
        <w:rPr>
          <w:noProof/>
        </w:rPr>
        <w:fldChar w:fldCharType="end"/>
      </w:r>
      <w:r w:rsidRPr="00C37E61">
        <w:noBreakHyphen/>
      </w:r>
      <w:r w:rsidR="00A663FD">
        <w:fldChar w:fldCharType="begin"/>
      </w:r>
      <w:r w:rsidR="00A663FD">
        <w:instrText xml:space="preserve"> SEQ Table \* ARABIC \s 1 </w:instrText>
      </w:r>
      <w:r w:rsidR="00A663FD">
        <w:fldChar w:fldCharType="separate"/>
      </w:r>
      <w:r w:rsidR="0033778C">
        <w:rPr>
          <w:noProof/>
        </w:rPr>
        <w:t>2</w:t>
      </w:r>
      <w:r w:rsidR="00A663FD">
        <w:rPr>
          <w:noProof/>
        </w:rPr>
        <w:fldChar w:fldCharType="end"/>
      </w:r>
      <w:bookmarkEnd w:id="320"/>
      <w:r w:rsidRPr="00C37E61">
        <w:t xml:space="preserve">: </w:t>
      </w:r>
      <w:bookmarkEnd w:id="321"/>
      <w:r w:rsidRPr="00C37E61">
        <w:t>Risk assessment matrix</w:t>
      </w:r>
      <w:bookmarkEnd w:id="322"/>
    </w:p>
    <w:tbl>
      <w:tblPr>
        <w:tblW w:w="0" w:type="auto"/>
        <w:tblInd w:w="108" w:type="dxa"/>
        <w:tblBorders>
          <w:top w:val="single" w:sz="2" w:space="0" w:color="000000"/>
          <w:bottom w:val="single" w:sz="2" w:space="0" w:color="000000"/>
          <w:insideH w:val="single" w:sz="2" w:space="0" w:color="000000"/>
          <w:insideV w:val="single" w:sz="2" w:space="0" w:color="000000"/>
        </w:tblBorders>
        <w:tblLayout w:type="fixed"/>
        <w:tblLook w:val="01E0" w:firstRow="1" w:lastRow="1" w:firstColumn="1" w:lastColumn="1" w:noHBand="0" w:noVBand="0"/>
      </w:tblPr>
      <w:tblGrid>
        <w:gridCol w:w="2222"/>
        <w:gridCol w:w="1285"/>
        <w:gridCol w:w="1285"/>
        <w:gridCol w:w="1285"/>
        <w:gridCol w:w="1285"/>
        <w:gridCol w:w="1286"/>
      </w:tblGrid>
      <w:tr w:rsidR="006F1EDE" w:rsidRPr="006F1EDE" w:rsidTr="009A6243">
        <w:trPr>
          <w:tblHeader/>
        </w:trPr>
        <w:tc>
          <w:tcPr>
            <w:tcW w:w="2222" w:type="dxa"/>
            <w:vMerge w:val="restart"/>
            <w:shd w:val="clear" w:color="auto" w:fill="D9D9D9"/>
            <w:noWrap/>
            <w:vAlign w:val="center"/>
          </w:tcPr>
          <w:p w:rsidR="006F1EDE" w:rsidRPr="006F1EDE" w:rsidRDefault="006F1EDE" w:rsidP="00C37E61">
            <w:pPr>
              <w:keepNext/>
              <w:keepLines/>
              <w:spacing w:before="60" w:after="60" w:line="240" w:lineRule="auto"/>
              <w:ind w:right="6"/>
              <w:jc w:val="center"/>
              <w:rPr>
                <w:b/>
                <w:sz w:val="18"/>
                <w:szCs w:val="18"/>
              </w:rPr>
            </w:pPr>
            <w:r w:rsidRPr="006F1EDE">
              <w:rPr>
                <w:b/>
                <w:sz w:val="18"/>
                <w:szCs w:val="18"/>
              </w:rPr>
              <w:t>LIKELIHOOD</w:t>
            </w:r>
          </w:p>
        </w:tc>
        <w:tc>
          <w:tcPr>
            <w:tcW w:w="6426" w:type="dxa"/>
            <w:gridSpan w:val="5"/>
            <w:shd w:val="clear" w:color="auto" w:fill="D9D9D9"/>
            <w:noWrap/>
            <w:vAlign w:val="center"/>
          </w:tcPr>
          <w:p w:rsidR="006F1EDE" w:rsidRPr="006F1EDE" w:rsidRDefault="006F1EDE" w:rsidP="00C37E61">
            <w:pPr>
              <w:keepNext/>
              <w:keepLines/>
              <w:spacing w:before="60" w:after="60" w:line="240" w:lineRule="auto"/>
              <w:ind w:right="6"/>
              <w:jc w:val="center"/>
              <w:rPr>
                <w:b/>
                <w:sz w:val="18"/>
                <w:szCs w:val="18"/>
              </w:rPr>
            </w:pPr>
            <w:r w:rsidRPr="006F1EDE">
              <w:rPr>
                <w:b/>
                <w:sz w:val="18"/>
                <w:szCs w:val="18"/>
              </w:rPr>
              <w:t>CONSEQUENCE</w:t>
            </w:r>
          </w:p>
        </w:tc>
      </w:tr>
      <w:tr w:rsidR="006F1EDE" w:rsidRPr="006F1EDE" w:rsidTr="009A6243">
        <w:trPr>
          <w:tblHeader/>
        </w:trPr>
        <w:tc>
          <w:tcPr>
            <w:tcW w:w="2222" w:type="dxa"/>
            <w:vMerge/>
            <w:shd w:val="clear" w:color="auto" w:fill="D9D9D9"/>
            <w:noWrap/>
            <w:vAlign w:val="center"/>
          </w:tcPr>
          <w:p w:rsidR="006F1EDE" w:rsidRPr="006F1EDE" w:rsidRDefault="006F1EDE" w:rsidP="00C37E61">
            <w:pPr>
              <w:keepNext/>
              <w:keepLines/>
              <w:spacing w:before="60" w:after="60" w:line="240" w:lineRule="auto"/>
              <w:ind w:right="6"/>
              <w:jc w:val="center"/>
              <w:rPr>
                <w:b/>
                <w:sz w:val="18"/>
                <w:szCs w:val="18"/>
              </w:rPr>
            </w:pPr>
          </w:p>
        </w:tc>
        <w:tc>
          <w:tcPr>
            <w:tcW w:w="1285" w:type="dxa"/>
            <w:shd w:val="clear" w:color="auto" w:fill="D9D9D9"/>
            <w:noWrap/>
            <w:vAlign w:val="center"/>
          </w:tcPr>
          <w:p w:rsidR="006F1EDE" w:rsidRPr="006F1EDE" w:rsidRDefault="006F1EDE" w:rsidP="00C37E61">
            <w:pPr>
              <w:keepNext/>
              <w:keepLines/>
              <w:spacing w:before="60" w:after="60" w:line="240" w:lineRule="auto"/>
              <w:ind w:right="6"/>
              <w:jc w:val="center"/>
              <w:rPr>
                <w:b/>
                <w:sz w:val="18"/>
                <w:szCs w:val="18"/>
              </w:rPr>
            </w:pPr>
            <w:r w:rsidRPr="006F1EDE">
              <w:rPr>
                <w:b/>
                <w:sz w:val="18"/>
                <w:szCs w:val="18"/>
              </w:rPr>
              <w:t>Negligible</w:t>
            </w:r>
          </w:p>
        </w:tc>
        <w:tc>
          <w:tcPr>
            <w:tcW w:w="1285" w:type="dxa"/>
            <w:shd w:val="clear" w:color="auto" w:fill="D9D9D9"/>
            <w:vAlign w:val="center"/>
          </w:tcPr>
          <w:p w:rsidR="006F1EDE" w:rsidRPr="006F1EDE" w:rsidRDefault="006F1EDE" w:rsidP="00C37E61">
            <w:pPr>
              <w:keepNext/>
              <w:keepLines/>
              <w:spacing w:before="60" w:after="60" w:line="240" w:lineRule="auto"/>
              <w:ind w:right="6"/>
              <w:jc w:val="center"/>
              <w:rPr>
                <w:b/>
                <w:sz w:val="18"/>
                <w:szCs w:val="18"/>
              </w:rPr>
            </w:pPr>
            <w:r w:rsidRPr="006F1EDE">
              <w:rPr>
                <w:b/>
                <w:sz w:val="18"/>
                <w:szCs w:val="18"/>
              </w:rPr>
              <w:t>Minor</w:t>
            </w:r>
          </w:p>
        </w:tc>
        <w:tc>
          <w:tcPr>
            <w:tcW w:w="1285" w:type="dxa"/>
            <w:shd w:val="clear" w:color="auto" w:fill="D9D9D9"/>
            <w:noWrap/>
            <w:vAlign w:val="center"/>
          </w:tcPr>
          <w:p w:rsidR="006F1EDE" w:rsidRPr="006F1EDE" w:rsidRDefault="006F1EDE" w:rsidP="00C37E61">
            <w:pPr>
              <w:keepNext/>
              <w:keepLines/>
              <w:spacing w:before="60" w:after="60" w:line="240" w:lineRule="auto"/>
              <w:ind w:right="6"/>
              <w:jc w:val="center"/>
              <w:rPr>
                <w:b/>
                <w:sz w:val="18"/>
                <w:szCs w:val="18"/>
              </w:rPr>
            </w:pPr>
            <w:r w:rsidRPr="006F1EDE">
              <w:rPr>
                <w:b/>
                <w:sz w:val="18"/>
                <w:szCs w:val="18"/>
              </w:rPr>
              <w:t>Moderate</w:t>
            </w:r>
          </w:p>
        </w:tc>
        <w:tc>
          <w:tcPr>
            <w:tcW w:w="1285" w:type="dxa"/>
            <w:shd w:val="clear" w:color="auto" w:fill="D9D9D9"/>
            <w:noWrap/>
            <w:vAlign w:val="center"/>
          </w:tcPr>
          <w:p w:rsidR="006F1EDE" w:rsidRPr="006F1EDE" w:rsidRDefault="006F1EDE" w:rsidP="00C37E61">
            <w:pPr>
              <w:keepNext/>
              <w:keepLines/>
              <w:spacing w:before="60" w:after="60" w:line="240" w:lineRule="auto"/>
              <w:ind w:right="6"/>
              <w:jc w:val="center"/>
              <w:rPr>
                <w:b/>
                <w:sz w:val="18"/>
                <w:szCs w:val="18"/>
              </w:rPr>
            </w:pPr>
            <w:r w:rsidRPr="006F1EDE">
              <w:rPr>
                <w:b/>
                <w:sz w:val="18"/>
                <w:szCs w:val="18"/>
              </w:rPr>
              <w:t>Major</w:t>
            </w:r>
          </w:p>
        </w:tc>
        <w:tc>
          <w:tcPr>
            <w:tcW w:w="1286" w:type="dxa"/>
            <w:shd w:val="clear" w:color="auto" w:fill="D9D9D9"/>
            <w:vAlign w:val="center"/>
          </w:tcPr>
          <w:p w:rsidR="006F1EDE" w:rsidRPr="006F1EDE" w:rsidRDefault="006F1EDE" w:rsidP="00C37E61">
            <w:pPr>
              <w:keepNext/>
              <w:keepLines/>
              <w:spacing w:before="60" w:after="60" w:line="240" w:lineRule="auto"/>
              <w:ind w:right="6"/>
              <w:jc w:val="center"/>
              <w:rPr>
                <w:b/>
                <w:sz w:val="18"/>
                <w:szCs w:val="18"/>
              </w:rPr>
            </w:pPr>
            <w:r w:rsidRPr="006F1EDE">
              <w:rPr>
                <w:b/>
                <w:sz w:val="18"/>
                <w:szCs w:val="18"/>
              </w:rPr>
              <w:t>Critical</w:t>
            </w:r>
          </w:p>
        </w:tc>
      </w:tr>
      <w:tr w:rsidR="006F1EDE" w:rsidRPr="006F1EDE" w:rsidTr="009A6243">
        <w:tc>
          <w:tcPr>
            <w:tcW w:w="2222" w:type="dxa"/>
            <w:noWrap/>
            <w:vAlign w:val="center"/>
          </w:tcPr>
          <w:p w:rsidR="006F1EDE" w:rsidRPr="006F1EDE" w:rsidRDefault="006F1EDE" w:rsidP="00C37E61">
            <w:pPr>
              <w:keepNext/>
              <w:keepLines/>
              <w:spacing w:before="60" w:after="60" w:line="240" w:lineRule="auto"/>
              <w:ind w:right="6"/>
              <w:jc w:val="center"/>
              <w:rPr>
                <w:b/>
                <w:sz w:val="18"/>
                <w:szCs w:val="18"/>
              </w:rPr>
            </w:pPr>
            <w:r w:rsidRPr="006F1EDE">
              <w:rPr>
                <w:b/>
                <w:sz w:val="18"/>
                <w:szCs w:val="18"/>
              </w:rPr>
              <w:t>Almost Certain</w:t>
            </w:r>
          </w:p>
        </w:tc>
        <w:tc>
          <w:tcPr>
            <w:tcW w:w="1285" w:type="dxa"/>
            <w:shd w:val="clear" w:color="auto" w:fill="92D050"/>
            <w:noWrap/>
            <w:vAlign w:val="center"/>
          </w:tcPr>
          <w:p w:rsidR="006F1EDE" w:rsidRPr="006F1EDE" w:rsidRDefault="006F1EDE" w:rsidP="00C37E61">
            <w:pPr>
              <w:keepNext/>
              <w:keepLines/>
              <w:spacing w:before="60" w:after="60" w:line="240" w:lineRule="auto"/>
              <w:ind w:right="6"/>
              <w:jc w:val="center"/>
              <w:rPr>
                <w:sz w:val="18"/>
                <w:szCs w:val="18"/>
              </w:rPr>
            </w:pPr>
            <w:r w:rsidRPr="006F1EDE">
              <w:rPr>
                <w:sz w:val="18"/>
                <w:szCs w:val="18"/>
              </w:rPr>
              <w:t>L16</w:t>
            </w:r>
          </w:p>
        </w:tc>
        <w:tc>
          <w:tcPr>
            <w:tcW w:w="1285" w:type="dxa"/>
            <w:shd w:val="clear" w:color="auto" w:fill="FFFF00"/>
            <w:vAlign w:val="center"/>
          </w:tcPr>
          <w:p w:rsidR="006F1EDE" w:rsidRPr="006F1EDE" w:rsidRDefault="006F1EDE" w:rsidP="00C37E61">
            <w:pPr>
              <w:keepNext/>
              <w:keepLines/>
              <w:spacing w:before="60" w:after="60" w:line="240" w:lineRule="auto"/>
              <w:ind w:right="6"/>
              <w:jc w:val="center"/>
              <w:rPr>
                <w:sz w:val="18"/>
                <w:szCs w:val="18"/>
              </w:rPr>
            </w:pPr>
            <w:r w:rsidRPr="006F1EDE">
              <w:rPr>
                <w:sz w:val="18"/>
                <w:szCs w:val="18"/>
              </w:rPr>
              <w:t>M10</w:t>
            </w:r>
          </w:p>
        </w:tc>
        <w:tc>
          <w:tcPr>
            <w:tcW w:w="1285" w:type="dxa"/>
            <w:shd w:val="clear" w:color="auto" w:fill="FFC000"/>
            <w:noWrap/>
            <w:vAlign w:val="center"/>
          </w:tcPr>
          <w:p w:rsidR="006F1EDE" w:rsidRPr="006F1EDE" w:rsidRDefault="006F1EDE" w:rsidP="00C37E61">
            <w:pPr>
              <w:keepNext/>
              <w:keepLines/>
              <w:spacing w:before="60" w:after="60" w:line="240" w:lineRule="auto"/>
              <w:ind w:right="6"/>
              <w:jc w:val="center"/>
              <w:rPr>
                <w:sz w:val="18"/>
                <w:szCs w:val="18"/>
              </w:rPr>
            </w:pPr>
            <w:r w:rsidRPr="006F1EDE">
              <w:rPr>
                <w:sz w:val="18"/>
                <w:szCs w:val="18"/>
              </w:rPr>
              <w:t>H5</w:t>
            </w:r>
          </w:p>
        </w:tc>
        <w:tc>
          <w:tcPr>
            <w:tcW w:w="1285" w:type="dxa"/>
            <w:shd w:val="clear" w:color="auto" w:fill="FF0000"/>
            <w:noWrap/>
            <w:vAlign w:val="center"/>
          </w:tcPr>
          <w:p w:rsidR="006F1EDE" w:rsidRPr="006F1EDE" w:rsidRDefault="006F1EDE" w:rsidP="00C37E61">
            <w:pPr>
              <w:keepNext/>
              <w:keepLines/>
              <w:spacing w:before="60" w:after="60" w:line="240" w:lineRule="auto"/>
              <w:ind w:right="6"/>
              <w:jc w:val="center"/>
              <w:rPr>
                <w:sz w:val="18"/>
                <w:szCs w:val="18"/>
              </w:rPr>
            </w:pPr>
            <w:r w:rsidRPr="006F1EDE">
              <w:rPr>
                <w:sz w:val="18"/>
                <w:szCs w:val="18"/>
              </w:rPr>
              <w:t>S2</w:t>
            </w:r>
          </w:p>
        </w:tc>
        <w:tc>
          <w:tcPr>
            <w:tcW w:w="1286" w:type="dxa"/>
            <w:shd w:val="clear" w:color="auto" w:fill="FF0000"/>
            <w:vAlign w:val="center"/>
          </w:tcPr>
          <w:p w:rsidR="006F1EDE" w:rsidRPr="006F1EDE" w:rsidRDefault="006F1EDE" w:rsidP="00C37E61">
            <w:pPr>
              <w:keepNext/>
              <w:keepLines/>
              <w:spacing w:before="60" w:after="60" w:line="240" w:lineRule="auto"/>
              <w:ind w:right="6"/>
              <w:jc w:val="center"/>
              <w:rPr>
                <w:sz w:val="18"/>
                <w:szCs w:val="18"/>
              </w:rPr>
            </w:pPr>
            <w:r w:rsidRPr="006F1EDE">
              <w:rPr>
                <w:sz w:val="18"/>
                <w:szCs w:val="18"/>
              </w:rPr>
              <w:t>S1</w:t>
            </w:r>
          </w:p>
        </w:tc>
      </w:tr>
      <w:tr w:rsidR="006F1EDE" w:rsidRPr="006F1EDE" w:rsidTr="009A6243">
        <w:tc>
          <w:tcPr>
            <w:tcW w:w="2222" w:type="dxa"/>
            <w:noWrap/>
            <w:vAlign w:val="center"/>
          </w:tcPr>
          <w:p w:rsidR="006F1EDE" w:rsidRPr="006F1EDE" w:rsidRDefault="006F1EDE" w:rsidP="00C37E61">
            <w:pPr>
              <w:keepNext/>
              <w:keepLines/>
              <w:spacing w:before="60" w:after="60" w:line="240" w:lineRule="auto"/>
              <w:ind w:right="6"/>
              <w:jc w:val="center"/>
              <w:rPr>
                <w:b/>
                <w:sz w:val="18"/>
                <w:szCs w:val="18"/>
              </w:rPr>
            </w:pPr>
            <w:r w:rsidRPr="006F1EDE">
              <w:rPr>
                <w:b/>
                <w:sz w:val="18"/>
                <w:szCs w:val="18"/>
              </w:rPr>
              <w:t>Likely</w:t>
            </w:r>
          </w:p>
        </w:tc>
        <w:tc>
          <w:tcPr>
            <w:tcW w:w="1285" w:type="dxa"/>
            <w:shd w:val="clear" w:color="auto" w:fill="92D050"/>
            <w:noWrap/>
            <w:vAlign w:val="center"/>
          </w:tcPr>
          <w:p w:rsidR="006F1EDE" w:rsidRPr="006F1EDE" w:rsidRDefault="006F1EDE" w:rsidP="00C37E61">
            <w:pPr>
              <w:keepNext/>
              <w:keepLines/>
              <w:spacing w:before="60" w:after="60" w:line="240" w:lineRule="auto"/>
              <w:ind w:right="6"/>
              <w:jc w:val="center"/>
              <w:rPr>
                <w:sz w:val="18"/>
                <w:szCs w:val="18"/>
              </w:rPr>
            </w:pPr>
            <w:r w:rsidRPr="006F1EDE">
              <w:rPr>
                <w:sz w:val="18"/>
                <w:szCs w:val="18"/>
              </w:rPr>
              <w:t>L17</w:t>
            </w:r>
          </w:p>
        </w:tc>
        <w:tc>
          <w:tcPr>
            <w:tcW w:w="1285" w:type="dxa"/>
            <w:shd w:val="clear" w:color="auto" w:fill="FFFF00"/>
            <w:vAlign w:val="center"/>
          </w:tcPr>
          <w:p w:rsidR="006F1EDE" w:rsidRPr="006F1EDE" w:rsidRDefault="006F1EDE" w:rsidP="00C37E61">
            <w:pPr>
              <w:keepNext/>
              <w:keepLines/>
              <w:spacing w:before="60" w:after="60" w:line="240" w:lineRule="auto"/>
              <w:ind w:right="6"/>
              <w:jc w:val="center"/>
              <w:rPr>
                <w:sz w:val="18"/>
                <w:szCs w:val="18"/>
              </w:rPr>
            </w:pPr>
            <w:r w:rsidRPr="006F1EDE">
              <w:rPr>
                <w:sz w:val="18"/>
                <w:szCs w:val="18"/>
              </w:rPr>
              <w:t>M12</w:t>
            </w:r>
          </w:p>
        </w:tc>
        <w:tc>
          <w:tcPr>
            <w:tcW w:w="1285" w:type="dxa"/>
            <w:shd w:val="clear" w:color="auto" w:fill="FFFF00"/>
            <w:noWrap/>
            <w:vAlign w:val="center"/>
          </w:tcPr>
          <w:p w:rsidR="006F1EDE" w:rsidRPr="006F1EDE" w:rsidRDefault="006F1EDE" w:rsidP="00C37E61">
            <w:pPr>
              <w:keepNext/>
              <w:keepLines/>
              <w:spacing w:before="60" w:after="60" w:line="240" w:lineRule="auto"/>
              <w:ind w:right="6"/>
              <w:jc w:val="center"/>
              <w:rPr>
                <w:sz w:val="18"/>
                <w:szCs w:val="18"/>
              </w:rPr>
            </w:pPr>
            <w:r w:rsidRPr="006F1EDE">
              <w:rPr>
                <w:sz w:val="18"/>
                <w:szCs w:val="18"/>
              </w:rPr>
              <w:t>M11</w:t>
            </w:r>
          </w:p>
        </w:tc>
        <w:tc>
          <w:tcPr>
            <w:tcW w:w="1285" w:type="dxa"/>
            <w:shd w:val="clear" w:color="auto" w:fill="FFC000"/>
            <w:noWrap/>
            <w:vAlign w:val="center"/>
          </w:tcPr>
          <w:p w:rsidR="006F1EDE" w:rsidRPr="006F1EDE" w:rsidRDefault="006F1EDE" w:rsidP="00C37E61">
            <w:pPr>
              <w:keepNext/>
              <w:keepLines/>
              <w:spacing w:before="60" w:after="60" w:line="240" w:lineRule="auto"/>
              <w:ind w:right="6"/>
              <w:jc w:val="center"/>
              <w:rPr>
                <w:sz w:val="18"/>
                <w:szCs w:val="18"/>
              </w:rPr>
            </w:pPr>
            <w:r w:rsidRPr="006F1EDE">
              <w:rPr>
                <w:sz w:val="18"/>
                <w:szCs w:val="18"/>
              </w:rPr>
              <w:t>H6</w:t>
            </w:r>
          </w:p>
        </w:tc>
        <w:tc>
          <w:tcPr>
            <w:tcW w:w="1286" w:type="dxa"/>
            <w:shd w:val="clear" w:color="auto" w:fill="FF0000"/>
            <w:vAlign w:val="center"/>
          </w:tcPr>
          <w:p w:rsidR="006F1EDE" w:rsidRPr="006F1EDE" w:rsidRDefault="006F1EDE" w:rsidP="00C37E61">
            <w:pPr>
              <w:keepNext/>
              <w:keepLines/>
              <w:spacing w:before="60" w:after="60" w:line="240" w:lineRule="auto"/>
              <w:ind w:right="6"/>
              <w:jc w:val="center"/>
              <w:rPr>
                <w:sz w:val="18"/>
                <w:szCs w:val="18"/>
              </w:rPr>
            </w:pPr>
            <w:r w:rsidRPr="006F1EDE">
              <w:rPr>
                <w:sz w:val="18"/>
                <w:szCs w:val="18"/>
              </w:rPr>
              <w:t>S3</w:t>
            </w:r>
          </w:p>
        </w:tc>
      </w:tr>
      <w:tr w:rsidR="006F1EDE" w:rsidRPr="006F1EDE" w:rsidTr="009A6243">
        <w:tc>
          <w:tcPr>
            <w:tcW w:w="2222" w:type="dxa"/>
            <w:noWrap/>
            <w:vAlign w:val="center"/>
          </w:tcPr>
          <w:p w:rsidR="006F1EDE" w:rsidRPr="006F1EDE" w:rsidRDefault="006F1EDE" w:rsidP="00C37E61">
            <w:pPr>
              <w:keepNext/>
              <w:keepLines/>
              <w:spacing w:before="60" w:after="60" w:line="240" w:lineRule="auto"/>
              <w:ind w:right="6"/>
              <w:jc w:val="center"/>
              <w:rPr>
                <w:b/>
                <w:sz w:val="18"/>
                <w:szCs w:val="18"/>
              </w:rPr>
            </w:pPr>
            <w:r w:rsidRPr="006F1EDE">
              <w:rPr>
                <w:b/>
                <w:sz w:val="18"/>
                <w:szCs w:val="18"/>
              </w:rPr>
              <w:t>Possible</w:t>
            </w:r>
          </w:p>
        </w:tc>
        <w:tc>
          <w:tcPr>
            <w:tcW w:w="1285" w:type="dxa"/>
            <w:shd w:val="clear" w:color="auto" w:fill="92D050"/>
            <w:noWrap/>
            <w:vAlign w:val="center"/>
          </w:tcPr>
          <w:p w:rsidR="006F1EDE" w:rsidRPr="006F1EDE" w:rsidRDefault="006F1EDE" w:rsidP="00C37E61">
            <w:pPr>
              <w:keepNext/>
              <w:keepLines/>
              <w:spacing w:before="60" w:after="60" w:line="240" w:lineRule="auto"/>
              <w:ind w:right="6"/>
              <w:jc w:val="center"/>
              <w:rPr>
                <w:sz w:val="18"/>
                <w:szCs w:val="18"/>
              </w:rPr>
            </w:pPr>
            <w:r w:rsidRPr="006F1EDE">
              <w:rPr>
                <w:sz w:val="18"/>
                <w:szCs w:val="18"/>
              </w:rPr>
              <w:t>L19</w:t>
            </w:r>
          </w:p>
        </w:tc>
        <w:tc>
          <w:tcPr>
            <w:tcW w:w="1285" w:type="dxa"/>
            <w:shd w:val="clear" w:color="auto" w:fill="92D050"/>
            <w:vAlign w:val="center"/>
          </w:tcPr>
          <w:p w:rsidR="006F1EDE" w:rsidRPr="006F1EDE" w:rsidRDefault="006F1EDE" w:rsidP="00C37E61">
            <w:pPr>
              <w:keepNext/>
              <w:keepLines/>
              <w:spacing w:before="60" w:after="60" w:line="240" w:lineRule="auto"/>
              <w:ind w:right="6"/>
              <w:jc w:val="center"/>
              <w:rPr>
                <w:sz w:val="18"/>
                <w:szCs w:val="18"/>
              </w:rPr>
            </w:pPr>
            <w:r w:rsidRPr="006F1EDE">
              <w:rPr>
                <w:sz w:val="18"/>
                <w:szCs w:val="18"/>
              </w:rPr>
              <w:t>L18</w:t>
            </w:r>
          </w:p>
        </w:tc>
        <w:tc>
          <w:tcPr>
            <w:tcW w:w="1285" w:type="dxa"/>
            <w:shd w:val="clear" w:color="auto" w:fill="FFFF00"/>
            <w:noWrap/>
            <w:vAlign w:val="center"/>
          </w:tcPr>
          <w:p w:rsidR="006F1EDE" w:rsidRPr="006F1EDE" w:rsidRDefault="006F1EDE" w:rsidP="00C37E61">
            <w:pPr>
              <w:keepNext/>
              <w:keepLines/>
              <w:spacing w:before="60" w:after="60" w:line="240" w:lineRule="auto"/>
              <w:ind w:right="6"/>
              <w:jc w:val="center"/>
              <w:rPr>
                <w:sz w:val="18"/>
                <w:szCs w:val="18"/>
              </w:rPr>
            </w:pPr>
            <w:r w:rsidRPr="006F1EDE">
              <w:rPr>
                <w:sz w:val="18"/>
                <w:szCs w:val="18"/>
              </w:rPr>
              <w:t>M13</w:t>
            </w:r>
          </w:p>
        </w:tc>
        <w:tc>
          <w:tcPr>
            <w:tcW w:w="1285" w:type="dxa"/>
            <w:shd w:val="clear" w:color="auto" w:fill="FFC000"/>
            <w:noWrap/>
            <w:vAlign w:val="center"/>
          </w:tcPr>
          <w:p w:rsidR="006F1EDE" w:rsidRPr="006F1EDE" w:rsidRDefault="006F1EDE" w:rsidP="00C37E61">
            <w:pPr>
              <w:keepNext/>
              <w:keepLines/>
              <w:spacing w:before="60" w:after="60" w:line="240" w:lineRule="auto"/>
              <w:ind w:right="6"/>
              <w:jc w:val="center"/>
              <w:rPr>
                <w:sz w:val="18"/>
                <w:szCs w:val="18"/>
              </w:rPr>
            </w:pPr>
            <w:r w:rsidRPr="006F1EDE">
              <w:rPr>
                <w:sz w:val="18"/>
                <w:szCs w:val="18"/>
              </w:rPr>
              <w:t>H7</w:t>
            </w:r>
          </w:p>
        </w:tc>
        <w:tc>
          <w:tcPr>
            <w:tcW w:w="1286" w:type="dxa"/>
            <w:shd w:val="clear" w:color="auto" w:fill="FF0000"/>
            <w:vAlign w:val="center"/>
          </w:tcPr>
          <w:p w:rsidR="006F1EDE" w:rsidRPr="006F1EDE" w:rsidRDefault="006F1EDE" w:rsidP="00C37E61">
            <w:pPr>
              <w:keepNext/>
              <w:keepLines/>
              <w:spacing w:before="60" w:after="60" w:line="240" w:lineRule="auto"/>
              <w:ind w:right="6"/>
              <w:jc w:val="center"/>
              <w:rPr>
                <w:sz w:val="18"/>
                <w:szCs w:val="18"/>
              </w:rPr>
            </w:pPr>
            <w:r w:rsidRPr="006F1EDE">
              <w:rPr>
                <w:sz w:val="18"/>
                <w:szCs w:val="18"/>
              </w:rPr>
              <w:t>S4</w:t>
            </w:r>
          </w:p>
        </w:tc>
      </w:tr>
      <w:tr w:rsidR="006F1EDE" w:rsidRPr="006F1EDE" w:rsidTr="009A6243">
        <w:tc>
          <w:tcPr>
            <w:tcW w:w="2222" w:type="dxa"/>
            <w:noWrap/>
            <w:vAlign w:val="center"/>
          </w:tcPr>
          <w:p w:rsidR="006F1EDE" w:rsidRPr="006F1EDE" w:rsidRDefault="006F1EDE" w:rsidP="00C37E61">
            <w:pPr>
              <w:keepNext/>
              <w:keepLines/>
              <w:spacing w:before="60" w:after="60" w:line="240" w:lineRule="auto"/>
              <w:ind w:right="6"/>
              <w:jc w:val="center"/>
              <w:rPr>
                <w:b/>
                <w:sz w:val="18"/>
                <w:szCs w:val="18"/>
              </w:rPr>
            </w:pPr>
            <w:r w:rsidRPr="006F1EDE">
              <w:rPr>
                <w:b/>
                <w:sz w:val="18"/>
                <w:szCs w:val="18"/>
              </w:rPr>
              <w:t>Unlikely</w:t>
            </w:r>
          </w:p>
        </w:tc>
        <w:tc>
          <w:tcPr>
            <w:tcW w:w="1285" w:type="dxa"/>
            <w:shd w:val="clear" w:color="auto" w:fill="92D050"/>
            <w:noWrap/>
            <w:vAlign w:val="center"/>
          </w:tcPr>
          <w:p w:rsidR="006F1EDE" w:rsidRPr="006F1EDE" w:rsidRDefault="006F1EDE" w:rsidP="00C37E61">
            <w:pPr>
              <w:keepNext/>
              <w:keepLines/>
              <w:spacing w:before="60" w:after="60" w:line="240" w:lineRule="auto"/>
              <w:ind w:right="6"/>
              <w:jc w:val="center"/>
              <w:rPr>
                <w:sz w:val="18"/>
                <w:szCs w:val="18"/>
              </w:rPr>
            </w:pPr>
            <w:r w:rsidRPr="006F1EDE">
              <w:rPr>
                <w:sz w:val="18"/>
                <w:szCs w:val="18"/>
              </w:rPr>
              <w:t>L22</w:t>
            </w:r>
          </w:p>
        </w:tc>
        <w:tc>
          <w:tcPr>
            <w:tcW w:w="1285" w:type="dxa"/>
            <w:shd w:val="clear" w:color="auto" w:fill="92D050"/>
            <w:vAlign w:val="center"/>
          </w:tcPr>
          <w:p w:rsidR="006F1EDE" w:rsidRPr="006F1EDE" w:rsidRDefault="006F1EDE" w:rsidP="00C37E61">
            <w:pPr>
              <w:keepNext/>
              <w:keepLines/>
              <w:spacing w:before="60" w:after="60" w:line="240" w:lineRule="auto"/>
              <w:ind w:right="6"/>
              <w:jc w:val="center"/>
              <w:rPr>
                <w:sz w:val="18"/>
                <w:szCs w:val="18"/>
              </w:rPr>
            </w:pPr>
            <w:r w:rsidRPr="006F1EDE">
              <w:rPr>
                <w:sz w:val="18"/>
                <w:szCs w:val="18"/>
              </w:rPr>
              <w:t>L21</w:t>
            </w:r>
          </w:p>
        </w:tc>
        <w:tc>
          <w:tcPr>
            <w:tcW w:w="1285" w:type="dxa"/>
            <w:shd w:val="clear" w:color="auto" w:fill="92D050"/>
            <w:noWrap/>
            <w:vAlign w:val="center"/>
          </w:tcPr>
          <w:p w:rsidR="006F1EDE" w:rsidRPr="006F1EDE" w:rsidRDefault="006F1EDE" w:rsidP="00C37E61">
            <w:pPr>
              <w:keepNext/>
              <w:keepLines/>
              <w:spacing w:before="60" w:after="60" w:line="240" w:lineRule="auto"/>
              <w:ind w:right="6"/>
              <w:jc w:val="center"/>
              <w:rPr>
                <w:sz w:val="18"/>
                <w:szCs w:val="18"/>
              </w:rPr>
            </w:pPr>
            <w:r w:rsidRPr="006F1EDE">
              <w:rPr>
                <w:sz w:val="18"/>
                <w:szCs w:val="18"/>
              </w:rPr>
              <w:t>L20</w:t>
            </w:r>
          </w:p>
        </w:tc>
        <w:tc>
          <w:tcPr>
            <w:tcW w:w="1285" w:type="dxa"/>
            <w:shd w:val="clear" w:color="auto" w:fill="FFFF00"/>
            <w:noWrap/>
            <w:vAlign w:val="center"/>
          </w:tcPr>
          <w:p w:rsidR="006F1EDE" w:rsidRPr="006F1EDE" w:rsidRDefault="006F1EDE" w:rsidP="00C37E61">
            <w:pPr>
              <w:keepNext/>
              <w:keepLines/>
              <w:spacing w:before="60" w:after="60" w:line="240" w:lineRule="auto"/>
              <w:ind w:right="6"/>
              <w:jc w:val="center"/>
              <w:rPr>
                <w:sz w:val="18"/>
                <w:szCs w:val="18"/>
              </w:rPr>
            </w:pPr>
            <w:r w:rsidRPr="006F1EDE">
              <w:rPr>
                <w:sz w:val="18"/>
                <w:szCs w:val="18"/>
              </w:rPr>
              <w:t>M14</w:t>
            </w:r>
          </w:p>
        </w:tc>
        <w:tc>
          <w:tcPr>
            <w:tcW w:w="1286" w:type="dxa"/>
            <w:shd w:val="clear" w:color="auto" w:fill="FFC000"/>
            <w:vAlign w:val="center"/>
          </w:tcPr>
          <w:p w:rsidR="006F1EDE" w:rsidRPr="006F1EDE" w:rsidRDefault="006F1EDE" w:rsidP="00C37E61">
            <w:pPr>
              <w:keepNext/>
              <w:keepLines/>
              <w:spacing w:before="60" w:after="60" w:line="240" w:lineRule="auto"/>
              <w:ind w:right="6"/>
              <w:jc w:val="center"/>
              <w:rPr>
                <w:sz w:val="18"/>
                <w:szCs w:val="18"/>
              </w:rPr>
            </w:pPr>
            <w:r w:rsidRPr="006F1EDE">
              <w:rPr>
                <w:sz w:val="18"/>
                <w:szCs w:val="18"/>
              </w:rPr>
              <w:t>H8</w:t>
            </w:r>
          </w:p>
        </w:tc>
      </w:tr>
      <w:tr w:rsidR="006F1EDE" w:rsidRPr="006F1EDE" w:rsidTr="009A6243">
        <w:tc>
          <w:tcPr>
            <w:tcW w:w="2222" w:type="dxa"/>
            <w:noWrap/>
            <w:vAlign w:val="center"/>
          </w:tcPr>
          <w:p w:rsidR="006F1EDE" w:rsidRPr="006F1EDE" w:rsidRDefault="006F1EDE" w:rsidP="00C37E61">
            <w:pPr>
              <w:keepNext/>
              <w:keepLines/>
              <w:spacing w:before="60" w:after="60" w:line="240" w:lineRule="auto"/>
              <w:ind w:right="6"/>
              <w:jc w:val="center"/>
              <w:rPr>
                <w:b/>
                <w:sz w:val="18"/>
                <w:szCs w:val="18"/>
              </w:rPr>
            </w:pPr>
            <w:r w:rsidRPr="006F1EDE">
              <w:rPr>
                <w:b/>
                <w:sz w:val="18"/>
                <w:szCs w:val="18"/>
              </w:rPr>
              <w:t>Rare</w:t>
            </w:r>
          </w:p>
        </w:tc>
        <w:tc>
          <w:tcPr>
            <w:tcW w:w="1285" w:type="dxa"/>
            <w:shd w:val="clear" w:color="auto" w:fill="92D050"/>
            <w:noWrap/>
            <w:vAlign w:val="center"/>
          </w:tcPr>
          <w:p w:rsidR="006F1EDE" w:rsidRPr="006F1EDE" w:rsidRDefault="006F1EDE" w:rsidP="00C37E61">
            <w:pPr>
              <w:keepNext/>
              <w:keepLines/>
              <w:spacing w:before="60" w:after="60" w:line="240" w:lineRule="auto"/>
              <w:ind w:right="6"/>
              <w:jc w:val="center"/>
              <w:rPr>
                <w:sz w:val="18"/>
                <w:szCs w:val="18"/>
              </w:rPr>
            </w:pPr>
            <w:r w:rsidRPr="006F1EDE">
              <w:rPr>
                <w:sz w:val="18"/>
                <w:szCs w:val="18"/>
              </w:rPr>
              <w:t>L25</w:t>
            </w:r>
          </w:p>
        </w:tc>
        <w:tc>
          <w:tcPr>
            <w:tcW w:w="1285" w:type="dxa"/>
            <w:shd w:val="clear" w:color="auto" w:fill="92D050"/>
            <w:vAlign w:val="center"/>
          </w:tcPr>
          <w:p w:rsidR="006F1EDE" w:rsidRPr="006F1EDE" w:rsidRDefault="006F1EDE" w:rsidP="00C37E61">
            <w:pPr>
              <w:keepNext/>
              <w:keepLines/>
              <w:spacing w:before="60" w:after="60" w:line="240" w:lineRule="auto"/>
              <w:ind w:right="6"/>
              <w:jc w:val="center"/>
              <w:rPr>
                <w:sz w:val="18"/>
                <w:szCs w:val="18"/>
              </w:rPr>
            </w:pPr>
            <w:r w:rsidRPr="006F1EDE">
              <w:rPr>
                <w:sz w:val="18"/>
                <w:szCs w:val="18"/>
              </w:rPr>
              <w:t>L24</w:t>
            </w:r>
          </w:p>
        </w:tc>
        <w:tc>
          <w:tcPr>
            <w:tcW w:w="1285" w:type="dxa"/>
            <w:shd w:val="clear" w:color="auto" w:fill="92D050"/>
            <w:noWrap/>
            <w:vAlign w:val="center"/>
          </w:tcPr>
          <w:p w:rsidR="006F1EDE" w:rsidRPr="006F1EDE" w:rsidRDefault="006F1EDE" w:rsidP="00C37E61">
            <w:pPr>
              <w:keepNext/>
              <w:keepLines/>
              <w:spacing w:before="60" w:after="60" w:line="240" w:lineRule="auto"/>
              <w:ind w:right="6"/>
              <w:jc w:val="center"/>
              <w:rPr>
                <w:sz w:val="18"/>
                <w:szCs w:val="18"/>
              </w:rPr>
            </w:pPr>
            <w:r w:rsidRPr="006F1EDE">
              <w:rPr>
                <w:sz w:val="18"/>
                <w:szCs w:val="18"/>
              </w:rPr>
              <w:t>L23</w:t>
            </w:r>
          </w:p>
        </w:tc>
        <w:tc>
          <w:tcPr>
            <w:tcW w:w="1285" w:type="dxa"/>
            <w:shd w:val="clear" w:color="auto" w:fill="FFFF00"/>
            <w:noWrap/>
            <w:vAlign w:val="center"/>
          </w:tcPr>
          <w:p w:rsidR="006F1EDE" w:rsidRPr="006F1EDE" w:rsidRDefault="006F1EDE" w:rsidP="00C37E61">
            <w:pPr>
              <w:keepNext/>
              <w:keepLines/>
              <w:spacing w:before="60" w:after="60" w:line="240" w:lineRule="auto"/>
              <w:ind w:right="6"/>
              <w:jc w:val="center"/>
              <w:rPr>
                <w:sz w:val="18"/>
                <w:szCs w:val="18"/>
              </w:rPr>
            </w:pPr>
            <w:r w:rsidRPr="006F1EDE">
              <w:rPr>
                <w:sz w:val="18"/>
                <w:szCs w:val="18"/>
              </w:rPr>
              <w:t>M15</w:t>
            </w:r>
          </w:p>
        </w:tc>
        <w:tc>
          <w:tcPr>
            <w:tcW w:w="1286" w:type="dxa"/>
            <w:shd w:val="clear" w:color="auto" w:fill="FFC000"/>
            <w:vAlign w:val="center"/>
          </w:tcPr>
          <w:p w:rsidR="006F1EDE" w:rsidRPr="006F1EDE" w:rsidRDefault="006F1EDE" w:rsidP="00C37E61">
            <w:pPr>
              <w:keepNext/>
              <w:keepLines/>
              <w:spacing w:before="60" w:after="60" w:line="240" w:lineRule="auto"/>
              <w:ind w:right="6"/>
              <w:jc w:val="center"/>
              <w:rPr>
                <w:sz w:val="18"/>
                <w:szCs w:val="18"/>
              </w:rPr>
            </w:pPr>
            <w:r w:rsidRPr="006F1EDE">
              <w:rPr>
                <w:sz w:val="18"/>
                <w:szCs w:val="18"/>
              </w:rPr>
              <w:t>H9</w:t>
            </w:r>
          </w:p>
        </w:tc>
      </w:tr>
    </w:tbl>
    <w:p w:rsidR="006F1EDE" w:rsidRPr="006F1EDE" w:rsidRDefault="006F1EDE" w:rsidP="00C37E61">
      <w:pPr>
        <w:keepNext/>
        <w:keepLines/>
        <w:rPr>
          <w:sz w:val="16"/>
          <w:szCs w:val="16"/>
        </w:rPr>
      </w:pPr>
      <w:r w:rsidRPr="006F1EDE">
        <w:rPr>
          <w:sz w:val="16"/>
          <w:szCs w:val="16"/>
        </w:rPr>
        <w:t>L= low, M=medium, H=High, S=Severe</w:t>
      </w:r>
    </w:p>
    <w:p w:rsidR="006F1EDE" w:rsidRPr="00C37E61" w:rsidRDefault="006F1EDE" w:rsidP="006F1EDE">
      <w:pPr>
        <w:rPr>
          <w:szCs w:val="20"/>
        </w:rPr>
      </w:pPr>
      <w:r w:rsidRPr="00C37E61">
        <w:rPr>
          <w:szCs w:val="20"/>
        </w:rPr>
        <w:t>The likelihood of a risk refers to the probability of a specific event or outcome actually occurring (</w:t>
      </w:r>
      <w:r w:rsidR="00DB0DA1">
        <w:fldChar w:fldCharType="begin"/>
      </w:r>
      <w:r w:rsidR="00DB0DA1">
        <w:instrText xml:space="preserve"> REF _Ref381012953 \h  \* MERGEFORMAT </w:instrText>
      </w:r>
      <w:r w:rsidR="00DB0DA1">
        <w:fldChar w:fldCharType="separate"/>
      </w:r>
      <w:r w:rsidR="0033778C" w:rsidRPr="0033778C">
        <w:rPr>
          <w:bCs/>
          <w:szCs w:val="20"/>
        </w:rPr>
        <w:t xml:space="preserve">Table </w:t>
      </w:r>
      <w:r w:rsidR="0033778C" w:rsidRPr="0033778C">
        <w:rPr>
          <w:bCs/>
          <w:noProof/>
          <w:szCs w:val="20"/>
        </w:rPr>
        <w:t>7</w:t>
      </w:r>
      <w:r w:rsidR="0033778C" w:rsidRPr="0033778C">
        <w:rPr>
          <w:bCs/>
          <w:noProof/>
          <w:szCs w:val="20"/>
        </w:rPr>
        <w:noBreakHyphen/>
        <w:t>3</w:t>
      </w:r>
      <w:r w:rsidR="00DB0DA1">
        <w:fldChar w:fldCharType="end"/>
      </w:r>
      <w:r w:rsidRPr="00C37E61">
        <w:rPr>
          <w:szCs w:val="20"/>
        </w:rPr>
        <w:t>); the consequence is the outcome of the action (</w:t>
      </w:r>
      <w:r w:rsidR="00DB0DA1">
        <w:fldChar w:fldCharType="begin"/>
      </w:r>
      <w:r w:rsidR="00DB0DA1">
        <w:instrText xml:space="preserve"> REF _Ref381013222 \h  \* MERGEFORMAT </w:instrText>
      </w:r>
      <w:r w:rsidR="00DB0DA1">
        <w:fldChar w:fldCharType="separate"/>
      </w:r>
      <w:r w:rsidR="0033778C" w:rsidRPr="0033778C">
        <w:rPr>
          <w:bCs/>
          <w:szCs w:val="20"/>
        </w:rPr>
        <w:t xml:space="preserve">Table </w:t>
      </w:r>
      <w:r w:rsidR="0033778C" w:rsidRPr="0033778C">
        <w:rPr>
          <w:bCs/>
          <w:noProof/>
          <w:szCs w:val="20"/>
        </w:rPr>
        <w:t>7</w:t>
      </w:r>
      <w:r w:rsidR="0033778C" w:rsidRPr="0033778C">
        <w:rPr>
          <w:bCs/>
          <w:noProof/>
          <w:szCs w:val="20"/>
        </w:rPr>
        <w:noBreakHyphen/>
        <w:t>4</w:t>
      </w:r>
      <w:r w:rsidR="00DB0DA1">
        <w:fldChar w:fldCharType="end"/>
      </w:r>
      <w:r w:rsidRPr="00C37E61">
        <w:rPr>
          <w:szCs w:val="20"/>
        </w:rPr>
        <w:t xml:space="preserve">).  </w:t>
      </w:r>
    </w:p>
    <w:p w:rsidR="006F1EDE" w:rsidRPr="006F1EDE" w:rsidRDefault="006F1EDE" w:rsidP="00C37E61">
      <w:pPr>
        <w:pStyle w:val="Caption"/>
      </w:pPr>
      <w:bookmarkStart w:id="323" w:name="_Ref381012953"/>
      <w:bookmarkStart w:id="324" w:name="_Toc406071013"/>
      <w:r w:rsidRPr="006F1EDE">
        <w:t xml:space="preserve">Table </w:t>
      </w:r>
      <w:r w:rsidR="00A663FD">
        <w:fldChar w:fldCharType="begin"/>
      </w:r>
      <w:r w:rsidR="00A663FD">
        <w:instrText xml:space="preserve"> STYLEREF 1 \s </w:instrText>
      </w:r>
      <w:r w:rsidR="00A663FD">
        <w:fldChar w:fldCharType="separate"/>
      </w:r>
      <w:r w:rsidR="0033778C">
        <w:rPr>
          <w:noProof/>
        </w:rPr>
        <w:t>7</w:t>
      </w:r>
      <w:r w:rsidR="00A663FD">
        <w:rPr>
          <w:noProof/>
        </w:rPr>
        <w:fldChar w:fldCharType="end"/>
      </w:r>
      <w:r w:rsidRPr="006F1EDE">
        <w:noBreakHyphen/>
      </w:r>
      <w:r w:rsidR="00A663FD">
        <w:fldChar w:fldCharType="begin"/>
      </w:r>
      <w:r w:rsidR="00A663FD">
        <w:instrText xml:space="preserve"> SEQ Table \* ARABIC \s 1 </w:instrText>
      </w:r>
      <w:r w:rsidR="00A663FD">
        <w:fldChar w:fldCharType="separate"/>
      </w:r>
      <w:r w:rsidR="0033778C">
        <w:rPr>
          <w:noProof/>
        </w:rPr>
        <w:t>3</w:t>
      </w:r>
      <w:r w:rsidR="00A663FD">
        <w:rPr>
          <w:noProof/>
        </w:rPr>
        <w:fldChar w:fldCharType="end"/>
      </w:r>
      <w:bookmarkEnd w:id="323"/>
      <w:r w:rsidRPr="006F1EDE">
        <w:t>: Risk likelihood categories</w:t>
      </w:r>
      <w:bookmarkEnd w:id="324"/>
      <w:r w:rsidRPr="006F1EDE">
        <w:t xml:space="preserve"> </w:t>
      </w:r>
    </w:p>
    <w:tbl>
      <w:tblPr>
        <w:tblW w:w="8650" w:type="dxa"/>
        <w:tblInd w:w="98"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2278"/>
        <w:gridCol w:w="6372"/>
      </w:tblGrid>
      <w:tr w:rsidR="006F1EDE" w:rsidRPr="006F1EDE" w:rsidTr="009A6243">
        <w:trPr>
          <w:trHeight w:val="454"/>
        </w:trPr>
        <w:tc>
          <w:tcPr>
            <w:tcW w:w="2278" w:type="dxa"/>
            <w:shd w:val="clear" w:color="auto" w:fill="BFBFBF" w:themeFill="background1" w:themeFillShade="BF"/>
            <w:noWrap/>
            <w:vAlign w:val="center"/>
          </w:tcPr>
          <w:p w:rsidR="006F1EDE" w:rsidRPr="006F1EDE" w:rsidRDefault="006F1EDE" w:rsidP="006F1EDE">
            <w:pPr>
              <w:spacing w:before="60" w:after="60" w:line="240" w:lineRule="auto"/>
              <w:jc w:val="left"/>
              <w:rPr>
                <w:rFonts w:cs="Arial"/>
                <w:bCs/>
                <w:sz w:val="18"/>
                <w:szCs w:val="18"/>
                <w:lang w:val="en-US"/>
              </w:rPr>
            </w:pPr>
            <w:r w:rsidRPr="006F1EDE">
              <w:rPr>
                <w:rFonts w:cs="Arial"/>
                <w:bCs/>
                <w:sz w:val="18"/>
                <w:szCs w:val="18"/>
                <w:lang w:val="en-US"/>
              </w:rPr>
              <w:t>Likelihood</w:t>
            </w:r>
          </w:p>
        </w:tc>
        <w:tc>
          <w:tcPr>
            <w:tcW w:w="6372" w:type="dxa"/>
            <w:shd w:val="clear" w:color="auto" w:fill="BFBFBF" w:themeFill="background1" w:themeFillShade="BF"/>
            <w:noWrap/>
            <w:vAlign w:val="center"/>
          </w:tcPr>
          <w:p w:rsidR="006F1EDE" w:rsidRPr="006F1EDE" w:rsidRDefault="006F1EDE" w:rsidP="006F1EDE">
            <w:pPr>
              <w:spacing w:before="60" w:after="60" w:line="240" w:lineRule="auto"/>
              <w:jc w:val="left"/>
              <w:rPr>
                <w:rFonts w:cs="Arial"/>
                <w:bCs/>
                <w:sz w:val="18"/>
                <w:szCs w:val="18"/>
                <w:lang w:val="en-US"/>
              </w:rPr>
            </w:pPr>
            <w:r w:rsidRPr="006F1EDE">
              <w:rPr>
                <w:rFonts w:cs="Arial"/>
                <w:bCs/>
                <w:sz w:val="18"/>
                <w:szCs w:val="18"/>
                <w:lang w:val="en-US"/>
              </w:rPr>
              <w:t>Description in terms of full operating life of the site</w:t>
            </w:r>
          </w:p>
        </w:tc>
      </w:tr>
      <w:tr w:rsidR="006F1EDE" w:rsidRPr="006F1EDE" w:rsidTr="009A6243">
        <w:trPr>
          <w:trHeight w:val="454"/>
        </w:trPr>
        <w:tc>
          <w:tcPr>
            <w:tcW w:w="2278" w:type="dxa"/>
            <w:shd w:val="clear" w:color="auto" w:fill="auto"/>
            <w:noWrap/>
            <w:vAlign w:val="center"/>
          </w:tcPr>
          <w:p w:rsidR="006F1EDE" w:rsidRPr="006F1EDE" w:rsidRDefault="006F1EDE" w:rsidP="006F1EDE">
            <w:pPr>
              <w:spacing w:before="60" w:after="60" w:line="240" w:lineRule="auto"/>
              <w:jc w:val="left"/>
              <w:rPr>
                <w:rFonts w:cs="Arial"/>
                <w:bCs/>
                <w:sz w:val="18"/>
                <w:szCs w:val="18"/>
                <w:lang w:val="en-US"/>
              </w:rPr>
            </w:pPr>
            <w:r w:rsidRPr="006F1EDE">
              <w:rPr>
                <w:rFonts w:cs="Arial"/>
                <w:bCs/>
                <w:sz w:val="18"/>
                <w:szCs w:val="18"/>
                <w:lang w:val="en-US"/>
              </w:rPr>
              <w:t>Almost Certain</w:t>
            </w:r>
          </w:p>
        </w:tc>
        <w:tc>
          <w:tcPr>
            <w:tcW w:w="6372" w:type="dxa"/>
            <w:shd w:val="clear" w:color="auto" w:fill="auto"/>
            <w:noWrap/>
            <w:vAlign w:val="center"/>
          </w:tcPr>
          <w:p w:rsidR="006F1EDE" w:rsidRPr="006F1EDE" w:rsidRDefault="006F1EDE" w:rsidP="006F1EDE">
            <w:pPr>
              <w:spacing w:before="60" w:after="60" w:line="240" w:lineRule="auto"/>
              <w:jc w:val="left"/>
              <w:rPr>
                <w:rFonts w:cs="Arial"/>
                <w:sz w:val="18"/>
                <w:szCs w:val="18"/>
                <w:lang w:val="en-US"/>
              </w:rPr>
            </w:pPr>
            <w:r w:rsidRPr="006F1EDE">
              <w:rPr>
                <w:rFonts w:cs="Arial"/>
                <w:sz w:val="18"/>
                <w:szCs w:val="18"/>
                <w:lang w:val="en-US"/>
              </w:rPr>
              <w:t>Consequences expected to occur in most circumstances</w:t>
            </w:r>
          </w:p>
        </w:tc>
      </w:tr>
      <w:tr w:rsidR="006F1EDE" w:rsidRPr="006F1EDE" w:rsidTr="009A6243">
        <w:trPr>
          <w:trHeight w:val="454"/>
        </w:trPr>
        <w:tc>
          <w:tcPr>
            <w:tcW w:w="2278" w:type="dxa"/>
            <w:shd w:val="clear" w:color="auto" w:fill="auto"/>
            <w:noWrap/>
            <w:vAlign w:val="center"/>
          </w:tcPr>
          <w:p w:rsidR="006F1EDE" w:rsidRPr="006F1EDE" w:rsidRDefault="006F1EDE" w:rsidP="006F1EDE">
            <w:pPr>
              <w:spacing w:before="60" w:after="60" w:line="240" w:lineRule="auto"/>
              <w:jc w:val="left"/>
              <w:rPr>
                <w:rFonts w:cs="Arial"/>
                <w:bCs/>
                <w:sz w:val="18"/>
                <w:szCs w:val="18"/>
                <w:lang w:val="en-US"/>
              </w:rPr>
            </w:pPr>
            <w:r w:rsidRPr="006F1EDE">
              <w:rPr>
                <w:rFonts w:cs="Arial"/>
                <w:bCs/>
                <w:sz w:val="18"/>
                <w:szCs w:val="18"/>
                <w:lang w:val="en-US"/>
              </w:rPr>
              <w:t>Likely</w:t>
            </w:r>
          </w:p>
        </w:tc>
        <w:tc>
          <w:tcPr>
            <w:tcW w:w="6372" w:type="dxa"/>
            <w:shd w:val="clear" w:color="auto" w:fill="auto"/>
            <w:noWrap/>
            <w:vAlign w:val="center"/>
          </w:tcPr>
          <w:p w:rsidR="006F1EDE" w:rsidRPr="006F1EDE" w:rsidRDefault="006F1EDE" w:rsidP="006F1EDE">
            <w:pPr>
              <w:spacing w:before="60" w:after="60" w:line="240" w:lineRule="auto"/>
              <w:jc w:val="left"/>
              <w:rPr>
                <w:rFonts w:cs="Arial"/>
                <w:sz w:val="18"/>
                <w:szCs w:val="18"/>
                <w:lang w:val="en-US"/>
              </w:rPr>
            </w:pPr>
            <w:r w:rsidRPr="006F1EDE">
              <w:rPr>
                <w:rFonts w:cs="Arial"/>
                <w:sz w:val="18"/>
                <w:szCs w:val="18"/>
                <w:lang w:val="en-US"/>
              </w:rPr>
              <w:t>Consequences will probably occur in most circumstances</w:t>
            </w:r>
          </w:p>
        </w:tc>
      </w:tr>
      <w:tr w:rsidR="006F1EDE" w:rsidRPr="006F1EDE" w:rsidTr="009A6243">
        <w:trPr>
          <w:trHeight w:val="454"/>
        </w:trPr>
        <w:tc>
          <w:tcPr>
            <w:tcW w:w="2278" w:type="dxa"/>
            <w:shd w:val="clear" w:color="auto" w:fill="auto"/>
            <w:noWrap/>
            <w:vAlign w:val="center"/>
          </w:tcPr>
          <w:p w:rsidR="006F1EDE" w:rsidRPr="006F1EDE" w:rsidRDefault="006F1EDE" w:rsidP="006F1EDE">
            <w:pPr>
              <w:spacing w:before="60" w:after="60" w:line="240" w:lineRule="auto"/>
              <w:jc w:val="left"/>
              <w:rPr>
                <w:rFonts w:cs="Arial"/>
                <w:bCs/>
                <w:sz w:val="18"/>
                <w:szCs w:val="18"/>
                <w:lang w:val="en-US"/>
              </w:rPr>
            </w:pPr>
            <w:r w:rsidRPr="006F1EDE">
              <w:rPr>
                <w:rFonts w:cs="Arial"/>
                <w:bCs/>
                <w:sz w:val="18"/>
                <w:szCs w:val="18"/>
                <w:lang w:val="en-US"/>
              </w:rPr>
              <w:t>Possible</w:t>
            </w:r>
          </w:p>
        </w:tc>
        <w:tc>
          <w:tcPr>
            <w:tcW w:w="6372" w:type="dxa"/>
            <w:shd w:val="clear" w:color="auto" w:fill="auto"/>
            <w:noWrap/>
            <w:vAlign w:val="center"/>
          </w:tcPr>
          <w:p w:rsidR="006F1EDE" w:rsidRPr="006F1EDE" w:rsidRDefault="006F1EDE" w:rsidP="006F1EDE">
            <w:pPr>
              <w:spacing w:before="60" w:after="60" w:line="240" w:lineRule="auto"/>
              <w:jc w:val="left"/>
              <w:rPr>
                <w:rFonts w:cs="Arial"/>
                <w:sz w:val="18"/>
                <w:szCs w:val="18"/>
                <w:lang w:val="en-US"/>
              </w:rPr>
            </w:pPr>
            <w:r w:rsidRPr="006F1EDE">
              <w:rPr>
                <w:rFonts w:cs="Arial"/>
                <w:sz w:val="18"/>
                <w:szCs w:val="18"/>
                <w:lang w:val="en-US"/>
              </w:rPr>
              <w:t>Consequences may occur at some time</w:t>
            </w:r>
          </w:p>
        </w:tc>
      </w:tr>
      <w:tr w:rsidR="006F1EDE" w:rsidRPr="006F1EDE" w:rsidTr="009A6243">
        <w:trPr>
          <w:trHeight w:val="454"/>
        </w:trPr>
        <w:tc>
          <w:tcPr>
            <w:tcW w:w="2278" w:type="dxa"/>
            <w:shd w:val="clear" w:color="auto" w:fill="auto"/>
            <w:noWrap/>
            <w:vAlign w:val="center"/>
          </w:tcPr>
          <w:p w:rsidR="006F1EDE" w:rsidRPr="006F1EDE" w:rsidRDefault="006F1EDE" w:rsidP="006F1EDE">
            <w:pPr>
              <w:spacing w:before="60" w:after="60" w:line="240" w:lineRule="auto"/>
              <w:jc w:val="left"/>
              <w:rPr>
                <w:rFonts w:cs="Arial"/>
                <w:bCs/>
                <w:sz w:val="18"/>
                <w:szCs w:val="18"/>
                <w:lang w:val="en-US"/>
              </w:rPr>
            </w:pPr>
            <w:r w:rsidRPr="006F1EDE">
              <w:rPr>
                <w:rFonts w:cs="Arial"/>
                <w:bCs/>
                <w:sz w:val="18"/>
                <w:szCs w:val="18"/>
                <w:lang w:val="en-US"/>
              </w:rPr>
              <w:t>Unlikely</w:t>
            </w:r>
          </w:p>
        </w:tc>
        <w:tc>
          <w:tcPr>
            <w:tcW w:w="6372" w:type="dxa"/>
            <w:shd w:val="clear" w:color="auto" w:fill="auto"/>
            <w:noWrap/>
            <w:vAlign w:val="center"/>
          </w:tcPr>
          <w:p w:rsidR="006F1EDE" w:rsidRPr="006F1EDE" w:rsidRDefault="006F1EDE" w:rsidP="006F1EDE">
            <w:pPr>
              <w:spacing w:before="60" w:after="60" w:line="240" w:lineRule="auto"/>
              <w:jc w:val="left"/>
              <w:rPr>
                <w:rFonts w:cs="Arial"/>
                <w:sz w:val="18"/>
                <w:szCs w:val="18"/>
                <w:lang w:val="en-US"/>
              </w:rPr>
            </w:pPr>
            <w:r w:rsidRPr="006F1EDE">
              <w:rPr>
                <w:rFonts w:cs="Arial"/>
                <w:sz w:val="18"/>
                <w:szCs w:val="18"/>
                <w:lang w:val="en-US"/>
              </w:rPr>
              <w:t xml:space="preserve">Consequences are not expected occur within the life of the project </w:t>
            </w:r>
          </w:p>
        </w:tc>
      </w:tr>
      <w:tr w:rsidR="006F1EDE" w:rsidRPr="006F1EDE" w:rsidTr="009A6243">
        <w:trPr>
          <w:trHeight w:val="454"/>
        </w:trPr>
        <w:tc>
          <w:tcPr>
            <w:tcW w:w="2278" w:type="dxa"/>
            <w:shd w:val="clear" w:color="auto" w:fill="auto"/>
            <w:noWrap/>
            <w:vAlign w:val="center"/>
          </w:tcPr>
          <w:p w:rsidR="006F1EDE" w:rsidRPr="006F1EDE" w:rsidRDefault="006F1EDE" w:rsidP="006F1EDE">
            <w:pPr>
              <w:spacing w:before="60" w:after="60" w:line="240" w:lineRule="auto"/>
              <w:jc w:val="left"/>
              <w:rPr>
                <w:rFonts w:cs="Arial"/>
                <w:bCs/>
                <w:sz w:val="18"/>
                <w:szCs w:val="18"/>
                <w:lang w:val="en-US"/>
              </w:rPr>
            </w:pPr>
            <w:r w:rsidRPr="006F1EDE">
              <w:rPr>
                <w:rFonts w:cs="Arial"/>
                <w:bCs/>
                <w:sz w:val="18"/>
                <w:szCs w:val="18"/>
                <w:lang w:val="en-US"/>
              </w:rPr>
              <w:t>Rare</w:t>
            </w:r>
          </w:p>
        </w:tc>
        <w:tc>
          <w:tcPr>
            <w:tcW w:w="6372" w:type="dxa"/>
            <w:shd w:val="clear" w:color="auto" w:fill="auto"/>
            <w:noWrap/>
            <w:vAlign w:val="center"/>
          </w:tcPr>
          <w:p w:rsidR="006F1EDE" w:rsidRPr="006F1EDE" w:rsidRDefault="006F1EDE" w:rsidP="006F1EDE">
            <w:pPr>
              <w:spacing w:before="60" w:after="60" w:line="240" w:lineRule="auto"/>
              <w:jc w:val="left"/>
              <w:rPr>
                <w:rFonts w:cs="Arial"/>
                <w:sz w:val="18"/>
                <w:szCs w:val="18"/>
                <w:lang w:val="en-US"/>
              </w:rPr>
            </w:pPr>
            <w:r w:rsidRPr="006F1EDE">
              <w:rPr>
                <w:rFonts w:cs="Arial"/>
                <w:sz w:val="18"/>
                <w:szCs w:val="18"/>
                <w:lang w:val="en-US"/>
              </w:rPr>
              <w:t>Consequences may occur in exceptional circumstances</w:t>
            </w:r>
          </w:p>
        </w:tc>
      </w:tr>
    </w:tbl>
    <w:p w:rsidR="006F1EDE" w:rsidRPr="006F1EDE" w:rsidRDefault="006F1EDE" w:rsidP="006F1EDE"/>
    <w:p w:rsidR="006F1EDE" w:rsidRPr="006F1EDE" w:rsidRDefault="006F1EDE" w:rsidP="006F1EDE">
      <w:r w:rsidRPr="006F1EDE">
        <w:t xml:space="preserve">Three key areas of risk were considered.  For each of these themes, possible risks were identified by considering project specific issues and the proposed monitoring activities.  Potential hazards and their subsequent impact were considered (i.e. what could happen).  Using the definitions provided above, the likelihood and consequence of the potential impacts where then applied to assign an inherent risk rating.  Management and risk mitigation measures are then recommended, and the risk rating method re-applied. </w:t>
      </w:r>
    </w:p>
    <w:p w:rsidR="006F1EDE" w:rsidRPr="006F1EDE" w:rsidRDefault="006F1EDE" w:rsidP="006F1EDE">
      <w:r w:rsidRPr="006F1EDE">
        <w:t xml:space="preserve"> </w:t>
      </w:r>
    </w:p>
    <w:p w:rsidR="006F1EDE" w:rsidRPr="006F1EDE" w:rsidRDefault="006F1EDE" w:rsidP="006F1EDE">
      <w:pPr>
        <w:sectPr w:rsidR="006F1EDE" w:rsidRPr="006F1EDE" w:rsidSect="00D11965">
          <w:headerReference w:type="default" r:id="rId78"/>
          <w:footerReference w:type="default" r:id="rId79"/>
          <w:pgSz w:w="11899" w:h="16838"/>
          <w:pgMar w:top="1508" w:right="1217" w:bottom="1457" w:left="1480" w:header="811" w:footer="305" w:gutter="0"/>
          <w:cols w:space="708"/>
          <w:docGrid w:linePitch="360"/>
        </w:sectPr>
      </w:pPr>
    </w:p>
    <w:p w:rsidR="006F1EDE" w:rsidRPr="006F1EDE" w:rsidRDefault="006F1EDE" w:rsidP="00C37E61">
      <w:pPr>
        <w:pStyle w:val="Caption"/>
      </w:pPr>
      <w:bookmarkStart w:id="325" w:name="_Ref381013222"/>
      <w:bookmarkStart w:id="326" w:name="_Toc406071014"/>
      <w:r w:rsidRPr="006F1EDE">
        <w:t xml:space="preserve">Table </w:t>
      </w:r>
      <w:r w:rsidR="00A663FD">
        <w:fldChar w:fldCharType="begin"/>
      </w:r>
      <w:r w:rsidR="00A663FD">
        <w:instrText xml:space="preserve"> STYLEREF 1 \s </w:instrText>
      </w:r>
      <w:r w:rsidR="00A663FD">
        <w:fldChar w:fldCharType="separate"/>
      </w:r>
      <w:r w:rsidR="0033778C">
        <w:rPr>
          <w:noProof/>
        </w:rPr>
        <w:t>7</w:t>
      </w:r>
      <w:r w:rsidR="00A663FD">
        <w:rPr>
          <w:noProof/>
        </w:rPr>
        <w:fldChar w:fldCharType="end"/>
      </w:r>
      <w:r w:rsidRPr="006F1EDE">
        <w:noBreakHyphen/>
      </w:r>
      <w:r w:rsidR="00A663FD">
        <w:fldChar w:fldCharType="begin"/>
      </w:r>
      <w:r w:rsidR="00A663FD">
        <w:instrText xml:space="preserve"> SEQ Table \* ARABIC \s 1 </w:instrText>
      </w:r>
      <w:r w:rsidR="00A663FD">
        <w:fldChar w:fldCharType="separate"/>
      </w:r>
      <w:r w:rsidR="0033778C">
        <w:rPr>
          <w:noProof/>
        </w:rPr>
        <w:t>4</w:t>
      </w:r>
      <w:r w:rsidR="00A663FD">
        <w:rPr>
          <w:noProof/>
        </w:rPr>
        <w:fldChar w:fldCharType="end"/>
      </w:r>
      <w:bookmarkEnd w:id="325"/>
      <w:r w:rsidRPr="006F1EDE">
        <w:t>: Risk consequence categories</w:t>
      </w:r>
      <w:bookmarkEnd w:id="326"/>
      <w:r w:rsidRPr="006F1EDE">
        <w:t xml:space="preserve"> </w:t>
      </w:r>
    </w:p>
    <w:tbl>
      <w:tblPr>
        <w:tblW w:w="14533" w:type="dxa"/>
        <w:tblInd w:w="-142" w:type="dxa"/>
        <w:tblLayout w:type="fixed"/>
        <w:tblCellMar>
          <w:left w:w="0" w:type="dxa"/>
          <w:right w:w="0" w:type="dxa"/>
        </w:tblCellMar>
        <w:tblLook w:val="0000" w:firstRow="0" w:lastRow="0" w:firstColumn="0" w:lastColumn="0" w:noHBand="0" w:noVBand="0"/>
      </w:tblPr>
      <w:tblGrid>
        <w:gridCol w:w="1560"/>
        <w:gridCol w:w="2705"/>
        <w:gridCol w:w="2568"/>
        <w:gridCol w:w="2566"/>
        <w:gridCol w:w="2568"/>
        <w:gridCol w:w="2566"/>
      </w:tblGrid>
      <w:tr w:rsidR="006F1EDE" w:rsidRPr="006F1EDE" w:rsidTr="009A6243">
        <w:trPr>
          <w:trHeight w:val="397"/>
        </w:trPr>
        <w:tc>
          <w:tcPr>
            <w:tcW w:w="1560" w:type="dxa"/>
            <w:vMerge w:val="restart"/>
            <w:tcBorders>
              <w:top w:val="single" w:sz="4" w:space="0" w:color="000000"/>
              <w:bottom w:val="single" w:sz="4" w:space="0" w:color="000000"/>
              <w:right w:val="single" w:sz="4" w:space="0" w:color="000000"/>
            </w:tcBorders>
            <w:shd w:val="clear" w:color="auto" w:fill="BFBFBF" w:themeFill="background1" w:themeFillShade="BF"/>
            <w:vAlign w:val="center"/>
          </w:tcPr>
          <w:p w:rsidR="006F1EDE" w:rsidRPr="006F1EDE" w:rsidRDefault="006F1EDE" w:rsidP="006F1EDE">
            <w:pPr>
              <w:widowControl w:val="0"/>
              <w:tabs>
                <w:tab w:val="left" w:pos="915"/>
              </w:tabs>
              <w:autoSpaceDE w:val="0"/>
              <w:autoSpaceDN w:val="0"/>
              <w:adjustRightInd w:val="0"/>
              <w:spacing w:before="60" w:after="60" w:line="240" w:lineRule="auto"/>
              <w:ind w:left="102"/>
              <w:jc w:val="left"/>
              <w:rPr>
                <w:rFonts w:cs="Arial"/>
                <w:b/>
                <w:sz w:val="18"/>
                <w:szCs w:val="18"/>
              </w:rPr>
            </w:pPr>
            <w:r w:rsidRPr="006F1EDE">
              <w:rPr>
                <w:rFonts w:cs="Arial"/>
                <w:b/>
                <w:bCs/>
                <w:sz w:val="18"/>
                <w:szCs w:val="18"/>
              </w:rPr>
              <w:t>Possible risks</w:t>
            </w:r>
          </w:p>
        </w:tc>
        <w:tc>
          <w:tcPr>
            <w:tcW w:w="12973" w:type="dxa"/>
            <w:gridSpan w:val="5"/>
            <w:tcBorders>
              <w:top w:val="single" w:sz="4" w:space="0" w:color="000000"/>
              <w:left w:val="single" w:sz="4" w:space="0" w:color="000000"/>
              <w:bottom w:val="single" w:sz="4" w:space="0" w:color="000000"/>
            </w:tcBorders>
            <w:shd w:val="clear" w:color="auto" w:fill="BFBFBF" w:themeFill="background1" w:themeFillShade="BF"/>
            <w:vAlign w:val="center"/>
          </w:tcPr>
          <w:p w:rsidR="006F1EDE" w:rsidRPr="006F1EDE" w:rsidRDefault="006F1EDE" w:rsidP="006F1EDE">
            <w:pPr>
              <w:widowControl w:val="0"/>
              <w:autoSpaceDE w:val="0"/>
              <w:autoSpaceDN w:val="0"/>
              <w:adjustRightInd w:val="0"/>
              <w:spacing w:before="60" w:after="60" w:line="240" w:lineRule="auto"/>
              <w:ind w:left="102"/>
              <w:jc w:val="center"/>
              <w:rPr>
                <w:rFonts w:cs="Arial"/>
                <w:b/>
                <w:bCs/>
                <w:position w:val="-1"/>
                <w:sz w:val="18"/>
                <w:szCs w:val="18"/>
              </w:rPr>
            </w:pPr>
            <w:r w:rsidRPr="006F1EDE">
              <w:rPr>
                <w:rFonts w:cs="Arial"/>
                <w:b/>
                <w:bCs/>
                <w:position w:val="-1"/>
                <w:sz w:val="18"/>
                <w:szCs w:val="18"/>
              </w:rPr>
              <w:t>Consequence</w:t>
            </w:r>
          </w:p>
        </w:tc>
      </w:tr>
      <w:tr w:rsidR="006F1EDE" w:rsidRPr="006F1EDE" w:rsidTr="009A6243">
        <w:trPr>
          <w:trHeight w:val="397"/>
        </w:trPr>
        <w:tc>
          <w:tcPr>
            <w:tcW w:w="1560" w:type="dxa"/>
            <w:vMerge/>
            <w:tcBorders>
              <w:top w:val="single" w:sz="4" w:space="0" w:color="000000"/>
              <w:bottom w:val="single" w:sz="4" w:space="0" w:color="000000"/>
              <w:right w:val="single" w:sz="4" w:space="0" w:color="000000"/>
            </w:tcBorders>
            <w:shd w:val="clear" w:color="auto" w:fill="BFBFBF" w:themeFill="background1" w:themeFillShade="BF"/>
            <w:vAlign w:val="center"/>
          </w:tcPr>
          <w:p w:rsidR="006F1EDE" w:rsidRPr="006F1EDE" w:rsidRDefault="006F1EDE" w:rsidP="006F1EDE">
            <w:pPr>
              <w:widowControl w:val="0"/>
              <w:autoSpaceDE w:val="0"/>
              <w:autoSpaceDN w:val="0"/>
              <w:adjustRightInd w:val="0"/>
              <w:spacing w:before="60" w:after="60" w:line="240" w:lineRule="auto"/>
              <w:ind w:left="5689" w:right="5691"/>
              <w:jc w:val="left"/>
              <w:rPr>
                <w:rFonts w:cs="Arial"/>
                <w:b/>
                <w:sz w:val="18"/>
                <w:szCs w:val="18"/>
              </w:rPr>
            </w:pPr>
          </w:p>
        </w:tc>
        <w:tc>
          <w:tcPr>
            <w:tcW w:w="270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6F1EDE" w:rsidRPr="006F1EDE" w:rsidRDefault="006F1EDE" w:rsidP="006F1EDE">
            <w:pPr>
              <w:widowControl w:val="0"/>
              <w:autoSpaceDE w:val="0"/>
              <w:autoSpaceDN w:val="0"/>
              <w:adjustRightInd w:val="0"/>
              <w:spacing w:before="60" w:after="60" w:line="240" w:lineRule="auto"/>
              <w:ind w:left="102"/>
              <w:jc w:val="center"/>
              <w:rPr>
                <w:rFonts w:cs="Arial"/>
                <w:b/>
                <w:bCs/>
                <w:position w:val="-1"/>
                <w:sz w:val="18"/>
                <w:szCs w:val="18"/>
              </w:rPr>
            </w:pPr>
            <w:r w:rsidRPr="006F1EDE">
              <w:rPr>
                <w:rFonts w:cs="Arial"/>
                <w:b/>
                <w:bCs/>
                <w:position w:val="-1"/>
                <w:sz w:val="18"/>
                <w:szCs w:val="18"/>
              </w:rPr>
              <w:t>Negligible</w:t>
            </w:r>
          </w:p>
        </w:tc>
        <w:tc>
          <w:tcPr>
            <w:tcW w:w="256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6F1EDE" w:rsidRPr="006F1EDE" w:rsidRDefault="006F1EDE" w:rsidP="006F1EDE">
            <w:pPr>
              <w:widowControl w:val="0"/>
              <w:autoSpaceDE w:val="0"/>
              <w:autoSpaceDN w:val="0"/>
              <w:adjustRightInd w:val="0"/>
              <w:spacing w:before="60" w:after="60" w:line="240" w:lineRule="auto"/>
              <w:ind w:left="102"/>
              <w:jc w:val="center"/>
              <w:rPr>
                <w:rFonts w:cs="Arial"/>
                <w:b/>
                <w:sz w:val="18"/>
                <w:szCs w:val="18"/>
              </w:rPr>
            </w:pPr>
            <w:r w:rsidRPr="006F1EDE">
              <w:rPr>
                <w:rFonts w:cs="Arial"/>
                <w:b/>
                <w:bCs/>
                <w:position w:val="-1"/>
                <w:sz w:val="18"/>
                <w:szCs w:val="18"/>
              </w:rPr>
              <w:t>Minor</w:t>
            </w:r>
          </w:p>
        </w:tc>
        <w:tc>
          <w:tcPr>
            <w:tcW w:w="256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6F1EDE" w:rsidRPr="006F1EDE" w:rsidRDefault="006F1EDE" w:rsidP="006F1EDE">
            <w:pPr>
              <w:widowControl w:val="0"/>
              <w:autoSpaceDE w:val="0"/>
              <w:autoSpaceDN w:val="0"/>
              <w:adjustRightInd w:val="0"/>
              <w:spacing w:before="60" w:after="60" w:line="240" w:lineRule="auto"/>
              <w:ind w:left="100"/>
              <w:jc w:val="center"/>
              <w:rPr>
                <w:rFonts w:cs="Arial"/>
                <w:b/>
                <w:sz w:val="18"/>
                <w:szCs w:val="18"/>
              </w:rPr>
            </w:pPr>
            <w:r w:rsidRPr="006F1EDE">
              <w:rPr>
                <w:rFonts w:cs="Arial"/>
                <w:b/>
                <w:bCs/>
                <w:position w:val="-1"/>
                <w:sz w:val="18"/>
                <w:szCs w:val="18"/>
              </w:rPr>
              <w:t>Moderate</w:t>
            </w:r>
          </w:p>
        </w:tc>
        <w:tc>
          <w:tcPr>
            <w:tcW w:w="256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6F1EDE" w:rsidRPr="006F1EDE" w:rsidRDefault="006F1EDE" w:rsidP="006F1EDE">
            <w:pPr>
              <w:widowControl w:val="0"/>
              <w:autoSpaceDE w:val="0"/>
              <w:autoSpaceDN w:val="0"/>
              <w:adjustRightInd w:val="0"/>
              <w:spacing w:before="60" w:after="60" w:line="240" w:lineRule="auto"/>
              <w:ind w:left="102"/>
              <w:jc w:val="center"/>
              <w:rPr>
                <w:rFonts w:cs="Arial"/>
                <w:b/>
                <w:sz w:val="18"/>
                <w:szCs w:val="18"/>
              </w:rPr>
            </w:pPr>
            <w:r w:rsidRPr="006F1EDE">
              <w:rPr>
                <w:rFonts w:cs="Arial"/>
                <w:b/>
                <w:bCs/>
                <w:position w:val="-1"/>
                <w:sz w:val="18"/>
                <w:szCs w:val="18"/>
              </w:rPr>
              <w:t>Major</w:t>
            </w:r>
          </w:p>
        </w:tc>
        <w:tc>
          <w:tcPr>
            <w:tcW w:w="2566" w:type="dxa"/>
            <w:tcBorders>
              <w:top w:val="single" w:sz="4" w:space="0" w:color="000000"/>
              <w:left w:val="single" w:sz="4" w:space="0" w:color="000000"/>
              <w:bottom w:val="single" w:sz="4" w:space="0" w:color="000000"/>
            </w:tcBorders>
            <w:shd w:val="clear" w:color="auto" w:fill="BFBFBF" w:themeFill="background1" w:themeFillShade="BF"/>
            <w:vAlign w:val="center"/>
          </w:tcPr>
          <w:p w:rsidR="006F1EDE" w:rsidRPr="006F1EDE" w:rsidRDefault="006F1EDE" w:rsidP="006F1EDE">
            <w:pPr>
              <w:widowControl w:val="0"/>
              <w:autoSpaceDE w:val="0"/>
              <w:autoSpaceDN w:val="0"/>
              <w:adjustRightInd w:val="0"/>
              <w:spacing w:before="60" w:after="60" w:line="240" w:lineRule="auto"/>
              <w:ind w:left="102"/>
              <w:jc w:val="center"/>
              <w:rPr>
                <w:rFonts w:cs="Arial"/>
                <w:b/>
                <w:sz w:val="18"/>
                <w:szCs w:val="18"/>
              </w:rPr>
            </w:pPr>
            <w:r w:rsidRPr="006F1EDE">
              <w:rPr>
                <w:rFonts w:cs="Arial"/>
                <w:b/>
                <w:bCs/>
                <w:position w:val="-1"/>
                <w:sz w:val="18"/>
                <w:szCs w:val="18"/>
              </w:rPr>
              <w:t>Critical</w:t>
            </w:r>
          </w:p>
        </w:tc>
      </w:tr>
      <w:tr w:rsidR="006F1EDE" w:rsidRPr="006F1EDE" w:rsidTr="009A6243">
        <w:trPr>
          <w:trHeight w:hRule="exact" w:val="1481"/>
        </w:trPr>
        <w:tc>
          <w:tcPr>
            <w:tcW w:w="1560" w:type="dxa"/>
            <w:tcBorders>
              <w:top w:val="single" w:sz="4" w:space="0" w:color="000000"/>
              <w:bottom w:val="single" w:sz="4" w:space="0" w:color="000000"/>
              <w:right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2" w:right="118"/>
              <w:jc w:val="left"/>
              <w:rPr>
                <w:rFonts w:cs="Arial"/>
                <w:sz w:val="18"/>
                <w:szCs w:val="18"/>
              </w:rPr>
            </w:pPr>
            <w:r w:rsidRPr="006F1EDE">
              <w:rPr>
                <w:rFonts w:cs="Arial"/>
                <w:spacing w:val="-1"/>
                <w:sz w:val="18"/>
                <w:szCs w:val="18"/>
              </w:rPr>
              <w:t>U</w:t>
            </w:r>
            <w:r w:rsidRPr="006F1EDE">
              <w:rPr>
                <w:rFonts w:cs="Arial"/>
                <w:spacing w:val="1"/>
                <w:sz w:val="18"/>
                <w:szCs w:val="18"/>
              </w:rPr>
              <w:t>n</w:t>
            </w:r>
            <w:r w:rsidRPr="006F1EDE">
              <w:rPr>
                <w:rFonts w:cs="Arial"/>
                <w:sz w:val="18"/>
                <w:szCs w:val="18"/>
              </w:rPr>
              <w:t>der</w:t>
            </w:r>
            <w:r w:rsidRPr="006F1EDE">
              <w:rPr>
                <w:rFonts w:cs="Arial"/>
                <w:spacing w:val="2"/>
                <w:sz w:val="18"/>
                <w:szCs w:val="18"/>
              </w:rPr>
              <w:t>t</w:t>
            </w:r>
            <w:r w:rsidRPr="006F1EDE">
              <w:rPr>
                <w:rFonts w:cs="Arial"/>
                <w:spacing w:val="1"/>
                <w:sz w:val="18"/>
                <w:szCs w:val="18"/>
              </w:rPr>
              <w:t>akin</w:t>
            </w:r>
            <w:r w:rsidRPr="006F1EDE">
              <w:rPr>
                <w:rFonts w:cs="Arial"/>
                <w:sz w:val="18"/>
                <w:szCs w:val="18"/>
              </w:rPr>
              <w:t>g mon</w:t>
            </w:r>
            <w:r w:rsidRPr="006F1EDE">
              <w:rPr>
                <w:rFonts w:cs="Arial"/>
                <w:spacing w:val="1"/>
                <w:sz w:val="18"/>
                <w:szCs w:val="18"/>
              </w:rPr>
              <w:t>i</w:t>
            </w:r>
            <w:r w:rsidRPr="006F1EDE">
              <w:rPr>
                <w:rFonts w:cs="Arial"/>
                <w:spacing w:val="2"/>
                <w:sz w:val="18"/>
                <w:szCs w:val="18"/>
              </w:rPr>
              <w:t>t</w:t>
            </w:r>
            <w:r w:rsidRPr="006F1EDE">
              <w:rPr>
                <w:rFonts w:cs="Arial"/>
                <w:spacing w:val="-1"/>
                <w:sz w:val="18"/>
                <w:szCs w:val="18"/>
              </w:rPr>
              <w:t>o</w:t>
            </w:r>
            <w:r w:rsidRPr="006F1EDE">
              <w:rPr>
                <w:rFonts w:cs="Arial"/>
                <w:sz w:val="18"/>
                <w:szCs w:val="18"/>
              </w:rPr>
              <w:t>r</w:t>
            </w:r>
            <w:r w:rsidRPr="006F1EDE">
              <w:rPr>
                <w:rFonts w:cs="Arial"/>
                <w:spacing w:val="1"/>
                <w:sz w:val="18"/>
                <w:szCs w:val="18"/>
              </w:rPr>
              <w:t>in</w:t>
            </w:r>
            <w:r w:rsidRPr="006F1EDE">
              <w:rPr>
                <w:rFonts w:cs="Arial"/>
                <w:sz w:val="18"/>
                <w:szCs w:val="18"/>
              </w:rPr>
              <w:t xml:space="preserve">g </w:t>
            </w:r>
            <w:r w:rsidRPr="006F1EDE">
              <w:rPr>
                <w:rFonts w:cs="Arial"/>
                <w:spacing w:val="1"/>
                <w:sz w:val="18"/>
                <w:szCs w:val="18"/>
              </w:rPr>
              <w:t>ac</w:t>
            </w:r>
            <w:r w:rsidRPr="006F1EDE">
              <w:rPr>
                <w:rFonts w:cs="Arial"/>
                <w:spacing w:val="2"/>
                <w:sz w:val="18"/>
                <w:szCs w:val="18"/>
              </w:rPr>
              <w:t>t</w:t>
            </w:r>
            <w:r w:rsidRPr="006F1EDE">
              <w:rPr>
                <w:rFonts w:cs="Arial"/>
                <w:spacing w:val="1"/>
                <w:sz w:val="18"/>
                <w:szCs w:val="18"/>
              </w:rPr>
              <w:t>i</w:t>
            </w:r>
            <w:r w:rsidRPr="006F1EDE">
              <w:rPr>
                <w:rFonts w:cs="Arial"/>
                <w:sz w:val="18"/>
                <w:szCs w:val="18"/>
              </w:rPr>
              <w:t>v</w:t>
            </w:r>
            <w:r w:rsidRPr="006F1EDE">
              <w:rPr>
                <w:rFonts w:cs="Arial"/>
                <w:spacing w:val="-1"/>
                <w:sz w:val="18"/>
                <w:szCs w:val="18"/>
              </w:rPr>
              <w:t>i</w:t>
            </w:r>
            <w:r w:rsidRPr="006F1EDE">
              <w:rPr>
                <w:rFonts w:cs="Arial"/>
                <w:spacing w:val="2"/>
                <w:sz w:val="18"/>
                <w:szCs w:val="18"/>
              </w:rPr>
              <w:t>t</w:t>
            </w:r>
            <w:r w:rsidRPr="006F1EDE">
              <w:rPr>
                <w:rFonts w:cs="Arial"/>
                <w:spacing w:val="1"/>
                <w:sz w:val="18"/>
                <w:szCs w:val="18"/>
              </w:rPr>
              <w:t>i</w:t>
            </w:r>
            <w:r w:rsidRPr="006F1EDE">
              <w:rPr>
                <w:rFonts w:cs="Arial"/>
                <w:sz w:val="18"/>
                <w:szCs w:val="18"/>
              </w:rPr>
              <w:t>es</w:t>
            </w:r>
          </w:p>
        </w:tc>
        <w:tc>
          <w:tcPr>
            <w:tcW w:w="2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2" w:right="208"/>
              <w:jc w:val="left"/>
              <w:rPr>
                <w:rFonts w:cs="Arial"/>
                <w:sz w:val="18"/>
                <w:szCs w:val="18"/>
              </w:rPr>
            </w:pPr>
            <w:r w:rsidRPr="006F1EDE">
              <w:rPr>
                <w:rFonts w:cs="Arial"/>
                <w:spacing w:val="2"/>
                <w:sz w:val="18"/>
                <w:szCs w:val="18"/>
              </w:rPr>
              <w:t>M</w:t>
            </w:r>
            <w:r w:rsidRPr="006F1EDE">
              <w:rPr>
                <w:rFonts w:cs="Arial"/>
                <w:spacing w:val="-1"/>
                <w:sz w:val="18"/>
                <w:szCs w:val="18"/>
              </w:rPr>
              <w:t>o</w:t>
            </w:r>
            <w:r w:rsidRPr="006F1EDE">
              <w:rPr>
                <w:rFonts w:cs="Arial"/>
                <w:spacing w:val="1"/>
                <w:sz w:val="18"/>
                <w:szCs w:val="18"/>
              </w:rPr>
              <w:t>ni</w:t>
            </w:r>
            <w:r w:rsidRPr="006F1EDE">
              <w:rPr>
                <w:rFonts w:cs="Arial"/>
                <w:spacing w:val="2"/>
                <w:sz w:val="18"/>
                <w:szCs w:val="18"/>
              </w:rPr>
              <w:t>t</w:t>
            </w:r>
            <w:r w:rsidRPr="006F1EDE">
              <w:rPr>
                <w:rFonts w:cs="Arial"/>
                <w:spacing w:val="-1"/>
                <w:sz w:val="18"/>
                <w:szCs w:val="18"/>
              </w:rPr>
              <w:t>o</w:t>
            </w:r>
            <w:r w:rsidRPr="006F1EDE">
              <w:rPr>
                <w:rFonts w:cs="Arial"/>
                <w:sz w:val="18"/>
                <w:szCs w:val="18"/>
              </w:rPr>
              <w:t>r</w:t>
            </w:r>
            <w:r w:rsidRPr="006F1EDE">
              <w:rPr>
                <w:rFonts w:cs="Arial"/>
                <w:spacing w:val="1"/>
                <w:sz w:val="18"/>
                <w:szCs w:val="18"/>
              </w:rPr>
              <w:t>in</w:t>
            </w:r>
            <w:r w:rsidRPr="006F1EDE">
              <w:rPr>
                <w:rFonts w:cs="Arial"/>
                <w:sz w:val="18"/>
                <w:szCs w:val="18"/>
              </w:rPr>
              <w:t>g</w:t>
            </w:r>
            <w:r w:rsidRPr="006F1EDE">
              <w:rPr>
                <w:rFonts w:cs="Arial"/>
                <w:spacing w:val="-10"/>
                <w:sz w:val="18"/>
                <w:szCs w:val="18"/>
              </w:rPr>
              <w:t xml:space="preserve"> </w:t>
            </w:r>
            <w:r w:rsidRPr="006F1EDE">
              <w:rPr>
                <w:rFonts w:cs="Arial"/>
                <w:spacing w:val="1"/>
                <w:sz w:val="18"/>
                <w:szCs w:val="18"/>
              </w:rPr>
              <w:t>a</w:t>
            </w:r>
            <w:r w:rsidRPr="006F1EDE">
              <w:rPr>
                <w:rFonts w:cs="Arial"/>
                <w:spacing w:val="-2"/>
                <w:sz w:val="18"/>
                <w:szCs w:val="18"/>
              </w:rPr>
              <w:t>c</w:t>
            </w:r>
            <w:r w:rsidRPr="006F1EDE">
              <w:rPr>
                <w:rFonts w:cs="Arial"/>
                <w:spacing w:val="2"/>
                <w:sz w:val="18"/>
                <w:szCs w:val="18"/>
              </w:rPr>
              <w:t>t</w:t>
            </w:r>
            <w:r w:rsidRPr="006F1EDE">
              <w:rPr>
                <w:rFonts w:cs="Arial"/>
                <w:spacing w:val="1"/>
                <w:sz w:val="18"/>
                <w:szCs w:val="18"/>
              </w:rPr>
              <w:t>i</w:t>
            </w:r>
            <w:r w:rsidRPr="006F1EDE">
              <w:rPr>
                <w:rFonts w:cs="Arial"/>
                <w:sz w:val="18"/>
                <w:szCs w:val="18"/>
              </w:rPr>
              <w:t>v</w:t>
            </w:r>
            <w:r w:rsidRPr="006F1EDE">
              <w:rPr>
                <w:rFonts w:cs="Arial"/>
                <w:spacing w:val="-1"/>
                <w:sz w:val="18"/>
                <w:szCs w:val="18"/>
              </w:rPr>
              <w:t>i</w:t>
            </w:r>
            <w:r w:rsidRPr="006F1EDE">
              <w:rPr>
                <w:rFonts w:cs="Arial"/>
                <w:spacing w:val="2"/>
                <w:sz w:val="18"/>
                <w:szCs w:val="18"/>
              </w:rPr>
              <w:t>t</w:t>
            </w:r>
            <w:r w:rsidRPr="006F1EDE">
              <w:rPr>
                <w:rFonts w:cs="Arial"/>
                <w:spacing w:val="1"/>
                <w:sz w:val="18"/>
                <w:szCs w:val="18"/>
              </w:rPr>
              <w:t>i</w:t>
            </w:r>
            <w:r w:rsidRPr="006F1EDE">
              <w:rPr>
                <w:rFonts w:cs="Arial"/>
                <w:sz w:val="18"/>
                <w:szCs w:val="18"/>
              </w:rPr>
              <w:t xml:space="preserve">es </w:t>
            </w:r>
            <w:r w:rsidRPr="006F1EDE">
              <w:rPr>
                <w:rFonts w:cs="Arial"/>
                <w:spacing w:val="-1"/>
                <w:sz w:val="18"/>
                <w:szCs w:val="18"/>
              </w:rPr>
              <w:t>u</w:t>
            </w:r>
            <w:r w:rsidRPr="006F1EDE">
              <w:rPr>
                <w:rFonts w:cs="Arial"/>
                <w:spacing w:val="1"/>
                <w:sz w:val="18"/>
                <w:szCs w:val="18"/>
              </w:rPr>
              <w:t>n</w:t>
            </w:r>
            <w:r w:rsidRPr="006F1EDE">
              <w:rPr>
                <w:rFonts w:cs="Arial"/>
                <w:sz w:val="18"/>
                <w:szCs w:val="18"/>
              </w:rPr>
              <w:t>der</w:t>
            </w:r>
            <w:r w:rsidRPr="006F1EDE">
              <w:rPr>
                <w:rFonts w:cs="Arial"/>
                <w:spacing w:val="2"/>
                <w:sz w:val="18"/>
                <w:szCs w:val="18"/>
              </w:rPr>
              <w:t>t</w:t>
            </w:r>
            <w:r w:rsidRPr="006F1EDE">
              <w:rPr>
                <w:rFonts w:cs="Arial"/>
                <w:spacing w:val="1"/>
                <w:sz w:val="18"/>
                <w:szCs w:val="18"/>
              </w:rPr>
              <w:t>ak</w:t>
            </w:r>
            <w:r w:rsidRPr="006F1EDE">
              <w:rPr>
                <w:rFonts w:cs="Arial"/>
                <w:sz w:val="18"/>
                <w:szCs w:val="18"/>
              </w:rPr>
              <w:t>en</w:t>
            </w:r>
            <w:r w:rsidRPr="006F1EDE">
              <w:rPr>
                <w:rFonts w:cs="Arial"/>
                <w:spacing w:val="-10"/>
                <w:sz w:val="18"/>
                <w:szCs w:val="18"/>
              </w:rPr>
              <w:t xml:space="preserve"> </w:t>
            </w:r>
            <w:r w:rsidRPr="006F1EDE">
              <w:rPr>
                <w:rFonts w:cs="Arial"/>
                <w:spacing w:val="1"/>
                <w:sz w:val="18"/>
                <w:szCs w:val="18"/>
              </w:rPr>
              <w:t>acc</w:t>
            </w:r>
            <w:r w:rsidRPr="006F1EDE">
              <w:rPr>
                <w:rFonts w:cs="Arial"/>
                <w:spacing w:val="-1"/>
                <w:sz w:val="18"/>
                <w:szCs w:val="18"/>
              </w:rPr>
              <w:t>o</w:t>
            </w:r>
            <w:r w:rsidRPr="006F1EDE">
              <w:rPr>
                <w:rFonts w:cs="Arial"/>
                <w:sz w:val="18"/>
                <w:szCs w:val="18"/>
              </w:rPr>
              <w:t>rd</w:t>
            </w:r>
            <w:r w:rsidRPr="006F1EDE">
              <w:rPr>
                <w:rFonts w:cs="Arial"/>
                <w:spacing w:val="1"/>
                <w:sz w:val="18"/>
                <w:szCs w:val="18"/>
              </w:rPr>
              <w:t>in</w:t>
            </w:r>
            <w:r w:rsidRPr="006F1EDE">
              <w:rPr>
                <w:rFonts w:cs="Arial"/>
                <w:sz w:val="18"/>
                <w:szCs w:val="18"/>
              </w:rPr>
              <w:t xml:space="preserve">g </w:t>
            </w:r>
            <w:r w:rsidRPr="006F1EDE">
              <w:rPr>
                <w:rFonts w:cs="Arial"/>
                <w:spacing w:val="2"/>
                <w:sz w:val="18"/>
                <w:szCs w:val="18"/>
              </w:rPr>
              <w:t>t</w:t>
            </w:r>
            <w:r w:rsidRPr="006F1EDE">
              <w:rPr>
                <w:rFonts w:cs="Arial"/>
                <w:sz w:val="18"/>
                <w:szCs w:val="18"/>
              </w:rPr>
              <w:t>o</w:t>
            </w:r>
            <w:r w:rsidRPr="006F1EDE">
              <w:rPr>
                <w:rFonts w:cs="Arial"/>
                <w:spacing w:val="-3"/>
                <w:sz w:val="18"/>
                <w:szCs w:val="18"/>
              </w:rPr>
              <w:t xml:space="preserve"> </w:t>
            </w:r>
            <w:r w:rsidRPr="006F1EDE">
              <w:rPr>
                <w:rFonts w:cs="Arial"/>
                <w:spacing w:val="2"/>
                <w:sz w:val="18"/>
                <w:szCs w:val="18"/>
              </w:rPr>
              <w:t>M</w:t>
            </w:r>
            <w:r w:rsidRPr="006F1EDE">
              <w:rPr>
                <w:rFonts w:cs="Arial"/>
                <w:sz w:val="18"/>
                <w:szCs w:val="18"/>
              </w:rPr>
              <w:t>&amp;E</w:t>
            </w:r>
            <w:r w:rsidRPr="006F1EDE">
              <w:rPr>
                <w:rFonts w:cs="Arial"/>
                <w:spacing w:val="-3"/>
                <w:sz w:val="18"/>
                <w:szCs w:val="18"/>
              </w:rPr>
              <w:t xml:space="preserve"> </w:t>
            </w:r>
            <w:r w:rsidRPr="006F1EDE">
              <w:rPr>
                <w:rFonts w:cs="Arial"/>
                <w:sz w:val="18"/>
                <w:szCs w:val="18"/>
              </w:rPr>
              <w:t>Pl</w:t>
            </w:r>
            <w:r w:rsidRPr="006F1EDE">
              <w:rPr>
                <w:rFonts w:cs="Arial"/>
                <w:spacing w:val="1"/>
                <w:sz w:val="18"/>
                <w:szCs w:val="18"/>
              </w:rPr>
              <w:t>an</w:t>
            </w:r>
            <w:r w:rsidRPr="006F1EDE">
              <w:rPr>
                <w:rFonts w:cs="Arial"/>
                <w:sz w:val="18"/>
                <w:szCs w:val="18"/>
              </w:rPr>
              <w:t>,</w:t>
            </w:r>
            <w:r w:rsidRPr="006F1EDE">
              <w:rPr>
                <w:rFonts w:cs="Arial"/>
                <w:spacing w:val="-7"/>
                <w:sz w:val="18"/>
                <w:szCs w:val="18"/>
              </w:rPr>
              <w:t xml:space="preserve"> </w:t>
            </w:r>
            <w:r w:rsidRPr="006F1EDE">
              <w:rPr>
                <w:rFonts w:cs="Arial"/>
                <w:spacing w:val="2"/>
                <w:sz w:val="18"/>
                <w:szCs w:val="18"/>
              </w:rPr>
              <w:t>w</w:t>
            </w:r>
            <w:r w:rsidRPr="006F1EDE">
              <w:rPr>
                <w:rFonts w:cs="Arial"/>
                <w:spacing w:val="-1"/>
                <w:sz w:val="18"/>
                <w:szCs w:val="18"/>
              </w:rPr>
              <w:t>i</w:t>
            </w:r>
            <w:r w:rsidRPr="006F1EDE">
              <w:rPr>
                <w:rFonts w:cs="Arial"/>
                <w:spacing w:val="2"/>
                <w:sz w:val="18"/>
                <w:szCs w:val="18"/>
              </w:rPr>
              <w:t>t</w:t>
            </w:r>
            <w:r w:rsidRPr="006F1EDE">
              <w:rPr>
                <w:rFonts w:cs="Arial"/>
                <w:sz w:val="18"/>
                <w:szCs w:val="18"/>
              </w:rPr>
              <w:t>h</w:t>
            </w:r>
            <w:r w:rsidRPr="006F1EDE">
              <w:rPr>
                <w:rFonts w:cs="Arial"/>
                <w:spacing w:val="-3"/>
                <w:sz w:val="18"/>
                <w:szCs w:val="18"/>
              </w:rPr>
              <w:t xml:space="preserve"> </w:t>
            </w:r>
            <w:r w:rsidRPr="006F1EDE">
              <w:rPr>
                <w:rFonts w:cs="Arial"/>
                <w:sz w:val="18"/>
                <w:szCs w:val="18"/>
              </w:rPr>
              <w:t>d</w:t>
            </w:r>
            <w:r w:rsidRPr="006F1EDE">
              <w:rPr>
                <w:rFonts w:cs="Arial"/>
                <w:spacing w:val="1"/>
                <w:sz w:val="18"/>
                <w:szCs w:val="18"/>
              </w:rPr>
              <w:t>a</w:t>
            </w:r>
            <w:r w:rsidRPr="006F1EDE">
              <w:rPr>
                <w:rFonts w:cs="Arial"/>
                <w:sz w:val="18"/>
                <w:szCs w:val="18"/>
              </w:rPr>
              <w:t>ta fr</w:t>
            </w:r>
            <w:r w:rsidRPr="006F1EDE">
              <w:rPr>
                <w:rFonts w:cs="Arial"/>
                <w:spacing w:val="-1"/>
                <w:sz w:val="18"/>
                <w:szCs w:val="18"/>
              </w:rPr>
              <w:t>o</w:t>
            </w:r>
            <w:r w:rsidRPr="006F1EDE">
              <w:rPr>
                <w:rFonts w:cs="Arial"/>
                <w:sz w:val="18"/>
                <w:szCs w:val="18"/>
              </w:rPr>
              <w:t>m</w:t>
            </w:r>
            <w:r w:rsidRPr="006F1EDE">
              <w:rPr>
                <w:rFonts w:cs="Arial"/>
                <w:spacing w:val="-4"/>
                <w:sz w:val="18"/>
                <w:szCs w:val="18"/>
              </w:rPr>
              <w:t xml:space="preserve"> </w:t>
            </w:r>
            <w:r w:rsidRPr="006F1EDE">
              <w:rPr>
                <w:rFonts w:cs="Arial"/>
                <w:spacing w:val="1"/>
                <w:sz w:val="18"/>
                <w:szCs w:val="18"/>
              </w:rPr>
              <w:t>al</w:t>
            </w:r>
            <w:r w:rsidRPr="006F1EDE">
              <w:rPr>
                <w:rFonts w:cs="Arial"/>
                <w:sz w:val="18"/>
                <w:szCs w:val="18"/>
              </w:rPr>
              <w:t>l</w:t>
            </w:r>
            <w:r w:rsidRPr="006F1EDE">
              <w:rPr>
                <w:rFonts w:cs="Arial"/>
                <w:spacing w:val="-1"/>
                <w:sz w:val="18"/>
                <w:szCs w:val="18"/>
              </w:rPr>
              <w:t xml:space="preserve"> </w:t>
            </w:r>
            <w:r w:rsidRPr="006F1EDE">
              <w:rPr>
                <w:rFonts w:cs="Arial"/>
                <w:spacing w:val="1"/>
                <w:sz w:val="18"/>
                <w:szCs w:val="18"/>
              </w:rPr>
              <w:t>plann</w:t>
            </w:r>
            <w:r w:rsidRPr="006F1EDE">
              <w:rPr>
                <w:rFonts w:cs="Arial"/>
                <w:sz w:val="18"/>
                <w:szCs w:val="18"/>
              </w:rPr>
              <w:t>ed sam</w:t>
            </w:r>
            <w:r w:rsidRPr="006F1EDE">
              <w:rPr>
                <w:rFonts w:cs="Arial"/>
                <w:spacing w:val="1"/>
                <w:sz w:val="18"/>
                <w:szCs w:val="18"/>
              </w:rPr>
              <w:t>pl</w:t>
            </w:r>
            <w:r w:rsidRPr="006F1EDE">
              <w:rPr>
                <w:rFonts w:cs="Arial"/>
                <w:sz w:val="18"/>
                <w:szCs w:val="18"/>
              </w:rPr>
              <w:t>es</w:t>
            </w:r>
            <w:r w:rsidRPr="006F1EDE">
              <w:rPr>
                <w:rFonts w:cs="Arial"/>
                <w:spacing w:val="-8"/>
                <w:sz w:val="18"/>
                <w:szCs w:val="18"/>
              </w:rPr>
              <w:t xml:space="preserve"> </w:t>
            </w:r>
            <w:r w:rsidRPr="006F1EDE">
              <w:rPr>
                <w:rFonts w:cs="Arial"/>
                <w:sz w:val="18"/>
                <w:szCs w:val="18"/>
              </w:rPr>
              <w:t>av</w:t>
            </w:r>
            <w:r w:rsidRPr="006F1EDE">
              <w:rPr>
                <w:rFonts w:cs="Arial"/>
                <w:spacing w:val="1"/>
                <w:sz w:val="18"/>
                <w:szCs w:val="18"/>
              </w:rPr>
              <w:t>ailabl</w:t>
            </w:r>
            <w:r w:rsidRPr="006F1EDE">
              <w:rPr>
                <w:rFonts w:cs="Arial"/>
                <w:sz w:val="18"/>
                <w:szCs w:val="18"/>
              </w:rPr>
              <w:t>e</w:t>
            </w:r>
          </w:p>
        </w:tc>
        <w:tc>
          <w:tcPr>
            <w:tcW w:w="2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2" w:right="163"/>
              <w:jc w:val="left"/>
              <w:rPr>
                <w:rFonts w:cs="Arial"/>
                <w:sz w:val="18"/>
                <w:szCs w:val="18"/>
              </w:rPr>
            </w:pPr>
            <w:r w:rsidRPr="006F1EDE">
              <w:rPr>
                <w:rFonts w:cs="Arial"/>
                <w:spacing w:val="2"/>
                <w:sz w:val="18"/>
                <w:szCs w:val="18"/>
              </w:rPr>
              <w:t>M</w:t>
            </w:r>
            <w:r w:rsidRPr="006F1EDE">
              <w:rPr>
                <w:rFonts w:cs="Arial"/>
                <w:spacing w:val="1"/>
                <w:sz w:val="18"/>
                <w:szCs w:val="18"/>
              </w:rPr>
              <w:t>in</w:t>
            </w:r>
            <w:r w:rsidRPr="006F1EDE">
              <w:rPr>
                <w:rFonts w:cs="Arial"/>
                <w:spacing w:val="-1"/>
                <w:sz w:val="18"/>
                <w:szCs w:val="18"/>
              </w:rPr>
              <w:t>o</w:t>
            </w:r>
            <w:r w:rsidRPr="006F1EDE">
              <w:rPr>
                <w:rFonts w:cs="Arial"/>
                <w:sz w:val="18"/>
                <w:szCs w:val="18"/>
              </w:rPr>
              <w:t>r</w:t>
            </w:r>
            <w:r w:rsidRPr="006F1EDE">
              <w:rPr>
                <w:rFonts w:cs="Arial"/>
                <w:spacing w:val="-5"/>
                <w:sz w:val="18"/>
                <w:szCs w:val="18"/>
              </w:rPr>
              <w:t xml:space="preserve"> </w:t>
            </w:r>
            <w:r w:rsidRPr="006F1EDE">
              <w:rPr>
                <w:rFonts w:cs="Arial"/>
                <w:sz w:val="18"/>
                <w:szCs w:val="18"/>
              </w:rPr>
              <w:t>d</w:t>
            </w:r>
            <w:r w:rsidRPr="006F1EDE">
              <w:rPr>
                <w:rFonts w:cs="Arial"/>
                <w:spacing w:val="1"/>
                <w:sz w:val="18"/>
                <w:szCs w:val="18"/>
              </w:rPr>
              <w:t>i</w:t>
            </w:r>
            <w:r w:rsidRPr="006F1EDE">
              <w:rPr>
                <w:rFonts w:cs="Arial"/>
                <w:sz w:val="18"/>
                <w:szCs w:val="18"/>
              </w:rPr>
              <w:t>sr</w:t>
            </w:r>
            <w:r w:rsidRPr="006F1EDE">
              <w:rPr>
                <w:rFonts w:cs="Arial"/>
                <w:spacing w:val="-2"/>
                <w:sz w:val="18"/>
                <w:szCs w:val="18"/>
              </w:rPr>
              <w:t>u</w:t>
            </w:r>
            <w:r w:rsidRPr="006F1EDE">
              <w:rPr>
                <w:rFonts w:cs="Arial"/>
                <w:spacing w:val="1"/>
                <w:sz w:val="18"/>
                <w:szCs w:val="18"/>
              </w:rPr>
              <w:t>p</w:t>
            </w:r>
            <w:r w:rsidRPr="006F1EDE">
              <w:rPr>
                <w:rFonts w:cs="Arial"/>
                <w:spacing w:val="2"/>
                <w:sz w:val="18"/>
                <w:szCs w:val="18"/>
              </w:rPr>
              <w:t>t</w:t>
            </w:r>
            <w:r w:rsidRPr="006F1EDE">
              <w:rPr>
                <w:rFonts w:cs="Arial"/>
                <w:spacing w:val="1"/>
                <w:sz w:val="18"/>
                <w:szCs w:val="18"/>
              </w:rPr>
              <w:t>i</w:t>
            </w:r>
            <w:r w:rsidRPr="006F1EDE">
              <w:rPr>
                <w:rFonts w:cs="Arial"/>
                <w:spacing w:val="-1"/>
                <w:sz w:val="18"/>
                <w:szCs w:val="18"/>
              </w:rPr>
              <w:t>o</w:t>
            </w:r>
            <w:r w:rsidRPr="006F1EDE">
              <w:rPr>
                <w:rFonts w:cs="Arial"/>
                <w:sz w:val="18"/>
                <w:szCs w:val="18"/>
              </w:rPr>
              <w:t>n</w:t>
            </w:r>
            <w:r w:rsidRPr="006F1EDE">
              <w:rPr>
                <w:rFonts w:cs="Arial"/>
                <w:spacing w:val="-8"/>
                <w:sz w:val="18"/>
                <w:szCs w:val="18"/>
              </w:rPr>
              <w:t xml:space="preserve"> </w:t>
            </w:r>
            <w:r w:rsidRPr="006F1EDE">
              <w:rPr>
                <w:rFonts w:cs="Arial"/>
                <w:spacing w:val="2"/>
                <w:sz w:val="18"/>
                <w:szCs w:val="18"/>
              </w:rPr>
              <w:t>t</w:t>
            </w:r>
            <w:r w:rsidRPr="006F1EDE">
              <w:rPr>
                <w:rFonts w:cs="Arial"/>
                <w:sz w:val="18"/>
                <w:szCs w:val="18"/>
              </w:rPr>
              <w:t>o</w:t>
            </w:r>
            <w:r w:rsidRPr="006F1EDE">
              <w:rPr>
                <w:rFonts w:cs="Arial"/>
                <w:spacing w:val="-3"/>
                <w:sz w:val="18"/>
                <w:szCs w:val="18"/>
              </w:rPr>
              <w:t xml:space="preserve"> </w:t>
            </w:r>
            <w:r w:rsidRPr="006F1EDE">
              <w:rPr>
                <w:rFonts w:cs="Arial"/>
                <w:spacing w:val="2"/>
                <w:sz w:val="18"/>
                <w:szCs w:val="18"/>
              </w:rPr>
              <w:t>t</w:t>
            </w:r>
            <w:r w:rsidRPr="006F1EDE">
              <w:rPr>
                <w:rFonts w:cs="Arial"/>
                <w:spacing w:val="1"/>
                <w:sz w:val="18"/>
                <w:szCs w:val="18"/>
              </w:rPr>
              <w:t>h</w:t>
            </w:r>
            <w:r w:rsidRPr="006F1EDE">
              <w:rPr>
                <w:rFonts w:cs="Arial"/>
                <w:sz w:val="18"/>
                <w:szCs w:val="18"/>
              </w:rPr>
              <w:t>e mon</w:t>
            </w:r>
            <w:r w:rsidRPr="006F1EDE">
              <w:rPr>
                <w:rFonts w:cs="Arial"/>
                <w:spacing w:val="1"/>
                <w:sz w:val="18"/>
                <w:szCs w:val="18"/>
              </w:rPr>
              <w:t>i</w:t>
            </w:r>
            <w:r w:rsidRPr="006F1EDE">
              <w:rPr>
                <w:rFonts w:cs="Arial"/>
                <w:spacing w:val="2"/>
                <w:sz w:val="18"/>
                <w:szCs w:val="18"/>
              </w:rPr>
              <w:t>t</w:t>
            </w:r>
            <w:r w:rsidRPr="006F1EDE">
              <w:rPr>
                <w:rFonts w:cs="Arial"/>
                <w:spacing w:val="-1"/>
                <w:sz w:val="18"/>
                <w:szCs w:val="18"/>
              </w:rPr>
              <w:t>o</w:t>
            </w:r>
            <w:r w:rsidRPr="006F1EDE">
              <w:rPr>
                <w:rFonts w:cs="Arial"/>
                <w:sz w:val="18"/>
                <w:szCs w:val="18"/>
              </w:rPr>
              <w:t>r</w:t>
            </w:r>
            <w:r w:rsidRPr="006F1EDE">
              <w:rPr>
                <w:rFonts w:cs="Arial"/>
                <w:spacing w:val="1"/>
                <w:sz w:val="18"/>
                <w:szCs w:val="18"/>
              </w:rPr>
              <w:t>in</w:t>
            </w:r>
            <w:r w:rsidRPr="006F1EDE">
              <w:rPr>
                <w:rFonts w:cs="Arial"/>
                <w:sz w:val="18"/>
                <w:szCs w:val="18"/>
              </w:rPr>
              <w:t>g</w:t>
            </w:r>
            <w:r w:rsidRPr="006F1EDE">
              <w:rPr>
                <w:rFonts w:cs="Arial"/>
                <w:spacing w:val="-10"/>
                <w:sz w:val="18"/>
                <w:szCs w:val="18"/>
              </w:rPr>
              <w:t xml:space="preserve"> </w:t>
            </w:r>
            <w:r w:rsidRPr="006F1EDE">
              <w:rPr>
                <w:rFonts w:cs="Arial"/>
                <w:spacing w:val="1"/>
                <w:sz w:val="18"/>
                <w:szCs w:val="18"/>
              </w:rPr>
              <w:t>p</w:t>
            </w:r>
            <w:r w:rsidRPr="006F1EDE">
              <w:rPr>
                <w:rFonts w:cs="Arial"/>
                <w:sz w:val="18"/>
                <w:szCs w:val="18"/>
              </w:rPr>
              <w:t>r</w:t>
            </w:r>
            <w:r w:rsidRPr="006F1EDE">
              <w:rPr>
                <w:rFonts w:cs="Arial"/>
                <w:spacing w:val="-1"/>
                <w:sz w:val="18"/>
                <w:szCs w:val="18"/>
              </w:rPr>
              <w:t>o</w:t>
            </w:r>
            <w:r w:rsidRPr="006F1EDE">
              <w:rPr>
                <w:rFonts w:cs="Arial"/>
                <w:sz w:val="18"/>
                <w:szCs w:val="18"/>
              </w:rPr>
              <w:t>gr</w:t>
            </w:r>
            <w:r w:rsidRPr="006F1EDE">
              <w:rPr>
                <w:rFonts w:cs="Arial"/>
                <w:spacing w:val="1"/>
                <w:sz w:val="18"/>
                <w:szCs w:val="18"/>
              </w:rPr>
              <w:t>a</w:t>
            </w:r>
            <w:r w:rsidRPr="006F1EDE">
              <w:rPr>
                <w:rFonts w:cs="Arial"/>
                <w:sz w:val="18"/>
                <w:szCs w:val="18"/>
              </w:rPr>
              <w:t xml:space="preserve">m </w:t>
            </w:r>
            <w:r w:rsidRPr="006F1EDE">
              <w:rPr>
                <w:rFonts w:cs="Arial"/>
                <w:spacing w:val="2"/>
                <w:sz w:val="18"/>
                <w:szCs w:val="18"/>
              </w:rPr>
              <w:t>w</w:t>
            </w:r>
            <w:r w:rsidRPr="006F1EDE">
              <w:rPr>
                <w:rFonts w:cs="Arial"/>
                <w:spacing w:val="-1"/>
                <w:sz w:val="18"/>
                <w:szCs w:val="18"/>
              </w:rPr>
              <w:t>i</w:t>
            </w:r>
            <w:r w:rsidRPr="006F1EDE">
              <w:rPr>
                <w:rFonts w:cs="Arial"/>
                <w:spacing w:val="2"/>
                <w:sz w:val="18"/>
                <w:szCs w:val="18"/>
              </w:rPr>
              <w:t>t</w:t>
            </w:r>
            <w:r w:rsidRPr="006F1EDE">
              <w:rPr>
                <w:rFonts w:cs="Arial"/>
                <w:sz w:val="18"/>
                <w:szCs w:val="18"/>
              </w:rPr>
              <w:t>h</w:t>
            </w:r>
            <w:r w:rsidRPr="006F1EDE">
              <w:rPr>
                <w:rFonts w:cs="Arial"/>
                <w:spacing w:val="-3"/>
                <w:sz w:val="18"/>
                <w:szCs w:val="18"/>
              </w:rPr>
              <w:t xml:space="preserve"> </w:t>
            </w:r>
            <w:r w:rsidRPr="006F1EDE">
              <w:rPr>
                <w:rFonts w:cs="Arial"/>
                <w:sz w:val="18"/>
                <w:szCs w:val="18"/>
              </w:rPr>
              <w:t>a sma</w:t>
            </w:r>
            <w:r w:rsidRPr="006F1EDE">
              <w:rPr>
                <w:rFonts w:cs="Arial"/>
                <w:spacing w:val="1"/>
                <w:sz w:val="18"/>
                <w:szCs w:val="18"/>
              </w:rPr>
              <w:t>l</w:t>
            </w:r>
            <w:r w:rsidRPr="006F1EDE">
              <w:rPr>
                <w:rFonts w:cs="Arial"/>
                <w:sz w:val="18"/>
                <w:szCs w:val="18"/>
              </w:rPr>
              <w:t>l</w:t>
            </w:r>
            <w:r w:rsidRPr="006F1EDE">
              <w:rPr>
                <w:rFonts w:cs="Arial"/>
                <w:spacing w:val="-4"/>
                <w:sz w:val="18"/>
                <w:szCs w:val="18"/>
              </w:rPr>
              <w:t xml:space="preserve"> </w:t>
            </w:r>
            <w:r w:rsidRPr="006F1EDE">
              <w:rPr>
                <w:rFonts w:cs="Arial"/>
                <w:spacing w:val="1"/>
                <w:sz w:val="18"/>
                <w:szCs w:val="18"/>
              </w:rPr>
              <w:t>n</w:t>
            </w:r>
            <w:r w:rsidRPr="006F1EDE">
              <w:rPr>
                <w:rFonts w:cs="Arial"/>
                <w:spacing w:val="-1"/>
                <w:sz w:val="18"/>
                <w:szCs w:val="18"/>
              </w:rPr>
              <w:t>u</w:t>
            </w:r>
            <w:r w:rsidRPr="006F1EDE">
              <w:rPr>
                <w:rFonts w:cs="Arial"/>
                <w:sz w:val="18"/>
                <w:szCs w:val="18"/>
              </w:rPr>
              <w:t>m</w:t>
            </w:r>
            <w:r w:rsidRPr="006F1EDE">
              <w:rPr>
                <w:rFonts w:cs="Arial"/>
                <w:spacing w:val="1"/>
                <w:sz w:val="18"/>
                <w:szCs w:val="18"/>
              </w:rPr>
              <w:t>b</w:t>
            </w:r>
            <w:r w:rsidRPr="006F1EDE">
              <w:rPr>
                <w:rFonts w:cs="Arial"/>
                <w:sz w:val="18"/>
                <w:szCs w:val="18"/>
              </w:rPr>
              <w:t>er</w:t>
            </w:r>
            <w:r w:rsidRPr="006F1EDE">
              <w:rPr>
                <w:rFonts w:cs="Arial"/>
                <w:spacing w:val="-8"/>
                <w:sz w:val="18"/>
                <w:szCs w:val="18"/>
              </w:rPr>
              <w:t xml:space="preserve"> </w:t>
            </w:r>
            <w:r w:rsidRPr="006F1EDE">
              <w:rPr>
                <w:rFonts w:cs="Arial"/>
                <w:spacing w:val="-1"/>
                <w:sz w:val="18"/>
                <w:szCs w:val="18"/>
              </w:rPr>
              <w:t>o</w:t>
            </w:r>
            <w:r w:rsidRPr="006F1EDE">
              <w:rPr>
                <w:rFonts w:cs="Arial"/>
                <w:sz w:val="18"/>
                <w:szCs w:val="18"/>
              </w:rPr>
              <w:t xml:space="preserve">f </w:t>
            </w:r>
            <w:r w:rsidRPr="006F1EDE">
              <w:rPr>
                <w:rFonts w:cs="Arial"/>
                <w:spacing w:val="1"/>
                <w:sz w:val="18"/>
                <w:szCs w:val="18"/>
              </w:rPr>
              <w:t>plann</w:t>
            </w:r>
            <w:r w:rsidRPr="006F1EDE">
              <w:rPr>
                <w:rFonts w:cs="Arial"/>
                <w:sz w:val="18"/>
                <w:szCs w:val="18"/>
              </w:rPr>
              <w:t>ed</w:t>
            </w:r>
            <w:r w:rsidRPr="006F1EDE">
              <w:rPr>
                <w:rFonts w:cs="Arial"/>
                <w:spacing w:val="-8"/>
                <w:sz w:val="18"/>
                <w:szCs w:val="18"/>
              </w:rPr>
              <w:t xml:space="preserve"> </w:t>
            </w:r>
            <w:r w:rsidRPr="006F1EDE">
              <w:rPr>
                <w:rFonts w:cs="Arial"/>
                <w:sz w:val="18"/>
                <w:szCs w:val="18"/>
              </w:rPr>
              <w:t>s</w:t>
            </w:r>
            <w:r w:rsidRPr="006F1EDE">
              <w:rPr>
                <w:rFonts w:cs="Arial"/>
                <w:spacing w:val="1"/>
                <w:sz w:val="18"/>
                <w:szCs w:val="18"/>
              </w:rPr>
              <w:t>a</w:t>
            </w:r>
            <w:r w:rsidRPr="006F1EDE">
              <w:rPr>
                <w:rFonts w:cs="Arial"/>
                <w:sz w:val="18"/>
                <w:szCs w:val="18"/>
              </w:rPr>
              <w:t>m</w:t>
            </w:r>
            <w:r w:rsidRPr="006F1EDE">
              <w:rPr>
                <w:rFonts w:cs="Arial"/>
                <w:spacing w:val="1"/>
                <w:sz w:val="18"/>
                <w:szCs w:val="18"/>
              </w:rPr>
              <w:t>pl</w:t>
            </w:r>
            <w:r w:rsidRPr="006F1EDE">
              <w:rPr>
                <w:rFonts w:cs="Arial"/>
                <w:sz w:val="18"/>
                <w:szCs w:val="18"/>
              </w:rPr>
              <w:t xml:space="preserve">es </w:t>
            </w:r>
            <w:r w:rsidRPr="006F1EDE">
              <w:rPr>
                <w:rFonts w:cs="Arial"/>
                <w:spacing w:val="-2"/>
                <w:sz w:val="18"/>
                <w:szCs w:val="18"/>
              </w:rPr>
              <w:t>(</w:t>
            </w:r>
            <w:r w:rsidRPr="006F1EDE">
              <w:rPr>
                <w:rFonts w:cs="Arial"/>
                <w:spacing w:val="-1"/>
                <w:sz w:val="18"/>
                <w:szCs w:val="18"/>
              </w:rPr>
              <w:t>&lt;</w:t>
            </w:r>
            <w:r w:rsidRPr="006F1EDE">
              <w:rPr>
                <w:rFonts w:cs="Arial"/>
                <w:spacing w:val="2"/>
                <w:sz w:val="18"/>
                <w:szCs w:val="18"/>
              </w:rPr>
              <w:t>1</w:t>
            </w:r>
            <w:r w:rsidRPr="006F1EDE">
              <w:rPr>
                <w:rFonts w:cs="Arial"/>
                <w:sz w:val="18"/>
                <w:szCs w:val="18"/>
              </w:rPr>
              <w:t>0</w:t>
            </w:r>
            <w:r w:rsidRPr="006F1EDE">
              <w:rPr>
                <w:rFonts w:cs="Arial"/>
                <w:spacing w:val="1"/>
                <w:sz w:val="18"/>
                <w:szCs w:val="18"/>
              </w:rPr>
              <w:t>%</w:t>
            </w:r>
            <w:r w:rsidRPr="006F1EDE">
              <w:rPr>
                <w:rFonts w:cs="Arial"/>
                <w:sz w:val="18"/>
                <w:szCs w:val="18"/>
              </w:rPr>
              <w:t>)</w:t>
            </w:r>
            <w:r w:rsidRPr="006F1EDE">
              <w:rPr>
                <w:rFonts w:cs="Arial"/>
                <w:spacing w:val="-8"/>
                <w:sz w:val="18"/>
                <w:szCs w:val="18"/>
              </w:rPr>
              <w:t xml:space="preserve"> </w:t>
            </w:r>
            <w:r w:rsidRPr="006F1EDE">
              <w:rPr>
                <w:rFonts w:cs="Arial"/>
                <w:spacing w:val="1"/>
                <w:sz w:val="18"/>
                <w:szCs w:val="18"/>
              </w:rPr>
              <w:t>n</w:t>
            </w:r>
            <w:r w:rsidRPr="006F1EDE">
              <w:rPr>
                <w:rFonts w:cs="Arial"/>
                <w:spacing w:val="-1"/>
                <w:sz w:val="18"/>
                <w:szCs w:val="18"/>
              </w:rPr>
              <w:t>o</w:t>
            </w:r>
            <w:r w:rsidRPr="006F1EDE">
              <w:rPr>
                <w:rFonts w:cs="Arial"/>
                <w:sz w:val="18"/>
                <w:szCs w:val="18"/>
              </w:rPr>
              <w:t>t</w:t>
            </w:r>
            <w:r w:rsidRPr="006F1EDE">
              <w:rPr>
                <w:rFonts w:cs="Arial"/>
                <w:spacing w:val="-1"/>
                <w:sz w:val="18"/>
                <w:szCs w:val="18"/>
              </w:rPr>
              <w:t xml:space="preserve"> </w:t>
            </w:r>
            <w:r w:rsidRPr="006F1EDE">
              <w:rPr>
                <w:rFonts w:cs="Arial"/>
                <w:spacing w:val="1"/>
                <w:sz w:val="18"/>
                <w:szCs w:val="18"/>
              </w:rPr>
              <w:t>c</w:t>
            </w:r>
            <w:r w:rsidRPr="006F1EDE">
              <w:rPr>
                <w:rFonts w:cs="Arial"/>
                <w:spacing w:val="-1"/>
                <w:sz w:val="18"/>
                <w:szCs w:val="18"/>
              </w:rPr>
              <w:t>o</w:t>
            </w:r>
            <w:r w:rsidRPr="006F1EDE">
              <w:rPr>
                <w:rFonts w:cs="Arial"/>
                <w:spacing w:val="1"/>
                <w:sz w:val="18"/>
                <w:szCs w:val="18"/>
              </w:rPr>
              <w:t>ll</w:t>
            </w:r>
            <w:r w:rsidRPr="006F1EDE">
              <w:rPr>
                <w:rFonts w:cs="Arial"/>
                <w:sz w:val="18"/>
                <w:szCs w:val="18"/>
              </w:rPr>
              <w:t>e</w:t>
            </w:r>
            <w:r w:rsidRPr="006F1EDE">
              <w:rPr>
                <w:rFonts w:cs="Arial"/>
                <w:spacing w:val="1"/>
                <w:sz w:val="18"/>
                <w:szCs w:val="18"/>
              </w:rPr>
              <w:t>c</w:t>
            </w:r>
            <w:r w:rsidRPr="006F1EDE">
              <w:rPr>
                <w:rFonts w:cs="Arial"/>
                <w:spacing w:val="2"/>
                <w:sz w:val="18"/>
                <w:szCs w:val="18"/>
              </w:rPr>
              <w:t>t</w:t>
            </w:r>
            <w:r w:rsidRPr="006F1EDE">
              <w:rPr>
                <w:rFonts w:cs="Arial"/>
                <w:sz w:val="18"/>
                <w:szCs w:val="18"/>
              </w:rPr>
              <w:t>ed</w:t>
            </w:r>
            <w:r w:rsidRPr="006F1EDE">
              <w:rPr>
                <w:rFonts w:cs="Arial"/>
                <w:spacing w:val="-9"/>
                <w:sz w:val="18"/>
                <w:szCs w:val="18"/>
              </w:rPr>
              <w:t xml:space="preserve"> </w:t>
            </w:r>
            <w:r w:rsidRPr="006F1EDE">
              <w:rPr>
                <w:rFonts w:cs="Arial"/>
                <w:sz w:val="18"/>
                <w:szCs w:val="18"/>
              </w:rPr>
              <w:t>or d</w:t>
            </w:r>
            <w:r w:rsidRPr="006F1EDE">
              <w:rPr>
                <w:rFonts w:cs="Arial"/>
                <w:spacing w:val="1"/>
                <w:sz w:val="18"/>
                <w:szCs w:val="18"/>
              </w:rPr>
              <w:t>a</w:t>
            </w:r>
            <w:r w:rsidRPr="006F1EDE">
              <w:rPr>
                <w:rFonts w:cs="Arial"/>
                <w:spacing w:val="2"/>
                <w:sz w:val="18"/>
                <w:szCs w:val="18"/>
              </w:rPr>
              <w:t>t</w:t>
            </w:r>
            <w:r w:rsidRPr="006F1EDE">
              <w:rPr>
                <w:rFonts w:cs="Arial"/>
                <w:sz w:val="18"/>
                <w:szCs w:val="18"/>
              </w:rPr>
              <w:t>a</w:t>
            </w:r>
            <w:r w:rsidRPr="006F1EDE">
              <w:rPr>
                <w:rFonts w:cs="Arial"/>
                <w:spacing w:val="-4"/>
                <w:sz w:val="18"/>
                <w:szCs w:val="18"/>
              </w:rPr>
              <w:t xml:space="preserve"> </w:t>
            </w:r>
            <w:r w:rsidRPr="006F1EDE">
              <w:rPr>
                <w:rFonts w:cs="Arial"/>
                <w:spacing w:val="1"/>
                <w:sz w:val="18"/>
                <w:szCs w:val="18"/>
              </w:rPr>
              <w:t>n</w:t>
            </w:r>
            <w:r w:rsidRPr="006F1EDE">
              <w:rPr>
                <w:rFonts w:cs="Arial"/>
                <w:spacing w:val="-1"/>
                <w:sz w:val="18"/>
                <w:szCs w:val="18"/>
              </w:rPr>
              <w:t>o</w:t>
            </w:r>
            <w:r w:rsidRPr="006F1EDE">
              <w:rPr>
                <w:rFonts w:cs="Arial"/>
                <w:sz w:val="18"/>
                <w:szCs w:val="18"/>
              </w:rPr>
              <w:t>t</w:t>
            </w:r>
            <w:r w:rsidRPr="006F1EDE">
              <w:rPr>
                <w:rFonts w:cs="Arial"/>
                <w:spacing w:val="-1"/>
                <w:sz w:val="18"/>
                <w:szCs w:val="18"/>
              </w:rPr>
              <w:t xml:space="preserve"> </w:t>
            </w:r>
            <w:r w:rsidRPr="006F1EDE">
              <w:rPr>
                <w:rFonts w:cs="Arial"/>
                <w:spacing w:val="1"/>
                <w:sz w:val="18"/>
                <w:szCs w:val="18"/>
              </w:rPr>
              <w:t>a</w:t>
            </w:r>
            <w:r w:rsidRPr="006F1EDE">
              <w:rPr>
                <w:rFonts w:cs="Arial"/>
                <w:sz w:val="18"/>
                <w:szCs w:val="18"/>
              </w:rPr>
              <w:t>v</w:t>
            </w:r>
            <w:r w:rsidRPr="006F1EDE">
              <w:rPr>
                <w:rFonts w:cs="Arial"/>
                <w:spacing w:val="1"/>
                <w:sz w:val="18"/>
                <w:szCs w:val="18"/>
              </w:rPr>
              <w:t>a</w:t>
            </w:r>
            <w:r w:rsidRPr="006F1EDE">
              <w:rPr>
                <w:rFonts w:cs="Arial"/>
                <w:spacing w:val="-1"/>
                <w:sz w:val="18"/>
                <w:szCs w:val="18"/>
              </w:rPr>
              <w:t>i</w:t>
            </w:r>
            <w:r w:rsidRPr="006F1EDE">
              <w:rPr>
                <w:rFonts w:cs="Arial"/>
                <w:spacing w:val="1"/>
                <w:sz w:val="18"/>
                <w:szCs w:val="18"/>
              </w:rPr>
              <w:t>labl</w:t>
            </w:r>
            <w:r w:rsidRPr="006F1EDE">
              <w:rPr>
                <w:rFonts w:cs="Arial"/>
                <w:sz w:val="18"/>
                <w:szCs w:val="18"/>
              </w:rPr>
              <w:t>e</w:t>
            </w:r>
          </w:p>
        </w:tc>
        <w:tc>
          <w:tcPr>
            <w:tcW w:w="2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0" w:right="126"/>
              <w:jc w:val="left"/>
              <w:rPr>
                <w:rFonts w:cs="Arial"/>
                <w:sz w:val="18"/>
                <w:szCs w:val="18"/>
              </w:rPr>
            </w:pPr>
            <w:r w:rsidRPr="006F1EDE">
              <w:rPr>
                <w:rFonts w:cs="Arial"/>
                <w:spacing w:val="2"/>
                <w:sz w:val="18"/>
                <w:szCs w:val="18"/>
              </w:rPr>
              <w:t>M</w:t>
            </w:r>
            <w:r w:rsidRPr="006F1EDE">
              <w:rPr>
                <w:rFonts w:cs="Arial"/>
                <w:spacing w:val="-1"/>
                <w:sz w:val="18"/>
                <w:szCs w:val="18"/>
              </w:rPr>
              <w:t>o</w:t>
            </w:r>
            <w:r w:rsidRPr="006F1EDE">
              <w:rPr>
                <w:rFonts w:cs="Arial"/>
                <w:sz w:val="18"/>
                <w:szCs w:val="18"/>
              </w:rPr>
              <w:t>re</w:t>
            </w:r>
            <w:r w:rsidRPr="006F1EDE">
              <w:rPr>
                <w:rFonts w:cs="Arial"/>
                <w:spacing w:val="-5"/>
                <w:sz w:val="18"/>
                <w:szCs w:val="18"/>
              </w:rPr>
              <w:t xml:space="preserve"> </w:t>
            </w:r>
            <w:r w:rsidRPr="006F1EDE">
              <w:rPr>
                <w:rFonts w:cs="Arial"/>
                <w:spacing w:val="2"/>
                <w:sz w:val="18"/>
                <w:szCs w:val="18"/>
              </w:rPr>
              <w:t>t</w:t>
            </w:r>
            <w:r w:rsidRPr="006F1EDE">
              <w:rPr>
                <w:rFonts w:cs="Arial"/>
                <w:spacing w:val="1"/>
                <w:sz w:val="18"/>
                <w:szCs w:val="18"/>
              </w:rPr>
              <w:t>ha</w:t>
            </w:r>
            <w:r w:rsidRPr="006F1EDE">
              <w:rPr>
                <w:rFonts w:cs="Arial"/>
                <w:sz w:val="18"/>
                <w:szCs w:val="18"/>
              </w:rPr>
              <w:t>n</w:t>
            </w:r>
            <w:r w:rsidRPr="006F1EDE">
              <w:rPr>
                <w:rFonts w:cs="Arial"/>
                <w:spacing w:val="-3"/>
                <w:sz w:val="18"/>
                <w:szCs w:val="18"/>
              </w:rPr>
              <w:t xml:space="preserve"> </w:t>
            </w:r>
            <w:r w:rsidRPr="006F1EDE">
              <w:rPr>
                <w:rFonts w:cs="Arial"/>
                <w:sz w:val="18"/>
                <w:szCs w:val="18"/>
              </w:rPr>
              <w:t>10%</w:t>
            </w:r>
            <w:r w:rsidRPr="006F1EDE">
              <w:rPr>
                <w:rFonts w:cs="Arial"/>
                <w:spacing w:val="-5"/>
                <w:sz w:val="18"/>
                <w:szCs w:val="18"/>
              </w:rPr>
              <w:t xml:space="preserve"> </w:t>
            </w:r>
            <w:r w:rsidRPr="006F1EDE">
              <w:rPr>
                <w:rFonts w:cs="Arial"/>
                <w:spacing w:val="-1"/>
                <w:sz w:val="18"/>
                <w:szCs w:val="18"/>
              </w:rPr>
              <w:t>o</w:t>
            </w:r>
            <w:r w:rsidRPr="006F1EDE">
              <w:rPr>
                <w:rFonts w:cs="Arial"/>
                <w:sz w:val="18"/>
                <w:szCs w:val="18"/>
              </w:rPr>
              <w:t xml:space="preserve">f </w:t>
            </w:r>
            <w:r w:rsidRPr="006F1EDE">
              <w:rPr>
                <w:rFonts w:cs="Arial"/>
                <w:spacing w:val="1"/>
                <w:sz w:val="18"/>
                <w:szCs w:val="18"/>
              </w:rPr>
              <w:t>plann</w:t>
            </w:r>
            <w:r w:rsidRPr="006F1EDE">
              <w:rPr>
                <w:rFonts w:cs="Arial"/>
                <w:sz w:val="18"/>
                <w:szCs w:val="18"/>
              </w:rPr>
              <w:t>ed</w:t>
            </w:r>
            <w:r w:rsidRPr="006F1EDE">
              <w:rPr>
                <w:rFonts w:cs="Arial"/>
                <w:spacing w:val="-8"/>
                <w:sz w:val="18"/>
                <w:szCs w:val="18"/>
              </w:rPr>
              <w:t xml:space="preserve"> </w:t>
            </w:r>
            <w:r w:rsidRPr="006F1EDE">
              <w:rPr>
                <w:rFonts w:cs="Arial"/>
                <w:sz w:val="18"/>
                <w:szCs w:val="18"/>
              </w:rPr>
              <w:t>s</w:t>
            </w:r>
            <w:r w:rsidRPr="006F1EDE">
              <w:rPr>
                <w:rFonts w:cs="Arial"/>
                <w:spacing w:val="1"/>
                <w:sz w:val="18"/>
                <w:szCs w:val="18"/>
              </w:rPr>
              <w:t>a</w:t>
            </w:r>
            <w:r w:rsidRPr="006F1EDE">
              <w:rPr>
                <w:rFonts w:cs="Arial"/>
                <w:sz w:val="18"/>
                <w:szCs w:val="18"/>
              </w:rPr>
              <w:t>m</w:t>
            </w:r>
            <w:r w:rsidRPr="006F1EDE">
              <w:rPr>
                <w:rFonts w:cs="Arial"/>
                <w:spacing w:val="1"/>
                <w:sz w:val="18"/>
                <w:szCs w:val="18"/>
              </w:rPr>
              <w:t>pl</w:t>
            </w:r>
            <w:r w:rsidRPr="006F1EDE">
              <w:rPr>
                <w:rFonts w:cs="Arial"/>
                <w:sz w:val="18"/>
                <w:szCs w:val="18"/>
              </w:rPr>
              <w:t>es</w:t>
            </w:r>
            <w:r w:rsidRPr="006F1EDE">
              <w:rPr>
                <w:rFonts w:cs="Arial"/>
                <w:spacing w:val="-8"/>
                <w:sz w:val="18"/>
                <w:szCs w:val="18"/>
              </w:rPr>
              <w:t xml:space="preserve"> </w:t>
            </w:r>
            <w:r w:rsidRPr="006F1EDE">
              <w:rPr>
                <w:rFonts w:cs="Arial"/>
                <w:sz w:val="18"/>
                <w:szCs w:val="18"/>
              </w:rPr>
              <w:t xml:space="preserve">not </w:t>
            </w:r>
            <w:r w:rsidRPr="006F1EDE">
              <w:rPr>
                <w:rFonts w:cs="Arial"/>
                <w:spacing w:val="1"/>
                <w:sz w:val="18"/>
                <w:szCs w:val="18"/>
              </w:rPr>
              <w:t>c</w:t>
            </w:r>
            <w:r w:rsidRPr="006F1EDE">
              <w:rPr>
                <w:rFonts w:cs="Arial"/>
                <w:spacing w:val="-1"/>
                <w:sz w:val="18"/>
                <w:szCs w:val="18"/>
              </w:rPr>
              <w:t>o</w:t>
            </w:r>
            <w:r w:rsidRPr="006F1EDE">
              <w:rPr>
                <w:rFonts w:cs="Arial"/>
                <w:spacing w:val="1"/>
                <w:sz w:val="18"/>
                <w:szCs w:val="18"/>
              </w:rPr>
              <w:t>ll</w:t>
            </w:r>
            <w:r w:rsidRPr="006F1EDE">
              <w:rPr>
                <w:rFonts w:cs="Arial"/>
                <w:sz w:val="18"/>
                <w:szCs w:val="18"/>
              </w:rPr>
              <w:t>e</w:t>
            </w:r>
            <w:r w:rsidRPr="006F1EDE">
              <w:rPr>
                <w:rFonts w:cs="Arial"/>
                <w:spacing w:val="1"/>
                <w:sz w:val="18"/>
                <w:szCs w:val="18"/>
              </w:rPr>
              <w:t>c</w:t>
            </w:r>
            <w:r w:rsidRPr="006F1EDE">
              <w:rPr>
                <w:rFonts w:cs="Arial"/>
                <w:spacing w:val="2"/>
                <w:sz w:val="18"/>
                <w:szCs w:val="18"/>
              </w:rPr>
              <w:t>t</w:t>
            </w:r>
            <w:r w:rsidRPr="006F1EDE">
              <w:rPr>
                <w:rFonts w:cs="Arial"/>
                <w:sz w:val="18"/>
                <w:szCs w:val="18"/>
              </w:rPr>
              <w:t>ed</w:t>
            </w:r>
            <w:r w:rsidRPr="006F1EDE">
              <w:rPr>
                <w:rFonts w:cs="Arial"/>
                <w:spacing w:val="-9"/>
                <w:sz w:val="18"/>
                <w:szCs w:val="18"/>
              </w:rPr>
              <w:t xml:space="preserve"> </w:t>
            </w:r>
            <w:r w:rsidRPr="006F1EDE">
              <w:rPr>
                <w:rFonts w:cs="Arial"/>
                <w:sz w:val="18"/>
                <w:szCs w:val="18"/>
              </w:rPr>
              <w:t>/</w:t>
            </w:r>
            <w:r w:rsidRPr="006F1EDE">
              <w:rPr>
                <w:rFonts w:cs="Arial"/>
                <w:spacing w:val="-1"/>
                <w:sz w:val="18"/>
                <w:szCs w:val="18"/>
              </w:rPr>
              <w:t xml:space="preserve"> </w:t>
            </w:r>
            <w:r w:rsidRPr="006F1EDE">
              <w:rPr>
                <w:rFonts w:cs="Arial"/>
                <w:sz w:val="18"/>
                <w:szCs w:val="18"/>
              </w:rPr>
              <w:t>av</w:t>
            </w:r>
            <w:r w:rsidRPr="006F1EDE">
              <w:rPr>
                <w:rFonts w:cs="Arial"/>
                <w:spacing w:val="1"/>
                <w:sz w:val="18"/>
                <w:szCs w:val="18"/>
              </w:rPr>
              <w:t>ailabl</w:t>
            </w:r>
            <w:r w:rsidRPr="006F1EDE">
              <w:rPr>
                <w:rFonts w:cs="Arial"/>
                <w:sz w:val="18"/>
                <w:szCs w:val="18"/>
              </w:rPr>
              <w:t xml:space="preserve">e, </w:t>
            </w:r>
            <w:r w:rsidRPr="006F1EDE">
              <w:rPr>
                <w:rFonts w:cs="Arial"/>
                <w:spacing w:val="1"/>
                <w:sz w:val="18"/>
                <w:szCs w:val="18"/>
              </w:rPr>
              <w:t>h</w:t>
            </w:r>
            <w:r w:rsidRPr="006F1EDE">
              <w:rPr>
                <w:rFonts w:cs="Arial"/>
                <w:spacing w:val="-1"/>
                <w:sz w:val="18"/>
                <w:szCs w:val="18"/>
              </w:rPr>
              <w:t>o</w:t>
            </w:r>
            <w:r w:rsidRPr="006F1EDE">
              <w:rPr>
                <w:rFonts w:cs="Arial"/>
                <w:spacing w:val="2"/>
                <w:sz w:val="18"/>
                <w:szCs w:val="18"/>
              </w:rPr>
              <w:t>w</w:t>
            </w:r>
            <w:r w:rsidRPr="006F1EDE">
              <w:rPr>
                <w:rFonts w:cs="Arial"/>
                <w:sz w:val="18"/>
                <w:szCs w:val="18"/>
              </w:rPr>
              <w:t>ever</w:t>
            </w:r>
            <w:r w:rsidRPr="006F1EDE">
              <w:rPr>
                <w:rFonts w:cs="Arial"/>
                <w:spacing w:val="-8"/>
                <w:sz w:val="18"/>
                <w:szCs w:val="18"/>
              </w:rPr>
              <w:t xml:space="preserve"> </w:t>
            </w:r>
            <w:r w:rsidRPr="006F1EDE">
              <w:rPr>
                <w:rFonts w:cs="Arial"/>
                <w:sz w:val="18"/>
                <w:szCs w:val="18"/>
              </w:rPr>
              <w:t>s</w:t>
            </w:r>
            <w:r w:rsidRPr="006F1EDE">
              <w:rPr>
                <w:rFonts w:cs="Arial"/>
                <w:spacing w:val="-1"/>
                <w:sz w:val="18"/>
                <w:szCs w:val="18"/>
              </w:rPr>
              <w:t>u</w:t>
            </w:r>
            <w:r w:rsidRPr="006F1EDE">
              <w:rPr>
                <w:rFonts w:cs="Arial"/>
                <w:spacing w:val="2"/>
                <w:sz w:val="18"/>
                <w:szCs w:val="18"/>
              </w:rPr>
              <w:t>f</w:t>
            </w:r>
            <w:r w:rsidRPr="006F1EDE">
              <w:rPr>
                <w:rFonts w:cs="Arial"/>
                <w:sz w:val="18"/>
                <w:szCs w:val="18"/>
              </w:rPr>
              <w:t>f</w:t>
            </w:r>
            <w:r w:rsidRPr="006F1EDE">
              <w:rPr>
                <w:rFonts w:cs="Arial"/>
                <w:spacing w:val="1"/>
                <w:sz w:val="18"/>
                <w:szCs w:val="18"/>
              </w:rPr>
              <w:t>ici</w:t>
            </w:r>
            <w:r w:rsidRPr="006F1EDE">
              <w:rPr>
                <w:rFonts w:cs="Arial"/>
                <w:sz w:val="18"/>
                <w:szCs w:val="18"/>
              </w:rPr>
              <w:t>e</w:t>
            </w:r>
            <w:r w:rsidRPr="006F1EDE">
              <w:rPr>
                <w:rFonts w:cs="Arial"/>
                <w:spacing w:val="1"/>
                <w:sz w:val="18"/>
                <w:szCs w:val="18"/>
              </w:rPr>
              <w:t>n</w:t>
            </w:r>
            <w:r w:rsidRPr="006F1EDE">
              <w:rPr>
                <w:rFonts w:cs="Arial"/>
                <w:sz w:val="18"/>
                <w:szCs w:val="18"/>
              </w:rPr>
              <w:t>t</w:t>
            </w:r>
            <w:r w:rsidRPr="006F1EDE">
              <w:rPr>
                <w:rFonts w:cs="Arial"/>
                <w:spacing w:val="-7"/>
                <w:sz w:val="18"/>
                <w:szCs w:val="18"/>
              </w:rPr>
              <w:t xml:space="preserve"> </w:t>
            </w:r>
            <w:r w:rsidRPr="006F1EDE">
              <w:rPr>
                <w:rFonts w:cs="Arial"/>
                <w:sz w:val="18"/>
                <w:szCs w:val="18"/>
              </w:rPr>
              <w:t>d</w:t>
            </w:r>
            <w:r w:rsidRPr="006F1EDE">
              <w:rPr>
                <w:rFonts w:cs="Arial"/>
                <w:spacing w:val="1"/>
                <w:sz w:val="18"/>
                <w:szCs w:val="18"/>
              </w:rPr>
              <w:t>a</w:t>
            </w:r>
            <w:r w:rsidRPr="006F1EDE">
              <w:rPr>
                <w:rFonts w:cs="Arial"/>
                <w:sz w:val="18"/>
                <w:szCs w:val="18"/>
              </w:rPr>
              <w:t xml:space="preserve">ta </w:t>
            </w:r>
            <w:r w:rsidRPr="006F1EDE">
              <w:rPr>
                <w:rFonts w:cs="Arial"/>
                <w:spacing w:val="1"/>
                <w:sz w:val="18"/>
                <w:szCs w:val="18"/>
              </w:rPr>
              <w:t>a</w:t>
            </w:r>
            <w:r w:rsidRPr="006F1EDE">
              <w:rPr>
                <w:rFonts w:cs="Arial"/>
                <w:sz w:val="18"/>
                <w:szCs w:val="18"/>
              </w:rPr>
              <w:t>v</w:t>
            </w:r>
            <w:r w:rsidRPr="006F1EDE">
              <w:rPr>
                <w:rFonts w:cs="Arial"/>
                <w:spacing w:val="1"/>
                <w:sz w:val="18"/>
                <w:szCs w:val="18"/>
              </w:rPr>
              <w:t>ailabl</w:t>
            </w:r>
            <w:r w:rsidRPr="006F1EDE">
              <w:rPr>
                <w:rFonts w:cs="Arial"/>
                <w:sz w:val="18"/>
                <w:szCs w:val="18"/>
              </w:rPr>
              <w:t>e</w:t>
            </w:r>
            <w:r w:rsidRPr="006F1EDE">
              <w:rPr>
                <w:rFonts w:cs="Arial"/>
                <w:spacing w:val="-9"/>
                <w:sz w:val="18"/>
                <w:szCs w:val="18"/>
              </w:rPr>
              <w:t xml:space="preserve"> </w:t>
            </w:r>
            <w:r w:rsidRPr="006F1EDE">
              <w:rPr>
                <w:rFonts w:cs="Arial"/>
                <w:sz w:val="18"/>
                <w:szCs w:val="18"/>
              </w:rPr>
              <w:t>f</w:t>
            </w:r>
            <w:r w:rsidRPr="006F1EDE">
              <w:rPr>
                <w:rFonts w:cs="Arial"/>
                <w:spacing w:val="-1"/>
                <w:sz w:val="18"/>
                <w:szCs w:val="18"/>
              </w:rPr>
              <w:t>o</w:t>
            </w:r>
            <w:r w:rsidRPr="006F1EDE">
              <w:rPr>
                <w:rFonts w:cs="Arial"/>
                <w:sz w:val="18"/>
                <w:szCs w:val="18"/>
              </w:rPr>
              <w:t>r</w:t>
            </w:r>
            <w:r w:rsidRPr="006F1EDE">
              <w:rPr>
                <w:rFonts w:cs="Arial"/>
                <w:spacing w:val="-3"/>
                <w:sz w:val="18"/>
                <w:szCs w:val="18"/>
              </w:rPr>
              <w:t xml:space="preserve"> </w:t>
            </w:r>
            <w:r w:rsidRPr="006F1EDE">
              <w:rPr>
                <w:rFonts w:cs="Arial"/>
                <w:spacing w:val="1"/>
                <w:sz w:val="18"/>
                <w:szCs w:val="18"/>
              </w:rPr>
              <w:t>plann</w:t>
            </w:r>
            <w:r w:rsidRPr="006F1EDE">
              <w:rPr>
                <w:rFonts w:cs="Arial"/>
                <w:sz w:val="18"/>
                <w:szCs w:val="18"/>
              </w:rPr>
              <w:t xml:space="preserve">ed </w:t>
            </w:r>
            <w:r w:rsidRPr="006F1EDE">
              <w:rPr>
                <w:rFonts w:cs="Arial"/>
                <w:spacing w:val="1"/>
                <w:sz w:val="18"/>
                <w:szCs w:val="18"/>
              </w:rPr>
              <w:t>anal</w:t>
            </w:r>
            <w:r w:rsidRPr="006F1EDE">
              <w:rPr>
                <w:rFonts w:cs="Arial"/>
                <w:spacing w:val="-1"/>
                <w:sz w:val="18"/>
                <w:szCs w:val="18"/>
              </w:rPr>
              <w:t>y</w:t>
            </w:r>
            <w:r w:rsidRPr="006F1EDE">
              <w:rPr>
                <w:rFonts w:cs="Arial"/>
                <w:spacing w:val="1"/>
                <w:sz w:val="18"/>
                <w:szCs w:val="18"/>
              </w:rPr>
              <w:t>s</w:t>
            </w:r>
            <w:r w:rsidRPr="006F1EDE">
              <w:rPr>
                <w:rFonts w:cs="Arial"/>
                <w:sz w:val="18"/>
                <w:szCs w:val="18"/>
              </w:rPr>
              <w:t>es</w:t>
            </w:r>
          </w:p>
        </w:tc>
        <w:tc>
          <w:tcPr>
            <w:tcW w:w="2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2"/>
              <w:jc w:val="left"/>
              <w:rPr>
                <w:rFonts w:cs="Arial"/>
                <w:sz w:val="18"/>
                <w:szCs w:val="18"/>
              </w:rPr>
            </w:pPr>
            <w:r w:rsidRPr="006F1EDE">
              <w:rPr>
                <w:rFonts w:cs="Arial"/>
                <w:sz w:val="18"/>
                <w:szCs w:val="18"/>
              </w:rPr>
              <w:t>D</w:t>
            </w:r>
            <w:r w:rsidRPr="006F1EDE">
              <w:rPr>
                <w:rFonts w:cs="Arial"/>
                <w:spacing w:val="1"/>
                <w:sz w:val="18"/>
                <w:szCs w:val="18"/>
              </w:rPr>
              <w:t>a</w:t>
            </w:r>
            <w:r w:rsidRPr="006F1EDE">
              <w:rPr>
                <w:rFonts w:cs="Arial"/>
                <w:spacing w:val="2"/>
                <w:sz w:val="18"/>
                <w:szCs w:val="18"/>
              </w:rPr>
              <w:t>t</w:t>
            </w:r>
            <w:r w:rsidRPr="006F1EDE">
              <w:rPr>
                <w:rFonts w:cs="Arial"/>
                <w:sz w:val="18"/>
                <w:szCs w:val="18"/>
              </w:rPr>
              <w:t>a</w:t>
            </w:r>
            <w:r w:rsidRPr="006F1EDE">
              <w:rPr>
                <w:rFonts w:cs="Arial"/>
                <w:spacing w:val="-4"/>
                <w:sz w:val="18"/>
                <w:szCs w:val="18"/>
              </w:rPr>
              <w:t xml:space="preserve"> </w:t>
            </w:r>
            <w:r w:rsidRPr="006F1EDE">
              <w:rPr>
                <w:rFonts w:cs="Arial"/>
                <w:sz w:val="18"/>
                <w:szCs w:val="18"/>
              </w:rPr>
              <w:t>fr</w:t>
            </w:r>
            <w:r w:rsidRPr="006F1EDE">
              <w:rPr>
                <w:rFonts w:cs="Arial"/>
                <w:spacing w:val="-1"/>
                <w:sz w:val="18"/>
                <w:szCs w:val="18"/>
              </w:rPr>
              <w:t>o</w:t>
            </w:r>
            <w:r w:rsidRPr="006F1EDE">
              <w:rPr>
                <w:rFonts w:cs="Arial"/>
                <w:sz w:val="18"/>
                <w:szCs w:val="18"/>
              </w:rPr>
              <w:t>m</w:t>
            </w:r>
            <w:r w:rsidRPr="006F1EDE">
              <w:rPr>
                <w:rFonts w:cs="Arial"/>
                <w:spacing w:val="-4"/>
                <w:sz w:val="18"/>
                <w:szCs w:val="18"/>
              </w:rPr>
              <w:t xml:space="preserve"> </w:t>
            </w:r>
            <w:r w:rsidRPr="006F1EDE">
              <w:rPr>
                <w:rFonts w:cs="Arial"/>
                <w:spacing w:val="1"/>
                <w:sz w:val="18"/>
                <w:szCs w:val="18"/>
              </w:rPr>
              <w:t>m</w:t>
            </w:r>
            <w:r w:rsidRPr="006F1EDE">
              <w:rPr>
                <w:rFonts w:cs="Arial"/>
                <w:spacing w:val="-1"/>
                <w:sz w:val="18"/>
                <w:szCs w:val="18"/>
              </w:rPr>
              <w:t>o</w:t>
            </w:r>
            <w:r w:rsidRPr="006F1EDE">
              <w:rPr>
                <w:rFonts w:cs="Arial"/>
                <w:sz w:val="18"/>
                <w:szCs w:val="18"/>
              </w:rPr>
              <w:t>re</w:t>
            </w:r>
            <w:r w:rsidRPr="006F1EDE">
              <w:rPr>
                <w:rFonts w:cs="Arial"/>
                <w:spacing w:val="-5"/>
                <w:sz w:val="18"/>
                <w:szCs w:val="18"/>
              </w:rPr>
              <w:t xml:space="preserve"> </w:t>
            </w:r>
            <w:r w:rsidRPr="006F1EDE">
              <w:rPr>
                <w:rFonts w:cs="Arial"/>
                <w:spacing w:val="2"/>
                <w:sz w:val="18"/>
                <w:szCs w:val="18"/>
              </w:rPr>
              <w:t>t</w:t>
            </w:r>
            <w:r w:rsidRPr="006F1EDE">
              <w:rPr>
                <w:rFonts w:cs="Arial"/>
                <w:spacing w:val="1"/>
                <w:sz w:val="18"/>
                <w:szCs w:val="18"/>
              </w:rPr>
              <w:t>ha</w:t>
            </w:r>
            <w:r w:rsidRPr="006F1EDE">
              <w:rPr>
                <w:rFonts w:cs="Arial"/>
                <w:sz w:val="18"/>
                <w:szCs w:val="18"/>
              </w:rPr>
              <w:t>n 50%</w:t>
            </w:r>
            <w:r w:rsidRPr="006F1EDE">
              <w:rPr>
                <w:rFonts w:cs="Arial"/>
                <w:spacing w:val="-2"/>
                <w:sz w:val="18"/>
                <w:szCs w:val="18"/>
              </w:rPr>
              <w:t xml:space="preserve"> </w:t>
            </w:r>
            <w:r w:rsidRPr="006F1EDE">
              <w:rPr>
                <w:rFonts w:cs="Arial"/>
                <w:spacing w:val="-1"/>
                <w:sz w:val="18"/>
                <w:szCs w:val="18"/>
              </w:rPr>
              <w:t>o</w:t>
            </w:r>
            <w:r w:rsidRPr="006F1EDE">
              <w:rPr>
                <w:rFonts w:cs="Arial"/>
                <w:sz w:val="18"/>
                <w:szCs w:val="18"/>
              </w:rPr>
              <w:t>f</w:t>
            </w:r>
            <w:r w:rsidRPr="006F1EDE">
              <w:rPr>
                <w:rFonts w:cs="Arial"/>
                <w:spacing w:val="-2"/>
                <w:sz w:val="18"/>
                <w:szCs w:val="18"/>
              </w:rPr>
              <w:t xml:space="preserve"> </w:t>
            </w:r>
            <w:r w:rsidRPr="006F1EDE">
              <w:rPr>
                <w:rFonts w:cs="Arial"/>
                <w:spacing w:val="1"/>
                <w:sz w:val="18"/>
                <w:szCs w:val="18"/>
              </w:rPr>
              <w:t>plann</w:t>
            </w:r>
            <w:r w:rsidRPr="006F1EDE">
              <w:rPr>
                <w:rFonts w:cs="Arial"/>
                <w:sz w:val="18"/>
                <w:szCs w:val="18"/>
              </w:rPr>
              <w:t>ed</w:t>
            </w:r>
            <w:r w:rsidRPr="006F1EDE">
              <w:rPr>
                <w:rFonts w:cs="Arial"/>
                <w:spacing w:val="-8"/>
                <w:sz w:val="18"/>
                <w:szCs w:val="18"/>
              </w:rPr>
              <w:t xml:space="preserve"> </w:t>
            </w:r>
            <w:r w:rsidRPr="006F1EDE">
              <w:rPr>
                <w:rFonts w:cs="Arial"/>
                <w:sz w:val="18"/>
                <w:szCs w:val="18"/>
              </w:rPr>
              <w:t>s</w:t>
            </w:r>
            <w:r w:rsidRPr="006F1EDE">
              <w:rPr>
                <w:rFonts w:cs="Arial"/>
                <w:spacing w:val="1"/>
                <w:sz w:val="18"/>
                <w:szCs w:val="18"/>
              </w:rPr>
              <w:t>a</w:t>
            </w:r>
            <w:r w:rsidRPr="006F1EDE">
              <w:rPr>
                <w:rFonts w:cs="Arial"/>
                <w:sz w:val="18"/>
                <w:szCs w:val="18"/>
              </w:rPr>
              <w:t>m</w:t>
            </w:r>
            <w:r w:rsidRPr="006F1EDE">
              <w:rPr>
                <w:rFonts w:cs="Arial"/>
                <w:spacing w:val="1"/>
                <w:sz w:val="18"/>
                <w:szCs w:val="18"/>
              </w:rPr>
              <w:t>pl</w:t>
            </w:r>
            <w:r w:rsidRPr="006F1EDE">
              <w:rPr>
                <w:rFonts w:cs="Arial"/>
                <w:sz w:val="18"/>
                <w:szCs w:val="18"/>
              </w:rPr>
              <w:t xml:space="preserve">es </w:t>
            </w:r>
            <w:r w:rsidRPr="006F1EDE">
              <w:rPr>
                <w:rFonts w:cs="Arial"/>
                <w:spacing w:val="1"/>
                <w:sz w:val="18"/>
                <w:szCs w:val="18"/>
              </w:rPr>
              <w:t>n</w:t>
            </w:r>
            <w:r w:rsidRPr="006F1EDE">
              <w:rPr>
                <w:rFonts w:cs="Arial"/>
                <w:spacing w:val="-1"/>
                <w:sz w:val="18"/>
                <w:szCs w:val="18"/>
              </w:rPr>
              <w:t>o</w:t>
            </w:r>
            <w:r w:rsidRPr="006F1EDE">
              <w:rPr>
                <w:rFonts w:cs="Arial"/>
                <w:sz w:val="18"/>
                <w:szCs w:val="18"/>
              </w:rPr>
              <w:t>t</w:t>
            </w:r>
            <w:r w:rsidRPr="006F1EDE">
              <w:rPr>
                <w:rFonts w:cs="Arial"/>
                <w:spacing w:val="-1"/>
                <w:sz w:val="18"/>
                <w:szCs w:val="18"/>
              </w:rPr>
              <w:t xml:space="preserve"> </w:t>
            </w:r>
            <w:r w:rsidRPr="006F1EDE">
              <w:rPr>
                <w:rFonts w:cs="Arial"/>
                <w:spacing w:val="1"/>
                <w:sz w:val="18"/>
                <w:szCs w:val="18"/>
              </w:rPr>
              <w:t>c</w:t>
            </w:r>
            <w:r w:rsidRPr="006F1EDE">
              <w:rPr>
                <w:rFonts w:cs="Arial"/>
                <w:spacing w:val="-1"/>
                <w:sz w:val="18"/>
                <w:szCs w:val="18"/>
              </w:rPr>
              <w:t>o</w:t>
            </w:r>
            <w:r w:rsidRPr="006F1EDE">
              <w:rPr>
                <w:rFonts w:cs="Arial"/>
                <w:spacing w:val="1"/>
                <w:sz w:val="18"/>
                <w:szCs w:val="18"/>
              </w:rPr>
              <w:t>ll</w:t>
            </w:r>
            <w:r w:rsidRPr="006F1EDE">
              <w:rPr>
                <w:rFonts w:cs="Arial"/>
                <w:sz w:val="18"/>
                <w:szCs w:val="18"/>
              </w:rPr>
              <w:t>e</w:t>
            </w:r>
            <w:r w:rsidRPr="006F1EDE">
              <w:rPr>
                <w:rFonts w:cs="Arial"/>
                <w:spacing w:val="1"/>
                <w:sz w:val="18"/>
                <w:szCs w:val="18"/>
              </w:rPr>
              <w:t>c</w:t>
            </w:r>
            <w:r w:rsidRPr="006F1EDE">
              <w:rPr>
                <w:rFonts w:cs="Arial"/>
                <w:spacing w:val="2"/>
                <w:sz w:val="18"/>
                <w:szCs w:val="18"/>
              </w:rPr>
              <w:t>t</w:t>
            </w:r>
            <w:r w:rsidRPr="006F1EDE">
              <w:rPr>
                <w:rFonts w:cs="Arial"/>
                <w:sz w:val="18"/>
                <w:szCs w:val="18"/>
              </w:rPr>
              <w:t>ed</w:t>
            </w:r>
            <w:r w:rsidRPr="006F1EDE">
              <w:rPr>
                <w:rFonts w:cs="Arial"/>
                <w:spacing w:val="-9"/>
                <w:sz w:val="18"/>
                <w:szCs w:val="18"/>
              </w:rPr>
              <w:t xml:space="preserve"> </w:t>
            </w:r>
            <w:r w:rsidRPr="006F1EDE">
              <w:rPr>
                <w:rFonts w:cs="Arial"/>
                <w:sz w:val="18"/>
                <w:szCs w:val="18"/>
              </w:rPr>
              <w:t>/</w:t>
            </w:r>
            <w:r w:rsidRPr="006F1EDE">
              <w:rPr>
                <w:rFonts w:cs="Arial"/>
                <w:spacing w:val="1"/>
                <w:sz w:val="18"/>
                <w:szCs w:val="18"/>
              </w:rPr>
              <w:t>a</w:t>
            </w:r>
            <w:r w:rsidRPr="006F1EDE">
              <w:rPr>
                <w:rFonts w:cs="Arial"/>
                <w:sz w:val="18"/>
                <w:szCs w:val="18"/>
              </w:rPr>
              <w:t>v</w:t>
            </w:r>
            <w:r w:rsidRPr="006F1EDE">
              <w:rPr>
                <w:rFonts w:cs="Arial"/>
                <w:spacing w:val="1"/>
                <w:sz w:val="18"/>
                <w:szCs w:val="18"/>
              </w:rPr>
              <w:t>ailabl</w:t>
            </w:r>
            <w:r w:rsidRPr="006F1EDE">
              <w:rPr>
                <w:rFonts w:cs="Arial"/>
                <w:sz w:val="18"/>
                <w:szCs w:val="18"/>
              </w:rPr>
              <w:t>e.</w:t>
            </w:r>
            <w:r w:rsidRPr="006F1EDE">
              <w:rPr>
                <w:rFonts w:cs="Arial"/>
                <w:spacing w:val="44"/>
                <w:sz w:val="18"/>
                <w:szCs w:val="18"/>
              </w:rPr>
              <w:t xml:space="preserve"> </w:t>
            </w:r>
            <w:r w:rsidRPr="006F1EDE">
              <w:rPr>
                <w:rFonts w:cs="Arial"/>
                <w:spacing w:val="-1"/>
                <w:sz w:val="18"/>
                <w:szCs w:val="18"/>
              </w:rPr>
              <w:t>L</w:t>
            </w:r>
            <w:r w:rsidRPr="006F1EDE">
              <w:rPr>
                <w:rFonts w:cs="Arial"/>
                <w:spacing w:val="1"/>
                <w:sz w:val="18"/>
                <w:szCs w:val="18"/>
              </w:rPr>
              <w:t>i</w:t>
            </w:r>
            <w:r w:rsidRPr="006F1EDE">
              <w:rPr>
                <w:rFonts w:cs="Arial"/>
                <w:sz w:val="18"/>
                <w:szCs w:val="18"/>
              </w:rPr>
              <w:t>m</w:t>
            </w:r>
            <w:r w:rsidRPr="006F1EDE">
              <w:rPr>
                <w:rFonts w:cs="Arial"/>
                <w:spacing w:val="1"/>
                <w:sz w:val="18"/>
                <w:szCs w:val="18"/>
              </w:rPr>
              <w:t>i</w:t>
            </w:r>
            <w:r w:rsidRPr="006F1EDE">
              <w:rPr>
                <w:rFonts w:cs="Arial"/>
                <w:spacing w:val="2"/>
                <w:sz w:val="18"/>
                <w:szCs w:val="18"/>
              </w:rPr>
              <w:t>t</w:t>
            </w:r>
            <w:r w:rsidRPr="006F1EDE">
              <w:rPr>
                <w:rFonts w:cs="Arial"/>
                <w:sz w:val="18"/>
                <w:szCs w:val="18"/>
              </w:rPr>
              <w:t>ed mon</w:t>
            </w:r>
            <w:r w:rsidRPr="006F1EDE">
              <w:rPr>
                <w:rFonts w:cs="Arial"/>
                <w:spacing w:val="1"/>
                <w:sz w:val="18"/>
                <w:szCs w:val="18"/>
              </w:rPr>
              <w:t>i</w:t>
            </w:r>
            <w:r w:rsidRPr="006F1EDE">
              <w:rPr>
                <w:rFonts w:cs="Arial"/>
                <w:spacing w:val="2"/>
                <w:sz w:val="18"/>
                <w:szCs w:val="18"/>
              </w:rPr>
              <w:t>t</w:t>
            </w:r>
            <w:r w:rsidRPr="006F1EDE">
              <w:rPr>
                <w:rFonts w:cs="Arial"/>
                <w:spacing w:val="-1"/>
                <w:sz w:val="18"/>
                <w:szCs w:val="18"/>
              </w:rPr>
              <w:t>o</w:t>
            </w:r>
            <w:r w:rsidRPr="006F1EDE">
              <w:rPr>
                <w:rFonts w:cs="Arial"/>
                <w:sz w:val="18"/>
                <w:szCs w:val="18"/>
              </w:rPr>
              <w:t>r</w:t>
            </w:r>
            <w:r w:rsidRPr="006F1EDE">
              <w:rPr>
                <w:rFonts w:cs="Arial"/>
                <w:spacing w:val="1"/>
                <w:sz w:val="18"/>
                <w:szCs w:val="18"/>
              </w:rPr>
              <w:t>in</w:t>
            </w:r>
            <w:r w:rsidRPr="006F1EDE">
              <w:rPr>
                <w:rFonts w:cs="Arial"/>
                <w:sz w:val="18"/>
                <w:szCs w:val="18"/>
              </w:rPr>
              <w:t>g</w:t>
            </w:r>
            <w:r w:rsidRPr="006F1EDE">
              <w:rPr>
                <w:rFonts w:cs="Arial"/>
                <w:spacing w:val="-10"/>
                <w:sz w:val="18"/>
                <w:szCs w:val="18"/>
              </w:rPr>
              <w:t xml:space="preserve"> </w:t>
            </w:r>
            <w:r w:rsidRPr="006F1EDE">
              <w:rPr>
                <w:rFonts w:cs="Arial"/>
                <w:sz w:val="18"/>
                <w:szCs w:val="18"/>
              </w:rPr>
              <w:t>o</w:t>
            </w:r>
            <w:r w:rsidRPr="006F1EDE">
              <w:rPr>
                <w:rFonts w:cs="Arial"/>
                <w:spacing w:val="-2"/>
                <w:sz w:val="18"/>
                <w:szCs w:val="18"/>
              </w:rPr>
              <w:t>u</w:t>
            </w:r>
            <w:r w:rsidRPr="006F1EDE">
              <w:rPr>
                <w:rFonts w:cs="Arial"/>
                <w:spacing w:val="2"/>
                <w:sz w:val="18"/>
                <w:szCs w:val="18"/>
              </w:rPr>
              <w:t>t</w:t>
            </w:r>
            <w:r w:rsidRPr="006F1EDE">
              <w:rPr>
                <w:rFonts w:cs="Arial"/>
                <w:spacing w:val="1"/>
                <w:sz w:val="18"/>
                <w:szCs w:val="18"/>
              </w:rPr>
              <w:t>c</w:t>
            </w:r>
            <w:r w:rsidRPr="006F1EDE">
              <w:rPr>
                <w:rFonts w:cs="Arial"/>
                <w:spacing w:val="-1"/>
                <w:sz w:val="18"/>
                <w:szCs w:val="18"/>
              </w:rPr>
              <w:t>o</w:t>
            </w:r>
            <w:r w:rsidRPr="006F1EDE">
              <w:rPr>
                <w:rFonts w:cs="Arial"/>
                <w:sz w:val="18"/>
                <w:szCs w:val="18"/>
              </w:rPr>
              <w:t>mes re</w:t>
            </w:r>
            <w:r w:rsidRPr="006F1EDE">
              <w:rPr>
                <w:rFonts w:cs="Arial"/>
                <w:spacing w:val="1"/>
                <w:sz w:val="18"/>
                <w:szCs w:val="18"/>
              </w:rPr>
              <w:t>p</w:t>
            </w:r>
            <w:r w:rsidRPr="006F1EDE">
              <w:rPr>
                <w:rFonts w:cs="Arial"/>
                <w:spacing w:val="-1"/>
                <w:sz w:val="18"/>
                <w:szCs w:val="18"/>
              </w:rPr>
              <w:t>o</w:t>
            </w:r>
            <w:r w:rsidRPr="006F1EDE">
              <w:rPr>
                <w:rFonts w:cs="Arial"/>
                <w:sz w:val="18"/>
                <w:szCs w:val="18"/>
              </w:rPr>
              <w:t>r</w:t>
            </w:r>
            <w:r w:rsidRPr="006F1EDE">
              <w:rPr>
                <w:rFonts w:cs="Arial"/>
                <w:spacing w:val="2"/>
                <w:sz w:val="18"/>
                <w:szCs w:val="18"/>
              </w:rPr>
              <w:t>t</w:t>
            </w:r>
            <w:r w:rsidRPr="006F1EDE">
              <w:rPr>
                <w:rFonts w:cs="Arial"/>
                <w:sz w:val="18"/>
                <w:szCs w:val="18"/>
              </w:rPr>
              <w:t>ed</w:t>
            </w:r>
          </w:p>
        </w:tc>
        <w:tc>
          <w:tcPr>
            <w:tcW w:w="2566" w:type="dxa"/>
            <w:tcBorders>
              <w:top w:val="single" w:sz="4" w:space="0" w:color="000000"/>
              <w:left w:val="single" w:sz="4" w:space="0" w:color="000000"/>
              <w:bottom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2" w:right="171"/>
              <w:jc w:val="left"/>
              <w:rPr>
                <w:rFonts w:cs="Arial"/>
                <w:sz w:val="18"/>
                <w:szCs w:val="18"/>
              </w:rPr>
            </w:pPr>
            <w:r w:rsidRPr="006F1EDE">
              <w:rPr>
                <w:rFonts w:cs="Arial"/>
                <w:spacing w:val="-1"/>
                <w:sz w:val="18"/>
                <w:szCs w:val="18"/>
              </w:rPr>
              <w:t>N</w:t>
            </w:r>
            <w:r w:rsidRPr="006F1EDE">
              <w:rPr>
                <w:rFonts w:cs="Arial"/>
                <w:sz w:val="18"/>
                <w:szCs w:val="18"/>
              </w:rPr>
              <w:t>o</w:t>
            </w:r>
            <w:r w:rsidRPr="006F1EDE">
              <w:rPr>
                <w:rFonts w:cs="Arial"/>
                <w:spacing w:val="-2"/>
                <w:sz w:val="18"/>
                <w:szCs w:val="18"/>
              </w:rPr>
              <w:t xml:space="preserve"> </w:t>
            </w:r>
            <w:r w:rsidRPr="006F1EDE">
              <w:rPr>
                <w:rFonts w:cs="Arial"/>
                <w:spacing w:val="-1"/>
                <w:sz w:val="18"/>
                <w:szCs w:val="18"/>
              </w:rPr>
              <w:t>u</w:t>
            </w:r>
            <w:r w:rsidRPr="006F1EDE">
              <w:rPr>
                <w:rFonts w:cs="Arial"/>
                <w:sz w:val="18"/>
                <w:szCs w:val="18"/>
              </w:rPr>
              <w:t>sea</w:t>
            </w:r>
            <w:r w:rsidRPr="006F1EDE">
              <w:rPr>
                <w:rFonts w:cs="Arial"/>
                <w:spacing w:val="1"/>
                <w:sz w:val="18"/>
                <w:szCs w:val="18"/>
              </w:rPr>
              <w:t>bl</w:t>
            </w:r>
            <w:r w:rsidRPr="006F1EDE">
              <w:rPr>
                <w:rFonts w:cs="Arial"/>
                <w:sz w:val="18"/>
                <w:szCs w:val="18"/>
              </w:rPr>
              <w:t>e</w:t>
            </w:r>
            <w:r w:rsidRPr="006F1EDE">
              <w:rPr>
                <w:rFonts w:cs="Arial"/>
                <w:spacing w:val="-8"/>
                <w:sz w:val="18"/>
                <w:szCs w:val="18"/>
              </w:rPr>
              <w:t xml:space="preserve"> </w:t>
            </w:r>
            <w:r w:rsidRPr="006F1EDE">
              <w:rPr>
                <w:rFonts w:cs="Arial"/>
                <w:sz w:val="18"/>
                <w:szCs w:val="18"/>
              </w:rPr>
              <w:t>d</w:t>
            </w:r>
            <w:r w:rsidRPr="006F1EDE">
              <w:rPr>
                <w:rFonts w:cs="Arial"/>
                <w:spacing w:val="1"/>
                <w:sz w:val="18"/>
                <w:szCs w:val="18"/>
              </w:rPr>
              <w:t>a</w:t>
            </w:r>
            <w:r w:rsidRPr="006F1EDE">
              <w:rPr>
                <w:rFonts w:cs="Arial"/>
                <w:spacing w:val="2"/>
                <w:sz w:val="18"/>
                <w:szCs w:val="18"/>
              </w:rPr>
              <w:t>t</w:t>
            </w:r>
            <w:r w:rsidRPr="006F1EDE">
              <w:rPr>
                <w:rFonts w:cs="Arial"/>
                <w:sz w:val="18"/>
                <w:szCs w:val="18"/>
              </w:rPr>
              <w:t xml:space="preserve">a </w:t>
            </w:r>
            <w:r w:rsidRPr="006F1EDE">
              <w:rPr>
                <w:rFonts w:cs="Arial"/>
                <w:spacing w:val="1"/>
                <w:sz w:val="18"/>
                <w:szCs w:val="18"/>
              </w:rPr>
              <w:t>c</w:t>
            </w:r>
            <w:r w:rsidRPr="006F1EDE">
              <w:rPr>
                <w:rFonts w:cs="Arial"/>
                <w:spacing w:val="-1"/>
                <w:sz w:val="18"/>
                <w:szCs w:val="18"/>
              </w:rPr>
              <w:t>o</w:t>
            </w:r>
            <w:r w:rsidRPr="006F1EDE">
              <w:rPr>
                <w:rFonts w:cs="Arial"/>
                <w:spacing w:val="1"/>
                <w:sz w:val="18"/>
                <w:szCs w:val="18"/>
              </w:rPr>
              <w:t>ll</w:t>
            </w:r>
            <w:r w:rsidRPr="006F1EDE">
              <w:rPr>
                <w:rFonts w:cs="Arial"/>
                <w:sz w:val="18"/>
                <w:szCs w:val="18"/>
              </w:rPr>
              <w:t>e</w:t>
            </w:r>
            <w:r w:rsidRPr="006F1EDE">
              <w:rPr>
                <w:rFonts w:cs="Arial"/>
                <w:spacing w:val="1"/>
                <w:sz w:val="18"/>
                <w:szCs w:val="18"/>
              </w:rPr>
              <w:t>c</w:t>
            </w:r>
            <w:r w:rsidRPr="006F1EDE">
              <w:rPr>
                <w:rFonts w:cs="Arial"/>
                <w:spacing w:val="2"/>
                <w:sz w:val="18"/>
                <w:szCs w:val="18"/>
              </w:rPr>
              <w:t>t</w:t>
            </w:r>
            <w:r w:rsidRPr="006F1EDE">
              <w:rPr>
                <w:rFonts w:cs="Arial"/>
                <w:sz w:val="18"/>
                <w:szCs w:val="18"/>
              </w:rPr>
              <w:t>ed,</w:t>
            </w:r>
            <w:r w:rsidRPr="006F1EDE">
              <w:rPr>
                <w:rFonts w:cs="Arial"/>
                <w:spacing w:val="-12"/>
                <w:sz w:val="18"/>
                <w:szCs w:val="18"/>
              </w:rPr>
              <w:t xml:space="preserve"> </w:t>
            </w:r>
            <w:r w:rsidRPr="006F1EDE">
              <w:rPr>
                <w:rFonts w:cs="Arial"/>
                <w:spacing w:val="1"/>
                <w:sz w:val="18"/>
                <w:szCs w:val="18"/>
              </w:rPr>
              <w:t>anal</w:t>
            </w:r>
            <w:r w:rsidRPr="006F1EDE">
              <w:rPr>
                <w:rFonts w:cs="Arial"/>
                <w:spacing w:val="-1"/>
                <w:sz w:val="18"/>
                <w:szCs w:val="18"/>
              </w:rPr>
              <w:t>y</w:t>
            </w:r>
            <w:r w:rsidRPr="006F1EDE">
              <w:rPr>
                <w:rFonts w:cs="Arial"/>
                <w:sz w:val="18"/>
                <w:szCs w:val="18"/>
              </w:rPr>
              <w:t>ses</w:t>
            </w:r>
            <w:r w:rsidRPr="006F1EDE">
              <w:rPr>
                <w:rFonts w:cs="Arial"/>
                <w:spacing w:val="-7"/>
                <w:sz w:val="18"/>
                <w:szCs w:val="18"/>
              </w:rPr>
              <w:t xml:space="preserve"> </w:t>
            </w:r>
            <w:r w:rsidRPr="006F1EDE">
              <w:rPr>
                <w:rFonts w:cs="Arial"/>
                <w:spacing w:val="1"/>
                <w:sz w:val="18"/>
                <w:szCs w:val="18"/>
              </w:rPr>
              <w:t>n</w:t>
            </w:r>
            <w:r w:rsidRPr="006F1EDE">
              <w:rPr>
                <w:rFonts w:cs="Arial"/>
                <w:spacing w:val="-1"/>
                <w:sz w:val="18"/>
                <w:szCs w:val="18"/>
              </w:rPr>
              <w:t>o</w:t>
            </w:r>
            <w:r w:rsidRPr="006F1EDE">
              <w:rPr>
                <w:rFonts w:cs="Arial"/>
                <w:sz w:val="18"/>
                <w:szCs w:val="18"/>
              </w:rPr>
              <w:t xml:space="preserve">t </w:t>
            </w:r>
            <w:r w:rsidRPr="006F1EDE">
              <w:rPr>
                <w:rFonts w:cs="Arial"/>
                <w:spacing w:val="1"/>
                <w:sz w:val="18"/>
                <w:szCs w:val="18"/>
              </w:rPr>
              <w:t>p</w:t>
            </w:r>
            <w:r w:rsidRPr="006F1EDE">
              <w:rPr>
                <w:rFonts w:cs="Arial"/>
                <w:spacing w:val="-1"/>
                <w:sz w:val="18"/>
                <w:szCs w:val="18"/>
              </w:rPr>
              <w:t>o</w:t>
            </w:r>
            <w:r w:rsidRPr="006F1EDE">
              <w:rPr>
                <w:rFonts w:cs="Arial"/>
                <w:sz w:val="18"/>
                <w:szCs w:val="18"/>
              </w:rPr>
              <w:t>s</w:t>
            </w:r>
            <w:r w:rsidRPr="006F1EDE">
              <w:rPr>
                <w:rFonts w:cs="Arial"/>
                <w:spacing w:val="-1"/>
                <w:sz w:val="18"/>
                <w:szCs w:val="18"/>
              </w:rPr>
              <w:t>s</w:t>
            </w:r>
            <w:r w:rsidRPr="006F1EDE">
              <w:rPr>
                <w:rFonts w:cs="Arial"/>
                <w:spacing w:val="1"/>
                <w:sz w:val="18"/>
                <w:szCs w:val="18"/>
              </w:rPr>
              <w:t>ibl</w:t>
            </w:r>
            <w:r w:rsidRPr="006F1EDE">
              <w:rPr>
                <w:rFonts w:cs="Arial"/>
                <w:spacing w:val="2"/>
                <w:sz w:val="18"/>
                <w:szCs w:val="18"/>
              </w:rPr>
              <w:t>e</w:t>
            </w:r>
            <w:r w:rsidRPr="006F1EDE">
              <w:rPr>
                <w:rFonts w:cs="Arial"/>
                <w:sz w:val="18"/>
                <w:szCs w:val="18"/>
              </w:rPr>
              <w:t>,</w:t>
            </w:r>
            <w:r w:rsidRPr="006F1EDE">
              <w:rPr>
                <w:rFonts w:cs="Arial"/>
                <w:spacing w:val="-10"/>
                <w:sz w:val="18"/>
                <w:szCs w:val="18"/>
              </w:rPr>
              <w:t xml:space="preserve"> </w:t>
            </w:r>
            <w:r w:rsidRPr="006F1EDE">
              <w:rPr>
                <w:rFonts w:cs="Arial"/>
                <w:spacing w:val="1"/>
                <w:sz w:val="18"/>
                <w:szCs w:val="18"/>
              </w:rPr>
              <w:t>n</w:t>
            </w:r>
            <w:r w:rsidRPr="006F1EDE">
              <w:rPr>
                <w:rFonts w:cs="Arial"/>
                <w:sz w:val="18"/>
                <w:szCs w:val="18"/>
              </w:rPr>
              <w:t>o</w:t>
            </w:r>
            <w:r w:rsidRPr="006F1EDE">
              <w:rPr>
                <w:rFonts w:cs="Arial"/>
                <w:spacing w:val="-4"/>
                <w:sz w:val="18"/>
                <w:szCs w:val="18"/>
              </w:rPr>
              <w:t xml:space="preserve"> </w:t>
            </w:r>
            <w:r w:rsidRPr="006F1EDE">
              <w:rPr>
                <w:rFonts w:cs="Arial"/>
                <w:spacing w:val="3"/>
                <w:sz w:val="18"/>
                <w:szCs w:val="18"/>
              </w:rPr>
              <w:t>m</w:t>
            </w:r>
            <w:r w:rsidRPr="006F1EDE">
              <w:rPr>
                <w:rFonts w:cs="Arial"/>
                <w:spacing w:val="-1"/>
                <w:sz w:val="18"/>
                <w:szCs w:val="18"/>
              </w:rPr>
              <w:t>o</w:t>
            </w:r>
            <w:r w:rsidRPr="006F1EDE">
              <w:rPr>
                <w:rFonts w:cs="Arial"/>
                <w:spacing w:val="1"/>
                <w:sz w:val="18"/>
                <w:szCs w:val="18"/>
              </w:rPr>
              <w:t>ni</w:t>
            </w:r>
            <w:r w:rsidRPr="006F1EDE">
              <w:rPr>
                <w:rFonts w:cs="Arial"/>
                <w:spacing w:val="2"/>
                <w:sz w:val="18"/>
                <w:szCs w:val="18"/>
              </w:rPr>
              <w:t>t</w:t>
            </w:r>
            <w:r w:rsidRPr="006F1EDE">
              <w:rPr>
                <w:rFonts w:cs="Arial"/>
                <w:spacing w:val="-1"/>
                <w:sz w:val="18"/>
                <w:szCs w:val="18"/>
              </w:rPr>
              <w:t>o</w:t>
            </w:r>
            <w:r w:rsidRPr="006F1EDE">
              <w:rPr>
                <w:rFonts w:cs="Arial"/>
                <w:sz w:val="18"/>
                <w:szCs w:val="18"/>
              </w:rPr>
              <w:t>r</w:t>
            </w:r>
            <w:r w:rsidRPr="006F1EDE">
              <w:rPr>
                <w:rFonts w:cs="Arial"/>
                <w:spacing w:val="1"/>
                <w:sz w:val="18"/>
                <w:szCs w:val="18"/>
              </w:rPr>
              <w:t>in</w:t>
            </w:r>
            <w:r w:rsidRPr="006F1EDE">
              <w:rPr>
                <w:rFonts w:cs="Arial"/>
                <w:sz w:val="18"/>
                <w:szCs w:val="18"/>
              </w:rPr>
              <w:t xml:space="preserve">g </w:t>
            </w:r>
            <w:r w:rsidRPr="006F1EDE">
              <w:rPr>
                <w:rFonts w:cs="Arial"/>
                <w:spacing w:val="-1"/>
                <w:sz w:val="18"/>
                <w:szCs w:val="18"/>
              </w:rPr>
              <w:t>ou</w:t>
            </w:r>
            <w:r w:rsidRPr="006F1EDE">
              <w:rPr>
                <w:rFonts w:cs="Arial"/>
                <w:spacing w:val="2"/>
                <w:sz w:val="18"/>
                <w:szCs w:val="18"/>
              </w:rPr>
              <w:t>t</w:t>
            </w:r>
            <w:r w:rsidRPr="006F1EDE">
              <w:rPr>
                <w:rFonts w:cs="Arial"/>
                <w:spacing w:val="1"/>
                <w:sz w:val="18"/>
                <w:szCs w:val="18"/>
              </w:rPr>
              <w:t>c</w:t>
            </w:r>
            <w:r w:rsidRPr="006F1EDE">
              <w:rPr>
                <w:rFonts w:cs="Arial"/>
                <w:spacing w:val="-1"/>
                <w:sz w:val="18"/>
                <w:szCs w:val="18"/>
              </w:rPr>
              <w:t>o</w:t>
            </w:r>
            <w:r w:rsidRPr="006F1EDE">
              <w:rPr>
                <w:rFonts w:cs="Arial"/>
                <w:sz w:val="18"/>
                <w:szCs w:val="18"/>
              </w:rPr>
              <w:t>m</w:t>
            </w:r>
            <w:r w:rsidRPr="006F1EDE">
              <w:rPr>
                <w:rFonts w:cs="Arial"/>
                <w:spacing w:val="3"/>
                <w:sz w:val="18"/>
                <w:szCs w:val="18"/>
              </w:rPr>
              <w:t>e</w:t>
            </w:r>
            <w:r w:rsidRPr="006F1EDE">
              <w:rPr>
                <w:rFonts w:cs="Arial"/>
                <w:sz w:val="18"/>
                <w:szCs w:val="18"/>
              </w:rPr>
              <w:t>s</w:t>
            </w:r>
            <w:r w:rsidRPr="006F1EDE">
              <w:rPr>
                <w:rFonts w:cs="Arial"/>
                <w:spacing w:val="-10"/>
                <w:sz w:val="18"/>
                <w:szCs w:val="18"/>
              </w:rPr>
              <w:t xml:space="preserve"> </w:t>
            </w:r>
            <w:r w:rsidRPr="006F1EDE">
              <w:rPr>
                <w:rFonts w:cs="Arial"/>
                <w:sz w:val="18"/>
                <w:szCs w:val="18"/>
              </w:rPr>
              <w:t>rep</w:t>
            </w:r>
            <w:r w:rsidRPr="006F1EDE">
              <w:rPr>
                <w:rFonts w:cs="Arial"/>
                <w:spacing w:val="-1"/>
                <w:sz w:val="18"/>
                <w:szCs w:val="18"/>
              </w:rPr>
              <w:t>o</w:t>
            </w:r>
            <w:r w:rsidRPr="006F1EDE">
              <w:rPr>
                <w:rFonts w:cs="Arial"/>
                <w:sz w:val="18"/>
                <w:szCs w:val="18"/>
              </w:rPr>
              <w:t>r</w:t>
            </w:r>
            <w:r w:rsidRPr="006F1EDE">
              <w:rPr>
                <w:rFonts w:cs="Arial"/>
                <w:spacing w:val="2"/>
                <w:sz w:val="18"/>
                <w:szCs w:val="18"/>
              </w:rPr>
              <w:t>t</w:t>
            </w:r>
            <w:r w:rsidRPr="006F1EDE">
              <w:rPr>
                <w:rFonts w:cs="Arial"/>
                <w:sz w:val="18"/>
                <w:szCs w:val="18"/>
              </w:rPr>
              <w:t>ed</w:t>
            </w:r>
          </w:p>
        </w:tc>
      </w:tr>
      <w:tr w:rsidR="006F1EDE" w:rsidRPr="006F1EDE" w:rsidTr="009A6243">
        <w:trPr>
          <w:trHeight w:hRule="exact" w:val="992"/>
        </w:trPr>
        <w:tc>
          <w:tcPr>
            <w:tcW w:w="1560" w:type="dxa"/>
            <w:tcBorders>
              <w:top w:val="single" w:sz="4" w:space="0" w:color="000000"/>
              <w:bottom w:val="single" w:sz="4" w:space="0" w:color="000000"/>
              <w:right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2"/>
              <w:jc w:val="left"/>
              <w:rPr>
                <w:rFonts w:cs="Arial"/>
                <w:sz w:val="18"/>
                <w:szCs w:val="18"/>
              </w:rPr>
            </w:pPr>
            <w:r w:rsidRPr="006F1EDE">
              <w:rPr>
                <w:rFonts w:cs="Arial"/>
                <w:spacing w:val="1"/>
                <w:sz w:val="18"/>
                <w:szCs w:val="18"/>
              </w:rPr>
              <w:t>En</w:t>
            </w:r>
            <w:r w:rsidRPr="006F1EDE">
              <w:rPr>
                <w:rFonts w:cs="Arial"/>
                <w:sz w:val="18"/>
                <w:szCs w:val="18"/>
              </w:rPr>
              <w:t>v</w:t>
            </w:r>
            <w:r w:rsidRPr="006F1EDE">
              <w:rPr>
                <w:rFonts w:cs="Arial"/>
                <w:spacing w:val="1"/>
                <w:sz w:val="18"/>
                <w:szCs w:val="18"/>
              </w:rPr>
              <w:t>i</w:t>
            </w:r>
            <w:r w:rsidRPr="006F1EDE">
              <w:rPr>
                <w:rFonts w:cs="Arial"/>
                <w:sz w:val="18"/>
                <w:szCs w:val="18"/>
              </w:rPr>
              <w:t>r</w:t>
            </w:r>
            <w:r w:rsidRPr="006F1EDE">
              <w:rPr>
                <w:rFonts w:cs="Arial"/>
                <w:spacing w:val="-1"/>
                <w:sz w:val="18"/>
                <w:szCs w:val="18"/>
              </w:rPr>
              <w:t>o</w:t>
            </w:r>
            <w:r w:rsidRPr="006F1EDE">
              <w:rPr>
                <w:rFonts w:cs="Arial"/>
                <w:spacing w:val="1"/>
                <w:sz w:val="18"/>
                <w:szCs w:val="18"/>
              </w:rPr>
              <w:t>n</w:t>
            </w:r>
            <w:r w:rsidRPr="006F1EDE">
              <w:rPr>
                <w:rFonts w:cs="Arial"/>
                <w:sz w:val="18"/>
                <w:szCs w:val="18"/>
              </w:rPr>
              <w:t>me</w:t>
            </w:r>
            <w:r w:rsidRPr="006F1EDE">
              <w:rPr>
                <w:rFonts w:cs="Arial"/>
                <w:spacing w:val="1"/>
                <w:sz w:val="18"/>
                <w:szCs w:val="18"/>
              </w:rPr>
              <w:t>n</w:t>
            </w:r>
            <w:r w:rsidRPr="006F1EDE">
              <w:rPr>
                <w:rFonts w:cs="Arial"/>
                <w:sz w:val="18"/>
                <w:szCs w:val="18"/>
              </w:rPr>
              <w:t>t</w:t>
            </w:r>
          </w:p>
        </w:tc>
        <w:tc>
          <w:tcPr>
            <w:tcW w:w="2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2" w:right="99"/>
              <w:jc w:val="left"/>
              <w:rPr>
                <w:rFonts w:cs="Arial"/>
                <w:sz w:val="18"/>
                <w:szCs w:val="18"/>
              </w:rPr>
            </w:pPr>
            <w:r w:rsidRPr="006F1EDE">
              <w:rPr>
                <w:rFonts w:cs="Arial"/>
                <w:spacing w:val="-1"/>
                <w:sz w:val="18"/>
                <w:szCs w:val="18"/>
              </w:rPr>
              <w:t>N</w:t>
            </w:r>
            <w:r w:rsidRPr="006F1EDE">
              <w:rPr>
                <w:rFonts w:cs="Arial"/>
                <w:sz w:val="18"/>
                <w:szCs w:val="18"/>
              </w:rPr>
              <w:t>eg</w:t>
            </w:r>
            <w:r w:rsidRPr="006F1EDE">
              <w:rPr>
                <w:rFonts w:cs="Arial"/>
                <w:spacing w:val="1"/>
                <w:sz w:val="18"/>
                <w:szCs w:val="18"/>
              </w:rPr>
              <w:t>li</w:t>
            </w:r>
            <w:r w:rsidRPr="006F1EDE">
              <w:rPr>
                <w:rFonts w:cs="Arial"/>
                <w:sz w:val="18"/>
                <w:szCs w:val="18"/>
              </w:rPr>
              <w:t>g</w:t>
            </w:r>
            <w:r w:rsidRPr="006F1EDE">
              <w:rPr>
                <w:rFonts w:cs="Arial"/>
                <w:spacing w:val="1"/>
                <w:sz w:val="18"/>
                <w:szCs w:val="18"/>
              </w:rPr>
              <w:t>ibl</w:t>
            </w:r>
            <w:r w:rsidRPr="006F1EDE">
              <w:rPr>
                <w:rFonts w:cs="Arial"/>
                <w:sz w:val="18"/>
                <w:szCs w:val="18"/>
              </w:rPr>
              <w:t>e e</w:t>
            </w:r>
            <w:r w:rsidRPr="006F1EDE">
              <w:rPr>
                <w:rFonts w:cs="Arial"/>
                <w:spacing w:val="1"/>
                <w:sz w:val="18"/>
                <w:szCs w:val="18"/>
              </w:rPr>
              <w:t>n</w:t>
            </w:r>
            <w:r w:rsidRPr="006F1EDE">
              <w:rPr>
                <w:rFonts w:cs="Arial"/>
                <w:sz w:val="18"/>
                <w:szCs w:val="18"/>
              </w:rPr>
              <w:t>v</w:t>
            </w:r>
            <w:r w:rsidRPr="006F1EDE">
              <w:rPr>
                <w:rFonts w:cs="Arial"/>
                <w:spacing w:val="1"/>
                <w:sz w:val="18"/>
                <w:szCs w:val="18"/>
              </w:rPr>
              <w:t>i</w:t>
            </w:r>
            <w:r w:rsidRPr="006F1EDE">
              <w:rPr>
                <w:rFonts w:cs="Arial"/>
                <w:sz w:val="18"/>
                <w:szCs w:val="18"/>
              </w:rPr>
              <w:t>r</w:t>
            </w:r>
            <w:r w:rsidRPr="006F1EDE">
              <w:rPr>
                <w:rFonts w:cs="Arial"/>
                <w:spacing w:val="-1"/>
                <w:sz w:val="18"/>
                <w:szCs w:val="18"/>
              </w:rPr>
              <w:t>o</w:t>
            </w:r>
            <w:r w:rsidRPr="006F1EDE">
              <w:rPr>
                <w:rFonts w:cs="Arial"/>
                <w:spacing w:val="1"/>
                <w:sz w:val="18"/>
                <w:szCs w:val="18"/>
              </w:rPr>
              <w:t>n</w:t>
            </w:r>
            <w:r w:rsidRPr="006F1EDE">
              <w:rPr>
                <w:rFonts w:cs="Arial"/>
                <w:sz w:val="18"/>
                <w:szCs w:val="18"/>
              </w:rPr>
              <w:t>me</w:t>
            </w:r>
            <w:r w:rsidRPr="006F1EDE">
              <w:rPr>
                <w:rFonts w:cs="Arial"/>
                <w:spacing w:val="1"/>
                <w:sz w:val="18"/>
                <w:szCs w:val="18"/>
              </w:rPr>
              <w:t>n</w:t>
            </w:r>
            <w:r w:rsidRPr="006F1EDE">
              <w:rPr>
                <w:rFonts w:cs="Arial"/>
                <w:spacing w:val="2"/>
                <w:sz w:val="18"/>
                <w:szCs w:val="18"/>
              </w:rPr>
              <w:t>t</w:t>
            </w:r>
            <w:r w:rsidRPr="006F1EDE">
              <w:rPr>
                <w:rFonts w:cs="Arial"/>
                <w:spacing w:val="1"/>
                <w:sz w:val="18"/>
                <w:szCs w:val="18"/>
              </w:rPr>
              <w:t>a</w:t>
            </w:r>
            <w:r w:rsidRPr="006F1EDE">
              <w:rPr>
                <w:rFonts w:cs="Arial"/>
                <w:sz w:val="18"/>
                <w:szCs w:val="18"/>
              </w:rPr>
              <w:t>l</w:t>
            </w:r>
            <w:r w:rsidRPr="006F1EDE">
              <w:rPr>
                <w:rFonts w:cs="Arial"/>
                <w:spacing w:val="-13"/>
                <w:sz w:val="18"/>
                <w:szCs w:val="18"/>
              </w:rPr>
              <w:t xml:space="preserve"> </w:t>
            </w:r>
            <w:r w:rsidRPr="006F1EDE">
              <w:rPr>
                <w:rFonts w:cs="Arial"/>
                <w:sz w:val="18"/>
                <w:szCs w:val="18"/>
              </w:rPr>
              <w:t>d</w:t>
            </w:r>
            <w:r w:rsidRPr="006F1EDE">
              <w:rPr>
                <w:rFonts w:cs="Arial"/>
                <w:spacing w:val="1"/>
                <w:sz w:val="18"/>
                <w:szCs w:val="18"/>
              </w:rPr>
              <w:t>a</w:t>
            </w:r>
            <w:r w:rsidRPr="006F1EDE">
              <w:rPr>
                <w:rFonts w:cs="Arial"/>
                <w:sz w:val="18"/>
                <w:szCs w:val="18"/>
              </w:rPr>
              <w:t>m</w:t>
            </w:r>
            <w:r w:rsidRPr="006F1EDE">
              <w:rPr>
                <w:rFonts w:cs="Arial"/>
                <w:spacing w:val="1"/>
                <w:sz w:val="18"/>
                <w:szCs w:val="18"/>
              </w:rPr>
              <w:t>a</w:t>
            </w:r>
            <w:r w:rsidRPr="006F1EDE">
              <w:rPr>
                <w:rFonts w:cs="Arial"/>
                <w:sz w:val="18"/>
                <w:szCs w:val="18"/>
              </w:rPr>
              <w:t>ge</w:t>
            </w:r>
          </w:p>
        </w:tc>
        <w:tc>
          <w:tcPr>
            <w:tcW w:w="2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2" w:right="332"/>
              <w:jc w:val="left"/>
              <w:rPr>
                <w:rFonts w:cs="Arial"/>
                <w:sz w:val="18"/>
                <w:szCs w:val="18"/>
              </w:rPr>
            </w:pPr>
            <w:r w:rsidRPr="006F1EDE">
              <w:rPr>
                <w:rFonts w:cs="Arial"/>
                <w:spacing w:val="-1"/>
                <w:sz w:val="18"/>
                <w:szCs w:val="18"/>
              </w:rPr>
              <w:t>S</w:t>
            </w:r>
            <w:r w:rsidRPr="006F1EDE">
              <w:rPr>
                <w:rFonts w:cs="Arial"/>
                <w:spacing w:val="1"/>
                <w:sz w:val="18"/>
                <w:szCs w:val="18"/>
              </w:rPr>
              <w:t>h</w:t>
            </w:r>
            <w:r w:rsidRPr="006F1EDE">
              <w:rPr>
                <w:rFonts w:cs="Arial"/>
                <w:spacing w:val="-1"/>
                <w:sz w:val="18"/>
                <w:szCs w:val="18"/>
              </w:rPr>
              <w:t>o</w:t>
            </w:r>
            <w:r w:rsidRPr="006F1EDE">
              <w:rPr>
                <w:rFonts w:cs="Arial"/>
                <w:sz w:val="18"/>
                <w:szCs w:val="18"/>
              </w:rPr>
              <w:t>rt</w:t>
            </w:r>
            <w:r w:rsidRPr="006F1EDE">
              <w:rPr>
                <w:rFonts w:cs="Arial"/>
                <w:spacing w:val="-3"/>
                <w:sz w:val="18"/>
                <w:szCs w:val="18"/>
              </w:rPr>
              <w:t xml:space="preserve"> </w:t>
            </w:r>
            <w:r w:rsidRPr="006F1EDE">
              <w:rPr>
                <w:rFonts w:cs="Arial"/>
                <w:spacing w:val="2"/>
                <w:sz w:val="18"/>
                <w:szCs w:val="18"/>
              </w:rPr>
              <w:t>t</w:t>
            </w:r>
            <w:r w:rsidRPr="006F1EDE">
              <w:rPr>
                <w:rFonts w:cs="Arial"/>
                <w:sz w:val="18"/>
                <w:szCs w:val="18"/>
              </w:rPr>
              <w:t>erm,</w:t>
            </w:r>
            <w:r w:rsidRPr="006F1EDE">
              <w:rPr>
                <w:rFonts w:cs="Arial"/>
                <w:spacing w:val="-6"/>
                <w:sz w:val="18"/>
                <w:szCs w:val="18"/>
              </w:rPr>
              <w:t xml:space="preserve"> </w:t>
            </w:r>
            <w:r w:rsidRPr="006F1EDE">
              <w:rPr>
                <w:rFonts w:cs="Arial"/>
                <w:spacing w:val="1"/>
                <w:sz w:val="18"/>
                <w:szCs w:val="18"/>
              </w:rPr>
              <w:t>l</w:t>
            </w:r>
            <w:r w:rsidRPr="006F1EDE">
              <w:rPr>
                <w:rFonts w:cs="Arial"/>
                <w:spacing w:val="-1"/>
                <w:sz w:val="18"/>
                <w:szCs w:val="18"/>
              </w:rPr>
              <w:t>o</w:t>
            </w:r>
            <w:r w:rsidRPr="006F1EDE">
              <w:rPr>
                <w:rFonts w:cs="Arial"/>
                <w:spacing w:val="1"/>
                <w:sz w:val="18"/>
                <w:szCs w:val="18"/>
              </w:rPr>
              <w:t>cali</w:t>
            </w:r>
            <w:r w:rsidRPr="006F1EDE">
              <w:rPr>
                <w:rFonts w:cs="Arial"/>
                <w:sz w:val="18"/>
                <w:szCs w:val="18"/>
              </w:rPr>
              <w:t>se</w:t>
            </w:r>
            <w:r w:rsidRPr="006F1EDE">
              <w:rPr>
                <w:rFonts w:cs="Arial"/>
                <w:spacing w:val="2"/>
                <w:sz w:val="18"/>
                <w:szCs w:val="18"/>
              </w:rPr>
              <w:t>d</w:t>
            </w:r>
            <w:r w:rsidRPr="006F1EDE">
              <w:rPr>
                <w:rFonts w:cs="Arial"/>
                <w:sz w:val="18"/>
                <w:szCs w:val="18"/>
              </w:rPr>
              <w:t>, revers</w:t>
            </w:r>
            <w:r w:rsidRPr="006F1EDE">
              <w:rPr>
                <w:rFonts w:cs="Arial"/>
                <w:spacing w:val="1"/>
                <w:sz w:val="18"/>
                <w:szCs w:val="18"/>
              </w:rPr>
              <w:t>ibl</w:t>
            </w:r>
            <w:r w:rsidRPr="006F1EDE">
              <w:rPr>
                <w:rFonts w:cs="Arial"/>
                <w:sz w:val="18"/>
                <w:szCs w:val="18"/>
              </w:rPr>
              <w:t>e</w:t>
            </w:r>
            <w:r w:rsidRPr="006F1EDE">
              <w:rPr>
                <w:rFonts w:cs="Arial"/>
                <w:spacing w:val="-9"/>
                <w:sz w:val="18"/>
                <w:szCs w:val="18"/>
              </w:rPr>
              <w:t xml:space="preserve"> </w:t>
            </w:r>
            <w:r w:rsidRPr="006F1EDE">
              <w:rPr>
                <w:rFonts w:cs="Arial"/>
                <w:sz w:val="18"/>
                <w:szCs w:val="18"/>
              </w:rPr>
              <w:t>d</w:t>
            </w:r>
            <w:r w:rsidRPr="006F1EDE">
              <w:rPr>
                <w:rFonts w:cs="Arial"/>
                <w:spacing w:val="1"/>
                <w:sz w:val="18"/>
                <w:szCs w:val="18"/>
              </w:rPr>
              <w:t>a</w:t>
            </w:r>
            <w:r w:rsidRPr="006F1EDE">
              <w:rPr>
                <w:rFonts w:cs="Arial"/>
                <w:sz w:val="18"/>
                <w:szCs w:val="18"/>
              </w:rPr>
              <w:t>m</w:t>
            </w:r>
            <w:r w:rsidRPr="006F1EDE">
              <w:rPr>
                <w:rFonts w:cs="Arial"/>
                <w:spacing w:val="1"/>
                <w:sz w:val="18"/>
                <w:szCs w:val="18"/>
              </w:rPr>
              <w:t>a</w:t>
            </w:r>
            <w:r w:rsidRPr="006F1EDE">
              <w:rPr>
                <w:rFonts w:cs="Arial"/>
                <w:sz w:val="18"/>
                <w:szCs w:val="18"/>
              </w:rPr>
              <w:t>ge</w:t>
            </w:r>
            <w:r w:rsidRPr="006F1EDE">
              <w:rPr>
                <w:rFonts w:cs="Arial"/>
                <w:spacing w:val="-9"/>
                <w:sz w:val="18"/>
                <w:szCs w:val="18"/>
              </w:rPr>
              <w:t xml:space="preserve"> </w:t>
            </w:r>
            <w:r w:rsidRPr="006F1EDE">
              <w:rPr>
                <w:rFonts w:cs="Arial"/>
                <w:spacing w:val="2"/>
                <w:sz w:val="18"/>
                <w:szCs w:val="18"/>
              </w:rPr>
              <w:t>t</w:t>
            </w:r>
            <w:r w:rsidRPr="006F1EDE">
              <w:rPr>
                <w:rFonts w:cs="Arial"/>
                <w:sz w:val="18"/>
                <w:szCs w:val="18"/>
              </w:rPr>
              <w:t xml:space="preserve">o </w:t>
            </w:r>
            <w:r w:rsidRPr="006F1EDE">
              <w:rPr>
                <w:rFonts w:cs="Arial"/>
                <w:spacing w:val="2"/>
                <w:sz w:val="18"/>
                <w:szCs w:val="18"/>
              </w:rPr>
              <w:t>t</w:t>
            </w:r>
            <w:r w:rsidRPr="006F1EDE">
              <w:rPr>
                <w:rFonts w:cs="Arial"/>
                <w:spacing w:val="1"/>
                <w:sz w:val="18"/>
                <w:szCs w:val="18"/>
              </w:rPr>
              <w:t>h</w:t>
            </w:r>
            <w:r w:rsidRPr="006F1EDE">
              <w:rPr>
                <w:rFonts w:cs="Arial"/>
                <w:sz w:val="18"/>
                <w:szCs w:val="18"/>
              </w:rPr>
              <w:t>e</w:t>
            </w:r>
            <w:r w:rsidRPr="006F1EDE">
              <w:rPr>
                <w:rFonts w:cs="Arial"/>
                <w:spacing w:val="-3"/>
                <w:sz w:val="18"/>
                <w:szCs w:val="18"/>
              </w:rPr>
              <w:t xml:space="preserve"> </w:t>
            </w:r>
            <w:r w:rsidRPr="006F1EDE">
              <w:rPr>
                <w:rFonts w:cs="Arial"/>
                <w:sz w:val="18"/>
                <w:szCs w:val="18"/>
              </w:rPr>
              <w:t>e</w:t>
            </w:r>
            <w:r w:rsidRPr="006F1EDE">
              <w:rPr>
                <w:rFonts w:cs="Arial"/>
                <w:spacing w:val="1"/>
                <w:sz w:val="18"/>
                <w:szCs w:val="18"/>
              </w:rPr>
              <w:t>n</w:t>
            </w:r>
            <w:r w:rsidRPr="006F1EDE">
              <w:rPr>
                <w:rFonts w:cs="Arial"/>
                <w:sz w:val="18"/>
                <w:szCs w:val="18"/>
              </w:rPr>
              <w:t>v</w:t>
            </w:r>
            <w:r w:rsidRPr="006F1EDE">
              <w:rPr>
                <w:rFonts w:cs="Arial"/>
                <w:spacing w:val="1"/>
                <w:sz w:val="18"/>
                <w:szCs w:val="18"/>
              </w:rPr>
              <w:t>i</w:t>
            </w:r>
            <w:r w:rsidRPr="006F1EDE">
              <w:rPr>
                <w:rFonts w:cs="Arial"/>
                <w:sz w:val="18"/>
                <w:szCs w:val="18"/>
              </w:rPr>
              <w:t>r</w:t>
            </w:r>
            <w:r w:rsidRPr="006F1EDE">
              <w:rPr>
                <w:rFonts w:cs="Arial"/>
                <w:spacing w:val="-1"/>
                <w:sz w:val="18"/>
                <w:szCs w:val="18"/>
              </w:rPr>
              <w:t>o</w:t>
            </w:r>
            <w:r w:rsidRPr="006F1EDE">
              <w:rPr>
                <w:rFonts w:cs="Arial"/>
                <w:spacing w:val="1"/>
                <w:sz w:val="18"/>
                <w:szCs w:val="18"/>
              </w:rPr>
              <w:t>n</w:t>
            </w:r>
            <w:r w:rsidRPr="006F1EDE">
              <w:rPr>
                <w:rFonts w:cs="Arial"/>
                <w:sz w:val="18"/>
                <w:szCs w:val="18"/>
              </w:rPr>
              <w:t>me</w:t>
            </w:r>
            <w:r w:rsidRPr="006F1EDE">
              <w:rPr>
                <w:rFonts w:cs="Arial"/>
                <w:spacing w:val="1"/>
                <w:sz w:val="18"/>
                <w:szCs w:val="18"/>
              </w:rPr>
              <w:t>n</w:t>
            </w:r>
            <w:r w:rsidRPr="006F1EDE">
              <w:rPr>
                <w:rFonts w:cs="Arial"/>
                <w:sz w:val="18"/>
                <w:szCs w:val="18"/>
              </w:rPr>
              <w:t>t</w:t>
            </w:r>
          </w:p>
        </w:tc>
        <w:tc>
          <w:tcPr>
            <w:tcW w:w="2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0" w:right="178"/>
              <w:jc w:val="left"/>
              <w:rPr>
                <w:rFonts w:cs="Arial"/>
                <w:sz w:val="18"/>
                <w:szCs w:val="18"/>
              </w:rPr>
            </w:pPr>
            <w:r w:rsidRPr="006F1EDE">
              <w:rPr>
                <w:rFonts w:cs="Arial"/>
                <w:spacing w:val="-1"/>
                <w:sz w:val="18"/>
                <w:szCs w:val="18"/>
              </w:rPr>
              <w:t>S</w:t>
            </w:r>
            <w:r w:rsidRPr="006F1EDE">
              <w:rPr>
                <w:rFonts w:cs="Arial"/>
                <w:spacing w:val="1"/>
                <w:sz w:val="18"/>
                <w:szCs w:val="18"/>
              </w:rPr>
              <w:t>h</w:t>
            </w:r>
            <w:r w:rsidRPr="006F1EDE">
              <w:rPr>
                <w:rFonts w:cs="Arial"/>
                <w:spacing w:val="-1"/>
                <w:sz w:val="18"/>
                <w:szCs w:val="18"/>
              </w:rPr>
              <w:t>o</w:t>
            </w:r>
            <w:r w:rsidRPr="006F1EDE">
              <w:rPr>
                <w:rFonts w:cs="Arial"/>
                <w:sz w:val="18"/>
                <w:szCs w:val="18"/>
              </w:rPr>
              <w:t>rt</w:t>
            </w:r>
            <w:r w:rsidRPr="006F1EDE">
              <w:rPr>
                <w:rFonts w:cs="Arial"/>
                <w:spacing w:val="-3"/>
                <w:sz w:val="18"/>
                <w:szCs w:val="18"/>
              </w:rPr>
              <w:t xml:space="preserve"> </w:t>
            </w:r>
            <w:r w:rsidRPr="006F1EDE">
              <w:rPr>
                <w:rFonts w:cs="Arial"/>
                <w:spacing w:val="2"/>
                <w:sz w:val="18"/>
                <w:szCs w:val="18"/>
              </w:rPr>
              <w:t>t</w:t>
            </w:r>
            <w:r w:rsidRPr="006F1EDE">
              <w:rPr>
                <w:rFonts w:cs="Arial"/>
                <w:sz w:val="18"/>
                <w:szCs w:val="18"/>
              </w:rPr>
              <w:t>erm,</w:t>
            </w:r>
            <w:r w:rsidRPr="006F1EDE">
              <w:rPr>
                <w:rFonts w:cs="Arial"/>
                <w:spacing w:val="-7"/>
                <w:sz w:val="18"/>
                <w:szCs w:val="18"/>
              </w:rPr>
              <w:t xml:space="preserve"> </w:t>
            </w:r>
            <w:r w:rsidRPr="006F1EDE">
              <w:rPr>
                <w:rFonts w:cs="Arial"/>
                <w:spacing w:val="2"/>
                <w:sz w:val="18"/>
                <w:szCs w:val="18"/>
              </w:rPr>
              <w:t>w</w:t>
            </w:r>
            <w:r w:rsidRPr="006F1EDE">
              <w:rPr>
                <w:rFonts w:cs="Arial"/>
                <w:spacing w:val="1"/>
                <w:sz w:val="18"/>
                <w:szCs w:val="18"/>
              </w:rPr>
              <w:t>i</w:t>
            </w:r>
            <w:r w:rsidRPr="006F1EDE">
              <w:rPr>
                <w:rFonts w:cs="Arial"/>
                <w:sz w:val="18"/>
                <w:szCs w:val="18"/>
              </w:rPr>
              <w:t>des</w:t>
            </w:r>
            <w:r w:rsidRPr="006F1EDE">
              <w:rPr>
                <w:rFonts w:cs="Arial"/>
                <w:spacing w:val="1"/>
                <w:sz w:val="18"/>
                <w:szCs w:val="18"/>
              </w:rPr>
              <w:t>p</w:t>
            </w:r>
            <w:r w:rsidRPr="006F1EDE">
              <w:rPr>
                <w:rFonts w:cs="Arial"/>
                <w:sz w:val="18"/>
                <w:szCs w:val="18"/>
              </w:rPr>
              <w:t>re</w:t>
            </w:r>
            <w:r w:rsidRPr="006F1EDE">
              <w:rPr>
                <w:rFonts w:cs="Arial"/>
                <w:spacing w:val="1"/>
                <w:sz w:val="18"/>
                <w:szCs w:val="18"/>
              </w:rPr>
              <w:t>a</w:t>
            </w:r>
            <w:r w:rsidRPr="006F1EDE">
              <w:rPr>
                <w:rFonts w:cs="Arial"/>
                <w:sz w:val="18"/>
                <w:szCs w:val="18"/>
              </w:rPr>
              <w:t>d d</w:t>
            </w:r>
            <w:r w:rsidRPr="006F1EDE">
              <w:rPr>
                <w:rFonts w:cs="Arial"/>
                <w:spacing w:val="1"/>
                <w:sz w:val="18"/>
                <w:szCs w:val="18"/>
              </w:rPr>
              <w:t>a</w:t>
            </w:r>
            <w:r w:rsidRPr="006F1EDE">
              <w:rPr>
                <w:rFonts w:cs="Arial"/>
                <w:sz w:val="18"/>
                <w:szCs w:val="18"/>
              </w:rPr>
              <w:t>m</w:t>
            </w:r>
            <w:r w:rsidRPr="006F1EDE">
              <w:rPr>
                <w:rFonts w:cs="Arial"/>
                <w:spacing w:val="1"/>
                <w:sz w:val="18"/>
                <w:szCs w:val="18"/>
              </w:rPr>
              <w:t>a</w:t>
            </w:r>
            <w:r w:rsidRPr="006F1EDE">
              <w:rPr>
                <w:rFonts w:cs="Arial"/>
                <w:sz w:val="18"/>
                <w:szCs w:val="18"/>
              </w:rPr>
              <w:t>ge</w:t>
            </w:r>
            <w:r w:rsidRPr="006F1EDE">
              <w:rPr>
                <w:rFonts w:cs="Arial"/>
                <w:spacing w:val="-9"/>
                <w:sz w:val="18"/>
                <w:szCs w:val="18"/>
              </w:rPr>
              <w:t xml:space="preserve"> </w:t>
            </w:r>
            <w:r w:rsidRPr="006F1EDE">
              <w:rPr>
                <w:rFonts w:cs="Arial"/>
                <w:spacing w:val="2"/>
                <w:sz w:val="18"/>
                <w:szCs w:val="18"/>
              </w:rPr>
              <w:t>t</w:t>
            </w:r>
            <w:r w:rsidRPr="006F1EDE">
              <w:rPr>
                <w:rFonts w:cs="Arial"/>
                <w:sz w:val="18"/>
                <w:szCs w:val="18"/>
              </w:rPr>
              <w:t>o</w:t>
            </w:r>
            <w:r w:rsidRPr="006F1EDE">
              <w:rPr>
                <w:rFonts w:cs="Arial"/>
                <w:spacing w:val="-3"/>
                <w:sz w:val="18"/>
                <w:szCs w:val="18"/>
              </w:rPr>
              <w:t xml:space="preserve"> </w:t>
            </w:r>
            <w:r w:rsidRPr="006F1EDE">
              <w:rPr>
                <w:rFonts w:cs="Arial"/>
                <w:spacing w:val="2"/>
                <w:sz w:val="18"/>
                <w:szCs w:val="18"/>
              </w:rPr>
              <w:t>t</w:t>
            </w:r>
            <w:r w:rsidRPr="006F1EDE">
              <w:rPr>
                <w:rFonts w:cs="Arial"/>
                <w:spacing w:val="1"/>
                <w:sz w:val="18"/>
                <w:szCs w:val="18"/>
              </w:rPr>
              <w:t>h</w:t>
            </w:r>
            <w:r w:rsidRPr="006F1EDE">
              <w:rPr>
                <w:rFonts w:cs="Arial"/>
                <w:sz w:val="18"/>
                <w:szCs w:val="18"/>
              </w:rPr>
              <w:t>e e</w:t>
            </w:r>
            <w:r w:rsidRPr="006F1EDE">
              <w:rPr>
                <w:rFonts w:cs="Arial"/>
                <w:spacing w:val="1"/>
                <w:sz w:val="18"/>
                <w:szCs w:val="18"/>
              </w:rPr>
              <w:t>n</w:t>
            </w:r>
            <w:r w:rsidRPr="006F1EDE">
              <w:rPr>
                <w:rFonts w:cs="Arial"/>
                <w:sz w:val="18"/>
                <w:szCs w:val="18"/>
              </w:rPr>
              <w:t>v</w:t>
            </w:r>
            <w:r w:rsidRPr="006F1EDE">
              <w:rPr>
                <w:rFonts w:cs="Arial"/>
                <w:spacing w:val="1"/>
                <w:sz w:val="18"/>
                <w:szCs w:val="18"/>
              </w:rPr>
              <w:t>i</w:t>
            </w:r>
            <w:r w:rsidRPr="006F1EDE">
              <w:rPr>
                <w:rFonts w:cs="Arial"/>
                <w:sz w:val="18"/>
                <w:szCs w:val="18"/>
              </w:rPr>
              <w:t>r</w:t>
            </w:r>
            <w:r w:rsidRPr="006F1EDE">
              <w:rPr>
                <w:rFonts w:cs="Arial"/>
                <w:spacing w:val="-1"/>
                <w:sz w:val="18"/>
                <w:szCs w:val="18"/>
              </w:rPr>
              <w:t>o</w:t>
            </w:r>
            <w:r w:rsidRPr="006F1EDE">
              <w:rPr>
                <w:rFonts w:cs="Arial"/>
                <w:spacing w:val="1"/>
                <w:sz w:val="18"/>
                <w:szCs w:val="18"/>
              </w:rPr>
              <w:t>n</w:t>
            </w:r>
            <w:r w:rsidRPr="006F1EDE">
              <w:rPr>
                <w:rFonts w:cs="Arial"/>
                <w:sz w:val="18"/>
                <w:szCs w:val="18"/>
              </w:rPr>
              <w:t>me</w:t>
            </w:r>
            <w:r w:rsidRPr="006F1EDE">
              <w:rPr>
                <w:rFonts w:cs="Arial"/>
                <w:spacing w:val="1"/>
                <w:sz w:val="18"/>
                <w:szCs w:val="18"/>
              </w:rPr>
              <w:t>n</w:t>
            </w:r>
            <w:r w:rsidRPr="006F1EDE">
              <w:rPr>
                <w:rFonts w:cs="Arial"/>
                <w:sz w:val="18"/>
                <w:szCs w:val="18"/>
              </w:rPr>
              <w:t>t</w:t>
            </w:r>
            <w:r w:rsidRPr="006F1EDE">
              <w:rPr>
                <w:rFonts w:cs="Arial"/>
                <w:spacing w:val="-10"/>
                <w:sz w:val="18"/>
                <w:szCs w:val="18"/>
              </w:rPr>
              <w:t xml:space="preserve"> </w:t>
            </w:r>
            <w:r w:rsidRPr="006F1EDE">
              <w:rPr>
                <w:rFonts w:cs="Arial"/>
                <w:sz w:val="18"/>
                <w:szCs w:val="18"/>
              </w:rPr>
              <w:t>revers</w:t>
            </w:r>
            <w:r w:rsidRPr="006F1EDE">
              <w:rPr>
                <w:rFonts w:cs="Arial"/>
                <w:spacing w:val="1"/>
                <w:sz w:val="18"/>
                <w:szCs w:val="18"/>
              </w:rPr>
              <w:t>ibl</w:t>
            </w:r>
            <w:r w:rsidRPr="006F1EDE">
              <w:rPr>
                <w:rFonts w:cs="Arial"/>
                <w:sz w:val="18"/>
                <w:szCs w:val="18"/>
              </w:rPr>
              <w:t xml:space="preserve">e </w:t>
            </w:r>
            <w:r w:rsidRPr="006F1EDE">
              <w:rPr>
                <w:rFonts w:cs="Arial"/>
                <w:spacing w:val="2"/>
                <w:sz w:val="18"/>
                <w:szCs w:val="18"/>
              </w:rPr>
              <w:t>t</w:t>
            </w:r>
            <w:r w:rsidRPr="006F1EDE">
              <w:rPr>
                <w:rFonts w:cs="Arial"/>
                <w:sz w:val="18"/>
                <w:szCs w:val="18"/>
              </w:rPr>
              <w:t>o</w:t>
            </w:r>
            <w:r w:rsidRPr="006F1EDE">
              <w:rPr>
                <w:rFonts w:cs="Arial"/>
                <w:spacing w:val="-3"/>
                <w:sz w:val="18"/>
                <w:szCs w:val="18"/>
              </w:rPr>
              <w:t xml:space="preserve"> </w:t>
            </w:r>
            <w:r w:rsidRPr="006F1EDE">
              <w:rPr>
                <w:rFonts w:cs="Arial"/>
                <w:spacing w:val="1"/>
                <w:sz w:val="18"/>
                <w:szCs w:val="18"/>
              </w:rPr>
              <w:t>in</w:t>
            </w:r>
            <w:r w:rsidRPr="006F1EDE">
              <w:rPr>
                <w:rFonts w:cs="Arial"/>
                <w:spacing w:val="2"/>
                <w:sz w:val="18"/>
                <w:szCs w:val="18"/>
              </w:rPr>
              <w:t>t</w:t>
            </w:r>
            <w:r w:rsidRPr="006F1EDE">
              <w:rPr>
                <w:rFonts w:cs="Arial"/>
                <w:sz w:val="18"/>
                <w:szCs w:val="18"/>
              </w:rPr>
              <w:t>e</w:t>
            </w:r>
            <w:r w:rsidRPr="006F1EDE">
              <w:rPr>
                <w:rFonts w:cs="Arial"/>
                <w:spacing w:val="1"/>
                <w:sz w:val="18"/>
                <w:szCs w:val="18"/>
              </w:rPr>
              <w:t>n</w:t>
            </w:r>
            <w:r w:rsidRPr="006F1EDE">
              <w:rPr>
                <w:rFonts w:cs="Arial"/>
                <w:sz w:val="18"/>
                <w:szCs w:val="18"/>
              </w:rPr>
              <w:t>sive</w:t>
            </w:r>
            <w:r w:rsidRPr="006F1EDE">
              <w:rPr>
                <w:rFonts w:cs="Arial"/>
                <w:spacing w:val="-8"/>
                <w:sz w:val="18"/>
                <w:szCs w:val="18"/>
              </w:rPr>
              <w:t xml:space="preserve"> </w:t>
            </w:r>
            <w:r w:rsidRPr="006F1EDE">
              <w:rPr>
                <w:rFonts w:cs="Arial"/>
                <w:sz w:val="18"/>
                <w:szCs w:val="18"/>
              </w:rPr>
              <w:t>eff</w:t>
            </w:r>
            <w:r w:rsidRPr="006F1EDE">
              <w:rPr>
                <w:rFonts w:cs="Arial"/>
                <w:spacing w:val="-1"/>
                <w:sz w:val="18"/>
                <w:szCs w:val="18"/>
              </w:rPr>
              <w:t>o</w:t>
            </w:r>
            <w:r w:rsidRPr="006F1EDE">
              <w:rPr>
                <w:rFonts w:cs="Arial"/>
                <w:sz w:val="18"/>
                <w:szCs w:val="18"/>
              </w:rPr>
              <w:t>rt</w:t>
            </w:r>
          </w:p>
        </w:tc>
        <w:tc>
          <w:tcPr>
            <w:tcW w:w="2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2" w:right="92"/>
              <w:jc w:val="left"/>
              <w:rPr>
                <w:rFonts w:cs="Arial"/>
                <w:sz w:val="18"/>
                <w:szCs w:val="18"/>
              </w:rPr>
            </w:pPr>
            <w:r w:rsidRPr="006F1EDE">
              <w:rPr>
                <w:rFonts w:cs="Arial"/>
                <w:spacing w:val="-1"/>
                <w:sz w:val="18"/>
                <w:szCs w:val="18"/>
              </w:rPr>
              <w:t>Lo</w:t>
            </w:r>
            <w:r w:rsidRPr="006F1EDE">
              <w:rPr>
                <w:rFonts w:cs="Arial"/>
                <w:spacing w:val="1"/>
                <w:sz w:val="18"/>
                <w:szCs w:val="18"/>
              </w:rPr>
              <w:t>ng-</w:t>
            </w:r>
            <w:r w:rsidRPr="006F1EDE">
              <w:rPr>
                <w:rFonts w:cs="Arial"/>
                <w:spacing w:val="2"/>
                <w:sz w:val="18"/>
                <w:szCs w:val="18"/>
              </w:rPr>
              <w:t>t</w:t>
            </w:r>
            <w:r w:rsidRPr="006F1EDE">
              <w:rPr>
                <w:rFonts w:cs="Arial"/>
                <w:sz w:val="18"/>
                <w:szCs w:val="18"/>
              </w:rPr>
              <w:t>erm</w:t>
            </w:r>
            <w:r w:rsidRPr="006F1EDE">
              <w:rPr>
                <w:rFonts w:cs="Arial"/>
                <w:spacing w:val="-10"/>
                <w:sz w:val="18"/>
                <w:szCs w:val="18"/>
              </w:rPr>
              <w:t xml:space="preserve"> </w:t>
            </w:r>
            <w:r w:rsidRPr="006F1EDE">
              <w:rPr>
                <w:rFonts w:cs="Arial"/>
                <w:spacing w:val="1"/>
                <w:sz w:val="18"/>
                <w:szCs w:val="18"/>
              </w:rPr>
              <w:t>da</w:t>
            </w:r>
            <w:r w:rsidRPr="006F1EDE">
              <w:rPr>
                <w:rFonts w:cs="Arial"/>
                <w:sz w:val="18"/>
                <w:szCs w:val="18"/>
              </w:rPr>
              <w:t>m</w:t>
            </w:r>
            <w:r w:rsidRPr="006F1EDE">
              <w:rPr>
                <w:rFonts w:cs="Arial"/>
                <w:spacing w:val="1"/>
                <w:sz w:val="18"/>
                <w:szCs w:val="18"/>
              </w:rPr>
              <w:t>a</w:t>
            </w:r>
            <w:r w:rsidRPr="006F1EDE">
              <w:rPr>
                <w:rFonts w:cs="Arial"/>
                <w:sz w:val="18"/>
                <w:szCs w:val="18"/>
              </w:rPr>
              <w:t>ge</w:t>
            </w:r>
            <w:r w:rsidRPr="006F1EDE">
              <w:rPr>
                <w:rFonts w:cs="Arial"/>
                <w:spacing w:val="-9"/>
                <w:sz w:val="18"/>
                <w:szCs w:val="18"/>
              </w:rPr>
              <w:t xml:space="preserve"> </w:t>
            </w:r>
            <w:r w:rsidRPr="006F1EDE">
              <w:rPr>
                <w:rFonts w:cs="Arial"/>
                <w:spacing w:val="2"/>
                <w:sz w:val="18"/>
                <w:szCs w:val="18"/>
              </w:rPr>
              <w:t>t</w:t>
            </w:r>
            <w:r w:rsidRPr="006F1EDE">
              <w:rPr>
                <w:rFonts w:cs="Arial"/>
                <w:sz w:val="18"/>
                <w:szCs w:val="18"/>
              </w:rPr>
              <w:t xml:space="preserve">o </w:t>
            </w:r>
            <w:r w:rsidRPr="006F1EDE">
              <w:rPr>
                <w:rFonts w:cs="Arial"/>
                <w:spacing w:val="2"/>
                <w:sz w:val="18"/>
                <w:szCs w:val="18"/>
              </w:rPr>
              <w:t>t</w:t>
            </w:r>
            <w:r w:rsidRPr="006F1EDE">
              <w:rPr>
                <w:rFonts w:cs="Arial"/>
                <w:spacing w:val="1"/>
                <w:sz w:val="18"/>
                <w:szCs w:val="18"/>
              </w:rPr>
              <w:t>h</w:t>
            </w:r>
            <w:r w:rsidRPr="006F1EDE">
              <w:rPr>
                <w:rFonts w:cs="Arial"/>
                <w:sz w:val="18"/>
                <w:szCs w:val="18"/>
              </w:rPr>
              <w:t>e</w:t>
            </w:r>
            <w:r w:rsidRPr="006F1EDE">
              <w:rPr>
                <w:rFonts w:cs="Arial"/>
                <w:spacing w:val="-3"/>
                <w:sz w:val="18"/>
                <w:szCs w:val="18"/>
              </w:rPr>
              <w:t xml:space="preserve"> </w:t>
            </w:r>
            <w:r w:rsidRPr="006F1EDE">
              <w:rPr>
                <w:rFonts w:cs="Arial"/>
                <w:sz w:val="18"/>
                <w:szCs w:val="18"/>
              </w:rPr>
              <w:t>e</w:t>
            </w:r>
            <w:r w:rsidRPr="006F1EDE">
              <w:rPr>
                <w:rFonts w:cs="Arial"/>
                <w:spacing w:val="1"/>
                <w:sz w:val="18"/>
                <w:szCs w:val="18"/>
              </w:rPr>
              <w:t>n</w:t>
            </w:r>
            <w:r w:rsidRPr="006F1EDE">
              <w:rPr>
                <w:rFonts w:cs="Arial"/>
                <w:sz w:val="18"/>
                <w:szCs w:val="18"/>
              </w:rPr>
              <w:t>v</w:t>
            </w:r>
            <w:r w:rsidRPr="006F1EDE">
              <w:rPr>
                <w:rFonts w:cs="Arial"/>
                <w:spacing w:val="1"/>
                <w:sz w:val="18"/>
                <w:szCs w:val="18"/>
              </w:rPr>
              <w:t>i</w:t>
            </w:r>
            <w:r w:rsidRPr="006F1EDE">
              <w:rPr>
                <w:rFonts w:cs="Arial"/>
                <w:sz w:val="18"/>
                <w:szCs w:val="18"/>
              </w:rPr>
              <w:t>r</w:t>
            </w:r>
            <w:r w:rsidRPr="006F1EDE">
              <w:rPr>
                <w:rFonts w:cs="Arial"/>
                <w:spacing w:val="-1"/>
                <w:sz w:val="18"/>
                <w:szCs w:val="18"/>
              </w:rPr>
              <w:t>o</w:t>
            </w:r>
            <w:r w:rsidRPr="006F1EDE">
              <w:rPr>
                <w:rFonts w:cs="Arial"/>
                <w:spacing w:val="1"/>
                <w:sz w:val="18"/>
                <w:szCs w:val="18"/>
              </w:rPr>
              <w:t>n</w:t>
            </w:r>
            <w:r w:rsidRPr="006F1EDE">
              <w:rPr>
                <w:rFonts w:cs="Arial"/>
                <w:sz w:val="18"/>
                <w:szCs w:val="18"/>
              </w:rPr>
              <w:t>me</w:t>
            </w:r>
            <w:r w:rsidRPr="006F1EDE">
              <w:rPr>
                <w:rFonts w:cs="Arial"/>
                <w:spacing w:val="1"/>
                <w:sz w:val="18"/>
                <w:szCs w:val="18"/>
              </w:rPr>
              <w:t>n</w:t>
            </w:r>
            <w:r w:rsidRPr="006F1EDE">
              <w:rPr>
                <w:rFonts w:cs="Arial"/>
                <w:sz w:val="18"/>
                <w:szCs w:val="18"/>
              </w:rPr>
              <w:t>t</w:t>
            </w:r>
            <w:r w:rsidRPr="006F1EDE">
              <w:rPr>
                <w:rFonts w:cs="Arial"/>
                <w:spacing w:val="-10"/>
                <w:sz w:val="18"/>
                <w:szCs w:val="18"/>
              </w:rPr>
              <w:t xml:space="preserve"> </w:t>
            </w:r>
            <w:r w:rsidRPr="006F1EDE">
              <w:rPr>
                <w:rFonts w:cs="Arial"/>
                <w:spacing w:val="1"/>
                <w:sz w:val="18"/>
                <w:szCs w:val="18"/>
              </w:rPr>
              <w:t>an</w:t>
            </w:r>
            <w:r w:rsidRPr="006F1EDE">
              <w:rPr>
                <w:rFonts w:cs="Arial"/>
                <w:sz w:val="18"/>
                <w:szCs w:val="18"/>
              </w:rPr>
              <w:t>d/</w:t>
            </w:r>
            <w:r w:rsidRPr="006F1EDE">
              <w:rPr>
                <w:rFonts w:cs="Arial"/>
                <w:spacing w:val="-1"/>
                <w:sz w:val="18"/>
                <w:szCs w:val="18"/>
              </w:rPr>
              <w:t>o</w:t>
            </w:r>
            <w:r w:rsidRPr="006F1EDE">
              <w:rPr>
                <w:rFonts w:cs="Arial"/>
                <w:sz w:val="18"/>
                <w:szCs w:val="18"/>
              </w:rPr>
              <w:t>r r</w:t>
            </w:r>
            <w:r w:rsidRPr="006F1EDE">
              <w:rPr>
                <w:rFonts w:cs="Arial"/>
                <w:spacing w:val="1"/>
                <w:sz w:val="18"/>
                <w:szCs w:val="18"/>
              </w:rPr>
              <w:t>i</w:t>
            </w:r>
            <w:r w:rsidRPr="006F1EDE">
              <w:rPr>
                <w:rFonts w:cs="Arial"/>
                <w:sz w:val="18"/>
                <w:szCs w:val="18"/>
              </w:rPr>
              <w:t>sk</w:t>
            </w:r>
            <w:r w:rsidRPr="006F1EDE">
              <w:rPr>
                <w:rFonts w:cs="Arial"/>
                <w:spacing w:val="-3"/>
                <w:sz w:val="18"/>
                <w:szCs w:val="18"/>
              </w:rPr>
              <w:t xml:space="preserve"> </w:t>
            </w:r>
            <w:r w:rsidRPr="006F1EDE">
              <w:rPr>
                <w:rFonts w:cs="Arial"/>
                <w:sz w:val="18"/>
                <w:szCs w:val="18"/>
              </w:rPr>
              <w:t>of</w:t>
            </w:r>
            <w:r w:rsidRPr="006F1EDE">
              <w:rPr>
                <w:rFonts w:cs="Arial"/>
                <w:spacing w:val="-3"/>
                <w:sz w:val="18"/>
                <w:szCs w:val="18"/>
              </w:rPr>
              <w:t xml:space="preserve"> </w:t>
            </w:r>
            <w:r w:rsidRPr="006F1EDE">
              <w:rPr>
                <w:rFonts w:cs="Arial"/>
                <w:spacing w:val="1"/>
                <w:sz w:val="18"/>
                <w:szCs w:val="18"/>
              </w:rPr>
              <w:t>c</w:t>
            </w:r>
            <w:r w:rsidRPr="006F1EDE">
              <w:rPr>
                <w:rFonts w:cs="Arial"/>
                <w:spacing w:val="-1"/>
                <w:sz w:val="18"/>
                <w:szCs w:val="18"/>
              </w:rPr>
              <w:t>o</w:t>
            </w:r>
            <w:r w:rsidRPr="006F1EDE">
              <w:rPr>
                <w:rFonts w:cs="Arial"/>
                <w:spacing w:val="1"/>
                <w:sz w:val="18"/>
                <w:szCs w:val="18"/>
              </w:rPr>
              <w:t>n</w:t>
            </w:r>
            <w:r w:rsidRPr="006F1EDE">
              <w:rPr>
                <w:rFonts w:cs="Arial"/>
                <w:spacing w:val="2"/>
                <w:sz w:val="18"/>
                <w:szCs w:val="18"/>
              </w:rPr>
              <w:t>t</w:t>
            </w:r>
            <w:r w:rsidRPr="006F1EDE">
              <w:rPr>
                <w:rFonts w:cs="Arial"/>
                <w:spacing w:val="1"/>
                <w:sz w:val="18"/>
                <w:szCs w:val="18"/>
              </w:rPr>
              <w:t>in</w:t>
            </w:r>
            <w:r w:rsidRPr="006F1EDE">
              <w:rPr>
                <w:rFonts w:cs="Arial"/>
                <w:spacing w:val="-1"/>
                <w:sz w:val="18"/>
                <w:szCs w:val="18"/>
              </w:rPr>
              <w:t>u</w:t>
            </w:r>
            <w:r w:rsidRPr="006F1EDE">
              <w:rPr>
                <w:rFonts w:cs="Arial"/>
                <w:spacing w:val="1"/>
                <w:sz w:val="18"/>
                <w:szCs w:val="18"/>
              </w:rPr>
              <w:t>in</w:t>
            </w:r>
            <w:r w:rsidRPr="006F1EDE">
              <w:rPr>
                <w:rFonts w:cs="Arial"/>
                <w:sz w:val="18"/>
                <w:szCs w:val="18"/>
              </w:rPr>
              <w:t>g e</w:t>
            </w:r>
            <w:r w:rsidRPr="006F1EDE">
              <w:rPr>
                <w:rFonts w:cs="Arial"/>
                <w:spacing w:val="1"/>
                <w:sz w:val="18"/>
                <w:szCs w:val="18"/>
              </w:rPr>
              <w:t>n</w:t>
            </w:r>
            <w:r w:rsidRPr="006F1EDE">
              <w:rPr>
                <w:rFonts w:cs="Arial"/>
                <w:sz w:val="18"/>
                <w:szCs w:val="18"/>
              </w:rPr>
              <w:t>v</w:t>
            </w:r>
            <w:r w:rsidRPr="006F1EDE">
              <w:rPr>
                <w:rFonts w:cs="Arial"/>
                <w:spacing w:val="1"/>
                <w:sz w:val="18"/>
                <w:szCs w:val="18"/>
              </w:rPr>
              <w:t>i</w:t>
            </w:r>
            <w:r w:rsidRPr="006F1EDE">
              <w:rPr>
                <w:rFonts w:cs="Arial"/>
                <w:sz w:val="18"/>
                <w:szCs w:val="18"/>
              </w:rPr>
              <w:t>r</w:t>
            </w:r>
            <w:r w:rsidRPr="006F1EDE">
              <w:rPr>
                <w:rFonts w:cs="Arial"/>
                <w:spacing w:val="-1"/>
                <w:sz w:val="18"/>
                <w:szCs w:val="18"/>
              </w:rPr>
              <w:t>o</w:t>
            </w:r>
            <w:r w:rsidRPr="006F1EDE">
              <w:rPr>
                <w:rFonts w:cs="Arial"/>
                <w:spacing w:val="1"/>
                <w:sz w:val="18"/>
                <w:szCs w:val="18"/>
              </w:rPr>
              <w:t>n</w:t>
            </w:r>
            <w:r w:rsidRPr="006F1EDE">
              <w:rPr>
                <w:rFonts w:cs="Arial"/>
                <w:sz w:val="18"/>
                <w:szCs w:val="18"/>
              </w:rPr>
              <w:t>me</w:t>
            </w:r>
            <w:r w:rsidRPr="006F1EDE">
              <w:rPr>
                <w:rFonts w:cs="Arial"/>
                <w:spacing w:val="1"/>
                <w:sz w:val="18"/>
                <w:szCs w:val="18"/>
              </w:rPr>
              <w:t>n</w:t>
            </w:r>
            <w:r w:rsidRPr="006F1EDE">
              <w:rPr>
                <w:rFonts w:cs="Arial"/>
                <w:spacing w:val="2"/>
                <w:sz w:val="18"/>
                <w:szCs w:val="18"/>
              </w:rPr>
              <w:t>t</w:t>
            </w:r>
            <w:r w:rsidRPr="006F1EDE">
              <w:rPr>
                <w:rFonts w:cs="Arial"/>
                <w:spacing w:val="1"/>
                <w:sz w:val="18"/>
                <w:szCs w:val="18"/>
              </w:rPr>
              <w:t>a</w:t>
            </w:r>
            <w:r w:rsidRPr="006F1EDE">
              <w:rPr>
                <w:rFonts w:cs="Arial"/>
                <w:sz w:val="18"/>
                <w:szCs w:val="18"/>
              </w:rPr>
              <w:t>l</w:t>
            </w:r>
            <w:r w:rsidRPr="006F1EDE">
              <w:rPr>
                <w:rFonts w:cs="Arial"/>
                <w:spacing w:val="-13"/>
                <w:sz w:val="18"/>
                <w:szCs w:val="18"/>
              </w:rPr>
              <w:t xml:space="preserve"> </w:t>
            </w:r>
            <w:r w:rsidRPr="006F1EDE">
              <w:rPr>
                <w:rFonts w:cs="Arial"/>
                <w:sz w:val="18"/>
                <w:szCs w:val="18"/>
              </w:rPr>
              <w:t>d</w:t>
            </w:r>
            <w:r w:rsidRPr="006F1EDE">
              <w:rPr>
                <w:rFonts w:cs="Arial"/>
                <w:spacing w:val="1"/>
                <w:sz w:val="18"/>
                <w:szCs w:val="18"/>
              </w:rPr>
              <w:t>a</w:t>
            </w:r>
            <w:r w:rsidRPr="006F1EDE">
              <w:rPr>
                <w:rFonts w:cs="Arial"/>
                <w:sz w:val="18"/>
                <w:szCs w:val="18"/>
              </w:rPr>
              <w:t>m</w:t>
            </w:r>
            <w:r w:rsidRPr="006F1EDE">
              <w:rPr>
                <w:rFonts w:cs="Arial"/>
                <w:spacing w:val="1"/>
                <w:sz w:val="18"/>
                <w:szCs w:val="18"/>
              </w:rPr>
              <w:t>a</w:t>
            </w:r>
            <w:r w:rsidRPr="006F1EDE">
              <w:rPr>
                <w:rFonts w:cs="Arial"/>
                <w:sz w:val="18"/>
                <w:szCs w:val="18"/>
              </w:rPr>
              <w:t>ge</w:t>
            </w:r>
          </w:p>
        </w:tc>
        <w:tc>
          <w:tcPr>
            <w:tcW w:w="2566" w:type="dxa"/>
            <w:tcBorders>
              <w:top w:val="single" w:sz="4" w:space="0" w:color="000000"/>
              <w:left w:val="single" w:sz="4" w:space="0" w:color="000000"/>
              <w:bottom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2" w:right="108"/>
              <w:jc w:val="left"/>
              <w:rPr>
                <w:rFonts w:cs="Arial"/>
                <w:sz w:val="18"/>
                <w:szCs w:val="18"/>
              </w:rPr>
            </w:pPr>
            <w:r w:rsidRPr="006F1EDE">
              <w:rPr>
                <w:rFonts w:cs="Arial"/>
                <w:spacing w:val="-1"/>
                <w:sz w:val="18"/>
                <w:szCs w:val="18"/>
              </w:rPr>
              <w:t>Lo</w:t>
            </w:r>
            <w:r w:rsidRPr="006F1EDE">
              <w:rPr>
                <w:rFonts w:cs="Arial"/>
                <w:spacing w:val="1"/>
                <w:sz w:val="18"/>
                <w:szCs w:val="18"/>
              </w:rPr>
              <w:t>ng-</w:t>
            </w:r>
            <w:r w:rsidRPr="006F1EDE">
              <w:rPr>
                <w:rFonts w:cs="Arial"/>
                <w:spacing w:val="2"/>
                <w:sz w:val="18"/>
                <w:szCs w:val="18"/>
              </w:rPr>
              <w:t>t</w:t>
            </w:r>
            <w:r w:rsidRPr="006F1EDE">
              <w:rPr>
                <w:rFonts w:cs="Arial"/>
                <w:sz w:val="18"/>
                <w:szCs w:val="18"/>
              </w:rPr>
              <w:t>erm,</w:t>
            </w:r>
            <w:r w:rsidRPr="006F1EDE">
              <w:rPr>
                <w:rFonts w:cs="Arial"/>
                <w:spacing w:val="-12"/>
                <w:sz w:val="18"/>
                <w:szCs w:val="18"/>
              </w:rPr>
              <w:t xml:space="preserve"> </w:t>
            </w:r>
            <w:r w:rsidRPr="006F1EDE">
              <w:rPr>
                <w:rFonts w:cs="Arial"/>
                <w:spacing w:val="2"/>
                <w:sz w:val="18"/>
                <w:szCs w:val="18"/>
              </w:rPr>
              <w:t>w</w:t>
            </w:r>
            <w:r w:rsidRPr="006F1EDE">
              <w:rPr>
                <w:rFonts w:cs="Arial"/>
                <w:spacing w:val="1"/>
                <w:sz w:val="18"/>
                <w:szCs w:val="18"/>
              </w:rPr>
              <w:t>i</w:t>
            </w:r>
            <w:r w:rsidRPr="006F1EDE">
              <w:rPr>
                <w:rFonts w:cs="Arial"/>
                <w:sz w:val="18"/>
                <w:szCs w:val="18"/>
              </w:rPr>
              <w:t>des</w:t>
            </w:r>
            <w:r w:rsidRPr="006F1EDE">
              <w:rPr>
                <w:rFonts w:cs="Arial"/>
                <w:spacing w:val="1"/>
                <w:sz w:val="18"/>
                <w:szCs w:val="18"/>
              </w:rPr>
              <w:t>p</w:t>
            </w:r>
            <w:r w:rsidRPr="006F1EDE">
              <w:rPr>
                <w:rFonts w:cs="Arial"/>
                <w:sz w:val="18"/>
                <w:szCs w:val="18"/>
              </w:rPr>
              <w:t>re</w:t>
            </w:r>
            <w:r w:rsidRPr="006F1EDE">
              <w:rPr>
                <w:rFonts w:cs="Arial"/>
                <w:spacing w:val="1"/>
                <w:sz w:val="18"/>
                <w:szCs w:val="18"/>
              </w:rPr>
              <w:t>a</w:t>
            </w:r>
            <w:r w:rsidRPr="006F1EDE">
              <w:rPr>
                <w:rFonts w:cs="Arial"/>
                <w:spacing w:val="3"/>
                <w:sz w:val="18"/>
                <w:szCs w:val="18"/>
              </w:rPr>
              <w:t>d</w:t>
            </w:r>
            <w:r w:rsidRPr="006F1EDE">
              <w:rPr>
                <w:rFonts w:cs="Arial"/>
                <w:sz w:val="18"/>
                <w:szCs w:val="18"/>
              </w:rPr>
              <w:t xml:space="preserve">, </w:t>
            </w:r>
            <w:r w:rsidRPr="006F1EDE">
              <w:rPr>
                <w:rFonts w:cs="Arial"/>
                <w:spacing w:val="1"/>
                <w:sz w:val="18"/>
                <w:szCs w:val="18"/>
              </w:rPr>
              <w:t>i</w:t>
            </w:r>
            <w:r w:rsidRPr="006F1EDE">
              <w:rPr>
                <w:rFonts w:cs="Arial"/>
                <w:sz w:val="18"/>
                <w:szCs w:val="18"/>
              </w:rPr>
              <w:t>rrevers</w:t>
            </w:r>
            <w:r w:rsidRPr="006F1EDE">
              <w:rPr>
                <w:rFonts w:cs="Arial"/>
                <w:spacing w:val="1"/>
                <w:sz w:val="18"/>
                <w:szCs w:val="18"/>
              </w:rPr>
              <w:t>ibl</w:t>
            </w:r>
            <w:r w:rsidRPr="006F1EDE">
              <w:rPr>
                <w:rFonts w:cs="Arial"/>
                <w:sz w:val="18"/>
                <w:szCs w:val="18"/>
              </w:rPr>
              <w:t>e</w:t>
            </w:r>
            <w:r w:rsidRPr="006F1EDE">
              <w:rPr>
                <w:rFonts w:cs="Arial"/>
                <w:spacing w:val="-10"/>
                <w:sz w:val="18"/>
                <w:szCs w:val="18"/>
              </w:rPr>
              <w:t xml:space="preserve"> </w:t>
            </w:r>
            <w:r w:rsidRPr="006F1EDE">
              <w:rPr>
                <w:rFonts w:cs="Arial"/>
                <w:sz w:val="18"/>
                <w:szCs w:val="18"/>
              </w:rPr>
              <w:t>d</w:t>
            </w:r>
            <w:r w:rsidRPr="006F1EDE">
              <w:rPr>
                <w:rFonts w:cs="Arial"/>
                <w:spacing w:val="1"/>
                <w:sz w:val="18"/>
                <w:szCs w:val="18"/>
              </w:rPr>
              <w:t>a</w:t>
            </w:r>
            <w:r w:rsidRPr="006F1EDE">
              <w:rPr>
                <w:rFonts w:cs="Arial"/>
                <w:sz w:val="18"/>
                <w:szCs w:val="18"/>
              </w:rPr>
              <w:t>m</w:t>
            </w:r>
            <w:r w:rsidRPr="006F1EDE">
              <w:rPr>
                <w:rFonts w:cs="Arial"/>
                <w:spacing w:val="1"/>
                <w:sz w:val="18"/>
                <w:szCs w:val="18"/>
              </w:rPr>
              <w:t>a</w:t>
            </w:r>
            <w:r w:rsidRPr="006F1EDE">
              <w:rPr>
                <w:rFonts w:cs="Arial"/>
                <w:sz w:val="18"/>
                <w:szCs w:val="18"/>
              </w:rPr>
              <w:t>ge</w:t>
            </w:r>
          </w:p>
        </w:tc>
      </w:tr>
      <w:tr w:rsidR="006F1EDE" w:rsidRPr="006F1EDE" w:rsidTr="009A6243">
        <w:trPr>
          <w:trHeight w:hRule="exact" w:val="991"/>
        </w:trPr>
        <w:tc>
          <w:tcPr>
            <w:tcW w:w="1560" w:type="dxa"/>
            <w:tcBorders>
              <w:top w:val="single" w:sz="4" w:space="0" w:color="000000"/>
              <w:bottom w:val="single" w:sz="4" w:space="0" w:color="000000"/>
              <w:right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2" w:right="214"/>
              <w:jc w:val="left"/>
              <w:rPr>
                <w:rFonts w:cs="Arial"/>
                <w:sz w:val="18"/>
                <w:szCs w:val="18"/>
              </w:rPr>
            </w:pPr>
            <w:r w:rsidRPr="006F1EDE">
              <w:rPr>
                <w:rFonts w:cs="Arial"/>
                <w:spacing w:val="1"/>
                <w:sz w:val="18"/>
                <w:szCs w:val="18"/>
              </w:rPr>
              <w:t>H</w:t>
            </w:r>
            <w:r w:rsidRPr="006F1EDE">
              <w:rPr>
                <w:rFonts w:cs="Arial"/>
                <w:sz w:val="18"/>
                <w:szCs w:val="18"/>
              </w:rPr>
              <w:t>e</w:t>
            </w:r>
            <w:r w:rsidRPr="006F1EDE">
              <w:rPr>
                <w:rFonts w:cs="Arial"/>
                <w:spacing w:val="1"/>
                <w:sz w:val="18"/>
                <w:szCs w:val="18"/>
              </w:rPr>
              <w:t>al</w:t>
            </w:r>
            <w:r w:rsidRPr="006F1EDE">
              <w:rPr>
                <w:rFonts w:cs="Arial"/>
                <w:spacing w:val="2"/>
                <w:sz w:val="18"/>
                <w:szCs w:val="18"/>
              </w:rPr>
              <w:t>t</w:t>
            </w:r>
            <w:r w:rsidRPr="006F1EDE">
              <w:rPr>
                <w:rFonts w:cs="Arial"/>
                <w:sz w:val="18"/>
                <w:szCs w:val="18"/>
              </w:rPr>
              <w:t>h</w:t>
            </w:r>
            <w:r w:rsidRPr="006F1EDE">
              <w:rPr>
                <w:rFonts w:cs="Arial"/>
                <w:spacing w:val="-5"/>
                <w:sz w:val="18"/>
                <w:szCs w:val="18"/>
              </w:rPr>
              <w:t xml:space="preserve"> </w:t>
            </w:r>
            <w:r w:rsidRPr="006F1EDE">
              <w:rPr>
                <w:rFonts w:cs="Arial"/>
                <w:spacing w:val="1"/>
                <w:sz w:val="18"/>
                <w:szCs w:val="18"/>
              </w:rPr>
              <w:t>an</w:t>
            </w:r>
            <w:r w:rsidRPr="006F1EDE">
              <w:rPr>
                <w:rFonts w:cs="Arial"/>
                <w:sz w:val="18"/>
                <w:szCs w:val="18"/>
              </w:rPr>
              <w:t>d safe</w:t>
            </w:r>
            <w:r w:rsidRPr="006F1EDE">
              <w:rPr>
                <w:rFonts w:cs="Arial"/>
                <w:spacing w:val="2"/>
                <w:sz w:val="18"/>
                <w:szCs w:val="18"/>
              </w:rPr>
              <w:t>t</w:t>
            </w:r>
            <w:r w:rsidRPr="006F1EDE">
              <w:rPr>
                <w:rFonts w:cs="Arial"/>
                <w:sz w:val="18"/>
                <w:szCs w:val="18"/>
              </w:rPr>
              <w:t>y</w:t>
            </w:r>
          </w:p>
        </w:tc>
        <w:tc>
          <w:tcPr>
            <w:tcW w:w="2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2" w:right="360"/>
              <w:jc w:val="left"/>
              <w:rPr>
                <w:rFonts w:cs="Arial"/>
                <w:sz w:val="18"/>
                <w:szCs w:val="18"/>
              </w:rPr>
            </w:pPr>
            <w:r w:rsidRPr="006F1EDE">
              <w:rPr>
                <w:rFonts w:cs="Arial"/>
                <w:spacing w:val="3"/>
                <w:sz w:val="18"/>
                <w:szCs w:val="18"/>
              </w:rPr>
              <w:t>I</w:t>
            </w:r>
            <w:r w:rsidRPr="006F1EDE">
              <w:rPr>
                <w:rFonts w:cs="Arial"/>
                <w:spacing w:val="1"/>
                <w:sz w:val="18"/>
                <w:szCs w:val="18"/>
              </w:rPr>
              <w:t>n</w:t>
            </w:r>
            <w:r w:rsidRPr="006F1EDE">
              <w:rPr>
                <w:rFonts w:cs="Arial"/>
                <w:spacing w:val="-2"/>
                <w:sz w:val="18"/>
                <w:szCs w:val="18"/>
              </w:rPr>
              <w:t>c</w:t>
            </w:r>
            <w:r w:rsidRPr="006F1EDE">
              <w:rPr>
                <w:rFonts w:cs="Arial"/>
                <w:spacing w:val="1"/>
                <w:sz w:val="18"/>
                <w:szCs w:val="18"/>
              </w:rPr>
              <w:t>i</w:t>
            </w:r>
            <w:r w:rsidRPr="006F1EDE">
              <w:rPr>
                <w:rFonts w:cs="Arial"/>
                <w:sz w:val="18"/>
                <w:szCs w:val="18"/>
              </w:rPr>
              <w:t>de</w:t>
            </w:r>
            <w:r w:rsidRPr="006F1EDE">
              <w:rPr>
                <w:rFonts w:cs="Arial"/>
                <w:spacing w:val="1"/>
                <w:sz w:val="18"/>
                <w:szCs w:val="18"/>
              </w:rPr>
              <w:t>n</w:t>
            </w:r>
            <w:r w:rsidRPr="006F1EDE">
              <w:rPr>
                <w:rFonts w:cs="Arial"/>
                <w:sz w:val="18"/>
                <w:szCs w:val="18"/>
              </w:rPr>
              <w:t>t</w:t>
            </w:r>
            <w:r w:rsidRPr="006F1EDE">
              <w:rPr>
                <w:rFonts w:cs="Arial"/>
                <w:spacing w:val="-6"/>
                <w:sz w:val="18"/>
                <w:szCs w:val="18"/>
              </w:rPr>
              <w:t xml:space="preserve"> </w:t>
            </w:r>
            <w:r w:rsidRPr="006F1EDE">
              <w:rPr>
                <w:rFonts w:cs="Arial"/>
                <w:sz w:val="18"/>
                <w:szCs w:val="18"/>
              </w:rPr>
              <w:t>re</w:t>
            </w:r>
            <w:r w:rsidRPr="006F1EDE">
              <w:rPr>
                <w:rFonts w:cs="Arial"/>
                <w:spacing w:val="1"/>
                <w:sz w:val="18"/>
                <w:szCs w:val="18"/>
              </w:rPr>
              <w:t>q</w:t>
            </w:r>
            <w:r w:rsidRPr="006F1EDE">
              <w:rPr>
                <w:rFonts w:cs="Arial"/>
                <w:spacing w:val="-1"/>
                <w:sz w:val="18"/>
                <w:szCs w:val="18"/>
              </w:rPr>
              <w:t>u</w:t>
            </w:r>
            <w:r w:rsidRPr="006F1EDE">
              <w:rPr>
                <w:rFonts w:cs="Arial"/>
                <w:spacing w:val="1"/>
                <w:sz w:val="18"/>
                <w:szCs w:val="18"/>
              </w:rPr>
              <w:t>i</w:t>
            </w:r>
            <w:r w:rsidRPr="006F1EDE">
              <w:rPr>
                <w:rFonts w:cs="Arial"/>
                <w:sz w:val="18"/>
                <w:szCs w:val="18"/>
              </w:rPr>
              <w:t>r</w:t>
            </w:r>
            <w:r w:rsidRPr="006F1EDE">
              <w:rPr>
                <w:rFonts w:cs="Arial"/>
                <w:spacing w:val="1"/>
                <w:sz w:val="18"/>
                <w:szCs w:val="18"/>
              </w:rPr>
              <w:t>in</w:t>
            </w:r>
            <w:r w:rsidRPr="006F1EDE">
              <w:rPr>
                <w:rFonts w:cs="Arial"/>
                <w:sz w:val="18"/>
                <w:szCs w:val="18"/>
              </w:rPr>
              <w:t>g</w:t>
            </w:r>
            <w:r w:rsidRPr="006F1EDE">
              <w:rPr>
                <w:rFonts w:cs="Arial"/>
                <w:spacing w:val="-8"/>
                <w:sz w:val="18"/>
                <w:szCs w:val="18"/>
              </w:rPr>
              <w:t xml:space="preserve"> </w:t>
            </w:r>
            <w:r w:rsidRPr="006F1EDE">
              <w:rPr>
                <w:rFonts w:cs="Arial"/>
                <w:sz w:val="18"/>
                <w:szCs w:val="18"/>
              </w:rPr>
              <w:t>f</w:t>
            </w:r>
            <w:r w:rsidRPr="006F1EDE">
              <w:rPr>
                <w:rFonts w:cs="Arial"/>
                <w:spacing w:val="1"/>
                <w:sz w:val="18"/>
                <w:szCs w:val="18"/>
              </w:rPr>
              <w:t>i</w:t>
            </w:r>
            <w:r w:rsidRPr="006F1EDE">
              <w:rPr>
                <w:rFonts w:cs="Arial"/>
                <w:sz w:val="18"/>
                <w:szCs w:val="18"/>
              </w:rPr>
              <w:t>r</w:t>
            </w:r>
            <w:r w:rsidRPr="006F1EDE">
              <w:rPr>
                <w:rFonts w:cs="Arial"/>
                <w:spacing w:val="-3"/>
                <w:sz w:val="18"/>
                <w:szCs w:val="18"/>
              </w:rPr>
              <w:t>s</w:t>
            </w:r>
            <w:r w:rsidRPr="006F1EDE">
              <w:rPr>
                <w:rFonts w:cs="Arial"/>
                <w:sz w:val="18"/>
                <w:szCs w:val="18"/>
              </w:rPr>
              <w:t xml:space="preserve">t </w:t>
            </w:r>
            <w:r w:rsidRPr="006F1EDE">
              <w:rPr>
                <w:rFonts w:cs="Arial"/>
                <w:spacing w:val="1"/>
                <w:sz w:val="18"/>
                <w:szCs w:val="18"/>
              </w:rPr>
              <w:t>ai</w:t>
            </w:r>
            <w:r w:rsidRPr="006F1EDE">
              <w:rPr>
                <w:rFonts w:cs="Arial"/>
                <w:sz w:val="18"/>
                <w:szCs w:val="18"/>
              </w:rPr>
              <w:t>d</w:t>
            </w:r>
            <w:r w:rsidRPr="006F1EDE">
              <w:rPr>
                <w:rFonts w:cs="Arial"/>
                <w:spacing w:val="-3"/>
                <w:sz w:val="18"/>
                <w:szCs w:val="18"/>
              </w:rPr>
              <w:t xml:space="preserve"> </w:t>
            </w:r>
            <w:r w:rsidRPr="006F1EDE">
              <w:rPr>
                <w:rFonts w:cs="Arial"/>
                <w:spacing w:val="2"/>
                <w:sz w:val="18"/>
                <w:szCs w:val="18"/>
              </w:rPr>
              <w:t>t</w:t>
            </w:r>
            <w:r w:rsidRPr="006F1EDE">
              <w:rPr>
                <w:rFonts w:cs="Arial"/>
                <w:sz w:val="18"/>
                <w:szCs w:val="18"/>
              </w:rPr>
              <w:t>re</w:t>
            </w:r>
            <w:r w:rsidRPr="006F1EDE">
              <w:rPr>
                <w:rFonts w:cs="Arial"/>
                <w:spacing w:val="-1"/>
                <w:sz w:val="18"/>
                <w:szCs w:val="18"/>
              </w:rPr>
              <w:t>a</w:t>
            </w:r>
            <w:r w:rsidRPr="006F1EDE">
              <w:rPr>
                <w:rFonts w:cs="Arial"/>
                <w:spacing w:val="2"/>
                <w:sz w:val="18"/>
                <w:szCs w:val="18"/>
              </w:rPr>
              <w:t>t</w:t>
            </w:r>
            <w:r w:rsidRPr="006F1EDE">
              <w:rPr>
                <w:rFonts w:cs="Arial"/>
                <w:sz w:val="18"/>
                <w:szCs w:val="18"/>
              </w:rPr>
              <w:t>me</w:t>
            </w:r>
            <w:r w:rsidRPr="006F1EDE">
              <w:rPr>
                <w:rFonts w:cs="Arial"/>
                <w:spacing w:val="1"/>
                <w:sz w:val="18"/>
                <w:szCs w:val="18"/>
              </w:rPr>
              <w:t>n</w:t>
            </w:r>
            <w:r w:rsidRPr="006F1EDE">
              <w:rPr>
                <w:rFonts w:cs="Arial"/>
                <w:sz w:val="18"/>
                <w:szCs w:val="18"/>
              </w:rPr>
              <w:t>t</w:t>
            </w:r>
          </w:p>
        </w:tc>
        <w:tc>
          <w:tcPr>
            <w:tcW w:w="2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2" w:right="102"/>
              <w:jc w:val="left"/>
              <w:rPr>
                <w:rFonts w:cs="Arial"/>
                <w:sz w:val="18"/>
                <w:szCs w:val="18"/>
              </w:rPr>
            </w:pPr>
            <w:r w:rsidRPr="006F1EDE">
              <w:rPr>
                <w:rFonts w:cs="Arial"/>
                <w:spacing w:val="2"/>
                <w:sz w:val="18"/>
                <w:szCs w:val="18"/>
              </w:rPr>
              <w:t>M</w:t>
            </w:r>
            <w:r w:rsidRPr="006F1EDE">
              <w:rPr>
                <w:rFonts w:cs="Arial"/>
                <w:spacing w:val="1"/>
                <w:sz w:val="18"/>
                <w:szCs w:val="18"/>
              </w:rPr>
              <w:t>in</w:t>
            </w:r>
            <w:r w:rsidRPr="006F1EDE">
              <w:rPr>
                <w:rFonts w:cs="Arial"/>
                <w:spacing w:val="-1"/>
                <w:sz w:val="18"/>
                <w:szCs w:val="18"/>
              </w:rPr>
              <w:t>o</w:t>
            </w:r>
            <w:r w:rsidRPr="006F1EDE">
              <w:rPr>
                <w:rFonts w:cs="Arial"/>
                <w:sz w:val="18"/>
                <w:szCs w:val="18"/>
              </w:rPr>
              <w:t>r</w:t>
            </w:r>
            <w:r w:rsidRPr="006F1EDE">
              <w:rPr>
                <w:rFonts w:cs="Arial"/>
                <w:spacing w:val="-5"/>
                <w:sz w:val="18"/>
                <w:szCs w:val="18"/>
              </w:rPr>
              <w:t xml:space="preserve"> </w:t>
            </w:r>
            <w:r w:rsidRPr="006F1EDE">
              <w:rPr>
                <w:rFonts w:cs="Arial"/>
                <w:spacing w:val="1"/>
                <w:sz w:val="18"/>
                <w:szCs w:val="18"/>
              </w:rPr>
              <w:t>inci</w:t>
            </w:r>
            <w:r w:rsidRPr="006F1EDE">
              <w:rPr>
                <w:rFonts w:cs="Arial"/>
                <w:sz w:val="18"/>
                <w:szCs w:val="18"/>
              </w:rPr>
              <w:t>de</w:t>
            </w:r>
            <w:r w:rsidRPr="006F1EDE">
              <w:rPr>
                <w:rFonts w:cs="Arial"/>
                <w:spacing w:val="-1"/>
                <w:sz w:val="18"/>
                <w:szCs w:val="18"/>
              </w:rPr>
              <w:t>n</w:t>
            </w:r>
            <w:r w:rsidRPr="006F1EDE">
              <w:rPr>
                <w:rFonts w:cs="Arial"/>
                <w:sz w:val="18"/>
                <w:szCs w:val="18"/>
              </w:rPr>
              <w:t>t</w:t>
            </w:r>
            <w:r w:rsidRPr="006F1EDE">
              <w:rPr>
                <w:rFonts w:cs="Arial"/>
                <w:spacing w:val="-6"/>
                <w:sz w:val="18"/>
                <w:szCs w:val="18"/>
              </w:rPr>
              <w:t xml:space="preserve"> </w:t>
            </w:r>
            <w:r w:rsidRPr="006F1EDE">
              <w:rPr>
                <w:rFonts w:cs="Arial"/>
                <w:sz w:val="18"/>
                <w:szCs w:val="18"/>
              </w:rPr>
              <w:t>re</w:t>
            </w:r>
            <w:r w:rsidRPr="006F1EDE">
              <w:rPr>
                <w:rFonts w:cs="Arial"/>
                <w:spacing w:val="1"/>
                <w:sz w:val="18"/>
                <w:szCs w:val="18"/>
              </w:rPr>
              <w:t>q</w:t>
            </w:r>
            <w:r w:rsidRPr="006F1EDE">
              <w:rPr>
                <w:rFonts w:cs="Arial"/>
                <w:spacing w:val="-1"/>
                <w:sz w:val="18"/>
                <w:szCs w:val="18"/>
              </w:rPr>
              <w:t>u</w:t>
            </w:r>
            <w:r w:rsidRPr="006F1EDE">
              <w:rPr>
                <w:rFonts w:cs="Arial"/>
                <w:spacing w:val="1"/>
                <w:sz w:val="18"/>
                <w:szCs w:val="18"/>
              </w:rPr>
              <w:t>i</w:t>
            </w:r>
            <w:r w:rsidRPr="006F1EDE">
              <w:rPr>
                <w:rFonts w:cs="Arial"/>
                <w:sz w:val="18"/>
                <w:szCs w:val="18"/>
              </w:rPr>
              <w:t>r</w:t>
            </w:r>
            <w:r w:rsidRPr="006F1EDE">
              <w:rPr>
                <w:rFonts w:cs="Arial"/>
                <w:spacing w:val="1"/>
                <w:sz w:val="18"/>
                <w:szCs w:val="18"/>
              </w:rPr>
              <w:t>in</w:t>
            </w:r>
            <w:r w:rsidRPr="006F1EDE">
              <w:rPr>
                <w:rFonts w:cs="Arial"/>
                <w:sz w:val="18"/>
                <w:szCs w:val="18"/>
              </w:rPr>
              <w:t xml:space="preserve">g </w:t>
            </w:r>
            <w:r w:rsidRPr="006F1EDE">
              <w:rPr>
                <w:rFonts w:cs="Arial"/>
                <w:spacing w:val="2"/>
                <w:sz w:val="18"/>
                <w:szCs w:val="18"/>
              </w:rPr>
              <w:t>t</w:t>
            </w:r>
            <w:r w:rsidRPr="006F1EDE">
              <w:rPr>
                <w:rFonts w:cs="Arial"/>
                <w:sz w:val="18"/>
                <w:szCs w:val="18"/>
              </w:rPr>
              <w:t>re</w:t>
            </w:r>
            <w:r w:rsidRPr="006F1EDE">
              <w:rPr>
                <w:rFonts w:cs="Arial"/>
                <w:spacing w:val="1"/>
                <w:sz w:val="18"/>
                <w:szCs w:val="18"/>
              </w:rPr>
              <w:t>a</w:t>
            </w:r>
            <w:r w:rsidRPr="006F1EDE">
              <w:rPr>
                <w:rFonts w:cs="Arial"/>
                <w:spacing w:val="2"/>
                <w:sz w:val="18"/>
                <w:szCs w:val="18"/>
              </w:rPr>
              <w:t>t</w:t>
            </w:r>
            <w:r w:rsidRPr="006F1EDE">
              <w:rPr>
                <w:rFonts w:cs="Arial"/>
                <w:sz w:val="18"/>
                <w:szCs w:val="18"/>
              </w:rPr>
              <w:t>me</w:t>
            </w:r>
            <w:r w:rsidRPr="006F1EDE">
              <w:rPr>
                <w:rFonts w:cs="Arial"/>
                <w:spacing w:val="-1"/>
                <w:sz w:val="18"/>
                <w:szCs w:val="18"/>
              </w:rPr>
              <w:t>n</w:t>
            </w:r>
            <w:r w:rsidRPr="006F1EDE">
              <w:rPr>
                <w:rFonts w:cs="Arial"/>
                <w:sz w:val="18"/>
                <w:szCs w:val="18"/>
              </w:rPr>
              <w:t>t</w:t>
            </w:r>
            <w:r w:rsidRPr="006F1EDE">
              <w:rPr>
                <w:rFonts w:cs="Arial"/>
                <w:spacing w:val="-8"/>
                <w:sz w:val="18"/>
                <w:szCs w:val="18"/>
              </w:rPr>
              <w:t xml:space="preserve"> </w:t>
            </w:r>
            <w:r w:rsidRPr="006F1EDE">
              <w:rPr>
                <w:rFonts w:cs="Arial"/>
                <w:spacing w:val="1"/>
                <w:sz w:val="18"/>
                <w:szCs w:val="18"/>
              </w:rPr>
              <w:t>b</w:t>
            </w:r>
            <w:r w:rsidRPr="006F1EDE">
              <w:rPr>
                <w:rFonts w:cs="Arial"/>
                <w:sz w:val="18"/>
                <w:szCs w:val="18"/>
              </w:rPr>
              <w:t>y</w:t>
            </w:r>
            <w:r w:rsidRPr="006F1EDE">
              <w:rPr>
                <w:rFonts w:cs="Arial"/>
                <w:spacing w:val="-3"/>
                <w:sz w:val="18"/>
                <w:szCs w:val="18"/>
              </w:rPr>
              <w:t xml:space="preserve"> </w:t>
            </w:r>
            <w:r w:rsidRPr="006F1EDE">
              <w:rPr>
                <w:rFonts w:cs="Arial"/>
                <w:sz w:val="18"/>
                <w:szCs w:val="18"/>
              </w:rPr>
              <w:t>a me</w:t>
            </w:r>
            <w:r w:rsidRPr="006F1EDE">
              <w:rPr>
                <w:rFonts w:cs="Arial"/>
                <w:spacing w:val="1"/>
                <w:sz w:val="18"/>
                <w:szCs w:val="18"/>
              </w:rPr>
              <w:t>dica</w:t>
            </w:r>
            <w:r w:rsidRPr="006F1EDE">
              <w:rPr>
                <w:rFonts w:cs="Arial"/>
                <w:sz w:val="18"/>
                <w:szCs w:val="18"/>
              </w:rPr>
              <w:t xml:space="preserve">l </w:t>
            </w:r>
            <w:r w:rsidRPr="006F1EDE">
              <w:rPr>
                <w:rFonts w:cs="Arial"/>
                <w:spacing w:val="1"/>
                <w:sz w:val="18"/>
                <w:szCs w:val="18"/>
              </w:rPr>
              <w:t>p</w:t>
            </w:r>
            <w:r w:rsidRPr="006F1EDE">
              <w:rPr>
                <w:rFonts w:cs="Arial"/>
                <w:sz w:val="18"/>
                <w:szCs w:val="18"/>
              </w:rPr>
              <w:t>r</w:t>
            </w:r>
            <w:r w:rsidRPr="006F1EDE">
              <w:rPr>
                <w:rFonts w:cs="Arial"/>
                <w:spacing w:val="1"/>
                <w:sz w:val="18"/>
                <w:szCs w:val="18"/>
              </w:rPr>
              <w:t>ac</w:t>
            </w:r>
            <w:r w:rsidRPr="006F1EDE">
              <w:rPr>
                <w:rFonts w:cs="Arial"/>
                <w:spacing w:val="2"/>
                <w:sz w:val="18"/>
                <w:szCs w:val="18"/>
              </w:rPr>
              <w:t>t</w:t>
            </w:r>
            <w:r w:rsidRPr="006F1EDE">
              <w:rPr>
                <w:rFonts w:cs="Arial"/>
                <w:spacing w:val="-1"/>
                <w:sz w:val="18"/>
                <w:szCs w:val="18"/>
              </w:rPr>
              <w:t>i</w:t>
            </w:r>
            <w:r w:rsidRPr="006F1EDE">
              <w:rPr>
                <w:rFonts w:cs="Arial"/>
                <w:spacing w:val="2"/>
                <w:sz w:val="18"/>
                <w:szCs w:val="18"/>
              </w:rPr>
              <w:t>t</w:t>
            </w:r>
            <w:r w:rsidRPr="006F1EDE">
              <w:rPr>
                <w:rFonts w:cs="Arial"/>
                <w:spacing w:val="1"/>
                <w:sz w:val="18"/>
                <w:szCs w:val="18"/>
              </w:rPr>
              <w:t>i</w:t>
            </w:r>
            <w:r w:rsidRPr="006F1EDE">
              <w:rPr>
                <w:rFonts w:cs="Arial"/>
                <w:spacing w:val="-1"/>
                <w:sz w:val="18"/>
                <w:szCs w:val="18"/>
              </w:rPr>
              <w:t>o</w:t>
            </w:r>
            <w:r w:rsidRPr="006F1EDE">
              <w:rPr>
                <w:rFonts w:cs="Arial"/>
                <w:spacing w:val="1"/>
                <w:sz w:val="18"/>
                <w:szCs w:val="18"/>
              </w:rPr>
              <w:t>n</w:t>
            </w:r>
            <w:r w:rsidRPr="006F1EDE">
              <w:rPr>
                <w:rFonts w:cs="Arial"/>
                <w:sz w:val="18"/>
                <w:szCs w:val="18"/>
              </w:rPr>
              <w:t>er</w:t>
            </w:r>
          </w:p>
        </w:tc>
        <w:tc>
          <w:tcPr>
            <w:tcW w:w="2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0" w:right="560"/>
              <w:jc w:val="left"/>
              <w:rPr>
                <w:rFonts w:cs="Arial"/>
                <w:sz w:val="18"/>
                <w:szCs w:val="18"/>
              </w:rPr>
            </w:pPr>
            <w:r w:rsidRPr="006F1EDE">
              <w:rPr>
                <w:rFonts w:cs="Arial"/>
                <w:spacing w:val="2"/>
                <w:sz w:val="18"/>
                <w:szCs w:val="18"/>
              </w:rPr>
              <w:t>M</w:t>
            </w:r>
            <w:r w:rsidRPr="006F1EDE">
              <w:rPr>
                <w:rFonts w:cs="Arial"/>
                <w:spacing w:val="-1"/>
                <w:sz w:val="18"/>
                <w:szCs w:val="18"/>
              </w:rPr>
              <w:t>o</w:t>
            </w:r>
            <w:r w:rsidRPr="006F1EDE">
              <w:rPr>
                <w:rFonts w:cs="Arial"/>
                <w:sz w:val="18"/>
                <w:szCs w:val="18"/>
              </w:rPr>
              <w:t>der</w:t>
            </w:r>
            <w:r w:rsidRPr="006F1EDE">
              <w:rPr>
                <w:rFonts w:cs="Arial"/>
                <w:spacing w:val="1"/>
                <w:sz w:val="18"/>
                <w:szCs w:val="18"/>
              </w:rPr>
              <w:t>a</w:t>
            </w:r>
            <w:r w:rsidRPr="006F1EDE">
              <w:rPr>
                <w:rFonts w:cs="Arial"/>
                <w:spacing w:val="2"/>
                <w:sz w:val="18"/>
                <w:szCs w:val="18"/>
              </w:rPr>
              <w:t>t</w:t>
            </w:r>
            <w:r w:rsidRPr="006F1EDE">
              <w:rPr>
                <w:rFonts w:cs="Arial"/>
                <w:sz w:val="18"/>
                <w:szCs w:val="18"/>
              </w:rPr>
              <w:t>e</w:t>
            </w:r>
            <w:r w:rsidRPr="006F1EDE">
              <w:rPr>
                <w:rFonts w:cs="Arial"/>
                <w:spacing w:val="-10"/>
                <w:sz w:val="18"/>
                <w:szCs w:val="18"/>
              </w:rPr>
              <w:t xml:space="preserve"> </w:t>
            </w:r>
            <w:r w:rsidRPr="006F1EDE">
              <w:rPr>
                <w:rFonts w:cs="Arial"/>
                <w:spacing w:val="1"/>
                <w:sz w:val="18"/>
                <w:szCs w:val="18"/>
              </w:rPr>
              <w:t>inci</w:t>
            </w:r>
            <w:r w:rsidRPr="006F1EDE">
              <w:rPr>
                <w:rFonts w:cs="Arial"/>
                <w:sz w:val="18"/>
                <w:szCs w:val="18"/>
              </w:rPr>
              <w:t>de</w:t>
            </w:r>
            <w:r w:rsidRPr="006F1EDE">
              <w:rPr>
                <w:rFonts w:cs="Arial"/>
                <w:spacing w:val="-1"/>
                <w:sz w:val="18"/>
                <w:szCs w:val="18"/>
              </w:rPr>
              <w:t>n</w:t>
            </w:r>
            <w:r w:rsidRPr="006F1EDE">
              <w:rPr>
                <w:rFonts w:cs="Arial"/>
                <w:sz w:val="18"/>
                <w:szCs w:val="18"/>
              </w:rPr>
              <w:t>t re</w:t>
            </w:r>
            <w:r w:rsidRPr="006F1EDE">
              <w:rPr>
                <w:rFonts w:cs="Arial"/>
                <w:spacing w:val="1"/>
                <w:sz w:val="18"/>
                <w:szCs w:val="18"/>
              </w:rPr>
              <w:t>q</w:t>
            </w:r>
            <w:r w:rsidRPr="006F1EDE">
              <w:rPr>
                <w:rFonts w:cs="Arial"/>
                <w:spacing w:val="-1"/>
                <w:sz w:val="18"/>
                <w:szCs w:val="18"/>
              </w:rPr>
              <w:t>u</w:t>
            </w:r>
            <w:r w:rsidRPr="006F1EDE">
              <w:rPr>
                <w:rFonts w:cs="Arial"/>
                <w:spacing w:val="1"/>
                <w:sz w:val="18"/>
                <w:szCs w:val="18"/>
              </w:rPr>
              <w:t>i</w:t>
            </w:r>
            <w:r w:rsidRPr="006F1EDE">
              <w:rPr>
                <w:rFonts w:cs="Arial"/>
                <w:sz w:val="18"/>
                <w:szCs w:val="18"/>
              </w:rPr>
              <w:t>r</w:t>
            </w:r>
            <w:r w:rsidRPr="006F1EDE">
              <w:rPr>
                <w:rFonts w:cs="Arial"/>
                <w:spacing w:val="1"/>
                <w:sz w:val="18"/>
                <w:szCs w:val="18"/>
              </w:rPr>
              <w:t>in</w:t>
            </w:r>
            <w:r w:rsidRPr="006F1EDE">
              <w:rPr>
                <w:rFonts w:cs="Arial"/>
                <w:sz w:val="18"/>
                <w:szCs w:val="18"/>
              </w:rPr>
              <w:t>g</w:t>
            </w:r>
            <w:r w:rsidRPr="006F1EDE">
              <w:rPr>
                <w:rFonts w:cs="Arial"/>
                <w:spacing w:val="-8"/>
                <w:sz w:val="18"/>
                <w:szCs w:val="18"/>
              </w:rPr>
              <w:t xml:space="preserve"> </w:t>
            </w:r>
            <w:r w:rsidRPr="006F1EDE">
              <w:rPr>
                <w:rFonts w:cs="Arial"/>
                <w:sz w:val="18"/>
                <w:szCs w:val="18"/>
              </w:rPr>
              <w:t>s</w:t>
            </w:r>
            <w:r w:rsidRPr="006F1EDE">
              <w:rPr>
                <w:rFonts w:cs="Arial"/>
                <w:spacing w:val="1"/>
                <w:sz w:val="18"/>
                <w:szCs w:val="18"/>
              </w:rPr>
              <w:t>h</w:t>
            </w:r>
            <w:r w:rsidRPr="006F1EDE">
              <w:rPr>
                <w:rFonts w:cs="Arial"/>
                <w:spacing w:val="-1"/>
                <w:sz w:val="18"/>
                <w:szCs w:val="18"/>
              </w:rPr>
              <w:t>o</w:t>
            </w:r>
            <w:r w:rsidRPr="006F1EDE">
              <w:rPr>
                <w:rFonts w:cs="Arial"/>
                <w:sz w:val="18"/>
                <w:szCs w:val="18"/>
              </w:rPr>
              <w:t>rt</w:t>
            </w:r>
            <w:r w:rsidRPr="006F1EDE">
              <w:rPr>
                <w:rFonts w:cs="Arial"/>
                <w:spacing w:val="-3"/>
                <w:sz w:val="18"/>
                <w:szCs w:val="18"/>
              </w:rPr>
              <w:t xml:space="preserve"> </w:t>
            </w:r>
            <w:r w:rsidRPr="006F1EDE">
              <w:rPr>
                <w:rFonts w:cs="Arial"/>
                <w:spacing w:val="2"/>
                <w:sz w:val="18"/>
                <w:szCs w:val="18"/>
              </w:rPr>
              <w:t>t</w:t>
            </w:r>
            <w:r w:rsidRPr="006F1EDE">
              <w:rPr>
                <w:rFonts w:cs="Arial"/>
                <w:sz w:val="18"/>
                <w:szCs w:val="18"/>
              </w:rPr>
              <w:t xml:space="preserve">erm </w:t>
            </w:r>
            <w:r w:rsidRPr="006F1EDE">
              <w:rPr>
                <w:rFonts w:cs="Arial"/>
                <w:spacing w:val="1"/>
                <w:sz w:val="18"/>
                <w:szCs w:val="18"/>
              </w:rPr>
              <w:t>h</w:t>
            </w:r>
            <w:r w:rsidRPr="006F1EDE">
              <w:rPr>
                <w:rFonts w:cs="Arial"/>
                <w:spacing w:val="-1"/>
                <w:sz w:val="18"/>
                <w:szCs w:val="18"/>
              </w:rPr>
              <w:t>o</w:t>
            </w:r>
            <w:r w:rsidRPr="006F1EDE">
              <w:rPr>
                <w:rFonts w:cs="Arial"/>
                <w:sz w:val="18"/>
                <w:szCs w:val="18"/>
              </w:rPr>
              <w:t>sp</w:t>
            </w:r>
            <w:r w:rsidRPr="006F1EDE">
              <w:rPr>
                <w:rFonts w:cs="Arial"/>
                <w:spacing w:val="1"/>
                <w:sz w:val="18"/>
                <w:szCs w:val="18"/>
              </w:rPr>
              <w:t>i</w:t>
            </w:r>
            <w:r w:rsidRPr="006F1EDE">
              <w:rPr>
                <w:rFonts w:cs="Arial"/>
                <w:spacing w:val="2"/>
                <w:sz w:val="18"/>
                <w:szCs w:val="18"/>
              </w:rPr>
              <w:t>t</w:t>
            </w:r>
            <w:r w:rsidRPr="006F1EDE">
              <w:rPr>
                <w:rFonts w:cs="Arial"/>
                <w:spacing w:val="1"/>
                <w:sz w:val="18"/>
                <w:szCs w:val="18"/>
              </w:rPr>
              <w:t>ali</w:t>
            </w:r>
            <w:r w:rsidRPr="006F1EDE">
              <w:rPr>
                <w:rFonts w:cs="Arial"/>
                <w:sz w:val="18"/>
                <w:szCs w:val="18"/>
              </w:rPr>
              <w:t>s</w:t>
            </w:r>
            <w:r w:rsidRPr="006F1EDE">
              <w:rPr>
                <w:rFonts w:cs="Arial"/>
                <w:spacing w:val="-2"/>
                <w:sz w:val="18"/>
                <w:szCs w:val="18"/>
              </w:rPr>
              <w:t>a</w:t>
            </w:r>
            <w:r w:rsidRPr="006F1EDE">
              <w:rPr>
                <w:rFonts w:cs="Arial"/>
                <w:spacing w:val="2"/>
                <w:sz w:val="18"/>
                <w:szCs w:val="18"/>
              </w:rPr>
              <w:t>t</w:t>
            </w:r>
            <w:r w:rsidRPr="006F1EDE">
              <w:rPr>
                <w:rFonts w:cs="Arial"/>
                <w:spacing w:val="1"/>
                <w:sz w:val="18"/>
                <w:szCs w:val="18"/>
              </w:rPr>
              <w:t>i</w:t>
            </w:r>
            <w:r w:rsidRPr="006F1EDE">
              <w:rPr>
                <w:rFonts w:cs="Arial"/>
                <w:spacing w:val="-1"/>
                <w:sz w:val="18"/>
                <w:szCs w:val="18"/>
              </w:rPr>
              <w:t>o</w:t>
            </w:r>
            <w:r w:rsidRPr="006F1EDE">
              <w:rPr>
                <w:rFonts w:cs="Arial"/>
                <w:sz w:val="18"/>
                <w:szCs w:val="18"/>
              </w:rPr>
              <w:t>n</w:t>
            </w:r>
          </w:p>
        </w:tc>
        <w:tc>
          <w:tcPr>
            <w:tcW w:w="2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2" w:right="615"/>
              <w:jc w:val="left"/>
              <w:rPr>
                <w:rFonts w:cs="Arial"/>
                <w:spacing w:val="-1"/>
                <w:sz w:val="18"/>
                <w:szCs w:val="18"/>
              </w:rPr>
            </w:pPr>
            <w:r w:rsidRPr="006F1EDE">
              <w:rPr>
                <w:rFonts w:cs="Arial"/>
                <w:spacing w:val="-1"/>
                <w:sz w:val="18"/>
                <w:szCs w:val="18"/>
              </w:rPr>
              <w:t>Serious incident requiring extensive hospitalisation</w:t>
            </w:r>
          </w:p>
        </w:tc>
        <w:tc>
          <w:tcPr>
            <w:tcW w:w="2566" w:type="dxa"/>
            <w:tcBorders>
              <w:top w:val="single" w:sz="4" w:space="0" w:color="000000"/>
              <w:left w:val="single" w:sz="4" w:space="0" w:color="000000"/>
              <w:bottom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2" w:right="313"/>
              <w:jc w:val="left"/>
              <w:rPr>
                <w:rFonts w:cs="Arial"/>
                <w:spacing w:val="-1"/>
                <w:sz w:val="18"/>
                <w:szCs w:val="18"/>
              </w:rPr>
            </w:pPr>
            <w:r w:rsidRPr="006F1EDE">
              <w:rPr>
                <w:rFonts w:cs="Arial"/>
                <w:spacing w:val="-1"/>
                <w:sz w:val="18"/>
                <w:szCs w:val="18"/>
              </w:rPr>
              <w:t>A fatality, permanent disability , or multiple people affected by a serious incident</w:t>
            </w:r>
          </w:p>
        </w:tc>
      </w:tr>
      <w:tr w:rsidR="006F1EDE" w:rsidRPr="006F1EDE" w:rsidTr="009A6243">
        <w:trPr>
          <w:trHeight w:hRule="exact" w:val="1481"/>
        </w:trPr>
        <w:tc>
          <w:tcPr>
            <w:tcW w:w="1560" w:type="dxa"/>
            <w:tcBorders>
              <w:top w:val="single" w:sz="4" w:space="0" w:color="000000"/>
              <w:bottom w:val="single" w:sz="4" w:space="0" w:color="000000"/>
              <w:right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2"/>
              <w:jc w:val="left"/>
              <w:rPr>
                <w:rFonts w:cs="Arial"/>
                <w:sz w:val="18"/>
                <w:szCs w:val="18"/>
              </w:rPr>
            </w:pPr>
            <w:r w:rsidRPr="006F1EDE">
              <w:rPr>
                <w:rFonts w:cs="Arial"/>
                <w:spacing w:val="-1"/>
                <w:sz w:val="18"/>
                <w:szCs w:val="18"/>
              </w:rPr>
              <w:t>S</w:t>
            </w:r>
            <w:r w:rsidRPr="006F1EDE">
              <w:rPr>
                <w:rFonts w:cs="Arial"/>
                <w:spacing w:val="2"/>
                <w:sz w:val="18"/>
                <w:szCs w:val="18"/>
              </w:rPr>
              <w:t>t</w:t>
            </w:r>
            <w:r w:rsidRPr="006F1EDE">
              <w:rPr>
                <w:rFonts w:cs="Arial"/>
                <w:spacing w:val="1"/>
                <w:sz w:val="18"/>
                <w:szCs w:val="18"/>
              </w:rPr>
              <w:t>ak</w:t>
            </w:r>
            <w:r w:rsidRPr="006F1EDE">
              <w:rPr>
                <w:rFonts w:cs="Arial"/>
                <w:sz w:val="18"/>
                <w:szCs w:val="18"/>
              </w:rPr>
              <w:t>e</w:t>
            </w:r>
            <w:r w:rsidRPr="006F1EDE">
              <w:rPr>
                <w:rFonts w:cs="Arial"/>
                <w:spacing w:val="1"/>
                <w:sz w:val="18"/>
                <w:szCs w:val="18"/>
              </w:rPr>
              <w:t>h</w:t>
            </w:r>
            <w:r w:rsidRPr="006F1EDE">
              <w:rPr>
                <w:rFonts w:cs="Arial"/>
                <w:spacing w:val="-1"/>
                <w:sz w:val="18"/>
                <w:szCs w:val="18"/>
              </w:rPr>
              <w:t>o</w:t>
            </w:r>
            <w:r w:rsidRPr="006F1EDE">
              <w:rPr>
                <w:rFonts w:cs="Arial"/>
                <w:spacing w:val="1"/>
                <w:sz w:val="18"/>
                <w:szCs w:val="18"/>
              </w:rPr>
              <w:t>l</w:t>
            </w:r>
            <w:r w:rsidRPr="006F1EDE">
              <w:rPr>
                <w:rFonts w:cs="Arial"/>
                <w:sz w:val="18"/>
                <w:szCs w:val="18"/>
              </w:rPr>
              <w:t>ders</w:t>
            </w:r>
          </w:p>
        </w:tc>
        <w:tc>
          <w:tcPr>
            <w:tcW w:w="2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2" w:right="555"/>
              <w:jc w:val="left"/>
              <w:rPr>
                <w:rFonts w:cs="Arial"/>
                <w:sz w:val="18"/>
                <w:szCs w:val="18"/>
              </w:rPr>
            </w:pPr>
            <w:r w:rsidRPr="006F1EDE">
              <w:rPr>
                <w:rFonts w:cs="Arial"/>
                <w:spacing w:val="-1"/>
                <w:sz w:val="18"/>
                <w:szCs w:val="18"/>
              </w:rPr>
              <w:t>S</w:t>
            </w:r>
            <w:r w:rsidRPr="006F1EDE">
              <w:rPr>
                <w:rFonts w:cs="Arial"/>
                <w:spacing w:val="1"/>
                <w:sz w:val="18"/>
                <w:szCs w:val="18"/>
              </w:rPr>
              <w:t>h</w:t>
            </w:r>
            <w:r w:rsidRPr="006F1EDE">
              <w:rPr>
                <w:rFonts w:cs="Arial"/>
                <w:spacing w:val="-1"/>
                <w:sz w:val="18"/>
                <w:szCs w:val="18"/>
              </w:rPr>
              <w:t>o</w:t>
            </w:r>
            <w:r w:rsidRPr="006F1EDE">
              <w:rPr>
                <w:rFonts w:cs="Arial"/>
                <w:sz w:val="18"/>
                <w:szCs w:val="18"/>
              </w:rPr>
              <w:t>r</w:t>
            </w:r>
            <w:r w:rsidRPr="006F1EDE">
              <w:rPr>
                <w:rFonts w:cs="Arial"/>
                <w:spacing w:val="2"/>
                <w:sz w:val="18"/>
                <w:szCs w:val="18"/>
              </w:rPr>
              <w:t>t</w:t>
            </w:r>
            <w:r w:rsidRPr="006F1EDE">
              <w:rPr>
                <w:rFonts w:cs="Arial"/>
                <w:spacing w:val="1"/>
                <w:sz w:val="18"/>
                <w:szCs w:val="18"/>
              </w:rPr>
              <w:t>-</w:t>
            </w:r>
            <w:r w:rsidRPr="006F1EDE">
              <w:rPr>
                <w:rFonts w:cs="Arial"/>
                <w:spacing w:val="2"/>
                <w:sz w:val="18"/>
                <w:szCs w:val="18"/>
              </w:rPr>
              <w:t>t</w:t>
            </w:r>
            <w:r w:rsidRPr="006F1EDE">
              <w:rPr>
                <w:rFonts w:cs="Arial"/>
                <w:sz w:val="18"/>
                <w:szCs w:val="18"/>
              </w:rPr>
              <w:t>erm,</w:t>
            </w:r>
            <w:r w:rsidRPr="006F1EDE">
              <w:rPr>
                <w:rFonts w:cs="Arial"/>
                <w:spacing w:val="-12"/>
                <w:sz w:val="18"/>
                <w:szCs w:val="18"/>
              </w:rPr>
              <w:t xml:space="preserve"> </w:t>
            </w:r>
            <w:r w:rsidRPr="006F1EDE">
              <w:rPr>
                <w:rFonts w:cs="Arial"/>
                <w:spacing w:val="1"/>
                <w:sz w:val="18"/>
                <w:szCs w:val="18"/>
              </w:rPr>
              <w:t>i</w:t>
            </w:r>
            <w:r w:rsidRPr="006F1EDE">
              <w:rPr>
                <w:rFonts w:cs="Arial"/>
                <w:sz w:val="18"/>
                <w:szCs w:val="18"/>
              </w:rPr>
              <w:t>s</w:t>
            </w:r>
            <w:r w:rsidRPr="006F1EDE">
              <w:rPr>
                <w:rFonts w:cs="Arial"/>
                <w:spacing w:val="-1"/>
                <w:sz w:val="18"/>
                <w:szCs w:val="18"/>
              </w:rPr>
              <w:t>o</w:t>
            </w:r>
            <w:r w:rsidRPr="006F1EDE">
              <w:rPr>
                <w:rFonts w:cs="Arial"/>
                <w:spacing w:val="1"/>
                <w:sz w:val="18"/>
                <w:szCs w:val="18"/>
              </w:rPr>
              <w:t>la</w:t>
            </w:r>
            <w:r w:rsidRPr="006F1EDE">
              <w:rPr>
                <w:rFonts w:cs="Arial"/>
                <w:spacing w:val="2"/>
                <w:sz w:val="18"/>
                <w:szCs w:val="18"/>
              </w:rPr>
              <w:t>t</w:t>
            </w:r>
            <w:r w:rsidRPr="006F1EDE">
              <w:rPr>
                <w:rFonts w:cs="Arial"/>
                <w:sz w:val="18"/>
                <w:szCs w:val="18"/>
              </w:rPr>
              <w:t xml:space="preserve">ed </w:t>
            </w:r>
            <w:r w:rsidRPr="006F1EDE">
              <w:rPr>
                <w:rFonts w:cs="Arial"/>
                <w:spacing w:val="1"/>
                <w:sz w:val="18"/>
                <w:szCs w:val="18"/>
              </w:rPr>
              <w:t>c</w:t>
            </w:r>
            <w:r w:rsidRPr="006F1EDE">
              <w:rPr>
                <w:rFonts w:cs="Arial"/>
                <w:spacing w:val="-1"/>
                <w:sz w:val="18"/>
                <w:szCs w:val="18"/>
              </w:rPr>
              <w:t>o</w:t>
            </w:r>
            <w:r w:rsidRPr="006F1EDE">
              <w:rPr>
                <w:rFonts w:cs="Arial"/>
                <w:sz w:val="18"/>
                <w:szCs w:val="18"/>
              </w:rPr>
              <w:t>m</w:t>
            </w:r>
            <w:r w:rsidRPr="006F1EDE">
              <w:rPr>
                <w:rFonts w:cs="Arial"/>
                <w:spacing w:val="1"/>
                <w:sz w:val="18"/>
                <w:szCs w:val="18"/>
              </w:rPr>
              <w:t>plain</w:t>
            </w:r>
            <w:r w:rsidRPr="006F1EDE">
              <w:rPr>
                <w:rFonts w:cs="Arial"/>
                <w:spacing w:val="2"/>
                <w:sz w:val="18"/>
                <w:szCs w:val="18"/>
              </w:rPr>
              <w:t>t</w:t>
            </w:r>
            <w:r w:rsidRPr="006F1EDE">
              <w:rPr>
                <w:rFonts w:cs="Arial"/>
                <w:sz w:val="18"/>
                <w:szCs w:val="18"/>
              </w:rPr>
              <w:t>s</w:t>
            </w:r>
            <w:r w:rsidRPr="006F1EDE">
              <w:rPr>
                <w:rFonts w:cs="Arial"/>
                <w:spacing w:val="-11"/>
                <w:sz w:val="18"/>
                <w:szCs w:val="18"/>
              </w:rPr>
              <w:t xml:space="preserve"> </w:t>
            </w:r>
            <w:r w:rsidRPr="006F1EDE">
              <w:rPr>
                <w:rFonts w:cs="Arial"/>
                <w:spacing w:val="-1"/>
                <w:sz w:val="18"/>
                <w:szCs w:val="18"/>
              </w:rPr>
              <w:t>f</w:t>
            </w:r>
            <w:r w:rsidRPr="006F1EDE">
              <w:rPr>
                <w:rFonts w:cs="Arial"/>
                <w:sz w:val="18"/>
                <w:szCs w:val="18"/>
              </w:rPr>
              <w:t>r</w:t>
            </w:r>
            <w:r w:rsidRPr="006F1EDE">
              <w:rPr>
                <w:rFonts w:cs="Arial"/>
                <w:spacing w:val="-1"/>
                <w:sz w:val="18"/>
                <w:szCs w:val="18"/>
              </w:rPr>
              <w:t>o</w:t>
            </w:r>
            <w:r w:rsidRPr="006F1EDE">
              <w:rPr>
                <w:rFonts w:cs="Arial"/>
                <w:sz w:val="18"/>
                <w:szCs w:val="18"/>
              </w:rPr>
              <w:t>m s</w:t>
            </w:r>
            <w:r w:rsidRPr="006F1EDE">
              <w:rPr>
                <w:rFonts w:cs="Arial"/>
                <w:spacing w:val="1"/>
                <w:sz w:val="18"/>
                <w:szCs w:val="18"/>
              </w:rPr>
              <w:t>tak</w:t>
            </w:r>
            <w:r w:rsidRPr="006F1EDE">
              <w:rPr>
                <w:rFonts w:cs="Arial"/>
                <w:sz w:val="18"/>
                <w:szCs w:val="18"/>
              </w:rPr>
              <w:t>e</w:t>
            </w:r>
            <w:r w:rsidRPr="006F1EDE">
              <w:rPr>
                <w:rFonts w:cs="Arial"/>
                <w:spacing w:val="1"/>
                <w:sz w:val="18"/>
                <w:szCs w:val="18"/>
              </w:rPr>
              <w:t>h</w:t>
            </w:r>
            <w:r w:rsidRPr="006F1EDE">
              <w:rPr>
                <w:rFonts w:cs="Arial"/>
                <w:spacing w:val="-1"/>
                <w:sz w:val="18"/>
                <w:szCs w:val="18"/>
              </w:rPr>
              <w:t>o</w:t>
            </w:r>
            <w:r w:rsidRPr="006F1EDE">
              <w:rPr>
                <w:rFonts w:cs="Arial"/>
                <w:spacing w:val="1"/>
                <w:sz w:val="18"/>
                <w:szCs w:val="18"/>
              </w:rPr>
              <w:t>l</w:t>
            </w:r>
            <w:r w:rsidRPr="006F1EDE">
              <w:rPr>
                <w:rFonts w:cs="Arial"/>
                <w:sz w:val="18"/>
                <w:szCs w:val="18"/>
              </w:rPr>
              <w:t>ders</w:t>
            </w:r>
          </w:p>
        </w:tc>
        <w:tc>
          <w:tcPr>
            <w:tcW w:w="2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2" w:right="133"/>
              <w:jc w:val="left"/>
              <w:rPr>
                <w:rFonts w:cs="Arial"/>
                <w:sz w:val="18"/>
                <w:szCs w:val="18"/>
              </w:rPr>
            </w:pPr>
            <w:r w:rsidRPr="006F1EDE">
              <w:rPr>
                <w:rFonts w:cs="Arial"/>
                <w:spacing w:val="-1"/>
                <w:sz w:val="18"/>
                <w:szCs w:val="18"/>
              </w:rPr>
              <w:t>S</w:t>
            </w:r>
            <w:r w:rsidRPr="006F1EDE">
              <w:rPr>
                <w:rFonts w:cs="Arial"/>
                <w:spacing w:val="1"/>
                <w:sz w:val="18"/>
                <w:szCs w:val="18"/>
              </w:rPr>
              <w:t>u</w:t>
            </w:r>
            <w:r w:rsidRPr="006F1EDE">
              <w:rPr>
                <w:rFonts w:cs="Arial"/>
                <w:sz w:val="18"/>
                <w:szCs w:val="18"/>
              </w:rPr>
              <w:t>s</w:t>
            </w:r>
            <w:r w:rsidRPr="006F1EDE">
              <w:rPr>
                <w:rFonts w:cs="Arial"/>
                <w:spacing w:val="1"/>
                <w:sz w:val="18"/>
                <w:szCs w:val="18"/>
              </w:rPr>
              <w:t>tain</w:t>
            </w:r>
            <w:r w:rsidRPr="006F1EDE">
              <w:rPr>
                <w:rFonts w:cs="Arial"/>
                <w:sz w:val="18"/>
                <w:szCs w:val="18"/>
              </w:rPr>
              <w:t>ed</w:t>
            </w:r>
            <w:r w:rsidRPr="006F1EDE">
              <w:rPr>
                <w:rFonts w:cs="Arial"/>
                <w:spacing w:val="-9"/>
                <w:sz w:val="18"/>
                <w:szCs w:val="18"/>
              </w:rPr>
              <w:t xml:space="preserve"> </w:t>
            </w:r>
            <w:r w:rsidRPr="006F1EDE">
              <w:rPr>
                <w:rFonts w:cs="Arial"/>
                <w:spacing w:val="1"/>
                <w:sz w:val="18"/>
                <w:szCs w:val="18"/>
              </w:rPr>
              <w:t>b</w:t>
            </w:r>
            <w:r w:rsidRPr="006F1EDE">
              <w:rPr>
                <w:rFonts w:cs="Arial"/>
                <w:spacing w:val="-1"/>
                <w:sz w:val="18"/>
                <w:szCs w:val="18"/>
              </w:rPr>
              <w:t>u</w:t>
            </w:r>
            <w:r w:rsidRPr="006F1EDE">
              <w:rPr>
                <w:rFonts w:cs="Arial"/>
                <w:sz w:val="18"/>
                <w:szCs w:val="18"/>
              </w:rPr>
              <w:t>t</w:t>
            </w:r>
            <w:r w:rsidRPr="006F1EDE">
              <w:rPr>
                <w:rFonts w:cs="Arial"/>
                <w:spacing w:val="-1"/>
                <w:sz w:val="18"/>
                <w:szCs w:val="18"/>
              </w:rPr>
              <w:t xml:space="preserve"> </w:t>
            </w:r>
            <w:r w:rsidRPr="006F1EDE">
              <w:rPr>
                <w:rFonts w:cs="Arial"/>
                <w:spacing w:val="1"/>
                <w:sz w:val="18"/>
                <w:szCs w:val="18"/>
              </w:rPr>
              <w:t>i</w:t>
            </w:r>
            <w:r w:rsidRPr="006F1EDE">
              <w:rPr>
                <w:rFonts w:cs="Arial"/>
                <w:sz w:val="18"/>
                <w:szCs w:val="18"/>
              </w:rPr>
              <w:t>s</w:t>
            </w:r>
            <w:r w:rsidRPr="006F1EDE">
              <w:rPr>
                <w:rFonts w:cs="Arial"/>
                <w:spacing w:val="-1"/>
                <w:sz w:val="18"/>
                <w:szCs w:val="18"/>
              </w:rPr>
              <w:t>o</w:t>
            </w:r>
            <w:r w:rsidRPr="006F1EDE">
              <w:rPr>
                <w:rFonts w:cs="Arial"/>
                <w:spacing w:val="1"/>
                <w:sz w:val="18"/>
                <w:szCs w:val="18"/>
              </w:rPr>
              <w:t>la</w:t>
            </w:r>
            <w:r w:rsidRPr="006F1EDE">
              <w:rPr>
                <w:rFonts w:cs="Arial"/>
                <w:spacing w:val="2"/>
                <w:sz w:val="18"/>
                <w:szCs w:val="18"/>
              </w:rPr>
              <w:t>t</w:t>
            </w:r>
            <w:r w:rsidRPr="006F1EDE">
              <w:rPr>
                <w:rFonts w:cs="Arial"/>
                <w:sz w:val="18"/>
                <w:szCs w:val="18"/>
              </w:rPr>
              <w:t xml:space="preserve">ed </w:t>
            </w:r>
            <w:r w:rsidRPr="006F1EDE">
              <w:rPr>
                <w:rFonts w:cs="Arial"/>
                <w:spacing w:val="1"/>
                <w:sz w:val="18"/>
                <w:szCs w:val="18"/>
              </w:rPr>
              <w:t>c</w:t>
            </w:r>
            <w:r w:rsidRPr="006F1EDE">
              <w:rPr>
                <w:rFonts w:cs="Arial"/>
                <w:spacing w:val="-1"/>
                <w:sz w:val="18"/>
                <w:szCs w:val="18"/>
              </w:rPr>
              <w:t>o</w:t>
            </w:r>
            <w:r w:rsidRPr="006F1EDE">
              <w:rPr>
                <w:rFonts w:cs="Arial"/>
                <w:sz w:val="18"/>
                <w:szCs w:val="18"/>
              </w:rPr>
              <w:t>m</w:t>
            </w:r>
            <w:r w:rsidRPr="006F1EDE">
              <w:rPr>
                <w:rFonts w:cs="Arial"/>
                <w:spacing w:val="1"/>
                <w:sz w:val="18"/>
                <w:szCs w:val="18"/>
              </w:rPr>
              <w:t>plain</w:t>
            </w:r>
            <w:r w:rsidRPr="006F1EDE">
              <w:rPr>
                <w:rFonts w:cs="Arial"/>
                <w:spacing w:val="2"/>
                <w:sz w:val="18"/>
                <w:szCs w:val="18"/>
              </w:rPr>
              <w:t>t</w:t>
            </w:r>
            <w:r w:rsidRPr="006F1EDE">
              <w:rPr>
                <w:rFonts w:cs="Arial"/>
                <w:sz w:val="18"/>
                <w:szCs w:val="18"/>
              </w:rPr>
              <w:t>s</w:t>
            </w:r>
            <w:r w:rsidRPr="006F1EDE">
              <w:rPr>
                <w:rFonts w:cs="Arial"/>
                <w:spacing w:val="-11"/>
                <w:sz w:val="18"/>
                <w:szCs w:val="18"/>
              </w:rPr>
              <w:t xml:space="preserve"> </w:t>
            </w:r>
            <w:r w:rsidRPr="006F1EDE">
              <w:rPr>
                <w:rFonts w:cs="Arial"/>
                <w:spacing w:val="-1"/>
                <w:sz w:val="18"/>
                <w:szCs w:val="18"/>
              </w:rPr>
              <w:t>f</w:t>
            </w:r>
            <w:r w:rsidRPr="006F1EDE">
              <w:rPr>
                <w:rFonts w:cs="Arial"/>
                <w:sz w:val="18"/>
                <w:szCs w:val="18"/>
              </w:rPr>
              <w:t>r</w:t>
            </w:r>
            <w:r w:rsidRPr="006F1EDE">
              <w:rPr>
                <w:rFonts w:cs="Arial"/>
                <w:spacing w:val="-1"/>
                <w:sz w:val="18"/>
                <w:szCs w:val="18"/>
              </w:rPr>
              <w:t>o</w:t>
            </w:r>
            <w:r w:rsidRPr="006F1EDE">
              <w:rPr>
                <w:rFonts w:cs="Arial"/>
                <w:sz w:val="18"/>
                <w:szCs w:val="18"/>
              </w:rPr>
              <w:t>m s</w:t>
            </w:r>
            <w:r w:rsidRPr="006F1EDE">
              <w:rPr>
                <w:rFonts w:cs="Arial"/>
                <w:spacing w:val="1"/>
                <w:sz w:val="18"/>
                <w:szCs w:val="18"/>
              </w:rPr>
              <w:t>tak</w:t>
            </w:r>
            <w:r w:rsidRPr="006F1EDE">
              <w:rPr>
                <w:rFonts w:cs="Arial"/>
                <w:sz w:val="18"/>
                <w:szCs w:val="18"/>
              </w:rPr>
              <w:t>e</w:t>
            </w:r>
            <w:r w:rsidRPr="006F1EDE">
              <w:rPr>
                <w:rFonts w:cs="Arial"/>
                <w:spacing w:val="1"/>
                <w:sz w:val="18"/>
                <w:szCs w:val="18"/>
              </w:rPr>
              <w:t>h</w:t>
            </w:r>
            <w:r w:rsidRPr="006F1EDE">
              <w:rPr>
                <w:rFonts w:cs="Arial"/>
                <w:spacing w:val="-1"/>
                <w:sz w:val="18"/>
                <w:szCs w:val="18"/>
              </w:rPr>
              <w:t>o</w:t>
            </w:r>
            <w:r w:rsidRPr="006F1EDE">
              <w:rPr>
                <w:rFonts w:cs="Arial"/>
                <w:spacing w:val="1"/>
                <w:sz w:val="18"/>
                <w:szCs w:val="18"/>
              </w:rPr>
              <w:t>l</w:t>
            </w:r>
            <w:r w:rsidRPr="006F1EDE">
              <w:rPr>
                <w:rFonts w:cs="Arial"/>
                <w:sz w:val="18"/>
                <w:szCs w:val="18"/>
              </w:rPr>
              <w:t xml:space="preserve">ders </w:t>
            </w:r>
            <w:r w:rsidRPr="006F1EDE">
              <w:rPr>
                <w:rFonts w:cs="Arial"/>
                <w:spacing w:val="-1"/>
                <w:sz w:val="18"/>
                <w:szCs w:val="18"/>
              </w:rPr>
              <w:t>R</w:t>
            </w:r>
            <w:r w:rsidRPr="006F1EDE">
              <w:rPr>
                <w:rFonts w:cs="Arial"/>
                <w:sz w:val="18"/>
                <w:szCs w:val="18"/>
              </w:rPr>
              <w:t>e</w:t>
            </w:r>
            <w:r w:rsidRPr="006F1EDE">
              <w:rPr>
                <w:rFonts w:cs="Arial"/>
                <w:spacing w:val="1"/>
                <w:sz w:val="18"/>
                <w:szCs w:val="18"/>
              </w:rPr>
              <w:t>la</w:t>
            </w:r>
            <w:r w:rsidRPr="006F1EDE">
              <w:rPr>
                <w:rFonts w:cs="Arial"/>
                <w:spacing w:val="2"/>
                <w:sz w:val="18"/>
                <w:szCs w:val="18"/>
              </w:rPr>
              <w:t>t</w:t>
            </w:r>
            <w:r w:rsidRPr="006F1EDE">
              <w:rPr>
                <w:rFonts w:cs="Arial"/>
                <w:spacing w:val="1"/>
                <w:sz w:val="18"/>
                <w:szCs w:val="18"/>
              </w:rPr>
              <w:t>i</w:t>
            </w:r>
            <w:r w:rsidRPr="006F1EDE">
              <w:rPr>
                <w:rFonts w:cs="Arial"/>
                <w:spacing w:val="-1"/>
                <w:sz w:val="18"/>
                <w:szCs w:val="18"/>
              </w:rPr>
              <w:t>o</w:t>
            </w:r>
            <w:r w:rsidRPr="006F1EDE">
              <w:rPr>
                <w:rFonts w:cs="Arial"/>
                <w:spacing w:val="1"/>
                <w:sz w:val="18"/>
                <w:szCs w:val="18"/>
              </w:rPr>
              <w:t>n</w:t>
            </w:r>
            <w:r w:rsidRPr="006F1EDE">
              <w:rPr>
                <w:rFonts w:cs="Arial"/>
                <w:sz w:val="18"/>
                <w:szCs w:val="18"/>
              </w:rPr>
              <w:t>sh</w:t>
            </w:r>
            <w:r w:rsidRPr="006F1EDE">
              <w:rPr>
                <w:rFonts w:cs="Arial"/>
                <w:spacing w:val="1"/>
                <w:sz w:val="18"/>
                <w:szCs w:val="18"/>
              </w:rPr>
              <w:t>i</w:t>
            </w:r>
            <w:r w:rsidRPr="006F1EDE">
              <w:rPr>
                <w:rFonts w:cs="Arial"/>
                <w:sz w:val="18"/>
                <w:szCs w:val="18"/>
              </w:rPr>
              <w:t>p</w:t>
            </w:r>
            <w:r w:rsidRPr="006F1EDE">
              <w:rPr>
                <w:rFonts w:cs="Arial"/>
                <w:spacing w:val="-11"/>
                <w:sz w:val="18"/>
                <w:szCs w:val="18"/>
              </w:rPr>
              <w:t xml:space="preserve"> </w:t>
            </w:r>
            <w:r w:rsidRPr="006F1EDE">
              <w:rPr>
                <w:rFonts w:cs="Arial"/>
                <w:sz w:val="18"/>
                <w:szCs w:val="18"/>
              </w:rPr>
              <w:t>w</w:t>
            </w:r>
            <w:r w:rsidRPr="006F1EDE">
              <w:rPr>
                <w:rFonts w:cs="Arial"/>
                <w:spacing w:val="1"/>
                <w:sz w:val="18"/>
                <w:szCs w:val="18"/>
              </w:rPr>
              <w:t>i</w:t>
            </w:r>
            <w:r w:rsidRPr="006F1EDE">
              <w:rPr>
                <w:rFonts w:cs="Arial"/>
                <w:sz w:val="18"/>
                <w:szCs w:val="18"/>
              </w:rPr>
              <w:t>th s</w:t>
            </w:r>
            <w:r w:rsidRPr="006F1EDE">
              <w:rPr>
                <w:rFonts w:cs="Arial"/>
                <w:spacing w:val="1"/>
                <w:sz w:val="18"/>
                <w:szCs w:val="18"/>
              </w:rPr>
              <w:t>tak</w:t>
            </w:r>
            <w:r w:rsidRPr="006F1EDE">
              <w:rPr>
                <w:rFonts w:cs="Arial"/>
                <w:sz w:val="18"/>
                <w:szCs w:val="18"/>
              </w:rPr>
              <w:t>e</w:t>
            </w:r>
            <w:r w:rsidRPr="006F1EDE">
              <w:rPr>
                <w:rFonts w:cs="Arial"/>
                <w:spacing w:val="1"/>
                <w:sz w:val="18"/>
                <w:szCs w:val="18"/>
              </w:rPr>
              <w:t>h</w:t>
            </w:r>
            <w:r w:rsidRPr="006F1EDE">
              <w:rPr>
                <w:rFonts w:cs="Arial"/>
                <w:spacing w:val="-1"/>
                <w:sz w:val="18"/>
                <w:szCs w:val="18"/>
              </w:rPr>
              <w:t>o</w:t>
            </w:r>
            <w:r w:rsidRPr="006F1EDE">
              <w:rPr>
                <w:rFonts w:cs="Arial"/>
                <w:spacing w:val="1"/>
                <w:sz w:val="18"/>
                <w:szCs w:val="18"/>
              </w:rPr>
              <w:t>l</w:t>
            </w:r>
            <w:r w:rsidRPr="006F1EDE">
              <w:rPr>
                <w:rFonts w:cs="Arial"/>
                <w:sz w:val="18"/>
                <w:szCs w:val="18"/>
              </w:rPr>
              <w:t>der</w:t>
            </w:r>
            <w:r w:rsidRPr="006F1EDE">
              <w:rPr>
                <w:rFonts w:cs="Arial"/>
                <w:spacing w:val="-11"/>
                <w:sz w:val="18"/>
                <w:szCs w:val="18"/>
              </w:rPr>
              <w:t xml:space="preserve"> </w:t>
            </w:r>
            <w:r w:rsidRPr="006F1EDE">
              <w:rPr>
                <w:rFonts w:cs="Arial"/>
                <w:spacing w:val="2"/>
                <w:sz w:val="18"/>
                <w:szCs w:val="18"/>
              </w:rPr>
              <w:t>t</w:t>
            </w:r>
            <w:r w:rsidRPr="006F1EDE">
              <w:rPr>
                <w:rFonts w:cs="Arial"/>
                <w:sz w:val="18"/>
                <w:szCs w:val="18"/>
              </w:rPr>
              <w:t>em</w:t>
            </w:r>
            <w:r w:rsidRPr="006F1EDE">
              <w:rPr>
                <w:rFonts w:cs="Arial"/>
                <w:spacing w:val="1"/>
                <w:sz w:val="18"/>
                <w:szCs w:val="18"/>
              </w:rPr>
              <w:t>p</w:t>
            </w:r>
            <w:r w:rsidRPr="006F1EDE">
              <w:rPr>
                <w:rFonts w:cs="Arial"/>
                <w:spacing w:val="-1"/>
                <w:sz w:val="18"/>
                <w:szCs w:val="18"/>
              </w:rPr>
              <w:t>o</w:t>
            </w:r>
            <w:r w:rsidRPr="006F1EDE">
              <w:rPr>
                <w:rFonts w:cs="Arial"/>
                <w:sz w:val="18"/>
                <w:szCs w:val="18"/>
              </w:rPr>
              <w:t>r</w:t>
            </w:r>
            <w:r w:rsidRPr="006F1EDE">
              <w:rPr>
                <w:rFonts w:cs="Arial"/>
                <w:spacing w:val="1"/>
                <w:sz w:val="18"/>
                <w:szCs w:val="18"/>
              </w:rPr>
              <w:t>a</w:t>
            </w:r>
            <w:r w:rsidRPr="006F1EDE">
              <w:rPr>
                <w:rFonts w:cs="Arial"/>
                <w:sz w:val="18"/>
                <w:szCs w:val="18"/>
              </w:rPr>
              <w:t>r</w:t>
            </w:r>
            <w:r w:rsidRPr="006F1EDE">
              <w:rPr>
                <w:rFonts w:cs="Arial"/>
                <w:spacing w:val="1"/>
                <w:sz w:val="18"/>
                <w:szCs w:val="18"/>
              </w:rPr>
              <w:t>il</w:t>
            </w:r>
            <w:r w:rsidRPr="006F1EDE">
              <w:rPr>
                <w:rFonts w:cs="Arial"/>
                <w:sz w:val="18"/>
                <w:szCs w:val="18"/>
              </w:rPr>
              <w:t xml:space="preserve">y </w:t>
            </w:r>
            <w:r w:rsidRPr="006F1EDE">
              <w:rPr>
                <w:rFonts w:cs="Arial"/>
                <w:spacing w:val="1"/>
                <w:sz w:val="18"/>
                <w:szCs w:val="18"/>
              </w:rPr>
              <w:t>a</w:t>
            </w:r>
            <w:r w:rsidRPr="006F1EDE">
              <w:rPr>
                <w:rFonts w:cs="Arial"/>
                <w:sz w:val="18"/>
                <w:szCs w:val="18"/>
              </w:rPr>
              <w:t>ffec</w:t>
            </w:r>
            <w:r w:rsidRPr="006F1EDE">
              <w:rPr>
                <w:rFonts w:cs="Arial"/>
                <w:spacing w:val="2"/>
                <w:sz w:val="18"/>
                <w:szCs w:val="18"/>
              </w:rPr>
              <w:t>t</w:t>
            </w:r>
            <w:r w:rsidRPr="006F1EDE">
              <w:rPr>
                <w:rFonts w:cs="Arial"/>
                <w:sz w:val="18"/>
                <w:szCs w:val="18"/>
              </w:rPr>
              <w:t>ed</w:t>
            </w:r>
          </w:p>
        </w:tc>
        <w:tc>
          <w:tcPr>
            <w:tcW w:w="2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0" w:right="234"/>
              <w:jc w:val="left"/>
              <w:rPr>
                <w:rFonts w:cs="Arial"/>
                <w:sz w:val="18"/>
                <w:szCs w:val="18"/>
              </w:rPr>
            </w:pPr>
            <w:r w:rsidRPr="006F1EDE">
              <w:rPr>
                <w:rFonts w:cs="Arial"/>
                <w:spacing w:val="-1"/>
                <w:sz w:val="18"/>
                <w:szCs w:val="18"/>
              </w:rPr>
              <w:t>S</w:t>
            </w:r>
            <w:r w:rsidRPr="006F1EDE">
              <w:rPr>
                <w:rFonts w:cs="Arial"/>
                <w:spacing w:val="1"/>
                <w:sz w:val="18"/>
                <w:szCs w:val="18"/>
              </w:rPr>
              <w:t>u</w:t>
            </w:r>
            <w:r w:rsidRPr="006F1EDE">
              <w:rPr>
                <w:rFonts w:cs="Arial"/>
                <w:sz w:val="18"/>
                <w:szCs w:val="18"/>
              </w:rPr>
              <w:t>s</w:t>
            </w:r>
            <w:r w:rsidRPr="006F1EDE">
              <w:rPr>
                <w:rFonts w:cs="Arial"/>
                <w:spacing w:val="1"/>
                <w:sz w:val="18"/>
                <w:szCs w:val="18"/>
              </w:rPr>
              <w:t>tain</w:t>
            </w:r>
            <w:r w:rsidRPr="006F1EDE">
              <w:rPr>
                <w:rFonts w:cs="Arial"/>
                <w:sz w:val="18"/>
                <w:szCs w:val="18"/>
              </w:rPr>
              <w:t>ed</w:t>
            </w:r>
            <w:r w:rsidRPr="006F1EDE">
              <w:rPr>
                <w:rFonts w:cs="Arial"/>
                <w:spacing w:val="-9"/>
                <w:sz w:val="18"/>
                <w:szCs w:val="18"/>
              </w:rPr>
              <w:t xml:space="preserve"> </w:t>
            </w:r>
            <w:r w:rsidRPr="006F1EDE">
              <w:rPr>
                <w:rFonts w:cs="Arial"/>
                <w:spacing w:val="1"/>
                <w:sz w:val="18"/>
                <w:szCs w:val="18"/>
              </w:rPr>
              <w:t>c</w:t>
            </w:r>
            <w:r w:rsidRPr="006F1EDE">
              <w:rPr>
                <w:rFonts w:cs="Arial"/>
                <w:spacing w:val="-1"/>
                <w:sz w:val="18"/>
                <w:szCs w:val="18"/>
              </w:rPr>
              <w:t>o</w:t>
            </w:r>
            <w:r w:rsidRPr="006F1EDE">
              <w:rPr>
                <w:rFonts w:cs="Arial"/>
                <w:sz w:val="18"/>
                <w:szCs w:val="18"/>
              </w:rPr>
              <w:t>m</w:t>
            </w:r>
            <w:r w:rsidRPr="006F1EDE">
              <w:rPr>
                <w:rFonts w:cs="Arial"/>
                <w:spacing w:val="1"/>
                <w:sz w:val="18"/>
                <w:szCs w:val="18"/>
              </w:rPr>
              <w:t>plai</w:t>
            </w:r>
            <w:r w:rsidRPr="006F1EDE">
              <w:rPr>
                <w:rFonts w:cs="Arial"/>
                <w:spacing w:val="-2"/>
                <w:sz w:val="18"/>
                <w:szCs w:val="18"/>
              </w:rPr>
              <w:t>n</w:t>
            </w:r>
            <w:r w:rsidRPr="006F1EDE">
              <w:rPr>
                <w:rFonts w:cs="Arial"/>
                <w:spacing w:val="2"/>
                <w:sz w:val="18"/>
                <w:szCs w:val="18"/>
              </w:rPr>
              <w:t>t</w:t>
            </w:r>
            <w:r w:rsidRPr="006F1EDE">
              <w:rPr>
                <w:rFonts w:cs="Arial"/>
                <w:sz w:val="18"/>
                <w:szCs w:val="18"/>
              </w:rPr>
              <w:t>s fr</w:t>
            </w:r>
            <w:r w:rsidRPr="006F1EDE">
              <w:rPr>
                <w:rFonts w:cs="Arial"/>
                <w:spacing w:val="-1"/>
                <w:sz w:val="18"/>
                <w:szCs w:val="18"/>
              </w:rPr>
              <w:t>o</w:t>
            </w:r>
            <w:r w:rsidRPr="006F1EDE">
              <w:rPr>
                <w:rFonts w:cs="Arial"/>
                <w:sz w:val="18"/>
                <w:szCs w:val="18"/>
              </w:rPr>
              <w:t>m</w:t>
            </w:r>
            <w:r w:rsidRPr="006F1EDE">
              <w:rPr>
                <w:rFonts w:cs="Arial"/>
                <w:spacing w:val="-3"/>
                <w:sz w:val="18"/>
                <w:szCs w:val="18"/>
              </w:rPr>
              <w:t xml:space="preserve"> </w:t>
            </w:r>
            <w:r w:rsidRPr="006F1EDE">
              <w:rPr>
                <w:rFonts w:cs="Arial"/>
                <w:sz w:val="18"/>
                <w:szCs w:val="18"/>
              </w:rPr>
              <w:t>s</w:t>
            </w:r>
            <w:r w:rsidRPr="006F1EDE">
              <w:rPr>
                <w:rFonts w:cs="Arial"/>
                <w:spacing w:val="1"/>
                <w:sz w:val="18"/>
                <w:szCs w:val="18"/>
              </w:rPr>
              <w:t>tak</w:t>
            </w:r>
            <w:r w:rsidRPr="006F1EDE">
              <w:rPr>
                <w:rFonts w:cs="Arial"/>
                <w:sz w:val="18"/>
                <w:szCs w:val="18"/>
              </w:rPr>
              <w:t>e</w:t>
            </w:r>
            <w:r w:rsidRPr="006F1EDE">
              <w:rPr>
                <w:rFonts w:cs="Arial"/>
                <w:spacing w:val="1"/>
                <w:sz w:val="18"/>
                <w:szCs w:val="18"/>
              </w:rPr>
              <w:t>h</w:t>
            </w:r>
            <w:r w:rsidRPr="006F1EDE">
              <w:rPr>
                <w:rFonts w:cs="Arial"/>
                <w:spacing w:val="-1"/>
                <w:sz w:val="18"/>
                <w:szCs w:val="18"/>
              </w:rPr>
              <w:t>o</w:t>
            </w:r>
            <w:r w:rsidRPr="006F1EDE">
              <w:rPr>
                <w:rFonts w:cs="Arial"/>
                <w:spacing w:val="1"/>
                <w:sz w:val="18"/>
                <w:szCs w:val="18"/>
              </w:rPr>
              <w:t>l</w:t>
            </w:r>
            <w:r w:rsidRPr="006F1EDE">
              <w:rPr>
                <w:rFonts w:cs="Arial"/>
                <w:sz w:val="18"/>
                <w:szCs w:val="18"/>
              </w:rPr>
              <w:t xml:space="preserve">ders </w:t>
            </w:r>
            <w:r w:rsidRPr="006F1EDE">
              <w:rPr>
                <w:rFonts w:cs="Arial"/>
                <w:spacing w:val="-1"/>
                <w:sz w:val="18"/>
                <w:szCs w:val="18"/>
              </w:rPr>
              <w:t>R</w:t>
            </w:r>
            <w:r w:rsidRPr="006F1EDE">
              <w:rPr>
                <w:rFonts w:cs="Arial"/>
                <w:sz w:val="18"/>
                <w:szCs w:val="18"/>
              </w:rPr>
              <w:t>e</w:t>
            </w:r>
            <w:r w:rsidRPr="006F1EDE">
              <w:rPr>
                <w:rFonts w:cs="Arial"/>
                <w:spacing w:val="1"/>
                <w:sz w:val="18"/>
                <w:szCs w:val="18"/>
              </w:rPr>
              <w:t>la</w:t>
            </w:r>
            <w:r w:rsidRPr="006F1EDE">
              <w:rPr>
                <w:rFonts w:cs="Arial"/>
                <w:spacing w:val="2"/>
                <w:sz w:val="18"/>
                <w:szCs w:val="18"/>
              </w:rPr>
              <w:t>t</w:t>
            </w:r>
            <w:r w:rsidRPr="006F1EDE">
              <w:rPr>
                <w:rFonts w:cs="Arial"/>
                <w:spacing w:val="1"/>
                <w:sz w:val="18"/>
                <w:szCs w:val="18"/>
              </w:rPr>
              <w:t>i</w:t>
            </w:r>
            <w:r w:rsidRPr="006F1EDE">
              <w:rPr>
                <w:rFonts w:cs="Arial"/>
                <w:spacing w:val="-1"/>
                <w:sz w:val="18"/>
                <w:szCs w:val="18"/>
              </w:rPr>
              <w:t>o</w:t>
            </w:r>
            <w:r w:rsidRPr="006F1EDE">
              <w:rPr>
                <w:rFonts w:cs="Arial"/>
                <w:spacing w:val="1"/>
                <w:sz w:val="18"/>
                <w:szCs w:val="18"/>
              </w:rPr>
              <w:t>n</w:t>
            </w:r>
            <w:r w:rsidRPr="006F1EDE">
              <w:rPr>
                <w:rFonts w:cs="Arial"/>
                <w:sz w:val="18"/>
                <w:szCs w:val="18"/>
              </w:rPr>
              <w:t>sh</w:t>
            </w:r>
            <w:r w:rsidRPr="006F1EDE">
              <w:rPr>
                <w:rFonts w:cs="Arial"/>
                <w:spacing w:val="1"/>
                <w:sz w:val="18"/>
                <w:szCs w:val="18"/>
              </w:rPr>
              <w:t>i</w:t>
            </w:r>
            <w:r w:rsidRPr="006F1EDE">
              <w:rPr>
                <w:rFonts w:cs="Arial"/>
                <w:sz w:val="18"/>
                <w:szCs w:val="18"/>
              </w:rPr>
              <w:t>p</w:t>
            </w:r>
            <w:r w:rsidRPr="006F1EDE">
              <w:rPr>
                <w:rFonts w:cs="Arial"/>
                <w:spacing w:val="-11"/>
                <w:sz w:val="18"/>
                <w:szCs w:val="18"/>
              </w:rPr>
              <w:t xml:space="preserve"> </w:t>
            </w:r>
            <w:r w:rsidRPr="006F1EDE">
              <w:rPr>
                <w:rFonts w:cs="Arial"/>
                <w:sz w:val="18"/>
                <w:szCs w:val="18"/>
              </w:rPr>
              <w:t>w</w:t>
            </w:r>
            <w:r w:rsidRPr="006F1EDE">
              <w:rPr>
                <w:rFonts w:cs="Arial"/>
                <w:spacing w:val="1"/>
                <w:sz w:val="18"/>
                <w:szCs w:val="18"/>
              </w:rPr>
              <w:t>i</w:t>
            </w:r>
            <w:r w:rsidRPr="006F1EDE">
              <w:rPr>
                <w:rFonts w:cs="Arial"/>
                <w:sz w:val="18"/>
                <w:szCs w:val="18"/>
              </w:rPr>
              <w:t>th s</w:t>
            </w:r>
            <w:r w:rsidRPr="006F1EDE">
              <w:rPr>
                <w:rFonts w:cs="Arial"/>
                <w:spacing w:val="1"/>
                <w:sz w:val="18"/>
                <w:szCs w:val="18"/>
              </w:rPr>
              <w:t>tak</w:t>
            </w:r>
            <w:r w:rsidRPr="006F1EDE">
              <w:rPr>
                <w:rFonts w:cs="Arial"/>
                <w:sz w:val="18"/>
                <w:szCs w:val="18"/>
              </w:rPr>
              <w:t>e</w:t>
            </w:r>
            <w:r w:rsidRPr="006F1EDE">
              <w:rPr>
                <w:rFonts w:cs="Arial"/>
                <w:spacing w:val="1"/>
                <w:sz w:val="18"/>
                <w:szCs w:val="18"/>
              </w:rPr>
              <w:t>h</w:t>
            </w:r>
            <w:r w:rsidRPr="006F1EDE">
              <w:rPr>
                <w:rFonts w:cs="Arial"/>
                <w:spacing w:val="-1"/>
                <w:sz w:val="18"/>
                <w:szCs w:val="18"/>
              </w:rPr>
              <w:t>o</w:t>
            </w:r>
            <w:r w:rsidRPr="006F1EDE">
              <w:rPr>
                <w:rFonts w:cs="Arial"/>
                <w:spacing w:val="1"/>
                <w:sz w:val="18"/>
                <w:szCs w:val="18"/>
              </w:rPr>
              <w:t>l</w:t>
            </w:r>
            <w:r w:rsidRPr="006F1EDE">
              <w:rPr>
                <w:rFonts w:cs="Arial"/>
                <w:sz w:val="18"/>
                <w:szCs w:val="18"/>
              </w:rPr>
              <w:t>der</w:t>
            </w:r>
            <w:r w:rsidRPr="006F1EDE">
              <w:rPr>
                <w:rFonts w:cs="Arial"/>
                <w:spacing w:val="-11"/>
                <w:sz w:val="18"/>
                <w:szCs w:val="18"/>
              </w:rPr>
              <w:t xml:space="preserve"> </w:t>
            </w:r>
            <w:r w:rsidRPr="006F1EDE">
              <w:rPr>
                <w:rFonts w:cs="Arial"/>
                <w:spacing w:val="1"/>
                <w:sz w:val="18"/>
                <w:szCs w:val="18"/>
              </w:rPr>
              <w:t>da</w:t>
            </w:r>
            <w:r w:rsidRPr="006F1EDE">
              <w:rPr>
                <w:rFonts w:cs="Arial"/>
                <w:sz w:val="18"/>
                <w:szCs w:val="18"/>
              </w:rPr>
              <w:t>m</w:t>
            </w:r>
            <w:r w:rsidRPr="006F1EDE">
              <w:rPr>
                <w:rFonts w:cs="Arial"/>
                <w:spacing w:val="1"/>
                <w:sz w:val="18"/>
                <w:szCs w:val="18"/>
              </w:rPr>
              <w:t>a</w:t>
            </w:r>
            <w:r w:rsidRPr="006F1EDE">
              <w:rPr>
                <w:rFonts w:cs="Arial"/>
                <w:sz w:val="18"/>
                <w:szCs w:val="18"/>
              </w:rPr>
              <w:t>ged</w:t>
            </w:r>
          </w:p>
        </w:tc>
        <w:tc>
          <w:tcPr>
            <w:tcW w:w="2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2" w:right="110"/>
              <w:jc w:val="left"/>
              <w:rPr>
                <w:rFonts w:cs="Arial"/>
                <w:spacing w:val="-1"/>
                <w:sz w:val="18"/>
                <w:szCs w:val="18"/>
              </w:rPr>
            </w:pPr>
            <w:r w:rsidRPr="006F1EDE">
              <w:rPr>
                <w:rFonts w:cs="Arial"/>
                <w:spacing w:val="-1"/>
                <w:sz w:val="18"/>
                <w:szCs w:val="18"/>
              </w:rPr>
              <w:t>Short-term but significant complaints from stakeholders Relationship with stakeholder significantly damaged</w:t>
            </w:r>
          </w:p>
        </w:tc>
        <w:tc>
          <w:tcPr>
            <w:tcW w:w="2566" w:type="dxa"/>
            <w:tcBorders>
              <w:top w:val="single" w:sz="4" w:space="0" w:color="000000"/>
              <w:left w:val="single" w:sz="4" w:space="0" w:color="000000"/>
              <w:bottom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2" w:right="100"/>
              <w:jc w:val="left"/>
              <w:rPr>
                <w:rFonts w:cs="Arial"/>
                <w:spacing w:val="-1"/>
                <w:sz w:val="18"/>
                <w:szCs w:val="18"/>
              </w:rPr>
            </w:pPr>
            <w:r w:rsidRPr="006F1EDE">
              <w:rPr>
                <w:rFonts w:cs="Arial"/>
                <w:spacing w:val="-1"/>
                <w:sz w:val="18"/>
                <w:szCs w:val="18"/>
              </w:rPr>
              <w:t>Sustained and significant complaints from stakeholder Relationship with critical stakeholder irreversible damaged</w:t>
            </w:r>
          </w:p>
        </w:tc>
      </w:tr>
      <w:tr w:rsidR="006F1EDE" w:rsidRPr="006F1EDE" w:rsidTr="009A6243">
        <w:trPr>
          <w:trHeight w:hRule="exact" w:val="746"/>
        </w:trPr>
        <w:tc>
          <w:tcPr>
            <w:tcW w:w="1560" w:type="dxa"/>
            <w:tcBorders>
              <w:top w:val="single" w:sz="4" w:space="0" w:color="000000"/>
              <w:bottom w:val="single" w:sz="4" w:space="0" w:color="000000"/>
              <w:right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2" w:right="306"/>
              <w:jc w:val="left"/>
              <w:rPr>
                <w:rFonts w:cs="Arial"/>
                <w:sz w:val="18"/>
                <w:szCs w:val="18"/>
              </w:rPr>
            </w:pPr>
            <w:r w:rsidRPr="006F1EDE">
              <w:rPr>
                <w:rFonts w:cs="Arial"/>
                <w:sz w:val="18"/>
                <w:szCs w:val="18"/>
              </w:rPr>
              <w:t>Pr</w:t>
            </w:r>
            <w:r w:rsidRPr="006F1EDE">
              <w:rPr>
                <w:rFonts w:cs="Arial"/>
                <w:spacing w:val="-1"/>
                <w:sz w:val="18"/>
                <w:szCs w:val="18"/>
              </w:rPr>
              <w:t>o</w:t>
            </w:r>
            <w:r w:rsidRPr="006F1EDE">
              <w:rPr>
                <w:rFonts w:cs="Arial"/>
                <w:sz w:val="18"/>
                <w:szCs w:val="18"/>
              </w:rPr>
              <w:t>je</w:t>
            </w:r>
            <w:r w:rsidRPr="006F1EDE">
              <w:rPr>
                <w:rFonts w:cs="Arial"/>
                <w:spacing w:val="1"/>
                <w:sz w:val="18"/>
                <w:szCs w:val="18"/>
              </w:rPr>
              <w:t>c</w:t>
            </w:r>
            <w:r w:rsidRPr="006F1EDE">
              <w:rPr>
                <w:rFonts w:cs="Arial"/>
                <w:sz w:val="18"/>
                <w:szCs w:val="18"/>
              </w:rPr>
              <w:t xml:space="preserve">t </w:t>
            </w:r>
            <w:r w:rsidRPr="006F1EDE">
              <w:rPr>
                <w:rFonts w:cs="Arial"/>
                <w:spacing w:val="-1"/>
                <w:sz w:val="18"/>
                <w:szCs w:val="18"/>
              </w:rPr>
              <w:t>o</w:t>
            </w:r>
            <w:r w:rsidRPr="006F1EDE">
              <w:rPr>
                <w:rFonts w:cs="Arial"/>
                <w:spacing w:val="1"/>
                <w:sz w:val="18"/>
                <w:szCs w:val="18"/>
              </w:rPr>
              <w:t>b</w:t>
            </w:r>
            <w:r w:rsidRPr="006F1EDE">
              <w:rPr>
                <w:rFonts w:cs="Arial"/>
                <w:sz w:val="18"/>
                <w:szCs w:val="18"/>
              </w:rPr>
              <w:t>je</w:t>
            </w:r>
            <w:r w:rsidRPr="006F1EDE">
              <w:rPr>
                <w:rFonts w:cs="Arial"/>
                <w:spacing w:val="1"/>
                <w:sz w:val="18"/>
                <w:szCs w:val="18"/>
              </w:rPr>
              <w:t>c</w:t>
            </w:r>
            <w:r w:rsidRPr="006F1EDE">
              <w:rPr>
                <w:rFonts w:cs="Arial"/>
                <w:spacing w:val="2"/>
                <w:sz w:val="18"/>
                <w:szCs w:val="18"/>
              </w:rPr>
              <w:t>t</w:t>
            </w:r>
            <w:r w:rsidRPr="006F1EDE">
              <w:rPr>
                <w:rFonts w:cs="Arial"/>
                <w:spacing w:val="1"/>
                <w:sz w:val="18"/>
                <w:szCs w:val="18"/>
              </w:rPr>
              <w:t>i</w:t>
            </w:r>
            <w:r w:rsidRPr="006F1EDE">
              <w:rPr>
                <w:rFonts w:cs="Arial"/>
                <w:sz w:val="18"/>
                <w:szCs w:val="18"/>
              </w:rPr>
              <w:t>ves</w:t>
            </w:r>
          </w:p>
        </w:tc>
        <w:tc>
          <w:tcPr>
            <w:tcW w:w="2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2" w:right="113"/>
              <w:jc w:val="left"/>
              <w:rPr>
                <w:rFonts w:cs="Arial"/>
                <w:sz w:val="18"/>
                <w:szCs w:val="18"/>
              </w:rPr>
            </w:pPr>
            <w:r w:rsidRPr="006F1EDE">
              <w:rPr>
                <w:rFonts w:cs="Arial"/>
                <w:spacing w:val="-1"/>
                <w:sz w:val="18"/>
                <w:szCs w:val="18"/>
              </w:rPr>
              <w:t>S</w:t>
            </w:r>
            <w:r w:rsidRPr="006F1EDE">
              <w:rPr>
                <w:rFonts w:cs="Arial"/>
                <w:spacing w:val="1"/>
                <w:sz w:val="18"/>
                <w:szCs w:val="18"/>
              </w:rPr>
              <w:t>h</w:t>
            </w:r>
            <w:r w:rsidRPr="006F1EDE">
              <w:rPr>
                <w:rFonts w:cs="Arial"/>
                <w:spacing w:val="-1"/>
                <w:sz w:val="18"/>
                <w:szCs w:val="18"/>
              </w:rPr>
              <w:t>o</w:t>
            </w:r>
            <w:r w:rsidRPr="006F1EDE">
              <w:rPr>
                <w:rFonts w:cs="Arial"/>
                <w:sz w:val="18"/>
                <w:szCs w:val="18"/>
              </w:rPr>
              <w:t>rt</w:t>
            </w:r>
            <w:r w:rsidRPr="006F1EDE">
              <w:rPr>
                <w:rFonts w:cs="Arial"/>
                <w:spacing w:val="-3"/>
                <w:sz w:val="18"/>
                <w:szCs w:val="18"/>
              </w:rPr>
              <w:t xml:space="preserve"> </w:t>
            </w:r>
            <w:r w:rsidRPr="006F1EDE">
              <w:rPr>
                <w:rFonts w:cs="Arial"/>
                <w:sz w:val="18"/>
                <w:szCs w:val="18"/>
              </w:rPr>
              <w:t>de</w:t>
            </w:r>
            <w:r w:rsidRPr="006F1EDE">
              <w:rPr>
                <w:rFonts w:cs="Arial"/>
                <w:spacing w:val="1"/>
                <w:sz w:val="18"/>
                <w:szCs w:val="18"/>
              </w:rPr>
              <w:t>la</w:t>
            </w:r>
            <w:r w:rsidRPr="006F1EDE">
              <w:rPr>
                <w:rFonts w:cs="Arial"/>
                <w:sz w:val="18"/>
                <w:szCs w:val="18"/>
              </w:rPr>
              <w:t>y</w:t>
            </w:r>
            <w:r w:rsidRPr="006F1EDE">
              <w:rPr>
                <w:rFonts w:cs="Arial"/>
                <w:spacing w:val="-6"/>
                <w:sz w:val="18"/>
                <w:szCs w:val="18"/>
              </w:rPr>
              <w:t xml:space="preserve"> </w:t>
            </w:r>
            <w:r w:rsidRPr="006F1EDE">
              <w:rPr>
                <w:rFonts w:cs="Arial"/>
                <w:spacing w:val="1"/>
                <w:sz w:val="18"/>
                <w:szCs w:val="18"/>
              </w:rPr>
              <w:t>i</w:t>
            </w:r>
            <w:r w:rsidRPr="006F1EDE">
              <w:rPr>
                <w:rFonts w:cs="Arial"/>
                <w:sz w:val="18"/>
                <w:szCs w:val="18"/>
              </w:rPr>
              <w:t xml:space="preserve">n </w:t>
            </w:r>
            <w:r w:rsidRPr="006F1EDE">
              <w:rPr>
                <w:rFonts w:cs="Arial"/>
                <w:spacing w:val="1"/>
                <w:sz w:val="18"/>
                <w:szCs w:val="18"/>
              </w:rPr>
              <w:t>achi</w:t>
            </w:r>
            <w:r w:rsidRPr="006F1EDE">
              <w:rPr>
                <w:rFonts w:cs="Arial"/>
                <w:sz w:val="18"/>
                <w:szCs w:val="18"/>
              </w:rPr>
              <w:t>eveme</w:t>
            </w:r>
            <w:r w:rsidRPr="006F1EDE">
              <w:rPr>
                <w:rFonts w:cs="Arial"/>
                <w:spacing w:val="1"/>
                <w:sz w:val="18"/>
                <w:szCs w:val="18"/>
              </w:rPr>
              <w:t>n</w:t>
            </w:r>
            <w:r w:rsidRPr="006F1EDE">
              <w:rPr>
                <w:rFonts w:cs="Arial"/>
                <w:sz w:val="18"/>
                <w:szCs w:val="18"/>
              </w:rPr>
              <w:t>t</w:t>
            </w:r>
            <w:r w:rsidRPr="006F1EDE">
              <w:rPr>
                <w:rFonts w:cs="Arial"/>
                <w:spacing w:val="-11"/>
                <w:sz w:val="18"/>
                <w:szCs w:val="18"/>
              </w:rPr>
              <w:t xml:space="preserve"> </w:t>
            </w:r>
            <w:r w:rsidRPr="006F1EDE">
              <w:rPr>
                <w:rFonts w:cs="Arial"/>
                <w:spacing w:val="-1"/>
                <w:sz w:val="18"/>
                <w:szCs w:val="18"/>
              </w:rPr>
              <w:t>o</w:t>
            </w:r>
            <w:r w:rsidRPr="006F1EDE">
              <w:rPr>
                <w:rFonts w:cs="Arial"/>
                <w:sz w:val="18"/>
                <w:szCs w:val="18"/>
              </w:rPr>
              <w:t>f</w:t>
            </w:r>
            <w:r w:rsidRPr="006F1EDE">
              <w:rPr>
                <w:rFonts w:cs="Arial"/>
                <w:spacing w:val="-2"/>
                <w:sz w:val="18"/>
                <w:szCs w:val="18"/>
              </w:rPr>
              <w:t xml:space="preserve"> </w:t>
            </w:r>
            <w:r w:rsidRPr="006F1EDE">
              <w:rPr>
                <w:rFonts w:cs="Arial"/>
                <w:spacing w:val="1"/>
                <w:sz w:val="18"/>
                <w:szCs w:val="18"/>
              </w:rPr>
              <w:t>p</w:t>
            </w:r>
            <w:r w:rsidRPr="006F1EDE">
              <w:rPr>
                <w:rFonts w:cs="Arial"/>
                <w:sz w:val="18"/>
                <w:szCs w:val="18"/>
              </w:rPr>
              <w:t>r</w:t>
            </w:r>
            <w:r w:rsidRPr="006F1EDE">
              <w:rPr>
                <w:rFonts w:cs="Arial"/>
                <w:spacing w:val="-1"/>
                <w:sz w:val="18"/>
                <w:szCs w:val="18"/>
              </w:rPr>
              <w:t>o</w:t>
            </w:r>
            <w:r w:rsidRPr="006F1EDE">
              <w:rPr>
                <w:rFonts w:cs="Arial"/>
                <w:sz w:val="18"/>
                <w:szCs w:val="18"/>
              </w:rPr>
              <w:t>je</w:t>
            </w:r>
            <w:r w:rsidRPr="006F1EDE">
              <w:rPr>
                <w:rFonts w:cs="Arial"/>
                <w:spacing w:val="1"/>
                <w:sz w:val="18"/>
                <w:szCs w:val="18"/>
              </w:rPr>
              <w:t>c</w:t>
            </w:r>
            <w:r w:rsidRPr="006F1EDE">
              <w:rPr>
                <w:rFonts w:cs="Arial"/>
                <w:sz w:val="18"/>
                <w:szCs w:val="18"/>
              </w:rPr>
              <w:t xml:space="preserve">t </w:t>
            </w:r>
            <w:r w:rsidRPr="006F1EDE">
              <w:rPr>
                <w:rFonts w:cs="Arial"/>
                <w:spacing w:val="-1"/>
                <w:sz w:val="18"/>
                <w:szCs w:val="18"/>
              </w:rPr>
              <w:t>o</w:t>
            </w:r>
            <w:r w:rsidRPr="006F1EDE">
              <w:rPr>
                <w:rFonts w:cs="Arial"/>
                <w:spacing w:val="1"/>
                <w:sz w:val="18"/>
                <w:szCs w:val="18"/>
              </w:rPr>
              <w:t>b</w:t>
            </w:r>
            <w:r w:rsidRPr="006F1EDE">
              <w:rPr>
                <w:rFonts w:cs="Arial"/>
                <w:sz w:val="18"/>
                <w:szCs w:val="18"/>
              </w:rPr>
              <w:t>je</w:t>
            </w:r>
            <w:r w:rsidRPr="006F1EDE">
              <w:rPr>
                <w:rFonts w:cs="Arial"/>
                <w:spacing w:val="1"/>
                <w:sz w:val="18"/>
                <w:szCs w:val="18"/>
              </w:rPr>
              <w:t>c</w:t>
            </w:r>
            <w:r w:rsidRPr="006F1EDE">
              <w:rPr>
                <w:rFonts w:cs="Arial"/>
                <w:spacing w:val="2"/>
                <w:sz w:val="18"/>
                <w:szCs w:val="18"/>
              </w:rPr>
              <w:t>t</w:t>
            </w:r>
            <w:r w:rsidRPr="006F1EDE">
              <w:rPr>
                <w:rFonts w:cs="Arial"/>
                <w:spacing w:val="1"/>
                <w:sz w:val="18"/>
                <w:szCs w:val="18"/>
              </w:rPr>
              <w:t>i</w:t>
            </w:r>
            <w:r w:rsidRPr="006F1EDE">
              <w:rPr>
                <w:rFonts w:cs="Arial"/>
                <w:sz w:val="18"/>
                <w:szCs w:val="18"/>
              </w:rPr>
              <w:t>ves</w:t>
            </w:r>
          </w:p>
        </w:tc>
        <w:tc>
          <w:tcPr>
            <w:tcW w:w="2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2" w:right="278"/>
              <w:jc w:val="left"/>
              <w:rPr>
                <w:rFonts w:cs="Arial"/>
                <w:sz w:val="18"/>
                <w:szCs w:val="18"/>
              </w:rPr>
            </w:pPr>
            <w:r w:rsidRPr="006F1EDE">
              <w:rPr>
                <w:rFonts w:cs="Arial"/>
                <w:sz w:val="18"/>
                <w:szCs w:val="18"/>
              </w:rPr>
              <w:t>D</w:t>
            </w:r>
            <w:r w:rsidRPr="006F1EDE">
              <w:rPr>
                <w:rFonts w:cs="Arial"/>
                <w:spacing w:val="1"/>
                <w:sz w:val="18"/>
                <w:szCs w:val="18"/>
              </w:rPr>
              <w:t>ela</w:t>
            </w:r>
            <w:r w:rsidRPr="006F1EDE">
              <w:rPr>
                <w:rFonts w:cs="Arial"/>
                <w:sz w:val="18"/>
                <w:szCs w:val="18"/>
              </w:rPr>
              <w:t>y</w:t>
            </w:r>
            <w:r w:rsidRPr="006F1EDE">
              <w:rPr>
                <w:rFonts w:cs="Arial"/>
                <w:spacing w:val="-7"/>
                <w:sz w:val="18"/>
                <w:szCs w:val="18"/>
              </w:rPr>
              <w:t xml:space="preserve"> </w:t>
            </w:r>
            <w:r w:rsidRPr="006F1EDE">
              <w:rPr>
                <w:rFonts w:cs="Arial"/>
                <w:spacing w:val="1"/>
                <w:sz w:val="18"/>
                <w:szCs w:val="18"/>
              </w:rPr>
              <w:t>i</w:t>
            </w:r>
            <w:r w:rsidRPr="006F1EDE">
              <w:rPr>
                <w:rFonts w:cs="Arial"/>
                <w:sz w:val="18"/>
                <w:szCs w:val="18"/>
              </w:rPr>
              <w:t>n</w:t>
            </w:r>
            <w:r w:rsidRPr="006F1EDE">
              <w:rPr>
                <w:rFonts w:cs="Arial"/>
                <w:spacing w:val="-1"/>
                <w:sz w:val="18"/>
                <w:szCs w:val="18"/>
              </w:rPr>
              <w:t xml:space="preserve"> </w:t>
            </w:r>
            <w:r w:rsidRPr="006F1EDE">
              <w:rPr>
                <w:rFonts w:cs="Arial"/>
                <w:spacing w:val="1"/>
                <w:sz w:val="18"/>
                <w:szCs w:val="18"/>
              </w:rPr>
              <w:t>achi</w:t>
            </w:r>
            <w:r w:rsidRPr="006F1EDE">
              <w:rPr>
                <w:rFonts w:cs="Arial"/>
                <w:sz w:val="18"/>
                <w:szCs w:val="18"/>
              </w:rPr>
              <w:t>eveme</w:t>
            </w:r>
            <w:r w:rsidRPr="006F1EDE">
              <w:rPr>
                <w:rFonts w:cs="Arial"/>
                <w:spacing w:val="1"/>
                <w:sz w:val="18"/>
                <w:szCs w:val="18"/>
              </w:rPr>
              <w:t>n</w:t>
            </w:r>
            <w:r w:rsidRPr="006F1EDE">
              <w:rPr>
                <w:rFonts w:cs="Arial"/>
                <w:sz w:val="18"/>
                <w:szCs w:val="18"/>
              </w:rPr>
              <w:t xml:space="preserve">t </w:t>
            </w:r>
            <w:r w:rsidRPr="006F1EDE">
              <w:rPr>
                <w:rFonts w:cs="Arial"/>
                <w:spacing w:val="-1"/>
                <w:sz w:val="18"/>
                <w:szCs w:val="18"/>
              </w:rPr>
              <w:t>o</w:t>
            </w:r>
            <w:r w:rsidRPr="006F1EDE">
              <w:rPr>
                <w:rFonts w:cs="Arial"/>
                <w:sz w:val="18"/>
                <w:szCs w:val="18"/>
              </w:rPr>
              <w:t>f</w:t>
            </w:r>
            <w:r w:rsidRPr="006F1EDE">
              <w:rPr>
                <w:rFonts w:cs="Arial"/>
                <w:spacing w:val="-2"/>
                <w:sz w:val="18"/>
                <w:szCs w:val="18"/>
              </w:rPr>
              <w:t xml:space="preserve"> </w:t>
            </w:r>
            <w:r w:rsidRPr="006F1EDE">
              <w:rPr>
                <w:rFonts w:cs="Arial"/>
                <w:spacing w:val="1"/>
                <w:sz w:val="18"/>
                <w:szCs w:val="18"/>
              </w:rPr>
              <w:t>p</w:t>
            </w:r>
            <w:r w:rsidRPr="006F1EDE">
              <w:rPr>
                <w:rFonts w:cs="Arial"/>
                <w:sz w:val="18"/>
                <w:szCs w:val="18"/>
              </w:rPr>
              <w:t>r</w:t>
            </w:r>
            <w:r w:rsidRPr="006F1EDE">
              <w:rPr>
                <w:rFonts w:cs="Arial"/>
                <w:spacing w:val="-1"/>
                <w:sz w:val="18"/>
                <w:szCs w:val="18"/>
              </w:rPr>
              <w:t>o</w:t>
            </w:r>
            <w:r w:rsidRPr="006F1EDE">
              <w:rPr>
                <w:rFonts w:cs="Arial"/>
                <w:sz w:val="18"/>
                <w:szCs w:val="18"/>
              </w:rPr>
              <w:t>je</w:t>
            </w:r>
            <w:r w:rsidRPr="006F1EDE">
              <w:rPr>
                <w:rFonts w:cs="Arial"/>
                <w:spacing w:val="1"/>
                <w:sz w:val="18"/>
                <w:szCs w:val="18"/>
              </w:rPr>
              <w:t>c</w:t>
            </w:r>
            <w:r w:rsidRPr="006F1EDE">
              <w:rPr>
                <w:rFonts w:cs="Arial"/>
                <w:sz w:val="18"/>
                <w:szCs w:val="18"/>
              </w:rPr>
              <w:t>t</w:t>
            </w:r>
            <w:r w:rsidRPr="006F1EDE">
              <w:rPr>
                <w:rFonts w:cs="Arial"/>
                <w:spacing w:val="-5"/>
                <w:sz w:val="18"/>
                <w:szCs w:val="18"/>
              </w:rPr>
              <w:t xml:space="preserve"> </w:t>
            </w:r>
            <w:r w:rsidRPr="006F1EDE">
              <w:rPr>
                <w:rFonts w:cs="Arial"/>
                <w:spacing w:val="-1"/>
                <w:sz w:val="18"/>
                <w:szCs w:val="18"/>
              </w:rPr>
              <w:t>o</w:t>
            </w:r>
            <w:r w:rsidRPr="006F1EDE">
              <w:rPr>
                <w:rFonts w:cs="Arial"/>
                <w:spacing w:val="1"/>
                <w:sz w:val="18"/>
                <w:szCs w:val="18"/>
              </w:rPr>
              <w:t>b</w:t>
            </w:r>
            <w:r w:rsidRPr="006F1EDE">
              <w:rPr>
                <w:rFonts w:cs="Arial"/>
                <w:sz w:val="18"/>
                <w:szCs w:val="18"/>
              </w:rPr>
              <w:t>je</w:t>
            </w:r>
            <w:r w:rsidRPr="006F1EDE">
              <w:rPr>
                <w:rFonts w:cs="Arial"/>
                <w:spacing w:val="1"/>
                <w:sz w:val="18"/>
                <w:szCs w:val="18"/>
              </w:rPr>
              <w:t>c</w:t>
            </w:r>
            <w:r w:rsidRPr="006F1EDE">
              <w:rPr>
                <w:rFonts w:cs="Arial"/>
                <w:spacing w:val="2"/>
                <w:sz w:val="18"/>
                <w:szCs w:val="18"/>
              </w:rPr>
              <w:t>t</w:t>
            </w:r>
            <w:r w:rsidRPr="006F1EDE">
              <w:rPr>
                <w:rFonts w:cs="Arial"/>
                <w:spacing w:val="1"/>
                <w:sz w:val="18"/>
                <w:szCs w:val="18"/>
              </w:rPr>
              <w:t>i</w:t>
            </w:r>
            <w:r w:rsidRPr="006F1EDE">
              <w:rPr>
                <w:rFonts w:cs="Arial"/>
                <w:sz w:val="18"/>
                <w:szCs w:val="18"/>
              </w:rPr>
              <w:t>ves</w:t>
            </w:r>
          </w:p>
        </w:tc>
        <w:tc>
          <w:tcPr>
            <w:tcW w:w="2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0" w:right="638"/>
              <w:jc w:val="left"/>
              <w:rPr>
                <w:rFonts w:cs="Arial"/>
                <w:sz w:val="18"/>
                <w:szCs w:val="18"/>
              </w:rPr>
            </w:pPr>
            <w:r w:rsidRPr="006F1EDE">
              <w:rPr>
                <w:rFonts w:cs="Arial"/>
                <w:spacing w:val="1"/>
                <w:sz w:val="18"/>
                <w:szCs w:val="18"/>
              </w:rPr>
              <w:t>El</w:t>
            </w:r>
            <w:r w:rsidRPr="006F1EDE">
              <w:rPr>
                <w:rFonts w:cs="Arial"/>
                <w:sz w:val="18"/>
                <w:szCs w:val="18"/>
              </w:rPr>
              <w:t>eme</w:t>
            </w:r>
            <w:r w:rsidRPr="006F1EDE">
              <w:rPr>
                <w:rFonts w:cs="Arial"/>
                <w:spacing w:val="1"/>
                <w:sz w:val="18"/>
                <w:szCs w:val="18"/>
              </w:rPr>
              <w:t>n</w:t>
            </w:r>
            <w:r w:rsidRPr="006F1EDE">
              <w:rPr>
                <w:rFonts w:cs="Arial"/>
                <w:sz w:val="18"/>
                <w:szCs w:val="18"/>
              </w:rPr>
              <w:t>t</w:t>
            </w:r>
            <w:r w:rsidRPr="006F1EDE">
              <w:rPr>
                <w:rFonts w:cs="Arial"/>
                <w:spacing w:val="-6"/>
                <w:sz w:val="18"/>
                <w:szCs w:val="18"/>
              </w:rPr>
              <w:t xml:space="preserve"> </w:t>
            </w:r>
            <w:r w:rsidRPr="006F1EDE">
              <w:rPr>
                <w:rFonts w:cs="Arial"/>
                <w:spacing w:val="-1"/>
                <w:sz w:val="18"/>
                <w:szCs w:val="18"/>
              </w:rPr>
              <w:t>o</w:t>
            </w:r>
            <w:r w:rsidRPr="006F1EDE">
              <w:rPr>
                <w:rFonts w:cs="Arial"/>
                <w:sz w:val="18"/>
                <w:szCs w:val="18"/>
              </w:rPr>
              <w:t>r</w:t>
            </w:r>
            <w:r w:rsidRPr="006F1EDE">
              <w:rPr>
                <w:rFonts w:cs="Arial"/>
                <w:spacing w:val="-2"/>
                <w:sz w:val="18"/>
                <w:szCs w:val="18"/>
              </w:rPr>
              <w:t xml:space="preserve"> </w:t>
            </w:r>
            <w:r w:rsidRPr="006F1EDE">
              <w:rPr>
                <w:rFonts w:cs="Arial"/>
                <w:spacing w:val="1"/>
                <w:sz w:val="18"/>
                <w:szCs w:val="18"/>
              </w:rPr>
              <w:t>p</w:t>
            </w:r>
            <w:r w:rsidRPr="006F1EDE">
              <w:rPr>
                <w:rFonts w:cs="Arial"/>
                <w:sz w:val="18"/>
                <w:szCs w:val="18"/>
              </w:rPr>
              <w:t>r</w:t>
            </w:r>
            <w:r w:rsidRPr="006F1EDE">
              <w:rPr>
                <w:rFonts w:cs="Arial"/>
                <w:spacing w:val="-1"/>
                <w:sz w:val="18"/>
                <w:szCs w:val="18"/>
              </w:rPr>
              <w:t>o</w:t>
            </w:r>
            <w:r w:rsidRPr="006F1EDE">
              <w:rPr>
                <w:rFonts w:cs="Arial"/>
                <w:sz w:val="18"/>
                <w:szCs w:val="18"/>
              </w:rPr>
              <w:t>je</w:t>
            </w:r>
            <w:r w:rsidRPr="006F1EDE">
              <w:rPr>
                <w:rFonts w:cs="Arial"/>
                <w:spacing w:val="1"/>
                <w:sz w:val="18"/>
                <w:szCs w:val="18"/>
              </w:rPr>
              <w:t>c</w:t>
            </w:r>
            <w:r w:rsidRPr="006F1EDE">
              <w:rPr>
                <w:rFonts w:cs="Arial"/>
                <w:sz w:val="18"/>
                <w:szCs w:val="18"/>
              </w:rPr>
              <w:t xml:space="preserve">t </w:t>
            </w:r>
            <w:r w:rsidRPr="006F1EDE">
              <w:rPr>
                <w:rFonts w:cs="Arial"/>
                <w:spacing w:val="-1"/>
                <w:sz w:val="18"/>
                <w:szCs w:val="18"/>
              </w:rPr>
              <w:t>o</w:t>
            </w:r>
            <w:r w:rsidRPr="006F1EDE">
              <w:rPr>
                <w:rFonts w:cs="Arial"/>
                <w:spacing w:val="1"/>
                <w:sz w:val="18"/>
                <w:szCs w:val="18"/>
              </w:rPr>
              <w:t>b</w:t>
            </w:r>
            <w:r w:rsidRPr="006F1EDE">
              <w:rPr>
                <w:rFonts w:cs="Arial"/>
                <w:sz w:val="18"/>
                <w:szCs w:val="18"/>
              </w:rPr>
              <w:t>je</w:t>
            </w:r>
            <w:r w:rsidRPr="006F1EDE">
              <w:rPr>
                <w:rFonts w:cs="Arial"/>
                <w:spacing w:val="1"/>
                <w:sz w:val="18"/>
                <w:szCs w:val="18"/>
              </w:rPr>
              <w:t>c</w:t>
            </w:r>
            <w:r w:rsidRPr="006F1EDE">
              <w:rPr>
                <w:rFonts w:cs="Arial"/>
                <w:spacing w:val="2"/>
                <w:sz w:val="18"/>
                <w:szCs w:val="18"/>
              </w:rPr>
              <w:t>t</w:t>
            </w:r>
            <w:r w:rsidRPr="006F1EDE">
              <w:rPr>
                <w:rFonts w:cs="Arial"/>
                <w:spacing w:val="1"/>
                <w:sz w:val="18"/>
                <w:szCs w:val="18"/>
              </w:rPr>
              <w:t>i</w:t>
            </w:r>
            <w:r w:rsidRPr="006F1EDE">
              <w:rPr>
                <w:rFonts w:cs="Arial"/>
                <w:sz w:val="18"/>
                <w:szCs w:val="18"/>
              </w:rPr>
              <w:t>ve</w:t>
            </w:r>
            <w:r w:rsidRPr="006F1EDE">
              <w:rPr>
                <w:rFonts w:cs="Arial"/>
                <w:spacing w:val="-9"/>
                <w:sz w:val="18"/>
                <w:szCs w:val="18"/>
              </w:rPr>
              <w:t xml:space="preserve"> </w:t>
            </w:r>
            <w:r w:rsidRPr="006F1EDE">
              <w:rPr>
                <w:rFonts w:cs="Arial"/>
                <w:spacing w:val="1"/>
                <w:sz w:val="18"/>
                <w:szCs w:val="18"/>
              </w:rPr>
              <w:t>n</w:t>
            </w:r>
            <w:r w:rsidRPr="006F1EDE">
              <w:rPr>
                <w:rFonts w:cs="Arial"/>
                <w:spacing w:val="-1"/>
                <w:sz w:val="18"/>
                <w:szCs w:val="18"/>
              </w:rPr>
              <w:t>o</w:t>
            </w:r>
            <w:r w:rsidRPr="006F1EDE">
              <w:rPr>
                <w:rFonts w:cs="Arial"/>
                <w:sz w:val="18"/>
                <w:szCs w:val="18"/>
              </w:rPr>
              <w:t>t</w:t>
            </w:r>
            <w:r w:rsidRPr="006F1EDE">
              <w:rPr>
                <w:rFonts w:cs="Arial"/>
                <w:spacing w:val="-1"/>
                <w:sz w:val="18"/>
                <w:szCs w:val="18"/>
              </w:rPr>
              <w:t xml:space="preserve"> </w:t>
            </w:r>
            <w:r w:rsidRPr="006F1EDE">
              <w:rPr>
                <w:rFonts w:cs="Arial"/>
                <w:sz w:val="18"/>
                <w:szCs w:val="18"/>
              </w:rPr>
              <w:t>met</w:t>
            </w:r>
          </w:p>
        </w:tc>
        <w:tc>
          <w:tcPr>
            <w:tcW w:w="2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2" w:right="319"/>
              <w:jc w:val="left"/>
              <w:rPr>
                <w:rFonts w:cs="Arial"/>
                <w:spacing w:val="-1"/>
                <w:sz w:val="18"/>
                <w:szCs w:val="18"/>
              </w:rPr>
            </w:pPr>
            <w:r w:rsidRPr="006F1EDE">
              <w:rPr>
                <w:rFonts w:cs="Arial"/>
                <w:spacing w:val="-1"/>
                <w:sz w:val="18"/>
                <w:szCs w:val="18"/>
              </w:rPr>
              <w:t>Project objectives not met</w:t>
            </w:r>
          </w:p>
        </w:tc>
        <w:tc>
          <w:tcPr>
            <w:tcW w:w="2566" w:type="dxa"/>
            <w:tcBorders>
              <w:top w:val="single" w:sz="4" w:space="0" w:color="000000"/>
              <w:left w:val="single" w:sz="4" w:space="0" w:color="000000"/>
              <w:bottom w:val="single" w:sz="4" w:space="0" w:color="000000"/>
            </w:tcBorders>
            <w:shd w:val="clear" w:color="auto" w:fill="auto"/>
            <w:vAlign w:val="center"/>
          </w:tcPr>
          <w:p w:rsidR="006F1EDE" w:rsidRPr="006F1EDE" w:rsidRDefault="006F1EDE" w:rsidP="006F1EDE">
            <w:pPr>
              <w:widowControl w:val="0"/>
              <w:autoSpaceDE w:val="0"/>
              <w:autoSpaceDN w:val="0"/>
              <w:adjustRightInd w:val="0"/>
              <w:spacing w:before="60" w:after="60" w:line="240" w:lineRule="auto"/>
              <w:ind w:left="102" w:right="644"/>
              <w:jc w:val="left"/>
              <w:rPr>
                <w:rFonts w:cs="Arial"/>
                <w:spacing w:val="-1"/>
                <w:sz w:val="18"/>
                <w:szCs w:val="18"/>
              </w:rPr>
            </w:pPr>
            <w:r w:rsidRPr="006F1EDE">
              <w:rPr>
                <w:rFonts w:cs="Arial"/>
                <w:spacing w:val="-1"/>
                <w:sz w:val="18"/>
                <w:szCs w:val="18"/>
              </w:rPr>
              <w:t>Project objectives harmed (negative impact)</w:t>
            </w:r>
          </w:p>
        </w:tc>
      </w:tr>
    </w:tbl>
    <w:p w:rsidR="006F1EDE" w:rsidRPr="006F1EDE" w:rsidRDefault="006F1EDE" w:rsidP="006F1EDE">
      <w:pPr>
        <w:sectPr w:rsidR="006F1EDE" w:rsidRPr="006F1EDE" w:rsidSect="009A6243">
          <w:headerReference w:type="default" r:id="rId80"/>
          <w:footerReference w:type="default" r:id="rId81"/>
          <w:pgSz w:w="16838" w:h="11899" w:orient="landscape"/>
          <w:pgMar w:top="1480" w:right="1508" w:bottom="1217" w:left="1457" w:header="811" w:footer="305" w:gutter="0"/>
          <w:cols w:space="708"/>
          <w:docGrid w:linePitch="360"/>
        </w:sectPr>
      </w:pPr>
    </w:p>
    <w:p w:rsidR="006F1EDE" w:rsidRPr="006F1EDE" w:rsidRDefault="006F1EDE" w:rsidP="00F45711">
      <w:pPr>
        <w:pStyle w:val="Heading3"/>
        <w:numPr>
          <w:ilvl w:val="0"/>
          <w:numId w:val="103"/>
        </w:numPr>
        <w:tabs>
          <w:tab w:val="clear" w:pos="851"/>
          <w:tab w:val="left" w:pos="567"/>
        </w:tabs>
        <w:ind w:left="567" w:hanging="567"/>
      </w:pPr>
      <w:bookmarkStart w:id="327" w:name="_Ref378233471"/>
      <w:r w:rsidRPr="006F1EDE">
        <w:t>Risks to success of the project</w:t>
      </w:r>
      <w:bookmarkEnd w:id="327"/>
    </w:p>
    <w:p w:rsidR="006F1EDE" w:rsidRPr="00893452" w:rsidRDefault="00DB0DA1" w:rsidP="00893452">
      <w:pPr>
        <w:rPr>
          <w:szCs w:val="20"/>
        </w:rPr>
      </w:pPr>
      <w:r>
        <w:fldChar w:fldCharType="begin"/>
      </w:r>
      <w:r>
        <w:instrText xml:space="preserve"> REF _Ref379805071 \h  \* MERGEFORMAT </w:instrText>
      </w:r>
      <w:r>
        <w:fldChar w:fldCharType="separate"/>
      </w:r>
      <w:r w:rsidR="0033778C" w:rsidRPr="0033778C">
        <w:rPr>
          <w:bCs/>
          <w:szCs w:val="20"/>
        </w:rPr>
        <w:t xml:space="preserve">Table </w:t>
      </w:r>
      <w:r w:rsidR="0033778C" w:rsidRPr="0033778C">
        <w:rPr>
          <w:bCs/>
          <w:noProof/>
          <w:szCs w:val="20"/>
        </w:rPr>
        <w:t>7</w:t>
      </w:r>
      <w:r w:rsidR="0033778C" w:rsidRPr="0033778C">
        <w:rPr>
          <w:bCs/>
          <w:noProof/>
          <w:szCs w:val="20"/>
        </w:rPr>
        <w:noBreakHyphen/>
        <w:t>5</w:t>
      </w:r>
      <w:r>
        <w:fldChar w:fldCharType="end"/>
      </w:r>
      <w:r w:rsidR="006F1EDE" w:rsidRPr="00893452">
        <w:rPr>
          <w:szCs w:val="20"/>
        </w:rPr>
        <w:t xml:space="preserve"> presents the key risks to success of the LTIM Project in the Gwydir Selected and suggests risk mitigation measures.  To assist in the identification of risks to successful implementation of the Gwydir M&amp;E Plan, including the ability to meet the project objectives and outcomes, the risk assessment undertaken in the 2013-14 Gwydir Annual Watering Plan (OEH 2013) together with operational considerations for the Gwydir river system (CEWO 2013c) were reviewed and incorporated. </w:t>
      </w:r>
    </w:p>
    <w:p w:rsidR="006F1EDE" w:rsidRPr="006F1EDE" w:rsidRDefault="006F1EDE" w:rsidP="00C37E61">
      <w:pPr>
        <w:pStyle w:val="Caption"/>
        <w:rPr>
          <w:highlight w:val="yellow"/>
        </w:rPr>
      </w:pPr>
      <w:bookmarkStart w:id="328" w:name="_Ref379805071"/>
      <w:bookmarkStart w:id="329" w:name="_Toc406071015"/>
      <w:r w:rsidRPr="006F1EDE">
        <w:t xml:space="preserve">Table </w:t>
      </w:r>
      <w:r w:rsidR="00A663FD">
        <w:fldChar w:fldCharType="begin"/>
      </w:r>
      <w:r w:rsidR="00A663FD">
        <w:instrText xml:space="preserve"> STYLEREF 1 \s </w:instrText>
      </w:r>
      <w:r w:rsidR="00A663FD">
        <w:fldChar w:fldCharType="separate"/>
      </w:r>
      <w:r w:rsidR="0033778C">
        <w:rPr>
          <w:noProof/>
        </w:rPr>
        <w:t>7</w:t>
      </w:r>
      <w:r w:rsidR="00A663FD">
        <w:rPr>
          <w:noProof/>
        </w:rPr>
        <w:fldChar w:fldCharType="end"/>
      </w:r>
      <w:r w:rsidRPr="006F1EDE">
        <w:noBreakHyphen/>
      </w:r>
      <w:r w:rsidR="00A663FD">
        <w:fldChar w:fldCharType="begin"/>
      </w:r>
      <w:r w:rsidR="00A663FD">
        <w:instrText xml:space="preserve"> SEQ Table \* ARABIC \s 1 </w:instrText>
      </w:r>
      <w:r w:rsidR="00A663FD">
        <w:fldChar w:fldCharType="separate"/>
      </w:r>
      <w:r w:rsidR="0033778C">
        <w:rPr>
          <w:noProof/>
        </w:rPr>
        <w:t>5</w:t>
      </w:r>
      <w:r w:rsidR="00A663FD">
        <w:rPr>
          <w:noProof/>
        </w:rPr>
        <w:fldChar w:fldCharType="end"/>
      </w:r>
      <w:bookmarkEnd w:id="328"/>
      <w:r w:rsidRPr="006F1EDE">
        <w:t xml:space="preserve">: Gwydir M&amp;E Plan risk assessment: successful implementation of </w:t>
      </w:r>
      <w:r w:rsidR="00FC47D6">
        <w:t xml:space="preserve">the </w:t>
      </w:r>
      <w:r w:rsidRPr="006F1EDE">
        <w:t>LTIM Project</w:t>
      </w:r>
      <w:bookmarkEnd w:id="329"/>
      <w:r w:rsidRPr="006F1EDE">
        <w:t xml:space="preserve"> </w:t>
      </w:r>
    </w:p>
    <w:tbl>
      <w:tblPr>
        <w:tblW w:w="14142" w:type="dxa"/>
        <w:tblBorders>
          <w:top w:val="single" w:sz="2" w:space="0" w:color="000000"/>
          <w:bottom w:val="single" w:sz="2" w:space="0" w:color="000000"/>
          <w:insideH w:val="single" w:sz="2" w:space="0" w:color="000000"/>
          <w:insideV w:val="single" w:sz="2" w:space="0" w:color="000000"/>
        </w:tblBorders>
        <w:tblLayout w:type="fixed"/>
        <w:tblLook w:val="04A0" w:firstRow="1" w:lastRow="0" w:firstColumn="1" w:lastColumn="0" w:noHBand="0" w:noVBand="1"/>
      </w:tblPr>
      <w:tblGrid>
        <w:gridCol w:w="1951"/>
        <w:gridCol w:w="1843"/>
        <w:gridCol w:w="1984"/>
        <w:gridCol w:w="1276"/>
        <w:gridCol w:w="5954"/>
        <w:gridCol w:w="1134"/>
      </w:tblGrid>
      <w:tr w:rsidR="006F1EDE" w:rsidRPr="006F1EDE" w:rsidTr="009A6243">
        <w:trPr>
          <w:tblHeader/>
        </w:trPr>
        <w:tc>
          <w:tcPr>
            <w:tcW w:w="1951" w:type="dxa"/>
            <w:shd w:val="clear" w:color="auto" w:fill="BFBFBF"/>
            <w:noWrap/>
            <w:vAlign w:val="center"/>
          </w:tcPr>
          <w:p w:rsidR="006F1EDE" w:rsidRPr="006F1EDE" w:rsidRDefault="006F1EDE" w:rsidP="006F1EDE">
            <w:pPr>
              <w:spacing w:before="60" w:after="60" w:line="240" w:lineRule="auto"/>
              <w:jc w:val="left"/>
              <w:rPr>
                <w:b/>
                <w:sz w:val="18"/>
                <w:szCs w:val="18"/>
              </w:rPr>
            </w:pPr>
            <w:r w:rsidRPr="006F1EDE">
              <w:rPr>
                <w:b/>
                <w:sz w:val="18"/>
                <w:szCs w:val="18"/>
              </w:rPr>
              <w:t>Risk</w:t>
            </w:r>
          </w:p>
        </w:tc>
        <w:tc>
          <w:tcPr>
            <w:tcW w:w="1843" w:type="dxa"/>
            <w:shd w:val="clear" w:color="auto" w:fill="BFBFBF"/>
            <w:vAlign w:val="center"/>
          </w:tcPr>
          <w:p w:rsidR="006F1EDE" w:rsidRPr="006F1EDE" w:rsidRDefault="006F1EDE" w:rsidP="006F1EDE">
            <w:pPr>
              <w:spacing w:before="60" w:after="60" w:line="240" w:lineRule="auto"/>
              <w:jc w:val="left"/>
              <w:rPr>
                <w:b/>
                <w:sz w:val="18"/>
                <w:szCs w:val="18"/>
              </w:rPr>
            </w:pPr>
            <w:r w:rsidRPr="006F1EDE">
              <w:rPr>
                <w:b/>
                <w:sz w:val="18"/>
                <w:szCs w:val="18"/>
              </w:rPr>
              <w:t>Hazard</w:t>
            </w:r>
          </w:p>
        </w:tc>
        <w:tc>
          <w:tcPr>
            <w:tcW w:w="1984" w:type="dxa"/>
            <w:shd w:val="clear" w:color="auto" w:fill="BFBFBF"/>
            <w:vAlign w:val="center"/>
          </w:tcPr>
          <w:p w:rsidR="006F1EDE" w:rsidRPr="006F1EDE" w:rsidRDefault="006F1EDE" w:rsidP="006F1EDE">
            <w:pPr>
              <w:spacing w:before="60" w:after="60" w:line="240" w:lineRule="auto"/>
              <w:jc w:val="left"/>
              <w:rPr>
                <w:b/>
                <w:sz w:val="18"/>
                <w:szCs w:val="18"/>
              </w:rPr>
            </w:pPr>
            <w:r w:rsidRPr="006F1EDE">
              <w:rPr>
                <w:b/>
                <w:sz w:val="18"/>
                <w:szCs w:val="18"/>
              </w:rPr>
              <w:t xml:space="preserve">Impact </w:t>
            </w:r>
          </w:p>
        </w:tc>
        <w:tc>
          <w:tcPr>
            <w:tcW w:w="1276" w:type="dxa"/>
            <w:shd w:val="clear" w:color="auto" w:fill="BFBFBF"/>
            <w:noWrap/>
            <w:vAlign w:val="center"/>
          </w:tcPr>
          <w:p w:rsidR="006F1EDE" w:rsidRPr="006F1EDE" w:rsidRDefault="006F1EDE" w:rsidP="006F1EDE">
            <w:pPr>
              <w:spacing w:before="60" w:after="60" w:line="240" w:lineRule="auto"/>
              <w:jc w:val="center"/>
              <w:rPr>
                <w:b/>
                <w:sz w:val="18"/>
                <w:szCs w:val="18"/>
              </w:rPr>
            </w:pPr>
            <w:r w:rsidRPr="006F1EDE">
              <w:rPr>
                <w:b/>
                <w:sz w:val="18"/>
                <w:szCs w:val="18"/>
              </w:rPr>
              <w:t>Risk Rating (Inherent)</w:t>
            </w:r>
          </w:p>
        </w:tc>
        <w:tc>
          <w:tcPr>
            <w:tcW w:w="5954" w:type="dxa"/>
            <w:shd w:val="clear" w:color="auto" w:fill="BFBFBF"/>
            <w:noWrap/>
            <w:vAlign w:val="center"/>
          </w:tcPr>
          <w:p w:rsidR="006F1EDE" w:rsidRPr="006F1EDE" w:rsidRDefault="006F1EDE" w:rsidP="006F1EDE">
            <w:pPr>
              <w:spacing w:before="60" w:after="60" w:line="240" w:lineRule="auto"/>
              <w:jc w:val="left"/>
              <w:rPr>
                <w:b/>
                <w:sz w:val="18"/>
                <w:szCs w:val="18"/>
              </w:rPr>
            </w:pPr>
            <w:r w:rsidRPr="006F1EDE">
              <w:rPr>
                <w:b/>
                <w:sz w:val="18"/>
                <w:szCs w:val="18"/>
              </w:rPr>
              <w:t xml:space="preserve">Risk Mitigation Measures </w:t>
            </w:r>
          </w:p>
        </w:tc>
        <w:tc>
          <w:tcPr>
            <w:tcW w:w="1134" w:type="dxa"/>
            <w:shd w:val="clear" w:color="auto" w:fill="BFBFBF"/>
            <w:noWrap/>
            <w:vAlign w:val="center"/>
          </w:tcPr>
          <w:p w:rsidR="006F1EDE" w:rsidRPr="006F1EDE" w:rsidRDefault="006F1EDE" w:rsidP="006F1EDE">
            <w:pPr>
              <w:spacing w:before="60" w:after="60" w:line="240" w:lineRule="auto"/>
              <w:jc w:val="center"/>
              <w:rPr>
                <w:b/>
                <w:sz w:val="18"/>
                <w:szCs w:val="18"/>
              </w:rPr>
            </w:pPr>
            <w:r w:rsidRPr="006F1EDE">
              <w:rPr>
                <w:b/>
                <w:sz w:val="18"/>
                <w:szCs w:val="18"/>
              </w:rPr>
              <w:t>Risk Rating (Managed)</w:t>
            </w:r>
          </w:p>
        </w:tc>
      </w:tr>
      <w:tr w:rsidR="006F1EDE" w:rsidRPr="006F1EDE" w:rsidTr="009A6243">
        <w:tc>
          <w:tcPr>
            <w:tcW w:w="1951" w:type="dxa"/>
            <w:noWrap/>
            <w:vAlign w:val="center"/>
          </w:tcPr>
          <w:p w:rsidR="006F1EDE" w:rsidRPr="006F1EDE" w:rsidRDefault="006F1EDE" w:rsidP="006F1EDE">
            <w:pPr>
              <w:spacing w:before="60" w:after="60" w:line="240" w:lineRule="auto"/>
              <w:jc w:val="left"/>
              <w:rPr>
                <w:sz w:val="18"/>
                <w:szCs w:val="18"/>
              </w:rPr>
            </w:pPr>
            <w:r w:rsidRPr="006F1EDE">
              <w:rPr>
                <w:sz w:val="18"/>
                <w:szCs w:val="18"/>
              </w:rPr>
              <w:t xml:space="preserve">Unpredictable weather - prolonged natural low flow conditions </w:t>
            </w:r>
          </w:p>
        </w:tc>
        <w:tc>
          <w:tcPr>
            <w:tcW w:w="1843" w:type="dxa"/>
            <w:shd w:val="clear" w:color="auto" w:fill="auto"/>
            <w:vAlign w:val="center"/>
          </w:tcPr>
          <w:p w:rsidR="006F1EDE" w:rsidRPr="006F1EDE" w:rsidRDefault="006F1EDE" w:rsidP="006F1EDE">
            <w:pPr>
              <w:spacing w:before="60" w:after="60" w:line="240" w:lineRule="auto"/>
              <w:jc w:val="left"/>
              <w:rPr>
                <w:sz w:val="18"/>
                <w:szCs w:val="18"/>
              </w:rPr>
            </w:pPr>
            <w:r w:rsidRPr="006F1EDE">
              <w:rPr>
                <w:sz w:val="18"/>
                <w:szCs w:val="18"/>
              </w:rPr>
              <w:t xml:space="preserve">Inundation period of system is impacted </w:t>
            </w:r>
          </w:p>
        </w:tc>
        <w:tc>
          <w:tcPr>
            <w:tcW w:w="1984" w:type="dxa"/>
            <w:shd w:val="clear" w:color="auto" w:fill="auto"/>
            <w:vAlign w:val="center"/>
          </w:tcPr>
          <w:p w:rsidR="006F1EDE" w:rsidRPr="006F1EDE" w:rsidRDefault="006F1EDE" w:rsidP="006F1EDE">
            <w:pPr>
              <w:spacing w:before="60" w:after="60" w:line="240" w:lineRule="auto"/>
              <w:jc w:val="left"/>
              <w:rPr>
                <w:sz w:val="18"/>
                <w:szCs w:val="18"/>
              </w:rPr>
            </w:pPr>
            <w:r w:rsidRPr="006F1EDE">
              <w:rPr>
                <w:sz w:val="18"/>
                <w:szCs w:val="18"/>
              </w:rPr>
              <w:t xml:space="preserve">Unable to effectively monitor and evaluate </w:t>
            </w:r>
            <w:r w:rsidR="00966C48">
              <w:rPr>
                <w:sz w:val="18"/>
                <w:szCs w:val="18"/>
              </w:rPr>
              <w:t>LTIM Project</w:t>
            </w:r>
            <w:r w:rsidRPr="006F1EDE">
              <w:rPr>
                <w:sz w:val="18"/>
                <w:szCs w:val="18"/>
              </w:rPr>
              <w:t xml:space="preserve"> objectives</w:t>
            </w:r>
          </w:p>
        </w:tc>
        <w:tc>
          <w:tcPr>
            <w:tcW w:w="1276" w:type="dxa"/>
            <w:shd w:val="clear" w:color="auto" w:fill="FFC000"/>
            <w:noWrap/>
            <w:vAlign w:val="center"/>
          </w:tcPr>
          <w:p w:rsidR="006F1EDE" w:rsidRPr="006F1EDE" w:rsidRDefault="006F1EDE" w:rsidP="006F1EDE">
            <w:pPr>
              <w:spacing w:before="60" w:after="60" w:line="240" w:lineRule="auto"/>
              <w:jc w:val="center"/>
              <w:rPr>
                <w:sz w:val="18"/>
                <w:szCs w:val="18"/>
              </w:rPr>
            </w:pPr>
            <w:r w:rsidRPr="006F1EDE">
              <w:rPr>
                <w:sz w:val="18"/>
                <w:szCs w:val="18"/>
              </w:rPr>
              <w:t>H7</w:t>
            </w:r>
          </w:p>
        </w:tc>
        <w:tc>
          <w:tcPr>
            <w:tcW w:w="5954" w:type="dxa"/>
            <w:noWrap/>
            <w:vAlign w:val="center"/>
          </w:tcPr>
          <w:p w:rsidR="006F1EDE" w:rsidRPr="006F1EDE" w:rsidRDefault="006F1EDE" w:rsidP="00E305A3">
            <w:pPr>
              <w:numPr>
                <w:ilvl w:val="0"/>
                <w:numId w:val="33"/>
              </w:numPr>
              <w:tabs>
                <w:tab w:val="num" w:pos="397"/>
              </w:tabs>
              <w:spacing w:before="60" w:after="60" w:line="240" w:lineRule="auto"/>
              <w:contextualSpacing/>
              <w:jc w:val="left"/>
              <w:rPr>
                <w:color w:val="000000"/>
                <w:sz w:val="18"/>
                <w:szCs w:val="18"/>
                <w:lang w:val="en-GB"/>
              </w:rPr>
            </w:pPr>
            <w:r w:rsidRPr="006F1EDE">
              <w:rPr>
                <w:color w:val="000000"/>
                <w:sz w:val="18"/>
                <w:szCs w:val="18"/>
                <w:lang w:val="en-GB"/>
              </w:rPr>
              <w:t>Design includes non-event based monitoring to inform the ecological response model and act as pre-flooding data</w:t>
            </w:r>
          </w:p>
          <w:p w:rsidR="006F1EDE" w:rsidRPr="006F1EDE" w:rsidRDefault="006F1EDE" w:rsidP="00E305A3">
            <w:pPr>
              <w:numPr>
                <w:ilvl w:val="0"/>
                <w:numId w:val="33"/>
              </w:numPr>
              <w:tabs>
                <w:tab w:val="num" w:pos="397"/>
              </w:tabs>
              <w:spacing w:before="60" w:after="60" w:line="240" w:lineRule="auto"/>
              <w:contextualSpacing/>
              <w:jc w:val="left"/>
              <w:rPr>
                <w:color w:val="000000"/>
                <w:sz w:val="18"/>
                <w:szCs w:val="18"/>
                <w:lang w:val="en-GB"/>
              </w:rPr>
            </w:pPr>
            <w:r w:rsidRPr="006F1EDE">
              <w:rPr>
                <w:color w:val="000000"/>
                <w:sz w:val="18"/>
                <w:szCs w:val="18"/>
                <w:lang w:val="en-GB"/>
              </w:rPr>
              <w:t>Annual monitoring plan will consider the long range forecast when developing watering options</w:t>
            </w:r>
          </w:p>
          <w:p w:rsidR="006F1EDE" w:rsidRPr="006F1EDE" w:rsidRDefault="006F1EDE" w:rsidP="00E305A3">
            <w:pPr>
              <w:numPr>
                <w:ilvl w:val="0"/>
                <w:numId w:val="33"/>
              </w:numPr>
              <w:tabs>
                <w:tab w:val="num" w:pos="397"/>
              </w:tabs>
              <w:spacing w:before="60" w:after="60" w:line="240" w:lineRule="auto"/>
              <w:contextualSpacing/>
              <w:jc w:val="left"/>
              <w:rPr>
                <w:color w:val="000000"/>
                <w:sz w:val="18"/>
                <w:szCs w:val="18"/>
                <w:lang w:val="en-GB"/>
              </w:rPr>
            </w:pPr>
            <w:r w:rsidRPr="006F1EDE">
              <w:rPr>
                <w:color w:val="000000"/>
                <w:sz w:val="18"/>
                <w:szCs w:val="18"/>
                <w:lang w:val="en-GB"/>
              </w:rPr>
              <w:t>If necessary, review asset condition and future priorities for watering</w:t>
            </w:r>
          </w:p>
        </w:tc>
        <w:tc>
          <w:tcPr>
            <w:tcW w:w="1134" w:type="dxa"/>
            <w:shd w:val="clear" w:color="auto" w:fill="92D050"/>
            <w:noWrap/>
            <w:vAlign w:val="center"/>
          </w:tcPr>
          <w:p w:rsidR="006F1EDE" w:rsidRPr="006F1EDE" w:rsidRDefault="006F1EDE" w:rsidP="006F1EDE">
            <w:pPr>
              <w:spacing w:before="60" w:after="60" w:line="240" w:lineRule="auto"/>
              <w:jc w:val="center"/>
              <w:rPr>
                <w:sz w:val="18"/>
                <w:szCs w:val="18"/>
              </w:rPr>
            </w:pPr>
            <w:r w:rsidRPr="006F1EDE">
              <w:rPr>
                <w:sz w:val="18"/>
                <w:szCs w:val="18"/>
              </w:rPr>
              <w:t>L18</w:t>
            </w:r>
          </w:p>
        </w:tc>
      </w:tr>
      <w:tr w:rsidR="006F1EDE" w:rsidRPr="006F1EDE" w:rsidTr="009A6243">
        <w:tc>
          <w:tcPr>
            <w:tcW w:w="1951" w:type="dxa"/>
            <w:noWrap/>
            <w:vAlign w:val="center"/>
          </w:tcPr>
          <w:p w:rsidR="006F1EDE" w:rsidRPr="006F1EDE" w:rsidRDefault="006F1EDE" w:rsidP="006F1EDE">
            <w:pPr>
              <w:spacing w:before="60" w:after="60" w:line="240" w:lineRule="auto"/>
              <w:jc w:val="left"/>
              <w:rPr>
                <w:sz w:val="18"/>
                <w:szCs w:val="18"/>
              </w:rPr>
            </w:pPr>
            <w:r w:rsidRPr="006F1EDE">
              <w:rPr>
                <w:sz w:val="18"/>
                <w:szCs w:val="18"/>
              </w:rPr>
              <w:t>Unpredictable weather – extreme flooding following watering event</w:t>
            </w:r>
          </w:p>
        </w:tc>
        <w:tc>
          <w:tcPr>
            <w:tcW w:w="1843" w:type="dxa"/>
            <w:shd w:val="clear" w:color="auto" w:fill="auto"/>
            <w:vAlign w:val="center"/>
          </w:tcPr>
          <w:p w:rsidR="006F1EDE" w:rsidRPr="006F1EDE" w:rsidRDefault="006F1EDE" w:rsidP="006F1EDE">
            <w:pPr>
              <w:spacing w:before="60" w:after="60" w:line="240" w:lineRule="auto"/>
              <w:jc w:val="left"/>
              <w:rPr>
                <w:sz w:val="18"/>
                <w:szCs w:val="18"/>
              </w:rPr>
            </w:pPr>
            <w:r w:rsidRPr="006F1EDE">
              <w:rPr>
                <w:sz w:val="18"/>
                <w:szCs w:val="18"/>
              </w:rPr>
              <w:t>Inability to collect monitoring data as access limited</w:t>
            </w:r>
          </w:p>
        </w:tc>
        <w:tc>
          <w:tcPr>
            <w:tcW w:w="1984" w:type="dxa"/>
            <w:shd w:val="clear" w:color="auto" w:fill="auto"/>
            <w:vAlign w:val="center"/>
          </w:tcPr>
          <w:p w:rsidR="006F1EDE" w:rsidRPr="006F1EDE" w:rsidRDefault="006F1EDE" w:rsidP="006F1EDE">
            <w:pPr>
              <w:spacing w:before="60" w:after="60" w:line="240" w:lineRule="auto"/>
              <w:jc w:val="left"/>
              <w:rPr>
                <w:sz w:val="18"/>
                <w:szCs w:val="18"/>
              </w:rPr>
            </w:pPr>
            <w:r w:rsidRPr="006F1EDE">
              <w:rPr>
                <w:sz w:val="18"/>
                <w:szCs w:val="18"/>
              </w:rPr>
              <w:t xml:space="preserve">Unable to effectively monitor and evaluate </w:t>
            </w:r>
            <w:r w:rsidR="00966C48">
              <w:rPr>
                <w:sz w:val="18"/>
                <w:szCs w:val="18"/>
              </w:rPr>
              <w:t>LTIM Project</w:t>
            </w:r>
            <w:r w:rsidRPr="006F1EDE">
              <w:rPr>
                <w:sz w:val="18"/>
                <w:szCs w:val="18"/>
              </w:rPr>
              <w:t xml:space="preserve"> objectives </w:t>
            </w:r>
          </w:p>
          <w:p w:rsidR="006F1EDE" w:rsidRPr="006F1EDE" w:rsidRDefault="006F1EDE" w:rsidP="006F1EDE">
            <w:pPr>
              <w:spacing w:before="60" w:after="60" w:line="240" w:lineRule="auto"/>
              <w:jc w:val="left"/>
              <w:rPr>
                <w:sz w:val="18"/>
                <w:szCs w:val="18"/>
              </w:rPr>
            </w:pPr>
            <w:r w:rsidRPr="006F1EDE">
              <w:rPr>
                <w:sz w:val="18"/>
                <w:szCs w:val="18"/>
              </w:rPr>
              <w:t>Potential risk to crops during pre-harvest period</w:t>
            </w:r>
          </w:p>
        </w:tc>
        <w:tc>
          <w:tcPr>
            <w:tcW w:w="1276" w:type="dxa"/>
            <w:shd w:val="clear" w:color="auto" w:fill="FFC000"/>
            <w:noWrap/>
            <w:vAlign w:val="center"/>
          </w:tcPr>
          <w:p w:rsidR="006F1EDE" w:rsidRPr="006F1EDE" w:rsidRDefault="006F1EDE" w:rsidP="006F1EDE">
            <w:pPr>
              <w:spacing w:before="60" w:after="60" w:line="240" w:lineRule="auto"/>
              <w:jc w:val="center"/>
              <w:rPr>
                <w:sz w:val="18"/>
                <w:szCs w:val="18"/>
              </w:rPr>
            </w:pPr>
            <w:r w:rsidRPr="006F1EDE">
              <w:rPr>
                <w:sz w:val="18"/>
                <w:szCs w:val="18"/>
              </w:rPr>
              <w:t>H7</w:t>
            </w:r>
          </w:p>
        </w:tc>
        <w:tc>
          <w:tcPr>
            <w:tcW w:w="5954" w:type="dxa"/>
            <w:noWrap/>
            <w:vAlign w:val="center"/>
          </w:tcPr>
          <w:p w:rsidR="006F1EDE" w:rsidRPr="006F1EDE" w:rsidRDefault="006F1EDE" w:rsidP="00E305A3">
            <w:pPr>
              <w:numPr>
                <w:ilvl w:val="0"/>
                <w:numId w:val="33"/>
              </w:numPr>
              <w:spacing w:before="60" w:after="60" w:line="240" w:lineRule="auto"/>
              <w:contextualSpacing/>
              <w:jc w:val="left"/>
              <w:rPr>
                <w:color w:val="000000"/>
                <w:sz w:val="18"/>
                <w:szCs w:val="18"/>
                <w:lang w:val="en-GB"/>
              </w:rPr>
            </w:pPr>
            <w:r w:rsidRPr="006F1EDE">
              <w:rPr>
                <w:color w:val="000000"/>
                <w:sz w:val="18"/>
                <w:szCs w:val="18"/>
                <w:lang w:val="en-GB"/>
              </w:rPr>
              <w:t>Assess CEWO water availability for additional watering opportunities – opportunity for sustained wetland inundation</w:t>
            </w:r>
          </w:p>
          <w:p w:rsidR="006F1EDE" w:rsidRPr="006F1EDE" w:rsidRDefault="006F1EDE" w:rsidP="00E305A3">
            <w:pPr>
              <w:numPr>
                <w:ilvl w:val="0"/>
                <w:numId w:val="33"/>
              </w:numPr>
              <w:spacing w:before="60" w:after="60" w:line="240" w:lineRule="auto"/>
              <w:contextualSpacing/>
              <w:jc w:val="left"/>
              <w:rPr>
                <w:color w:val="000000"/>
                <w:sz w:val="18"/>
                <w:szCs w:val="18"/>
                <w:lang w:val="en-GB"/>
              </w:rPr>
            </w:pPr>
            <w:r w:rsidRPr="006F1EDE">
              <w:rPr>
                <w:color w:val="000000"/>
                <w:sz w:val="18"/>
                <w:szCs w:val="18"/>
                <w:lang w:val="en-GB"/>
              </w:rPr>
              <w:t>Survey site design considering flood related accessibility</w:t>
            </w:r>
          </w:p>
          <w:p w:rsidR="006F1EDE" w:rsidRPr="006F1EDE" w:rsidRDefault="006F1EDE" w:rsidP="00E305A3">
            <w:pPr>
              <w:numPr>
                <w:ilvl w:val="0"/>
                <w:numId w:val="33"/>
              </w:numPr>
              <w:spacing w:before="60" w:after="60" w:line="240" w:lineRule="auto"/>
              <w:contextualSpacing/>
              <w:jc w:val="left"/>
              <w:rPr>
                <w:color w:val="000000"/>
                <w:sz w:val="18"/>
                <w:szCs w:val="18"/>
                <w:lang w:val="en-GB"/>
              </w:rPr>
            </w:pPr>
            <w:r w:rsidRPr="006F1EDE">
              <w:rPr>
                <w:color w:val="000000"/>
                <w:sz w:val="18"/>
                <w:szCs w:val="18"/>
                <w:lang w:val="en-GB"/>
              </w:rPr>
              <w:t>Survey site subset accessible in all conditions to provide a core dataset – design redundancy</w:t>
            </w:r>
          </w:p>
          <w:p w:rsidR="006F1EDE" w:rsidRPr="006F1EDE" w:rsidRDefault="006F1EDE" w:rsidP="00E305A3">
            <w:pPr>
              <w:numPr>
                <w:ilvl w:val="0"/>
                <w:numId w:val="33"/>
              </w:numPr>
              <w:spacing w:before="60" w:after="60" w:line="240" w:lineRule="auto"/>
              <w:contextualSpacing/>
              <w:jc w:val="left"/>
              <w:rPr>
                <w:color w:val="000000"/>
                <w:sz w:val="18"/>
                <w:szCs w:val="18"/>
                <w:lang w:val="en-GB"/>
              </w:rPr>
            </w:pPr>
            <w:r w:rsidRPr="006F1EDE">
              <w:rPr>
                <w:color w:val="000000"/>
                <w:sz w:val="18"/>
                <w:szCs w:val="18"/>
                <w:lang w:val="en-GB"/>
              </w:rPr>
              <w:t xml:space="preserve">All condition remote monitoring devices used where possible </w:t>
            </w:r>
          </w:p>
          <w:p w:rsidR="006F1EDE" w:rsidRPr="006F1EDE" w:rsidRDefault="006F1EDE" w:rsidP="00E305A3">
            <w:pPr>
              <w:numPr>
                <w:ilvl w:val="0"/>
                <w:numId w:val="33"/>
              </w:numPr>
              <w:spacing w:before="60" w:after="60" w:line="240" w:lineRule="auto"/>
              <w:contextualSpacing/>
              <w:jc w:val="left"/>
              <w:rPr>
                <w:color w:val="000000"/>
                <w:sz w:val="18"/>
                <w:szCs w:val="18"/>
                <w:lang w:val="en-GB"/>
              </w:rPr>
            </w:pPr>
            <w:r w:rsidRPr="006F1EDE">
              <w:rPr>
                <w:color w:val="000000"/>
                <w:sz w:val="18"/>
                <w:szCs w:val="18"/>
                <w:lang w:val="en-GB"/>
              </w:rPr>
              <w:t>Local field teams able to respond rapidly to changes in field conditions</w:t>
            </w:r>
          </w:p>
        </w:tc>
        <w:tc>
          <w:tcPr>
            <w:tcW w:w="1134" w:type="dxa"/>
            <w:shd w:val="clear" w:color="auto" w:fill="92D050"/>
            <w:noWrap/>
            <w:vAlign w:val="center"/>
          </w:tcPr>
          <w:p w:rsidR="006F1EDE" w:rsidRPr="006F1EDE" w:rsidRDefault="006F1EDE" w:rsidP="006F1EDE">
            <w:pPr>
              <w:spacing w:before="60" w:after="60" w:line="240" w:lineRule="auto"/>
              <w:jc w:val="center"/>
              <w:rPr>
                <w:sz w:val="18"/>
                <w:szCs w:val="18"/>
              </w:rPr>
            </w:pPr>
            <w:r w:rsidRPr="006F1EDE">
              <w:rPr>
                <w:sz w:val="18"/>
                <w:szCs w:val="18"/>
              </w:rPr>
              <w:t>L21</w:t>
            </w:r>
          </w:p>
        </w:tc>
      </w:tr>
      <w:tr w:rsidR="006F1EDE" w:rsidRPr="006F1EDE" w:rsidTr="009A6243">
        <w:tc>
          <w:tcPr>
            <w:tcW w:w="1951" w:type="dxa"/>
            <w:noWrap/>
            <w:vAlign w:val="center"/>
          </w:tcPr>
          <w:p w:rsidR="006F1EDE" w:rsidRPr="006F1EDE" w:rsidRDefault="006F1EDE" w:rsidP="006F1EDE">
            <w:pPr>
              <w:spacing w:before="60" w:after="60" w:line="240" w:lineRule="auto"/>
              <w:jc w:val="left"/>
              <w:rPr>
                <w:sz w:val="18"/>
                <w:szCs w:val="18"/>
              </w:rPr>
            </w:pPr>
            <w:r w:rsidRPr="006F1EDE">
              <w:rPr>
                <w:sz w:val="18"/>
                <w:szCs w:val="18"/>
              </w:rPr>
              <w:t>Other extreme weather events, i.e. flooding out of season, bushfires</w:t>
            </w:r>
          </w:p>
        </w:tc>
        <w:tc>
          <w:tcPr>
            <w:tcW w:w="1843" w:type="dxa"/>
            <w:shd w:val="clear" w:color="auto" w:fill="auto"/>
            <w:vAlign w:val="center"/>
          </w:tcPr>
          <w:p w:rsidR="006F1EDE" w:rsidRPr="006F1EDE" w:rsidRDefault="006F1EDE" w:rsidP="006F1EDE">
            <w:pPr>
              <w:spacing w:before="60" w:after="60" w:line="240" w:lineRule="auto"/>
              <w:jc w:val="left"/>
              <w:rPr>
                <w:sz w:val="18"/>
                <w:szCs w:val="18"/>
              </w:rPr>
            </w:pPr>
            <w:r w:rsidRPr="006F1EDE">
              <w:rPr>
                <w:sz w:val="18"/>
                <w:szCs w:val="18"/>
              </w:rPr>
              <w:t>Extreme weather events not considered in watering options</w:t>
            </w:r>
          </w:p>
        </w:tc>
        <w:tc>
          <w:tcPr>
            <w:tcW w:w="1984" w:type="dxa"/>
            <w:shd w:val="clear" w:color="auto" w:fill="auto"/>
            <w:vAlign w:val="center"/>
          </w:tcPr>
          <w:p w:rsidR="006F1EDE" w:rsidRPr="006F1EDE" w:rsidRDefault="006F1EDE" w:rsidP="006F1EDE">
            <w:pPr>
              <w:spacing w:before="60" w:after="60" w:line="240" w:lineRule="auto"/>
              <w:jc w:val="left"/>
              <w:rPr>
                <w:sz w:val="18"/>
                <w:szCs w:val="18"/>
              </w:rPr>
            </w:pPr>
            <w:r w:rsidRPr="006F1EDE">
              <w:rPr>
                <w:sz w:val="18"/>
                <w:szCs w:val="18"/>
              </w:rPr>
              <w:t xml:space="preserve">Negative impact on ecological assets </w:t>
            </w:r>
          </w:p>
        </w:tc>
        <w:tc>
          <w:tcPr>
            <w:tcW w:w="1276" w:type="dxa"/>
            <w:shd w:val="clear" w:color="auto" w:fill="FFFF00"/>
            <w:noWrap/>
            <w:vAlign w:val="center"/>
          </w:tcPr>
          <w:p w:rsidR="006F1EDE" w:rsidRPr="006F1EDE" w:rsidRDefault="006F1EDE" w:rsidP="006F1EDE">
            <w:pPr>
              <w:spacing w:before="60" w:after="60" w:line="240" w:lineRule="auto"/>
              <w:jc w:val="center"/>
              <w:rPr>
                <w:sz w:val="18"/>
                <w:szCs w:val="18"/>
              </w:rPr>
            </w:pPr>
            <w:r w:rsidRPr="006F1EDE">
              <w:rPr>
                <w:sz w:val="18"/>
                <w:szCs w:val="18"/>
              </w:rPr>
              <w:t>M14</w:t>
            </w:r>
          </w:p>
        </w:tc>
        <w:tc>
          <w:tcPr>
            <w:tcW w:w="5954" w:type="dxa"/>
            <w:noWrap/>
            <w:vAlign w:val="center"/>
          </w:tcPr>
          <w:p w:rsidR="006F1EDE" w:rsidRPr="006F1EDE" w:rsidRDefault="006F1EDE" w:rsidP="00E305A3">
            <w:pPr>
              <w:numPr>
                <w:ilvl w:val="0"/>
                <w:numId w:val="33"/>
              </w:numPr>
              <w:tabs>
                <w:tab w:val="num" w:pos="397"/>
              </w:tabs>
              <w:spacing w:before="60" w:after="60" w:line="240" w:lineRule="auto"/>
              <w:contextualSpacing/>
              <w:jc w:val="left"/>
              <w:rPr>
                <w:color w:val="000000"/>
                <w:sz w:val="18"/>
                <w:szCs w:val="18"/>
                <w:lang w:val="en-GB"/>
              </w:rPr>
            </w:pPr>
            <w:r w:rsidRPr="006F1EDE">
              <w:rPr>
                <w:color w:val="000000"/>
                <w:sz w:val="18"/>
                <w:szCs w:val="18"/>
                <w:lang w:val="en-GB"/>
              </w:rPr>
              <w:t>Design includes non-event based monitoring to inform the ecological response model and act as pre-flooding data</w:t>
            </w:r>
          </w:p>
          <w:p w:rsidR="006F1EDE" w:rsidRPr="006F1EDE" w:rsidRDefault="006F1EDE" w:rsidP="00E305A3">
            <w:pPr>
              <w:numPr>
                <w:ilvl w:val="0"/>
                <w:numId w:val="33"/>
              </w:numPr>
              <w:tabs>
                <w:tab w:val="num" w:pos="397"/>
              </w:tabs>
              <w:spacing w:before="60" w:after="60" w:line="240" w:lineRule="auto"/>
              <w:contextualSpacing/>
              <w:jc w:val="left"/>
              <w:rPr>
                <w:color w:val="000000"/>
                <w:sz w:val="18"/>
                <w:szCs w:val="18"/>
                <w:lang w:val="en-GB"/>
              </w:rPr>
            </w:pPr>
            <w:r w:rsidRPr="006F1EDE">
              <w:rPr>
                <w:color w:val="000000"/>
                <w:sz w:val="18"/>
                <w:szCs w:val="18"/>
                <w:lang w:val="en-GB"/>
              </w:rPr>
              <w:t>Annual monitoring plan will consider the long range forecast when developing watering options</w:t>
            </w:r>
          </w:p>
        </w:tc>
        <w:tc>
          <w:tcPr>
            <w:tcW w:w="1134" w:type="dxa"/>
            <w:shd w:val="clear" w:color="auto" w:fill="92D050"/>
            <w:noWrap/>
            <w:vAlign w:val="center"/>
          </w:tcPr>
          <w:p w:rsidR="006F1EDE" w:rsidRPr="006F1EDE" w:rsidRDefault="006F1EDE" w:rsidP="006F1EDE">
            <w:pPr>
              <w:spacing w:before="60" w:after="60" w:line="240" w:lineRule="auto"/>
              <w:jc w:val="center"/>
              <w:rPr>
                <w:sz w:val="18"/>
                <w:szCs w:val="18"/>
              </w:rPr>
            </w:pPr>
            <w:r w:rsidRPr="006F1EDE">
              <w:rPr>
                <w:sz w:val="18"/>
                <w:szCs w:val="18"/>
              </w:rPr>
              <w:t>L21</w:t>
            </w:r>
          </w:p>
        </w:tc>
      </w:tr>
      <w:tr w:rsidR="006F1EDE" w:rsidRPr="006F1EDE" w:rsidTr="009A6243">
        <w:tc>
          <w:tcPr>
            <w:tcW w:w="1951" w:type="dxa"/>
            <w:noWrap/>
            <w:vAlign w:val="center"/>
          </w:tcPr>
          <w:p w:rsidR="006F1EDE" w:rsidRPr="006F1EDE" w:rsidRDefault="006F1EDE" w:rsidP="006F1EDE">
            <w:pPr>
              <w:spacing w:before="60" w:after="60" w:line="240" w:lineRule="auto"/>
              <w:jc w:val="left"/>
              <w:rPr>
                <w:sz w:val="18"/>
                <w:szCs w:val="18"/>
              </w:rPr>
            </w:pPr>
            <w:r w:rsidRPr="006F1EDE">
              <w:rPr>
                <w:sz w:val="18"/>
                <w:szCs w:val="18"/>
              </w:rPr>
              <w:t>Flooding of commercial crops</w:t>
            </w:r>
          </w:p>
        </w:tc>
        <w:tc>
          <w:tcPr>
            <w:tcW w:w="1843" w:type="dxa"/>
            <w:shd w:val="clear" w:color="auto" w:fill="auto"/>
            <w:vAlign w:val="center"/>
          </w:tcPr>
          <w:p w:rsidR="006F1EDE" w:rsidRPr="006F1EDE" w:rsidRDefault="006F1EDE" w:rsidP="006F1EDE">
            <w:pPr>
              <w:spacing w:before="60" w:after="60" w:line="240" w:lineRule="auto"/>
              <w:jc w:val="left"/>
              <w:rPr>
                <w:sz w:val="18"/>
                <w:szCs w:val="18"/>
              </w:rPr>
            </w:pPr>
            <w:r w:rsidRPr="006F1EDE">
              <w:rPr>
                <w:sz w:val="18"/>
                <w:szCs w:val="18"/>
              </w:rPr>
              <w:t>Damage to commercial crops</w:t>
            </w:r>
          </w:p>
        </w:tc>
        <w:tc>
          <w:tcPr>
            <w:tcW w:w="1984" w:type="dxa"/>
            <w:shd w:val="clear" w:color="auto" w:fill="auto"/>
            <w:vAlign w:val="center"/>
          </w:tcPr>
          <w:p w:rsidR="006F1EDE" w:rsidRPr="006F1EDE" w:rsidRDefault="006F1EDE" w:rsidP="006F1EDE">
            <w:pPr>
              <w:spacing w:before="60" w:after="60" w:line="240" w:lineRule="auto"/>
              <w:jc w:val="left"/>
              <w:rPr>
                <w:sz w:val="18"/>
                <w:szCs w:val="18"/>
              </w:rPr>
            </w:pPr>
            <w:r w:rsidRPr="006F1EDE">
              <w:rPr>
                <w:sz w:val="18"/>
                <w:szCs w:val="18"/>
              </w:rPr>
              <w:t>May result in long-term landholder obstruction</w:t>
            </w:r>
          </w:p>
        </w:tc>
        <w:tc>
          <w:tcPr>
            <w:tcW w:w="1276" w:type="dxa"/>
            <w:shd w:val="clear" w:color="auto" w:fill="FFC000"/>
            <w:noWrap/>
            <w:vAlign w:val="center"/>
          </w:tcPr>
          <w:p w:rsidR="006F1EDE" w:rsidRPr="006F1EDE" w:rsidRDefault="006F1EDE" w:rsidP="006F1EDE">
            <w:pPr>
              <w:spacing w:before="60" w:after="60" w:line="240" w:lineRule="auto"/>
              <w:jc w:val="center"/>
              <w:rPr>
                <w:sz w:val="18"/>
                <w:szCs w:val="18"/>
              </w:rPr>
            </w:pPr>
            <w:r w:rsidRPr="006F1EDE">
              <w:rPr>
                <w:sz w:val="18"/>
                <w:szCs w:val="18"/>
              </w:rPr>
              <w:t>H8</w:t>
            </w:r>
          </w:p>
        </w:tc>
        <w:tc>
          <w:tcPr>
            <w:tcW w:w="5954" w:type="dxa"/>
            <w:noWrap/>
            <w:vAlign w:val="center"/>
          </w:tcPr>
          <w:p w:rsidR="006F1EDE" w:rsidRPr="006F1EDE" w:rsidRDefault="006F1EDE" w:rsidP="00E305A3">
            <w:pPr>
              <w:numPr>
                <w:ilvl w:val="0"/>
                <w:numId w:val="33"/>
              </w:numPr>
              <w:tabs>
                <w:tab w:val="num" w:pos="397"/>
              </w:tabs>
              <w:spacing w:before="60" w:after="60" w:line="240" w:lineRule="auto"/>
              <w:contextualSpacing/>
              <w:jc w:val="left"/>
              <w:rPr>
                <w:color w:val="000000"/>
                <w:sz w:val="18"/>
                <w:szCs w:val="18"/>
                <w:lang w:val="en-GB"/>
              </w:rPr>
            </w:pPr>
            <w:r w:rsidRPr="006F1EDE">
              <w:rPr>
                <w:color w:val="000000"/>
                <w:sz w:val="18"/>
                <w:szCs w:val="18"/>
                <w:lang w:val="en-GB"/>
              </w:rPr>
              <w:t>Risk to be assessed in the annual monitoring plan using the Framework for Determining Commonwealth Environmental Water Use</w:t>
            </w:r>
          </w:p>
          <w:p w:rsidR="006F1EDE" w:rsidRPr="006F1EDE" w:rsidRDefault="006F1EDE" w:rsidP="00E305A3">
            <w:pPr>
              <w:numPr>
                <w:ilvl w:val="0"/>
                <w:numId w:val="33"/>
              </w:numPr>
              <w:tabs>
                <w:tab w:val="num" w:pos="397"/>
              </w:tabs>
              <w:spacing w:before="60" w:after="60" w:line="240" w:lineRule="auto"/>
              <w:contextualSpacing/>
              <w:jc w:val="left"/>
              <w:rPr>
                <w:color w:val="000000"/>
                <w:sz w:val="18"/>
                <w:szCs w:val="18"/>
                <w:lang w:val="en-GB"/>
              </w:rPr>
            </w:pPr>
            <w:r w:rsidRPr="006F1EDE">
              <w:rPr>
                <w:color w:val="000000"/>
                <w:sz w:val="18"/>
                <w:szCs w:val="18"/>
                <w:lang w:val="en-GB"/>
              </w:rPr>
              <w:t>Implement approved communication strategy</w:t>
            </w:r>
          </w:p>
          <w:p w:rsidR="006F1EDE" w:rsidRPr="006F1EDE" w:rsidRDefault="006F1EDE" w:rsidP="00E305A3">
            <w:pPr>
              <w:numPr>
                <w:ilvl w:val="0"/>
                <w:numId w:val="33"/>
              </w:numPr>
              <w:tabs>
                <w:tab w:val="num" w:pos="397"/>
              </w:tabs>
              <w:spacing w:before="60" w:after="60" w:line="240" w:lineRule="auto"/>
              <w:contextualSpacing/>
              <w:jc w:val="left"/>
              <w:rPr>
                <w:color w:val="000000"/>
                <w:sz w:val="18"/>
                <w:szCs w:val="18"/>
                <w:lang w:val="en-GB"/>
              </w:rPr>
            </w:pPr>
            <w:r w:rsidRPr="006F1EDE">
              <w:rPr>
                <w:color w:val="000000"/>
                <w:sz w:val="18"/>
                <w:szCs w:val="18"/>
                <w:lang w:val="en-GB"/>
              </w:rPr>
              <w:t>Manage water deliveries in response to risk and climatic conditions</w:t>
            </w:r>
          </w:p>
        </w:tc>
        <w:tc>
          <w:tcPr>
            <w:tcW w:w="1134" w:type="dxa"/>
            <w:shd w:val="clear" w:color="auto" w:fill="92D050"/>
            <w:noWrap/>
            <w:vAlign w:val="center"/>
          </w:tcPr>
          <w:p w:rsidR="006F1EDE" w:rsidRPr="006F1EDE" w:rsidRDefault="006F1EDE" w:rsidP="006F1EDE">
            <w:pPr>
              <w:spacing w:before="60" w:after="60" w:line="240" w:lineRule="auto"/>
              <w:jc w:val="center"/>
              <w:rPr>
                <w:sz w:val="18"/>
                <w:szCs w:val="18"/>
              </w:rPr>
            </w:pPr>
            <w:r w:rsidRPr="006F1EDE">
              <w:rPr>
                <w:sz w:val="18"/>
                <w:szCs w:val="18"/>
              </w:rPr>
              <w:t>L21</w:t>
            </w:r>
          </w:p>
        </w:tc>
      </w:tr>
      <w:tr w:rsidR="006F1EDE" w:rsidRPr="006F1EDE" w:rsidTr="009A6243">
        <w:trPr>
          <w:cantSplit/>
        </w:trPr>
        <w:tc>
          <w:tcPr>
            <w:tcW w:w="1951" w:type="dxa"/>
            <w:noWrap/>
            <w:vAlign w:val="center"/>
          </w:tcPr>
          <w:p w:rsidR="006F1EDE" w:rsidRPr="006F1EDE" w:rsidRDefault="006F1EDE" w:rsidP="006F1EDE">
            <w:pPr>
              <w:spacing w:before="60" w:after="60" w:line="240" w:lineRule="auto"/>
              <w:jc w:val="left"/>
              <w:rPr>
                <w:sz w:val="18"/>
                <w:szCs w:val="18"/>
              </w:rPr>
            </w:pPr>
            <w:r w:rsidRPr="006F1EDE">
              <w:rPr>
                <w:sz w:val="18"/>
                <w:szCs w:val="18"/>
              </w:rPr>
              <w:t>Low availability of CEWO environmental water allocations or OEH supplementary flows</w:t>
            </w:r>
          </w:p>
        </w:tc>
        <w:tc>
          <w:tcPr>
            <w:tcW w:w="1843" w:type="dxa"/>
            <w:shd w:val="clear" w:color="auto" w:fill="auto"/>
            <w:vAlign w:val="center"/>
          </w:tcPr>
          <w:p w:rsidR="006F1EDE" w:rsidRPr="006F1EDE" w:rsidRDefault="006F1EDE" w:rsidP="006F1EDE">
            <w:pPr>
              <w:spacing w:before="60" w:after="60" w:line="240" w:lineRule="auto"/>
              <w:jc w:val="left"/>
              <w:rPr>
                <w:sz w:val="18"/>
                <w:szCs w:val="18"/>
              </w:rPr>
            </w:pPr>
            <w:r w:rsidRPr="006F1EDE">
              <w:rPr>
                <w:sz w:val="18"/>
                <w:szCs w:val="18"/>
              </w:rPr>
              <w:t>Inability to provide  environmental watering events outlined in the annual monitoring plan</w:t>
            </w:r>
          </w:p>
        </w:tc>
        <w:tc>
          <w:tcPr>
            <w:tcW w:w="1984" w:type="dxa"/>
            <w:shd w:val="clear" w:color="auto" w:fill="auto"/>
            <w:vAlign w:val="center"/>
          </w:tcPr>
          <w:p w:rsidR="006F1EDE" w:rsidRPr="006F1EDE" w:rsidRDefault="006F1EDE" w:rsidP="006F1EDE">
            <w:pPr>
              <w:spacing w:before="60" w:after="60" w:line="240" w:lineRule="auto"/>
              <w:jc w:val="left"/>
              <w:rPr>
                <w:sz w:val="18"/>
                <w:szCs w:val="18"/>
              </w:rPr>
            </w:pPr>
            <w:r w:rsidRPr="006F1EDE">
              <w:rPr>
                <w:sz w:val="18"/>
                <w:szCs w:val="18"/>
              </w:rPr>
              <w:t xml:space="preserve">Short term delay in achieving </w:t>
            </w:r>
            <w:r w:rsidR="00966C48">
              <w:rPr>
                <w:sz w:val="18"/>
                <w:szCs w:val="18"/>
              </w:rPr>
              <w:t>LTIM Project</w:t>
            </w:r>
            <w:r w:rsidRPr="006F1EDE">
              <w:rPr>
                <w:sz w:val="18"/>
                <w:szCs w:val="18"/>
              </w:rPr>
              <w:t xml:space="preserve"> objectives, mostly in the lower Gwydir system</w:t>
            </w:r>
          </w:p>
        </w:tc>
        <w:tc>
          <w:tcPr>
            <w:tcW w:w="1276" w:type="dxa"/>
            <w:shd w:val="clear" w:color="auto" w:fill="FFC000"/>
            <w:noWrap/>
            <w:vAlign w:val="center"/>
          </w:tcPr>
          <w:p w:rsidR="006F1EDE" w:rsidRPr="006F1EDE" w:rsidRDefault="006F1EDE" w:rsidP="006F1EDE">
            <w:pPr>
              <w:spacing w:before="60" w:after="60" w:line="240" w:lineRule="auto"/>
              <w:jc w:val="center"/>
              <w:rPr>
                <w:sz w:val="18"/>
                <w:szCs w:val="18"/>
              </w:rPr>
            </w:pPr>
            <w:r w:rsidRPr="006F1EDE">
              <w:rPr>
                <w:sz w:val="18"/>
                <w:szCs w:val="18"/>
              </w:rPr>
              <w:t>H7</w:t>
            </w:r>
          </w:p>
        </w:tc>
        <w:tc>
          <w:tcPr>
            <w:tcW w:w="5954" w:type="dxa"/>
            <w:noWrap/>
            <w:vAlign w:val="center"/>
          </w:tcPr>
          <w:p w:rsidR="006F1EDE" w:rsidRPr="006F1EDE" w:rsidRDefault="006F1EDE" w:rsidP="00E305A3">
            <w:pPr>
              <w:numPr>
                <w:ilvl w:val="0"/>
                <w:numId w:val="33"/>
              </w:numPr>
              <w:tabs>
                <w:tab w:val="num" w:pos="397"/>
              </w:tabs>
              <w:spacing w:before="60" w:after="60" w:line="240" w:lineRule="auto"/>
              <w:contextualSpacing/>
              <w:jc w:val="left"/>
              <w:rPr>
                <w:color w:val="000000"/>
                <w:sz w:val="18"/>
                <w:szCs w:val="18"/>
                <w:lang w:val="en-GB"/>
              </w:rPr>
            </w:pPr>
            <w:r w:rsidRPr="006F1EDE">
              <w:rPr>
                <w:color w:val="000000"/>
                <w:sz w:val="18"/>
                <w:szCs w:val="18"/>
                <w:lang w:val="en-GB"/>
              </w:rPr>
              <w:t>Design includes non-event based monitoring to inform the ecological response model and act as pre-flooding data</w:t>
            </w:r>
          </w:p>
          <w:p w:rsidR="006F1EDE" w:rsidRPr="006F1EDE" w:rsidRDefault="006F1EDE" w:rsidP="00E305A3">
            <w:pPr>
              <w:numPr>
                <w:ilvl w:val="0"/>
                <w:numId w:val="33"/>
              </w:numPr>
              <w:spacing w:before="60" w:after="60" w:line="240" w:lineRule="auto"/>
              <w:contextualSpacing/>
              <w:jc w:val="left"/>
              <w:rPr>
                <w:color w:val="000000"/>
                <w:sz w:val="18"/>
                <w:szCs w:val="18"/>
                <w:lang w:val="en-GB"/>
              </w:rPr>
            </w:pPr>
            <w:r w:rsidRPr="006F1EDE">
              <w:rPr>
                <w:color w:val="000000"/>
                <w:sz w:val="18"/>
                <w:szCs w:val="18"/>
                <w:lang w:val="en-GB"/>
              </w:rPr>
              <w:t xml:space="preserve">Annual monitoring plan will confirm availability of CEWO or OEH Environmental Water allocations when developing watering options </w:t>
            </w:r>
          </w:p>
        </w:tc>
        <w:tc>
          <w:tcPr>
            <w:tcW w:w="1134" w:type="dxa"/>
            <w:shd w:val="clear" w:color="auto" w:fill="92D050"/>
            <w:noWrap/>
            <w:vAlign w:val="center"/>
          </w:tcPr>
          <w:p w:rsidR="006F1EDE" w:rsidRPr="006F1EDE" w:rsidRDefault="006F1EDE" w:rsidP="006F1EDE">
            <w:pPr>
              <w:spacing w:before="60" w:after="60" w:line="240" w:lineRule="auto"/>
              <w:jc w:val="center"/>
              <w:rPr>
                <w:sz w:val="18"/>
                <w:szCs w:val="18"/>
              </w:rPr>
            </w:pPr>
            <w:r w:rsidRPr="006F1EDE">
              <w:rPr>
                <w:sz w:val="18"/>
                <w:szCs w:val="18"/>
              </w:rPr>
              <w:t>L21</w:t>
            </w:r>
          </w:p>
        </w:tc>
      </w:tr>
      <w:tr w:rsidR="006F1EDE" w:rsidRPr="006F1EDE" w:rsidTr="009A6243">
        <w:tc>
          <w:tcPr>
            <w:tcW w:w="1951" w:type="dxa"/>
            <w:noWrap/>
            <w:vAlign w:val="center"/>
          </w:tcPr>
          <w:p w:rsidR="006F1EDE" w:rsidRPr="006F1EDE" w:rsidRDefault="006F1EDE" w:rsidP="006F1EDE">
            <w:pPr>
              <w:spacing w:before="60" w:after="60" w:line="240" w:lineRule="auto"/>
              <w:jc w:val="left"/>
              <w:rPr>
                <w:sz w:val="18"/>
                <w:szCs w:val="18"/>
              </w:rPr>
            </w:pPr>
            <w:r w:rsidRPr="006F1EDE">
              <w:rPr>
                <w:sz w:val="18"/>
                <w:szCs w:val="18"/>
              </w:rPr>
              <w:t>Estimated flow target volumes are substantially incorrect</w:t>
            </w:r>
          </w:p>
        </w:tc>
        <w:tc>
          <w:tcPr>
            <w:tcW w:w="1843" w:type="dxa"/>
            <w:shd w:val="clear" w:color="auto" w:fill="auto"/>
            <w:vAlign w:val="center"/>
          </w:tcPr>
          <w:p w:rsidR="006F1EDE" w:rsidRPr="006F1EDE" w:rsidRDefault="006F1EDE" w:rsidP="006F1EDE">
            <w:pPr>
              <w:spacing w:before="60" w:after="60" w:line="240" w:lineRule="auto"/>
              <w:jc w:val="left"/>
              <w:rPr>
                <w:sz w:val="18"/>
                <w:szCs w:val="18"/>
              </w:rPr>
            </w:pPr>
            <w:r w:rsidRPr="006F1EDE">
              <w:rPr>
                <w:sz w:val="18"/>
                <w:szCs w:val="18"/>
              </w:rPr>
              <w:t>Inundation of system does not occur</w:t>
            </w:r>
          </w:p>
        </w:tc>
        <w:tc>
          <w:tcPr>
            <w:tcW w:w="1984" w:type="dxa"/>
            <w:shd w:val="clear" w:color="auto" w:fill="auto"/>
            <w:vAlign w:val="center"/>
          </w:tcPr>
          <w:p w:rsidR="006F1EDE" w:rsidRPr="006F1EDE" w:rsidRDefault="006F1EDE" w:rsidP="006F1EDE">
            <w:pPr>
              <w:spacing w:before="60" w:after="60" w:line="240" w:lineRule="auto"/>
              <w:jc w:val="left"/>
              <w:rPr>
                <w:sz w:val="18"/>
                <w:szCs w:val="18"/>
              </w:rPr>
            </w:pPr>
            <w:r w:rsidRPr="006F1EDE">
              <w:rPr>
                <w:sz w:val="18"/>
                <w:szCs w:val="18"/>
              </w:rPr>
              <w:t xml:space="preserve">Short term delay in achieving </w:t>
            </w:r>
            <w:r w:rsidR="00966C48">
              <w:rPr>
                <w:sz w:val="18"/>
                <w:szCs w:val="18"/>
              </w:rPr>
              <w:t>LTIM Project</w:t>
            </w:r>
            <w:r w:rsidRPr="006F1EDE">
              <w:rPr>
                <w:sz w:val="18"/>
                <w:szCs w:val="18"/>
              </w:rPr>
              <w:t xml:space="preserve"> objectives</w:t>
            </w:r>
          </w:p>
        </w:tc>
        <w:tc>
          <w:tcPr>
            <w:tcW w:w="1276" w:type="dxa"/>
            <w:shd w:val="clear" w:color="auto" w:fill="92D050"/>
            <w:noWrap/>
            <w:vAlign w:val="center"/>
          </w:tcPr>
          <w:p w:rsidR="006F1EDE" w:rsidRPr="006F1EDE" w:rsidRDefault="006F1EDE" w:rsidP="006F1EDE">
            <w:pPr>
              <w:spacing w:before="60" w:after="60" w:line="240" w:lineRule="auto"/>
              <w:jc w:val="center"/>
              <w:rPr>
                <w:sz w:val="18"/>
                <w:szCs w:val="18"/>
              </w:rPr>
            </w:pPr>
            <w:r w:rsidRPr="006F1EDE">
              <w:rPr>
                <w:sz w:val="18"/>
                <w:szCs w:val="18"/>
              </w:rPr>
              <w:t>L20</w:t>
            </w:r>
          </w:p>
        </w:tc>
        <w:tc>
          <w:tcPr>
            <w:tcW w:w="5954" w:type="dxa"/>
            <w:noWrap/>
            <w:vAlign w:val="center"/>
          </w:tcPr>
          <w:p w:rsidR="006F1EDE" w:rsidRPr="006F1EDE" w:rsidRDefault="006F1EDE" w:rsidP="00E305A3">
            <w:pPr>
              <w:numPr>
                <w:ilvl w:val="0"/>
                <w:numId w:val="33"/>
              </w:numPr>
              <w:tabs>
                <w:tab w:val="num" w:pos="397"/>
              </w:tabs>
              <w:spacing w:before="60" w:after="60" w:line="240" w:lineRule="auto"/>
              <w:contextualSpacing/>
              <w:jc w:val="left"/>
              <w:rPr>
                <w:color w:val="000000"/>
                <w:sz w:val="18"/>
                <w:szCs w:val="18"/>
                <w:lang w:val="en-GB"/>
              </w:rPr>
            </w:pPr>
            <w:r w:rsidRPr="006F1EDE">
              <w:rPr>
                <w:color w:val="000000"/>
                <w:sz w:val="18"/>
                <w:szCs w:val="18"/>
                <w:lang w:val="en-GB"/>
              </w:rPr>
              <w:t>Monitor flow delivery daily and seek adjustments</w:t>
            </w:r>
          </w:p>
          <w:p w:rsidR="006F1EDE" w:rsidRPr="006F1EDE" w:rsidRDefault="006F1EDE" w:rsidP="00E305A3">
            <w:pPr>
              <w:numPr>
                <w:ilvl w:val="0"/>
                <w:numId w:val="33"/>
              </w:numPr>
              <w:tabs>
                <w:tab w:val="num" w:pos="397"/>
              </w:tabs>
              <w:spacing w:before="60" w:after="60" w:line="240" w:lineRule="auto"/>
              <w:contextualSpacing/>
              <w:jc w:val="left"/>
              <w:rPr>
                <w:color w:val="000000"/>
                <w:sz w:val="18"/>
                <w:szCs w:val="18"/>
                <w:lang w:val="en-GB"/>
              </w:rPr>
            </w:pPr>
            <w:r w:rsidRPr="006F1EDE">
              <w:rPr>
                <w:color w:val="000000"/>
                <w:sz w:val="18"/>
                <w:szCs w:val="18"/>
                <w:lang w:val="en-GB"/>
              </w:rPr>
              <w:t>Revise flow targets, if necessary</w:t>
            </w:r>
          </w:p>
        </w:tc>
        <w:tc>
          <w:tcPr>
            <w:tcW w:w="1134" w:type="dxa"/>
            <w:shd w:val="clear" w:color="auto" w:fill="92D050"/>
            <w:noWrap/>
            <w:vAlign w:val="center"/>
          </w:tcPr>
          <w:p w:rsidR="006F1EDE" w:rsidRPr="006F1EDE" w:rsidRDefault="006F1EDE" w:rsidP="006F1EDE">
            <w:pPr>
              <w:spacing w:before="60" w:after="60" w:line="240" w:lineRule="auto"/>
              <w:jc w:val="center"/>
              <w:rPr>
                <w:sz w:val="18"/>
                <w:szCs w:val="18"/>
              </w:rPr>
            </w:pPr>
            <w:r w:rsidRPr="006F1EDE">
              <w:rPr>
                <w:sz w:val="18"/>
                <w:szCs w:val="18"/>
              </w:rPr>
              <w:t>L20</w:t>
            </w:r>
          </w:p>
        </w:tc>
      </w:tr>
      <w:tr w:rsidR="006F1EDE" w:rsidRPr="006F1EDE" w:rsidTr="009A6243">
        <w:tc>
          <w:tcPr>
            <w:tcW w:w="1951" w:type="dxa"/>
            <w:noWrap/>
            <w:vAlign w:val="center"/>
          </w:tcPr>
          <w:p w:rsidR="006F1EDE" w:rsidRPr="006F1EDE" w:rsidRDefault="006F1EDE" w:rsidP="006F1EDE">
            <w:pPr>
              <w:spacing w:before="60" w:after="60" w:line="240" w:lineRule="auto"/>
              <w:jc w:val="left"/>
              <w:rPr>
                <w:sz w:val="18"/>
                <w:szCs w:val="18"/>
              </w:rPr>
            </w:pPr>
            <w:r w:rsidRPr="006F1EDE">
              <w:rPr>
                <w:sz w:val="18"/>
                <w:szCs w:val="18"/>
              </w:rPr>
              <w:t>Landholder obstruction</w:t>
            </w:r>
          </w:p>
        </w:tc>
        <w:tc>
          <w:tcPr>
            <w:tcW w:w="1843" w:type="dxa"/>
            <w:shd w:val="clear" w:color="auto" w:fill="auto"/>
            <w:vAlign w:val="center"/>
          </w:tcPr>
          <w:p w:rsidR="006F1EDE" w:rsidRPr="006F1EDE" w:rsidRDefault="006F1EDE" w:rsidP="006F1EDE">
            <w:pPr>
              <w:spacing w:before="60" w:after="60" w:line="240" w:lineRule="auto"/>
              <w:jc w:val="left"/>
              <w:rPr>
                <w:sz w:val="18"/>
                <w:szCs w:val="18"/>
              </w:rPr>
            </w:pPr>
            <w:r w:rsidRPr="006F1EDE">
              <w:rPr>
                <w:sz w:val="18"/>
                <w:szCs w:val="18"/>
              </w:rPr>
              <w:t>Inability to collect monitoring data</w:t>
            </w:r>
          </w:p>
        </w:tc>
        <w:tc>
          <w:tcPr>
            <w:tcW w:w="1984" w:type="dxa"/>
            <w:shd w:val="clear" w:color="auto" w:fill="auto"/>
            <w:vAlign w:val="center"/>
          </w:tcPr>
          <w:p w:rsidR="006F1EDE" w:rsidRPr="006F1EDE" w:rsidRDefault="006F1EDE" w:rsidP="006F1EDE">
            <w:pPr>
              <w:spacing w:before="60" w:after="60" w:line="240" w:lineRule="auto"/>
              <w:jc w:val="left"/>
              <w:rPr>
                <w:sz w:val="18"/>
                <w:szCs w:val="18"/>
              </w:rPr>
            </w:pPr>
            <w:r w:rsidRPr="006F1EDE">
              <w:rPr>
                <w:sz w:val="18"/>
                <w:szCs w:val="18"/>
              </w:rPr>
              <w:t xml:space="preserve">Unable to effectively monitor and evaluate </w:t>
            </w:r>
            <w:r w:rsidR="00966C48">
              <w:rPr>
                <w:sz w:val="18"/>
                <w:szCs w:val="18"/>
              </w:rPr>
              <w:t>LTIM Project</w:t>
            </w:r>
            <w:r w:rsidRPr="006F1EDE">
              <w:rPr>
                <w:sz w:val="18"/>
                <w:szCs w:val="18"/>
              </w:rPr>
              <w:t xml:space="preserve"> objectives</w:t>
            </w:r>
          </w:p>
        </w:tc>
        <w:tc>
          <w:tcPr>
            <w:tcW w:w="1276" w:type="dxa"/>
            <w:shd w:val="clear" w:color="auto" w:fill="FFC000"/>
            <w:noWrap/>
            <w:vAlign w:val="center"/>
          </w:tcPr>
          <w:p w:rsidR="006F1EDE" w:rsidRPr="006F1EDE" w:rsidRDefault="006F1EDE" w:rsidP="006F1EDE">
            <w:pPr>
              <w:spacing w:before="60" w:after="60" w:line="240" w:lineRule="auto"/>
              <w:jc w:val="center"/>
              <w:rPr>
                <w:sz w:val="18"/>
                <w:szCs w:val="18"/>
              </w:rPr>
            </w:pPr>
            <w:r w:rsidRPr="006F1EDE">
              <w:rPr>
                <w:sz w:val="18"/>
                <w:szCs w:val="18"/>
              </w:rPr>
              <w:t>H7</w:t>
            </w:r>
          </w:p>
        </w:tc>
        <w:tc>
          <w:tcPr>
            <w:tcW w:w="5954" w:type="dxa"/>
            <w:noWrap/>
            <w:vAlign w:val="center"/>
          </w:tcPr>
          <w:p w:rsidR="006F1EDE" w:rsidRPr="006F1EDE" w:rsidRDefault="006F1EDE" w:rsidP="00E305A3">
            <w:pPr>
              <w:numPr>
                <w:ilvl w:val="0"/>
                <w:numId w:val="33"/>
              </w:numPr>
              <w:tabs>
                <w:tab w:val="num" w:pos="397"/>
              </w:tabs>
              <w:spacing w:before="60" w:after="60" w:line="240" w:lineRule="auto"/>
              <w:contextualSpacing/>
              <w:jc w:val="left"/>
              <w:rPr>
                <w:color w:val="000000"/>
                <w:sz w:val="18"/>
                <w:szCs w:val="18"/>
                <w:lang w:val="en-GB"/>
              </w:rPr>
            </w:pPr>
            <w:r w:rsidRPr="006F1EDE">
              <w:rPr>
                <w:color w:val="000000"/>
                <w:sz w:val="18"/>
                <w:szCs w:val="18"/>
                <w:lang w:val="en-GB"/>
              </w:rPr>
              <w:t>Adopt the Code of Practice and the Communications Plan</w:t>
            </w:r>
          </w:p>
          <w:p w:rsidR="006F1EDE" w:rsidRPr="006F1EDE" w:rsidRDefault="006F1EDE" w:rsidP="00E305A3">
            <w:pPr>
              <w:numPr>
                <w:ilvl w:val="0"/>
                <w:numId w:val="33"/>
              </w:numPr>
              <w:tabs>
                <w:tab w:val="num" w:pos="397"/>
              </w:tabs>
              <w:spacing w:before="60" w:after="60" w:line="240" w:lineRule="auto"/>
              <w:contextualSpacing/>
              <w:jc w:val="left"/>
              <w:rPr>
                <w:color w:val="000000"/>
                <w:sz w:val="18"/>
                <w:szCs w:val="18"/>
                <w:lang w:val="en-GB"/>
              </w:rPr>
            </w:pPr>
            <w:r w:rsidRPr="006F1EDE">
              <w:rPr>
                <w:color w:val="000000"/>
                <w:sz w:val="18"/>
                <w:szCs w:val="18"/>
                <w:lang w:val="en-GB"/>
              </w:rPr>
              <w:t xml:space="preserve">Field teams to acknowledge importance of landholder / stakeholder engagement; field teams provided with time during surveys for active engagement with landholders </w:t>
            </w:r>
          </w:p>
          <w:p w:rsidR="006F1EDE" w:rsidRPr="006F1EDE" w:rsidRDefault="006F1EDE" w:rsidP="00E305A3">
            <w:pPr>
              <w:numPr>
                <w:ilvl w:val="0"/>
                <w:numId w:val="33"/>
              </w:numPr>
              <w:tabs>
                <w:tab w:val="num" w:pos="397"/>
              </w:tabs>
              <w:spacing w:before="60" w:after="60" w:line="240" w:lineRule="auto"/>
              <w:contextualSpacing/>
              <w:jc w:val="left"/>
              <w:rPr>
                <w:color w:val="000000"/>
                <w:sz w:val="18"/>
                <w:szCs w:val="18"/>
                <w:lang w:val="en-GB"/>
              </w:rPr>
            </w:pPr>
            <w:r w:rsidRPr="006F1EDE">
              <w:rPr>
                <w:color w:val="000000"/>
                <w:sz w:val="18"/>
                <w:szCs w:val="18"/>
                <w:lang w:val="en-GB"/>
              </w:rPr>
              <w:t>Clear landholder communication plan developed as part of the operational program</w:t>
            </w:r>
          </w:p>
          <w:p w:rsidR="006F1EDE" w:rsidRPr="006F1EDE" w:rsidRDefault="006F1EDE" w:rsidP="00E305A3">
            <w:pPr>
              <w:numPr>
                <w:ilvl w:val="0"/>
                <w:numId w:val="33"/>
              </w:numPr>
              <w:tabs>
                <w:tab w:val="num" w:pos="397"/>
              </w:tabs>
              <w:spacing w:before="60" w:after="60" w:line="240" w:lineRule="auto"/>
              <w:contextualSpacing/>
              <w:jc w:val="left"/>
              <w:rPr>
                <w:color w:val="000000"/>
                <w:sz w:val="18"/>
                <w:szCs w:val="18"/>
                <w:lang w:val="en-GB"/>
              </w:rPr>
            </w:pPr>
            <w:r w:rsidRPr="006F1EDE">
              <w:rPr>
                <w:color w:val="000000"/>
                <w:sz w:val="18"/>
                <w:szCs w:val="18"/>
                <w:lang w:val="en-GB"/>
              </w:rPr>
              <w:t>Understanding of critical times and pressures for all land managers – survey timing and location design in consideration of landholder constraints</w:t>
            </w:r>
          </w:p>
          <w:p w:rsidR="006F1EDE" w:rsidRPr="006F1EDE" w:rsidRDefault="006F1EDE" w:rsidP="00E305A3">
            <w:pPr>
              <w:numPr>
                <w:ilvl w:val="0"/>
                <w:numId w:val="33"/>
              </w:numPr>
              <w:tabs>
                <w:tab w:val="num" w:pos="397"/>
              </w:tabs>
              <w:spacing w:before="60" w:after="60" w:line="240" w:lineRule="auto"/>
              <w:contextualSpacing/>
              <w:jc w:val="left"/>
              <w:rPr>
                <w:color w:val="000000"/>
                <w:sz w:val="18"/>
                <w:szCs w:val="18"/>
                <w:lang w:val="en-GB"/>
              </w:rPr>
            </w:pPr>
            <w:r w:rsidRPr="006F1EDE">
              <w:rPr>
                <w:color w:val="000000"/>
                <w:sz w:val="18"/>
                <w:szCs w:val="18"/>
                <w:lang w:val="en-GB"/>
              </w:rPr>
              <w:t>On-going engagement with landholders from field teams and lead scientific teams</w:t>
            </w:r>
          </w:p>
          <w:p w:rsidR="006F1EDE" w:rsidRPr="006F1EDE" w:rsidRDefault="006F1EDE" w:rsidP="00E305A3">
            <w:pPr>
              <w:numPr>
                <w:ilvl w:val="0"/>
                <w:numId w:val="33"/>
              </w:numPr>
              <w:tabs>
                <w:tab w:val="num" w:pos="397"/>
              </w:tabs>
              <w:spacing w:before="60" w:after="60" w:line="240" w:lineRule="auto"/>
              <w:contextualSpacing/>
              <w:jc w:val="left"/>
              <w:rPr>
                <w:color w:val="000000"/>
                <w:sz w:val="18"/>
                <w:szCs w:val="18"/>
                <w:lang w:val="en-GB"/>
              </w:rPr>
            </w:pPr>
            <w:r w:rsidRPr="006F1EDE">
              <w:rPr>
                <w:color w:val="000000"/>
                <w:sz w:val="18"/>
                <w:szCs w:val="18"/>
                <w:lang w:val="en-GB"/>
              </w:rPr>
              <w:t>Diversified site locations to spread sites across multiple landholder sites – design redundancy</w:t>
            </w:r>
          </w:p>
          <w:p w:rsidR="006F1EDE" w:rsidRPr="006F1EDE" w:rsidRDefault="006F1EDE" w:rsidP="00E305A3">
            <w:pPr>
              <w:numPr>
                <w:ilvl w:val="0"/>
                <w:numId w:val="33"/>
              </w:numPr>
              <w:tabs>
                <w:tab w:val="num" w:pos="397"/>
              </w:tabs>
              <w:spacing w:before="60" w:after="60" w:line="240" w:lineRule="auto"/>
              <w:contextualSpacing/>
              <w:jc w:val="left"/>
              <w:rPr>
                <w:color w:val="000000"/>
                <w:sz w:val="18"/>
                <w:szCs w:val="18"/>
                <w:lang w:val="en-GB"/>
              </w:rPr>
            </w:pPr>
            <w:r w:rsidRPr="006F1EDE">
              <w:rPr>
                <w:color w:val="000000"/>
                <w:sz w:val="18"/>
                <w:szCs w:val="18"/>
                <w:lang w:val="en-GB"/>
              </w:rPr>
              <w:t>Use of publically owned land for a core subset of sites</w:t>
            </w:r>
          </w:p>
          <w:p w:rsidR="006F1EDE" w:rsidRPr="006F1EDE" w:rsidRDefault="006F1EDE" w:rsidP="00E305A3">
            <w:pPr>
              <w:numPr>
                <w:ilvl w:val="0"/>
                <w:numId w:val="33"/>
              </w:numPr>
              <w:tabs>
                <w:tab w:val="num" w:pos="397"/>
              </w:tabs>
              <w:spacing w:before="60" w:after="60" w:line="240" w:lineRule="auto"/>
              <w:contextualSpacing/>
              <w:jc w:val="left"/>
              <w:rPr>
                <w:color w:val="000000"/>
                <w:sz w:val="18"/>
                <w:szCs w:val="18"/>
                <w:lang w:val="en-GB"/>
              </w:rPr>
            </w:pPr>
            <w:r w:rsidRPr="006F1EDE">
              <w:rPr>
                <w:color w:val="000000"/>
                <w:sz w:val="18"/>
                <w:szCs w:val="18"/>
                <w:lang w:val="en-GB"/>
              </w:rPr>
              <w:t>Potential landholder engagement for routine project aspects</w:t>
            </w:r>
          </w:p>
        </w:tc>
        <w:tc>
          <w:tcPr>
            <w:tcW w:w="1134" w:type="dxa"/>
            <w:shd w:val="clear" w:color="auto" w:fill="92D050"/>
            <w:noWrap/>
            <w:vAlign w:val="center"/>
          </w:tcPr>
          <w:p w:rsidR="006F1EDE" w:rsidRPr="006F1EDE" w:rsidRDefault="006F1EDE" w:rsidP="006F1EDE">
            <w:pPr>
              <w:spacing w:before="60" w:after="60" w:line="240" w:lineRule="auto"/>
              <w:jc w:val="center"/>
              <w:rPr>
                <w:sz w:val="18"/>
                <w:szCs w:val="18"/>
              </w:rPr>
            </w:pPr>
            <w:r w:rsidRPr="006F1EDE">
              <w:rPr>
                <w:sz w:val="18"/>
                <w:szCs w:val="18"/>
              </w:rPr>
              <w:t>L20</w:t>
            </w:r>
          </w:p>
        </w:tc>
      </w:tr>
      <w:tr w:rsidR="00526835" w:rsidRPr="006F1EDE" w:rsidTr="00526835">
        <w:tc>
          <w:tcPr>
            <w:tcW w:w="1951" w:type="dxa"/>
            <w:noWrap/>
            <w:vAlign w:val="center"/>
          </w:tcPr>
          <w:p w:rsidR="00526835" w:rsidRPr="006F1EDE" w:rsidRDefault="00526835" w:rsidP="006F1EDE">
            <w:pPr>
              <w:spacing w:before="60" w:after="60" w:line="240" w:lineRule="auto"/>
              <w:jc w:val="left"/>
              <w:rPr>
                <w:sz w:val="18"/>
                <w:szCs w:val="18"/>
              </w:rPr>
            </w:pPr>
            <w:r>
              <w:rPr>
                <w:sz w:val="18"/>
                <w:szCs w:val="18"/>
              </w:rPr>
              <w:t>Landholder violence towards field staff</w:t>
            </w:r>
          </w:p>
        </w:tc>
        <w:tc>
          <w:tcPr>
            <w:tcW w:w="1843" w:type="dxa"/>
            <w:shd w:val="clear" w:color="auto" w:fill="auto"/>
            <w:vAlign w:val="center"/>
          </w:tcPr>
          <w:p w:rsidR="00526835" w:rsidRPr="006F1EDE" w:rsidRDefault="00526835" w:rsidP="006F1EDE">
            <w:pPr>
              <w:spacing w:before="60" w:after="60" w:line="240" w:lineRule="auto"/>
              <w:jc w:val="left"/>
              <w:rPr>
                <w:sz w:val="18"/>
                <w:szCs w:val="18"/>
              </w:rPr>
            </w:pPr>
            <w:r>
              <w:rPr>
                <w:sz w:val="18"/>
                <w:szCs w:val="18"/>
              </w:rPr>
              <w:t>Field Staff being threatened or injured while undertaking field work</w:t>
            </w:r>
          </w:p>
        </w:tc>
        <w:tc>
          <w:tcPr>
            <w:tcW w:w="1984" w:type="dxa"/>
            <w:shd w:val="clear" w:color="auto" w:fill="auto"/>
            <w:vAlign w:val="center"/>
          </w:tcPr>
          <w:p w:rsidR="00526835" w:rsidRDefault="00526835" w:rsidP="006F1EDE">
            <w:pPr>
              <w:spacing w:before="60" w:after="60" w:line="240" w:lineRule="auto"/>
              <w:jc w:val="left"/>
              <w:rPr>
                <w:sz w:val="18"/>
                <w:szCs w:val="18"/>
              </w:rPr>
            </w:pPr>
            <w:r>
              <w:rPr>
                <w:sz w:val="18"/>
                <w:szCs w:val="18"/>
              </w:rPr>
              <w:t>Injury to field staff</w:t>
            </w:r>
          </w:p>
          <w:p w:rsidR="00526835" w:rsidRPr="006F1EDE" w:rsidRDefault="00526835" w:rsidP="006F1EDE">
            <w:pPr>
              <w:spacing w:before="60" w:after="60" w:line="240" w:lineRule="auto"/>
              <w:jc w:val="left"/>
              <w:rPr>
                <w:sz w:val="18"/>
                <w:szCs w:val="18"/>
              </w:rPr>
            </w:pPr>
            <w:r w:rsidRPr="006F1EDE">
              <w:rPr>
                <w:sz w:val="18"/>
                <w:szCs w:val="18"/>
              </w:rPr>
              <w:t xml:space="preserve">Unable to effectively monitor and evaluate </w:t>
            </w:r>
            <w:r>
              <w:rPr>
                <w:sz w:val="18"/>
                <w:szCs w:val="18"/>
              </w:rPr>
              <w:t>LTIM Project</w:t>
            </w:r>
            <w:r w:rsidRPr="006F1EDE">
              <w:rPr>
                <w:sz w:val="18"/>
                <w:szCs w:val="18"/>
              </w:rPr>
              <w:t xml:space="preserve"> objectives</w:t>
            </w:r>
          </w:p>
        </w:tc>
        <w:tc>
          <w:tcPr>
            <w:tcW w:w="1276" w:type="dxa"/>
            <w:shd w:val="clear" w:color="auto" w:fill="FFC000"/>
            <w:noWrap/>
            <w:vAlign w:val="center"/>
          </w:tcPr>
          <w:p w:rsidR="00526835" w:rsidRPr="006F1EDE" w:rsidRDefault="00526835" w:rsidP="006F1EDE">
            <w:pPr>
              <w:spacing w:before="60" w:after="60" w:line="240" w:lineRule="auto"/>
              <w:jc w:val="center"/>
              <w:rPr>
                <w:sz w:val="18"/>
                <w:szCs w:val="18"/>
              </w:rPr>
            </w:pPr>
            <w:r>
              <w:rPr>
                <w:sz w:val="18"/>
                <w:szCs w:val="18"/>
              </w:rPr>
              <w:t>H9</w:t>
            </w:r>
          </w:p>
        </w:tc>
        <w:tc>
          <w:tcPr>
            <w:tcW w:w="5954" w:type="dxa"/>
            <w:noWrap/>
            <w:vAlign w:val="center"/>
          </w:tcPr>
          <w:p w:rsidR="00526835" w:rsidRPr="006F1EDE" w:rsidRDefault="00526835" w:rsidP="00E305A3">
            <w:pPr>
              <w:numPr>
                <w:ilvl w:val="0"/>
                <w:numId w:val="34"/>
              </w:numPr>
              <w:spacing w:before="60" w:after="60" w:line="240" w:lineRule="auto"/>
              <w:contextualSpacing/>
              <w:jc w:val="left"/>
              <w:rPr>
                <w:color w:val="000000"/>
                <w:sz w:val="18"/>
                <w:szCs w:val="18"/>
                <w:lang w:val="en-GB"/>
              </w:rPr>
            </w:pPr>
            <w:r w:rsidRPr="006F1EDE">
              <w:rPr>
                <w:color w:val="000000"/>
                <w:sz w:val="18"/>
                <w:szCs w:val="18"/>
                <w:lang w:val="en-GB"/>
              </w:rPr>
              <w:t>Clear landholder communication plan developed as part of the operational program</w:t>
            </w:r>
          </w:p>
          <w:p w:rsidR="00526835" w:rsidRPr="006F1EDE" w:rsidRDefault="00526835" w:rsidP="00E305A3">
            <w:pPr>
              <w:numPr>
                <w:ilvl w:val="0"/>
                <w:numId w:val="34"/>
              </w:numPr>
              <w:spacing w:before="60" w:after="60" w:line="240" w:lineRule="auto"/>
              <w:contextualSpacing/>
              <w:jc w:val="left"/>
              <w:rPr>
                <w:color w:val="000000"/>
                <w:sz w:val="18"/>
                <w:szCs w:val="18"/>
                <w:lang w:val="en-GB"/>
              </w:rPr>
            </w:pPr>
            <w:r w:rsidRPr="006F1EDE">
              <w:rPr>
                <w:color w:val="000000"/>
                <w:sz w:val="18"/>
                <w:szCs w:val="18"/>
                <w:lang w:val="en-GB"/>
              </w:rPr>
              <w:t>Understanding of critical times and pressures for all land managers – survey timing and location design in consideration of landholder constraints</w:t>
            </w:r>
          </w:p>
          <w:p w:rsidR="00526835" w:rsidRPr="006F1EDE" w:rsidRDefault="00526835" w:rsidP="00E305A3">
            <w:pPr>
              <w:numPr>
                <w:ilvl w:val="0"/>
                <w:numId w:val="34"/>
              </w:numPr>
              <w:spacing w:before="60" w:after="60" w:line="240" w:lineRule="auto"/>
              <w:contextualSpacing/>
              <w:jc w:val="left"/>
              <w:rPr>
                <w:color w:val="000000"/>
                <w:sz w:val="18"/>
                <w:szCs w:val="18"/>
                <w:lang w:val="en-GB"/>
              </w:rPr>
            </w:pPr>
            <w:r w:rsidRPr="006F1EDE">
              <w:rPr>
                <w:color w:val="000000"/>
                <w:sz w:val="18"/>
                <w:szCs w:val="18"/>
                <w:lang w:val="en-GB"/>
              </w:rPr>
              <w:t>On-going engagement with landholders from field teams and lead scientific teams</w:t>
            </w:r>
          </w:p>
          <w:p w:rsidR="00526835" w:rsidRPr="006F1EDE" w:rsidRDefault="00526835" w:rsidP="00E305A3">
            <w:pPr>
              <w:numPr>
                <w:ilvl w:val="0"/>
                <w:numId w:val="34"/>
              </w:numPr>
              <w:spacing w:before="60" w:after="60" w:line="240" w:lineRule="auto"/>
              <w:contextualSpacing/>
              <w:jc w:val="left"/>
              <w:rPr>
                <w:color w:val="000000"/>
                <w:sz w:val="18"/>
                <w:szCs w:val="18"/>
                <w:lang w:val="en-GB"/>
              </w:rPr>
            </w:pPr>
            <w:r w:rsidRPr="006F1EDE">
              <w:rPr>
                <w:color w:val="000000"/>
                <w:sz w:val="18"/>
                <w:szCs w:val="18"/>
                <w:lang w:val="en-GB"/>
              </w:rPr>
              <w:t>Use of publically owned land for a core subset of sites</w:t>
            </w:r>
          </w:p>
          <w:p w:rsidR="00526835" w:rsidRPr="006F1EDE" w:rsidRDefault="00526835" w:rsidP="00E305A3">
            <w:pPr>
              <w:numPr>
                <w:ilvl w:val="0"/>
                <w:numId w:val="34"/>
              </w:numPr>
              <w:spacing w:before="60" w:after="60" w:line="240" w:lineRule="auto"/>
              <w:contextualSpacing/>
              <w:jc w:val="left"/>
              <w:rPr>
                <w:color w:val="000000"/>
                <w:sz w:val="18"/>
                <w:szCs w:val="18"/>
                <w:lang w:val="en-GB"/>
              </w:rPr>
            </w:pPr>
            <w:r>
              <w:rPr>
                <w:color w:val="000000"/>
                <w:sz w:val="18"/>
                <w:szCs w:val="18"/>
                <w:lang w:val="en-GB"/>
              </w:rPr>
              <w:t>Field staff to exit private land ASAP should they feel threatened by landholder</w:t>
            </w:r>
          </w:p>
        </w:tc>
        <w:tc>
          <w:tcPr>
            <w:tcW w:w="1134" w:type="dxa"/>
            <w:shd w:val="clear" w:color="auto" w:fill="92D050"/>
            <w:noWrap/>
            <w:vAlign w:val="center"/>
          </w:tcPr>
          <w:p w:rsidR="00526835" w:rsidRPr="006F1EDE" w:rsidRDefault="00526835" w:rsidP="006F1EDE">
            <w:pPr>
              <w:spacing w:before="60" w:after="60" w:line="240" w:lineRule="auto"/>
              <w:jc w:val="center"/>
              <w:rPr>
                <w:sz w:val="18"/>
                <w:szCs w:val="18"/>
              </w:rPr>
            </w:pPr>
            <w:r>
              <w:rPr>
                <w:sz w:val="18"/>
                <w:szCs w:val="18"/>
              </w:rPr>
              <w:t>L24</w:t>
            </w:r>
          </w:p>
        </w:tc>
      </w:tr>
      <w:tr w:rsidR="006F1EDE" w:rsidRPr="006F1EDE" w:rsidTr="009A6243">
        <w:tc>
          <w:tcPr>
            <w:tcW w:w="1951" w:type="dxa"/>
            <w:noWrap/>
            <w:vAlign w:val="center"/>
          </w:tcPr>
          <w:p w:rsidR="006F1EDE" w:rsidRPr="006F1EDE" w:rsidRDefault="006F1EDE" w:rsidP="006F1EDE">
            <w:pPr>
              <w:spacing w:before="60" w:after="60" w:line="240" w:lineRule="auto"/>
              <w:jc w:val="left"/>
              <w:rPr>
                <w:sz w:val="18"/>
                <w:szCs w:val="18"/>
              </w:rPr>
            </w:pPr>
            <w:r w:rsidRPr="006F1EDE">
              <w:rPr>
                <w:sz w:val="18"/>
                <w:szCs w:val="18"/>
              </w:rPr>
              <w:t>State Agency – poor engagement</w:t>
            </w:r>
          </w:p>
        </w:tc>
        <w:tc>
          <w:tcPr>
            <w:tcW w:w="1843" w:type="dxa"/>
            <w:shd w:val="clear" w:color="auto" w:fill="auto"/>
            <w:vAlign w:val="center"/>
          </w:tcPr>
          <w:p w:rsidR="006F1EDE" w:rsidRPr="006F1EDE" w:rsidRDefault="006F1EDE" w:rsidP="006F1EDE">
            <w:pPr>
              <w:spacing w:before="60" w:after="60" w:line="240" w:lineRule="auto"/>
              <w:jc w:val="left"/>
              <w:rPr>
                <w:sz w:val="18"/>
                <w:szCs w:val="18"/>
              </w:rPr>
            </w:pPr>
            <w:r w:rsidRPr="006F1EDE">
              <w:rPr>
                <w:sz w:val="18"/>
                <w:szCs w:val="18"/>
              </w:rPr>
              <w:t>Possible inefficiencies in collecting monitoring data</w:t>
            </w:r>
          </w:p>
          <w:p w:rsidR="006F1EDE" w:rsidRPr="006F1EDE" w:rsidRDefault="006F1EDE" w:rsidP="006F1EDE">
            <w:pPr>
              <w:spacing w:before="60" w:after="60" w:line="240" w:lineRule="auto"/>
              <w:jc w:val="left"/>
              <w:rPr>
                <w:sz w:val="18"/>
                <w:szCs w:val="18"/>
              </w:rPr>
            </w:pPr>
            <w:r w:rsidRPr="006F1EDE">
              <w:rPr>
                <w:sz w:val="18"/>
                <w:szCs w:val="18"/>
              </w:rPr>
              <w:t>Poor public image to landholders and the Gwydir community</w:t>
            </w:r>
          </w:p>
        </w:tc>
        <w:tc>
          <w:tcPr>
            <w:tcW w:w="1984" w:type="dxa"/>
            <w:shd w:val="clear" w:color="auto" w:fill="auto"/>
            <w:vAlign w:val="center"/>
          </w:tcPr>
          <w:p w:rsidR="006F1EDE" w:rsidRPr="006F1EDE" w:rsidRDefault="006F1EDE" w:rsidP="006F1EDE">
            <w:pPr>
              <w:spacing w:before="60" w:after="60" w:line="240" w:lineRule="auto"/>
              <w:jc w:val="left"/>
              <w:rPr>
                <w:sz w:val="18"/>
                <w:szCs w:val="18"/>
              </w:rPr>
            </w:pPr>
            <w:r w:rsidRPr="006F1EDE">
              <w:rPr>
                <w:sz w:val="18"/>
                <w:szCs w:val="18"/>
              </w:rPr>
              <w:t xml:space="preserve">Unable to effectively monitor and evaluate </w:t>
            </w:r>
            <w:r w:rsidR="00966C48">
              <w:rPr>
                <w:sz w:val="18"/>
                <w:szCs w:val="18"/>
              </w:rPr>
              <w:t>LTIM Project</w:t>
            </w:r>
            <w:r w:rsidRPr="006F1EDE">
              <w:rPr>
                <w:sz w:val="18"/>
                <w:szCs w:val="18"/>
              </w:rPr>
              <w:t xml:space="preserve"> objectives</w:t>
            </w:r>
          </w:p>
        </w:tc>
        <w:tc>
          <w:tcPr>
            <w:tcW w:w="1276" w:type="dxa"/>
            <w:shd w:val="clear" w:color="auto" w:fill="FFFF00"/>
            <w:noWrap/>
            <w:vAlign w:val="center"/>
          </w:tcPr>
          <w:p w:rsidR="006F1EDE" w:rsidRPr="006F1EDE" w:rsidRDefault="006F1EDE" w:rsidP="006F1EDE">
            <w:pPr>
              <w:spacing w:before="60" w:after="60" w:line="240" w:lineRule="auto"/>
              <w:jc w:val="center"/>
              <w:rPr>
                <w:sz w:val="18"/>
                <w:szCs w:val="18"/>
              </w:rPr>
            </w:pPr>
            <w:r w:rsidRPr="006F1EDE">
              <w:rPr>
                <w:sz w:val="18"/>
                <w:szCs w:val="18"/>
              </w:rPr>
              <w:t>M14</w:t>
            </w:r>
          </w:p>
        </w:tc>
        <w:tc>
          <w:tcPr>
            <w:tcW w:w="5954" w:type="dxa"/>
            <w:noWrap/>
            <w:vAlign w:val="center"/>
          </w:tcPr>
          <w:p w:rsidR="006F1EDE" w:rsidRPr="006F1EDE" w:rsidRDefault="006F1EDE" w:rsidP="00E305A3">
            <w:pPr>
              <w:numPr>
                <w:ilvl w:val="0"/>
                <w:numId w:val="34"/>
              </w:numPr>
              <w:spacing w:before="60" w:after="60" w:line="240" w:lineRule="auto"/>
              <w:contextualSpacing/>
              <w:jc w:val="left"/>
              <w:rPr>
                <w:color w:val="000000"/>
                <w:sz w:val="18"/>
                <w:szCs w:val="18"/>
                <w:lang w:val="en-GB"/>
              </w:rPr>
            </w:pPr>
            <w:r w:rsidRPr="006F1EDE">
              <w:rPr>
                <w:color w:val="000000"/>
                <w:sz w:val="18"/>
                <w:szCs w:val="18"/>
                <w:lang w:val="en-GB"/>
              </w:rPr>
              <w:t>Communication and data sharing agreement with state agencies</w:t>
            </w:r>
          </w:p>
          <w:p w:rsidR="006F1EDE" w:rsidRPr="006F1EDE" w:rsidRDefault="006F1EDE" w:rsidP="00E305A3">
            <w:pPr>
              <w:numPr>
                <w:ilvl w:val="0"/>
                <w:numId w:val="34"/>
              </w:numPr>
              <w:spacing w:before="60" w:after="60" w:line="240" w:lineRule="auto"/>
              <w:contextualSpacing/>
              <w:jc w:val="left"/>
              <w:rPr>
                <w:color w:val="000000"/>
                <w:sz w:val="18"/>
                <w:szCs w:val="18"/>
                <w:lang w:val="en-GB"/>
              </w:rPr>
            </w:pPr>
            <w:r w:rsidRPr="006F1EDE">
              <w:rPr>
                <w:color w:val="000000"/>
                <w:sz w:val="18"/>
                <w:szCs w:val="18"/>
                <w:lang w:val="en-GB"/>
              </w:rPr>
              <w:t>On-going high level engagement to share results, methods refinement and scientific approach</w:t>
            </w:r>
          </w:p>
          <w:p w:rsidR="00526835" w:rsidRPr="00526835" w:rsidRDefault="006F1EDE" w:rsidP="00E305A3">
            <w:pPr>
              <w:numPr>
                <w:ilvl w:val="0"/>
                <w:numId w:val="34"/>
              </w:numPr>
              <w:spacing w:before="60" w:after="60" w:line="240" w:lineRule="auto"/>
              <w:contextualSpacing/>
              <w:jc w:val="left"/>
              <w:rPr>
                <w:color w:val="000000"/>
                <w:sz w:val="18"/>
                <w:szCs w:val="18"/>
                <w:lang w:val="en-GB"/>
              </w:rPr>
            </w:pPr>
            <w:r w:rsidRPr="006F1EDE">
              <w:rPr>
                <w:color w:val="000000"/>
                <w:sz w:val="18"/>
                <w:szCs w:val="18"/>
                <w:lang w:val="en-GB"/>
              </w:rPr>
              <w:t xml:space="preserve">Gwydir Selected Area Working Group established and relationships maintained </w:t>
            </w:r>
          </w:p>
        </w:tc>
        <w:tc>
          <w:tcPr>
            <w:tcW w:w="1134" w:type="dxa"/>
            <w:shd w:val="clear" w:color="auto" w:fill="92D050"/>
            <w:noWrap/>
            <w:vAlign w:val="center"/>
          </w:tcPr>
          <w:p w:rsidR="006F1EDE" w:rsidRPr="006F1EDE" w:rsidRDefault="006F1EDE" w:rsidP="006F1EDE">
            <w:pPr>
              <w:spacing w:before="60" w:after="60" w:line="240" w:lineRule="auto"/>
              <w:jc w:val="center"/>
              <w:rPr>
                <w:sz w:val="18"/>
                <w:szCs w:val="18"/>
              </w:rPr>
            </w:pPr>
            <w:r w:rsidRPr="006F1EDE">
              <w:rPr>
                <w:sz w:val="18"/>
                <w:szCs w:val="18"/>
              </w:rPr>
              <w:t>L24</w:t>
            </w:r>
          </w:p>
        </w:tc>
      </w:tr>
      <w:tr w:rsidR="006F1EDE" w:rsidRPr="006F1EDE" w:rsidTr="009A6243">
        <w:tc>
          <w:tcPr>
            <w:tcW w:w="1951" w:type="dxa"/>
            <w:tcBorders>
              <w:top w:val="single" w:sz="2" w:space="0" w:color="000000"/>
              <w:bottom w:val="single" w:sz="2" w:space="0" w:color="000000"/>
              <w:right w:val="single" w:sz="2" w:space="0" w:color="000000"/>
            </w:tcBorders>
            <w:noWrap/>
            <w:vAlign w:val="center"/>
          </w:tcPr>
          <w:p w:rsidR="006F1EDE" w:rsidRPr="006F1EDE" w:rsidRDefault="006F1EDE" w:rsidP="006F1EDE">
            <w:pPr>
              <w:spacing w:before="60" w:after="60" w:line="240" w:lineRule="auto"/>
              <w:jc w:val="left"/>
              <w:rPr>
                <w:sz w:val="18"/>
                <w:szCs w:val="18"/>
              </w:rPr>
            </w:pPr>
            <w:r w:rsidRPr="006F1EDE">
              <w:rPr>
                <w:sz w:val="18"/>
                <w:szCs w:val="18"/>
              </w:rPr>
              <w:t>Short-term responsiveness to watering events</w:t>
            </w:r>
          </w:p>
        </w:tc>
        <w:tc>
          <w:tcPr>
            <w:tcW w:w="1843" w:type="dxa"/>
            <w:tcBorders>
              <w:top w:val="single" w:sz="2" w:space="0" w:color="000000"/>
              <w:bottom w:val="single" w:sz="2" w:space="0" w:color="000000"/>
            </w:tcBorders>
            <w:shd w:val="clear" w:color="auto" w:fill="auto"/>
            <w:vAlign w:val="center"/>
          </w:tcPr>
          <w:p w:rsidR="006F1EDE" w:rsidRPr="006F1EDE" w:rsidRDefault="006F1EDE" w:rsidP="006F1EDE">
            <w:pPr>
              <w:spacing w:before="60" w:after="60" w:line="240" w:lineRule="auto"/>
              <w:jc w:val="left"/>
              <w:rPr>
                <w:sz w:val="18"/>
                <w:szCs w:val="18"/>
              </w:rPr>
            </w:pPr>
            <w:r w:rsidRPr="006F1EDE">
              <w:rPr>
                <w:sz w:val="18"/>
                <w:szCs w:val="18"/>
              </w:rPr>
              <w:t>Inability to collect monitoring data after a flow event</w:t>
            </w:r>
          </w:p>
        </w:tc>
        <w:tc>
          <w:tcPr>
            <w:tcW w:w="1984" w:type="dxa"/>
            <w:tcBorders>
              <w:top w:val="single" w:sz="2" w:space="0" w:color="000000"/>
              <w:bottom w:val="single" w:sz="2" w:space="0" w:color="000000"/>
              <w:right w:val="single" w:sz="2" w:space="0" w:color="000000"/>
            </w:tcBorders>
            <w:shd w:val="clear" w:color="auto" w:fill="auto"/>
            <w:vAlign w:val="center"/>
          </w:tcPr>
          <w:p w:rsidR="006F1EDE" w:rsidRPr="006F1EDE" w:rsidRDefault="006F1EDE" w:rsidP="006F1EDE">
            <w:pPr>
              <w:spacing w:before="60" w:after="60" w:line="240" w:lineRule="auto"/>
              <w:jc w:val="left"/>
              <w:rPr>
                <w:sz w:val="18"/>
                <w:szCs w:val="18"/>
              </w:rPr>
            </w:pPr>
            <w:r w:rsidRPr="006F1EDE">
              <w:rPr>
                <w:sz w:val="18"/>
                <w:szCs w:val="18"/>
              </w:rPr>
              <w:t xml:space="preserve">Unable to evaluate </w:t>
            </w:r>
            <w:r w:rsidR="00966C48">
              <w:rPr>
                <w:sz w:val="18"/>
                <w:szCs w:val="18"/>
              </w:rPr>
              <w:t>LTIM Project</w:t>
            </w:r>
            <w:r w:rsidRPr="006F1EDE">
              <w:rPr>
                <w:sz w:val="18"/>
                <w:szCs w:val="18"/>
              </w:rPr>
              <w:t xml:space="preserve"> objectives</w:t>
            </w:r>
          </w:p>
        </w:tc>
        <w:tc>
          <w:tcPr>
            <w:tcW w:w="1276" w:type="dxa"/>
            <w:tcBorders>
              <w:top w:val="single" w:sz="2" w:space="0" w:color="000000"/>
              <w:left w:val="single" w:sz="2" w:space="0" w:color="000000"/>
              <w:bottom w:val="single" w:sz="2" w:space="0" w:color="000000"/>
              <w:right w:val="single" w:sz="2" w:space="0" w:color="000000"/>
            </w:tcBorders>
            <w:shd w:val="clear" w:color="auto" w:fill="FFC000"/>
            <w:noWrap/>
            <w:vAlign w:val="center"/>
          </w:tcPr>
          <w:p w:rsidR="006F1EDE" w:rsidRPr="006F1EDE" w:rsidRDefault="006F1EDE" w:rsidP="006F1EDE">
            <w:pPr>
              <w:spacing w:before="60" w:after="60" w:line="240" w:lineRule="auto"/>
              <w:jc w:val="center"/>
              <w:rPr>
                <w:sz w:val="18"/>
                <w:szCs w:val="18"/>
              </w:rPr>
            </w:pPr>
            <w:r w:rsidRPr="006F1EDE">
              <w:rPr>
                <w:sz w:val="18"/>
                <w:szCs w:val="18"/>
              </w:rPr>
              <w:t>H7</w:t>
            </w:r>
          </w:p>
        </w:tc>
        <w:tc>
          <w:tcPr>
            <w:tcW w:w="5954" w:type="dxa"/>
            <w:tcBorders>
              <w:top w:val="single" w:sz="2" w:space="0" w:color="000000"/>
              <w:left w:val="single" w:sz="2" w:space="0" w:color="000000"/>
              <w:bottom w:val="single" w:sz="2" w:space="0" w:color="000000"/>
              <w:right w:val="single" w:sz="2" w:space="0" w:color="000000"/>
            </w:tcBorders>
            <w:noWrap/>
            <w:vAlign w:val="center"/>
          </w:tcPr>
          <w:p w:rsidR="006F1EDE" w:rsidRPr="006F1EDE" w:rsidRDefault="006F1EDE" w:rsidP="00E305A3">
            <w:pPr>
              <w:numPr>
                <w:ilvl w:val="0"/>
                <w:numId w:val="35"/>
              </w:numPr>
              <w:tabs>
                <w:tab w:val="num" w:pos="397"/>
              </w:tabs>
              <w:spacing w:before="60" w:after="60" w:line="240" w:lineRule="auto"/>
              <w:contextualSpacing/>
              <w:jc w:val="left"/>
              <w:rPr>
                <w:color w:val="000000"/>
                <w:sz w:val="18"/>
                <w:szCs w:val="18"/>
                <w:lang w:val="en-GB"/>
              </w:rPr>
            </w:pPr>
            <w:r w:rsidRPr="006F1EDE">
              <w:rPr>
                <w:color w:val="000000"/>
                <w:sz w:val="18"/>
                <w:szCs w:val="18"/>
                <w:lang w:val="en-GB"/>
              </w:rPr>
              <w:t>Location of the consortium within three hours of the lower Gwydir system maximises responsiveness to environmental watering</w:t>
            </w:r>
          </w:p>
        </w:tc>
        <w:tc>
          <w:tcPr>
            <w:tcW w:w="1134" w:type="dxa"/>
            <w:tcBorders>
              <w:top w:val="single" w:sz="2" w:space="0" w:color="000000"/>
              <w:left w:val="single" w:sz="2" w:space="0" w:color="000000"/>
              <w:bottom w:val="single" w:sz="2" w:space="0" w:color="000000"/>
            </w:tcBorders>
            <w:shd w:val="clear" w:color="auto" w:fill="92D050"/>
            <w:noWrap/>
            <w:vAlign w:val="center"/>
          </w:tcPr>
          <w:p w:rsidR="006F1EDE" w:rsidRPr="006F1EDE" w:rsidRDefault="006F1EDE" w:rsidP="006F1EDE">
            <w:pPr>
              <w:spacing w:before="60" w:after="60" w:line="240" w:lineRule="auto"/>
              <w:jc w:val="center"/>
              <w:rPr>
                <w:sz w:val="18"/>
                <w:szCs w:val="18"/>
              </w:rPr>
            </w:pPr>
            <w:r w:rsidRPr="006F1EDE">
              <w:rPr>
                <w:sz w:val="18"/>
                <w:szCs w:val="18"/>
              </w:rPr>
              <w:t>L20</w:t>
            </w:r>
          </w:p>
        </w:tc>
      </w:tr>
      <w:tr w:rsidR="006F1EDE" w:rsidRPr="006F1EDE" w:rsidTr="009A6243">
        <w:tc>
          <w:tcPr>
            <w:tcW w:w="1951" w:type="dxa"/>
            <w:tcBorders>
              <w:top w:val="single" w:sz="2" w:space="0" w:color="000000"/>
              <w:bottom w:val="single" w:sz="2" w:space="0" w:color="000000"/>
              <w:right w:val="single" w:sz="2" w:space="0" w:color="000000"/>
            </w:tcBorders>
            <w:noWrap/>
            <w:vAlign w:val="center"/>
          </w:tcPr>
          <w:p w:rsidR="006F1EDE" w:rsidRPr="006F1EDE" w:rsidRDefault="006F1EDE" w:rsidP="006F1EDE">
            <w:pPr>
              <w:spacing w:before="60" w:after="60" w:line="240" w:lineRule="auto"/>
              <w:jc w:val="left"/>
              <w:rPr>
                <w:sz w:val="18"/>
                <w:szCs w:val="18"/>
              </w:rPr>
            </w:pPr>
            <w:r w:rsidRPr="006F1EDE">
              <w:rPr>
                <w:sz w:val="18"/>
                <w:szCs w:val="18"/>
              </w:rPr>
              <w:t>Equipment operational failure (e.g. weir infrastructure)</w:t>
            </w:r>
          </w:p>
        </w:tc>
        <w:tc>
          <w:tcPr>
            <w:tcW w:w="1843" w:type="dxa"/>
            <w:tcBorders>
              <w:top w:val="single" w:sz="2" w:space="0" w:color="000000"/>
              <w:bottom w:val="single" w:sz="2" w:space="0" w:color="000000"/>
            </w:tcBorders>
            <w:shd w:val="clear" w:color="auto" w:fill="auto"/>
            <w:vAlign w:val="center"/>
          </w:tcPr>
          <w:p w:rsidR="006F1EDE" w:rsidRPr="006F1EDE" w:rsidRDefault="006F1EDE" w:rsidP="006F1EDE">
            <w:pPr>
              <w:spacing w:before="60" w:after="60" w:line="240" w:lineRule="auto"/>
              <w:jc w:val="left"/>
              <w:rPr>
                <w:sz w:val="18"/>
                <w:szCs w:val="18"/>
              </w:rPr>
            </w:pPr>
            <w:r w:rsidRPr="006F1EDE">
              <w:rPr>
                <w:sz w:val="18"/>
                <w:szCs w:val="18"/>
              </w:rPr>
              <w:t xml:space="preserve">Either unexpected flow event at an inappropriate time or impediment to flows </w:t>
            </w:r>
          </w:p>
        </w:tc>
        <w:tc>
          <w:tcPr>
            <w:tcW w:w="1984" w:type="dxa"/>
            <w:tcBorders>
              <w:top w:val="single" w:sz="2" w:space="0" w:color="000000"/>
              <w:bottom w:val="single" w:sz="2" w:space="0" w:color="000000"/>
              <w:right w:val="single" w:sz="2" w:space="0" w:color="000000"/>
            </w:tcBorders>
            <w:shd w:val="clear" w:color="auto" w:fill="auto"/>
            <w:vAlign w:val="center"/>
          </w:tcPr>
          <w:p w:rsidR="006F1EDE" w:rsidRPr="006F1EDE" w:rsidRDefault="006F1EDE" w:rsidP="006F1EDE">
            <w:pPr>
              <w:spacing w:before="60" w:after="60" w:line="240" w:lineRule="auto"/>
              <w:jc w:val="left"/>
              <w:rPr>
                <w:sz w:val="18"/>
                <w:szCs w:val="18"/>
              </w:rPr>
            </w:pPr>
            <w:r w:rsidRPr="006F1EDE">
              <w:rPr>
                <w:sz w:val="18"/>
                <w:szCs w:val="18"/>
              </w:rPr>
              <w:t>Negative impact on environmental outcomes</w:t>
            </w:r>
          </w:p>
        </w:tc>
        <w:tc>
          <w:tcPr>
            <w:tcW w:w="1276" w:type="dxa"/>
            <w:tcBorders>
              <w:top w:val="single" w:sz="2" w:space="0" w:color="000000"/>
              <w:left w:val="single" w:sz="2" w:space="0" w:color="000000"/>
              <w:bottom w:val="single" w:sz="2" w:space="0" w:color="000000"/>
              <w:right w:val="single" w:sz="2" w:space="0" w:color="000000"/>
            </w:tcBorders>
            <w:shd w:val="clear" w:color="auto" w:fill="FFC000"/>
            <w:noWrap/>
            <w:vAlign w:val="center"/>
          </w:tcPr>
          <w:p w:rsidR="006F1EDE" w:rsidRPr="006F1EDE" w:rsidRDefault="006F1EDE" w:rsidP="006F1EDE">
            <w:pPr>
              <w:spacing w:before="60" w:after="60" w:line="240" w:lineRule="auto"/>
              <w:jc w:val="center"/>
              <w:rPr>
                <w:sz w:val="18"/>
                <w:szCs w:val="18"/>
              </w:rPr>
            </w:pPr>
            <w:r w:rsidRPr="006F1EDE">
              <w:rPr>
                <w:sz w:val="18"/>
                <w:szCs w:val="18"/>
              </w:rPr>
              <w:t>H7</w:t>
            </w:r>
          </w:p>
        </w:tc>
        <w:tc>
          <w:tcPr>
            <w:tcW w:w="5954" w:type="dxa"/>
            <w:tcBorders>
              <w:top w:val="single" w:sz="2" w:space="0" w:color="000000"/>
              <w:left w:val="single" w:sz="2" w:space="0" w:color="000000"/>
              <w:bottom w:val="single" w:sz="2" w:space="0" w:color="000000"/>
              <w:right w:val="single" w:sz="2" w:space="0" w:color="000000"/>
            </w:tcBorders>
            <w:noWrap/>
            <w:vAlign w:val="center"/>
          </w:tcPr>
          <w:p w:rsidR="006F1EDE" w:rsidRPr="006F1EDE" w:rsidRDefault="006F1EDE" w:rsidP="00E305A3">
            <w:pPr>
              <w:numPr>
                <w:ilvl w:val="0"/>
                <w:numId w:val="35"/>
              </w:numPr>
              <w:tabs>
                <w:tab w:val="num" w:pos="397"/>
              </w:tabs>
              <w:spacing w:before="60" w:after="60" w:line="240" w:lineRule="auto"/>
              <w:contextualSpacing/>
              <w:jc w:val="left"/>
              <w:rPr>
                <w:color w:val="000000"/>
                <w:sz w:val="18"/>
                <w:szCs w:val="18"/>
                <w:lang w:val="en-GB"/>
              </w:rPr>
            </w:pPr>
            <w:r w:rsidRPr="006F1EDE">
              <w:rPr>
                <w:color w:val="000000"/>
                <w:sz w:val="18"/>
                <w:szCs w:val="18"/>
                <w:lang w:val="en-GB"/>
              </w:rPr>
              <w:t>Diversified site locations to spread sites across multiple sites – design redundancy</w:t>
            </w:r>
          </w:p>
          <w:p w:rsidR="006F1EDE" w:rsidRPr="006F1EDE" w:rsidRDefault="006F1EDE" w:rsidP="00E305A3">
            <w:pPr>
              <w:numPr>
                <w:ilvl w:val="0"/>
                <w:numId w:val="35"/>
              </w:numPr>
              <w:tabs>
                <w:tab w:val="num" w:pos="397"/>
              </w:tabs>
              <w:spacing w:before="60" w:after="60" w:line="240" w:lineRule="auto"/>
              <w:contextualSpacing/>
              <w:jc w:val="left"/>
              <w:rPr>
                <w:color w:val="000000"/>
                <w:sz w:val="18"/>
                <w:szCs w:val="18"/>
                <w:lang w:val="en-GB"/>
              </w:rPr>
            </w:pPr>
            <w:r w:rsidRPr="006F1EDE">
              <w:rPr>
                <w:color w:val="000000"/>
                <w:sz w:val="18"/>
                <w:szCs w:val="18"/>
                <w:lang w:val="en-GB"/>
              </w:rPr>
              <w:t>Potential landholder engagement for quick responses to infrastructure maintenance issues</w:t>
            </w:r>
          </w:p>
          <w:p w:rsidR="006F1EDE" w:rsidRPr="006F1EDE" w:rsidRDefault="006F1EDE" w:rsidP="00E305A3">
            <w:pPr>
              <w:numPr>
                <w:ilvl w:val="0"/>
                <w:numId w:val="35"/>
              </w:numPr>
              <w:tabs>
                <w:tab w:val="num" w:pos="397"/>
              </w:tabs>
              <w:spacing w:before="60" w:after="60" w:line="240" w:lineRule="auto"/>
              <w:contextualSpacing/>
              <w:jc w:val="left"/>
              <w:rPr>
                <w:color w:val="000000"/>
                <w:sz w:val="18"/>
                <w:szCs w:val="18"/>
                <w:lang w:val="en-GB"/>
              </w:rPr>
            </w:pPr>
            <w:r w:rsidRPr="006F1EDE">
              <w:rPr>
                <w:color w:val="000000"/>
                <w:sz w:val="18"/>
                <w:szCs w:val="18"/>
                <w:lang w:val="en-GB"/>
              </w:rPr>
              <w:t>Engagement with infrastructure owners to facilitate quick infrastructure repairs</w:t>
            </w:r>
          </w:p>
          <w:p w:rsidR="006F1EDE" w:rsidRPr="006F1EDE" w:rsidRDefault="006F1EDE" w:rsidP="00E305A3">
            <w:pPr>
              <w:numPr>
                <w:ilvl w:val="0"/>
                <w:numId w:val="35"/>
              </w:numPr>
              <w:tabs>
                <w:tab w:val="num" w:pos="397"/>
              </w:tabs>
              <w:spacing w:before="60" w:after="60" w:line="240" w:lineRule="auto"/>
              <w:contextualSpacing/>
              <w:jc w:val="left"/>
              <w:rPr>
                <w:color w:val="000000"/>
                <w:sz w:val="18"/>
                <w:szCs w:val="18"/>
                <w:lang w:val="en-GB"/>
              </w:rPr>
            </w:pPr>
            <w:r w:rsidRPr="006F1EDE">
              <w:rPr>
                <w:color w:val="000000"/>
                <w:sz w:val="18"/>
                <w:szCs w:val="18"/>
                <w:lang w:val="en-GB"/>
              </w:rPr>
              <w:t>Build in design flexibility to allow changes in monitoring effort so sites and indicators can be exchanged depending on the location and type of flow event</w:t>
            </w:r>
          </w:p>
        </w:tc>
        <w:tc>
          <w:tcPr>
            <w:tcW w:w="1134" w:type="dxa"/>
            <w:tcBorders>
              <w:top w:val="single" w:sz="2" w:space="0" w:color="000000"/>
              <w:left w:val="single" w:sz="2" w:space="0" w:color="000000"/>
              <w:bottom w:val="single" w:sz="2" w:space="0" w:color="000000"/>
            </w:tcBorders>
            <w:shd w:val="clear" w:color="auto" w:fill="92D050"/>
            <w:noWrap/>
            <w:vAlign w:val="center"/>
          </w:tcPr>
          <w:p w:rsidR="006F1EDE" w:rsidRPr="006F1EDE" w:rsidRDefault="006F1EDE" w:rsidP="006F1EDE">
            <w:pPr>
              <w:spacing w:before="60" w:after="60" w:line="240" w:lineRule="auto"/>
              <w:jc w:val="center"/>
              <w:rPr>
                <w:sz w:val="18"/>
                <w:szCs w:val="18"/>
              </w:rPr>
            </w:pPr>
            <w:r w:rsidRPr="006F1EDE">
              <w:rPr>
                <w:sz w:val="18"/>
                <w:szCs w:val="18"/>
              </w:rPr>
              <w:t>L20</w:t>
            </w:r>
          </w:p>
        </w:tc>
      </w:tr>
      <w:tr w:rsidR="006F1EDE" w:rsidRPr="006F1EDE" w:rsidTr="009A6243">
        <w:tc>
          <w:tcPr>
            <w:tcW w:w="1951" w:type="dxa"/>
            <w:tcBorders>
              <w:top w:val="single" w:sz="2" w:space="0" w:color="000000"/>
              <w:bottom w:val="single" w:sz="2" w:space="0" w:color="000000"/>
              <w:right w:val="single" w:sz="2" w:space="0" w:color="000000"/>
            </w:tcBorders>
            <w:noWrap/>
            <w:vAlign w:val="center"/>
          </w:tcPr>
          <w:p w:rsidR="006F1EDE" w:rsidRPr="006F1EDE" w:rsidRDefault="006F1EDE" w:rsidP="006F1EDE">
            <w:pPr>
              <w:spacing w:before="60" w:after="60" w:line="240" w:lineRule="auto"/>
              <w:jc w:val="left"/>
              <w:rPr>
                <w:sz w:val="18"/>
                <w:szCs w:val="18"/>
              </w:rPr>
            </w:pPr>
            <w:r w:rsidRPr="006F1EDE">
              <w:rPr>
                <w:sz w:val="18"/>
                <w:szCs w:val="18"/>
              </w:rPr>
              <w:t>Unexpected ecological response from environmental watering (e.g. algal blooms, incomplete bird breeding event)</w:t>
            </w:r>
          </w:p>
        </w:tc>
        <w:tc>
          <w:tcPr>
            <w:tcW w:w="1843" w:type="dxa"/>
            <w:tcBorders>
              <w:top w:val="single" w:sz="2" w:space="0" w:color="000000"/>
              <w:bottom w:val="single" w:sz="2" w:space="0" w:color="000000"/>
            </w:tcBorders>
            <w:shd w:val="clear" w:color="auto" w:fill="auto"/>
            <w:vAlign w:val="center"/>
          </w:tcPr>
          <w:p w:rsidR="006F1EDE" w:rsidRPr="006F1EDE" w:rsidRDefault="006F1EDE" w:rsidP="006F1EDE">
            <w:pPr>
              <w:spacing w:before="60" w:after="60" w:line="240" w:lineRule="auto"/>
              <w:jc w:val="left"/>
              <w:rPr>
                <w:sz w:val="18"/>
                <w:szCs w:val="18"/>
              </w:rPr>
            </w:pPr>
            <w:r w:rsidRPr="006F1EDE">
              <w:rPr>
                <w:sz w:val="18"/>
                <w:szCs w:val="18"/>
              </w:rPr>
              <w:t>Poor water quality impacts ecological assets i.e. native fish (including threatened species)</w:t>
            </w:r>
          </w:p>
        </w:tc>
        <w:tc>
          <w:tcPr>
            <w:tcW w:w="1984" w:type="dxa"/>
            <w:tcBorders>
              <w:top w:val="single" w:sz="2" w:space="0" w:color="000000"/>
              <w:bottom w:val="single" w:sz="2" w:space="0" w:color="000000"/>
              <w:right w:val="single" w:sz="2" w:space="0" w:color="000000"/>
            </w:tcBorders>
            <w:shd w:val="clear" w:color="auto" w:fill="auto"/>
            <w:vAlign w:val="center"/>
          </w:tcPr>
          <w:p w:rsidR="006F1EDE" w:rsidRPr="006F1EDE" w:rsidRDefault="006F1EDE" w:rsidP="006F1EDE">
            <w:pPr>
              <w:spacing w:before="60" w:after="60" w:line="240" w:lineRule="auto"/>
              <w:jc w:val="left"/>
              <w:rPr>
                <w:sz w:val="18"/>
                <w:szCs w:val="18"/>
              </w:rPr>
            </w:pPr>
            <w:r w:rsidRPr="006F1EDE">
              <w:rPr>
                <w:sz w:val="18"/>
                <w:szCs w:val="18"/>
              </w:rPr>
              <w:t>Negative impact on ecological outcomes from environmental watering</w:t>
            </w:r>
          </w:p>
        </w:tc>
        <w:tc>
          <w:tcPr>
            <w:tcW w:w="1276" w:type="dxa"/>
            <w:tcBorders>
              <w:top w:val="single" w:sz="2" w:space="0" w:color="000000"/>
              <w:left w:val="single" w:sz="2" w:space="0" w:color="000000"/>
              <w:bottom w:val="single" w:sz="2" w:space="0" w:color="000000"/>
              <w:right w:val="single" w:sz="2" w:space="0" w:color="000000"/>
            </w:tcBorders>
            <w:shd w:val="clear" w:color="auto" w:fill="FFFF00"/>
            <w:noWrap/>
            <w:vAlign w:val="center"/>
          </w:tcPr>
          <w:p w:rsidR="006F1EDE" w:rsidRPr="006F1EDE" w:rsidRDefault="006F1EDE" w:rsidP="006F1EDE">
            <w:pPr>
              <w:spacing w:before="60" w:after="60" w:line="240" w:lineRule="auto"/>
              <w:jc w:val="center"/>
              <w:rPr>
                <w:sz w:val="18"/>
                <w:szCs w:val="18"/>
              </w:rPr>
            </w:pPr>
            <w:r w:rsidRPr="006F1EDE">
              <w:rPr>
                <w:sz w:val="18"/>
                <w:szCs w:val="18"/>
              </w:rPr>
              <w:t>M13</w:t>
            </w:r>
          </w:p>
        </w:tc>
        <w:tc>
          <w:tcPr>
            <w:tcW w:w="5954" w:type="dxa"/>
            <w:tcBorders>
              <w:top w:val="single" w:sz="2" w:space="0" w:color="000000"/>
              <w:left w:val="single" w:sz="2" w:space="0" w:color="000000"/>
              <w:bottom w:val="single" w:sz="2" w:space="0" w:color="000000"/>
              <w:right w:val="single" w:sz="2" w:space="0" w:color="000000"/>
            </w:tcBorders>
            <w:noWrap/>
            <w:vAlign w:val="center"/>
          </w:tcPr>
          <w:p w:rsidR="006F1EDE" w:rsidRPr="006F1EDE" w:rsidRDefault="006F1EDE" w:rsidP="00E305A3">
            <w:pPr>
              <w:numPr>
                <w:ilvl w:val="0"/>
                <w:numId w:val="36"/>
              </w:numPr>
              <w:tabs>
                <w:tab w:val="num" w:pos="397"/>
              </w:tabs>
              <w:spacing w:before="60" w:after="60" w:line="240" w:lineRule="auto"/>
              <w:contextualSpacing/>
              <w:jc w:val="left"/>
              <w:rPr>
                <w:color w:val="000000"/>
                <w:sz w:val="18"/>
                <w:szCs w:val="18"/>
                <w:lang w:val="en-GB"/>
              </w:rPr>
            </w:pPr>
            <w:r w:rsidRPr="006F1EDE">
              <w:rPr>
                <w:color w:val="000000"/>
                <w:sz w:val="18"/>
                <w:szCs w:val="18"/>
                <w:lang w:val="en-GB"/>
              </w:rPr>
              <w:t xml:space="preserve">Location of the consortium within three hours of the lower Gwydir system maximises responsiveness to environmental watering </w:t>
            </w:r>
          </w:p>
          <w:p w:rsidR="006F1EDE" w:rsidRPr="006F1EDE" w:rsidRDefault="006F1EDE" w:rsidP="00E305A3">
            <w:pPr>
              <w:numPr>
                <w:ilvl w:val="0"/>
                <w:numId w:val="36"/>
              </w:numPr>
              <w:tabs>
                <w:tab w:val="num" w:pos="397"/>
              </w:tabs>
              <w:spacing w:before="60" w:after="60" w:line="240" w:lineRule="auto"/>
              <w:contextualSpacing/>
              <w:jc w:val="left"/>
              <w:rPr>
                <w:color w:val="000000"/>
                <w:sz w:val="18"/>
                <w:szCs w:val="18"/>
                <w:lang w:val="en-GB"/>
              </w:rPr>
            </w:pPr>
            <w:r w:rsidRPr="006F1EDE">
              <w:rPr>
                <w:color w:val="000000"/>
                <w:sz w:val="18"/>
                <w:szCs w:val="18"/>
                <w:lang w:val="en-GB"/>
              </w:rPr>
              <w:t>Prompt communication and data sharing with the Commonwealth and state agencies</w:t>
            </w:r>
          </w:p>
          <w:p w:rsidR="006F1EDE" w:rsidRPr="006F1EDE" w:rsidRDefault="006F1EDE" w:rsidP="00E305A3">
            <w:pPr>
              <w:numPr>
                <w:ilvl w:val="0"/>
                <w:numId w:val="36"/>
              </w:numPr>
              <w:tabs>
                <w:tab w:val="num" w:pos="397"/>
              </w:tabs>
              <w:spacing w:before="60" w:after="60" w:line="240" w:lineRule="auto"/>
              <w:contextualSpacing/>
              <w:jc w:val="left"/>
              <w:rPr>
                <w:color w:val="000000"/>
                <w:sz w:val="18"/>
                <w:szCs w:val="18"/>
                <w:lang w:val="en-GB"/>
              </w:rPr>
            </w:pPr>
            <w:r w:rsidRPr="006F1EDE">
              <w:rPr>
                <w:color w:val="000000"/>
                <w:sz w:val="18"/>
                <w:szCs w:val="18"/>
                <w:lang w:val="en-GB"/>
              </w:rPr>
              <w:t>ELA/UNE consortium expertise in biology and ecology of indicators to provide sound advice</w:t>
            </w:r>
          </w:p>
        </w:tc>
        <w:tc>
          <w:tcPr>
            <w:tcW w:w="1134" w:type="dxa"/>
            <w:tcBorders>
              <w:top w:val="single" w:sz="2" w:space="0" w:color="000000"/>
              <w:left w:val="single" w:sz="2" w:space="0" w:color="000000"/>
              <w:bottom w:val="single" w:sz="2" w:space="0" w:color="000000"/>
            </w:tcBorders>
            <w:shd w:val="clear" w:color="auto" w:fill="92D050"/>
            <w:noWrap/>
            <w:vAlign w:val="center"/>
          </w:tcPr>
          <w:p w:rsidR="006F1EDE" w:rsidRPr="006F1EDE" w:rsidRDefault="006F1EDE" w:rsidP="006F1EDE">
            <w:pPr>
              <w:spacing w:before="60" w:after="60" w:line="240" w:lineRule="auto"/>
              <w:jc w:val="center"/>
              <w:rPr>
                <w:sz w:val="18"/>
                <w:szCs w:val="18"/>
              </w:rPr>
            </w:pPr>
            <w:r w:rsidRPr="006F1EDE">
              <w:rPr>
                <w:sz w:val="18"/>
                <w:szCs w:val="18"/>
              </w:rPr>
              <w:t>L20</w:t>
            </w:r>
          </w:p>
        </w:tc>
      </w:tr>
      <w:tr w:rsidR="006F1EDE" w:rsidRPr="006F1EDE" w:rsidTr="009A6243">
        <w:tc>
          <w:tcPr>
            <w:tcW w:w="1951" w:type="dxa"/>
            <w:tcBorders>
              <w:top w:val="single" w:sz="2" w:space="0" w:color="000000"/>
              <w:bottom w:val="single" w:sz="2" w:space="0" w:color="000000"/>
              <w:right w:val="single" w:sz="2" w:space="0" w:color="000000"/>
            </w:tcBorders>
            <w:noWrap/>
            <w:vAlign w:val="center"/>
          </w:tcPr>
          <w:p w:rsidR="006F1EDE" w:rsidRPr="006F1EDE" w:rsidRDefault="006F1EDE" w:rsidP="006F1EDE">
            <w:pPr>
              <w:spacing w:before="60" w:after="60" w:line="240" w:lineRule="auto"/>
              <w:jc w:val="left"/>
              <w:rPr>
                <w:sz w:val="18"/>
                <w:szCs w:val="18"/>
              </w:rPr>
            </w:pPr>
            <w:r w:rsidRPr="006F1EDE">
              <w:rPr>
                <w:sz w:val="18"/>
                <w:szCs w:val="18"/>
              </w:rPr>
              <w:t xml:space="preserve">Larger germination and spread of weeds (e.g. </w:t>
            </w:r>
            <w:proofErr w:type="spellStart"/>
            <w:r w:rsidRPr="006F1EDE">
              <w:rPr>
                <w:sz w:val="18"/>
                <w:szCs w:val="18"/>
              </w:rPr>
              <w:t>Lippia</w:t>
            </w:r>
            <w:proofErr w:type="spellEnd"/>
            <w:r w:rsidRPr="006F1EDE">
              <w:rPr>
                <w:sz w:val="18"/>
                <w:szCs w:val="18"/>
              </w:rPr>
              <w:t xml:space="preserve"> and Hyacinth)</w:t>
            </w:r>
          </w:p>
        </w:tc>
        <w:tc>
          <w:tcPr>
            <w:tcW w:w="1843" w:type="dxa"/>
            <w:tcBorders>
              <w:top w:val="single" w:sz="2" w:space="0" w:color="000000"/>
              <w:bottom w:val="single" w:sz="2" w:space="0" w:color="000000"/>
            </w:tcBorders>
            <w:shd w:val="clear" w:color="auto" w:fill="auto"/>
            <w:vAlign w:val="center"/>
          </w:tcPr>
          <w:p w:rsidR="006F1EDE" w:rsidRPr="006F1EDE" w:rsidRDefault="006F1EDE" w:rsidP="006F1EDE">
            <w:pPr>
              <w:spacing w:before="60" w:after="60" w:line="240" w:lineRule="auto"/>
              <w:jc w:val="left"/>
              <w:rPr>
                <w:sz w:val="18"/>
                <w:szCs w:val="18"/>
              </w:rPr>
            </w:pPr>
            <w:r w:rsidRPr="006F1EDE">
              <w:rPr>
                <w:sz w:val="18"/>
                <w:szCs w:val="18"/>
              </w:rPr>
              <w:t>Increased spread of Weeds of National Significance</w:t>
            </w:r>
          </w:p>
        </w:tc>
        <w:tc>
          <w:tcPr>
            <w:tcW w:w="1984" w:type="dxa"/>
            <w:tcBorders>
              <w:top w:val="single" w:sz="2" w:space="0" w:color="000000"/>
              <w:bottom w:val="single" w:sz="2" w:space="0" w:color="000000"/>
              <w:right w:val="single" w:sz="2" w:space="0" w:color="000000"/>
            </w:tcBorders>
            <w:shd w:val="clear" w:color="auto" w:fill="auto"/>
            <w:vAlign w:val="center"/>
          </w:tcPr>
          <w:p w:rsidR="006F1EDE" w:rsidRPr="006F1EDE" w:rsidRDefault="006F1EDE" w:rsidP="006F1EDE">
            <w:pPr>
              <w:spacing w:before="60" w:after="60" w:line="240" w:lineRule="auto"/>
              <w:jc w:val="left"/>
              <w:rPr>
                <w:sz w:val="18"/>
                <w:szCs w:val="18"/>
              </w:rPr>
            </w:pPr>
            <w:r w:rsidRPr="006F1EDE">
              <w:rPr>
                <w:sz w:val="18"/>
                <w:szCs w:val="18"/>
              </w:rPr>
              <w:t>Negative impact on vegetation communities and asset condition</w:t>
            </w:r>
          </w:p>
        </w:tc>
        <w:tc>
          <w:tcPr>
            <w:tcW w:w="1276" w:type="dxa"/>
            <w:tcBorders>
              <w:top w:val="single" w:sz="2" w:space="0" w:color="000000"/>
              <w:left w:val="single" w:sz="2" w:space="0" w:color="000000"/>
              <w:bottom w:val="single" w:sz="2" w:space="0" w:color="000000"/>
              <w:right w:val="single" w:sz="2" w:space="0" w:color="000000"/>
            </w:tcBorders>
            <w:shd w:val="clear" w:color="auto" w:fill="FFC000"/>
            <w:noWrap/>
            <w:vAlign w:val="center"/>
          </w:tcPr>
          <w:p w:rsidR="006F1EDE" w:rsidRPr="006F1EDE" w:rsidRDefault="006F1EDE" w:rsidP="006F1EDE">
            <w:pPr>
              <w:spacing w:before="60" w:after="60" w:line="240" w:lineRule="auto"/>
              <w:jc w:val="center"/>
              <w:rPr>
                <w:sz w:val="18"/>
                <w:szCs w:val="18"/>
              </w:rPr>
            </w:pPr>
            <w:r w:rsidRPr="006F1EDE">
              <w:rPr>
                <w:sz w:val="18"/>
                <w:szCs w:val="18"/>
              </w:rPr>
              <w:t>H6</w:t>
            </w:r>
          </w:p>
        </w:tc>
        <w:tc>
          <w:tcPr>
            <w:tcW w:w="5954" w:type="dxa"/>
            <w:tcBorders>
              <w:top w:val="single" w:sz="2" w:space="0" w:color="000000"/>
              <w:left w:val="single" w:sz="2" w:space="0" w:color="000000"/>
              <w:bottom w:val="single" w:sz="2" w:space="0" w:color="000000"/>
              <w:right w:val="single" w:sz="2" w:space="0" w:color="000000"/>
            </w:tcBorders>
            <w:noWrap/>
            <w:vAlign w:val="center"/>
          </w:tcPr>
          <w:p w:rsidR="006F1EDE" w:rsidRPr="006F1EDE" w:rsidRDefault="006F1EDE" w:rsidP="00E305A3">
            <w:pPr>
              <w:numPr>
                <w:ilvl w:val="0"/>
                <w:numId w:val="36"/>
              </w:numPr>
              <w:tabs>
                <w:tab w:val="num" w:pos="397"/>
              </w:tabs>
              <w:spacing w:before="60" w:after="60" w:line="240" w:lineRule="auto"/>
              <w:contextualSpacing/>
              <w:jc w:val="left"/>
              <w:rPr>
                <w:color w:val="000000"/>
                <w:sz w:val="18"/>
                <w:szCs w:val="18"/>
                <w:lang w:val="en-GB"/>
              </w:rPr>
            </w:pPr>
            <w:r w:rsidRPr="006F1EDE">
              <w:rPr>
                <w:color w:val="000000"/>
                <w:sz w:val="18"/>
                <w:szCs w:val="18"/>
                <w:lang w:val="en-GB"/>
              </w:rPr>
              <w:t>Prompt communication with the Commonwealth,  state agencies and relevant landholders</w:t>
            </w:r>
          </w:p>
          <w:p w:rsidR="006F1EDE" w:rsidRPr="006F1EDE" w:rsidRDefault="006F1EDE" w:rsidP="00E305A3">
            <w:pPr>
              <w:numPr>
                <w:ilvl w:val="0"/>
                <w:numId w:val="36"/>
              </w:numPr>
              <w:tabs>
                <w:tab w:val="num" w:pos="397"/>
              </w:tabs>
              <w:spacing w:before="60" w:after="60" w:line="240" w:lineRule="auto"/>
              <w:contextualSpacing/>
              <w:jc w:val="left"/>
              <w:rPr>
                <w:color w:val="000000"/>
                <w:sz w:val="18"/>
                <w:szCs w:val="18"/>
                <w:lang w:val="en-GB"/>
              </w:rPr>
            </w:pPr>
            <w:r w:rsidRPr="006F1EDE">
              <w:rPr>
                <w:color w:val="000000"/>
                <w:sz w:val="18"/>
                <w:szCs w:val="18"/>
                <w:lang w:val="en-GB"/>
              </w:rPr>
              <w:t>Develop a targeted response plan for Hyacinth, adhering to Integrated Water Hyacinth Control protocols</w:t>
            </w:r>
          </w:p>
          <w:p w:rsidR="006F1EDE" w:rsidRPr="006F1EDE" w:rsidRDefault="006F1EDE" w:rsidP="00E305A3">
            <w:pPr>
              <w:numPr>
                <w:ilvl w:val="0"/>
                <w:numId w:val="36"/>
              </w:numPr>
              <w:tabs>
                <w:tab w:val="num" w:pos="397"/>
              </w:tabs>
              <w:spacing w:before="60" w:after="60" w:line="240" w:lineRule="auto"/>
              <w:contextualSpacing/>
              <w:jc w:val="left"/>
              <w:rPr>
                <w:color w:val="000000"/>
                <w:sz w:val="18"/>
                <w:szCs w:val="18"/>
                <w:lang w:val="en-GB"/>
              </w:rPr>
            </w:pPr>
            <w:r w:rsidRPr="006F1EDE">
              <w:rPr>
                <w:color w:val="000000"/>
                <w:sz w:val="18"/>
                <w:szCs w:val="18"/>
                <w:lang w:val="en-GB"/>
              </w:rPr>
              <w:t xml:space="preserve">Discuss voluntary de-stocking to encourage native plant competition in </w:t>
            </w:r>
            <w:proofErr w:type="spellStart"/>
            <w:r w:rsidRPr="006F1EDE">
              <w:rPr>
                <w:color w:val="000000"/>
                <w:sz w:val="18"/>
                <w:szCs w:val="18"/>
                <w:lang w:val="en-GB"/>
              </w:rPr>
              <w:t>Lippia</w:t>
            </w:r>
            <w:proofErr w:type="spellEnd"/>
            <w:r w:rsidRPr="006F1EDE">
              <w:rPr>
                <w:color w:val="000000"/>
                <w:sz w:val="18"/>
                <w:szCs w:val="18"/>
                <w:lang w:val="en-GB"/>
              </w:rPr>
              <w:t xml:space="preserve"> areas</w:t>
            </w:r>
          </w:p>
        </w:tc>
        <w:tc>
          <w:tcPr>
            <w:tcW w:w="1134" w:type="dxa"/>
            <w:tcBorders>
              <w:top w:val="single" w:sz="2" w:space="0" w:color="000000"/>
              <w:left w:val="single" w:sz="2" w:space="0" w:color="000000"/>
              <w:bottom w:val="single" w:sz="2" w:space="0" w:color="000000"/>
            </w:tcBorders>
            <w:shd w:val="clear" w:color="auto" w:fill="92D050"/>
            <w:noWrap/>
            <w:vAlign w:val="center"/>
          </w:tcPr>
          <w:p w:rsidR="006F1EDE" w:rsidRPr="006F1EDE" w:rsidRDefault="006F1EDE" w:rsidP="006F1EDE">
            <w:pPr>
              <w:spacing w:before="60" w:after="60" w:line="240" w:lineRule="auto"/>
              <w:jc w:val="center"/>
              <w:rPr>
                <w:sz w:val="18"/>
                <w:szCs w:val="18"/>
              </w:rPr>
            </w:pPr>
            <w:r w:rsidRPr="006F1EDE">
              <w:rPr>
                <w:sz w:val="18"/>
                <w:szCs w:val="18"/>
              </w:rPr>
              <w:t>L18</w:t>
            </w:r>
          </w:p>
        </w:tc>
      </w:tr>
      <w:tr w:rsidR="006F1EDE" w:rsidRPr="006F1EDE" w:rsidTr="009A6243">
        <w:tc>
          <w:tcPr>
            <w:tcW w:w="14142" w:type="dxa"/>
            <w:gridSpan w:val="6"/>
            <w:tcBorders>
              <w:top w:val="single" w:sz="2" w:space="0" w:color="000000"/>
              <w:bottom w:val="single" w:sz="2" w:space="0" w:color="000000"/>
            </w:tcBorders>
            <w:noWrap/>
            <w:vAlign w:val="center"/>
          </w:tcPr>
          <w:p w:rsidR="006F1EDE" w:rsidRPr="006F1EDE" w:rsidRDefault="006F1EDE" w:rsidP="006F1EDE">
            <w:pPr>
              <w:spacing w:before="60" w:after="60" w:line="240" w:lineRule="auto"/>
              <w:jc w:val="left"/>
              <w:rPr>
                <w:sz w:val="18"/>
                <w:szCs w:val="18"/>
              </w:rPr>
            </w:pPr>
            <w:r w:rsidRPr="006F1EDE">
              <w:rPr>
                <w:sz w:val="18"/>
                <w:szCs w:val="18"/>
              </w:rPr>
              <w:t>Reference: OEH 2013; CEWO 2013c</w:t>
            </w:r>
          </w:p>
        </w:tc>
      </w:tr>
    </w:tbl>
    <w:p w:rsidR="006F1EDE" w:rsidRPr="006F1EDE" w:rsidRDefault="006F1EDE" w:rsidP="006F1EDE"/>
    <w:p w:rsidR="006F1EDE" w:rsidRPr="006F1EDE" w:rsidRDefault="006F1EDE" w:rsidP="00F45711">
      <w:pPr>
        <w:pStyle w:val="Heading3"/>
        <w:numPr>
          <w:ilvl w:val="0"/>
          <w:numId w:val="103"/>
        </w:numPr>
        <w:tabs>
          <w:tab w:val="clear" w:pos="851"/>
          <w:tab w:val="left" w:pos="567"/>
        </w:tabs>
        <w:ind w:left="567" w:hanging="567"/>
      </w:pPr>
      <w:bookmarkStart w:id="330" w:name="_Ref378233473"/>
      <w:r w:rsidRPr="006F1EDE">
        <w:t>Risks to the environment</w:t>
      </w:r>
      <w:bookmarkEnd w:id="330"/>
    </w:p>
    <w:p w:rsidR="006F1EDE" w:rsidRPr="006F1EDE" w:rsidRDefault="006F1EDE" w:rsidP="006F1EDE">
      <w:r w:rsidRPr="006F1EDE">
        <w:t xml:space="preserve">On-ground activities have the potential to negatively impact the environment of the Gwydir Selection Area if not managed appropriately. In particular, the following ecological values were considered during the risk assessment (as identified in </w:t>
      </w:r>
      <w:proofErr w:type="spellStart"/>
      <w:r w:rsidRPr="006F1EDE">
        <w:t>Gawne</w:t>
      </w:r>
      <w:proofErr w:type="spellEnd"/>
      <w:r w:rsidRPr="006F1EDE">
        <w:t xml:space="preserve"> et al. 2013b):</w:t>
      </w:r>
    </w:p>
    <w:p w:rsidR="006F1EDE" w:rsidRPr="006F1EDE" w:rsidRDefault="006F1EDE" w:rsidP="00E305A3">
      <w:pPr>
        <w:pStyle w:val="Numbers"/>
        <w:numPr>
          <w:ilvl w:val="0"/>
          <w:numId w:val="43"/>
        </w:numPr>
        <w:tabs>
          <w:tab w:val="clear" w:pos="720"/>
          <w:tab w:val="left" w:pos="1134"/>
        </w:tabs>
        <w:ind w:left="1134" w:hanging="567"/>
      </w:pPr>
      <w:r w:rsidRPr="006F1EDE">
        <w:t xml:space="preserve">Gwydir River and floodplain are included in the Lowland Darling River Endangered Ecological community, listed under the </w:t>
      </w:r>
      <w:r w:rsidRPr="00893452">
        <w:rPr>
          <w:i/>
        </w:rPr>
        <w:t>Fisheries Management Act 2004</w:t>
      </w:r>
      <w:r w:rsidRPr="006F1EDE">
        <w:t xml:space="preserve"> (NSW). This areas also supports several threatened species listed under the </w:t>
      </w:r>
      <w:r w:rsidRPr="00893452">
        <w:rPr>
          <w:i/>
        </w:rPr>
        <w:t xml:space="preserve">Environment Protection and Biodiversity Conservation Act 1999 </w:t>
      </w:r>
      <w:r w:rsidRPr="006F1EDE">
        <w:t>(EPBC Act):</w:t>
      </w:r>
    </w:p>
    <w:p w:rsidR="006F1EDE" w:rsidRPr="006F1EDE" w:rsidRDefault="006F1EDE" w:rsidP="00893452">
      <w:pPr>
        <w:numPr>
          <w:ilvl w:val="1"/>
          <w:numId w:val="4"/>
        </w:numPr>
        <w:tabs>
          <w:tab w:val="left" w:pos="1134"/>
        </w:tabs>
        <w:ind w:hanging="306"/>
        <w:contextualSpacing/>
      </w:pPr>
      <w:r w:rsidRPr="006F1EDE">
        <w:t>Silver perch (</w:t>
      </w:r>
      <w:proofErr w:type="spellStart"/>
      <w:r w:rsidRPr="006F1EDE">
        <w:rPr>
          <w:i/>
        </w:rPr>
        <w:t>Bidyanus</w:t>
      </w:r>
      <w:proofErr w:type="spellEnd"/>
      <w:r w:rsidRPr="006F1EDE">
        <w:rPr>
          <w:i/>
        </w:rPr>
        <w:t xml:space="preserve"> </w:t>
      </w:r>
      <w:proofErr w:type="spellStart"/>
      <w:r w:rsidRPr="006F1EDE">
        <w:rPr>
          <w:i/>
        </w:rPr>
        <w:t>bidyanus</w:t>
      </w:r>
      <w:proofErr w:type="spellEnd"/>
      <w:r w:rsidRPr="006F1EDE">
        <w:t>) listed as Critically Endangered under the EBPC Act</w:t>
      </w:r>
    </w:p>
    <w:p w:rsidR="006F1EDE" w:rsidRPr="006F1EDE" w:rsidRDefault="006F1EDE" w:rsidP="00893452">
      <w:pPr>
        <w:numPr>
          <w:ilvl w:val="1"/>
          <w:numId w:val="4"/>
        </w:numPr>
        <w:tabs>
          <w:tab w:val="left" w:pos="1134"/>
        </w:tabs>
        <w:ind w:hanging="306"/>
        <w:contextualSpacing/>
      </w:pPr>
      <w:r w:rsidRPr="006F1EDE">
        <w:t>Murray Cod (</w:t>
      </w:r>
      <w:proofErr w:type="spellStart"/>
      <w:r w:rsidRPr="006F1EDE">
        <w:rPr>
          <w:i/>
        </w:rPr>
        <w:t>Maccullochella</w:t>
      </w:r>
      <w:proofErr w:type="spellEnd"/>
      <w:r w:rsidRPr="006F1EDE">
        <w:rPr>
          <w:i/>
        </w:rPr>
        <w:t xml:space="preserve"> </w:t>
      </w:r>
      <w:proofErr w:type="spellStart"/>
      <w:r w:rsidRPr="006F1EDE">
        <w:rPr>
          <w:i/>
        </w:rPr>
        <w:t>peelii</w:t>
      </w:r>
      <w:proofErr w:type="spellEnd"/>
      <w:r w:rsidRPr="006F1EDE">
        <w:t>) listed as Vulnerable under the EBPC Act</w:t>
      </w:r>
    </w:p>
    <w:p w:rsidR="006F1EDE" w:rsidRPr="006F1EDE" w:rsidRDefault="006F1EDE" w:rsidP="006F1EDE">
      <w:pPr>
        <w:numPr>
          <w:ilvl w:val="0"/>
          <w:numId w:val="3"/>
        </w:numPr>
        <w:tabs>
          <w:tab w:val="clear" w:pos="720"/>
          <w:tab w:val="left" w:pos="1134"/>
        </w:tabs>
        <w:ind w:left="1134" w:hanging="567"/>
        <w:contextualSpacing/>
      </w:pPr>
      <w:r w:rsidRPr="006F1EDE">
        <w:t>The Lower Gwydir and Gingham Watercourses support the largest stand of the threatened marsh club-rush (</w:t>
      </w:r>
      <w:proofErr w:type="spellStart"/>
      <w:r w:rsidRPr="006F1EDE">
        <w:rPr>
          <w:i/>
        </w:rPr>
        <w:t>Bolboschoenus</w:t>
      </w:r>
      <w:proofErr w:type="spellEnd"/>
      <w:r w:rsidRPr="006F1EDE">
        <w:rPr>
          <w:i/>
        </w:rPr>
        <w:t xml:space="preserve"> </w:t>
      </w:r>
      <w:proofErr w:type="spellStart"/>
      <w:r w:rsidRPr="006F1EDE">
        <w:rPr>
          <w:i/>
        </w:rPr>
        <w:t>fluviatilis</w:t>
      </w:r>
      <w:proofErr w:type="spellEnd"/>
      <w:r w:rsidRPr="006F1EDE">
        <w:t xml:space="preserve">) which is listed as Critically Endangered Ecological Community (CEEC) under the NSW </w:t>
      </w:r>
      <w:r w:rsidRPr="006F1EDE">
        <w:rPr>
          <w:i/>
        </w:rPr>
        <w:t xml:space="preserve">Threatened Species Act 1995 </w:t>
      </w:r>
      <w:r w:rsidRPr="006F1EDE">
        <w:t>(TSC Act)</w:t>
      </w:r>
    </w:p>
    <w:p w:rsidR="006F1EDE" w:rsidRPr="006F1EDE" w:rsidRDefault="006F1EDE" w:rsidP="006F1EDE">
      <w:pPr>
        <w:numPr>
          <w:ilvl w:val="0"/>
          <w:numId w:val="3"/>
        </w:numPr>
        <w:tabs>
          <w:tab w:val="clear" w:pos="720"/>
          <w:tab w:val="left" w:pos="1134"/>
        </w:tabs>
        <w:ind w:left="1134" w:hanging="567"/>
        <w:contextualSpacing/>
      </w:pPr>
      <w:r w:rsidRPr="006F1EDE">
        <w:t>Lower Gwydir wetlands can support a number of threatened fauna species, listed as migratory under the EPBC Act:</w:t>
      </w:r>
    </w:p>
    <w:p w:rsidR="006F1EDE" w:rsidRPr="006F1EDE" w:rsidRDefault="006F1EDE" w:rsidP="00893452">
      <w:pPr>
        <w:numPr>
          <w:ilvl w:val="1"/>
          <w:numId w:val="4"/>
        </w:numPr>
        <w:tabs>
          <w:tab w:val="left" w:pos="1134"/>
        </w:tabs>
        <w:ind w:hanging="306"/>
        <w:contextualSpacing/>
      </w:pPr>
      <w:r w:rsidRPr="006F1EDE">
        <w:t>Eastern Great Egret (</w:t>
      </w:r>
      <w:proofErr w:type="spellStart"/>
      <w:r w:rsidRPr="006F1EDE">
        <w:rPr>
          <w:i/>
        </w:rPr>
        <w:t>Ardea</w:t>
      </w:r>
      <w:proofErr w:type="spellEnd"/>
      <w:r w:rsidRPr="006F1EDE">
        <w:rPr>
          <w:i/>
        </w:rPr>
        <w:t xml:space="preserve"> alba</w:t>
      </w:r>
      <w:r w:rsidRPr="006F1EDE">
        <w:t xml:space="preserve">) </w:t>
      </w:r>
    </w:p>
    <w:p w:rsidR="006F1EDE" w:rsidRPr="006F1EDE" w:rsidRDefault="006F1EDE" w:rsidP="00893452">
      <w:pPr>
        <w:numPr>
          <w:ilvl w:val="1"/>
          <w:numId w:val="4"/>
        </w:numPr>
        <w:tabs>
          <w:tab w:val="left" w:pos="1134"/>
        </w:tabs>
        <w:ind w:hanging="306"/>
        <w:contextualSpacing/>
      </w:pPr>
      <w:r w:rsidRPr="006F1EDE">
        <w:t>Glossy Ibis (</w:t>
      </w:r>
      <w:proofErr w:type="spellStart"/>
      <w:r w:rsidRPr="006F1EDE">
        <w:rPr>
          <w:i/>
        </w:rPr>
        <w:t>Plegadis</w:t>
      </w:r>
      <w:proofErr w:type="spellEnd"/>
      <w:r w:rsidRPr="006F1EDE">
        <w:rPr>
          <w:i/>
        </w:rPr>
        <w:t xml:space="preserve"> </w:t>
      </w:r>
      <w:proofErr w:type="spellStart"/>
      <w:r w:rsidRPr="006F1EDE">
        <w:rPr>
          <w:i/>
        </w:rPr>
        <w:t>falcinellus</w:t>
      </w:r>
      <w:proofErr w:type="spellEnd"/>
      <w:r w:rsidRPr="006F1EDE">
        <w:t>)</w:t>
      </w:r>
    </w:p>
    <w:p w:rsidR="006F1EDE" w:rsidRPr="006F1EDE" w:rsidRDefault="006F1EDE" w:rsidP="006F1EDE">
      <w:pPr>
        <w:numPr>
          <w:ilvl w:val="0"/>
          <w:numId w:val="3"/>
        </w:numPr>
        <w:tabs>
          <w:tab w:val="clear" w:pos="720"/>
          <w:tab w:val="left" w:pos="1134"/>
        </w:tabs>
        <w:ind w:left="1134" w:hanging="567"/>
        <w:contextualSpacing/>
      </w:pPr>
      <w:r w:rsidRPr="006F1EDE">
        <w:t>The Gwydir Wetlands include nationally and internationally important wetla</w:t>
      </w:r>
      <w:r w:rsidR="00893452">
        <w:t>nds</w:t>
      </w:r>
    </w:p>
    <w:p w:rsidR="006F1EDE" w:rsidRPr="006F1EDE" w:rsidRDefault="006F1EDE" w:rsidP="00927A65">
      <w:pPr>
        <w:numPr>
          <w:ilvl w:val="1"/>
          <w:numId w:val="4"/>
        </w:numPr>
        <w:tabs>
          <w:tab w:val="left" w:pos="1134"/>
        </w:tabs>
        <w:ind w:hanging="306"/>
        <w:contextualSpacing/>
      </w:pPr>
      <w:r w:rsidRPr="006F1EDE">
        <w:t xml:space="preserve">Gingham and Lower Gwydir (Big Leather) watercourses are a listed </w:t>
      </w:r>
      <w:proofErr w:type="spellStart"/>
      <w:r w:rsidRPr="006F1EDE">
        <w:t>Ramsar</w:t>
      </w:r>
      <w:proofErr w:type="spellEnd"/>
      <w:r w:rsidRPr="006F1EDE">
        <w:t xml:space="preserve"> site.</w:t>
      </w:r>
    </w:p>
    <w:p w:rsidR="006F1EDE" w:rsidRPr="006F1EDE" w:rsidRDefault="006F1EDE" w:rsidP="006F1EDE">
      <w:pPr>
        <w:numPr>
          <w:ilvl w:val="0"/>
          <w:numId w:val="3"/>
        </w:numPr>
        <w:tabs>
          <w:tab w:val="clear" w:pos="720"/>
          <w:tab w:val="left" w:pos="1134"/>
        </w:tabs>
        <w:ind w:left="1134" w:hanging="567"/>
        <w:contextualSpacing/>
      </w:pPr>
      <w:r w:rsidRPr="006F1EDE">
        <w:t xml:space="preserve">The </w:t>
      </w:r>
      <w:proofErr w:type="spellStart"/>
      <w:r w:rsidRPr="006F1EDE">
        <w:t>Mehi</w:t>
      </w:r>
      <w:proofErr w:type="spellEnd"/>
      <w:r w:rsidRPr="006F1EDE">
        <w:t xml:space="preserve"> River is important for the following native fish: </w:t>
      </w:r>
    </w:p>
    <w:p w:rsidR="006F1EDE" w:rsidRPr="006F1EDE" w:rsidRDefault="006F1EDE" w:rsidP="00893452">
      <w:pPr>
        <w:numPr>
          <w:ilvl w:val="1"/>
          <w:numId w:val="4"/>
        </w:numPr>
        <w:tabs>
          <w:tab w:val="left" w:pos="1134"/>
        </w:tabs>
        <w:ind w:hanging="306"/>
        <w:contextualSpacing/>
      </w:pPr>
      <w:r w:rsidRPr="006F1EDE">
        <w:t xml:space="preserve">Carp </w:t>
      </w:r>
      <w:proofErr w:type="spellStart"/>
      <w:r w:rsidRPr="006F1EDE">
        <w:t>Gudgeon</w:t>
      </w:r>
      <w:proofErr w:type="spellEnd"/>
      <w:r w:rsidRPr="006F1EDE">
        <w:t xml:space="preserve"> (</w:t>
      </w:r>
      <w:proofErr w:type="spellStart"/>
      <w:r w:rsidRPr="003E4AEA">
        <w:rPr>
          <w:i/>
        </w:rPr>
        <w:t>Hypseleotris</w:t>
      </w:r>
      <w:proofErr w:type="spellEnd"/>
      <w:r w:rsidRPr="003E4AEA">
        <w:rPr>
          <w:i/>
        </w:rPr>
        <w:t xml:space="preserve"> </w:t>
      </w:r>
      <w:proofErr w:type="spellStart"/>
      <w:r w:rsidRPr="003E4AEA">
        <w:rPr>
          <w:i/>
        </w:rPr>
        <w:t>klunzingeri</w:t>
      </w:r>
      <w:proofErr w:type="spellEnd"/>
      <w:r w:rsidRPr="006F1EDE">
        <w:t xml:space="preserve">) </w:t>
      </w:r>
    </w:p>
    <w:p w:rsidR="006F1EDE" w:rsidRPr="006F1EDE" w:rsidRDefault="006F1EDE" w:rsidP="00893452">
      <w:pPr>
        <w:numPr>
          <w:ilvl w:val="1"/>
          <w:numId w:val="4"/>
        </w:numPr>
        <w:tabs>
          <w:tab w:val="left" w:pos="1134"/>
        </w:tabs>
        <w:ind w:hanging="306"/>
        <w:contextualSpacing/>
      </w:pPr>
      <w:r w:rsidRPr="006F1EDE">
        <w:t>Spangled Perch (</w:t>
      </w:r>
      <w:proofErr w:type="spellStart"/>
      <w:r w:rsidRPr="003E4AEA">
        <w:rPr>
          <w:i/>
        </w:rPr>
        <w:t>Leiopotherapon</w:t>
      </w:r>
      <w:proofErr w:type="spellEnd"/>
      <w:r w:rsidRPr="003E4AEA">
        <w:rPr>
          <w:i/>
        </w:rPr>
        <w:t xml:space="preserve"> unicolor</w:t>
      </w:r>
      <w:r w:rsidRPr="006F1EDE">
        <w:t xml:space="preserve">) </w:t>
      </w:r>
    </w:p>
    <w:p w:rsidR="006F1EDE" w:rsidRPr="006F1EDE" w:rsidRDefault="006F1EDE" w:rsidP="00893452">
      <w:pPr>
        <w:numPr>
          <w:ilvl w:val="1"/>
          <w:numId w:val="4"/>
        </w:numPr>
        <w:tabs>
          <w:tab w:val="left" w:pos="1134"/>
        </w:tabs>
        <w:ind w:hanging="306"/>
        <w:contextualSpacing/>
      </w:pPr>
      <w:r w:rsidRPr="006F1EDE">
        <w:t>Bony Bream (</w:t>
      </w:r>
      <w:proofErr w:type="spellStart"/>
      <w:r w:rsidRPr="003E4AEA">
        <w:rPr>
          <w:i/>
        </w:rPr>
        <w:t>Nematalosa</w:t>
      </w:r>
      <w:proofErr w:type="spellEnd"/>
      <w:r w:rsidRPr="003E4AEA">
        <w:rPr>
          <w:i/>
        </w:rPr>
        <w:t xml:space="preserve"> </w:t>
      </w:r>
      <w:proofErr w:type="spellStart"/>
      <w:r w:rsidRPr="003E4AEA">
        <w:rPr>
          <w:i/>
        </w:rPr>
        <w:t>erebi</w:t>
      </w:r>
      <w:proofErr w:type="spellEnd"/>
      <w:r w:rsidRPr="006F1EDE">
        <w:t>)</w:t>
      </w:r>
    </w:p>
    <w:p w:rsidR="006F1EDE" w:rsidRPr="006F1EDE" w:rsidRDefault="006F1EDE" w:rsidP="00893452">
      <w:pPr>
        <w:numPr>
          <w:ilvl w:val="1"/>
          <w:numId w:val="4"/>
        </w:numPr>
        <w:tabs>
          <w:tab w:val="left" w:pos="1134"/>
        </w:tabs>
        <w:ind w:hanging="306"/>
        <w:contextualSpacing/>
      </w:pPr>
      <w:r w:rsidRPr="006F1EDE">
        <w:t>Murray Cod (</w:t>
      </w:r>
      <w:proofErr w:type="spellStart"/>
      <w:r w:rsidRPr="003E4AEA">
        <w:rPr>
          <w:i/>
        </w:rPr>
        <w:t>Maccullochella</w:t>
      </w:r>
      <w:proofErr w:type="spellEnd"/>
      <w:r w:rsidRPr="003E4AEA">
        <w:rPr>
          <w:i/>
        </w:rPr>
        <w:t xml:space="preserve"> </w:t>
      </w:r>
      <w:proofErr w:type="spellStart"/>
      <w:r w:rsidRPr="003E4AEA">
        <w:rPr>
          <w:i/>
        </w:rPr>
        <w:t>peelii</w:t>
      </w:r>
      <w:proofErr w:type="spellEnd"/>
      <w:r w:rsidRPr="006F1EDE">
        <w:t>) – listed as Vulnerable under the EBPC Act</w:t>
      </w:r>
    </w:p>
    <w:p w:rsidR="006F1EDE" w:rsidRPr="006F1EDE" w:rsidRDefault="006F1EDE" w:rsidP="00893452">
      <w:pPr>
        <w:numPr>
          <w:ilvl w:val="1"/>
          <w:numId w:val="4"/>
        </w:numPr>
        <w:tabs>
          <w:tab w:val="left" w:pos="1134"/>
        </w:tabs>
        <w:ind w:hanging="306"/>
        <w:contextualSpacing/>
      </w:pPr>
      <w:r w:rsidRPr="006F1EDE">
        <w:t>Catfish (</w:t>
      </w:r>
      <w:proofErr w:type="spellStart"/>
      <w:r w:rsidRPr="003E4AEA">
        <w:rPr>
          <w:i/>
        </w:rPr>
        <w:t>Tandanus</w:t>
      </w:r>
      <w:proofErr w:type="spellEnd"/>
      <w:r w:rsidRPr="003E4AEA">
        <w:rPr>
          <w:i/>
        </w:rPr>
        <w:t xml:space="preserve"> </w:t>
      </w:r>
      <w:proofErr w:type="spellStart"/>
      <w:r w:rsidRPr="003E4AEA">
        <w:rPr>
          <w:i/>
        </w:rPr>
        <w:t>tandanus</w:t>
      </w:r>
      <w:proofErr w:type="spellEnd"/>
      <w:r w:rsidRPr="006F1EDE">
        <w:t xml:space="preserve">) </w:t>
      </w:r>
    </w:p>
    <w:p w:rsidR="006F1EDE" w:rsidRPr="006F1EDE" w:rsidRDefault="006F1EDE" w:rsidP="00893452">
      <w:pPr>
        <w:numPr>
          <w:ilvl w:val="1"/>
          <w:numId w:val="4"/>
        </w:numPr>
        <w:tabs>
          <w:tab w:val="left" w:pos="1134"/>
        </w:tabs>
        <w:ind w:hanging="306"/>
      </w:pPr>
      <w:r w:rsidRPr="006F1EDE">
        <w:t>Golden perch (</w:t>
      </w:r>
      <w:proofErr w:type="spellStart"/>
      <w:r w:rsidRPr="006F1EDE">
        <w:rPr>
          <w:i/>
        </w:rPr>
        <w:t>Macquaria</w:t>
      </w:r>
      <w:proofErr w:type="spellEnd"/>
      <w:r w:rsidRPr="006F1EDE">
        <w:rPr>
          <w:i/>
        </w:rPr>
        <w:t xml:space="preserve"> </w:t>
      </w:r>
      <w:proofErr w:type="spellStart"/>
      <w:r w:rsidRPr="006F1EDE">
        <w:rPr>
          <w:i/>
        </w:rPr>
        <w:t>ambigua</w:t>
      </w:r>
      <w:proofErr w:type="spellEnd"/>
      <w:r w:rsidRPr="006F1EDE">
        <w:t>).</w:t>
      </w:r>
    </w:p>
    <w:p w:rsidR="006F1EDE" w:rsidRPr="006F1EDE" w:rsidRDefault="00DB0DA1" w:rsidP="00893452">
      <w:r>
        <w:fldChar w:fldCharType="begin"/>
      </w:r>
      <w:r>
        <w:instrText xml:space="preserve"> REF _Ref379805096 \h  \* MERGEFORMAT </w:instrText>
      </w:r>
      <w:r>
        <w:fldChar w:fldCharType="separate"/>
      </w:r>
      <w:r w:rsidR="0033778C" w:rsidRPr="0033778C">
        <w:rPr>
          <w:bCs/>
          <w:szCs w:val="20"/>
        </w:rPr>
        <w:t xml:space="preserve">Table </w:t>
      </w:r>
      <w:r w:rsidR="0033778C" w:rsidRPr="0033778C">
        <w:rPr>
          <w:bCs/>
          <w:noProof/>
          <w:szCs w:val="20"/>
        </w:rPr>
        <w:t>7</w:t>
      </w:r>
      <w:r w:rsidR="0033778C" w:rsidRPr="0033778C">
        <w:rPr>
          <w:bCs/>
          <w:noProof/>
          <w:szCs w:val="20"/>
        </w:rPr>
        <w:noBreakHyphen/>
        <w:t>6</w:t>
      </w:r>
      <w:r>
        <w:fldChar w:fldCharType="end"/>
      </w:r>
      <w:r w:rsidR="006F1EDE" w:rsidRPr="00893452">
        <w:rPr>
          <w:szCs w:val="20"/>
        </w:rPr>
        <w:t xml:space="preserve"> presents the identified risks to the environment (including ecological values) associated with undertaking monitoring activities in the Gwydir Selected Area and the recommended</w:t>
      </w:r>
      <w:r w:rsidR="006F1EDE" w:rsidRPr="006F1EDE">
        <w:t xml:space="preserve"> risk mitigation measures.</w:t>
      </w:r>
    </w:p>
    <w:p w:rsidR="006F1EDE" w:rsidRPr="006F1EDE" w:rsidRDefault="006F1EDE" w:rsidP="00C37E61">
      <w:pPr>
        <w:pStyle w:val="Caption"/>
      </w:pPr>
      <w:bookmarkStart w:id="331" w:name="_Ref379805096"/>
      <w:bookmarkStart w:id="332" w:name="_Toc406071016"/>
      <w:r w:rsidRPr="006F1EDE">
        <w:t xml:space="preserve">Table </w:t>
      </w:r>
      <w:r w:rsidR="00A663FD">
        <w:fldChar w:fldCharType="begin"/>
      </w:r>
      <w:r w:rsidR="00A663FD">
        <w:instrText xml:space="preserve"> STYLEREF 1 \s </w:instrText>
      </w:r>
      <w:r w:rsidR="00A663FD">
        <w:fldChar w:fldCharType="separate"/>
      </w:r>
      <w:r w:rsidR="0033778C">
        <w:rPr>
          <w:noProof/>
        </w:rPr>
        <w:t>7</w:t>
      </w:r>
      <w:r w:rsidR="00A663FD">
        <w:rPr>
          <w:noProof/>
        </w:rPr>
        <w:fldChar w:fldCharType="end"/>
      </w:r>
      <w:r w:rsidRPr="006F1EDE">
        <w:noBreakHyphen/>
      </w:r>
      <w:r w:rsidR="00A663FD">
        <w:fldChar w:fldCharType="begin"/>
      </w:r>
      <w:r w:rsidR="00A663FD">
        <w:instrText xml:space="preserve"> SEQ Table \* ARABIC \s 1 </w:instrText>
      </w:r>
      <w:r w:rsidR="00A663FD">
        <w:fldChar w:fldCharType="separate"/>
      </w:r>
      <w:r w:rsidR="0033778C">
        <w:rPr>
          <w:noProof/>
        </w:rPr>
        <w:t>6</w:t>
      </w:r>
      <w:r w:rsidR="00A663FD">
        <w:rPr>
          <w:noProof/>
        </w:rPr>
        <w:fldChar w:fldCharType="end"/>
      </w:r>
      <w:bookmarkEnd w:id="331"/>
      <w:r w:rsidRPr="006F1EDE">
        <w:t>: Gwydir M&amp;E Plan risk assessment: risks to the environment as a result of the LTIM Project</w:t>
      </w:r>
      <w:bookmarkEnd w:id="332"/>
    </w:p>
    <w:tbl>
      <w:tblPr>
        <w:tblW w:w="14142" w:type="dxa"/>
        <w:tblBorders>
          <w:top w:val="single" w:sz="2" w:space="0" w:color="000000"/>
          <w:bottom w:val="single" w:sz="2" w:space="0" w:color="000000"/>
          <w:insideH w:val="single" w:sz="2" w:space="0" w:color="000000"/>
          <w:insideV w:val="single" w:sz="2" w:space="0" w:color="000000"/>
        </w:tblBorders>
        <w:tblLayout w:type="fixed"/>
        <w:tblLook w:val="04A0" w:firstRow="1" w:lastRow="0" w:firstColumn="1" w:lastColumn="0" w:noHBand="0" w:noVBand="1"/>
      </w:tblPr>
      <w:tblGrid>
        <w:gridCol w:w="1668"/>
        <w:gridCol w:w="1984"/>
        <w:gridCol w:w="1985"/>
        <w:gridCol w:w="1275"/>
        <w:gridCol w:w="5954"/>
        <w:gridCol w:w="1276"/>
      </w:tblGrid>
      <w:tr w:rsidR="006F1EDE" w:rsidRPr="006F1EDE" w:rsidTr="009A6243">
        <w:trPr>
          <w:trHeight w:val="567"/>
          <w:tblHeader/>
        </w:trPr>
        <w:tc>
          <w:tcPr>
            <w:tcW w:w="1668" w:type="dxa"/>
            <w:shd w:val="clear" w:color="auto" w:fill="BFBFBF"/>
            <w:noWrap/>
            <w:vAlign w:val="center"/>
          </w:tcPr>
          <w:p w:rsidR="006F1EDE" w:rsidRPr="006F1EDE" w:rsidRDefault="006F1EDE" w:rsidP="006F1EDE">
            <w:pPr>
              <w:spacing w:before="60" w:after="60" w:line="240" w:lineRule="auto"/>
              <w:jc w:val="left"/>
              <w:rPr>
                <w:rFonts w:cs="Arial"/>
                <w:b/>
                <w:sz w:val="18"/>
                <w:szCs w:val="18"/>
              </w:rPr>
            </w:pPr>
            <w:r w:rsidRPr="006F1EDE">
              <w:rPr>
                <w:rFonts w:cs="Arial"/>
                <w:b/>
                <w:sz w:val="18"/>
                <w:szCs w:val="18"/>
              </w:rPr>
              <w:t>Risk</w:t>
            </w:r>
          </w:p>
        </w:tc>
        <w:tc>
          <w:tcPr>
            <w:tcW w:w="1984" w:type="dxa"/>
            <w:shd w:val="clear" w:color="auto" w:fill="BFBFBF"/>
            <w:vAlign w:val="center"/>
          </w:tcPr>
          <w:p w:rsidR="006F1EDE" w:rsidRPr="006F1EDE" w:rsidRDefault="006F1EDE" w:rsidP="006F1EDE">
            <w:pPr>
              <w:spacing w:before="60" w:after="60" w:line="240" w:lineRule="auto"/>
              <w:jc w:val="left"/>
              <w:rPr>
                <w:rFonts w:cs="Arial"/>
                <w:b/>
                <w:sz w:val="18"/>
                <w:szCs w:val="18"/>
              </w:rPr>
            </w:pPr>
            <w:r w:rsidRPr="006F1EDE">
              <w:rPr>
                <w:rFonts w:cs="Arial"/>
                <w:b/>
                <w:sz w:val="18"/>
                <w:szCs w:val="18"/>
              </w:rPr>
              <w:t>Hazard</w:t>
            </w:r>
          </w:p>
        </w:tc>
        <w:tc>
          <w:tcPr>
            <w:tcW w:w="1985" w:type="dxa"/>
            <w:shd w:val="clear" w:color="auto" w:fill="BFBFBF"/>
            <w:vAlign w:val="center"/>
          </w:tcPr>
          <w:p w:rsidR="006F1EDE" w:rsidRPr="006F1EDE" w:rsidRDefault="006F1EDE" w:rsidP="006F1EDE">
            <w:pPr>
              <w:spacing w:before="60" w:after="60" w:line="240" w:lineRule="auto"/>
              <w:jc w:val="left"/>
              <w:rPr>
                <w:rFonts w:cs="Arial"/>
                <w:b/>
                <w:sz w:val="18"/>
                <w:szCs w:val="18"/>
              </w:rPr>
            </w:pPr>
            <w:r w:rsidRPr="006F1EDE">
              <w:rPr>
                <w:rFonts w:cs="Arial"/>
                <w:b/>
                <w:sz w:val="18"/>
                <w:szCs w:val="18"/>
              </w:rPr>
              <w:t xml:space="preserve">Impact </w:t>
            </w:r>
          </w:p>
        </w:tc>
        <w:tc>
          <w:tcPr>
            <w:tcW w:w="1275" w:type="dxa"/>
            <w:shd w:val="clear" w:color="auto" w:fill="BFBFBF"/>
            <w:noWrap/>
            <w:vAlign w:val="center"/>
          </w:tcPr>
          <w:p w:rsidR="006F1EDE" w:rsidRPr="006F1EDE" w:rsidRDefault="006F1EDE" w:rsidP="006F1EDE">
            <w:pPr>
              <w:spacing w:before="60" w:after="60" w:line="240" w:lineRule="auto"/>
              <w:jc w:val="center"/>
              <w:rPr>
                <w:rFonts w:cs="Arial"/>
                <w:b/>
                <w:sz w:val="18"/>
                <w:szCs w:val="18"/>
              </w:rPr>
            </w:pPr>
            <w:r w:rsidRPr="006F1EDE">
              <w:rPr>
                <w:rFonts w:cs="Arial"/>
                <w:b/>
                <w:sz w:val="18"/>
                <w:szCs w:val="18"/>
              </w:rPr>
              <w:t>Risk Rating (Inherent)</w:t>
            </w:r>
          </w:p>
        </w:tc>
        <w:tc>
          <w:tcPr>
            <w:tcW w:w="5954" w:type="dxa"/>
            <w:shd w:val="clear" w:color="auto" w:fill="BFBFBF"/>
            <w:noWrap/>
            <w:vAlign w:val="center"/>
          </w:tcPr>
          <w:p w:rsidR="006F1EDE" w:rsidRPr="006F1EDE" w:rsidRDefault="006F1EDE" w:rsidP="006F1EDE">
            <w:pPr>
              <w:spacing w:before="60" w:after="60" w:line="240" w:lineRule="auto"/>
              <w:jc w:val="left"/>
              <w:rPr>
                <w:rFonts w:cs="Arial"/>
                <w:b/>
                <w:sz w:val="18"/>
                <w:szCs w:val="18"/>
              </w:rPr>
            </w:pPr>
            <w:r w:rsidRPr="006F1EDE">
              <w:rPr>
                <w:rFonts w:cs="Arial"/>
                <w:b/>
                <w:sz w:val="18"/>
                <w:szCs w:val="18"/>
              </w:rPr>
              <w:t xml:space="preserve">Risk Mitigation Measures </w:t>
            </w:r>
          </w:p>
        </w:tc>
        <w:tc>
          <w:tcPr>
            <w:tcW w:w="1276" w:type="dxa"/>
            <w:shd w:val="clear" w:color="auto" w:fill="BFBFBF"/>
            <w:noWrap/>
            <w:vAlign w:val="center"/>
          </w:tcPr>
          <w:p w:rsidR="006F1EDE" w:rsidRPr="006F1EDE" w:rsidRDefault="006F1EDE" w:rsidP="006F1EDE">
            <w:pPr>
              <w:spacing w:before="60" w:after="60" w:line="240" w:lineRule="auto"/>
              <w:jc w:val="center"/>
              <w:rPr>
                <w:rFonts w:cs="Arial"/>
                <w:b/>
                <w:sz w:val="18"/>
                <w:szCs w:val="18"/>
              </w:rPr>
            </w:pPr>
            <w:r w:rsidRPr="006F1EDE">
              <w:rPr>
                <w:rFonts w:cs="Arial"/>
                <w:b/>
                <w:sz w:val="18"/>
                <w:szCs w:val="18"/>
              </w:rPr>
              <w:t>Risk Rating (Managed)</w:t>
            </w:r>
          </w:p>
        </w:tc>
      </w:tr>
      <w:tr w:rsidR="006F1EDE" w:rsidRPr="006F1EDE" w:rsidTr="009A6243">
        <w:tc>
          <w:tcPr>
            <w:tcW w:w="1668" w:type="dxa"/>
            <w:noWrap/>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Driving in long, dry grass</w:t>
            </w:r>
          </w:p>
        </w:tc>
        <w:tc>
          <w:tcPr>
            <w:tcW w:w="1984"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Starting bushfires</w:t>
            </w:r>
          </w:p>
        </w:tc>
        <w:tc>
          <w:tcPr>
            <w:tcW w:w="1985"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Loss of or damage to biodiversity and property</w:t>
            </w:r>
          </w:p>
        </w:tc>
        <w:tc>
          <w:tcPr>
            <w:tcW w:w="1275" w:type="dxa"/>
            <w:shd w:val="clear" w:color="auto" w:fill="FFC0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H6</w:t>
            </w:r>
          </w:p>
        </w:tc>
        <w:tc>
          <w:tcPr>
            <w:tcW w:w="5954" w:type="dxa"/>
            <w:noWrap/>
            <w:vAlign w:val="center"/>
          </w:tcPr>
          <w:p w:rsidR="006F1EDE" w:rsidRPr="006F1EDE" w:rsidRDefault="006F1EDE" w:rsidP="00E305A3">
            <w:pPr>
              <w:numPr>
                <w:ilvl w:val="0"/>
                <w:numId w:val="36"/>
              </w:numPr>
              <w:tabs>
                <w:tab w:val="num" w:pos="397"/>
              </w:tabs>
              <w:spacing w:before="60" w:after="60" w:line="240" w:lineRule="auto"/>
              <w:contextualSpacing/>
              <w:jc w:val="left"/>
              <w:rPr>
                <w:color w:val="000000"/>
                <w:sz w:val="18"/>
                <w:szCs w:val="18"/>
                <w:lang w:val="en-GB"/>
              </w:rPr>
            </w:pPr>
            <w:r w:rsidRPr="006F1EDE">
              <w:rPr>
                <w:color w:val="000000"/>
                <w:sz w:val="18"/>
                <w:szCs w:val="18"/>
                <w:lang w:val="en-GB"/>
              </w:rPr>
              <w:t>Safe Work Methods Statement to be completed prior to trip and onsite Toolbox Talks prior to commencing work</w:t>
            </w:r>
          </w:p>
          <w:p w:rsidR="006F1EDE" w:rsidRPr="006F1EDE" w:rsidRDefault="006F1EDE" w:rsidP="00E305A3">
            <w:pPr>
              <w:numPr>
                <w:ilvl w:val="0"/>
                <w:numId w:val="36"/>
              </w:numPr>
              <w:tabs>
                <w:tab w:val="num" w:pos="397"/>
              </w:tabs>
              <w:spacing w:before="60" w:after="60" w:line="240" w:lineRule="auto"/>
              <w:contextualSpacing/>
              <w:jc w:val="left"/>
              <w:rPr>
                <w:color w:val="000000"/>
                <w:sz w:val="18"/>
                <w:szCs w:val="18"/>
                <w:lang w:val="en-GB"/>
              </w:rPr>
            </w:pPr>
            <w:r w:rsidRPr="006F1EDE">
              <w:rPr>
                <w:color w:val="000000"/>
                <w:sz w:val="18"/>
                <w:szCs w:val="18"/>
                <w:lang w:val="en-GB"/>
              </w:rPr>
              <w:t xml:space="preserve">Contacting relevant landowners prior to fieldwork to identify areas and develop alternative route </w:t>
            </w:r>
          </w:p>
          <w:p w:rsidR="006F1EDE" w:rsidRPr="006F1EDE" w:rsidRDefault="006F1EDE" w:rsidP="00E305A3">
            <w:pPr>
              <w:numPr>
                <w:ilvl w:val="0"/>
                <w:numId w:val="36"/>
              </w:numPr>
              <w:tabs>
                <w:tab w:val="num" w:pos="397"/>
              </w:tabs>
              <w:spacing w:before="60" w:after="60" w:line="240" w:lineRule="auto"/>
              <w:contextualSpacing/>
              <w:jc w:val="left"/>
              <w:rPr>
                <w:color w:val="000000"/>
                <w:sz w:val="18"/>
                <w:szCs w:val="18"/>
                <w:lang w:val="en-GB"/>
              </w:rPr>
            </w:pPr>
            <w:r w:rsidRPr="006F1EDE">
              <w:rPr>
                <w:color w:val="000000"/>
                <w:sz w:val="18"/>
                <w:szCs w:val="18"/>
                <w:lang w:val="en-GB"/>
              </w:rPr>
              <w:t>Arranging long grass to be cut if alternative route cannot be arranged</w:t>
            </w:r>
          </w:p>
        </w:tc>
        <w:tc>
          <w:tcPr>
            <w:tcW w:w="1276" w:type="dxa"/>
            <w:shd w:val="clear" w:color="auto" w:fill="FFFF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M14</w:t>
            </w:r>
          </w:p>
        </w:tc>
      </w:tr>
      <w:tr w:rsidR="006F1EDE" w:rsidRPr="006F1EDE" w:rsidTr="009A6243">
        <w:tc>
          <w:tcPr>
            <w:tcW w:w="1668" w:type="dxa"/>
            <w:vMerge w:val="restart"/>
            <w:noWrap/>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 xml:space="preserve">Working in threatened ecosystems   </w:t>
            </w:r>
          </w:p>
        </w:tc>
        <w:tc>
          <w:tcPr>
            <w:tcW w:w="1984"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Implementing structures in protected areas i.e. National Parks</w:t>
            </w:r>
          </w:p>
        </w:tc>
        <w:tc>
          <w:tcPr>
            <w:tcW w:w="1985"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Loss of or damage to biodiversity and property</w:t>
            </w:r>
          </w:p>
        </w:tc>
        <w:tc>
          <w:tcPr>
            <w:tcW w:w="1275" w:type="dxa"/>
            <w:shd w:val="clear" w:color="auto" w:fill="FFFF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M10</w:t>
            </w:r>
          </w:p>
        </w:tc>
        <w:tc>
          <w:tcPr>
            <w:tcW w:w="5954" w:type="dxa"/>
            <w:noWrap/>
            <w:vAlign w:val="center"/>
          </w:tcPr>
          <w:p w:rsidR="006F1EDE" w:rsidRPr="006F1EDE" w:rsidRDefault="006F1EDE" w:rsidP="00E305A3">
            <w:pPr>
              <w:numPr>
                <w:ilvl w:val="0"/>
                <w:numId w:val="36"/>
              </w:numPr>
              <w:tabs>
                <w:tab w:val="num" w:pos="397"/>
              </w:tabs>
              <w:spacing w:before="60" w:after="60" w:line="240" w:lineRule="auto"/>
              <w:contextualSpacing/>
              <w:jc w:val="left"/>
              <w:rPr>
                <w:color w:val="000000"/>
                <w:sz w:val="18"/>
                <w:szCs w:val="18"/>
                <w:lang w:val="en-GB"/>
              </w:rPr>
            </w:pPr>
            <w:r w:rsidRPr="006F1EDE">
              <w:rPr>
                <w:color w:val="000000"/>
                <w:sz w:val="18"/>
                <w:szCs w:val="18"/>
                <w:lang w:val="en-GB"/>
              </w:rPr>
              <w:t>Identifying areas which will require bathymetric surveys i.e. depth loggers, artificial substrates for stream metabolism</w:t>
            </w:r>
          </w:p>
          <w:p w:rsidR="006F1EDE" w:rsidRPr="006F1EDE" w:rsidRDefault="006F1EDE" w:rsidP="00E305A3">
            <w:pPr>
              <w:numPr>
                <w:ilvl w:val="0"/>
                <w:numId w:val="36"/>
              </w:numPr>
              <w:tabs>
                <w:tab w:val="num" w:pos="397"/>
              </w:tabs>
              <w:spacing w:before="60" w:after="60" w:line="240" w:lineRule="auto"/>
              <w:contextualSpacing/>
              <w:jc w:val="left"/>
              <w:rPr>
                <w:color w:val="000000"/>
                <w:sz w:val="18"/>
                <w:szCs w:val="18"/>
                <w:lang w:val="en-GB"/>
              </w:rPr>
            </w:pPr>
            <w:r w:rsidRPr="006F1EDE">
              <w:rPr>
                <w:color w:val="000000"/>
                <w:sz w:val="18"/>
                <w:szCs w:val="18"/>
                <w:lang w:val="en-GB"/>
              </w:rPr>
              <w:t>REF is required for any structure (including depth loggers) within National Parks estates</w:t>
            </w:r>
          </w:p>
        </w:tc>
        <w:tc>
          <w:tcPr>
            <w:tcW w:w="1276" w:type="dxa"/>
            <w:shd w:val="clear" w:color="auto" w:fill="92D05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L17</w:t>
            </w:r>
          </w:p>
        </w:tc>
      </w:tr>
      <w:tr w:rsidR="006F1EDE" w:rsidRPr="006F1EDE" w:rsidTr="009A6243">
        <w:trPr>
          <w:cantSplit/>
        </w:trPr>
        <w:tc>
          <w:tcPr>
            <w:tcW w:w="1668" w:type="dxa"/>
            <w:vMerge/>
            <w:noWrap/>
            <w:vAlign w:val="center"/>
          </w:tcPr>
          <w:p w:rsidR="006F1EDE" w:rsidRPr="006F1EDE" w:rsidRDefault="006F1EDE" w:rsidP="006F1EDE">
            <w:pPr>
              <w:spacing w:before="60" w:after="60" w:line="240" w:lineRule="auto"/>
              <w:jc w:val="left"/>
              <w:rPr>
                <w:rFonts w:cs="Arial"/>
                <w:sz w:val="18"/>
                <w:szCs w:val="18"/>
              </w:rPr>
            </w:pPr>
          </w:p>
        </w:tc>
        <w:tc>
          <w:tcPr>
            <w:tcW w:w="1984"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 xml:space="preserve">Impacting threatened species and/or habitat in </w:t>
            </w:r>
            <w:proofErr w:type="spellStart"/>
            <w:r w:rsidRPr="006F1EDE">
              <w:rPr>
                <w:rFonts w:cs="Arial"/>
                <w:sz w:val="18"/>
                <w:szCs w:val="18"/>
              </w:rPr>
              <w:t>Ramsar</w:t>
            </w:r>
            <w:proofErr w:type="spellEnd"/>
            <w:r w:rsidRPr="006F1EDE">
              <w:rPr>
                <w:rFonts w:cs="Arial"/>
                <w:sz w:val="18"/>
                <w:szCs w:val="18"/>
              </w:rPr>
              <w:t xml:space="preserve"> wetlands</w:t>
            </w:r>
          </w:p>
        </w:tc>
        <w:tc>
          <w:tcPr>
            <w:tcW w:w="1985"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Loss of or damage to biodiversity and property</w:t>
            </w:r>
          </w:p>
        </w:tc>
        <w:tc>
          <w:tcPr>
            <w:tcW w:w="1275" w:type="dxa"/>
            <w:shd w:val="clear" w:color="auto" w:fill="FFC0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H6</w:t>
            </w:r>
          </w:p>
        </w:tc>
        <w:tc>
          <w:tcPr>
            <w:tcW w:w="5954" w:type="dxa"/>
            <w:noWrap/>
            <w:vAlign w:val="center"/>
          </w:tcPr>
          <w:p w:rsidR="006F1EDE" w:rsidRPr="006F1EDE" w:rsidRDefault="006F1EDE" w:rsidP="00E305A3">
            <w:pPr>
              <w:numPr>
                <w:ilvl w:val="0"/>
                <w:numId w:val="36"/>
              </w:numPr>
              <w:tabs>
                <w:tab w:val="num" w:pos="397"/>
              </w:tabs>
              <w:spacing w:before="60" w:after="60" w:line="240" w:lineRule="auto"/>
              <w:contextualSpacing/>
              <w:jc w:val="left"/>
              <w:rPr>
                <w:color w:val="000000"/>
                <w:sz w:val="18"/>
                <w:szCs w:val="18"/>
                <w:lang w:val="en-GB"/>
              </w:rPr>
            </w:pPr>
            <w:r w:rsidRPr="006F1EDE">
              <w:rPr>
                <w:color w:val="000000"/>
                <w:sz w:val="18"/>
                <w:szCs w:val="18"/>
                <w:lang w:val="en-GB"/>
              </w:rPr>
              <w:t>Standard Operating Procedures for Monitoring Indicators – Vegetation Diversity Fish Larvae</w:t>
            </w:r>
          </w:p>
          <w:p w:rsidR="006F1EDE" w:rsidRPr="006F1EDE" w:rsidRDefault="006F1EDE" w:rsidP="00E305A3">
            <w:pPr>
              <w:numPr>
                <w:ilvl w:val="0"/>
                <w:numId w:val="36"/>
              </w:numPr>
              <w:tabs>
                <w:tab w:val="num" w:pos="397"/>
              </w:tabs>
              <w:spacing w:before="60" w:after="60" w:line="240" w:lineRule="auto"/>
              <w:contextualSpacing/>
              <w:jc w:val="left"/>
              <w:rPr>
                <w:color w:val="000000"/>
                <w:sz w:val="18"/>
                <w:szCs w:val="18"/>
                <w:lang w:val="en-GB"/>
              </w:rPr>
            </w:pPr>
            <w:r w:rsidRPr="006F1EDE">
              <w:rPr>
                <w:color w:val="000000"/>
                <w:sz w:val="18"/>
                <w:szCs w:val="18"/>
                <w:lang w:val="en-GB"/>
              </w:rPr>
              <w:t xml:space="preserve">Observe quarantine notices (verbal or written) to prevent the spread of animal diseases (e.g. Anthrax, Bovine </w:t>
            </w:r>
            <w:proofErr w:type="spellStart"/>
            <w:r w:rsidRPr="006F1EDE">
              <w:rPr>
                <w:color w:val="000000"/>
                <w:sz w:val="18"/>
                <w:szCs w:val="18"/>
                <w:lang w:val="en-GB"/>
              </w:rPr>
              <w:t>Johne’s</w:t>
            </w:r>
            <w:proofErr w:type="spellEnd"/>
            <w:r w:rsidRPr="006F1EDE">
              <w:rPr>
                <w:color w:val="000000"/>
                <w:sz w:val="18"/>
                <w:szCs w:val="18"/>
                <w:lang w:val="en-GB"/>
              </w:rPr>
              <w:t xml:space="preserve"> Disease, Ovine </w:t>
            </w:r>
            <w:proofErr w:type="spellStart"/>
            <w:r w:rsidRPr="006F1EDE">
              <w:rPr>
                <w:color w:val="000000"/>
                <w:sz w:val="18"/>
                <w:szCs w:val="18"/>
                <w:lang w:val="en-GB"/>
              </w:rPr>
              <w:t>Johne’s</w:t>
            </w:r>
            <w:proofErr w:type="spellEnd"/>
            <w:r w:rsidRPr="006F1EDE">
              <w:rPr>
                <w:color w:val="000000"/>
                <w:sz w:val="18"/>
                <w:szCs w:val="18"/>
                <w:lang w:val="en-GB"/>
              </w:rPr>
              <w:t xml:space="preserve"> Disease, and Equine Influenza)</w:t>
            </w:r>
          </w:p>
          <w:p w:rsidR="006F1EDE" w:rsidRPr="006F1EDE" w:rsidRDefault="006F1EDE" w:rsidP="00E305A3">
            <w:pPr>
              <w:numPr>
                <w:ilvl w:val="0"/>
                <w:numId w:val="36"/>
              </w:numPr>
              <w:tabs>
                <w:tab w:val="num" w:pos="397"/>
              </w:tabs>
              <w:spacing w:before="60" w:after="60" w:line="240" w:lineRule="auto"/>
              <w:contextualSpacing/>
              <w:jc w:val="left"/>
              <w:rPr>
                <w:color w:val="000000"/>
                <w:sz w:val="18"/>
                <w:szCs w:val="18"/>
                <w:lang w:val="en-GB"/>
              </w:rPr>
            </w:pPr>
            <w:r w:rsidRPr="006F1EDE">
              <w:rPr>
                <w:color w:val="000000"/>
                <w:sz w:val="18"/>
                <w:szCs w:val="18"/>
                <w:lang w:val="en-GB"/>
              </w:rPr>
              <w:t>Assess risk of spread of disease. If required provide for protocol of brush down and wash off boots and vehicle</w:t>
            </w:r>
          </w:p>
          <w:p w:rsidR="006F1EDE" w:rsidRPr="006F1EDE" w:rsidRDefault="006F1EDE" w:rsidP="00E305A3">
            <w:pPr>
              <w:numPr>
                <w:ilvl w:val="0"/>
                <w:numId w:val="36"/>
              </w:numPr>
              <w:tabs>
                <w:tab w:val="num" w:pos="397"/>
              </w:tabs>
              <w:spacing w:before="60" w:after="60" w:line="240" w:lineRule="auto"/>
              <w:contextualSpacing/>
              <w:jc w:val="left"/>
              <w:rPr>
                <w:color w:val="000000"/>
                <w:sz w:val="18"/>
                <w:szCs w:val="18"/>
                <w:lang w:val="en-GB"/>
              </w:rPr>
            </w:pPr>
            <w:r w:rsidRPr="006F1EDE">
              <w:rPr>
                <w:color w:val="000000"/>
                <w:sz w:val="18"/>
                <w:szCs w:val="18"/>
                <w:lang w:val="en-GB"/>
              </w:rPr>
              <w:t>Map quad bike routes, or utilise existing quad bike routes, to minimise impact to the environment</w:t>
            </w:r>
          </w:p>
        </w:tc>
        <w:tc>
          <w:tcPr>
            <w:tcW w:w="1276" w:type="dxa"/>
            <w:shd w:val="clear" w:color="auto" w:fill="92D05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L18</w:t>
            </w:r>
          </w:p>
        </w:tc>
      </w:tr>
      <w:tr w:rsidR="006F1EDE" w:rsidRPr="006F1EDE" w:rsidTr="00893452">
        <w:trPr>
          <w:cantSplit/>
        </w:trPr>
        <w:tc>
          <w:tcPr>
            <w:tcW w:w="1668" w:type="dxa"/>
            <w:vMerge/>
            <w:noWrap/>
            <w:vAlign w:val="center"/>
          </w:tcPr>
          <w:p w:rsidR="006F1EDE" w:rsidRPr="006F1EDE" w:rsidRDefault="006F1EDE" w:rsidP="006F1EDE">
            <w:pPr>
              <w:spacing w:before="60" w:after="60" w:line="240" w:lineRule="auto"/>
              <w:jc w:val="left"/>
              <w:rPr>
                <w:rFonts w:cs="Arial"/>
                <w:sz w:val="18"/>
                <w:szCs w:val="18"/>
              </w:rPr>
            </w:pPr>
          </w:p>
        </w:tc>
        <w:tc>
          <w:tcPr>
            <w:tcW w:w="1984"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Field equipment use across the Gwydir Selected Area (e.g. traps used at multiple locations)</w:t>
            </w:r>
          </w:p>
        </w:tc>
        <w:tc>
          <w:tcPr>
            <w:tcW w:w="1985"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Spread of viruses, bacteria (Anthrax), algal spores</w:t>
            </w:r>
          </w:p>
        </w:tc>
        <w:tc>
          <w:tcPr>
            <w:tcW w:w="1275" w:type="dxa"/>
            <w:shd w:val="clear" w:color="auto" w:fill="FFC0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H6</w:t>
            </w:r>
          </w:p>
        </w:tc>
        <w:tc>
          <w:tcPr>
            <w:tcW w:w="5954" w:type="dxa"/>
            <w:noWrap/>
            <w:vAlign w:val="center"/>
          </w:tcPr>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Standard Operating Procedures for all Monitoring Indicators</w:t>
            </w:r>
          </w:p>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Drying out nets before use in different area </w:t>
            </w:r>
          </w:p>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sz w:val="18"/>
                <w:szCs w:val="18"/>
              </w:rPr>
              <w:t xml:space="preserve">Assess risk of spread of disease through a JSEA </w:t>
            </w:r>
          </w:p>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sz w:val="18"/>
                <w:szCs w:val="18"/>
              </w:rPr>
              <w:t>If required, provide for protocol of brush down and wash off boots and vehicle</w:t>
            </w:r>
          </w:p>
          <w:p w:rsidR="006F1EDE" w:rsidRPr="006F1EDE" w:rsidRDefault="006F1EDE" w:rsidP="00E305A3">
            <w:pPr>
              <w:numPr>
                <w:ilvl w:val="0"/>
                <w:numId w:val="33"/>
              </w:numPr>
              <w:spacing w:before="60" w:after="60" w:line="240" w:lineRule="auto"/>
              <w:contextualSpacing/>
              <w:jc w:val="left"/>
              <w:rPr>
                <w:rFonts w:cs="Arial"/>
                <w:sz w:val="18"/>
                <w:szCs w:val="18"/>
              </w:rPr>
            </w:pPr>
            <w:r w:rsidRPr="006F1EDE">
              <w:rPr>
                <w:rFonts w:cs="Arial"/>
                <w:color w:val="000000"/>
                <w:sz w:val="18"/>
                <w:szCs w:val="18"/>
                <w:lang w:val="en-GB"/>
              </w:rPr>
              <w:t xml:space="preserve">All staff to avoid contact with material that could be potentially contaminated with Anthrax </w:t>
            </w:r>
          </w:p>
          <w:p w:rsidR="006F1EDE" w:rsidRPr="006F1EDE" w:rsidRDefault="006F1EDE" w:rsidP="00E305A3">
            <w:pPr>
              <w:numPr>
                <w:ilvl w:val="0"/>
                <w:numId w:val="33"/>
              </w:numPr>
              <w:spacing w:before="60" w:after="60" w:line="240" w:lineRule="auto"/>
              <w:contextualSpacing/>
              <w:jc w:val="left"/>
              <w:rPr>
                <w:rFonts w:cs="Arial"/>
                <w:sz w:val="18"/>
                <w:szCs w:val="18"/>
              </w:rPr>
            </w:pPr>
            <w:r w:rsidRPr="006F1EDE">
              <w:rPr>
                <w:rFonts w:cs="Arial"/>
                <w:sz w:val="18"/>
                <w:szCs w:val="18"/>
              </w:rPr>
              <w:t xml:space="preserve">In areas known to be habitat for threatened species of frogs, hygiene practices are used to avoid the introduction and/or spread of Amphibian </w:t>
            </w:r>
            <w:proofErr w:type="spellStart"/>
            <w:r w:rsidRPr="006F1EDE">
              <w:rPr>
                <w:rFonts w:cs="Arial"/>
                <w:sz w:val="18"/>
                <w:szCs w:val="18"/>
              </w:rPr>
              <w:t>Chytrid</w:t>
            </w:r>
            <w:proofErr w:type="spellEnd"/>
            <w:r w:rsidRPr="006F1EDE">
              <w:rPr>
                <w:rFonts w:cs="Arial"/>
                <w:sz w:val="18"/>
                <w:szCs w:val="18"/>
              </w:rPr>
              <w:t xml:space="preserve"> Fungus</w:t>
            </w:r>
          </w:p>
        </w:tc>
        <w:tc>
          <w:tcPr>
            <w:tcW w:w="1276" w:type="dxa"/>
            <w:shd w:val="clear" w:color="auto" w:fill="FFFF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M13</w:t>
            </w:r>
          </w:p>
        </w:tc>
      </w:tr>
      <w:tr w:rsidR="006F1EDE" w:rsidRPr="006F1EDE" w:rsidTr="009A6243">
        <w:tc>
          <w:tcPr>
            <w:tcW w:w="1668" w:type="dxa"/>
            <w:noWrap/>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Monitoring threatened flora</w:t>
            </w:r>
          </w:p>
        </w:tc>
        <w:tc>
          <w:tcPr>
            <w:tcW w:w="1984"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 xml:space="preserve">Impacting threatened species and/or habitat i.e. vegetation assessments in </w:t>
            </w:r>
            <w:proofErr w:type="spellStart"/>
            <w:r w:rsidRPr="006F1EDE">
              <w:rPr>
                <w:rFonts w:cs="Arial"/>
                <w:sz w:val="18"/>
                <w:szCs w:val="18"/>
              </w:rPr>
              <w:t>Coolibah-Blackbox</w:t>
            </w:r>
            <w:proofErr w:type="spellEnd"/>
            <w:r w:rsidRPr="006F1EDE">
              <w:rPr>
                <w:rFonts w:cs="Arial"/>
                <w:sz w:val="18"/>
                <w:szCs w:val="18"/>
              </w:rPr>
              <w:t xml:space="preserve"> Woodlands, Marsh Club-rush areas</w:t>
            </w:r>
          </w:p>
          <w:p w:rsidR="006F1EDE" w:rsidRPr="006F1EDE" w:rsidRDefault="006F1EDE" w:rsidP="006F1EDE">
            <w:pPr>
              <w:spacing w:before="60" w:after="60" w:line="240" w:lineRule="auto"/>
              <w:jc w:val="left"/>
              <w:rPr>
                <w:rFonts w:cs="Arial"/>
                <w:sz w:val="18"/>
                <w:szCs w:val="18"/>
              </w:rPr>
            </w:pPr>
          </w:p>
        </w:tc>
        <w:tc>
          <w:tcPr>
            <w:tcW w:w="1985"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Loss of or damage to biodiversity</w:t>
            </w:r>
          </w:p>
        </w:tc>
        <w:tc>
          <w:tcPr>
            <w:tcW w:w="1275" w:type="dxa"/>
            <w:shd w:val="clear" w:color="auto" w:fill="FFFF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M13</w:t>
            </w:r>
          </w:p>
        </w:tc>
        <w:tc>
          <w:tcPr>
            <w:tcW w:w="5954" w:type="dxa"/>
            <w:noWrap/>
            <w:vAlign w:val="center"/>
          </w:tcPr>
          <w:p w:rsidR="006F1EDE" w:rsidRPr="006F1EDE" w:rsidRDefault="006F1EDE" w:rsidP="00E305A3">
            <w:pPr>
              <w:numPr>
                <w:ilvl w:val="0"/>
                <w:numId w:val="33"/>
              </w:numPr>
              <w:spacing w:before="60" w:after="60" w:line="240" w:lineRule="auto"/>
              <w:contextualSpacing/>
              <w:jc w:val="left"/>
              <w:rPr>
                <w:rFonts w:cs="Arial"/>
                <w:sz w:val="18"/>
                <w:szCs w:val="18"/>
              </w:rPr>
            </w:pPr>
            <w:r w:rsidRPr="006F1EDE">
              <w:rPr>
                <w:rFonts w:cs="Arial"/>
                <w:sz w:val="18"/>
                <w:szCs w:val="18"/>
              </w:rPr>
              <w:t>Standard Operating Procedure for Monitoring Indicator – Vegetation Diversity</w:t>
            </w:r>
          </w:p>
          <w:p w:rsidR="006F1EDE" w:rsidRPr="006F1EDE" w:rsidRDefault="006F1EDE" w:rsidP="00E305A3">
            <w:pPr>
              <w:numPr>
                <w:ilvl w:val="0"/>
                <w:numId w:val="33"/>
              </w:numPr>
              <w:spacing w:before="60" w:after="60" w:line="240" w:lineRule="auto"/>
              <w:contextualSpacing/>
              <w:jc w:val="left"/>
              <w:rPr>
                <w:rFonts w:cs="Arial"/>
                <w:sz w:val="18"/>
                <w:szCs w:val="18"/>
              </w:rPr>
            </w:pPr>
            <w:r w:rsidRPr="006F1EDE">
              <w:rPr>
                <w:rFonts w:cs="Arial"/>
                <w:sz w:val="18"/>
                <w:szCs w:val="18"/>
              </w:rPr>
              <w:t>Minimise trampling and avoid areas that do not need surveying. Follow requirements of land owner/ manager, incl. government bodies</w:t>
            </w:r>
          </w:p>
          <w:p w:rsidR="006F1EDE" w:rsidRPr="006F1EDE" w:rsidRDefault="006F1EDE" w:rsidP="00E305A3">
            <w:pPr>
              <w:numPr>
                <w:ilvl w:val="0"/>
                <w:numId w:val="33"/>
              </w:numPr>
              <w:spacing w:before="60" w:after="60" w:line="240" w:lineRule="auto"/>
              <w:contextualSpacing/>
              <w:jc w:val="left"/>
              <w:rPr>
                <w:rFonts w:cs="Arial"/>
                <w:sz w:val="18"/>
                <w:szCs w:val="18"/>
              </w:rPr>
            </w:pPr>
            <w:r w:rsidRPr="006F1EDE">
              <w:rPr>
                <w:rFonts w:cs="Arial"/>
                <w:sz w:val="18"/>
                <w:szCs w:val="18"/>
              </w:rPr>
              <w:t xml:space="preserve">A scientific licence is required to pick, hold or study native flora </w:t>
            </w:r>
          </w:p>
          <w:p w:rsidR="006F1EDE" w:rsidRPr="006F1EDE" w:rsidRDefault="006F1EDE" w:rsidP="00E305A3">
            <w:pPr>
              <w:numPr>
                <w:ilvl w:val="0"/>
                <w:numId w:val="33"/>
              </w:numPr>
              <w:spacing w:before="60" w:after="60" w:line="240" w:lineRule="auto"/>
              <w:contextualSpacing/>
              <w:jc w:val="left"/>
              <w:rPr>
                <w:rFonts w:cs="Arial"/>
                <w:sz w:val="18"/>
                <w:szCs w:val="18"/>
              </w:rPr>
            </w:pPr>
            <w:r w:rsidRPr="006F1EDE">
              <w:rPr>
                <w:rFonts w:cs="Arial"/>
                <w:sz w:val="18"/>
                <w:szCs w:val="18"/>
              </w:rPr>
              <w:t>Where possible identify flora species in the field.  If a sample is required, take only that needed for identification. Take photos where a sample would affect survival of the individual</w:t>
            </w:r>
          </w:p>
          <w:p w:rsidR="006F1EDE" w:rsidRPr="006F1EDE" w:rsidRDefault="006F1EDE" w:rsidP="00E305A3">
            <w:pPr>
              <w:numPr>
                <w:ilvl w:val="0"/>
                <w:numId w:val="33"/>
              </w:numPr>
              <w:spacing w:before="60" w:after="60" w:line="240" w:lineRule="auto"/>
              <w:contextualSpacing/>
              <w:jc w:val="left"/>
              <w:rPr>
                <w:rFonts w:cs="Arial"/>
                <w:sz w:val="18"/>
                <w:szCs w:val="18"/>
              </w:rPr>
            </w:pPr>
            <w:r w:rsidRPr="006F1EDE">
              <w:rPr>
                <w:rFonts w:cs="Arial"/>
                <w:sz w:val="18"/>
                <w:szCs w:val="18"/>
              </w:rPr>
              <w:t>If a new location is discovered for a threatened species, note its position and take care not to unnecessarily disturb its root system or habitat</w:t>
            </w:r>
          </w:p>
          <w:p w:rsidR="006F1EDE" w:rsidRPr="006F1EDE" w:rsidRDefault="006F1EDE" w:rsidP="00E305A3">
            <w:pPr>
              <w:numPr>
                <w:ilvl w:val="0"/>
                <w:numId w:val="33"/>
              </w:numPr>
              <w:spacing w:before="60" w:after="60" w:line="240" w:lineRule="auto"/>
              <w:contextualSpacing/>
              <w:jc w:val="left"/>
              <w:rPr>
                <w:rFonts w:cs="Arial"/>
                <w:sz w:val="18"/>
                <w:szCs w:val="18"/>
              </w:rPr>
            </w:pPr>
            <w:r w:rsidRPr="006F1EDE">
              <w:rPr>
                <w:rFonts w:cs="Arial"/>
                <w:sz w:val="18"/>
                <w:szCs w:val="18"/>
              </w:rPr>
              <w:t xml:space="preserve">Clean mud and weed </w:t>
            </w:r>
            <w:proofErr w:type="spellStart"/>
            <w:r w:rsidRPr="006F1EDE">
              <w:rPr>
                <w:rFonts w:cs="Arial"/>
                <w:sz w:val="18"/>
                <w:szCs w:val="18"/>
              </w:rPr>
              <w:t>propogules</w:t>
            </w:r>
            <w:proofErr w:type="spellEnd"/>
            <w:r w:rsidRPr="006F1EDE">
              <w:rPr>
                <w:rFonts w:cs="Arial"/>
                <w:sz w:val="18"/>
                <w:szCs w:val="18"/>
              </w:rPr>
              <w:t xml:space="preserve"> off shoes, clothing and vehicle/quad bike tyres prior to leaving an area where possible (particularly where noxious weeds were identified)</w:t>
            </w:r>
          </w:p>
          <w:p w:rsidR="006F1EDE" w:rsidRPr="006F1EDE" w:rsidRDefault="006F1EDE" w:rsidP="00E305A3">
            <w:pPr>
              <w:numPr>
                <w:ilvl w:val="0"/>
                <w:numId w:val="33"/>
              </w:numPr>
              <w:spacing w:before="60" w:after="60" w:line="240" w:lineRule="auto"/>
              <w:contextualSpacing/>
              <w:jc w:val="left"/>
              <w:rPr>
                <w:rFonts w:cs="Arial"/>
                <w:sz w:val="18"/>
                <w:szCs w:val="18"/>
              </w:rPr>
            </w:pPr>
            <w:r w:rsidRPr="006F1EDE">
              <w:rPr>
                <w:rFonts w:cs="Arial"/>
                <w:sz w:val="18"/>
                <w:szCs w:val="18"/>
              </w:rPr>
              <w:t xml:space="preserve">Works should be programmed to consider seeding periods and weed locations i.e. </w:t>
            </w:r>
            <w:proofErr w:type="spellStart"/>
            <w:r w:rsidRPr="006F1EDE">
              <w:rPr>
                <w:rFonts w:cs="Arial"/>
                <w:sz w:val="18"/>
                <w:szCs w:val="18"/>
              </w:rPr>
              <w:t>lippa</w:t>
            </w:r>
            <w:proofErr w:type="spellEnd"/>
          </w:p>
          <w:p w:rsidR="006F1EDE" w:rsidRPr="006F1EDE" w:rsidRDefault="006F1EDE" w:rsidP="00E305A3">
            <w:pPr>
              <w:numPr>
                <w:ilvl w:val="0"/>
                <w:numId w:val="33"/>
              </w:numPr>
              <w:spacing w:before="60" w:after="60" w:line="240" w:lineRule="auto"/>
              <w:contextualSpacing/>
              <w:jc w:val="left"/>
              <w:rPr>
                <w:rFonts w:cs="Arial"/>
                <w:sz w:val="18"/>
                <w:szCs w:val="18"/>
              </w:rPr>
            </w:pPr>
            <w:r w:rsidRPr="006F1EDE">
              <w:rPr>
                <w:rFonts w:cs="Arial"/>
                <w:sz w:val="18"/>
                <w:szCs w:val="18"/>
              </w:rPr>
              <w:t>Field staff to sign off on Environmental Site Inspection for prior to undertaken monitoring activities</w:t>
            </w:r>
          </w:p>
        </w:tc>
        <w:tc>
          <w:tcPr>
            <w:tcW w:w="1276" w:type="dxa"/>
            <w:shd w:val="clear" w:color="auto" w:fill="92D05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L18</w:t>
            </w:r>
          </w:p>
        </w:tc>
      </w:tr>
      <w:tr w:rsidR="006F1EDE" w:rsidRPr="006F1EDE" w:rsidTr="009A6243">
        <w:tc>
          <w:tcPr>
            <w:tcW w:w="1668" w:type="dxa"/>
            <w:noWrap/>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Monitoring threatened aquatic fauna</w:t>
            </w:r>
          </w:p>
        </w:tc>
        <w:tc>
          <w:tcPr>
            <w:tcW w:w="1984"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Impacting threatened species or damaging habitat i.e. trapping and electrofishing Silver Perch, Murray Cod</w:t>
            </w:r>
          </w:p>
        </w:tc>
        <w:tc>
          <w:tcPr>
            <w:tcW w:w="1985"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Loss of or damage to biodiversity</w:t>
            </w:r>
          </w:p>
        </w:tc>
        <w:tc>
          <w:tcPr>
            <w:tcW w:w="1275" w:type="dxa"/>
            <w:shd w:val="clear" w:color="auto" w:fill="FFC0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H7</w:t>
            </w:r>
          </w:p>
        </w:tc>
        <w:tc>
          <w:tcPr>
            <w:tcW w:w="5954" w:type="dxa"/>
            <w:noWrap/>
            <w:vAlign w:val="center"/>
          </w:tcPr>
          <w:p w:rsidR="006F1EDE" w:rsidRPr="006F1EDE" w:rsidRDefault="006F1EDE" w:rsidP="00E305A3">
            <w:pPr>
              <w:numPr>
                <w:ilvl w:val="0"/>
                <w:numId w:val="33"/>
              </w:numPr>
              <w:spacing w:before="60" w:after="60" w:line="240" w:lineRule="auto"/>
              <w:contextualSpacing/>
              <w:jc w:val="left"/>
              <w:rPr>
                <w:rFonts w:cs="Arial"/>
                <w:sz w:val="18"/>
                <w:szCs w:val="18"/>
              </w:rPr>
            </w:pPr>
            <w:r w:rsidRPr="006F1EDE">
              <w:rPr>
                <w:rFonts w:cs="Arial"/>
                <w:color w:val="000000"/>
                <w:sz w:val="18"/>
                <w:szCs w:val="18"/>
                <w:lang w:val="en-GB"/>
              </w:rPr>
              <w:t>Standard Operating Procedure  for Monitoring Indicators – Fish (River)</w:t>
            </w:r>
          </w:p>
          <w:p w:rsidR="006F1EDE" w:rsidRPr="006F1EDE" w:rsidRDefault="006F1EDE" w:rsidP="00E305A3">
            <w:pPr>
              <w:numPr>
                <w:ilvl w:val="0"/>
                <w:numId w:val="33"/>
              </w:numPr>
              <w:spacing w:before="60" w:after="60" w:line="240" w:lineRule="auto"/>
              <w:contextualSpacing/>
              <w:jc w:val="left"/>
              <w:rPr>
                <w:rFonts w:cs="Arial"/>
                <w:sz w:val="18"/>
                <w:szCs w:val="18"/>
              </w:rPr>
            </w:pPr>
            <w:r w:rsidRPr="006F1EDE">
              <w:rPr>
                <w:rFonts w:cs="Arial"/>
                <w:sz w:val="18"/>
                <w:szCs w:val="18"/>
              </w:rPr>
              <w:t xml:space="preserve">Ensuring that fish surveys follows the Survey guidelines for Australia's threatened fish. EPBC Act survey guidelines 6.4 </w:t>
            </w:r>
          </w:p>
          <w:p w:rsidR="006F1EDE" w:rsidRPr="006F1EDE" w:rsidRDefault="006F1EDE" w:rsidP="00E305A3">
            <w:pPr>
              <w:numPr>
                <w:ilvl w:val="0"/>
                <w:numId w:val="33"/>
              </w:numPr>
              <w:spacing w:before="60" w:after="60" w:line="240" w:lineRule="auto"/>
              <w:contextualSpacing/>
              <w:jc w:val="left"/>
              <w:rPr>
                <w:rFonts w:cs="Arial"/>
                <w:sz w:val="18"/>
                <w:szCs w:val="18"/>
              </w:rPr>
            </w:pPr>
            <w:r w:rsidRPr="006F1EDE">
              <w:rPr>
                <w:rFonts w:cs="Arial"/>
                <w:sz w:val="18"/>
                <w:szCs w:val="18"/>
              </w:rPr>
              <w:t>Use minimum impact survey techniques  as per survey procedure and required by animal ethics permit</w:t>
            </w:r>
          </w:p>
          <w:p w:rsidR="006F1EDE" w:rsidRPr="006F1EDE" w:rsidRDefault="006F1EDE" w:rsidP="00E305A3">
            <w:pPr>
              <w:numPr>
                <w:ilvl w:val="0"/>
                <w:numId w:val="33"/>
              </w:numPr>
              <w:spacing w:before="60" w:after="60" w:line="240" w:lineRule="auto"/>
              <w:contextualSpacing/>
              <w:jc w:val="left"/>
              <w:rPr>
                <w:rFonts w:cs="Arial"/>
                <w:sz w:val="18"/>
                <w:szCs w:val="18"/>
              </w:rPr>
            </w:pPr>
            <w:r w:rsidRPr="006F1EDE">
              <w:rPr>
                <w:rFonts w:cs="Arial"/>
                <w:sz w:val="18"/>
                <w:szCs w:val="18"/>
              </w:rPr>
              <w:t>Map quad bike routes, or utilise existing quad bike routes, to minimise impact on the environment</w:t>
            </w:r>
          </w:p>
          <w:p w:rsidR="006F1EDE" w:rsidRPr="006F1EDE" w:rsidRDefault="006F1EDE" w:rsidP="00E305A3">
            <w:pPr>
              <w:numPr>
                <w:ilvl w:val="0"/>
                <w:numId w:val="33"/>
              </w:numPr>
              <w:spacing w:before="60" w:after="60" w:line="240" w:lineRule="auto"/>
              <w:contextualSpacing/>
              <w:jc w:val="left"/>
              <w:rPr>
                <w:rFonts w:cs="Arial"/>
                <w:sz w:val="18"/>
                <w:szCs w:val="18"/>
              </w:rPr>
            </w:pPr>
            <w:r w:rsidRPr="006F1EDE">
              <w:rPr>
                <w:rFonts w:cs="Arial"/>
                <w:sz w:val="18"/>
                <w:szCs w:val="18"/>
              </w:rPr>
              <w:t>Field staff to sign off on Environmental Site Inspection for prior to undertaken monitoring activities</w:t>
            </w:r>
          </w:p>
        </w:tc>
        <w:tc>
          <w:tcPr>
            <w:tcW w:w="1276" w:type="dxa"/>
            <w:shd w:val="clear" w:color="auto" w:fill="FFFF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M14</w:t>
            </w:r>
          </w:p>
        </w:tc>
      </w:tr>
      <w:tr w:rsidR="006F1EDE" w:rsidRPr="006F1EDE" w:rsidTr="009A6243">
        <w:tc>
          <w:tcPr>
            <w:tcW w:w="1668" w:type="dxa"/>
            <w:noWrap/>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Monitoring threatened terrestrial fauna</w:t>
            </w:r>
          </w:p>
        </w:tc>
        <w:tc>
          <w:tcPr>
            <w:tcW w:w="1984"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Impacting breeding habitat (waterbirds)</w:t>
            </w:r>
          </w:p>
        </w:tc>
        <w:tc>
          <w:tcPr>
            <w:tcW w:w="1985"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Loss of or damage to biodiversity and property</w:t>
            </w:r>
          </w:p>
        </w:tc>
        <w:tc>
          <w:tcPr>
            <w:tcW w:w="1275" w:type="dxa"/>
            <w:shd w:val="clear" w:color="auto" w:fill="FFC0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H6</w:t>
            </w:r>
          </w:p>
        </w:tc>
        <w:tc>
          <w:tcPr>
            <w:tcW w:w="5954" w:type="dxa"/>
            <w:noWrap/>
            <w:vAlign w:val="center"/>
          </w:tcPr>
          <w:p w:rsidR="006F1EDE" w:rsidRPr="006F1EDE" w:rsidRDefault="006F1EDE" w:rsidP="00E305A3">
            <w:pPr>
              <w:numPr>
                <w:ilvl w:val="0"/>
                <w:numId w:val="40"/>
              </w:numPr>
              <w:spacing w:before="60" w:after="60" w:line="240" w:lineRule="auto"/>
              <w:contextualSpacing/>
              <w:jc w:val="left"/>
              <w:rPr>
                <w:rFonts w:cs="Arial"/>
                <w:sz w:val="18"/>
                <w:szCs w:val="18"/>
              </w:rPr>
            </w:pPr>
            <w:r w:rsidRPr="006F1EDE">
              <w:rPr>
                <w:rFonts w:cs="Arial"/>
                <w:color w:val="000000"/>
                <w:sz w:val="18"/>
                <w:szCs w:val="18"/>
                <w:lang w:val="en-GB"/>
              </w:rPr>
              <w:t xml:space="preserve">Standard Operating Procedures for Monitoring Indicator – </w:t>
            </w:r>
            <w:proofErr w:type="spellStart"/>
            <w:r w:rsidRPr="006F1EDE">
              <w:rPr>
                <w:rFonts w:cs="Arial"/>
                <w:color w:val="000000"/>
                <w:sz w:val="18"/>
                <w:szCs w:val="18"/>
                <w:lang w:val="en-GB"/>
              </w:rPr>
              <w:t>Waterbird</w:t>
            </w:r>
            <w:proofErr w:type="spellEnd"/>
            <w:r w:rsidRPr="006F1EDE">
              <w:rPr>
                <w:rFonts w:cs="Arial"/>
                <w:color w:val="000000"/>
                <w:sz w:val="18"/>
                <w:szCs w:val="18"/>
                <w:lang w:val="en-GB"/>
              </w:rPr>
              <w:t xml:space="preserve"> Diversity </w:t>
            </w:r>
          </w:p>
          <w:p w:rsidR="006F1EDE" w:rsidRPr="006F1EDE" w:rsidRDefault="006F1EDE" w:rsidP="00E305A3">
            <w:pPr>
              <w:numPr>
                <w:ilvl w:val="0"/>
                <w:numId w:val="40"/>
              </w:numPr>
              <w:spacing w:before="60" w:after="60" w:line="240" w:lineRule="auto"/>
              <w:contextualSpacing/>
              <w:jc w:val="left"/>
              <w:rPr>
                <w:rFonts w:cs="Arial"/>
                <w:sz w:val="18"/>
                <w:szCs w:val="18"/>
              </w:rPr>
            </w:pPr>
            <w:r w:rsidRPr="006F1EDE">
              <w:rPr>
                <w:rFonts w:cs="Arial"/>
                <w:sz w:val="18"/>
                <w:szCs w:val="18"/>
              </w:rPr>
              <w:t>Minimise trampling and avoid areas that do not need surveys</w:t>
            </w:r>
          </w:p>
          <w:p w:rsidR="006F1EDE" w:rsidRPr="006F1EDE" w:rsidRDefault="006F1EDE" w:rsidP="00E305A3">
            <w:pPr>
              <w:numPr>
                <w:ilvl w:val="0"/>
                <w:numId w:val="40"/>
              </w:numPr>
              <w:spacing w:before="60" w:after="60" w:line="240" w:lineRule="auto"/>
              <w:contextualSpacing/>
              <w:jc w:val="left"/>
              <w:rPr>
                <w:rFonts w:cs="Arial"/>
                <w:sz w:val="18"/>
                <w:szCs w:val="18"/>
              </w:rPr>
            </w:pPr>
            <w:r w:rsidRPr="006F1EDE">
              <w:rPr>
                <w:rFonts w:cs="Arial"/>
                <w:sz w:val="18"/>
                <w:szCs w:val="18"/>
              </w:rPr>
              <w:t>Use minimum impact survey techniques  as per survey procedure and required by animal ethics permit</w:t>
            </w:r>
          </w:p>
          <w:p w:rsidR="006F1EDE" w:rsidRPr="006F1EDE" w:rsidRDefault="006F1EDE" w:rsidP="00E305A3">
            <w:pPr>
              <w:numPr>
                <w:ilvl w:val="0"/>
                <w:numId w:val="40"/>
              </w:numPr>
              <w:spacing w:before="60" w:after="60" w:line="240" w:lineRule="auto"/>
              <w:contextualSpacing/>
              <w:jc w:val="left"/>
              <w:rPr>
                <w:rFonts w:cs="Arial"/>
                <w:sz w:val="18"/>
                <w:szCs w:val="18"/>
              </w:rPr>
            </w:pPr>
            <w:r w:rsidRPr="006F1EDE">
              <w:rPr>
                <w:rFonts w:cs="Arial"/>
                <w:sz w:val="18"/>
                <w:szCs w:val="18"/>
              </w:rPr>
              <w:t>Field staff to sign off on Environmental Site Inspection for prior to undertaken monitoring activities</w:t>
            </w:r>
          </w:p>
        </w:tc>
        <w:tc>
          <w:tcPr>
            <w:tcW w:w="1276" w:type="dxa"/>
            <w:shd w:val="clear" w:color="auto" w:fill="92D05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L18</w:t>
            </w:r>
          </w:p>
        </w:tc>
      </w:tr>
    </w:tbl>
    <w:p w:rsidR="006F1EDE" w:rsidRPr="006F1EDE" w:rsidRDefault="006F1EDE" w:rsidP="006F1EDE"/>
    <w:p w:rsidR="006F1EDE" w:rsidRPr="006F1EDE" w:rsidRDefault="006F1EDE" w:rsidP="00F45711">
      <w:pPr>
        <w:pStyle w:val="Heading3"/>
        <w:numPr>
          <w:ilvl w:val="0"/>
          <w:numId w:val="103"/>
        </w:numPr>
        <w:tabs>
          <w:tab w:val="clear" w:pos="851"/>
          <w:tab w:val="left" w:pos="567"/>
        </w:tabs>
        <w:ind w:left="567" w:hanging="567"/>
      </w:pPr>
      <w:bookmarkStart w:id="333" w:name="_Ref378233475"/>
      <w:r w:rsidRPr="006F1EDE">
        <w:t>Risks to individuals</w:t>
      </w:r>
      <w:bookmarkEnd w:id="333"/>
      <w:r w:rsidRPr="006F1EDE">
        <w:t xml:space="preserve"> </w:t>
      </w:r>
    </w:p>
    <w:p w:rsidR="006F1EDE" w:rsidRPr="006F1EDE" w:rsidRDefault="00DB0DA1" w:rsidP="006F1EDE">
      <w:r>
        <w:fldChar w:fldCharType="begin"/>
      </w:r>
      <w:r>
        <w:instrText xml:space="preserve"> REF _Ref384634533 \h  \* MERGEFORMAT </w:instrText>
      </w:r>
      <w:r>
        <w:fldChar w:fldCharType="separate"/>
      </w:r>
      <w:r w:rsidR="0033778C" w:rsidRPr="0033778C">
        <w:rPr>
          <w:bCs/>
          <w:szCs w:val="20"/>
        </w:rPr>
        <w:t xml:space="preserve">Table </w:t>
      </w:r>
      <w:r w:rsidR="0033778C" w:rsidRPr="0033778C">
        <w:rPr>
          <w:bCs/>
          <w:noProof/>
          <w:szCs w:val="20"/>
        </w:rPr>
        <w:t>7</w:t>
      </w:r>
      <w:r w:rsidR="0033778C" w:rsidRPr="0033778C">
        <w:rPr>
          <w:bCs/>
          <w:noProof/>
          <w:szCs w:val="20"/>
        </w:rPr>
        <w:noBreakHyphen/>
        <w:t>7</w:t>
      </w:r>
      <w:r>
        <w:fldChar w:fldCharType="end"/>
      </w:r>
      <w:r w:rsidR="006F1EDE" w:rsidRPr="006F1EDE">
        <w:rPr>
          <w:szCs w:val="20"/>
        </w:rPr>
        <w:t xml:space="preserve"> presents the potential risks to the health and safety of personnel undertaking monitoring activities within the Gwydir Selected Area and suggested mitigation measures to</w:t>
      </w:r>
      <w:r w:rsidR="006F1EDE" w:rsidRPr="006F1EDE">
        <w:t xml:space="preserve"> management them. The development of mitigation measures are in line with ELA’s Environment, Safety and Quality framework and the Department’s Fieldwork and Safety Guidelines (</w:t>
      </w:r>
      <w:proofErr w:type="spellStart"/>
      <w:r w:rsidR="006F1EDE" w:rsidRPr="006F1EDE">
        <w:t>DSEWPaC</w:t>
      </w:r>
      <w:proofErr w:type="spellEnd"/>
      <w:r w:rsidR="006F1EDE" w:rsidRPr="006F1EDE">
        <w:t xml:space="preserve"> 2011). Mitigation measures and procedures are described further in the Health, Environment and Safety Plan (</w:t>
      </w:r>
      <w:r w:rsidR="00102EF7">
        <w:t>Appendix F</w:t>
      </w:r>
      <w:r w:rsidR="006F1EDE" w:rsidRPr="006F1EDE">
        <w:t>).</w:t>
      </w:r>
    </w:p>
    <w:p w:rsidR="006F1EDE" w:rsidRPr="006F1EDE" w:rsidRDefault="006F1EDE" w:rsidP="00C37E61">
      <w:pPr>
        <w:pStyle w:val="Caption"/>
      </w:pPr>
      <w:bookmarkStart w:id="334" w:name="_Ref384634533"/>
      <w:bookmarkStart w:id="335" w:name="_Ref378063998"/>
      <w:bookmarkStart w:id="336" w:name="_Toc406071017"/>
      <w:r w:rsidRPr="006F1EDE">
        <w:t xml:space="preserve">Table </w:t>
      </w:r>
      <w:r w:rsidR="00A663FD">
        <w:fldChar w:fldCharType="begin"/>
      </w:r>
      <w:r w:rsidR="00A663FD">
        <w:instrText xml:space="preserve"> STYLEREF 1 \s </w:instrText>
      </w:r>
      <w:r w:rsidR="00A663FD">
        <w:fldChar w:fldCharType="separate"/>
      </w:r>
      <w:r w:rsidR="0033778C">
        <w:rPr>
          <w:noProof/>
        </w:rPr>
        <w:t>7</w:t>
      </w:r>
      <w:r w:rsidR="00A663FD">
        <w:rPr>
          <w:noProof/>
        </w:rPr>
        <w:fldChar w:fldCharType="end"/>
      </w:r>
      <w:r w:rsidRPr="006F1EDE">
        <w:noBreakHyphen/>
      </w:r>
      <w:r w:rsidR="00A663FD">
        <w:fldChar w:fldCharType="begin"/>
      </w:r>
      <w:r w:rsidR="00A663FD">
        <w:instrText xml:space="preserve"> SEQ Table \* ARABIC \s 1 </w:instrText>
      </w:r>
      <w:r w:rsidR="00A663FD">
        <w:fldChar w:fldCharType="separate"/>
      </w:r>
      <w:r w:rsidR="0033778C">
        <w:rPr>
          <w:noProof/>
        </w:rPr>
        <w:t>7</w:t>
      </w:r>
      <w:r w:rsidR="00A663FD">
        <w:rPr>
          <w:noProof/>
        </w:rPr>
        <w:fldChar w:fldCharType="end"/>
      </w:r>
      <w:bookmarkEnd w:id="334"/>
      <w:r w:rsidRPr="006F1EDE">
        <w:t xml:space="preserve">: </w:t>
      </w:r>
      <w:bookmarkEnd w:id="335"/>
      <w:r w:rsidR="00FC47D6">
        <w:t xml:space="preserve">Gwydir M&amp;E Plan </w:t>
      </w:r>
      <w:r w:rsidRPr="006F1EDE">
        <w:t>risk assessment: risks to individuals and teams undertaking monitoring activities</w:t>
      </w:r>
      <w:bookmarkEnd w:id="336"/>
    </w:p>
    <w:tbl>
      <w:tblPr>
        <w:tblW w:w="14142" w:type="dxa"/>
        <w:tblBorders>
          <w:top w:val="single" w:sz="2" w:space="0" w:color="000000"/>
          <w:bottom w:val="single" w:sz="2" w:space="0" w:color="000000"/>
          <w:insideH w:val="single" w:sz="2" w:space="0" w:color="000000"/>
          <w:insideV w:val="single" w:sz="2" w:space="0" w:color="000000"/>
        </w:tblBorders>
        <w:tblLook w:val="04A0" w:firstRow="1" w:lastRow="0" w:firstColumn="1" w:lastColumn="0" w:noHBand="0" w:noVBand="1"/>
      </w:tblPr>
      <w:tblGrid>
        <w:gridCol w:w="1951"/>
        <w:gridCol w:w="1701"/>
        <w:gridCol w:w="2126"/>
        <w:gridCol w:w="1276"/>
        <w:gridCol w:w="5812"/>
        <w:gridCol w:w="1276"/>
      </w:tblGrid>
      <w:tr w:rsidR="006F1EDE" w:rsidRPr="006F1EDE" w:rsidTr="009A6243">
        <w:trPr>
          <w:trHeight w:val="567"/>
          <w:tblHeader/>
        </w:trPr>
        <w:tc>
          <w:tcPr>
            <w:tcW w:w="1951" w:type="dxa"/>
            <w:shd w:val="clear" w:color="auto" w:fill="BFBFBF"/>
            <w:noWrap/>
            <w:vAlign w:val="center"/>
          </w:tcPr>
          <w:p w:rsidR="006F1EDE" w:rsidRPr="006F1EDE" w:rsidRDefault="006F1EDE" w:rsidP="006F1EDE">
            <w:pPr>
              <w:spacing w:before="60" w:after="60" w:line="240" w:lineRule="auto"/>
              <w:jc w:val="left"/>
              <w:rPr>
                <w:rFonts w:cs="Arial"/>
                <w:b/>
                <w:sz w:val="18"/>
                <w:szCs w:val="18"/>
              </w:rPr>
            </w:pPr>
            <w:r w:rsidRPr="006F1EDE">
              <w:rPr>
                <w:rFonts w:cs="Arial"/>
                <w:b/>
                <w:sz w:val="18"/>
                <w:szCs w:val="18"/>
              </w:rPr>
              <w:t>Risk</w:t>
            </w:r>
          </w:p>
        </w:tc>
        <w:tc>
          <w:tcPr>
            <w:tcW w:w="1701" w:type="dxa"/>
            <w:shd w:val="clear" w:color="auto" w:fill="BFBFBF"/>
            <w:vAlign w:val="center"/>
          </w:tcPr>
          <w:p w:rsidR="006F1EDE" w:rsidRPr="006F1EDE" w:rsidRDefault="006F1EDE" w:rsidP="006F1EDE">
            <w:pPr>
              <w:spacing w:before="60" w:after="60" w:line="240" w:lineRule="auto"/>
              <w:jc w:val="left"/>
              <w:rPr>
                <w:rFonts w:cs="Arial"/>
                <w:b/>
                <w:sz w:val="18"/>
                <w:szCs w:val="18"/>
              </w:rPr>
            </w:pPr>
            <w:r w:rsidRPr="006F1EDE">
              <w:rPr>
                <w:rFonts w:cs="Arial"/>
                <w:b/>
                <w:sz w:val="18"/>
                <w:szCs w:val="18"/>
              </w:rPr>
              <w:t>Hazard</w:t>
            </w:r>
          </w:p>
        </w:tc>
        <w:tc>
          <w:tcPr>
            <w:tcW w:w="2126" w:type="dxa"/>
            <w:shd w:val="clear" w:color="auto" w:fill="BFBFBF"/>
            <w:vAlign w:val="center"/>
          </w:tcPr>
          <w:p w:rsidR="006F1EDE" w:rsidRPr="006F1EDE" w:rsidRDefault="006F1EDE" w:rsidP="006F1EDE">
            <w:pPr>
              <w:spacing w:before="60" w:after="60" w:line="240" w:lineRule="auto"/>
              <w:jc w:val="left"/>
              <w:rPr>
                <w:rFonts w:cs="Arial"/>
                <w:b/>
                <w:sz w:val="18"/>
                <w:szCs w:val="18"/>
              </w:rPr>
            </w:pPr>
            <w:r w:rsidRPr="006F1EDE">
              <w:rPr>
                <w:rFonts w:cs="Arial"/>
                <w:b/>
                <w:sz w:val="18"/>
                <w:szCs w:val="18"/>
              </w:rPr>
              <w:t xml:space="preserve">Impact </w:t>
            </w:r>
          </w:p>
        </w:tc>
        <w:tc>
          <w:tcPr>
            <w:tcW w:w="1276" w:type="dxa"/>
            <w:shd w:val="clear" w:color="auto" w:fill="BFBFBF"/>
            <w:noWrap/>
            <w:vAlign w:val="center"/>
          </w:tcPr>
          <w:p w:rsidR="006F1EDE" w:rsidRPr="006F1EDE" w:rsidRDefault="006F1EDE" w:rsidP="006F1EDE">
            <w:pPr>
              <w:spacing w:before="60" w:after="60" w:line="240" w:lineRule="auto"/>
              <w:jc w:val="center"/>
              <w:rPr>
                <w:rFonts w:cs="Arial"/>
                <w:b/>
                <w:sz w:val="18"/>
                <w:szCs w:val="18"/>
              </w:rPr>
            </w:pPr>
            <w:r w:rsidRPr="006F1EDE">
              <w:rPr>
                <w:rFonts w:cs="Arial"/>
                <w:b/>
                <w:sz w:val="18"/>
                <w:szCs w:val="18"/>
              </w:rPr>
              <w:t>Risk Rating (Inherent)</w:t>
            </w:r>
          </w:p>
        </w:tc>
        <w:tc>
          <w:tcPr>
            <w:tcW w:w="5812" w:type="dxa"/>
            <w:shd w:val="clear" w:color="auto" w:fill="BFBFBF"/>
            <w:noWrap/>
            <w:vAlign w:val="center"/>
          </w:tcPr>
          <w:p w:rsidR="006F1EDE" w:rsidRPr="006F1EDE" w:rsidRDefault="006F1EDE" w:rsidP="006F1EDE">
            <w:pPr>
              <w:spacing w:before="60" w:after="60" w:line="240" w:lineRule="auto"/>
              <w:jc w:val="left"/>
              <w:rPr>
                <w:rFonts w:cs="Arial"/>
                <w:b/>
                <w:sz w:val="18"/>
                <w:szCs w:val="18"/>
              </w:rPr>
            </w:pPr>
            <w:r w:rsidRPr="006F1EDE">
              <w:rPr>
                <w:rFonts w:cs="Arial"/>
                <w:b/>
                <w:sz w:val="18"/>
                <w:szCs w:val="18"/>
              </w:rPr>
              <w:t xml:space="preserve">Risk Mitigation Measures </w:t>
            </w:r>
          </w:p>
        </w:tc>
        <w:tc>
          <w:tcPr>
            <w:tcW w:w="1276" w:type="dxa"/>
            <w:shd w:val="clear" w:color="auto" w:fill="BFBFBF"/>
            <w:noWrap/>
            <w:vAlign w:val="center"/>
          </w:tcPr>
          <w:p w:rsidR="006F1EDE" w:rsidRPr="006F1EDE" w:rsidRDefault="006F1EDE" w:rsidP="006F1EDE">
            <w:pPr>
              <w:spacing w:before="60" w:after="60" w:line="240" w:lineRule="auto"/>
              <w:jc w:val="center"/>
              <w:rPr>
                <w:rFonts w:cs="Arial"/>
                <w:b/>
                <w:sz w:val="18"/>
                <w:szCs w:val="18"/>
              </w:rPr>
            </w:pPr>
            <w:r w:rsidRPr="006F1EDE">
              <w:rPr>
                <w:rFonts w:cs="Arial"/>
                <w:b/>
                <w:sz w:val="18"/>
                <w:szCs w:val="18"/>
              </w:rPr>
              <w:t>Risk Rating (Managed)</w:t>
            </w:r>
          </w:p>
        </w:tc>
      </w:tr>
      <w:tr w:rsidR="006F1EDE" w:rsidRPr="006F1EDE" w:rsidTr="009A6243">
        <w:tc>
          <w:tcPr>
            <w:tcW w:w="1951" w:type="dxa"/>
            <w:vMerge w:val="restart"/>
            <w:noWrap/>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Adverse weather conditions</w:t>
            </w:r>
          </w:p>
        </w:tc>
        <w:tc>
          <w:tcPr>
            <w:tcW w:w="1701"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Prolonged rain/flooding</w:t>
            </w:r>
          </w:p>
        </w:tc>
        <w:tc>
          <w:tcPr>
            <w:tcW w:w="2126"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Drowning</w:t>
            </w:r>
          </w:p>
        </w:tc>
        <w:tc>
          <w:tcPr>
            <w:tcW w:w="1276" w:type="dxa"/>
            <w:shd w:val="clear" w:color="auto" w:fill="FFC0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H7</w:t>
            </w:r>
          </w:p>
        </w:tc>
        <w:tc>
          <w:tcPr>
            <w:tcW w:w="5812" w:type="dxa"/>
            <w:noWrap/>
            <w:vAlign w:val="center"/>
          </w:tcPr>
          <w:p w:rsidR="006F1EDE" w:rsidRPr="006F1EDE" w:rsidRDefault="006F1EDE" w:rsidP="00E305A3">
            <w:pPr>
              <w:numPr>
                <w:ilvl w:val="0"/>
                <w:numId w:val="32"/>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Safe Work Methods Statement to be completed prior to trip and onsite Toolbox Talks prior to commencing work i.e. checking </w:t>
            </w:r>
            <w:proofErr w:type="spellStart"/>
            <w:r w:rsidRPr="006F1EDE">
              <w:rPr>
                <w:rFonts w:cs="Arial"/>
                <w:color w:val="000000"/>
                <w:sz w:val="18"/>
                <w:szCs w:val="18"/>
                <w:lang w:val="en-GB"/>
              </w:rPr>
              <w:t>WaterInfo</w:t>
            </w:r>
            <w:proofErr w:type="spellEnd"/>
            <w:r w:rsidRPr="006F1EDE">
              <w:rPr>
                <w:rFonts w:cs="Arial"/>
                <w:color w:val="000000"/>
                <w:sz w:val="18"/>
                <w:szCs w:val="18"/>
                <w:lang w:val="en-GB"/>
              </w:rPr>
              <w:t xml:space="preserve"> website </w:t>
            </w:r>
          </w:p>
          <w:p w:rsidR="006F1EDE" w:rsidRPr="006F1EDE" w:rsidRDefault="006F1EDE" w:rsidP="00E305A3">
            <w:pPr>
              <w:numPr>
                <w:ilvl w:val="0"/>
                <w:numId w:val="32"/>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Undertaking JSEA if river conditions rapidly change.</w:t>
            </w:r>
          </w:p>
          <w:p w:rsidR="006F1EDE" w:rsidRPr="006F1EDE" w:rsidRDefault="006F1EDE" w:rsidP="00E305A3">
            <w:pPr>
              <w:numPr>
                <w:ilvl w:val="0"/>
                <w:numId w:val="32"/>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Not entering areas of fast flowing water</w:t>
            </w:r>
          </w:p>
        </w:tc>
        <w:tc>
          <w:tcPr>
            <w:tcW w:w="1276" w:type="dxa"/>
            <w:shd w:val="clear" w:color="auto" w:fill="FFFF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M14</w:t>
            </w:r>
          </w:p>
        </w:tc>
      </w:tr>
      <w:tr w:rsidR="006F1EDE" w:rsidRPr="006F1EDE" w:rsidTr="009A6243">
        <w:tc>
          <w:tcPr>
            <w:tcW w:w="1951" w:type="dxa"/>
            <w:vMerge/>
            <w:noWrap/>
            <w:vAlign w:val="center"/>
          </w:tcPr>
          <w:p w:rsidR="006F1EDE" w:rsidRPr="006F1EDE" w:rsidRDefault="006F1EDE" w:rsidP="006F1EDE">
            <w:pPr>
              <w:spacing w:before="60" w:after="60" w:line="240" w:lineRule="auto"/>
              <w:ind w:left="360"/>
              <w:contextualSpacing/>
              <w:jc w:val="left"/>
              <w:rPr>
                <w:rFonts w:cs="Arial"/>
                <w:sz w:val="18"/>
                <w:szCs w:val="18"/>
              </w:rPr>
            </w:pPr>
          </w:p>
        </w:tc>
        <w:tc>
          <w:tcPr>
            <w:tcW w:w="1701"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 xml:space="preserve">Extreme heat/cold </w:t>
            </w:r>
          </w:p>
          <w:p w:rsidR="006F1EDE" w:rsidRPr="006F1EDE" w:rsidRDefault="006F1EDE" w:rsidP="006F1EDE">
            <w:pPr>
              <w:spacing w:before="60" w:after="60" w:line="240" w:lineRule="auto"/>
              <w:jc w:val="left"/>
              <w:rPr>
                <w:rFonts w:cs="Arial"/>
                <w:sz w:val="18"/>
                <w:szCs w:val="18"/>
              </w:rPr>
            </w:pPr>
          </w:p>
        </w:tc>
        <w:tc>
          <w:tcPr>
            <w:tcW w:w="2126"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Sunburn or skin burn, hyperthermia or hypothermia</w:t>
            </w:r>
          </w:p>
        </w:tc>
        <w:tc>
          <w:tcPr>
            <w:tcW w:w="1276" w:type="dxa"/>
            <w:shd w:val="clear" w:color="auto" w:fill="FFC0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H6</w:t>
            </w:r>
          </w:p>
        </w:tc>
        <w:tc>
          <w:tcPr>
            <w:tcW w:w="5812" w:type="dxa"/>
            <w:noWrap/>
            <w:vAlign w:val="center"/>
          </w:tcPr>
          <w:p w:rsidR="006F1EDE" w:rsidRPr="006F1EDE" w:rsidRDefault="006F1EDE" w:rsidP="00E305A3">
            <w:pPr>
              <w:numPr>
                <w:ilvl w:val="0"/>
                <w:numId w:val="32"/>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Safe Work Methods Statement to be completed prior to trip and onsite Toolbox Talks prior to commencing work</w:t>
            </w:r>
          </w:p>
          <w:p w:rsidR="006F1EDE" w:rsidRPr="006F1EDE" w:rsidRDefault="006F1EDE" w:rsidP="00E305A3">
            <w:pPr>
              <w:numPr>
                <w:ilvl w:val="0"/>
                <w:numId w:val="32"/>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Appropriate PPE</w:t>
            </w:r>
          </w:p>
          <w:p w:rsidR="006F1EDE" w:rsidRPr="006F1EDE" w:rsidRDefault="006F1EDE" w:rsidP="00E305A3">
            <w:pPr>
              <w:numPr>
                <w:ilvl w:val="0"/>
                <w:numId w:val="32"/>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Suitable scheduling &amp; rostering of monitoring activities</w:t>
            </w:r>
          </w:p>
        </w:tc>
        <w:tc>
          <w:tcPr>
            <w:tcW w:w="1276" w:type="dxa"/>
            <w:shd w:val="clear" w:color="auto" w:fill="FFFF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M14</w:t>
            </w:r>
          </w:p>
        </w:tc>
      </w:tr>
      <w:tr w:rsidR="006F1EDE" w:rsidRPr="006F1EDE" w:rsidTr="009A6243">
        <w:tc>
          <w:tcPr>
            <w:tcW w:w="1951" w:type="dxa"/>
            <w:vMerge w:val="restart"/>
            <w:noWrap/>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 xml:space="preserve">Adverse weather activity </w:t>
            </w:r>
          </w:p>
          <w:p w:rsidR="006F1EDE" w:rsidRPr="006F1EDE" w:rsidRDefault="006F1EDE" w:rsidP="006F1EDE">
            <w:pPr>
              <w:spacing w:before="60" w:after="60" w:line="240" w:lineRule="auto"/>
              <w:ind w:left="360"/>
              <w:contextualSpacing/>
              <w:jc w:val="left"/>
              <w:rPr>
                <w:rFonts w:cs="Arial"/>
                <w:sz w:val="18"/>
                <w:szCs w:val="18"/>
              </w:rPr>
            </w:pPr>
            <w:r w:rsidRPr="006F1EDE">
              <w:rPr>
                <w:rFonts w:cs="Arial"/>
                <w:sz w:val="18"/>
                <w:szCs w:val="18"/>
              </w:rPr>
              <w:t xml:space="preserve"> </w:t>
            </w:r>
          </w:p>
          <w:p w:rsidR="006F1EDE" w:rsidRPr="006F1EDE" w:rsidRDefault="006F1EDE" w:rsidP="006F1EDE">
            <w:pPr>
              <w:spacing w:before="60" w:after="60" w:line="240" w:lineRule="auto"/>
              <w:jc w:val="left"/>
              <w:rPr>
                <w:rFonts w:cs="Arial"/>
                <w:sz w:val="18"/>
                <w:szCs w:val="18"/>
              </w:rPr>
            </w:pPr>
            <w:r w:rsidRPr="006F1EDE">
              <w:rPr>
                <w:rFonts w:cs="Arial"/>
                <w:sz w:val="18"/>
                <w:szCs w:val="18"/>
              </w:rPr>
              <w:t xml:space="preserve"> </w:t>
            </w:r>
          </w:p>
        </w:tc>
        <w:tc>
          <w:tcPr>
            <w:tcW w:w="1701"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Storms-lightning strikes</w:t>
            </w:r>
          </w:p>
        </w:tc>
        <w:tc>
          <w:tcPr>
            <w:tcW w:w="2126"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Burns &amp; shock (potentially fatal)</w:t>
            </w:r>
          </w:p>
        </w:tc>
        <w:tc>
          <w:tcPr>
            <w:tcW w:w="1276" w:type="dxa"/>
            <w:shd w:val="clear" w:color="auto" w:fill="FFC0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H9</w:t>
            </w:r>
          </w:p>
        </w:tc>
        <w:tc>
          <w:tcPr>
            <w:tcW w:w="5812" w:type="dxa"/>
            <w:noWrap/>
            <w:vAlign w:val="center"/>
          </w:tcPr>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Do not enter site until 1 hour after the storm passes</w:t>
            </w:r>
          </w:p>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If on-site vacate the area and/or seek shelter immediately</w:t>
            </w:r>
          </w:p>
        </w:tc>
        <w:tc>
          <w:tcPr>
            <w:tcW w:w="1276" w:type="dxa"/>
            <w:shd w:val="clear" w:color="auto" w:fill="92D05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L23</w:t>
            </w:r>
          </w:p>
        </w:tc>
      </w:tr>
      <w:tr w:rsidR="006F1EDE" w:rsidRPr="006F1EDE" w:rsidTr="009A6243">
        <w:tc>
          <w:tcPr>
            <w:tcW w:w="1951" w:type="dxa"/>
            <w:vMerge/>
            <w:noWrap/>
            <w:vAlign w:val="center"/>
          </w:tcPr>
          <w:p w:rsidR="006F1EDE" w:rsidRPr="006F1EDE" w:rsidRDefault="006F1EDE" w:rsidP="006F1EDE">
            <w:pPr>
              <w:spacing w:before="60" w:after="60" w:line="240" w:lineRule="auto"/>
              <w:jc w:val="left"/>
              <w:rPr>
                <w:rFonts w:cs="Arial"/>
                <w:sz w:val="18"/>
                <w:szCs w:val="18"/>
              </w:rPr>
            </w:pPr>
          </w:p>
        </w:tc>
        <w:tc>
          <w:tcPr>
            <w:tcW w:w="1701"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High winds</w:t>
            </w:r>
          </w:p>
        </w:tc>
        <w:tc>
          <w:tcPr>
            <w:tcW w:w="2126"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Struck from falling objects and vehicle control</w:t>
            </w:r>
          </w:p>
        </w:tc>
        <w:tc>
          <w:tcPr>
            <w:tcW w:w="1276" w:type="dxa"/>
            <w:shd w:val="clear" w:color="auto" w:fill="FFFF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M14</w:t>
            </w:r>
          </w:p>
        </w:tc>
        <w:tc>
          <w:tcPr>
            <w:tcW w:w="5812" w:type="dxa"/>
            <w:noWrap/>
            <w:vAlign w:val="center"/>
          </w:tcPr>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Undertaking JSEA before driving if conditions rapidly change</w:t>
            </w:r>
          </w:p>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Take cover during periods of high winds away from overhead trees/branches</w:t>
            </w:r>
          </w:p>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Reduce speed if driving in high winds</w:t>
            </w:r>
          </w:p>
        </w:tc>
        <w:tc>
          <w:tcPr>
            <w:tcW w:w="1276" w:type="dxa"/>
            <w:shd w:val="clear" w:color="auto" w:fill="92D05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L23</w:t>
            </w:r>
          </w:p>
        </w:tc>
      </w:tr>
      <w:tr w:rsidR="006F1EDE" w:rsidRPr="006F1EDE" w:rsidTr="009A6243">
        <w:tc>
          <w:tcPr>
            <w:tcW w:w="1951" w:type="dxa"/>
            <w:vMerge w:val="restart"/>
            <w:noWrap/>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 xml:space="preserve">Vehicle &amp; driving hazards </w:t>
            </w:r>
          </w:p>
          <w:p w:rsidR="006F1EDE" w:rsidRPr="006F1EDE" w:rsidRDefault="006F1EDE" w:rsidP="006F1EDE">
            <w:pPr>
              <w:spacing w:before="60" w:after="60" w:line="240" w:lineRule="auto"/>
              <w:ind w:left="360"/>
              <w:contextualSpacing/>
              <w:jc w:val="left"/>
              <w:rPr>
                <w:rFonts w:cs="Arial"/>
                <w:sz w:val="18"/>
                <w:szCs w:val="18"/>
              </w:rPr>
            </w:pPr>
          </w:p>
          <w:p w:rsidR="006F1EDE" w:rsidRPr="006F1EDE" w:rsidRDefault="006F1EDE" w:rsidP="006F1EDE">
            <w:pPr>
              <w:spacing w:before="60" w:after="60" w:line="240" w:lineRule="auto"/>
              <w:ind w:left="360"/>
              <w:contextualSpacing/>
              <w:jc w:val="left"/>
              <w:rPr>
                <w:rFonts w:cs="Arial"/>
                <w:sz w:val="18"/>
                <w:szCs w:val="18"/>
              </w:rPr>
            </w:pPr>
          </w:p>
        </w:tc>
        <w:tc>
          <w:tcPr>
            <w:tcW w:w="1701"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Car accident on way to site/onsite</w:t>
            </w:r>
          </w:p>
          <w:p w:rsidR="006F1EDE" w:rsidRPr="006F1EDE" w:rsidRDefault="006F1EDE" w:rsidP="006F1EDE">
            <w:pPr>
              <w:spacing w:before="60" w:after="60" w:line="240" w:lineRule="auto"/>
              <w:jc w:val="left"/>
              <w:rPr>
                <w:rFonts w:cs="Arial"/>
                <w:sz w:val="18"/>
                <w:szCs w:val="18"/>
              </w:rPr>
            </w:pPr>
          </w:p>
        </w:tc>
        <w:tc>
          <w:tcPr>
            <w:tcW w:w="2126"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Death, permanent impairment, lost time injury</w:t>
            </w:r>
          </w:p>
        </w:tc>
        <w:tc>
          <w:tcPr>
            <w:tcW w:w="1276" w:type="dxa"/>
            <w:shd w:val="clear" w:color="auto" w:fill="FFC0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H8</w:t>
            </w:r>
          </w:p>
        </w:tc>
        <w:tc>
          <w:tcPr>
            <w:tcW w:w="5812" w:type="dxa"/>
            <w:noWrap/>
            <w:vAlign w:val="center"/>
          </w:tcPr>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Safe Work Methods Statement to be completed prior to trip and onsite Toolbox Talks prior to driving</w:t>
            </w:r>
          </w:p>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Site induction in high risk sectors </w:t>
            </w:r>
          </w:p>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All staff will have current first aid qualifications </w:t>
            </w:r>
          </w:p>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All vehicles to carry Emergency First Aid Box (includes consumables and bottled water) and sat phone/spot tracker</w:t>
            </w:r>
          </w:p>
        </w:tc>
        <w:tc>
          <w:tcPr>
            <w:tcW w:w="1276" w:type="dxa"/>
            <w:shd w:val="clear" w:color="auto" w:fill="FFFF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M15</w:t>
            </w:r>
          </w:p>
        </w:tc>
      </w:tr>
      <w:tr w:rsidR="006F1EDE" w:rsidRPr="006F1EDE" w:rsidTr="009A6243">
        <w:tc>
          <w:tcPr>
            <w:tcW w:w="1951" w:type="dxa"/>
            <w:vMerge/>
            <w:noWrap/>
            <w:vAlign w:val="center"/>
          </w:tcPr>
          <w:p w:rsidR="006F1EDE" w:rsidRPr="006F1EDE" w:rsidRDefault="006F1EDE" w:rsidP="006F1EDE">
            <w:pPr>
              <w:spacing w:before="60" w:after="60" w:line="240" w:lineRule="auto"/>
              <w:ind w:left="360"/>
              <w:contextualSpacing/>
              <w:jc w:val="left"/>
              <w:rPr>
                <w:rFonts w:cs="Arial"/>
                <w:sz w:val="18"/>
                <w:szCs w:val="18"/>
              </w:rPr>
            </w:pPr>
          </w:p>
        </w:tc>
        <w:tc>
          <w:tcPr>
            <w:tcW w:w="1701"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Vehicle breakdown/ bogged</w:t>
            </w:r>
          </w:p>
        </w:tc>
        <w:tc>
          <w:tcPr>
            <w:tcW w:w="2126"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Isolation, thermal stress, dehydration, hunger</w:t>
            </w:r>
          </w:p>
        </w:tc>
        <w:tc>
          <w:tcPr>
            <w:tcW w:w="1276" w:type="dxa"/>
            <w:shd w:val="clear" w:color="auto" w:fill="FFC0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H7</w:t>
            </w:r>
          </w:p>
        </w:tc>
        <w:tc>
          <w:tcPr>
            <w:tcW w:w="5812" w:type="dxa"/>
            <w:noWrap/>
            <w:vAlign w:val="center"/>
          </w:tcPr>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Undertaking JSEA before attempting vehicle recovery</w:t>
            </w:r>
          </w:p>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4WD training for field staff</w:t>
            </w:r>
          </w:p>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Safe Work Methods Statement to be completed prior to trip and onsite Toolbox Talks prior to driving</w:t>
            </w:r>
          </w:p>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All staff will have current first aid qualifications. </w:t>
            </w:r>
          </w:p>
          <w:p w:rsidR="006F1EDE" w:rsidRPr="006F1EDE" w:rsidRDefault="006F1EDE" w:rsidP="00E305A3">
            <w:pPr>
              <w:numPr>
                <w:ilvl w:val="0"/>
                <w:numId w:val="33"/>
              </w:numPr>
              <w:tabs>
                <w:tab w:val="num" w:pos="397"/>
              </w:tabs>
              <w:spacing w:before="60" w:after="60" w:line="240" w:lineRule="auto"/>
              <w:contextualSpacing/>
              <w:jc w:val="left"/>
              <w:rPr>
                <w:rFonts w:cs="Arial"/>
                <w:color w:val="000000"/>
                <w:sz w:val="18"/>
                <w:szCs w:val="18"/>
                <w:lang w:val="en-GB"/>
              </w:rPr>
            </w:pPr>
            <w:r w:rsidRPr="006F1EDE">
              <w:rPr>
                <w:rFonts w:cs="Arial"/>
                <w:color w:val="000000"/>
                <w:sz w:val="18"/>
                <w:szCs w:val="18"/>
                <w:lang w:val="en-GB"/>
              </w:rPr>
              <w:t>All vehicles to carry Emergency First Aid Box (includes consumables and bottled water) and sat phone/spot tracker</w:t>
            </w:r>
          </w:p>
          <w:p w:rsidR="006F1EDE" w:rsidRPr="006F1EDE" w:rsidRDefault="006F1EDE" w:rsidP="00E305A3">
            <w:pPr>
              <w:numPr>
                <w:ilvl w:val="0"/>
                <w:numId w:val="33"/>
              </w:numPr>
              <w:tabs>
                <w:tab w:val="num" w:pos="397"/>
              </w:tabs>
              <w:spacing w:before="60" w:after="60" w:line="240" w:lineRule="auto"/>
              <w:contextualSpacing/>
              <w:jc w:val="left"/>
              <w:rPr>
                <w:rFonts w:cs="Arial"/>
                <w:color w:val="000000"/>
                <w:sz w:val="18"/>
                <w:szCs w:val="18"/>
                <w:lang w:val="en-GB"/>
              </w:rPr>
            </w:pPr>
            <w:r w:rsidRPr="006F1EDE">
              <w:rPr>
                <w:rFonts w:cs="Arial"/>
                <w:color w:val="000000"/>
                <w:sz w:val="18"/>
                <w:szCs w:val="18"/>
                <w:lang w:val="en-GB"/>
              </w:rPr>
              <w:t>Field staff to sign off on Remote Location Vehicle check list</w:t>
            </w:r>
          </w:p>
        </w:tc>
        <w:tc>
          <w:tcPr>
            <w:tcW w:w="1276" w:type="dxa"/>
            <w:shd w:val="clear" w:color="auto" w:fill="FFFF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M13</w:t>
            </w:r>
          </w:p>
        </w:tc>
      </w:tr>
      <w:tr w:rsidR="006F1EDE" w:rsidRPr="006F1EDE" w:rsidTr="009A6243">
        <w:tc>
          <w:tcPr>
            <w:tcW w:w="1951" w:type="dxa"/>
            <w:vMerge/>
            <w:noWrap/>
            <w:vAlign w:val="center"/>
          </w:tcPr>
          <w:p w:rsidR="006F1EDE" w:rsidRPr="006F1EDE" w:rsidRDefault="006F1EDE" w:rsidP="006F1EDE">
            <w:pPr>
              <w:spacing w:before="60" w:after="60" w:line="240" w:lineRule="auto"/>
              <w:ind w:left="360"/>
              <w:contextualSpacing/>
              <w:jc w:val="left"/>
              <w:rPr>
                <w:rFonts w:cs="Arial"/>
                <w:sz w:val="18"/>
                <w:szCs w:val="18"/>
              </w:rPr>
            </w:pPr>
          </w:p>
        </w:tc>
        <w:tc>
          <w:tcPr>
            <w:tcW w:w="1701"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Long distance driving</w:t>
            </w:r>
          </w:p>
          <w:p w:rsidR="006F1EDE" w:rsidRPr="006F1EDE" w:rsidRDefault="006F1EDE" w:rsidP="006F1EDE">
            <w:pPr>
              <w:spacing w:before="60" w:after="60" w:line="240" w:lineRule="auto"/>
              <w:jc w:val="left"/>
              <w:rPr>
                <w:rFonts w:cs="Arial"/>
                <w:sz w:val="18"/>
                <w:szCs w:val="18"/>
              </w:rPr>
            </w:pPr>
          </w:p>
        </w:tc>
        <w:tc>
          <w:tcPr>
            <w:tcW w:w="2126"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Wide ranging physical injuries, potentially fatal &amp; vehicle damage</w:t>
            </w:r>
          </w:p>
        </w:tc>
        <w:tc>
          <w:tcPr>
            <w:tcW w:w="1276" w:type="dxa"/>
            <w:shd w:val="clear" w:color="auto" w:fill="FFC0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H7</w:t>
            </w:r>
          </w:p>
        </w:tc>
        <w:tc>
          <w:tcPr>
            <w:tcW w:w="5812" w:type="dxa"/>
            <w:noWrap/>
            <w:vAlign w:val="center"/>
          </w:tcPr>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Undertaking JSEA Safe Work Methods Statement to be completed prior to trip and onsite Toolbox Talks prior to driving</w:t>
            </w:r>
          </w:p>
          <w:p w:rsidR="006F1EDE" w:rsidRPr="006F1EDE" w:rsidRDefault="006F1EDE" w:rsidP="00E305A3">
            <w:pPr>
              <w:numPr>
                <w:ilvl w:val="0"/>
                <w:numId w:val="33"/>
              </w:numPr>
              <w:tabs>
                <w:tab w:val="num" w:pos="397"/>
              </w:tabs>
              <w:spacing w:before="60" w:after="60" w:line="240" w:lineRule="auto"/>
              <w:contextualSpacing/>
              <w:jc w:val="left"/>
              <w:rPr>
                <w:rFonts w:cs="Arial"/>
                <w:color w:val="000000"/>
                <w:sz w:val="18"/>
                <w:szCs w:val="18"/>
                <w:lang w:val="en-GB"/>
              </w:rPr>
            </w:pPr>
            <w:r w:rsidRPr="006F1EDE">
              <w:rPr>
                <w:rFonts w:cs="Arial"/>
                <w:color w:val="000000"/>
                <w:sz w:val="18"/>
                <w:szCs w:val="18"/>
                <w:lang w:val="en-GB"/>
              </w:rPr>
              <w:t>Two person field teams to ensure that there is a break and swap of drivers every 2 hours</w:t>
            </w:r>
          </w:p>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All staff will have current first aid qualifications. </w:t>
            </w:r>
          </w:p>
          <w:p w:rsidR="006F1EDE" w:rsidRPr="006F1EDE" w:rsidRDefault="006F1EDE" w:rsidP="00E305A3">
            <w:pPr>
              <w:numPr>
                <w:ilvl w:val="0"/>
                <w:numId w:val="33"/>
              </w:numPr>
              <w:tabs>
                <w:tab w:val="num" w:pos="397"/>
              </w:tabs>
              <w:spacing w:before="60" w:after="60" w:line="240" w:lineRule="auto"/>
              <w:contextualSpacing/>
              <w:jc w:val="left"/>
              <w:rPr>
                <w:rFonts w:cs="Arial"/>
                <w:color w:val="000000"/>
                <w:sz w:val="18"/>
                <w:szCs w:val="18"/>
                <w:lang w:val="en-GB"/>
              </w:rPr>
            </w:pPr>
            <w:r w:rsidRPr="006F1EDE">
              <w:rPr>
                <w:rFonts w:cs="Arial"/>
                <w:color w:val="000000"/>
                <w:sz w:val="18"/>
                <w:szCs w:val="18"/>
                <w:lang w:val="en-GB"/>
              </w:rPr>
              <w:t>All vehicles to carry Emergency First Aid Box (includes consumables and bottled water) and sat phone/spot tracker</w:t>
            </w:r>
          </w:p>
        </w:tc>
        <w:tc>
          <w:tcPr>
            <w:tcW w:w="1276" w:type="dxa"/>
            <w:shd w:val="clear" w:color="auto" w:fill="FFFF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M13</w:t>
            </w:r>
          </w:p>
        </w:tc>
      </w:tr>
      <w:tr w:rsidR="006F1EDE" w:rsidRPr="006F1EDE" w:rsidTr="009A6243">
        <w:tc>
          <w:tcPr>
            <w:tcW w:w="1951" w:type="dxa"/>
            <w:vMerge/>
            <w:noWrap/>
            <w:vAlign w:val="center"/>
          </w:tcPr>
          <w:p w:rsidR="006F1EDE" w:rsidRPr="006F1EDE" w:rsidRDefault="006F1EDE" w:rsidP="006F1EDE">
            <w:pPr>
              <w:spacing w:before="60" w:after="60" w:line="240" w:lineRule="auto"/>
              <w:ind w:left="360"/>
              <w:contextualSpacing/>
              <w:jc w:val="left"/>
              <w:rPr>
                <w:rFonts w:cs="Arial"/>
                <w:sz w:val="18"/>
                <w:szCs w:val="18"/>
              </w:rPr>
            </w:pPr>
          </w:p>
        </w:tc>
        <w:tc>
          <w:tcPr>
            <w:tcW w:w="1701"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Encountering wildlife</w:t>
            </w:r>
          </w:p>
          <w:p w:rsidR="006F1EDE" w:rsidRPr="006F1EDE" w:rsidRDefault="006F1EDE" w:rsidP="006F1EDE">
            <w:pPr>
              <w:spacing w:before="60" w:after="60" w:line="240" w:lineRule="auto"/>
              <w:jc w:val="left"/>
              <w:rPr>
                <w:rFonts w:cs="Arial"/>
                <w:sz w:val="18"/>
                <w:szCs w:val="18"/>
              </w:rPr>
            </w:pPr>
          </w:p>
        </w:tc>
        <w:tc>
          <w:tcPr>
            <w:tcW w:w="2126"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Car accident (with either wildlife, or other vehicles)</w:t>
            </w:r>
          </w:p>
        </w:tc>
        <w:tc>
          <w:tcPr>
            <w:tcW w:w="1276" w:type="dxa"/>
            <w:shd w:val="clear" w:color="auto" w:fill="FFC0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H7</w:t>
            </w:r>
          </w:p>
        </w:tc>
        <w:tc>
          <w:tcPr>
            <w:tcW w:w="5812" w:type="dxa"/>
            <w:noWrap/>
            <w:vAlign w:val="center"/>
          </w:tcPr>
          <w:p w:rsidR="006F1EDE" w:rsidRPr="006F1EDE" w:rsidRDefault="006F1EDE" w:rsidP="00E305A3">
            <w:pPr>
              <w:numPr>
                <w:ilvl w:val="0"/>
                <w:numId w:val="33"/>
              </w:numPr>
              <w:spacing w:before="60" w:after="60" w:line="240" w:lineRule="auto"/>
              <w:ind w:right="6"/>
              <w:jc w:val="left"/>
              <w:rPr>
                <w:rFonts w:cs="Arial"/>
                <w:sz w:val="18"/>
                <w:szCs w:val="18"/>
              </w:rPr>
            </w:pPr>
            <w:r w:rsidRPr="006F1EDE">
              <w:rPr>
                <w:rFonts w:cs="Arial"/>
                <w:sz w:val="18"/>
                <w:szCs w:val="18"/>
              </w:rPr>
              <w:t>Avoid driving between dusk and dawn where possible. If you must drive during this time keep an eye on the sides of the road and reduce speed to allow brake time if necessary</w:t>
            </w:r>
          </w:p>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Safe Work Methods Statement to be completed prior to trip </w:t>
            </w:r>
          </w:p>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All staff will have current first aid qualifications. </w:t>
            </w:r>
          </w:p>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All vehicles to carry Emergency First Aid Box (includes consumables and bottled water) and sat phone/spot tracker</w:t>
            </w:r>
          </w:p>
        </w:tc>
        <w:tc>
          <w:tcPr>
            <w:tcW w:w="1276" w:type="dxa"/>
            <w:shd w:val="clear" w:color="auto" w:fill="FFFF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M14</w:t>
            </w:r>
          </w:p>
        </w:tc>
      </w:tr>
      <w:tr w:rsidR="006F1EDE" w:rsidRPr="006F1EDE" w:rsidTr="009A6243">
        <w:tc>
          <w:tcPr>
            <w:tcW w:w="1951" w:type="dxa"/>
            <w:vMerge w:val="restart"/>
            <w:noWrap/>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 xml:space="preserve">Quad-biking </w:t>
            </w:r>
          </w:p>
          <w:p w:rsidR="006F1EDE" w:rsidRPr="006F1EDE" w:rsidRDefault="006F1EDE" w:rsidP="006F1EDE">
            <w:pPr>
              <w:spacing w:before="60" w:after="60" w:line="240" w:lineRule="auto"/>
              <w:ind w:left="360"/>
              <w:contextualSpacing/>
              <w:jc w:val="left"/>
              <w:rPr>
                <w:rFonts w:cs="Arial"/>
                <w:sz w:val="18"/>
                <w:szCs w:val="18"/>
              </w:rPr>
            </w:pPr>
          </w:p>
        </w:tc>
        <w:tc>
          <w:tcPr>
            <w:tcW w:w="1701"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Riding over uneven terrain/marshland</w:t>
            </w:r>
          </w:p>
        </w:tc>
        <w:tc>
          <w:tcPr>
            <w:tcW w:w="2126"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Bike rollover, wide ranging physical injuries, potentially fatal &amp; bike damage</w:t>
            </w:r>
          </w:p>
        </w:tc>
        <w:tc>
          <w:tcPr>
            <w:tcW w:w="1276" w:type="dxa"/>
            <w:shd w:val="clear" w:color="auto" w:fill="FFC0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H7</w:t>
            </w:r>
          </w:p>
        </w:tc>
        <w:tc>
          <w:tcPr>
            <w:tcW w:w="5812" w:type="dxa"/>
            <w:vMerge w:val="restart"/>
            <w:noWrap/>
            <w:vAlign w:val="center"/>
          </w:tcPr>
          <w:p w:rsidR="006F1EDE" w:rsidRPr="006F1EDE" w:rsidRDefault="006F1EDE" w:rsidP="00E305A3">
            <w:pPr>
              <w:numPr>
                <w:ilvl w:val="0"/>
                <w:numId w:val="33"/>
              </w:numPr>
              <w:tabs>
                <w:tab w:val="num" w:pos="397"/>
              </w:tabs>
              <w:spacing w:before="60" w:after="60" w:line="240" w:lineRule="auto"/>
              <w:contextualSpacing/>
              <w:jc w:val="left"/>
              <w:rPr>
                <w:rFonts w:cs="Arial"/>
                <w:color w:val="000000"/>
                <w:sz w:val="18"/>
                <w:szCs w:val="18"/>
                <w:lang w:val="en-GB"/>
              </w:rPr>
            </w:pPr>
            <w:r w:rsidRPr="006F1EDE">
              <w:rPr>
                <w:rFonts w:cs="Arial"/>
                <w:color w:val="000000"/>
                <w:sz w:val="18"/>
                <w:szCs w:val="18"/>
                <w:lang w:val="en-GB"/>
              </w:rPr>
              <w:t>Safe Work Methods Statement to be completed prior to trip and onsite Toolbox Talks prior to commencing work</w:t>
            </w:r>
          </w:p>
          <w:p w:rsidR="006F1EDE" w:rsidRPr="006F1EDE" w:rsidRDefault="006F1EDE" w:rsidP="00E305A3">
            <w:pPr>
              <w:numPr>
                <w:ilvl w:val="0"/>
                <w:numId w:val="33"/>
              </w:numPr>
              <w:tabs>
                <w:tab w:val="num" w:pos="397"/>
              </w:tabs>
              <w:spacing w:before="60" w:after="60" w:line="240" w:lineRule="auto"/>
              <w:contextualSpacing/>
              <w:jc w:val="left"/>
              <w:rPr>
                <w:rFonts w:cs="Arial"/>
                <w:color w:val="000000"/>
                <w:sz w:val="18"/>
                <w:szCs w:val="18"/>
                <w:lang w:val="en-GB"/>
              </w:rPr>
            </w:pPr>
            <w:r w:rsidRPr="006F1EDE">
              <w:rPr>
                <w:rFonts w:cs="Arial"/>
                <w:color w:val="000000"/>
                <w:sz w:val="18"/>
                <w:szCs w:val="18"/>
                <w:lang w:val="en-GB"/>
              </w:rPr>
              <w:t>Quad bike training for all field staff</w:t>
            </w:r>
          </w:p>
          <w:p w:rsidR="006F1EDE" w:rsidRPr="006F1EDE" w:rsidRDefault="006F1EDE" w:rsidP="00E305A3">
            <w:pPr>
              <w:numPr>
                <w:ilvl w:val="0"/>
                <w:numId w:val="33"/>
              </w:numPr>
              <w:tabs>
                <w:tab w:val="num" w:pos="397"/>
              </w:tabs>
              <w:spacing w:before="60" w:after="60" w:line="240" w:lineRule="auto"/>
              <w:contextualSpacing/>
              <w:jc w:val="left"/>
              <w:rPr>
                <w:rFonts w:cs="Arial"/>
                <w:color w:val="000000"/>
                <w:sz w:val="18"/>
                <w:szCs w:val="18"/>
                <w:lang w:val="en-GB"/>
              </w:rPr>
            </w:pPr>
            <w:r w:rsidRPr="006F1EDE">
              <w:rPr>
                <w:rFonts w:cs="Arial"/>
                <w:color w:val="000000"/>
                <w:sz w:val="18"/>
                <w:szCs w:val="18"/>
                <w:lang w:val="en-GB"/>
              </w:rPr>
              <w:t>All staff to wear helmets</w:t>
            </w:r>
          </w:p>
          <w:p w:rsidR="006F1EDE" w:rsidRPr="006F1EDE" w:rsidRDefault="006F1EDE" w:rsidP="00E305A3">
            <w:pPr>
              <w:numPr>
                <w:ilvl w:val="0"/>
                <w:numId w:val="33"/>
              </w:numPr>
              <w:tabs>
                <w:tab w:val="num" w:pos="397"/>
              </w:tabs>
              <w:spacing w:before="60" w:after="60" w:line="240" w:lineRule="auto"/>
              <w:contextualSpacing/>
              <w:jc w:val="left"/>
              <w:rPr>
                <w:rFonts w:cs="Arial"/>
                <w:color w:val="000000"/>
                <w:sz w:val="18"/>
                <w:szCs w:val="18"/>
                <w:lang w:val="en-GB"/>
              </w:rPr>
            </w:pPr>
            <w:r w:rsidRPr="006F1EDE">
              <w:rPr>
                <w:rFonts w:cs="Arial"/>
                <w:color w:val="000000"/>
                <w:sz w:val="18"/>
                <w:szCs w:val="18"/>
                <w:lang w:val="en-GB"/>
              </w:rPr>
              <w:t>Only one rider per bike</w:t>
            </w:r>
          </w:p>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All staff will have current first aid qualifications</w:t>
            </w:r>
          </w:p>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Undertaking JSEA before attempting bike recovery </w:t>
            </w:r>
          </w:p>
        </w:tc>
        <w:tc>
          <w:tcPr>
            <w:tcW w:w="1276" w:type="dxa"/>
            <w:shd w:val="clear" w:color="auto" w:fill="FFFF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M14</w:t>
            </w:r>
          </w:p>
        </w:tc>
      </w:tr>
      <w:tr w:rsidR="006F1EDE" w:rsidRPr="006F1EDE" w:rsidTr="009A6243">
        <w:tc>
          <w:tcPr>
            <w:tcW w:w="1951" w:type="dxa"/>
            <w:vMerge/>
            <w:noWrap/>
            <w:vAlign w:val="center"/>
          </w:tcPr>
          <w:p w:rsidR="006F1EDE" w:rsidRPr="006F1EDE" w:rsidRDefault="006F1EDE" w:rsidP="006F1EDE">
            <w:pPr>
              <w:spacing w:before="60" w:after="60" w:line="240" w:lineRule="auto"/>
              <w:jc w:val="left"/>
              <w:rPr>
                <w:rFonts w:cs="Arial"/>
                <w:sz w:val="18"/>
                <w:szCs w:val="18"/>
              </w:rPr>
            </w:pPr>
          </w:p>
        </w:tc>
        <w:tc>
          <w:tcPr>
            <w:tcW w:w="1701"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Riding in flooded terrain</w:t>
            </w:r>
          </w:p>
        </w:tc>
        <w:tc>
          <w:tcPr>
            <w:tcW w:w="2126"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Bogging of bike, isolation, thermal stress, dehydration, hunger &amp; bike damage</w:t>
            </w:r>
          </w:p>
        </w:tc>
        <w:tc>
          <w:tcPr>
            <w:tcW w:w="1276" w:type="dxa"/>
            <w:shd w:val="clear" w:color="auto" w:fill="FFC0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H7</w:t>
            </w:r>
          </w:p>
        </w:tc>
        <w:tc>
          <w:tcPr>
            <w:tcW w:w="5812" w:type="dxa"/>
            <w:vMerge/>
            <w:noWrap/>
            <w:vAlign w:val="center"/>
          </w:tcPr>
          <w:p w:rsidR="006F1EDE" w:rsidRPr="006F1EDE" w:rsidRDefault="006F1EDE" w:rsidP="006F1EDE">
            <w:pPr>
              <w:spacing w:before="60" w:after="60" w:line="240" w:lineRule="auto"/>
              <w:ind w:left="360"/>
              <w:contextualSpacing/>
              <w:jc w:val="left"/>
              <w:rPr>
                <w:rFonts w:cs="Arial"/>
                <w:color w:val="000000"/>
                <w:sz w:val="18"/>
                <w:szCs w:val="18"/>
                <w:lang w:val="en-GB"/>
              </w:rPr>
            </w:pPr>
          </w:p>
        </w:tc>
        <w:tc>
          <w:tcPr>
            <w:tcW w:w="1276" w:type="dxa"/>
            <w:shd w:val="clear" w:color="auto" w:fill="FFFF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M14</w:t>
            </w:r>
          </w:p>
        </w:tc>
      </w:tr>
      <w:tr w:rsidR="006F1EDE" w:rsidRPr="006F1EDE" w:rsidTr="009A6243">
        <w:tc>
          <w:tcPr>
            <w:tcW w:w="1951" w:type="dxa"/>
            <w:noWrap/>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Terrain hazards</w:t>
            </w:r>
          </w:p>
          <w:p w:rsidR="006F1EDE" w:rsidRPr="006F1EDE" w:rsidRDefault="006F1EDE" w:rsidP="006F1EDE">
            <w:pPr>
              <w:spacing w:before="60" w:after="60" w:line="240" w:lineRule="auto"/>
              <w:ind w:left="360"/>
              <w:contextualSpacing/>
              <w:jc w:val="left"/>
              <w:rPr>
                <w:rFonts w:cs="Arial"/>
                <w:sz w:val="18"/>
                <w:szCs w:val="18"/>
              </w:rPr>
            </w:pPr>
          </w:p>
        </w:tc>
        <w:tc>
          <w:tcPr>
            <w:tcW w:w="1701"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Bushfires</w:t>
            </w:r>
          </w:p>
        </w:tc>
        <w:tc>
          <w:tcPr>
            <w:tcW w:w="2126"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 xml:space="preserve">Burns, smoke inhalation &amp; potentially fatal </w:t>
            </w:r>
          </w:p>
        </w:tc>
        <w:tc>
          <w:tcPr>
            <w:tcW w:w="1276" w:type="dxa"/>
            <w:shd w:val="clear" w:color="auto" w:fill="FFC0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H7</w:t>
            </w:r>
          </w:p>
        </w:tc>
        <w:tc>
          <w:tcPr>
            <w:tcW w:w="5812" w:type="dxa"/>
            <w:noWrap/>
            <w:vAlign w:val="center"/>
          </w:tcPr>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Safe Work Methods Statement to be completed prior to trip and onsite Toolbox Talks prior to commencing work</w:t>
            </w:r>
          </w:p>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Field teams to carry Bushfire safety plan</w:t>
            </w:r>
          </w:p>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Regular updates from BOM website and advice from RFS</w:t>
            </w:r>
          </w:p>
        </w:tc>
        <w:tc>
          <w:tcPr>
            <w:tcW w:w="1276" w:type="dxa"/>
            <w:shd w:val="clear" w:color="auto" w:fill="FFFF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M15</w:t>
            </w:r>
          </w:p>
        </w:tc>
      </w:tr>
      <w:tr w:rsidR="006F1EDE" w:rsidRPr="006F1EDE" w:rsidTr="00893452">
        <w:trPr>
          <w:cantSplit/>
        </w:trPr>
        <w:tc>
          <w:tcPr>
            <w:tcW w:w="1951" w:type="dxa"/>
            <w:vMerge w:val="restart"/>
            <w:noWrap/>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Flora &amp; fauna</w:t>
            </w:r>
          </w:p>
          <w:p w:rsidR="006F1EDE" w:rsidRPr="006F1EDE" w:rsidRDefault="006F1EDE" w:rsidP="006F1EDE">
            <w:pPr>
              <w:spacing w:before="60" w:after="60" w:line="240" w:lineRule="auto"/>
              <w:jc w:val="left"/>
              <w:rPr>
                <w:rFonts w:cs="Arial"/>
                <w:sz w:val="18"/>
                <w:szCs w:val="18"/>
              </w:rPr>
            </w:pPr>
          </w:p>
        </w:tc>
        <w:tc>
          <w:tcPr>
            <w:tcW w:w="1701"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Plant &amp; insect allergens</w:t>
            </w:r>
          </w:p>
        </w:tc>
        <w:tc>
          <w:tcPr>
            <w:tcW w:w="2126"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Allergic reactions (skin/eye), Hay Fever, respiratory reactions, anaphylactic shock which can be potentially fatal</w:t>
            </w:r>
          </w:p>
        </w:tc>
        <w:tc>
          <w:tcPr>
            <w:tcW w:w="1276" w:type="dxa"/>
            <w:shd w:val="clear" w:color="auto" w:fill="FFC0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H7</w:t>
            </w:r>
          </w:p>
        </w:tc>
        <w:tc>
          <w:tcPr>
            <w:tcW w:w="5812" w:type="dxa"/>
            <w:noWrap/>
            <w:vAlign w:val="center"/>
          </w:tcPr>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Ensure staff know who their colleagues are with severe allergic reactions, implement allergy management response plan</w:t>
            </w:r>
          </w:p>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Be aware of nearest hospital for treatment and have communications available.  </w:t>
            </w:r>
          </w:p>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Don't expose staff with known allergies to projects where these risks are unaccepted [table to their personal health issues</w:t>
            </w:r>
          </w:p>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Standard Operating Procedures - Wildlife survey procedures</w:t>
            </w:r>
          </w:p>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Safe Work Methods Statement to be completed prior to trip and onsite Toolbox Talks prior to commencing work </w:t>
            </w:r>
          </w:p>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First aid kit to be carried at all times and equipped with a snake bandage</w:t>
            </w:r>
          </w:p>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All staff will have current first aid qualifications. </w:t>
            </w:r>
          </w:p>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Two persons in the field </w:t>
            </w:r>
          </w:p>
        </w:tc>
        <w:tc>
          <w:tcPr>
            <w:tcW w:w="1276" w:type="dxa"/>
            <w:shd w:val="clear" w:color="auto" w:fill="FFFF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M14</w:t>
            </w:r>
          </w:p>
        </w:tc>
      </w:tr>
      <w:tr w:rsidR="006F1EDE" w:rsidRPr="006F1EDE" w:rsidTr="009A6243">
        <w:tc>
          <w:tcPr>
            <w:tcW w:w="1951" w:type="dxa"/>
            <w:vMerge/>
            <w:noWrap/>
            <w:vAlign w:val="center"/>
          </w:tcPr>
          <w:p w:rsidR="006F1EDE" w:rsidRPr="006F1EDE" w:rsidRDefault="006F1EDE" w:rsidP="006F1EDE">
            <w:pPr>
              <w:spacing w:before="60" w:after="60" w:line="240" w:lineRule="auto"/>
              <w:jc w:val="left"/>
              <w:rPr>
                <w:rFonts w:cs="Arial"/>
                <w:sz w:val="18"/>
                <w:szCs w:val="18"/>
              </w:rPr>
            </w:pPr>
          </w:p>
        </w:tc>
        <w:tc>
          <w:tcPr>
            <w:tcW w:w="1701"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 xml:space="preserve">Venomous fauna </w:t>
            </w:r>
          </w:p>
        </w:tc>
        <w:tc>
          <w:tcPr>
            <w:tcW w:w="2126"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Poisoning, potentially fatal</w:t>
            </w:r>
          </w:p>
        </w:tc>
        <w:tc>
          <w:tcPr>
            <w:tcW w:w="1276" w:type="dxa"/>
            <w:shd w:val="clear" w:color="auto" w:fill="FFC0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H7</w:t>
            </w:r>
          </w:p>
        </w:tc>
        <w:tc>
          <w:tcPr>
            <w:tcW w:w="5812" w:type="dxa"/>
            <w:noWrap/>
            <w:vAlign w:val="center"/>
          </w:tcPr>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Safe Work Methods Statement to be completed prior to trip and onsite Toolbox Talks prior to commencing work </w:t>
            </w:r>
          </w:p>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First aid kit to be carried at all times and equipped with a snake bandage</w:t>
            </w:r>
          </w:p>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All staff will have current first aid qualifications. </w:t>
            </w:r>
          </w:p>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Two persons in the field </w:t>
            </w:r>
          </w:p>
        </w:tc>
        <w:tc>
          <w:tcPr>
            <w:tcW w:w="1276" w:type="dxa"/>
            <w:shd w:val="clear" w:color="auto" w:fill="FFFF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M14</w:t>
            </w:r>
          </w:p>
        </w:tc>
      </w:tr>
      <w:tr w:rsidR="006F1EDE" w:rsidRPr="006F1EDE" w:rsidTr="009A6243">
        <w:trPr>
          <w:cantSplit/>
        </w:trPr>
        <w:tc>
          <w:tcPr>
            <w:tcW w:w="1951" w:type="dxa"/>
            <w:vMerge/>
            <w:noWrap/>
            <w:vAlign w:val="center"/>
          </w:tcPr>
          <w:p w:rsidR="006F1EDE" w:rsidRPr="006F1EDE" w:rsidRDefault="006F1EDE" w:rsidP="006F1EDE">
            <w:pPr>
              <w:spacing w:before="60" w:after="60" w:line="240" w:lineRule="auto"/>
              <w:jc w:val="left"/>
              <w:rPr>
                <w:rFonts w:cs="Arial"/>
                <w:sz w:val="18"/>
                <w:szCs w:val="18"/>
              </w:rPr>
            </w:pPr>
          </w:p>
        </w:tc>
        <w:tc>
          <w:tcPr>
            <w:tcW w:w="1701"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Fauna related diseases, including exposure to ticks, mosquitoes, leeches and Anthrax</w:t>
            </w:r>
          </w:p>
        </w:tc>
        <w:tc>
          <w:tcPr>
            <w:tcW w:w="2126"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Bites, Infection &amp; Illness</w:t>
            </w:r>
          </w:p>
        </w:tc>
        <w:tc>
          <w:tcPr>
            <w:tcW w:w="1276" w:type="dxa"/>
            <w:shd w:val="clear" w:color="auto" w:fill="FFC0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H7</w:t>
            </w:r>
          </w:p>
        </w:tc>
        <w:tc>
          <w:tcPr>
            <w:tcW w:w="5812" w:type="dxa"/>
            <w:noWrap/>
            <w:vAlign w:val="center"/>
          </w:tcPr>
          <w:p w:rsidR="006F1EDE" w:rsidRPr="006F1EDE" w:rsidRDefault="006F1EDE" w:rsidP="00E305A3">
            <w:pPr>
              <w:numPr>
                <w:ilvl w:val="0"/>
                <w:numId w:val="4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Safe Work Methods Statement to be completed prior to trip and onsite Toolbox Talks prior to commencing work </w:t>
            </w:r>
          </w:p>
          <w:p w:rsidR="006F1EDE" w:rsidRPr="006F1EDE" w:rsidRDefault="006F1EDE" w:rsidP="00E305A3">
            <w:pPr>
              <w:numPr>
                <w:ilvl w:val="0"/>
                <w:numId w:val="41"/>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PPE and applying </w:t>
            </w:r>
            <w:proofErr w:type="spellStart"/>
            <w:r w:rsidRPr="006F1EDE">
              <w:rPr>
                <w:rFonts w:cs="Arial"/>
                <w:color w:val="000000"/>
                <w:sz w:val="18"/>
                <w:szCs w:val="18"/>
                <w:lang w:val="en-GB"/>
              </w:rPr>
              <w:t>permthrin</w:t>
            </w:r>
            <w:proofErr w:type="spellEnd"/>
            <w:r w:rsidRPr="006F1EDE">
              <w:rPr>
                <w:rFonts w:cs="Arial"/>
                <w:color w:val="000000"/>
                <w:sz w:val="18"/>
                <w:szCs w:val="18"/>
                <w:lang w:val="en-GB"/>
              </w:rPr>
              <w:t xml:space="preserve"> to field clothing</w:t>
            </w:r>
          </w:p>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Performing daily tick checks and removing ticks as soon as they are detected</w:t>
            </w:r>
          </w:p>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First aid kit to be carried at all times and equipped with a snake bandages</w:t>
            </w:r>
          </w:p>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All staff will have current first aid qualifications </w:t>
            </w:r>
          </w:p>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All staff to avoid contact with material that could be potentially contaminated with Anthrax </w:t>
            </w:r>
          </w:p>
        </w:tc>
        <w:tc>
          <w:tcPr>
            <w:tcW w:w="1276" w:type="dxa"/>
            <w:shd w:val="clear" w:color="auto" w:fill="FFFF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M14</w:t>
            </w:r>
          </w:p>
        </w:tc>
      </w:tr>
      <w:tr w:rsidR="006F1EDE" w:rsidRPr="006F1EDE" w:rsidTr="009A6243">
        <w:tc>
          <w:tcPr>
            <w:tcW w:w="1951" w:type="dxa"/>
            <w:vMerge w:val="restart"/>
            <w:noWrap/>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 xml:space="preserve">Remote site hazards </w:t>
            </w:r>
          </w:p>
          <w:p w:rsidR="006F1EDE" w:rsidRPr="006F1EDE" w:rsidRDefault="006F1EDE" w:rsidP="006F1EDE">
            <w:pPr>
              <w:spacing w:before="60" w:after="60" w:line="240" w:lineRule="auto"/>
              <w:jc w:val="left"/>
              <w:rPr>
                <w:rFonts w:cs="Arial"/>
                <w:sz w:val="18"/>
                <w:szCs w:val="18"/>
              </w:rPr>
            </w:pPr>
          </w:p>
        </w:tc>
        <w:tc>
          <w:tcPr>
            <w:tcW w:w="1701"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Remote area surveys</w:t>
            </w:r>
          </w:p>
        </w:tc>
        <w:tc>
          <w:tcPr>
            <w:tcW w:w="2126"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Slow response time from external source/services to an injury or incident</w:t>
            </w:r>
          </w:p>
        </w:tc>
        <w:tc>
          <w:tcPr>
            <w:tcW w:w="1276" w:type="dxa"/>
            <w:shd w:val="clear" w:color="auto" w:fill="FFC0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H7</w:t>
            </w:r>
          </w:p>
        </w:tc>
        <w:tc>
          <w:tcPr>
            <w:tcW w:w="5812" w:type="dxa"/>
            <w:noWrap/>
            <w:vAlign w:val="center"/>
          </w:tcPr>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Safe Work Methods Statement to be completed prior to trip and onsite Toolbox Talks prior to commencing work </w:t>
            </w:r>
          </w:p>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Emergency response procedures developed for remote area surveys</w:t>
            </w:r>
          </w:p>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Vehicles to be equipped with sat phone/spot tracker, bottled water </w:t>
            </w:r>
          </w:p>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Field staff to sign off on Remote Location Vehicle check list</w:t>
            </w:r>
          </w:p>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First aid kit to be carried at all times and equipped with a snake bandage</w:t>
            </w:r>
          </w:p>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All staff will have current first aid qualifications</w:t>
            </w:r>
          </w:p>
        </w:tc>
        <w:tc>
          <w:tcPr>
            <w:tcW w:w="1276" w:type="dxa"/>
            <w:shd w:val="clear" w:color="auto" w:fill="FFFF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M14</w:t>
            </w:r>
          </w:p>
        </w:tc>
      </w:tr>
      <w:tr w:rsidR="006F1EDE" w:rsidRPr="006F1EDE" w:rsidTr="009A6243">
        <w:tc>
          <w:tcPr>
            <w:tcW w:w="1951" w:type="dxa"/>
            <w:vMerge/>
            <w:noWrap/>
            <w:vAlign w:val="center"/>
          </w:tcPr>
          <w:p w:rsidR="006F1EDE" w:rsidRPr="006F1EDE" w:rsidRDefault="006F1EDE" w:rsidP="006F1EDE">
            <w:pPr>
              <w:spacing w:before="60" w:after="60" w:line="240" w:lineRule="auto"/>
              <w:ind w:left="360"/>
              <w:contextualSpacing/>
              <w:jc w:val="left"/>
              <w:rPr>
                <w:rFonts w:cs="Arial"/>
                <w:sz w:val="18"/>
                <w:szCs w:val="18"/>
              </w:rPr>
            </w:pPr>
          </w:p>
        </w:tc>
        <w:tc>
          <w:tcPr>
            <w:tcW w:w="1701"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 xml:space="preserve">Working with others in remote areas </w:t>
            </w:r>
          </w:p>
          <w:p w:rsidR="006F1EDE" w:rsidRPr="006F1EDE" w:rsidRDefault="006F1EDE" w:rsidP="006F1EDE">
            <w:pPr>
              <w:spacing w:before="60" w:after="60" w:line="240" w:lineRule="auto"/>
              <w:jc w:val="left"/>
              <w:rPr>
                <w:rFonts w:cs="Arial"/>
                <w:sz w:val="18"/>
                <w:szCs w:val="18"/>
              </w:rPr>
            </w:pPr>
          </w:p>
        </w:tc>
        <w:tc>
          <w:tcPr>
            <w:tcW w:w="2126"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Sexual harassment, bullying, inappropriate behaviour</w:t>
            </w:r>
          </w:p>
        </w:tc>
        <w:tc>
          <w:tcPr>
            <w:tcW w:w="1276" w:type="dxa"/>
            <w:shd w:val="clear" w:color="auto" w:fill="FFFF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M15</w:t>
            </w:r>
          </w:p>
        </w:tc>
        <w:tc>
          <w:tcPr>
            <w:tcW w:w="5812" w:type="dxa"/>
            <w:noWrap/>
            <w:vAlign w:val="center"/>
          </w:tcPr>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Safe Work Methods Statement to be completed prior to trip and onsite Toolbox Talks prior to commencing work </w:t>
            </w:r>
          </w:p>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Two person field  team</w:t>
            </w:r>
          </w:p>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Prior discussion with landowners, if required.</w:t>
            </w:r>
          </w:p>
        </w:tc>
        <w:tc>
          <w:tcPr>
            <w:tcW w:w="1276" w:type="dxa"/>
            <w:shd w:val="clear" w:color="auto" w:fill="92D05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L23</w:t>
            </w:r>
          </w:p>
        </w:tc>
      </w:tr>
      <w:tr w:rsidR="006F1EDE" w:rsidRPr="006F1EDE" w:rsidTr="009A6243">
        <w:tc>
          <w:tcPr>
            <w:tcW w:w="1951" w:type="dxa"/>
            <w:vMerge w:val="restart"/>
            <w:noWrap/>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 xml:space="preserve">General field work </w:t>
            </w:r>
          </w:p>
        </w:tc>
        <w:tc>
          <w:tcPr>
            <w:tcW w:w="1701"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Field equipment use (e.g. Traps)</w:t>
            </w:r>
          </w:p>
          <w:p w:rsidR="006F1EDE" w:rsidRPr="006F1EDE" w:rsidRDefault="006F1EDE" w:rsidP="006F1EDE">
            <w:pPr>
              <w:spacing w:before="60" w:after="60" w:line="240" w:lineRule="auto"/>
              <w:jc w:val="left"/>
              <w:rPr>
                <w:rFonts w:cs="Arial"/>
                <w:sz w:val="18"/>
                <w:szCs w:val="18"/>
              </w:rPr>
            </w:pPr>
          </w:p>
        </w:tc>
        <w:tc>
          <w:tcPr>
            <w:tcW w:w="2126"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Muscle and back strain, joint injury, Lacerations and other injuries  from  equipment</w:t>
            </w:r>
          </w:p>
        </w:tc>
        <w:tc>
          <w:tcPr>
            <w:tcW w:w="1276" w:type="dxa"/>
            <w:shd w:val="clear" w:color="auto" w:fill="FFC0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H6</w:t>
            </w:r>
          </w:p>
        </w:tc>
        <w:tc>
          <w:tcPr>
            <w:tcW w:w="5812" w:type="dxa"/>
            <w:noWrap/>
            <w:vAlign w:val="center"/>
          </w:tcPr>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Safe Work Methods Statement to be completed prior to trip and onsite Toolbox Talks prior to commencing work </w:t>
            </w:r>
          </w:p>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PPE</w:t>
            </w:r>
          </w:p>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Manual Handling training</w:t>
            </w:r>
          </w:p>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Complete JSEA if activity is not specified in the Standard Operating Procedures for the relevant Monitoring indicator</w:t>
            </w:r>
          </w:p>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First aid kit to be carried at all times and equipped </w:t>
            </w:r>
          </w:p>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All staff will have current first aid qualifications. </w:t>
            </w:r>
          </w:p>
        </w:tc>
        <w:tc>
          <w:tcPr>
            <w:tcW w:w="1276" w:type="dxa"/>
            <w:shd w:val="clear" w:color="auto" w:fill="FFFF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M13</w:t>
            </w:r>
          </w:p>
        </w:tc>
      </w:tr>
      <w:tr w:rsidR="006F1EDE" w:rsidRPr="006F1EDE" w:rsidTr="009A6243">
        <w:tc>
          <w:tcPr>
            <w:tcW w:w="1951" w:type="dxa"/>
            <w:vMerge/>
            <w:noWrap/>
            <w:vAlign w:val="center"/>
          </w:tcPr>
          <w:p w:rsidR="006F1EDE" w:rsidRPr="006F1EDE" w:rsidRDefault="006F1EDE" w:rsidP="006F1EDE">
            <w:pPr>
              <w:spacing w:before="60" w:after="60" w:line="240" w:lineRule="auto"/>
              <w:ind w:left="360"/>
              <w:contextualSpacing/>
              <w:jc w:val="left"/>
              <w:rPr>
                <w:rFonts w:cs="Arial"/>
                <w:sz w:val="18"/>
                <w:szCs w:val="18"/>
              </w:rPr>
            </w:pPr>
          </w:p>
        </w:tc>
        <w:tc>
          <w:tcPr>
            <w:tcW w:w="1701"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Long hours/night work</w:t>
            </w:r>
          </w:p>
        </w:tc>
        <w:tc>
          <w:tcPr>
            <w:tcW w:w="2126"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Musculoskeletal injuries, slips, trips, falls</w:t>
            </w:r>
          </w:p>
        </w:tc>
        <w:tc>
          <w:tcPr>
            <w:tcW w:w="1276" w:type="dxa"/>
            <w:shd w:val="clear" w:color="auto" w:fill="FFC0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H6</w:t>
            </w:r>
          </w:p>
        </w:tc>
        <w:tc>
          <w:tcPr>
            <w:tcW w:w="5812" w:type="dxa"/>
            <w:noWrap/>
            <w:vAlign w:val="center"/>
          </w:tcPr>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Safe Work Methods Statement to be completed prior to trip and onsite Toolbox Talks prior to commencing work </w:t>
            </w:r>
          </w:p>
          <w:p w:rsidR="006F1EDE" w:rsidRPr="006F1EDE" w:rsidRDefault="006F1EDE" w:rsidP="00E305A3">
            <w:pPr>
              <w:numPr>
                <w:ilvl w:val="0"/>
                <w:numId w:val="39"/>
              </w:numPr>
              <w:spacing w:before="60" w:after="60" w:line="240" w:lineRule="auto"/>
              <w:ind w:right="6"/>
              <w:jc w:val="left"/>
              <w:rPr>
                <w:rFonts w:cs="Arial"/>
                <w:sz w:val="18"/>
                <w:szCs w:val="18"/>
              </w:rPr>
            </w:pPr>
            <w:r w:rsidRPr="006F1EDE">
              <w:rPr>
                <w:rFonts w:cs="Arial"/>
                <w:color w:val="000000"/>
                <w:sz w:val="18"/>
                <w:szCs w:val="18"/>
                <w:lang w:val="en-GB"/>
              </w:rPr>
              <w:t xml:space="preserve">Adhere to PPE checklist </w:t>
            </w:r>
          </w:p>
          <w:p w:rsidR="006F1EDE" w:rsidRPr="006F1EDE" w:rsidRDefault="006F1EDE" w:rsidP="00E305A3">
            <w:pPr>
              <w:numPr>
                <w:ilvl w:val="0"/>
                <w:numId w:val="39"/>
              </w:numPr>
              <w:spacing w:before="60" w:after="60" w:line="240" w:lineRule="auto"/>
              <w:ind w:right="6"/>
              <w:jc w:val="left"/>
              <w:rPr>
                <w:rFonts w:cs="Arial"/>
                <w:sz w:val="18"/>
                <w:szCs w:val="18"/>
              </w:rPr>
            </w:pPr>
            <w:r w:rsidRPr="006F1EDE">
              <w:rPr>
                <w:rFonts w:cs="Arial"/>
                <w:sz w:val="18"/>
                <w:szCs w:val="18"/>
              </w:rPr>
              <w:t>Wear sturdy shoes, check visibility/take a torch if required</w:t>
            </w:r>
          </w:p>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First aid kit to be carried at all times and equipped </w:t>
            </w:r>
          </w:p>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All staff will have current first aid qualifications. </w:t>
            </w:r>
          </w:p>
        </w:tc>
        <w:tc>
          <w:tcPr>
            <w:tcW w:w="1276" w:type="dxa"/>
            <w:shd w:val="clear" w:color="auto" w:fill="FFFF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M13</w:t>
            </w:r>
          </w:p>
        </w:tc>
      </w:tr>
      <w:tr w:rsidR="006F1EDE" w:rsidRPr="006F1EDE" w:rsidTr="009A6243">
        <w:tc>
          <w:tcPr>
            <w:tcW w:w="1951" w:type="dxa"/>
            <w:vMerge w:val="restart"/>
            <w:noWrap/>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Aquatic surveys</w:t>
            </w:r>
          </w:p>
          <w:p w:rsidR="006F1EDE" w:rsidRPr="006F1EDE" w:rsidRDefault="006F1EDE" w:rsidP="006F1EDE">
            <w:pPr>
              <w:spacing w:before="60" w:after="60" w:line="240" w:lineRule="auto"/>
              <w:jc w:val="left"/>
              <w:rPr>
                <w:rFonts w:cs="Arial"/>
                <w:sz w:val="18"/>
                <w:szCs w:val="18"/>
              </w:rPr>
            </w:pPr>
          </w:p>
        </w:tc>
        <w:tc>
          <w:tcPr>
            <w:tcW w:w="1701"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Boat usage</w:t>
            </w:r>
          </w:p>
          <w:p w:rsidR="006F1EDE" w:rsidRPr="006F1EDE" w:rsidRDefault="006F1EDE" w:rsidP="006F1EDE">
            <w:pPr>
              <w:spacing w:before="60" w:after="60" w:line="240" w:lineRule="auto"/>
              <w:jc w:val="left"/>
              <w:rPr>
                <w:rFonts w:cs="Arial"/>
                <w:sz w:val="18"/>
                <w:szCs w:val="18"/>
              </w:rPr>
            </w:pPr>
          </w:p>
        </w:tc>
        <w:tc>
          <w:tcPr>
            <w:tcW w:w="2126"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Hypothermia, become wet during cold conditions, drowning, damage &amp; injuries.</w:t>
            </w:r>
          </w:p>
        </w:tc>
        <w:tc>
          <w:tcPr>
            <w:tcW w:w="1276" w:type="dxa"/>
            <w:shd w:val="clear" w:color="auto" w:fill="FFC0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H7</w:t>
            </w:r>
          </w:p>
        </w:tc>
        <w:tc>
          <w:tcPr>
            <w:tcW w:w="5812" w:type="dxa"/>
            <w:noWrap/>
            <w:vAlign w:val="center"/>
          </w:tcPr>
          <w:p w:rsidR="006F1EDE" w:rsidRPr="006F1EDE" w:rsidRDefault="006F1EDE" w:rsidP="00E305A3">
            <w:pPr>
              <w:numPr>
                <w:ilvl w:val="0"/>
                <w:numId w:val="33"/>
              </w:numPr>
              <w:spacing w:before="60" w:after="60" w:line="240" w:lineRule="auto"/>
              <w:ind w:left="357" w:hanging="357"/>
              <w:contextualSpacing/>
              <w:jc w:val="left"/>
              <w:rPr>
                <w:rFonts w:cs="Arial"/>
                <w:color w:val="000000"/>
                <w:sz w:val="18"/>
                <w:szCs w:val="18"/>
                <w:lang w:val="en-GB"/>
              </w:rPr>
            </w:pPr>
            <w:r w:rsidRPr="006F1EDE">
              <w:rPr>
                <w:rFonts w:cs="Arial"/>
                <w:color w:val="000000"/>
                <w:sz w:val="18"/>
                <w:szCs w:val="18"/>
                <w:lang w:val="en-GB"/>
              </w:rPr>
              <w:t>Field staff to have boat licence</w:t>
            </w:r>
          </w:p>
          <w:p w:rsidR="006F1EDE" w:rsidRPr="006F1EDE" w:rsidRDefault="006F1EDE" w:rsidP="00E305A3">
            <w:pPr>
              <w:numPr>
                <w:ilvl w:val="0"/>
                <w:numId w:val="33"/>
              </w:numPr>
              <w:spacing w:before="60" w:after="60" w:line="240" w:lineRule="auto"/>
              <w:ind w:left="357" w:hanging="357"/>
              <w:contextualSpacing/>
              <w:jc w:val="left"/>
              <w:rPr>
                <w:rFonts w:cs="Arial"/>
                <w:color w:val="000000"/>
                <w:sz w:val="18"/>
                <w:szCs w:val="18"/>
                <w:lang w:val="en-GB"/>
              </w:rPr>
            </w:pPr>
            <w:r w:rsidRPr="006F1EDE">
              <w:rPr>
                <w:rFonts w:cs="Arial"/>
                <w:color w:val="000000"/>
                <w:sz w:val="18"/>
                <w:szCs w:val="18"/>
                <w:lang w:val="en-GB"/>
              </w:rPr>
              <w:t>All field staff to wear inflatable vest when operating boat</w:t>
            </w:r>
          </w:p>
          <w:p w:rsidR="006F1EDE" w:rsidRPr="006F1EDE" w:rsidRDefault="006F1EDE" w:rsidP="00E305A3">
            <w:pPr>
              <w:numPr>
                <w:ilvl w:val="0"/>
                <w:numId w:val="33"/>
              </w:numPr>
              <w:spacing w:before="60" w:after="60" w:line="240" w:lineRule="auto"/>
              <w:ind w:left="357" w:hanging="357"/>
              <w:contextualSpacing/>
              <w:jc w:val="left"/>
              <w:rPr>
                <w:rFonts w:cs="Arial"/>
                <w:color w:val="000000"/>
                <w:sz w:val="18"/>
                <w:szCs w:val="18"/>
                <w:lang w:val="en-GB"/>
              </w:rPr>
            </w:pPr>
            <w:r w:rsidRPr="006F1EDE">
              <w:rPr>
                <w:rFonts w:cs="Arial"/>
                <w:color w:val="000000"/>
                <w:sz w:val="18"/>
                <w:szCs w:val="18"/>
                <w:lang w:val="en-GB"/>
              </w:rPr>
              <w:t>Boat to be equipped with all safety items listed under NSW legislation (Flare/beacon, light, oars, first aid kit)</w:t>
            </w:r>
          </w:p>
          <w:p w:rsidR="006F1EDE" w:rsidRPr="006F1EDE" w:rsidRDefault="006F1EDE" w:rsidP="00E305A3">
            <w:pPr>
              <w:numPr>
                <w:ilvl w:val="0"/>
                <w:numId w:val="33"/>
              </w:numPr>
              <w:spacing w:before="60" w:after="60" w:line="240" w:lineRule="auto"/>
              <w:ind w:left="357" w:hanging="357"/>
              <w:contextualSpacing/>
              <w:jc w:val="left"/>
              <w:rPr>
                <w:rFonts w:cs="Arial"/>
                <w:color w:val="000000"/>
                <w:sz w:val="18"/>
                <w:szCs w:val="18"/>
                <w:lang w:val="en-GB"/>
              </w:rPr>
            </w:pPr>
            <w:r w:rsidRPr="006F1EDE">
              <w:rPr>
                <w:rFonts w:cs="Arial"/>
                <w:color w:val="000000"/>
                <w:sz w:val="18"/>
                <w:szCs w:val="18"/>
                <w:lang w:val="en-GB"/>
              </w:rPr>
              <w:t xml:space="preserve">Safe Work Methods Statement to be completed prior to trip and onsite Toolbox Talks prior to commencing work </w:t>
            </w:r>
          </w:p>
          <w:p w:rsidR="006F1EDE" w:rsidRPr="006F1EDE" w:rsidRDefault="006F1EDE" w:rsidP="00E305A3">
            <w:pPr>
              <w:numPr>
                <w:ilvl w:val="0"/>
                <w:numId w:val="33"/>
              </w:numPr>
              <w:spacing w:before="60" w:after="60" w:line="240" w:lineRule="auto"/>
              <w:ind w:left="357" w:hanging="357"/>
              <w:contextualSpacing/>
              <w:jc w:val="left"/>
              <w:rPr>
                <w:rFonts w:cs="Arial"/>
                <w:color w:val="000000"/>
                <w:sz w:val="18"/>
                <w:szCs w:val="18"/>
                <w:lang w:val="en-GB"/>
              </w:rPr>
            </w:pPr>
            <w:r w:rsidRPr="006F1EDE">
              <w:rPr>
                <w:rFonts w:cs="Arial"/>
                <w:color w:val="000000"/>
                <w:sz w:val="18"/>
                <w:szCs w:val="18"/>
                <w:lang w:val="en-GB"/>
              </w:rPr>
              <w:t>Two person project team, only one person in deep water at any time</w:t>
            </w:r>
          </w:p>
          <w:p w:rsidR="006F1EDE" w:rsidRPr="006F1EDE" w:rsidRDefault="006F1EDE" w:rsidP="00E305A3">
            <w:pPr>
              <w:numPr>
                <w:ilvl w:val="0"/>
                <w:numId w:val="33"/>
              </w:numPr>
              <w:spacing w:before="60" w:after="60" w:line="240" w:lineRule="auto"/>
              <w:ind w:left="357" w:hanging="357"/>
              <w:contextualSpacing/>
              <w:jc w:val="left"/>
              <w:rPr>
                <w:rFonts w:cs="Arial"/>
                <w:color w:val="000000"/>
                <w:sz w:val="18"/>
                <w:szCs w:val="18"/>
                <w:lang w:val="en-GB"/>
              </w:rPr>
            </w:pPr>
            <w:r w:rsidRPr="006F1EDE">
              <w:rPr>
                <w:rFonts w:cs="Arial"/>
                <w:color w:val="000000"/>
                <w:sz w:val="18"/>
                <w:szCs w:val="18"/>
                <w:lang w:val="en-GB"/>
              </w:rPr>
              <w:t>All staff will have current first aid qualifications.</w:t>
            </w:r>
          </w:p>
        </w:tc>
        <w:tc>
          <w:tcPr>
            <w:tcW w:w="1276" w:type="dxa"/>
            <w:shd w:val="clear" w:color="auto" w:fill="FFFF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M14</w:t>
            </w:r>
          </w:p>
        </w:tc>
      </w:tr>
      <w:tr w:rsidR="006F1EDE" w:rsidRPr="006F1EDE" w:rsidTr="009A6243">
        <w:tc>
          <w:tcPr>
            <w:tcW w:w="1951" w:type="dxa"/>
            <w:vMerge/>
            <w:noWrap/>
            <w:vAlign w:val="center"/>
          </w:tcPr>
          <w:p w:rsidR="006F1EDE" w:rsidRPr="006F1EDE" w:rsidRDefault="006F1EDE" w:rsidP="006F1EDE">
            <w:pPr>
              <w:spacing w:before="60" w:after="60" w:line="240" w:lineRule="auto"/>
              <w:jc w:val="left"/>
              <w:rPr>
                <w:rFonts w:cs="Arial"/>
                <w:sz w:val="18"/>
                <w:szCs w:val="18"/>
              </w:rPr>
            </w:pPr>
          </w:p>
        </w:tc>
        <w:tc>
          <w:tcPr>
            <w:tcW w:w="1701"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In-stream/wetland/ bank surveys</w:t>
            </w:r>
          </w:p>
        </w:tc>
        <w:tc>
          <w:tcPr>
            <w:tcW w:w="2126"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Slip / trip leading to injury, being swept downstream, collision with in-stream debris, stuck in mud, drowning.</w:t>
            </w:r>
          </w:p>
        </w:tc>
        <w:tc>
          <w:tcPr>
            <w:tcW w:w="1276" w:type="dxa"/>
            <w:shd w:val="clear" w:color="auto" w:fill="FFC0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H7</w:t>
            </w:r>
          </w:p>
        </w:tc>
        <w:tc>
          <w:tcPr>
            <w:tcW w:w="5812" w:type="dxa"/>
            <w:noWrap/>
            <w:vAlign w:val="center"/>
          </w:tcPr>
          <w:p w:rsidR="006F1EDE" w:rsidRPr="006F1EDE" w:rsidRDefault="006F1EDE" w:rsidP="00E305A3">
            <w:pPr>
              <w:numPr>
                <w:ilvl w:val="0"/>
                <w:numId w:val="33"/>
              </w:numPr>
              <w:spacing w:before="60" w:after="60" w:line="240" w:lineRule="auto"/>
              <w:ind w:left="357" w:hanging="357"/>
              <w:contextualSpacing/>
              <w:jc w:val="left"/>
              <w:rPr>
                <w:rFonts w:cs="Arial"/>
                <w:sz w:val="18"/>
                <w:szCs w:val="18"/>
              </w:rPr>
            </w:pPr>
            <w:r w:rsidRPr="006F1EDE">
              <w:rPr>
                <w:rFonts w:cs="Arial"/>
                <w:color w:val="000000"/>
                <w:sz w:val="18"/>
                <w:szCs w:val="18"/>
                <w:lang w:val="en-GB"/>
              </w:rPr>
              <w:t xml:space="preserve">Safe Work Methods Statement to be completed prior to trip and onsite Toolbox Talks prior to commencing work </w:t>
            </w:r>
          </w:p>
          <w:p w:rsidR="006F1EDE" w:rsidRPr="006F1EDE" w:rsidRDefault="006F1EDE" w:rsidP="00E305A3">
            <w:pPr>
              <w:numPr>
                <w:ilvl w:val="0"/>
                <w:numId w:val="33"/>
              </w:numPr>
              <w:spacing w:before="60" w:after="60" w:line="240" w:lineRule="auto"/>
              <w:ind w:left="357" w:hanging="357"/>
              <w:contextualSpacing/>
              <w:jc w:val="left"/>
              <w:rPr>
                <w:rFonts w:cs="Arial"/>
                <w:sz w:val="18"/>
                <w:szCs w:val="18"/>
              </w:rPr>
            </w:pPr>
            <w:r w:rsidRPr="006F1EDE">
              <w:rPr>
                <w:rFonts w:cs="Arial"/>
                <w:sz w:val="18"/>
                <w:szCs w:val="18"/>
              </w:rPr>
              <w:t>Wear appropriate shoes if working prolonged periods in inundated wetlands</w:t>
            </w:r>
          </w:p>
          <w:p w:rsidR="006F1EDE" w:rsidRPr="006F1EDE" w:rsidRDefault="006F1EDE" w:rsidP="00E305A3">
            <w:pPr>
              <w:numPr>
                <w:ilvl w:val="0"/>
                <w:numId w:val="33"/>
              </w:numPr>
              <w:spacing w:before="60" w:after="60" w:line="240" w:lineRule="auto"/>
              <w:ind w:left="357" w:hanging="357"/>
              <w:contextualSpacing/>
              <w:jc w:val="left"/>
              <w:rPr>
                <w:rFonts w:cs="Arial"/>
                <w:color w:val="000000"/>
                <w:sz w:val="18"/>
                <w:szCs w:val="18"/>
                <w:lang w:val="en-GB"/>
              </w:rPr>
            </w:pPr>
            <w:r w:rsidRPr="006F1EDE">
              <w:rPr>
                <w:rFonts w:cs="Arial"/>
                <w:color w:val="000000"/>
                <w:sz w:val="18"/>
                <w:szCs w:val="18"/>
                <w:lang w:val="en-GB"/>
              </w:rPr>
              <w:t>Two person project team, only one person in deep water at any time.</w:t>
            </w:r>
          </w:p>
          <w:p w:rsidR="006F1EDE" w:rsidRPr="006F1EDE" w:rsidRDefault="006F1EDE" w:rsidP="00E305A3">
            <w:pPr>
              <w:numPr>
                <w:ilvl w:val="0"/>
                <w:numId w:val="33"/>
              </w:numPr>
              <w:spacing w:before="60" w:after="60" w:line="240" w:lineRule="auto"/>
              <w:ind w:left="357" w:hanging="357"/>
              <w:contextualSpacing/>
              <w:jc w:val="left"/>
              <w:rPr>
                <w:rFonts w:cs="Arial"/>
                <w:color w:val="000000"/>
                <w:sz w:val="18"/>
                <w:szCs w:val="18"/>
                <w:lang w:val="en-GB"/>
              </w:rPr>
            </w:pPr>
            <w:r w:rsidRPr="006F1EDE">
              <w:rPr>
                <w:rFonts w:cs="Arial"/>
                <w:color w:val="000000"/>
                <w:sz w:val="18"/>
                <w:szCs w:val="18"/>
                <w:lang w:val="en-GB"/>
              </w:rPr>
              <w:t xml:space="preserve">First aid kit to be carried at all times and equipped </w:t>
            </w:r>
          </w:p>
          <w:p w:rsidR="006F1EDE" w:rsidRPr="006F1EDE" w:rsidRDefault="006F1EDE" w:rsidP="00E305A3">
            <w:pPr>
              <w:numPr>
                <w:ilvl w:val="0"/>
                <w:numId w:val="33"/>
              </w:numPr>
              <w:spacing w:before="60" w:after="60" w:line="240" w:lineRule="auto"/>
              <w:ind w:left="357" w:hanging="357"/>
              <w:contextualSpacing/>
              <w:jc w:val="left"/>
              <w:rPr>
                <w:rFonts w:cs="Arial"/>
                <w:color w:val="000000"/>
                <w:sz w:val="18"/>
                <w:szCs w:val="18"/>
                <w:lang w:val="en-GB"/>
              </w:rPr>
            </w:pPr>
            <w:r w:rsidRPr="006F1EDE">
              <w:rPr>
                <w:rFonts w:cs="Arial"/>
                <w:color w:val="000000"/>
                <w:sz w:val="18"/>
                <w:szCs w:val="18"/>
                <w:lang w:val="en-GB"/>
              </w:rPr>
              <w:t xml:space="preserve">All staff will have current first aid qualifications. </w:t>
            </w:r>
          </w:p>
        </w:tc>
        <w:tc>
          <w:tcPr>
            <w:tcW w:w="1276" w:type="dxa"/>
            <w:shd w:val="clear" w:color="auto" w:fill="FFFF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M14</w:t>
            </w:r>
          </w:p>
        </w:tc>
      </w:tr>
      <w:tr w:rsidR="006F1EDE" w:rsidRPr="006F1EDE" w:rsidTr="00893452">
        <w:trPr>
          <w:cantSplit/>
        </w:trPr>
        <w:tc>
          <w:tcPr>
            <w:tcW w:w="1951" w:type="dxa"/>
            <w:noWrap/>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Hazardous substances</w:t>
            </w:r>
          </w:p>
          <w:p w:rsidR="006F1EDE" w:rsidRPr="006F1EDE" w:rsidRDefault="006F1EDE" w:rsidP="00E305A3">
            <w:pPr>
              <w:numPr>
                <w:ilvl w:val="0"/>
                <w:numId w:val="37"/>
              </w:numPr>
              <w:spacing w:before="60" w:after="60" w:line="240" w:lineRule="auto"/>
              <w:ind w:left="0"/>
              <w:contextualSpacing/>
              <w:jc w:val="left"/>
              <w:rPr>
                <w:rFonts w:cs="Arial"/>
                <w:sz w:val="18"/>
                <w:szCs w:val="18"/>
              </w:rPr>
            </w:pPr>
          </w:p>
        </w:tc>
        <w:tc>
          <w:tcPr>
            <w:tcW w:w="1701"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Diesel or Ethanol use and handling</w:t>
            </w:r>
          </w:p>
        </w:tc>
        <w:tc>
          <w:tcPr>
            <w:tcW w:w="2126"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 xml:space="preserve">Inhalation, ingestion, contact with skin </w:t>
            </w:r>
          </w:p>
          <w:p w:rsidR="006F1EDE" w:rsidRPr="006F1EDE" w:rsidRDefault="006F1EDE" w:rsidP="006F1EDE">
            <w:pPr>
              <w:spacing w:before="60" w:after="60" w:line="240" w:lineRule="auto"/>
              <w:jc w:val="left"/>
              <w:rPr>
                <w:rFonts w:cs="Arial"/>
                <w:sz w:val="18"/>
                <w:szCs w:val="18"/>
              </w:rPr>
            </w:pPr>
          </w:p>
        </w:tc>
        <w:tc>
          <w:tcPr>
            <w:tcW w:w="1276" w:type="dxa"/>
            <w:shd w:val="clear" w:color="auto" w:fill="FFFF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Medium</w:t>
            </w:r>
          </w:p>
        </w:tc>
        <w:tc>
          <w:tcPr>
            <w:tcW w:w="5812" w:type="dxa"/>
            <w:noWrap/>
            <w:vAlign w:val="center"/>
          </w:tcPr>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Safe Work Methods Statement to be completed prior to trip and onsite Toolbox Talks prior to commencing work </w:t>
            </w:r>
          </w:p>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MSDS to be carried at all times</w:t>
            </w:r>
          </w:p>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First aid kit to be carried at all times and equipped </w:t>
            </w:r>
          </w:p>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Adhere to PPE checklist </w:t>
            </w:r>
          </w:p>
        </w:tc>
        <w:tc>
          <w:tcPr>
            <w:tcW w:w="1276" w:type="dxa"/>
            <w:shd w:val="clear" w:color="auto" w:fill="92D05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L24</w:t>
            </w:r>
          </w:p>
        </w:tc>
      </w:tr>
      <w:tr w:rsidR="006F1EDE" w:rsidRPr="006F1EDE" w:rsidTr="009A6243">
        <w:tc>
          <w:tcPr>
            <w:tcW w:w="1951" w:type="dxa"/>
            <w:noWrap/>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Ergonomic</w:t>
            </w:r>
          </w:p>
          <w:p w:rsidR="006F1EDE" w:rsidRPr="006F1EDE" w:rsidRDefault="006F1EDE" w:rsidP="00E305A3">
            <w:pPr>
              <w:numPr>
                <w:ilvl w:val="0"/>
                <w:numId w:val="38"/>
              </w:numPr>
              <w:spacing w:before="60" w:after="60" w:line="240" w:lineRule="auto"/>
              <w:ind w:left="0"/>
              <w:contextualSpacing/>
              <w:jc w:val="left"/>
              <w:rPr>
                <w:rFonts w:cs="Arial"/>
                <w:sz w:val="18"/>
                <w:szCs w:val="18"/>
              </w:rPr>
            </w:pPr>
          </w:p>
        </w:tc>
        <w:tc>
          <w:tcPr>
            <w:tcW w:w="1701"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 xml:space="preserve">Manual handling (lifting, bending, reaching, carrying) </w:t>
            </w:r>
          </w:p>
        </w:tc>
        <w:tc>
          <w:tcPr>
            <w:tcW w:w="2126" w:type="dxa"/>
            <w:shd w:val="clear" w:color="auto" w:fill="auto"/>
            <w:vAlign w:val="center"/>
          </w:tcPr>
          <w:p w:rsidR="006F1EDE" w:rsidRPr="006F1EDE" w:rsidRDefault="006F1EDE" w:rsidP="006F1EDE">
            <w:pPr>
              <w:spacing w:before="60" w:after="60" w:line="240" w:lineRule="auto"/>
              <w:jc w:val="left"/>
              <w:rPr>
                <w:rFonts w:cs="Arial"/>
                <w:sz w:val="18"/>
                <w:szCs w:val="18"/>
              </w:rPr>
            </w:pPr>
            <w:r w:rsidRPr="006F1EDE">
              <w:rPr>
                <w:rFonts w:cs="Arial"/>
                <w:sz w:val="18"/>
                <w:szCs w:val="18"/>
              </w:rPr>
              <w:t>Musculoskeletal injuries and back strain, joint injury</w:t>
            </w:r>
          </w:p>
        </w:tc>
        <w:tc>
          <w:tcPr>
            <w:tcW w:w="1276" w:type="dxa"/>
            <w:shd w:val="clear" w:color="auto" w:fill="FFC0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H7</w:t>
            </w:r>
          </w:p>
        </w:tc>
        <w:tc>
          <w:tcPr>
            <w:tcW w:w="5812" w:type="dxa"/>
            <w:noWrap/>
            <w:vAlign w:val="center"/>
          </w:tcPr>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 xml:space="preserve">Safe Work Methods Statement to be completed prior to trip and onsite Toolbox Talks prior to commencing work </w:t>
            </w:r>
          </w:p>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Job rotation</w:t>
            </w:r>
          </w:p>
          <w:p w:rsidR="006F1EDE" w:rsidRPr="006F1EDE" w:rsidRDefault="006F1EDE" w:rsidP="00E305A3">
            <w:pPr>
              <w:numPr>
                <w:ilvl w:val="0"/>
                <w:numId w:val="33"/>
              </w:numPr>
              <w:spacing w:before="60" w:after="60" w:line="240" w:lineRule="auto"/>
              <w:contextualSpacing/>
              <w:jc w:val="left"/>
              <w:rPr>
                <w:rFonts w:cs="Arial"/>
                <w:color w:val="000000"/>
                <w:sz w:val="18"/>
                <w:szCs w:val="18"/>
                <w:lang w:val="en-GB"/>
              </w:rPr>
            </w:pPr>
            <w:r w:rsidRPr="006F1EDE">
              <w:rPr>
                <w:rFonts w:cs="Arial"/>
                <w:color w:val="000000"/>
                <w:sz w:val="18"/>
                <w:szCs w:val="18"/>
                <w:lang w:val="en-GB"/>
              </w:rPr>
              <w:t>Manual handling training and refresher undertaken</w:t>
            </w:r>
          </w:p>
        </w:tc>
        <w:tc>
          <w:tcPr>
            <w:tcW w:w="1276" w:type="dxa"/>
            <w:shd w:val="clear" w:color="auto" w:fill="FFFF00"/>
            <w:noWrap/>
            <w:vAlign w:val="center"/>
          </w:tcPr>
          <w:p w:rsidR="006F1EDE" w:rsidRPr="006F1EDE" w:rsidRDefault="006F1EDE" w:rsidP="006F1EDE">
            <w:pPr>
              <w:spacing w:before="60" w:after="60" w:line="240" w:lineRule="auto"/>
              <w:jc w:val="center"/>
              <w:rPr>
                <w:rFonts w:cs="Arial"/>
                <w:sz w:val="18"/>
                <w:szCs w:val="18"/>
              </w:rPr>
            </w:pPr>
            <w:r w:rsidRPr="006F1EDE">
              <w:rPr>
                <w:rFonts w:cs="Arial"/>
                <w:sz w:val="18"/>
                <w:szCs w:val="18"/>
              </w:rPr>
              <w:t>M15</w:t>
            </w:r>
          </w:p>
        </w:tc>
      </w:tr>
    </w:tbl>
    <w:p w:rsidR="006F1EDE" w:rsidRPr="006F1EDE" w:rsidRDefault="006F1EDE" w:rsidP="006F1EDE"/>
    <w:p w:rsidR="006F1EDE" w:rsidRPr="006F1EDE" w:rsidRDefault="006F1EDE" w:rsidP="006F1EDE">
      <w:pPr>
        <w:keepNext/>
        <w:tabs>
          <w:tab w:val="left" w:pos="567"/>
        </w:tabs>
        <w:spacing w:before="360" w:after="120" w:line="240" w:lineRule="auto"/>
        <w:ind w:left="1152" w:right="6"/>
        <w:jc w:val="left"/>
        <w:outlineLvl w:val="1"/>
        <w:rPr>
          <w:rFonts w:ascii="Arial Bold" w:hAnsi="Arial Bold"/>
          <w:b/>
          <w:spacing w:val="20"/>
          <w:szCs w:val="20"/>
        </w:rPr>
        <w:sectPr w:rsidR="006F1EDE" w:rsidRPr="006F1EDE" w:rsidSect="009A6243">
          <w:headerReference w:type="default" r:id="rId82"/>
          <w:footerReference w:type="default" r:id="rId83"/>
          <w:pgSz w:w="16838" w:h="11899" w:orient="landscape"/>
          <w:pgMar w:top="1480" w:right="1508" w:bottom="1217" w:left="1457" w:header="811" w:footer="305" w:gutter="0"/>
          <w:cols w:space="708"/>
          <w:docGrid w:linePitch="360"/>
        </w:sectPr>
      </w:pPr>
      <w:bookmarkStart w:id="337" w:name="_Toc377638589"/>
    </w:p>
    <w:p w:rsidR="006F1EDE" w:rsidRPr="006F1EDE" w:rsidRDefault="006F1EDE" w:rsidP="00F45711">
      <w:pPr>
        <w:pStyle w:val="Heading2"/>
        <w:numPr>
          <w:ilvl w:val="0"/>
          <w:numId w:val="101"/>
        </w:numPr>
        <w:tabs>
          <w:tab w:val="num" w:pos="1152"/>
        </w:tabs>
        <w:ind w:left="567" w:hanging="567"/>
      </w:pPr>
      <w:bookmarkStart w:id="338" w:name="_Toc384971700"/>
      <w:bookmarkStart w:id="339" w:name="_Toc384972415"/>
      <w:r w:rsidRPr="006F1EDE">
        <w:t>Quality Assurance plan</w:t>
      </w:r>
      <w:bookmarkEnd w:id="337"/>
      <w:bookmarkEnd w:id="338"/>
      <w:bookmarkEnd w:id="339"/>
    </w:p>
    <w:p w:rsidR="006F1EDE" w:rsidRPr="006F1EDE" w:rsidRDefault="006F1EDE" w:rsidP="006F1EDE">
      <w:r w:rsidRPr="006F1EDE">
        <w:t>A stand-alone Quality Assurance Plan (</w:t>
      </w:r>
      <w:r w:rsidR="00102EF7">
        <w:t>Appendix E</w:t>
      </w:r>
      <w:r w:rsidRPr="006F1EDE">
        <w:t xml:space="preserve">) has been developed for the Gwydir Selected Area. This Quality Assurance Plan documents quality control and quality assurance procedures for LTIM activities in the Gwydir Selected Area. </w:t>
      </w:r>
    </w:p>
    <w:p w:rsidR="006F1EDE" w:rsidRPr="006F1EDE" w:rsidRDefault="006F1EDE" w:rsidP="00F45711">
      <w:pPr>
        <w:pStyle w:val="Heading2"/>
        <w:numPr>
          <w:ilvl w:val="0"/>
          <w:numId w:val="101"/>
        </w:numPr>
        <w:tabs>
          <w:tab w:val="num" w:pos="1152"/>
        </w:tabs>
        <w:ind w:left="567" w:hanging="567"/>
      </w:pPr>
      <w:bookmarkStart w:id="340" w:name="_Toc377638596"/>
      <w:bookmarkStart w:id="341" w:name="_Toc384971701"/>
      <w:bookmarkStart w:id="342" w:name="_Toc384972416"/>
      <w:r w:rsidRPr="006F1EDE">
        <w:t>Health, Safety and Environment plan</w:t>
      </w:r>
      <w:bookmarkEnd w:id="340"/>
      <w:bookmarkEnd w:id="341"/>
      <w:bookmarkEnd w:id="342"/>
    </w:p>
    <w:p w:rsidR="006F1EDE" w:rsidRPr="006F1EDE" w:rsidRDefault="006F1EDE" w:rsidP="006F1EDE">
      <w:r w:rsidRPr="006F1EDE">
        <w:t>A stand-alone Health, Safety and Environment Plan (HSE) Plan (</w:t>
      </w:r>
      <w:r w:rsidR="00102EF7">
        <w:t>Appendix F</w:t>
      </w:r>
      <w:r w:rsidRPr="006F1EDE">
        <w:t xml:space="preserve">) has been developed for the Gwydir Selected Area. This HSE Plan describes the procedures and requirements for minimise the risk of injury to persons and harm to the environment as a consequence of the LTIM Project. </w:t>
      </w:r>
    </w:p>
    <w:p w:rsidR="006F1EDE" w:rsidRPr="006F1EDE" w:rsidRDefault="006F1EDE" w:rsidP="006F1EDE">
      <w:pPr>
        <w:rPr>
          <w:rFonts w:cs="Arial"/>
          <w:sz w:val="17"/>
          <w:szCs w:val="17"/>
        </w:rPr>
      </w:pPr>
    </w:p>
    <w:p w:rsidR="006656B9" w:rsidRDefault="006656B9" w:rsidP="006656B9"/>
    <w:p w:rsidR="006656B9" w:rsidRPr="006656B9" w:rsidRDefault="006656B9" w:rsidP="006656B9">
      <w:pPr>
        <w:sectPr w:rsidR="006656B9" w:rsidRPr="006656B9" w:rsidSect="00D11965">
          <w:headerReference w:type="default" r:id="rId84"/>
          <w:footerReference w:type="default" r:id="rId85"/>
          <w:pgSz w:w="11899" w:h="16838"/>
          <w:pgMar w:top="1508" w:right="1217" w:bottom="1457" w:left="1480" w:header="811" w:footer="305" w:gutter="0"/>
          <w:cols w:space="708"/>
          <w:docGrid w:linePitch="360"/>
        </w:sectPr>
      </w:pPr>
    </w:p>
    <w:p w:rsidR="00EF1AB6" w:rsidRPr="00353C11" w:rsidRDefault="00507A32" w:rsidP="00F45711">
      <w:pPr>
        <w:pStyle w:val="Heading1"/>
        <w:numPr>
          <w:ilvl w:val="0"/>
          <w:numId w:val="78"/>
        </w:numPr>
        <w:ind w:left="567" w:hanging="567"/>
      </w:pPr>
      <w:bookmarkStart w:id="343" w:name="_Toc381200954"/>
      <w:bookmarkStart w:id="344" w:name="_Toc384971702"/>
      <w:bookmarkStart w:id="345" w:name="_Toc384972417"/>
      <w:bookmarkStart w:id="346" w:name="_Toc408559601"/>
      <w:r w:rsidRPr="00353C11">
        <w:t>References</w:t>
      </w:r>
      <w:bookmarkEnd w:id="343"/>
      <w:bookmarkEnd w:id="344"/>
      <w:bookmarkEnd w:id="345"/>
      <w:bookmarkEnd w:id="346"/>
    </w:p>
    <w:tbl>
      <w:tblPr>
        <w:tblStyle w:val="TableGrid1"/>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202"/>
      </w:tblGrid>
      <w:tr w:rsidR="0091113A" w:rsidRPr="00E05072" w:rsidTr="00B743C8">
        <w:tc>
          <w:tcPr>
            <w:tcW w:w="9418" w:type="dxa"/>
            <w:vAlign w:val="top"/>
          </w:tcPr>
          <w:p w:rsidR="0091113A" w:rsidRPr="00C948E0" w:rsidRDefault="0091113A" w:rsidP="00BB0010">
            <w:pPr>
              <w:rPr>
                <w:rFonts w:cs="Arial"/>
                <w:szCs w:val="20"/>
              </w:rPr>
            </w:pPr>
            <w:r w:rsidRPr="00913703">
              <w:rPr>
                <w:rFonts w:cs="Arial"/>
                <w:sz w:val="20"/>
                <w:szCs w:val="20"/>
              </w:rPr>
              <w:t xml:space="preserve">Brooks S., Cottingham P., Butcher R., &amp; Hale J. 2013. </w:t>
            </w:r>
            <w:r w:rsidRPr="00913703">
              <w:rPr>
                <w:rFonts w:cs="Arial"/>
                <w:i/>
                <w:sz w:val="20"/>
                <w:szCs w:val="20"/>
              </w:rPr>
              <w:t>Murray-Darling Basin aquatic ecosystem classification: Stage 2 report</w:t>
            </w:r>
            <w:r w:rsidRPr="00913703">
              <w:rPr>
                <w:rFonts w:cs="Arial"/>
                <w:sz w:val="20"/>
                <w:szCs w:val="20"/>
              </w:rPr>
              <w:t>. Peter Cottingham &amp; Associates report to the Commonwealth Environmental Water Office and Murray-Darling Basin Authority, Canberra.</w:t>
            </w:r>
          </w:p>
        </w:tc>
      </w:tr>
      <w:tr w:rsidR="00973B35" w:rsidRPr="00E05072" w:rsidTr="00E05072">
        <w:tc>
          <w:tcPr>
            <w:tcW w:w="9418" w:type="dxa"/>
          </w:tcPr>
          <w:p w:rsidR="00973B35" w:rsidRPr="00E05072" w:rsidRDefault="00973B35" w:rsidP="00BB0010">
            <w:pPr>
              <w:rPr>
                <w:rFonts w:cs="Arial"/>
                <w:szCs w:val="20"/>
              </w:rPr>
            </w:pPr>
            <w:proofErr w:type="spellStart"/>
            <w:r w:rsidRPr="00C948E0">
              <w:rPr>
                <w:rFonts w:cs="Arial"/>
                <w:sz w:val="20"/>
                <w:szCs w:val="20"/>
              </w:rPr>
              <w:t>Brooks</w:t>
            </w:r>
            <w:proofErr w:type="spellEnd"/>
            <w:r w:rsidRPr="00C948E0">
              <w:rPr>
                <w:rFonts w:cs="Arial"/>
                <w:sz w:val="20"/>
                <w:szCs w:val="20"/>
              </w:rPr>
              <w:t xml:space="preserve"> S</w:t>
            </w:r>
            <w:r>
              <w:rPr>
                <w:rFonts w:cs="Arial"/>
                <w:sz w:val="20"/>
                <w:szCs w:val="20"/>
              </w:rPr>
              <w:t>.</w:t>
            </w:r>
            <w:r w:rsidRPr="00C948E0">
              <w:rPr>
                <w:rFonts w:cs="Arial"/>
                <w:sz w:val="20"/>
                <w:szCs w:val="20"/>
              </w:rPr>
              <w:t xml:space="preserve"> </w:t>
            </w:r>
            <w:r>
              <w:rPr>
                <w:rFonts w:cs="Arial"/>
                <w:sz w:val="20"/>
                <w:szCs w:val="20"/>
              </w:rPr>
              <w:t xml:space="preserve">&amp; </w:t>
            </w:r>
            <w:proofErr w:type="spellStart"/>
            <w:r w:rsidRPr="00C948E0">
              <w:rPr>
                <w:rFonts w:cs="Arial"/>
                <w:sz w:val="20"/>
                <w:szCs w:val="20"/>
              </w:rPr>
              <w:t>Wealands</w:t>
            </w:r>
            <w:proofErr w:type="spellEnd"/>
            <w:r w:rsidRPr="00C948E0">
              <w:rPr>
                <w:rFonts w:cs="Arial"/>
                <w:sz w:val="20"/>
                <w:szCs w:val="20"/>
              </w:rPr>
              <w:t xml:space="preserve"> S</w:t>
            </w:r>
            <w:r>
              <w:rPr>
                <w:rFonts w:cs="Arial"/>
                <w:sz w:val="20"/>
                <w:szCs w:val="20"/>
              </w:rPr>
              <w:t xml:space="preserve">.  </w:t>
            </w:r>
            <w:r w:rsidRPr="00C948E0">
              <w:rPr>
                <w:rFonts w:cs="Arial"/>
                <w:sz w:val="20"/>
                <w:szCs w:val="20"/>
              </w:rPr>
              <w:t>2014</w:t>
            </w:r>
            <w:r>
              <w:rPr>
                <w:rFonts w:cs="Arial"/>
                <w:sz w:val="20"/>
                <w:szCs w:val="20"/>
              </w:rPr>
              <w:t xml:space="preserve">. </w:t>
            </w:r>
            <w:r w:rsidRPr="00C948E0">
              <w:rPr>
                <w:rFonts w:cs="Arial"/>
                <w:sz w:val="20"/>
                <w:szCs w:val="20"/>
              </w:rPr>
              <w:t xml:space="preserve"> </w:t>
            </w:r>
            <w:r w:rsidRPr="00C948E0">
              <w:rPr>
                <w:rFonts w:cs="Arial"/>
                <w:i/>
                <w:sz w:val="20"/>
                <w:szCs w:val="20"/>
              </w:rPr>
              <w:t>Commonwealth Environmental Water Office Long Term Intervention Monitoring Project: Data Standard.</w:t>
            </w:r>
            <w:r w:rsidRPr="00C948E0">
              <w:rPr>
                <w:rFonts w:cs="Arial"/>
                <w:sz w:val="20"/>
                <w:szCs w:val="20"/>
              </w:rPr>
              <w:t xml:space="preserve"> Report prepared for the Commonwealth Environmental Water Office by The Murray-Darling Freshwater Research Centre, MDFRC Publication 29.3/2013 Revised Jan 2014, 29pp.</w:t>
            </w:r>
          </w:p>
        </w:tc>
      </w:tr>
      <w:tr w:rsidR="00BB0010" w:rsidRPr="00E05072" w:rsidTr="00E05072">
        <w:tc>
          <w:tcPr>
            <w:tcW w:w="9418" w:type="dxa"/>
          </w:tcPr>
          <w:p w:rsidR="00BB0010" w:rsidRPr="00E05072" w:rsidRDefault="00BB0010" w:rsidP="00BB0010">
            <w:pPr>
              <w:rPr>
                <w:rFonts w:cs="Arial"/>
                <w:sz w:val="20"/>
                <w:szCs w:val="20"/>
              </w:rPr>
            </w:pPr>
            <w:r w:rsidRPr="00E05072">
              <w:rPr>
                <w:rFonts w:cs="Arial"/>
                <w:sz w:val="20"/>
                <w:szCs w:val="20"/>
              </w:rPr>
              <w:t>Bureau of Meteorology (BoM).  2014a</w:t>
            </w:r>
            <w:proofErr w:type="gramStart"/>
            <w:r w:rsidRPr="00E05072">
              <w:rPr>
                <w:rFonts w:cs="Arial"/>
                <w:sz w:val="20"/>
                <w:szCs w:val="20"/>
              </w:rPr>
              <w:t>.  Climate</w:t>
            </w:r>
            <w:proofErr w:type="gramEnd"/>
            <w:r w:rsidRPr="00E05072">
              <w:rPr>
                <w:rFonts w:cs="Arial"/>
                <w:sz w:val="20"/>
                <w:szCs w:val="20"/>
              </w:rPr>
              <w:t xml:space="preserve"> statistics for Australian locations.  Moree Post Office. Station 053027.  Accessed 12 Feb 2014.  Available: </w:t>
            </w:r>
            <w:hyperlink r:id="rId86" w:history="1">
              <w:r w:rsidRPr="00E05072">
                <w:rPr>
                  <w:rFonts w:cs="Arial"/>
                  <w:color w:val="0000FF"/>
                  <w:sz w:val="20"/>
                  <w:szCs w:val="20"/>
                  <w:u w:val="single"/>
                </w:rPr>
                <w:t>http://www.bom.gov.au/climate/averages/tables/cw_053027.shtml</w:t>
              </w:r>
            </w:hyperlink>
            <w:r w:rsidRPr="00E05072">
              <w:rPr>
                <w:rFonts w:cs="Arial"/>
                <w:sz w:val="20"/>
                <w:szCs w:val="20"/>
              </w:rPr>
              <w:t>.</w:t>
            </w:r>
          </w:p>
        </w:tc>
      </w:tr>
      <w:tr w:rsidR="00BB0010" w:rsidRPr="00E05072" w:rsidTr="00E05072">
        <w:tc>
          <w:tcPr>
            <w:tcW w:w="9418" w:type="dxa"/>
          </w:tcPr>
          <w:p w:rsidR="00BB0010" w:rsidRPr="00E05072" w:rsidRDefault="00BB0010" w:rsidP="00BB0010">
            <w:pPr>
              <w:rPr>
                <w:rFonts w:cs="Arial"/>
                <w:sz w:val="20"/>
                <w:szCs w:val="20"/>
              </w:rPr>
            </w:pPr>
            <w:r w:rsidRPr="00E05072">
              <w:rPr>
                <w:rFonts w:cs="Arial"/>
                <w:sz w:val="20"/>
                <w:szCs w:val="20"/>
              </w:rPr>
              <w:t>Bureau of Meteorology (BoM).  2014b</w:t>
            </w:r>
            <w:proofErr w:type="gramStart"/>
            <w:r w:rsidRPr="00E05072">
              <w:rPr>
                <w:rFonts w:cs="Arial"/>
                <w:sz w:val="20"/>
                <w:szCs w:val="20"/>
              </w:rPr>
              <w:t>.  Climate</w:t>
            </w:r>
            <w:proofErr w:type="gramEnd"/>
            <w:r w:rsidRPr="00E05072">
              <w:rPr>
                <w:rFonts w:cs="Arial"/>
                <w:sz w:val="20"/>
                <w:szCs w:val="20"/>
              </w:rPr>
              <w:t xml:space="preserve"> statistics for Australian locations.  Moree Aero. Station 053115.  Accessed 12 Feb 2014.  Available: </w:t>
            </w:r>
            <w:hyperlink r:id="rId87" w:history="1">
              <w:r w:rsidRPr="00E05072">
                <w:rPr>
                  <w:rFonts w:cs="Arial"/>
                  <w:color w:val="0000FF"/>
                  <w:sz w:val="20"/>
                  <w:szCs w:val="20"/>
                  <w:u w:val="single"/>
                </w:rPr>
                <w:t>http://www.bom.gov.au/climate/averages/tables/cw_053115.shtml</w:t>
              </w:r>
            </w:hyperlink>
            <w:r w:rsidRPr="00E05072">
              <w:rPr>
                <w:rFonts w:cs="Arial"/>
                <w:sz w:val="20"/>
                <w:szCs w:val="20"/>
              </w:rPr>
              <w:t>.</w:t>
            </w:r>
          </w:p>
        </w:tc>
      </w:tr>
      <w:tr w:rsidR="00BB0010" w:rsidRPr="00E05072" w:rsidTr="00E05072">
        <w:tc>
          <w:tcPr>
            <w:tcW w:w="9418" w:type="dxa"/>
          </w:tcPr>
          <w:p w:rsidR="00BB0010" w:rsidRPr="00E05072" w:rsidRDefault="00BB0010" w:rsidP="00BB0010">
            <w:pPr>
              <w:rPr>
                <w:rFonts w:cs="Arial"/>
                <w:sz w:val="20"/>
                <w:szCs w:val="20"/>
              </w:rPr>
            </w:pPr>
            <w:r w:rsidRPr="00E05072">
              <w:rPr>
                <w:rFonts w:cs="Arial"/>
                <w:sz w:val="20"/>
                <w:szCs w:val="20"/>
              </w:rPr>
              <w:t>Commonwealth Environmental Water Office (CEWO) (2013b). The Environmental Water Outcomes Framework V1.0. Commonwealth Environmental Water, December 2013.</w:t>
            </w:r>
          </w:p>
        </w:tc>
      </w:tr>
      <w:tr w:rsidR="00BB0010" w:rsidRPr="00E05072" w:rsidTr="00E05072">
        <w:tc>
          <w:tcPr>
            <w:tcW w:w="9418" w:type="dxa"/>
          </w:tcPr>
          <w:p w:rsidR="00BB0010" w:rsidRPr="00E05072" w:rsidRDefault="00BB0010" w:rsidP="00BB0010">
            <w:pPr>
              <w:rPr>
                <w:rFonts w:cs="Arial"/>
                <w:sz w:val="20"/>
                <w:szCs w:val="20"/>
              </w:rPr>
            </w:pPr>
            <w:r w:rsidRPr="00E05072">
              <w:rPr>
                <w:rFonts w:cs="Arial"/>
                <w:sz w:val="20"/>
                <w:szCs w:val="20"/>
              </w:rPr>
              <w:t>Commonwealth Environmental Water Office (CEWO).  2013c. Commonwealth environmental water use options 2013-14: Gwydir River Valley. Commonwealth Environmental Water Holder for the Australian Government.</w:t>
            </w:r>
          </w:p>
        </w:tc>
      </w:tr>
      <w:tr w:rsidR="00BB0010" w:rsidRPr="00E05072" w:rsidTr="00E05072">
        <w:tc>
          <w:tcPr>
            <w:tcW w:w="9418" w:type="dxa"/>
          </w:tcPr>
          <w:p w:rsidR="00BB0010" w:rsidRPr="00E05072" w:rsidRDefault="00BB0010" w:rsidP="00BB0010">
            <w:pPr>
              <w:rPr>
                <w:rFonts w:cs="Arial"/>
                <w:sz w:val="20"/>
                <w:szCs w:val="20"/>
              </w:rPr>
            </w:pPr>
            <w:r w:rsidRPr="00E05072">
              <w:rPr>
                <w:rFonts w:cs="Arial"/>
                <w:sz w:val="20"/>
                <w:szCs w:val="20"/>
              </w:rPr>
              <w:t xml:space="preserve">Commonwealth Environmental Water Office (CEWO).  2013d. </w:t>
            </w:r>
            <w:r w:rsidRPr="00E05072">
              <w:rPr>
                <w:rFonts w:cs="Arial"/>
                <w:i/>
                <w:sz w:val="20"/>
                <w:szCs w:val="20"/>
              </w:rPr>
              <w:t>Framework for Determining Commonwealth Environmental Water Use</w:t>
            </w:r>
            <w:r w:rsidRPr="00E05072">
              <w:rPr>
                <w:rFonts w:cs="Arial"/>
                <w:sz w:val="20"/>
                <w:szCs w:val="20"/>
              </w:rPr>
              <w:t>. Commonwealth Environmental Water Holder for the Australian Government, May 2013.</w:t>
            </w:r>
          </w:p>
        </w:tc>
      </w:tr>
      <w:tr w:rsidR="00BB0010" w:rsidRPr="00E05072" w:rsidTr="00E05072">
        <w:tc>
          <w:tcPr>
            <w:tcW w:w="9418" w:type="dxa"/>
          </w:tcPr>
          <w:p w:rsidR="00BB0010" w:rsidRPr="00E05072" w:rsidRDefault="00BB0010" w:rsidP="00BB0010">
            <w:pPr>
              <w:rPr>
                <w:rFonts w:cs="Arial"/>
                <w:sz w:val="20"/>
                <w:szCs w:val="20"/>
              </w:rPr>
            </w:pPr>
            <w:r w:rsidRPr="00E05072">
              <w:rPr>
                <w:rFonts w:cs="Arial"/>
                <w:sz w:val="20"/>
                <w:szCs w:val="20"/>
              </w:rPr>
              <w:t xml:space="preserve">Commonwealth Environmental Water Office (CEWO).  </w:t>
            </w:r>
            <w:proofErr w:type="spellStart"/>
            <w:proofErr w:type="gramStart"/>
            <w:r w:rsidRPr="00E05072">
              <w:rPr>
                <w:rFonts w:cs="Arial"/>
                <w:sz w:val="20"/>
                <w:szCs w:val="20"/>
              </w:rPr>
              <w:t>n.d</w:t>
            </w:r>
            <w:proofErr w:type="gramEnd"/>
            <w:r w:rsidRPr="00E05072">
              <w:rPr>
                <w:rFonts w:cs="Arial"/>
                <w:sz w:val="20"/>
                <w:szCs w:val="20"/>
              </w:rPr>
              <w:t>.</w:t>
            </w:r>
            <w:proofErr w:type="spellEnd"/>
            <w:r w:rsidRPr="00E05072">
              <w:rPr>
                <w:rFonts w:cs="Arial"/>
                <w:sz w:val="20"/>
                <w:szCs w:val="20"/>
              </w:rPr>
              <w:t xml:space="preserve"> </w:t>
            </w:r>
            <w:r w:rsidRPr="00E05072">
              <w:rPr>
                <w:rFonts w:cs="Arial"/>
                <w:i/>
                <w:sz w:val="20"/>
                <w:szCs w:val="20"/>
              </w:rPr>
              <w:t>Long-Term Intervention Monitoring Project: Project Operations Manual</w:t>
            </w:r>
            <w:r w:rsidRPr="00E05072">
              <w:rPr>
                <w:rFonts w:cs="Arial"/>
                <w:sz w:val="20"/>
                <w:szCs w:val="20"/>
              </w:rPr>
              <w:t xml:space="preserve">. </w:t>
            </w:r>
          </w:p>
        </w:tc>
      </w:tr>
      <w:tr w:rsidR="00355BD4" w:rsidRPr="00E05072" w:rsidTr="00E05072">
        <w:tc>
          <w:tcPr>
            <w:tcW w:w="9418" w:type="dxa"/>
            <w:vAlign w:val="top"/>
          </w:tcPr>
          <w:p w:rsidR="00355BD4" w:rsidRPr="00E05072" w:rsidRDefault="00355BD4" w:rsidP="00355BD4">
            <w:pPr>
              <w:rPr>
                <w:rFonts w:cs="Arial"/>
                <w:sz w:val="20"/>
                <w:szCs w:val="20"/>
              </w:rPr>
            </w:pPr>
            <w:r w:rsidRPr="00E05072">
              <w:rPr>
                <w:rFonts w:cs="Arial"/>
                <w:color w:val="222222"/>
                <w:sz w:val="20"/>
                <w:szCs w:val="20"/>
              </w:rPr>
              <w:t xml:space="preserve">Davies, P. E., Harris, J. H., Hillman, T. J., &amp; Walker, K. F. (2010). The sustainable rivers audit: assessing river ecosystem health in the Murray–Darling Basin, Australia. </w:t>
            </w:r>
            <w:r w:rsidRPr="00E05072">
              <w:rPr>
                <w:rFonts w:cs="Arial"/>
                <w:i/>
                <w:iCs/>
                <w:color w:val="222222"/>
                <w:sz w:val="20"/>
                <w:szCs w:val="20"/>
              </w:rPr>
              <w:t>Marine and Freshwater Research</w:t>
            </w:r>
            <w:r w:rsidRPr="00E05072">
              <w:rPr>
                <w:rFonts w:cs="Arial"/>
                <w:color w:val="222222"/>
                <w:sz w:val="20"/>
                <w:szCs w:val="20"/>
              </w:rPr>
              <w:t xml:space="preserve">, </w:t>
            </w:r>
            <w:r w:rsidRPr="00E05072">
              <w:rPr>
                <w:rFonts w:cs="Arial"/>
                <w:i/>
                <w:iCs/>
                <w:color w:val="222222"/>
                <w:sz w:val="20"/>
                <w:szCs w:val="20"/>
              </w:rPr>
              <w:t>61</w:t>
            </w:r>
            <w:r w:rsidRPr="00E05072">
              <w:rPr>
                <w:rFonts w:cs="Arial"/>
                <w:color w:val="222222"/>
                <w:sz w:val="20"/>
                <w:szCs w:val="20"/>
              </w:rPr>
              <w:t>(7), 764-777.</w:t>
            </w:r>
          </w:p>
        </w:tc>
      </w:tr>
      <w:tr w:rsidR="00BB0010" w:rsidRPr="00E05072" w:rsidTr="00E05072">
        <w:tc>
          <w:tcPr>
            <w:tcW w:w="9418" w:type="dxa"/>
          </w:tcPr>
          <w:p w:rsidR="00BB0010" w:rsidRPr="00E05072" w:rsidRDefault="00BB0010" w:rsidP="00BB0010">
            <w:pPr>
              <w:rPr>
                <w:rFonts w:cs="Arial"/>
                <w:sz w:val="20"/>
                <w:szCs w:val="20"/>
              </w:rPr>
            </w:pPr>
            <w:r w:rsidRPr="00E05072">
              <w:rPr>
                <w:rFonts w:cs="Arial"/>
                <w:sz w:val="20"/>
                <w:szCs w:val="20"/>
              </w:rPr>
              <w:t xml:space="preserve">Department of Environment, Climate Change and Water (DECCW).  2011.  </w:t>
            </w:r>
            <w:r w:rsidRPr="00E05072">
              <w:rPr>
                <w:rFonts w:cs="Arial"/>
                <w:i/>
                <w:sz w:val="20"/>
                <w:szCs w:val="20"/>
              </w:rPr>
              <w:t>Gwydir Wetlands Adaptive Environmental Management Plan: Synthesis of information projects and actions</w:t>
            </w:r>
            <w:r w:rsidRPr="00E05072">
              <w:rPr>
                <w:rFonts w:cs="Arial"/>
                <w:sz w:val="20"/>
                <w:szCs w:val="20"/>
              </w:rPr>
              <w:t xml:space="preserve">.  DECCW, Sydney. </w:t>
            </w:r>
          </w:p>
        </w:tc>
      </w:tr>
      <w:tr w:rsidR="00BB0010" w:rsidRPr="00E05072" w:rsidTr="00E05072">
        <w:tc>
          <w:tcPr>
            <w:tcW w:w="9418" w:type="dxa"/>
          </w:tcPr>
          <w:p w:rsidR="00BB0010" w:rsidRPr="00E05072" w:rsidRDefault="00BB0010" w:rsidP="008B06AA">
            <w:pPr>
              <w:rPr>
                <w:rFonts w:cs="Arial"/>
                <w:sz w:val="20"/>
                <w:szCs w:val="20"/>
              </w:rPr>
            </w:pPr>
            <w:proofErr w:type="spellStart"/>
            <w:r w:rsidRPr="00E05072">
              <w:rPr>
                <w:rFonts w:cs="Arial"/>
                <w:sz w:val="20"/>
                <w:szCs w:val="20"/>
              </w:rPr>
              <w:t>Gawne</w:t>
            </w:r>
            <w:proofErr w:type="spellEnd"/>
            <w:r w:rsidRPr="00E05072">
              <w:rPr>
                <w:rFonts w:cs="Arial"/>
                <w:sz w:val="20"/>
                <w:szCs w:val="20"/>
              </w:rPr>
              <w:t xml:space="preserve"> B., Brooks S. Butcher R., Cottingham P., </w:t>
            </w:r>
            <w:proofErr w:type="spellStart"/>
            <w:r w:rsidRPr="00E05072">
              <w:rPr>
                <w:rFonts w:cs="Arial"/>
                <w:sz w:val="20"/>
                <w:szCs w:val="20"/>
              </w:rPr>
              <w:t>Everingham</w:t>
            </w:r>
            <w:proofErr w:type="spellEnd"/>
            <w:r w:rsidRPr="00E05072">
              <w:rPr>
                <w:rFonts w:cs="Arial"/>
                <w:sz w:val="20"/>
                <w:szCs w:val="20"/>
              </w:rPr>
              <w:t xml:space="preserve"> P., Hale J., Nielson D., Stewardson M. &amp; </w:t>
            </w:r>
            <w:proofErr w:type="spellStart"/>
            <w:r w:rsidRPr="00E05072">
              <w:rPr>
                <w:rFonts w:cs="Arial"/>
                <w:sz w:val="20"/>
                <w:szCs w:val="20"/>
              </w:rPr>
              <w:t>Stoffels</w:t>
            </w:r>
            <w:proofErr w:type="spellEnd"/>
            <w:r w:rsidRPr="00E05072">
              <w:rPr>
                <w:rFonts w:cs="Arial"/>
                <w:sz w:val="20"/>
                <w:szCs w:val="20"/>
              </w:rPr>
              <w:t xml:space="preserve"> R. 2013a. </w:t>
            </w:r>
            <w:r w:rsidRPr="00E05072">
              <w:rPr>
                <w:rFonts w:cs="Arial"/>
                <w:i/>
                <w:sz w:val="20"/>
                <w:szCs w:val="20"/>
              </w:rPr>
              <w:t>Long Term Intervention Monitoring Project: Logic and Rationale Document</w:t>
            </w:r>
            <w:r w:rsidRPr="00E05072">
              <w:rPr>
                <w:rFonts w:cs="Arial"/>
                <w:sz w:val="20"/>
                <w:szCs w:val="20"/>
              </w:rPr>
              <w:t xml:space="preserve">. V1.0. MDFRC Publication 01/2013. </w:t>
            </w:r>
          </w:p>
        </w:tc>
      </w:tr>
      <w:tr w:rsidR="00BB0010" w:rsidRPr="00E05072" w:rsidTr="00E05072">
        <w:tc>
          <w:tcPr>
            <w:tcW w:w="9418" w:type="dxa"/>
          </w:tcPr>
          <w:p w:rsidR="00BB0010" w:rsidRPr="00E05072" w:rsidRDefault="00BB0010" w:rsidP="00BB0010">
            <w:pPr>
              <w:rPr>
                <w:rFonts w:cs="Arial"/>
                <w:sz w:val="20"/>
                <w:szCs w:val="20"/>
              </w:rPr>
            </w:pPr>
            <w:proofErr w:type="spellStart"/>
            <w:r w:rsidRPr="00E05072">
              <w:rPr>
                <w:rFonts w:cs="Arial"/>
                <w:sz w:val="20"/>
                <w:szCs w:val="20"/>
              </w:rPr>
              <w:t>Gawne</w:t>
            </w:r>
            <w:proofErr w:type="spellEnd"/>
            <w:r w:rsidRPr="00E05072">
              <w:rPr>
                <w:rFonts w:cs="Arial"/>
                <w:sz w:val="20"/>
                <w:szCs w:val="20"/>
              </w:rPr>
              <w:t xml:space="preserve"> B., Brooks S., Butcher R., Cottingham P., </w:t>
            </w:r>
            <w:proofErr w:type="spellStart"/>
            <w:r w:rsidRPr="00E05072">
              <w:rPr>
                <w:rFonts w:cs="Arial"/>
                <w:sz w:val="20"/>
                <w:szCs w:val="20"/>
              </w:rPr>
              <w:t>Everingham</w:t>
            </w:r>
            <w:proofErr w:type="spellEnd"/>
            <w:r w:rsidRPr="00E05072">
              <w:rPr>
                <w:rFonts w:cs="Arial"/>
                <w:sz w:val="20"/>
                <w:szCs w:val="20"/>
              </w:rPr>
              <w:t xml:space="preserve"> P. &amp; Hale J. 2013b.  </w:t>
            </w:r>
            <w:r w:rsidRPr="00E05072">
              <w:rPr>
                <w:rFonts w:cs="Arial"/>
                <w:i/>
                <w:sz w:val="20"/>
                <w:szCs w:val="20"/>
              </w:rPr>
              <w:t>Long-term Intervention Monitoring Project: Monitoring and Evaluation Gwydir river system requirements for Commonwealth environmental water</w:t>
            </w:r>
            <w:r w:rsidRPr="00E05072">
              <w:rPr>
                <w:rFonts w:cs="Arial"/>
                <w:sz w:val="20"/>
                <w:szCs w:val="20"/>
              </w:rPr>
              <w:t xml:space="preserve">. Report prepared for the Commonwealth Environmental Water Office by The Murray-Darling Freshwater Research Centre, MDFRC Publication 01.2/2013. </w:t>
            </w:r>
          </w:p>
        </w:tc>
      </w:tr>
      <w:tr w:rsidR="00BB0010" w:rsidRPr="00E05072" w:rsidTr="00E05072">
        <w:tc>
          <w:tcPr>
            <w:tcW w:w="9418" w:type="dxa"/>
          </w:tcPr>
          <w:p w:rsidR="00BB0010" w:rsidRPr="00E05072" w:rsidRDefault="00BB0010" w:rsidP="00BB0010">
            <w:pPr>
              <w:rPr>
                <w:rFonts w:cs="Arial"/>
                <w:sz w:val="20"/>
                <w:szCs w:val="20"/>
              </w:rPr>
            </w:pPr>
            <w:proofErr w:type="spellStart"/>
            <w:r w:rsidRPr="00E05072">
              <w:rPr>
                <w:rFonts w:cs="Arial"/>
                <w:sz w:val="20"/>
                <w:szCs w:val="20"/>
              </w:rPr>
              <w:t>Gawne</w:t>
            </w:r>
            <w:proofErr w:type="spellEnd"/>
            <w:r w:rsidRPr="00E05072">
              <w:rPr>
                <w:rFonts w:cs="Arial"/>
                <w:sz w:val="20"/>
                <w:szCs w:val="20"/>
              </w:rPr>
              <w:t xml:space="preserve"> B., Hale J., Butcher R. Roots J., Brooks S., Cottingham P., Stewardson M. &amp; </w:t>
            </w:r>
            <w:proofErr w:type="spellStart"/>
            <w:r w:rsidRPr="00E05072">
              <w:rPr>
                <w:rFonts w:cs="Arial"/>
                <w:sz w:val="20"/>
                <w:szCs w:val="20"/>
              </w:rPr>
              <w:t>Everingham</w:t>
            </w:r>
            <w:proofErr w:type="spellEnd"/>
            <w:r w:rsidRPr="00E05072">
              <w:rPr>
                <w:rFonts w:cs="Arial"/>
                <w:sz w:val="20"/>
                <w:szCs w:val="20"/>
              </w:rPr>
              <w:t xml:space="preserve"> P.  2014.  </w:t>
            </w:r>
            <w:r w:rsidRPr="00E05072">
              <w:rPr>
                <w:rFonts w:cs="Arial"/>
                <w:i/>
                <w:sz w:val="20"/>
                <w:szCs w:val="20"/>
              </w:rPr>
              <w:t>Commonwealth Environmental Water Office Long Term Intervention Monitoring Project: Evaluation Plan</w:t>
            </w:r>
            <w:r w:rsidRPr="00E05072">
              <w:rPr>
                <w:rFonts w:cs="Arial"/>
                <w:sz w:val="20"/>
                <w:szCs w:val="20"/>
              </w:rPr>
              <w:t xml:space="preserve">. Final Report prepared for the Commonwealth Environmental Water Office by The Murray-Darling Freshwater Research Centre, MDFRC Publication 29/2014. </w:t>
            </w:r>
          </w:p>
        </w:tc>
      </w:tr>
      <w:tr w:rsidR="00BB0010" w:rsidRPr="00E05072" w:rsidTr="00E05072">
        <w:tc>
          <w:tcPr>
            <w:tcW w:w="9418" w:type="dxa"/>
          </w:tcPr>
          <w:p w:rsidR="00BB0010" w:rsidRPr="00E05072" w:rsidRDefault="00BB0010" w:rsidP="00E05072">
            <w:pPr>
              <w:rPr>
                <w:rFonts w:cs="Arial"/>
                <w:sz w:val="20"/>
                <w:szCs w:val="20"/>
              </w:rPr>
            </w:pPr>
            <w:r w:rsidRPr="00E05072">
              <w:rPr>
                <w:rFonts w:cs="Arial"/>
                <w:sz w:val="20"/>
                <w:szCs w:val="20"/>
              </w:rPr>
              <w:t xml:space="preserve">Green D., Burrell M., </w:t>
            </w:r>
            <w:proofErr w:type="spellStart"/>
            <w:r w:rsidRPr="00E05072">
              <w:rPr>
                <w:rFonts w:cs="Arial"/>
                <w:sz w:val="20"/>
                <w:szCs w:val="20"/>
              </w:rPr>
              <w:t>Petrovic</w:t>
            </w:r>
            <w:proofErr w:type="spellEnd"/>
            <w:r w:rsidRPr="00E05072">
              <w:rPr>
                <w:rFonts w:cs="Arial"/>
                <w:sz w:val="20"/>
                <w:szCs w:val="20"/>
              </w:rPr>
              <w:t xml:space="preserve"> J., &amp; Moss P.  2011.   </w:t>
            </w:r>
            <w:r w:rsidRPr="00E05072">
              <w:rPr>
                <w:rFonts w:cs="Arial"/>
                <w:i/>
                <w:sz w:val="20"/>
                <w:szCs w:val="20"/>
              </w:rPr>
              <w:t>Water resources and management overview – Gwydir catchment</w:t>
            </w:r>
            <w:r w:rsidRPr="00E05072">
              <w:rPr>
                <w:rFonts w:cs="Arial"/>
                <w:sz w:val="20"/>
                <w:szCs w:val="20"/>
              </w:rPr>
              <w:t xml:space="preserve">. NSW Office of Water, Sydney. </w:t>
            </w:r>
          </w:p>
        </w:tc>
      </w:tr>
      <w:tr w:rsidR="008B06AA" w:rsidRPr="00E05072" w:rsidTr="002F10CA">
        <w:tc>
          <w:tcPr>
            <w:tcW w:w="9418" w:type="dxa"/>
            <w:vAlign w:val="top"/>
          </w:tcPr>
          <w:p w:rsidR="008B06AA" w:rsidRPr="008B06AA" w:rsidRDefault="008B06AA" w:rsidP="00E05072">
            <w:pPr>
              <w:rPr>
                <w:rFonts w:cs="Arial"/>
                <w:sz w:val="20"/>
                <w:szCs w:val="20"/>
              </w:rPr>
            </w:pPr>
            <w:r w:rsidRPr="008B06AA">
              <w:rPr>
                <w:rFonts w:cs="Arial"/>
                <w:sz w:val="20"/>
                <w:szCs w:val="20"/>
              </w:rPr>
              <w:t>Hale</w:t>
            </w:r>
            <w:r>
              <w:rPr>
                <w:rFonts w:cs="Arial"/>
                <w:sz w:val="20"/>
                <w:szCs w:val="20"/>
              </w:rPr>
              <w:t xml:space="preserve"> </w:t>
            </w:r>
            <w:r w:rsidRPr="008B06AA">
              <w:rPr>
                <w:rFonts w:cs="Arial"/>
                <w:sz w:val="20"/>
                <w:szCs w:val="20"/>
              </w:rPr>
              <w:t xml:space="preserve">J., </w:t>
            </w:r>
            <w:proofErr w:type="spellStart"/>
            <w:r w:rsidRPr="008B06AA">
              <w:rPr>
                <w:rFonts w:cs="Arial"/>
                <w:sz w:val="20"/>
                <w:szCs w:val="20"/>
              </w:rPr>
              <w:t>Stoffels</w:t>
            </w:r>
            <w:proofErr w:type="spellEnd"/>
            <w:r w:rsidRPr="008B06AA">
              <w:rPr>
                <w:rFonts w:cs="Arial"/>
                <w:sz w:val="20"/>
                <w:szCs w:val="20"/>
              </w:rPr>
              <w:t xml:space="preserve"> R., Butcher R., Shackleton M., Brooks S. </w:t>
            </w:r>
            <w:r>
              <w:rPr>
                <w:rFonts w:cs="Arial"/>
                <w:sz w:val="20"/>
                <w:szCs w:val="20"/>
              </w:rPr>
              <w:t>&amp;</w:t>
            </w:r>
            <w:r w:rsidRPr="008B06AA">
              <w:rPr>
                <w:rFonts w:cs="Arial"/>
                <w:sz w:val="20"/>
                <w:szCs w:val="20"/>
              </w:rPr>
              <w:t xml:space="preserve"> </w:t>
            </w:r>
            <w:proofErr w:type="spellStart"/>
            <w:r w:rsidRPr="008B06AA">
              <w:rPr>
                <w:rFonts w:cs="Arial"/>
                <w:sz w:val="20"/>
                <w:szCs w:val="20"/>
              </w:rPr>
              <w:t>Gawne</w:t>
            </w:r>
            <w:proofErr w:type="spellEnd"/>
            <w:r w:rsidRPr="008B06AA">
              <w:rPr>
                <w:rFonts w:cs="Arial"/>
                <w:sz w:val="20"/>
                <w:szCs w:val="20"/>
              </w:rPr>
              <w:t xml:space="preserve"> B. 2013</w:t>
            </w:r>
            <w:r>
              <w:rPr>
                <w:rFonts w:cs="Arial"/>
                <w:sz w:val="20"/>
                <w:szCs w:val="20"/>
              </w:rPr>
              <w:t xml:space="preserve">.  </w:t>
            </w:r>
            <w:r w:rsidRPr="008B06AA">
              <w:rPr>
                <w:rFonts w:cs="Arial"/>
                <w:i/>
                <w:sz w:val="20"/>
                <w:szCs w:val="20"/>
              </w:rPr>
              <w:t>Commonwealth Environmental Water Office Long Term Intervention Monitoring Project – Standard Methods</w:t>
            </w:r>
            <w:r w:rsidRPr="008B06AA">
              <w:rPr>
                <w:rFonts w:cs="Arial"/>
                <w:sz w:val="20"/>
                <w:szCs w:val="20"/>
              </w:rPr>
              <w:t>. Final Report prepared for the Commonwealth Environmental Water Office by The Murray-Darling Freshwater Research Centre, MDFRC Publication 29.2/2014, January, 182 pp.</w:t>
            </w:r>
          </w:p>
        </w:tc>
      </w:tr>
      <w:tr w:rsidR="00BB0010" w:rsidRPr="00E05072" w:rsidTr="00E05072">
        <w:trPr>
          <w:cantSplit/>
        </w:trPr>
        <w:tc>
          <w:tcPr>
            <w:tcW w:w="9418" w:type="dxa"/>
          </w:tcPr>
          <w:p w:rsidR="00BB0010" w:rsidRPr="00E05072" w:rsidRDefault="00BB0010" w:rsidP="00E05072">
            <w:pPr>
              <w:rPr>
                <w:rFonts w:cs="Arial"/>
                <w:color w:val="222222"/>
                <w:sz w:val="20"/>
                <w:szCs w:val="20"/>
              </w:rPr>
            </w:pPr>
            <w:proofErr w:type="spellStart"/>
            <w:r w:rsidRPr="00E05072">
              <w:rPr>
                <w:rFonts w:cs="Arial"/>
                <w:sz w:val="20"/>
                <w:szCs w:val="20"/>
              </w:rPr>
              <w:t>Heupel</w:t>
            </w:r>
            <w:proofErr w:type="spellEnd"/>
            <w:r w:rsidRPr="00E05072">
              <w:rPr>
                <w:rFonts w:cs="Arial"/>
                <w:sz w:val="20"/>
                <w:szCs w:val="20"/>
              </w:rPr>
              <w:t xml:space="preserve"> M.R., Semmens J.M., &amp; </w:t>
            </w:r>
            <w:proofErr w:type="spellStart"/>
            <w:r w:rsidRPr="00E05072">
              <w:rPr>
                <w:rFonts w:cs="Arial"/>
                <w:sz w:val="20"/>
                <w:szCs w:val="20"/>
              </w:rPr>
              <w:t>Hobday</w:t>
            </w:r>
            <w:proofErr w:type="spellEnd"/>
            <w:r w:rsidRPr="00E05072">
              <w:rPr>
                <w:rFonts w:cs="Arial"/>
                <w:sz w:val="20"/>
                <w:szCs w:val="20"/>
              </w:rPr>
              <w:t xml:space="preserve"> A.J.</w:t>
            </w:r>
            <w:r w:rsidRPr="00E05072">
              <w:rPr>
                <w:rFonts w:cs="Arial"/>
                <w:color w:val="222222"/>
                <w:sz w:val="20"/>
                <w:szCs w:val="20"/>
              </w:rPr>
              <w:t xml:space="preserve"> 2006.  Automated acoustic tracking of aquatic animals: scales, design and deployment of listening station arrays. </w:t>
            </w:r>
            <w:r w:rsidRPr="00E05072">
              <w:rPr>
                <w:rFonts w:cs="Arial"/>
                <w:i/>
                <w:iCs/>
                <w:color w:val="222222"/>
                <w:sz w:val="20"/>
                <w:szCs w:val="20"/>
              </w:rPr>
              <w:t>Marine and Freshwater Research</w:t>
            </w:r>
            <w:r w:rsidRPr="00E05072">
              <w:rPr>
                <w:rFonts w:cs="Arial"/>
                <w:color w:val="222222"/>
                <w:sz w:val="20"/>
                <w:szCs w:val="20"/>
              </w:rPr>
              <w:t xml:space="preserve">. </w:t>
            </w:r>
            <w:r w:rsidRPr="00E05072">
              <w:rPr>
                <w:rFonts w:cs="Arial"/>
                <w:iCs/>
                <w:color w:val="222222"/>
                <w:sz w:val="20"/>
                <w:szCs w:val="20"/>
              </w:rPr>
              <w:t>57</w:t>
            </w:r>
            <w:r w:rsidRPr="00E05072">
              <w:rPr>
                <w:rFonts w:cs="Arial"/>
                <w:color w:val="222222"/>
                <w:sz w:val="20"/>
                <w:szCs w:val="20"/>
              </w:rPr>
              <w:t>(1); 1-13.</w:t>
            </w:r>
          </w:p>
        </w:tc>
      </w:tr>
      <w:tr w:rsidR="00BB0010" w:rsidRPr="00E05072" w:rsidTr="00E05072">
        <w:tc>
          <w:tcPr>
            <w:tcW w:w="9418" w:type="dxa"/>
          </w:tcPr>
          <w:p w:rsidR="00BB0010" w:rsidRPr="00E05072" w:rsidRDefault="00BB0010" w:rsidP="00E05072">
            <w:pPr>
              <w:rPr>
                <w:rFonts w:cs="Arial"/>
                <w:sz w:val="20"/>
                <w:szCs w:val="20"/>
              </w:rPr>
            </w:pPr>
            <w:r w:rsidRPr="00E05072">
              <w:rPr>
                <w:rFonts w:cs="Arial"/>
                <w:color w:val="222222"/>
                <w:sz w:val="20"/>
                <w:szCs w:val="20"/>
              </w:rPr>
              <w:t xml:space="preserve">Layman C.A., Araujo M.S., </w:t>
            </w:r>
            <w:proofErr w:type="spellStart"/>
            <w:r w:rsidRPr="00E05072">
              <w:rPr>
                <w:rFonts w:cs="Arial"/>
                <w:color w:val="222222"/>
                <w:sz w:val="20"/>
                <w:szCs w:val="20"/>
              </w:rPr>
              <w:t>Boucek</w:t>
            </w:r>
            <w:proofErr w:type="spellEnd"/>
            <w:r w:rsidRPr="00E05072">
              <w:rPr>
                <w:rFonts w:cs="Arial"/>
                <w:color w:val="222222"/>
                <w:sz w:val="20"/>
                <w:szCs w:val="20"/>
              </w:rPr>
              <w:t xml:space="preserve"> R., </w:t>
            </w:r>
            <w:proofErr w:type="spellStart"/>
            <w:r w:rsidRPr="00E05072">
              <w:rPr>
                <w:rFonts w:cs="Arial"/>
                <w:color w:val="222222"/>
                <w:sz w:val="20"/>
                <w:szCs w:val="20"/>
              </w:rPr>
              <w:t>Hammerschlag</w:t>
            </w:r>
            <w:proofErr w:type="spellEnd"/>
            <w:r w:rsidRPr="00E05072">
              <w:rPr>
                <w:rFonts w:ascii="Cambria Math" w:hAnsi="Cambria Math" w:cs="Cambria Math"/>
                <w:color w:val="222222"/>
                <w:sz w:val="20"/>
                <w:szCs w:val="20"/>
              </w:rPr>
              <w:t>‐</w:t>
            </w:r>
            <w:r w:rsidRPr="00E05072">
              <w:rPr>
                <w:rFonts w:cs="Arial"/>
                <w:color w:val="222222"/>
                <w:sz w:val="20"/>
                <w:szCs w:val="20"/>
              </w:rPr>
              <w:t xml:space="preserve">Peyer C.M., Harrison E., Jud Z.R. &amp; </w:t>
            </w:r>
            <w:proofErr w:type="spellStart"/>
            <w:r w:rsidRPr="00E05072">
              <w:rPr>
                <w:rFonts w:cs="Arial"/>
                <w:color w:val="222222"/>
                <w:sz w:val="20"/>
                <w:szCs w:val="20"/>
              </w:rPr>
              <w:t>Bearhop</w:t>
            </w:r>
            <w:proofErr w:type="spellEnd"/>
            <w:r w:rsidRPr="00E05072">
              <w:rPr>
                <w:rFonts w:cs="Arial"/>
                <w:color w:val="222222"/>
                <w:sz w:val="20"/>
                <w:szCs w:val="20"/>
              </w:rPr>
              <w:t xml:space="preserve"> S. 2012.  Applying stable isotopes to examine food</w:t>
            </w:r>
            <w:r w:rsidRPr="00E05072">
              <w:rPr>
                <w:rFonts w:ascii="Cambria Math" w:hAnsi="Cambria Math" w:cs="Cambria Math"/>
                <w:color w:val="222222"/>
                <w:sz w:val="20"/>
                <w:szCs w:val="20"/>
              </w:rPr>
              <w:t>‐</w:t>
            </w:r>
            <w:r w:rsidRPr="00E05072">
              <w:rPr>
                <w:rFonts w:cs="Arial"/>
                <w:color w:val="222222"/>
                <w:sz w:val="20"/>
                <w:szCs w:val="20"/>
              </w:rPr>
              <w:t xml:space="preserve">web structure: an overview of analytical tools. </w:t>
            </w:r>
            <w:r w:rsidRPr="00E05072">
              <w:rPr>
                <w:rFonts w:cs="Arial"/>
                <w:i/>
                <w:iCs/>
                <w:color w:val="222222"/>
                <w:sz w:val="20"/>
                <w:szCs w:val="20"/>
              </w:rPr>
              <w:t xml:space="preserve">Biological Reviews. </w:t>
            </w:r>
            <w:r w:rsidRPr="00E05072">
              <w:rPr>
                <w:rFonts w:cs="Arial"/>
                <w:iCs/>
                <w:color w:val="222222"/>
                <w:sz w:val="20"/>
                <w:szCs w:val="20"/>
              </w:rPr>
              <w:t>87</w:t>
            </w:r>
            <w:r w:rsidRPr="00E05072">
              <w:rPr>
                <w:rFonts w:cs="Arial"/>
                <w:color w:val="222222"/>
                <w:sz w:val="20"/>
                <w:szCs w:val="20"/>
              </w:rPr>
              <w:t xml:space="preserve">(3); 545-562. </w:t>
            </w:r>
            <w:r w:rsidRPr="00E05072">
              <w:rPr>
                <w:rFonts w:cs="Arial"/>
                <w:sz w:val="20"/>
                <w:szCs w:val="20"/>
              </w:rPr>
              <w:t>Water Australia Occasional Paper 01/01.</w:t>
            </w:r>
          </w:p>
        </w:tc>
      </w:tr>
      <w:tr w:rsidR="00BB0010" w:rsidRPr="00E05072" w:rsidTr="00E05072">
        <w:tc>
          <w:tcPr>
            <w:tcW w:w="9418" w:type="dxa"/>
          </w:tcPr>
          <w:p w:rsidR="00BB0010" w:rsidRPr="00E05072" w:rsidRDefault="00BB0010" w:rsidP="00E05072">
            <w:pPr>
              <w:rPr>
                <w:rFonts w:cs="Arial"/>
                <w:sz w:val="20"/>
                <w:szCs w:val="20"/>
              </w:rPr>
            </w:pPr>
            <w:r w:rsidRPr="00E05072">
              <w:rPr>
                <w:rFonts w:cs="Arial"/>
                <w:sz w:val="20"/>
                <w:szCs w:val="20"/>
              </w:rPr>
              <w:t xml:space="preserve">Murray-Darling Basin Authority (MDBA).  2012.  </w:t>
            </w:r>
            <w:r w:rsidRPr="00E05072">
              <w:rPr>
                <w:rFonts w:cs="Arial"/>
                <w:i/>
                <w:sz w:val="20"/>
                <w:szCs w:val="20"/>
              </w:rPr>
              <w:t>Assessment of environmental water requirements for the proposed Basin Plan: Gwydir Wetlands.</w:t>
            </w:r>
            <w:r w:rsidRPr="00E05072">
              <w:rPr>
                <w:rFonts w:cs="Arial"/>
                <w:sz w:val="20"/>
                <w:szCs w:val="20"/>
              </w:rPr>
              <w:t xml:space="preserve">  Licensed from the Murray-Darling Basin Authority, under a Creative Commons Attribution 3.0 Australia Licence. </w:t>
            </w:r>
          </w:p>
        </w:tc>
      </w:tr>
      <w:tr w:rsidR="00BB0010" w:rsidRPr="00E05072" w:rsidTr="00E05072">
        <w:tc>
          <w:tcPr>
            <w:tcW w:w="9418" w:type="dxa"/>
          </w:tcPr>
          <w:p w:rsidR="00BB0010" w:rsidRPr="00E05072" w:rsidRDefault="00BB0010" w:rsidP="00E05072">
            <w:pPr>
              <w:rPr>
                <w:rFonts w:cs="Arial"/>
                <w:sz w:val="20"/>
                <w:szCs w:val="20"/>
              </w:rPr>
            </w:pPr>
            <w:r w:rsidRPr="00E05072">
              <w:rPr>
                <w:rFonts w:cs="Arial"/>
                <w:color w:val="000000"/>
                <w:sz w:val="20"/>
                <w:szCs w:val="20"/>
                <w:lang w:eastAsia="en-AU"/>
              </w:rPr>
              <w:t xml:space="preserve">Murray-Darling Freshwater Research Centre (MDFRC).  2013.  </w:t>
            </w:r>
            <w:r w:rsidRPr="00E05072">
              <w:rPr>
                <w:rFonts w:cs="Arial"/>
                <w:i/>
                <w:color w:val="000000"/>
                <w:sz w:val="20"/>
                <w:szCs w:val="20"/>
                <w:lang w:eastAsia="en-AU"/>
              </w:rPr>
              <w:t>Long-term Intervention Monitoring - Generic Cause and Effect Diagrams Final Report</w:t>
            </w:r>
            <w:r w:rsidRPr="00E05072">
              <w:rPr>
                <w:rFonts w:cs="Arial"/>
                <w:color w:val="000000"/>
                <w:sz w:val="20"/>
                <w:szCs w:val="20"/>
                <w:lang w:eastAsia="en-AU"/>
              </w:rPr>
              <w:t>.  Prepared for the Commonwealth Environmental Water Office by The Murray-Darling Freshwater Research Centre, MDFRC Publication 01/2013.</w:t>
            </w:r>
          </w:p>
        </w:tc>
      </w:tr>
      <w:tr w:rsidR="00BB0010" w:rsidRPr="00E05072" w:rsidTr="00E05072">
        <w:tc>
          <w:tcPr>
            <w:tcW w:w="9418" w:type="dxa"/>
          </w:tcPr>
          <w:p w:rsidR="00BB0010" w:rsidRPr="00E05072" w:rsidRDefault="00BB0010" w:rsidP="00E05072">
            <w:pPr>
              <w:rPr>
                <w:rFonts w:cs="Arial"/>
                <w:color w:val="222222"/>
                <w:sz w:val="20"/>
                <w:szCs w:val="20"/>
              </w:rPr>
            </w:pPr>
            <w:r w:rsidRPr="00E05072">
              <w:rPr>
                <w:rFonts w:cs="Arial"/>
                <w:color w:val="222222"/>
                <w:sz w:val="20"/>
                <w:szCs w:val="20"/>
              </w:rPr>
              <w:t xml:space="preserve">Ryder D.S. 2004. Response of </w:t>
            </w:r>
            <w:proofErr w:type="spellStart"/>
            <w:r w:rsidRPr="00E05072">
              <w:rPr>
                <w:rFonts w:cs="Arial"/>
                <w:color w:val="222222"/>
                <w:sz w:val="20"/>
                <w:szCs w:val="20"/>
              </w:rPr>
              <w:t>epixylic</w:t>
            </w:r>
            <w:proofErr w:type="spellEnd"/>
            <w:r w:rsidRPr="00E05072">
              <w:rPr>
                <w:rFonts w:cs="Arial"/>
                <w:color w:val="222222"/>
                <w:sz w:val="20"/>
                <w:szCs w:val="20"/>
              </w:rPr>
              <w:t xml:space="preserve"> biofilm metabolism to water level variability in a regulated floodplain river. </w:t>
            </w:r>
            <w:r w:rsidRPr="00E05072">
              <w:rPr>
                <w:rFonts w:cs="Arial"/>
                <w:i/>
                <w:iCs/>
                <w:color w:val="222222"/>
                <w:sz w:val="20"/>
                <w:szCs w:val="20"/>
              </w:rPr>
              <w:t xml:space="preserve">Journal of the North American </w:t>
            </w:r>
            <w:proofErr w:type="spellStart"/>
            <w:r w:rsidRPr="00E05072">
              <w:rPr>
                <w:rFonts w:cs="Arial"/>
                <w:i/>
                <w:iCs/>
                <w:color w:val="222222"/>
                <w:sz w:val="20"/>
                <w:szCs w:val="20"/>
              </w:rPr>
              <w:t>Benthological</w:t>
            </w:r>
            <w:proofErr w:type="spellEnd"/>
            <w:r w:rsidRPr="00E05072">
              <w:rPr>
                <w:rFonts w:cs="Arial"/>
                <w:i/>
                <w:iCs/>
                <w:color w:val="222222"/>
                <w:sz w:val="20"/>
                <w:szCs w:val="20"/>
              </w:rPr>
              <w:t xml:space="preserve"> Society</w:t>
            </w:r>
            <w:r w:rsidRPr="00E05072">
              <w:rPr>
                <w:rFonts w:cs="Arial"/>
                <w:iCs/>
                <w:color w:val="222222"/>
                <w:sz w:val="20"/>
                <w:szCs w:val="20"/>
              </w:rPr>
              <w:t>.  23</w:t>
            </w:r>
            <w:r w:rsidRPr="00E05072">
              <w:rPr>
                <w:rFonts w:cs="Arial"/>
                <w:color w:val="222222"/>
                <w:sz w:val="20"/>
                <w:szCs w:val="20"/>
              </w:rPr>
              <w:t>(2); 214-223.</w:t>
            </w:r>
          </w:p>
        </w:tc>
      </w:tr>
      <w:tr w:rsidR="00BB0010" w:rsidRPr="00E05072" w:rsidTr="00E05072">
        <w:tc>
          <w:tcPr>
            <w:tcW w:w="9418" w:type="dxa"/>
          </w:tcPr>
          <w:p w:rsidR="00BB0010" w:rsidRPr="00E05072" w:rsidRDefault="00BB0010" w:rsidP="00E05072">
            <w:pPr>
              <w:rPr>
                <w:rFonts w:cs="Arial"/>
                <w:color w:val="222222"/>
                <w:sz w:val="20"/>
                <w:szCs w:val="20"/>
              </w:rPr>
            </w:pPr>
            <w:r w:rsidRPr="00E05072">
              <w:rPr>
                <w:rFonts w:cs="Arial"/>
                <w:color w:val="222222"/>
                <w:sz w:val="20"/>
                <w:szCs w:val="20"/>
              </w:rPr>
              <w:t xml:space="preserve">Ryder D.S., Watts R.J., Nye E., &amp; Burns A.  2006. Can flow velocity regulate </w:t>
            </w:r>
            <w:proofErr w:type="spellStart"/>
            <w:r w:rsidRPr="00E05072">
              <w:rPr>
                <w:rFonts w:cs="Arial"/>
                <w:color w:val="222222"/>
                <w:sz w:val="20"/>
                <w:szCs w:val="20"/>
              </w:rPr>
              <w:t>epixylic</w:t>
            </w:r>
            <w:proofErr w:type="spellEnd"/>
            <w:r w:rsidRPr="00E05072">
              <w:rPr>
                <w:rFonts w:cs="Arial"/>
                <w:color w:val="222222"/>
                <w:sz w:val="20"/>
                <w:szCs w:val="20"/>
              </w:rPr>
              <w:t xml:space="preserve"> biofilm structure in a regulated floodplain river?  </w:t>
            </w:r>
            <w:r w:rsidRPr="00E05072">
              <w:rPr>
                <w:rFonts w:cs="Arial"/>
                <w:i/>
                <w:iCs/>
                <w:color w:val="222222"/>
                <w:sz w:val="20"/>
                <w:szCs w:val="20"/>
              </w:rPr>
              <w:t xml:space="preserve">Marine and Freshwater Research.  </w:t>
            </w:r>
            <w:r w:rsidRPr="00E05072">
              <w:rPr>
                <w:rFonts w:cs="Arial"/>
                <w:iCs/>
                <w:color w:val="222222"/>
                <w:sz w:val="20"/>
                <w:szCs w:val="20"/>
              </w:rPr>
              <w:t>57</w:t>
            </w:r>
            <w:r w:rsidRPr="00E05072">
              <w:rPr>
                <w:rFonts w:cs="Arial"/>
                <w:color w:val="222222"/>
                <w:sz w:val="20"/>
                <w:szCs w:val="20"/>
              </w:rPr>
              <w:t>(1); 29-36.</w:t>
            </w:r>
          </w:p>
        </w:tc>
      </w:tr>
      <w:tr w:rsidR="00BB0010" w:rsidRPr="00E05072" w:rsidTr="00E05072">
        <w:trPr>
          <w:cantSplit/>
        </w:trPr>
        <w:tc>
          <w:tcPr>
            <w:tcW w:w="9418" w:type="dxa"/>
          </w:tcPr>
          <w:p w:rsidR="00BB0010" w:rsidRPr="00E05072" w:rsidRDefault="00BB0010" w:rsidP="00E05072">
            <w:pPr>
              <w:rPr>
                <w:rFonts w:cs="Arial"/>
                <w:sz w:val="20"/>
                <w:szCs w:val="20"/>
              </w:rPr>
            </w:pPr>
            <w:proofErr w:type="spellStart"/>
            <w:r w:rsidRPr="00E05072">
              <w:rPr>
                <w:rFonts w:cs="Arial"/>
                <w:color w:val="222222"/>
                <w:sz w:val="20"/>
                <w:szCs w:val="20"/>
              </w:rPr>
              <w:t>Simpfendorfer</w:t>
            </w:r>
            <w:proofErr w:type="spellEnd"/>
            <w:r w:rsidRPr="00E05072">
              <w:rPr>
                <w:rFonts w:cs="Arial"/>
                <w:color w:val="222222"/>
                <w:sz w:val="20"/>
                <w:szCs w:val="20"/>
              </w:rPr>
              <w:t xml:space="preserve"> C.A., Wiley T.R., &amp; </w:t>
            </w:r>
            <w:proofErr w:type="spellStart"/>
            <w:r w:rsidRPr="00E05072">
              <w:rPr>
                <w:rFonts w:cs="Arial"/>
                <w:color w:val="222222"/>
                <w:sz w:val="20"/>
                <w:szCs w:val="20"/>
              </w:rPr>
              <w:t>Yeiser</w:t>
            </w:r>
            <w:proofErr w:type="spellEnd"/>
            <w:r w:rsidRPr="00E05072">
              <w:rPr>
                <w:rFonts w:cs="Arial"/>
                <w:color w:val="222222"/>
                <w:sz w:val="20"/>
                <w:szCs w:val="20"/>
              </w:rPr>
              <w:t xml:space="preserve"> B.G. 2010. Improving conservation planning for an endangered sawfish using data from acoustic telemetry. </w:t>
            </w:r>
            <w:r w:rsidRPr="00E05072">
              <w:rPr>
                <w:rFonts w:cs="Arial"/>
                <w:i/>
                <w:iCs/>
                <w:color w:val="222222"/>
                <w:sz w:val="20"/>
                <w:szCs w:val="20"/>
              </w:rPr>
              <w:t>Biological Conservation.</w:t>
            </w:r>
            <w:r w:rsidRPr="00E05072">
              <w:rPr>
                <w:rFonts w:cs="Arial"/>
                <w:color w:val="222222"/>
                <w:sz w:val="20"/>
                <w:szCs w:val="20"/>
              </w:rPr>
              <w:t xml:space="preserve"> </w:t>
            </w:r>
            <w:r w:rsidRPr="00E05072">
              <w:rPr>
                <w:rFonts w:cs="Arial"/>
                <w:iCs/>
                <w:color w:val="222222"/>
                <w:sz w:val="20"/>
                <w:szCs w:val="20"/>
              </w:rPr>
              <w:t>143</w:t>
            </w:r>
            <w:r w:rsidRPr="00E05072">
              <w:rPr>
                <w:rFonts w:cs="Arial"/>
                <w:color w:val="222222"/>
                <w:sz w:val="20"/>
                <w:szCs w:val="20"/>
              </w:rPr>
              <w:t>(6); 1460-1469.</w:t>
            </w:r>
          </w:p>
        </w:tc>
      </w:tr>
      <w:tr w:rsidR="00BB0010" w:rsidRPr="00E05072" w:rsidTr="00E05072">
        <w:tc>
          <w:tcPr>
            <w:tcW w:w="9418" w:type="dxa"/>
          </w:tcPr>
          <w:p w:rsidR="00BB0010" w:rsidRPr="00E05072" w:rsidRDefault="00BB0010" w:rsidP="00E05072">
            <w:pPr>
              <w:rPr>
                <w:rFonts w:cs="Arial"/>
                <w:sz w:val="20"/>
                <w:szCs w:val="20"/>
              </w:rPr>
            </w:pPr>
            <w:r w:rsidRPr="00E05072">
              <w:rPr>
                <w:rFonts w:cs="Arial"/>
                <w:sz w:val="20"/>
                <w:szCs w:val="20"/>
              </w:rPr>
              <w:t xml:space="preserve">Standards Australia.  2004.  Australian Standard AS/NZS 4360:2004 Risk Management.  </w:t>
            </w:r>
          </w:p>
        </w:tc>
      </w:tr>
      <w:tr w:rsidR="00BB0010" w:rsidRPr="00E05072" w:rsidTr="00E05072">
        <w:tc>
          <w:tcPr>
            <w:tcW w:w="9418" w:type="dxa"/>
          </w:tcPr>
          <w:p w:rsidR="00BB0010" w:rsidRPr="00E05072" w:rsidRDefault="00BB0010" w:rsidP="00E05072">
            <w:pPr>
              <w:rPr>
                <w:rFonts w:cs="Arial"/>
                <w:sz w:val="20"/>
                <w:szCs w:val="20"/>
              </w:rPr>
            </w:pPr>
            <w:r w:rsidRPr="00E05072">
              <w:rPr>
                <w:rFonts w:cs="Arial"/>
                <w:sz w:val="20"/>
                <w:szCs w:val="20"/>
              </w:rPr>
              <w:t xml:space="preserve">Standards Australia.  2009.  </w:t>
            </w:r>
            <w:r w:rsidRPr="00E05072">
              <w:rPr>
                <w:rFonts w:cs="Arial"/>
                <w:i/>
                <w:sz w:val="20"/>
                <w:szCs w:val="20"/>
              </w:rPr>
              <w:t>Australian/New Zealand AS/NZ 31000:2009: Environmental Risk Management – Principles and Process</w:t>
            </w:r>
            <w:r w:rsidRPr="00E05072">
              <w:rPr>
                <w:rFonts w:cs="Arial"/>
                <w:sz w:val="20"/>
                <w:szCs w:val="20"/>
              </w:rPr>
              <w:t>.</w:t>
            </w:r>
          </w:p>
        </w:tc>
      </w:tr>
      <w:tr w:rsidR="00BB0010" w:rsidRPr="00E05072" w:rsidTr="00E05072">
        <w:tc>
          <w:tcPr>
            <w:tcW w:w="9418" w:type="dxa"/>
          </w:tcPr>
          <w:p w:rsidR="00BB0010" w:rsidRPr="00E05072" w:rsidRDefault="00BB0010" w:rsidP="00E05072">
            <w:pPr>
              <w:rPr>
                <w:rFonts w:cs="Arial"/>
                <w:sz w:val="20"/>
                <w:szCs w:val="20"/>
              </w:rPr>
            </w:pPr>
            <w:r w:rsidRPr="00E05072">
              <w:rPr>
                <w:rFonts w:cs="Arial"/>
                <w:sz w:val="20"/>
                <w:szCs w:val="20"/>
              </w:rPr>
              <w:t xml:space="preserve">Walker B. &amp; Salt D.  2006.  </w:t>
            </w:r>
            <w:r w:rsidRPr="00E05072">
              <w:rPr>
                <w:rFonts w:cs="Arial"/>
                <w:i/>
                <w:iCs/>
                <w:sz w:val="20"/>
                <w:szCs w:val="20"/>
              </w:rPr>
              <w:t>Resilience thinking: Sustaining ecosystems and people in a changing world.</w:t>
            </w:r>
            <w:r w:rsidRPr="00E05072">
              <w:rPr>
                <w:rFonts w:cs="Arial"/>
                <w:sz w:val="20"/>
                <w:szCs w:val="20"/>
              </w:rPr>
              <w:t xml:space="preserve"> Island Press, Washington, DC.</w:t>
            </w:r>
          </w:p>
        </w:tc>
      </w:tr>
      <w:tr w:rsidR="00BB0010" w:rsidRPr="00E05072" w:rsidTr="00E05072">
        <w:tc>
          <w:tcPr>
            <w:tcW w:w="9418" w:type="dxa"/>
          </w:tcPr>
          <w:p w:rsidR="00BB0010" w:rsidRPr="00E05072" w:rsidRDefault="00BB0010" w:rsidP="00BB0010">
            <w:pPr>
              <w:rPr>
                <w:rFonts w:cs="Arial"/>
                <w:sz w:val="20"/>
                <w:szCs w:val="20"/>
              </w:rPr>
            </w:pPr>
          </w:p>
        </w:tc>
      </w:tr>
    </w:tbl>
    <w:p w:rsidR="008D7795" w:rsidRDefault="008D7795" w:rsidP="00644A63"/>
    <w:p w:rsidR="00210BA8" w:rsidRDefault="00210BA8">
      <w:pPr>
        <w:spacing w:after="0" w:line="240" w:lineRule="auto"/>
        <w:jc w:val="left"/>
      </w:pPr>
    </w:p>
    <w:p w:rsidR="00E23F1C" w:rsidRDefault="00C73355" w:rsidP="00190485">
      <w:pPr>
        <w:sectPr w:rsidR="00E23F1C" w:rsidSect="00D11965">
          <w:pgSz w:w="11899" w:h="16838"/>
          <w:pgMar w:top="1508" w:right="1217" w:bottom="1457" w:left="1480" w:header="811" w:footer="305" w:gutter="0"/>
          <w:cols w:space="708"/>
          <w:docGrid w:linePitch="360"/>
        </w:sectPr>
      </w:pPr>
      <w:r>
        <w:br w:type="page"/>
      </w:r>
    </w:p>
    <w:p w:rsidR="00E46256" w:rsidRDefault="00382DEC" w:rsidP="002C6403">
      <w:pPr>
        <w:pStyle w:val="AppendixHeading"/>
        <w:keepNext/>
        <w:widowControl/>
        <w:tabs>
          <w:tab w:val="clear" w:pos="2835"/>
          <w:tab w:val="left" w:pos="567"/>
        </w:tabs>
        <w:spacing w:before="400"/>
        <w:contextualSpacing w:val="0"/>
        <w:jc w:val="both"/>
      </w:pPr>
      <w:bookmarkStart w:id="347" w:name="_Toc381200955"/>
      <w:bookmarkStart w:id="348" w:name="_Toc384971703"/>
      <w:bookmarkStart w:id="349" w:name="_Toc408559602"/>
      <w:bookmarkStart w:id="350" w:name="_Ref372640382"/>
      <w:r>
        <w:t xml:space="preserve">Appendix A    </w:t>
      </w:r>
      <w:r w:rsidR="005949A8">
        <w:t>Gwydir Selected Area Boundary (Shapefile provided digitally)</w:t>
      </w:r>
      <w:bookmarkEnd w:id="347"/>
      <w:bookmarkEnd w:id="348"/>
      <w:bookmarkEnd w:id="349"/>
    </w:p>
    <w:p w:rsidR="00B96A18" w:rsidRPr="00B96A18" w:rsidRDefault="00B96A18" w:rsidP="00B96A18">
      <w:pPr>
        <w:sectPr w:rsidR="00B96A18" w:rsidRPr="00B96A18" w:rsidSect="00F255C4">
          <w:footerReference w:type="default" r:id="rId88"/>
          <w:pgSz w:w="11899" w:h="16838"/>
          <w:pgMar w:top="1508" w:right="1217" w:bottom="1457" w:left="1480" w:header="811" w:footer="305" w:gutter="0"/>
          <w:pgNumType w:start="80"/>
          <w:cols w:space="708"/>
          <w:docGrid w:linePitch="360"/>
        </w:sectPr>
      </w:pPr>
    </w:p>
    <w:p w:rsidR="00E14E90" w:rsidRDefault="00382DEC" w:rsidP="002C6403">
      <w:pPr>
        <w:pStyle w:val="AppendixHeading"/>
        <w:keepNext/>
        <w:widowControl/>
        <w:tabs>
          <w:tab w:val="clear" w:pos="2835"/>
          <w:tab w:val="left" w:pos="567"/>
        </w:tabs>
        <w:spacing w:before="400"/>
        <w:contextualSpacing w:val="0"/>
        <w:jc w:val="both"/>
      </w:pPr>
      <w:bookmarkStart w:id="351" w:name="_Ref381198370"/>
      <w:bookmarkStart w:id="352" w:name="_Toc381200956"/>
      <w:bookmarkStart w:id="353" w:name="_Toc384971704"/>
      <w:bookmarkStart w:id="354" w:name="_Toc408559603"/>
      <w:bookmarkStart w:id="355" w:name="_Ref381109676"/>
      <w:bookmarkStart w:id="356" w:name="_Ref381109680"/>
      <w:r>
        <w:t xml:space="preserve">Appendix B    </w:t>
      </w:r>
      <w:r w:rsidR="00E14E90">
        <w:t>Standard Operating Procedures</w:t>
      </w:r>
      <w:bookmarkEnd w:id="351"/>
      <w:bookmarkEnd w:id="352"/>
      <w:bookmarkEnd w:id="353"/>
      <w:bookmarkEnd w:id="354"/>
    </w:p>
    <w:p w:rsidR="00A24614" w:rsidRPr="00A24614" w:rsidRDefault="00A24614" w:rsidP="00A24614"/>
    <w:p w:rsidR="00304E54" w:rsidRPr="00304E54" w:rsidRDefault="00304E54" w:rsidP="00304E54"/>
    <w:p w:rsidR="00DE4AA9" w:rsidRDefault="00DE4AA9" w:rsidP="00E14E90"/>
    <w:p w:rsidR="00304E54" w:rsidRDefault="00304E54" w:rsidP="00304E54"/>
    <w:p w:rsidR="008C3000" w:rsidRDefault="008C3000" w:rsidP="00304E54"/>
    <w:p w:rsidR="008C3000" w:rsidRDefault="008C3000" w:rsidP="00304E54"/>
    <w:p w:rsidR="008C3000" w:rsidRDefault="008C3000" w:rsidP="00304E54"/>
    <w:p w:rsidR="008C3000" w:rsidRDefault="008C3000" w:rsidP="00304E54"/>
    <w:p w:rsidR="008C3000" w:rsidRDefault="008C3000" w:rsidP="00304E54"/>
    <w:p w:rsidR="008C3000" w:rsidRDefault="008C3000" w:rsidP="00304E54"/>
    <w:p w:rsidR="008C3000" w:rsidRDefault="008C3000" w:rsidP="00304E54"/>
    <w:p w:rsidR="008C3000" w:rsidRDefault="008C3000" w:rsidP="00304E54"/>
    <w:p w:rsidR="008C3000" w:rsidRDefault="008C3000" w:rsidP="00304E54"/>
    <w:p w:rsidR="008C3000" w:rsidRDefault="008C3000" w:rsidP="00304E54"/>
    <w:p w:rsidR="008C3000" w:rsidRDefault="008C3000" w:rsidP="00304E54"/>
    <w:p w:rsidR="008C3000" w:rsidRDefault="008C3000" w:rsidP="00304E54"/>
    <w:p w:rsidR="008C3000" w:rsidRDefault="008C3000" w:rsidP="00304E54"/>
    <w:p w:rsidR="008C3000" w:rsidRDefault="008C3000" w:rsidP="00304E54"/>
    <w:p w:rsidR="008C3000" w:rsidRDefault="008C3000" w:rsidP="00304E54"/>
    <w:p w:rsidR="008C3000" w:rsidRDefault="008C3000" w:rsidP="00304E54"/>
    <w:p w:rsidR="008C3000" w:rsidRDefault="008C3000" w:rsidP="00304E54"/>
    <w:p w:rsidR="008C3000" w:rsidRDefault="008C3000" w:rsidP="00304E54"/>
    <w:p w:rsidR="008C3000" w:rsidRDefault="008C3000" w:rsidP="00304E54"/>
    <w:p w:rsidR="008C3000" w:rsidRDefault="008C3000" w:rsidP="00304E54"/>
    <w:p w:rsidR="008C3000" w:rsidRDefault="008C3000" w:rsidP="00304E54"/>
    <w:p w:rsidR="008C3000" w:rsidRDefault="008C3000" w:rsidP="00304E54"/>
    <w:p w:rsidR="008C3000" w:rsidRPr="008C3000" w:rsidRDefault="004D6C5C" w:rsidP="00F45711">
      <w:pPr>
        <w:pStyle w:val="Heading1"/>
        <w:numPr>
          <w:ilvl w:val="0"/>
          <w:numId w:val="61"/>
        </w:numPr>
        <w:ind w:left="567" w:hanging="567"/>
        <w:rPr>
          <w:rFonts w:cs="Arial"/>
          <w:spacing w:val="20"/>
          <w:szCs w:val="44"/>
        </w:rPr>
      </w:pPr>
      <w:r>
        <w:rPr>
          <w:rFonts w:cs="Arial"/>
          <w:szCs w:val="44"/>
        </w:rPr>
        <w:t xml:space="preserve"> SOP - </w:t>
      </w:r>
      <w:r w:rsidRPr="004D6C5C">
        <w:rPr>
          <w:rFonts w:cs="Arial"/>
          <w:szCs w:val="44"/>
        </w:rPr>
        <w:t>Ecosystem Type</w:t>
      </w:r>
    </w:p>
    <w:p w:rsidR="008C3000" w:rsidRPr="008C3000" w:rsidRDefault="008C3000" w:rsidP="00E305A3">
      <w:pPr>
        <w:keepNext/>
        <w:numPr>
          <w:ilvl w:val="1"/>
          <w:numId w:val="48"/>
        </w:numPr>
        <w:tabs>
          <w:tab w:val="num" w:pos="567"/>
        </w:tabs>
        <w:spacing w:before="360" w:after="120" w:line="240" w:lineRule="auto"/>
        <w:ind w:left="1701" w:right="6" w:hanging="1701"/>
        <w:jc w:val="left"/>
        <w:outlineLvl w:val="1"/>
        <w:rPr>
          <w:rFonts w:ascii="Arial Bold" w:hAnsi="Arial Bold"/>
          <w:b/>
          <w:spacing w:val="20"/>
          <w:szCs w:val="20"/>
        </w:rPr>
      </w:pPr>
      <w:r w:rsidRPr="008C3000">
        <w:rPr>
          <w:rFonts w:ascii="Arial Bold" w:hAnsi="Arial Bold"/>
          <w:b/>
          <w:spacing w:val="20"/>
          <w:szCs w:val="20"/>
        </w:rPr>
        <w:t>Objectives</w:t>
      </w:r>
    </w:p>
    <w:p w:rsidR="008C3000" w:rsidRPr="008C3000" w:rsidRDefault="008C3000" w:rsidP="008C3000">
      <w:pPr>
        <w:rPr>
          <w:b/>
        </w:rPr>
      </w:pPr>
      <w:r w:rsidRPr="008C3000">
        <w:t xml:space="preserve">This is a monitoring protocol to validate the interim Australian National Aquatic Ecosystems (ANAE) classification. </w:t>
      </w:r>
    </w:p>
    <w:p w:rsidR="008C3000" w:rsidRPr="008C3000" w:rsidRDefault="008C3000" w:rsidP="00E305A3">
      <w:pPr>
        <w:keepNext/>
        <w:numPr>
          <w:ilvl w:val="1"/>
          <w:numId w:val="48"/>
        </w:numPr>
        <w:tabs>
          <w:tab w:val="num" w:pos="567"/>
        </w:tabs>
        <w:spacing w:before="360" w:after="120" w:line="240" w:lineRule="auto"/>
        <w:ind w:left="1701" w:right="6" w:hanging="1701"/>
        <w:jc w:val="left"/>
        <w:outlineLvl w:val="1"/>
        <w:rPr>
          <w:rFonts w:ascii="Arial Bold" w:hAnsi="Arial Bold"/>
          <w:b/>
          <w:spacing w:val="20"/>
          <w:szCs w:val="20"/>
        </w:rPr>
      </w:pPr>
      <w:r w:rsidRPr="008C3000">
        <w:rPr>
          <w:rFonts w:ascii="Arial Bold" w:hAnsi="Arial Bold"/>
          <w:b/>
          <w:spacing w:val="20"/>
          <w:szCs w:val="20"/>
        </w:rPr>
        <w:t>Indicators</w:t>
      </w:r>
    </w:p>
    <w:p w:rsidR="008C3000" w:rsidRPr="008C3000" w:rsidRDefault="008C3000" w:rsidP="008C3000">
      <w:r w:rsidRPr="008C3000">
        <w:t>The monitoring Ecosystem Type will help to validate the interim ANAE mapping.</w:t>
      </w:r>
    </w:p>
    <w:p w:rsidR="008C3000" w:rsidRPr="008C3000" w:rsidRDefault="008C3000" w:rsidP="008C3000">
      <w:r w:rsidRPr="008C3000">
        <w:rPr>
          <w:rFonts w:cs="Arial"/>
        </w:rPr>
        <w:t>The interim ANAE</w:t>
      </w:r>
      <w:r w:rsidRPr="008C3000">
        <w:t xml:space="preserve"> framework has been applied to aquatic ecosystems across the Murray Darling Basin using the best available mapping and attribute data (</w:t>
      </w:r>
      <w:r w:rsidRPr="008C3000">
        <w:rPr>
          <w:rFonts w:cs="Arial"/>
        </w:rPr>
        <w:fldChar w:fldCharType="begin"/>
      </w:r>
      <w:r w:rsidRPr="008C3000">
        <w:rPr>
          <w:rFonts w:cs="Arial"/>
        </w:rPr>
        <w:instrText xml:space="preserve"> ADDIN ZOTERO_ITEM CSL_CITATION {"citationID":"1ksuub4947","properties":{"formattedCitation":"(Brooks et al. 2013)","plainCitation":"(Brooks et al. 2013)"},"citationItems":[{"id":1148,"uris":["http://zotero.org/users/local/5hXbXWTU/items/MKKKT2TH"],"uri":["http://zotero.org/users/local/5hXbXWTU/items/MKKKT2TH"],"itemData":{"id":1148,"type":"article","title":"Murray-Darling Basin aquatic ecosystem classification: Stage 2 report. Peter Cottingham &amp; Associates report to the Commonwealth Environmental Water Office and Murray-Darling Basin Authority, Canberra.","author":[{"family":"Brooks","given":"Shane"},{"family":"Cottingham","given":"Peter"},{"family":"Butcher","given":"Rhonda"},{"family":"Hale","given":"Jennifer"}],"issued":{"date-parts":[["2013"]]}}}],"schema":"https://github.com/citation-style-language/schema/raw/master/csl-citation.json"} </w:instrText>
      </w:r>
      <w:r w:rsidRPr="008C3000">
        <w:rPr>
          <w:rFonts w:cs="Arial"/>
        </w:rPr>
        <w:fldChar w:fldCharType="separate"/>
      </w:r>
      <w:r w:rsidRPr="008C3000">
        <w:rPr>
          <w:rFonts w:cs="Arial"/>
        </w:rPr>
        <w:t>Brooks et al. 2013)</w:t>
      </w:r>
      <w:r w:rsidRPr="008C3000">
        <w:rPr>
          <w:rFonts w:cs="Arial"/>
        </w:rPr>
        <w:fldChar w:fldCharType="end"/>
      </w:r>
      <w:r w:rsidRPr="008C3000">
        <w:t xml:space="preserve">.  The scale and coverage of available mapping and attribute data varied considerably across the Murray Darling Basin and has not yet been validated.  There is a need to validate the mapping outputs from </w:t>
      </w:r>
      <w:r w:rsidRPr="008C3000">
        <w:fldChar w:fldCharType="begin"/>
      </w:r>
      <w:r w:rsidRPr="008C3000">
        <w:instrText xml:space="preserve"> ADDIN ZOTERO_ITEM CSL_CITATION {"citationID":"1u5rear2h","properties":{"formattedCitation":"(Brooks et al. 2013)","plainCitation":"(Brooks et al. 2013)"},"citationItems":[{"id":1148,"uris":["http://zotero.org/users/local/5hXbXWTU/items/MKKKT2TH"],"uri":["http://zotero.org/users/local/5hXbXWTU/items/MKKKT2TH"],"itemData":{"id":1148,"type":"article","title":"Murray-Darling Basin aquatic ecosystem classification: Stage 2 report. Peter Cottingham &amp; Associates report to the Commonwealth Environmental Water Office and Murray-Darling Basin Authority, Canberra.","author":[{"family":"Brooks","given":"Shane"},{"family":"Cottingham","given":"Peter"},{"family":"Butcher","given":"Rhonda"},{"family":"Hale","given":"Jennifer"}],"issued":{"date-parts":[["2013"]]}}}],"schema":"https://github.com/citation-style-language/schema/raw/master/csl-citation.json"} </w:instrText>
      </w:r>
      <w:r w:rsidRPr="008C3000">
        <w:fldChar w:fldCharType="separate"/>
      </w:r>
      <w:r w:rsidRPr="008C3000">
        <w:t>Brooks et al. (2013)</w:t>
      </w:r>
      <w:r w:rsidRPr="008C3000">
        <w:fldChar w:fldCharType="end"/>
      </w:r>
      <w:r w:rsidRPr="008C3000">
        <w:t xml:space="preserve"> as they relate to specific sampling sites and the Gwydir Selected Area.  The current mapping may be useful within the LTIM project but will not be relied upon until validated.  </w:t>
      </w:r>
    </w:p>
    <w:p w:rsidR="008C3000" w:rsidRPr="008C3000" w:rsidRDefault="008C3000" w:rsidP="00E305A3">
      <w:pPr>
        <w:keepNext/>
        <w:numPr>
          <w:ilvl w:val="1"/>
          <w:numId w:val="48"/>
        </w:numPr>
        <w:tabs>
          <w:tab w:val="num" w:pos="567"/>
        </w:tabs>
        <w:spacing w:before="360" w:after="120" w:line="240" w:lineRule="auto"/>
        <w:ind w:left="1701" w:right="6" w:hanging="1701"/>
        <w:jc w:val="left"/>
        <w:outlineLvl w:val="1"/>
        <w:rPr>
          <w:rFonts w:ascii="Arial Bold" w:hAnsi="Arial Bold"/>
          <w:b/>
          <w:spacing w:val="20"/>
          <w:szCs w:val="20"/>
        </w:rPr>
      </w:pPr>
      <w:r w:rsidRPr="008C3000">
        <w:rPr>
          <w:rFonts w:ascii="Arial Bold" w:hAnsi="Arial Bold"/>
          <w:b/>
          <w:spacing w:val="20"/>
          <w:szCs w:val="20"/>
        </w:rPr>
        <w:t>Locations for monitoring</w:t>
      </w:r>
    </w:p>
    <w:p w:rsidR="008C3000" w:rsidRPr="008C3000" w:rsidRDefault="008C3000" w:rsidP="008C3000">
      <w:r w:rsidRPr="008C3000">
        <w:t>Validation must be carried out for each ecosystem type that falls within an assessment unit for all other on-ground monitoring indicators completed in the Gwydir Selected Area:</w:t>
      </w:r>
    </w:p>
    <w:p w:rsidR="008C3000" w:rsidRPr="008C3000" w:rsidRDefault="008C3000" w:rsidP="00F45711">
      <w:pPr>
        <w:pStyle w:val="Bullets1"/>
        <w:numPr>
          <w:ilvl w:val="0"/>
          <w:numId w:val="60"/>
        </w:numPr>
        <w:tabs>
          <w:tab w:val="left" w:pos="1134"/>
        </w:tabs>
        <w:spacing w:after="0"/>
        <w:ind w:left="1134" w:hanging="567"/>
        <w:contextualSpacing w:val="0"/>
      </w:pPr>
      <w:r w:rsidRPr="008C3000">
        <w:t xml:space="preserve">Fish (River) </w:t>
      </w:r>
    </w:p>
    <w:p w:rsidR="008C3000" w:rsidRPr="008C3000" w:rsidRDefault="008C3000" w:rsidP="00F45711">
      <w:pPr>
        <w:pStyle w:val="Bullets1"/>
        <w:numPr>
          <w:ilvl w:val="0"/>
          <w:numId w:val="60"/>
        </w:numPr>
        <w:tabs>
          <w:tab w:val="left" w:pos="1134"/>
        </w:tabs>
        <w:spacing w:after="0"/>
        <w:ind w:left="1134" w:hanging="567"/>
        <w:contextualSpacing w:val="0"/>
      </w:pPr>
      <w:r w:rsidRPr="008C3000">
        <w:t xml:space="preserve">Hydrology (River) </w:t>
      </w:r>
    </w:p>
    <w:p w:rsidR="008C3000" w:rsidRPr="008C3000" w:rsidRDefault="008C3000" w:rsidP="00F45711">
      <w:pPr>
        <w:pStyle w:val="Bullets1"/>
        <w:numPr>
          <w:ilvl w:val="0"/>
          <w:numId w:val="60"/>
        </w:numPr>
        <w:tabs>
          <w:tab w:val="left" w:pos="1134"/>
        </w:tabs>
        <w:spacing w:after="0"/>
        <w:ind w:left="1134" w:hanging="567"/>
        <w:contextualSpacing w:val="0"/>
      </w:pPr>
      <w:r w:rsidRPr="008C3000">
        <w:t xml:space="preserve">Vegetation Diversity </w:t>
      </w:r>
    </w:p>
    <w:p w:rsidR="008C3000" w:rsidRPr="008C3000" w:rsidRDefault="008C3000" w:rsidP="00F45711">
      <w:pPr>
        <w:pStyle w:val="Bullets1"/>
        <w:numPr>
          <w:ilvl w:val="0"/>
          <w:numId w:val="60"/>
        </w:numPr>
        <w:tabs>
          <w:tab w:val="left" w:pos="1134"/>
        </w:tabs>
        <w:spacing w:after="0"/>
        <w:ind w:left="1134" w:hanging="567"/>
        <w:contextualSpacing w:val="0"/>
      </w:pPr>
      <w:r w:rsidRPr="008C3000">
        <w:t>Waterbird Diversity</w:t>
      </w:r>
    </w:p>
    <w:p w:rsidR="008C3000" w:rsidRPr="008C3000" w:rsidRDefault="008C3000" w:rsidP="00F45711">
      <w:pPr>
        <w:pStyle w:val="Bullets1"/>
        <w:numPr>
          <w:ilvl w:val="0"/>
          <w:numId w:val="60"/>
        </w:numPr>
        <w:tabs>
          <w:tab w:val="left" w:pos="1134"/>
        </w:tabs>
        <w:spacing w:after="0"/>
        <w:ind w:left="1134" w:hanging="567"/>
        <w:contextualSpacing w:val="0"/>
      </w:pPr>
      <w:r w:rsidRPr="008C3000">
        <w:t>Water Quality</w:t>
      </w:r>
    </w:p>
    <w:p w:rsidR="008C3000" w:rsidRPr="008C3000" w:rsidRDefault="008C3000" w:rsidP="00F45711">
      <w:pPr>
        <w:pStyle w:val="Bullets1"/>
        <w:numPr>
          <w:ilvl w:val="0"/>
          <w:numId w:val="60"/>
        </w:numPr>
        <w:tabs>
          <w:tab w:val="left" w:pos="1134"/>
        </w:tabs>
        <w:spacing w:after="0"/>
        <w:ind w:left="1134" w:hanging="567"/>
        <w:contextualSpacing w:val="0"/>
      </w:pPr>
      <w:r w:rsidRPr="008C3000">
        <w:t>Hydrology (Watercourse)</w:t>
      </w:r>
    </w:p>
    <w:p w:rsidR="008C3000" w:rsidRPr="008C3000" w:rsidRDefault="008C3000" w:rsidP="00F45711">
      <w:pPr>
        <w:pStyle w:val="Bullets1"/>
        <w:numPr>
          <w:ilvl w:val="0"/>
          <w:numId w:val="60"/>
        </w:numPr>
        <w:tabs>
          <w:tab w:val="left" w:pos="1134"/>
        </w:tabs>
        <w:spacing w:after="0"/>
        <w:ind w:left="1134" w:hanging="567"/>
        <w:contextualSpacing w:val="0"/>
      </w:pPr>
      <w:proofErr w:type="spellStart"/>
      <w:r w:rsidRPr="008C3000">
        <w:t>Microcrustaceans</w:t>
      </w:r>
      <w:proofErr w:type="spellEnd"/>
      <w:r w:rsidRPr="008C3000">
        <w:t xml:space="preserve">  </w:t>
      </w:r>
    </w:p>
    <w:p w:rsidR="008C3000" w:rsidRPr="008C3000" w:rsidRDefault="008C3000" w:rsidP="00F45711">
      <w:pPr>
        <w:pStyle w:val="Bullets1"/>
        <w:numPr>
          <w:ilvl w:val="0"/>
          <w:numId w:val="60"/>
        </w:numPr>
        <w:tabs>
          <w:tab w:val="left" w:pos="1134"/>
        </w:tabs>
        <w:spacing w:after="0"/>
        <w:ind w:left="1134" w:hanging="567"/>
        <w:contextualSpacing w:val="0"/>
      </w:pPr>
      <w:r w:rsidRPr="008C3000">
        <w:t>Waterbird Breeding (optional)</w:t>
      </w:r>
    </w:p>
    <w:p w:rsidR="008C3000" w:rsidRPr="008C3000" w:rsidRDefault="008C3000" w:rsidP="008C3000">
      <w:pPr>
        <w:ind w:left="357"/>
        <w:contextualSpacing/>
      </w:pPr>
    </w:p>
    <w:p w:rsidR="008C3000" w:rsidRPr="008C3000" w:rsidRDefault="008C3000" w:rsidP="008C3000">
      <w:r w:rsidRPr="008C3000">
        <w:t>Where a site has not been mapped, the typology developed by Brooks et al. (2013) will be used to assign an ecosystem type (see methods below).</w:t>
      </w:r>
    </w:p>
    <w:p w:rsidR="008C3000" w:rsidRPr="008C3000" w:rsidRDefault="008C3000" w:rsidP="00E305A3">
      <w:pPr>
        <w:keepNext/>
        <w:numPr>
          <w:ilvl w:val="1"/>
          <w:numId w:val="48"/>
        </w:numPr>
        <w:tabs>
          <w:tab w:val="num" w:pos="567"/>
        </w:tabs>
        <w:spacing w:before="360" w:after="120" w:line="240" w:lineRule="auto"/>
        <w:ind w:left="1701" w:right="6" w:hanging="1701"/>
        <w:jc w:val="left"/>
        <w:outlineLvl w:val="1"/>
        <w:rPr>
          <w:rFonts w:ascii="Arial Bold" w:hAnsi="Arial Bold"/>
          <w:b/>
          <w:spacing w:val="20"/>
          <w:szCs w:val="20"/>
        </w:rPr>
      </w:pPr>
      <w:r w:rsidRPr="008C3000">
        <w:rPr>
          <w:rFonts w:ascii="Arial Bold" w:hAnsi="Arial Bold"/>
          <w:b/>
          <w:spacing w:val="20"/>
          <w:szCs w:val="20"/>
        </w:rPr>
        <w:t>Timing and frequency</w:t>
      </w:r>
    </w:p>
    <w:p w:rsidR="008C3000" w:rsidRPr="008C3000" w:rsidRDefault="008C3000" w:rsidP="008C3000">
      <w:r w:rsidRPr="008C3000">
        <w:t xml:space="preserve">This validation mapping occurs in Year 1 as a one-off event.  Desktop mapping must occur prior to field work.  Verification or assignation of a classification will occur after field work. </w:t>
      </w:r>
    </w:p>
    <w:p w:rsidR="008C3000" w:rsidRPr="008C3000" w:rsidRDefault="008C3000" w:rsidP="00E305A3">
      <w:pPr>
        <w:keepNext/>
        <w:numPr>
          <w:ilvl w:val="1"/>
          <w:numId w:val="48"/>
        </w:numPr>
        <w:tabs>
          <w:tab w:val="num" w:pos="567"/>
        </w:tabs>
        <w:spacing w:before="360" w:after="120" w:line="240" w:lineRule="auto"/>
        <w:ind w:left="1701" w:right="6" w:hanging="1701"/>
        <w:jc w:val="left"/>
        <w:outlineLvl w:val="1"/>
        <w:rPr>
          <w:rFonts w:ascii="Arial Bold" w:hAnsi="Arial Bold"/>
          <w:b/>
          <w:spacing w:val="20"/>
          <w:szCs w:val="20"/>
        </w:rPr>
      </w:pPr>
      <w:r w:rsidRPr="008C3000">
        <w:rPr>
          <w:rFonts w:ascii="Arial Bold" w:hAnsi="Arial Bold"/>
          <w:b/>
          <w:spacing w:val="20"/>
          <w:szCs w:val="20"/>
        </w:rPr>
        <w:t>Responsibilities</w:t>
      </w:r>
    </w:p>
    <w:p w:rsidR="008C3000" w:rsidRPr="008C3000" w:rsidRDefault="008C3000" w:rsidP="008C3000">
      <w:pPr>
        <w:spacing w:after="20"/>
        <w:rPr>
          <w:rFonts w:cs="Arial"/>
        </w:rPr>
      </w:pPr>
      <w:r w:rsidRPr="008C3000">
        <w:rPr>
          <w:rFonts w:cs="Arial"/>
        </w:rPr>
        <w:t>The Project Manager of the Gwydir M&amp;E Project Team is responsible for overseeing this procedure.  Desktop mapping and updating of any ecosystem type will be undertaken by a GIS Officer.  Ground-</w:t>
      </w:r>
      <w:proofErr w:type="spellStart"/>
      <w:r w:rsidRPr="008C3000">
        <w:rPr>
          <w:rFonts w:cs="Arial"/>
        </w:rPr>
        <w:t>truthing</w:t>
      </w:r>
      <w:proofErr w:type="spellEnd"/>
      <w:r w:rsidRPr="008C3000">
        <w:rPr>
          <w:rFonts w:cs="Arial"/>
        </w:rPr>
        <w:t xml:space="preserve"> and validation will be undertaken by an Ecologist. </w:t>
      </w:r>
    </w:p>
    <w:p w:rsidR="008C3000" w:rsidRPr="008C3000" w:rsidRDefault="008C3000" w:rsidP="00E305A3">
      <w:pPr>
        <w:keepNext/>
        <w:numPr>
          <w:ilvl w:val="1"/>
          <w:numId w:val="48"/>
        </w:numPr>
        <w:tabs>
          <w:tab w:val="num" w:pos="567"/>
        </w:tabs>
        <w:spacing w:before="360" w:after="120" w:line="240" w:lineRule="auto"/>
        <w:ind w:left="1701" w:right="6" w:hanging="1701"/>
        <w:jc w:val="left"/>
        <w:outlineLvl w:val="1"/>
        <w:rPr>
          <w:rFonts w:ascii="Arial Bold" w:hAnsi="Arial Bold"/>
          <w:b/>
          <w:spacing w:val="20"/>
          <w:szCs w:val="20"/>
        </w:rPr>
      </w:pPr>
      <w:r w:rsidRPr="008C3000">
        <w:rPr>
          <w:rFonts w:ascii="Arial Bold" w:hAnsi="Arial Bold"/>
          <w:b/>
          <w:spacing w:val="20"/>
          <w:szCs w:val="20"/>
        </w:rPr>
        <w:t xml:space="preserve">Complementary monitoring and data </w:t>
      </w:r>
    </w:p>
    <w:p w:rsidR="008C3000" w:rsidRPr="008C3000" w:rsidRDefault="008C3000" w:rsidP="008C3000">
      <w:r w:rsidRPr="008C3000">
        <w:t>There are a number of complimentary dataset that will be used to aid in identifying aquatic ecosystem types prior to the field validation:</w:t>
      </w:r>
    </w:p>
    <w:p w:rsidR="008C3000" w:rsidRDefault="008C3000" w:rsidP="00304E54"/>
    <w:p w:rsidR="008C3000" w:rsidRDefault="008C3000" w:rsidP="00304E54"/>
    <w:p w:rsidR="008C3000" w:rsidRPr="008C3000" w:rsidRDefault="008C3000" w:rsidP="00F45711">
      <w:pPr>
        <w:pStyle w:val="Bullets1"/>
        <w:numPr>
          <w:ilvl w:val="0"/>
          <w:numId w:val="60"/>
        </w:numPr>
        <w:tabs>
          <w:tab w:val="left" w:pos="1134"/>
        </w:tabs>
        <w:spacing w:after="0"/>
        <w:ind w:left="1134" w:hanging="567"/>
        <w:contextualSpacing w:val="0"/>
      </w:pPr>
      <w:r w:rsidRPr="008C3000">
        <w:t xml:space="preserve">Mapping output from </w:t>
      </w:r>
      <w:r w:rsidRPr="008C3000">
        <w:fldChar w:fldCharType="begin"/>
      </w:r>
      <w:r w:rsidRPr="008C3000">
        <w:instrText xml:space="preserve"> ADDIN ZOTERO_ITEM CSL_CITATION {"citationID":"24qe25hh2","properties":{"formattedCitation":"(Brooks et al. 2013)","plainCitation":"(Brooks et al. 2013)"},"citationItems":[{"id":1148,"uris":["http://zotero.org/users/local/5hXbXWTU/items/MKKKT2TH"],"uri":["http://zotero.org/users/local/5hXbXWTU/items/MKKKT2TH"],"itemData":{"id":1148,"type":"article","title":"Murray-Darling Basin aquatic ecosystem classification: Stage 2 report. Peter Cottingham &amp; Associates report to the Commonwealth Environmental Water Office and Murray-Darling Basin Authority, Canberra.","author":[{"family":"Brooks","given":"Shane"},{"family":"Cottingham","given":"Peter"},{"family":"Butcher","given":"Rhonda"},{"family":"Hale","given":"Jennifer"}],"issued":{"date-parts":[["2013"]]}}}],"schema":"https://github.com/citation-style-language/schema/raw/master/csl-citation.json"} </w:instrText>
      </w:r>
      <w:r w:rsidRPr="008C3000">
        <w:fldChar w:fldCharType="separate"/>
      </w:r>
      <w:r w:rsidRPr="008C3000">
        <w:t>Brooks et al. (2013)</w:t>
      </w:r>
      <w:r w:rsidRPr="008C3000">
        <w:fldChar w:fldCharType="end"/>
      </w:r>
    </w:p>
    <w:p w:rsidR="008C3000" w:rsidRPr="008C3000" w:rsidRDefault="008C3000" w:rsidP="00F45711">
      <w:pPr>
        <w:pStyle w:val="Bullets1"/>
        <w:numPr>
          <w:ilvl w:val="0"/>
          <w:numId w:val="60"/>
        </w:numPr>
        <w:tabs>
          <w:tab w:val="left" w:pos="1134"/>
        </w:tabs>
        <w:spacing w:after="0"/>
        <w:ind w:left="1134" w:hanging="567"/>
        <w:contextualSpacing w:val="0"/>
      </w:pPr>
      <w:r w:rsidRPr="008C3000">
        <w:t xml:space="preserve">Any regional sources with updated feature mapping </w:t>
      </w:r>
    </w:p>
    <w:p w:rsidR="008C3000" w:rsidRPr="008C3000" w:rsidRDefault="008C3000" w:rsidP="00F45711">
      <w:pPr>
        <w:pStyle w:val="Bullets1"/>
        <w:numPr>
          <w:ilvl w:val="0"/>
          <w:numId w:val="60"/>
        </w:numPr>
        <w:tabs>
          <w:tab w:val="left" w:pos="1134"/>
        </w:tabs>
        <w:spacing w:after="0"/>
        <w:ind w:left="1134" w:hanging="567"/>
        <w:contextualSpacing w:val="0"/>
      </w:pPr>
      <w:r w:rsidRPr="008C3000">
        <w:t>Fine-scale resolution vegetation mapping and/or remote sensed data</w:t>
      </w:r>
    </w:p>
    <w:p w:rsidR="008C3000" w:rsidRPr="008C3000" w:rsidRDefault="008C3000" w:rsidP="00F45711">
      <w:pPr>
        <w:pStyle w:val="Bullets1"/>
        <w:numPr>
          <w:ilvl w:val="0"/>
          <w:numId w:val="60"/>
        </w:numPr>
        <w:tabs>
          <w:tab w:val="left" w:pos="1134"/>
        </w:tabs>
        <w:spacing w:after="0"/>
        <w:ind w:left="1134" w:hanging="567"/>
        <w:contextualSpacing w:val="0"/>
      </w:pPr>
      <w:r w:rsidRPr="008C3000">
        <w:t>Recently acquired ADS40 data</w:t>
      </w:r>
    </w:p>
    <w:p w:rsidR="008C3000" w:rsidRPr="008C3000" w:rsidRDefault="008C3000" w:rsidP="00F45711">
      <w:pPr>
        <w:pStyle w:val="Bullets1"/>
        <w:numPr>
          <w:ilvl w:val="0"/>
          <w:numId w:val="60"/>
        </w:numPr>
        <w:tabs>
          <w:tab w:val="left" w:pos="1134"/>
        </w:tabs>
        <w:spacing w:after="0"/>
        <w:ind w:left="1134" w:hanging="567"/>
        <w:contextualSpacing w:val="0"/>
      </w:pPr>
      <w:r w:rsidRPr="008C3000">
        <w:t>Satellite imagery (e.g. SPOT6 – panchromatic resolution 1.5 m, multispectral resolution 8 m)</w:t>
      </w:r>
    </w:p>
    <w:p w:rsidR="008C3000" w:rsidRDefault="008C3000" w:rsidP="00F45711">
      <w:pPr>
        <w:pStyle w:val="Bullets1"/>
        <w:numPr>
          <w:ilvl w:val="0"/>
          <w:numId w:val="60"/>
        </w:numPr>
        <w:tabs>
          <w:tab w:val="left" w:pos="1134"/>
        </w:tabs>
        <w:spacing w:after="0"/>
        <w:ind w:left="1134" w:hanging="567"/>
        <w:contextualSpacing w:val="0"/>
      </w:pPr>
      <w:r w:rsidRPr="008C3000">
        <w:t xml:space="preserve">NVIS41_MDB vegetation mapping (NVIS v4.1 updated with CMA mapping by </w:t>
      </w:r>
      <w:r w:rsidRPr="008C3000">
        <w:fldChar w:fldCharType="begin"/>
      </w:r>
      <w:r w:rsidRPr="008C3000">
        <w:instrText xml:space="preserve"> ADDIN ZOTERO_ITEM CSL_CITATION {"citationID":"k5xAcTxS","properties":{"formattedCitation":"(Brooks et al. 2013)","plainCitation":"(Brooks et al. 2013)"},"citationItems":[{"id":1148,"uris":["http://zotero.org/users/local/5hXbXWTU/items/MKKKT2TH"],"uri":["http://zotero.org/users/local/5hXbXWTU/items/MKKKT2TH"],"itemData":{"id":1148,"type":"article","title":"Murray-Darling Basin aquatic ecosystem classification: Stage 2 report. Peter Cottingham &amp; Associates report to the Commonwealth Environmental Water Office and Murray-Darling Basin Authority, Canberra.","author":[{"family":"Brooks","given":"Shane"},{"family":"Cottingham","given":"Peter"},{"family":"Butcher","given":"Rhonda"},{"family":"Hale","given":"Jennifer"}],"issued":{"date-parts":[["2013"]]}}}],"schema":"https://github.com/citation-style-language/schema/raw/master/csl-citation.json"} </w:instrText>
      </w:r>
      <w:r w:rsidRPr="008C3000">
        <w:fldChar w:fldCharType="separate"/>
      </w:r>
      <w:r w:rsidRPr="008C3000">
        <w:t>Brooks et al. 2013)</w:t>
      </w:r>
      <w:r w:rsidRPr="008C3000">
        <w:fldChar w:fldCharType="end"/>
      </w:r>
      <w:r w:rsidRPr="008C3000">
        <w:t xml:space="preserve">. </w:t>
      </w:r>
    </w:p>
    <w:p w:rsidR="008C3000" w:rsidRPr="008C3000" w:rsidRDefault="008C3000" w:rsidP="008C3000">
      <w:pPr>
        <w:ind w:left="720"/>
        <w:contextualSpacing/>
      </w:pPr>
    </w:p>
    <w:p w:rsidR="008C3000" w:rsidRPr="008C3000" w:rsidRDefault="008C3000" w:rsidP="008C3000">
      <w:r w:rsidRPr="008C3000">
        <w:t>It is assumed that where the Commonwealth Environment Water Office has access to these data and that these data will be made available for the purpose of Ecosystem Type assignation in the Gwydir Selected Area. Other data will be accessed via a license agreement with the appropriate agency e.g. the North-West LLS or OEH.</w:t>
      </w:r>
    </w:p>
    <w:p w:rsidR="008C3000" w:rsidRPr="008C3000" w:rsidRDefault="008C3000" w:rsidP="00E305A3">
      <w:pPr>
        <w:keepNext/>
        <w:numPr>
          <w:ilvl w:val="1"/>
          <w:numId w:val="48"/>
        </w:numPr>
        <w:tabs>
          <w:tab w:val="num" w:pos="567"/>
        </w:tabs>
        <w:spacing w:before="360" w:after="120" w:line="240" w:lineRule="auto"/>
        <w:ind w:left="1701" w:right="6" w:hanging="1701"/>
        <w:jc w:val="left"/>
        <w:outlineLvl w:val="1"/>
        <w:rPr>
          <w:rFonts w:ascii="Arial Bold" w:hAnsi="Arial Bold"/>
          <w:b/>
          <w:spacing w:val="20"/>
          <w:szCs w:val="20"/>
        </w:rPr>
      </w:pPr>
      <w:bookmarkStart w:id="357" w:name="_Toc252789418"/>
      <w:r w:rsidRPr="008C3000">
        <w:rPr>
          <w:rFonts w:ascii="Arial Bold" w:hAnsi="Arial Bold"/>
          <w:b/>
          <w:spacing w:val="20"/>
          <w:szCs w:val="20"/>
        </w:rPr>
        <w:t>Terminology</w:t>
      </w:r>
      <w:bookmarkEnd w:id="357"/>
    </w:p>
    <w:p w:rsidR="008C3000" w:rsidRPr="008C3000" w:rsidRDefault="008C3000" w:rsidP="008C3000">
      <w:r w:rsidRPr="008C3000">
        <w:t xml:space="preserve">For the purposes of the LTIM Project, aquatic ecosystems have been described </w:t>
      </w:r>
      <w:r w:rsidRPr="008C3000">
        <w:rPr>
          <w:rFonts w:cs="Arial"/>
        </w:rPr>
        <w:t xml:space="preserve">as rivers, floodplains and wetlands. This is a simplification of four ecosystem classes into three common terms. For the validation protocol the terminology defined by the interim ANAE classification </w:t>
      </w:r>
      <w:r w:rsidRPr="008C3000">
        <w:rPr>
          <w:rFonts w:cs="Arial"/>
        </w:rPr>
        <w:fldChar w:fldCharType="begin"/>
      </w:r>
      <w:r w:rsidRPr="008C3000">
        <w:rPr>
          <w:rFonts w:cs="Arial"/>
        </w:rPr>
        <w:instrText xml:space="preserve"> ADDIN ZOTERO_ITEM CSL_CITATION {"citationID":"1gc7k9ieb4","properties":{"formattedCitation":"(Aquatic Ecosystem Task Group 2012)","plainCitation":"(Aquatic Ecosystem Task Group 2012)"},"citationItems":[{"id":733,"uris":["http://zotero.org/users/local/5hXbXWTU/items/8QDMQ7XJ"],"uri":["http://zotero.org/users/local/5hXbXWTU/items/8QDMQ7XJ"],"itemData":{"id":733,"type":"book","title":"Aquatic Ecosystems Toolkit: Module 2, Interim Australian National  Aquatic Ecosystem Classification Framework","publisher":"Australian Government Department of Sustainability,  Environment, Water, Population and Communities","publisher-place":"Canberra","event-place":"Canberra","author":[{"family":"Aquatic Ecosystem Task Group","given":""}],"issued":{"date-parts":[["2012"]]}}}],"schema":"https://github.com/citation-style-language/schema/raw/master/csl-citation.json"} </w:instrText>
      </w:r>
      <w:r w:rsidRPr="008C3000">
        <w:rPr>
          <w:rFonts w:cs="Arial"/>
        </w:rPr>
        <w:fldChar w:fldCharType="separate"/>
      </w:r>
      <w:r w:rsidRPr="008C3000">
        <w:rPr>
          <w:rFonts w:cs="Arial"/>
        </w:rPr>
        <w:t>(Aquatic Ecosystem Task Group 2012)</w:t>
      </w:r>
      <w:r w:rsidRPr="008C3000">
        <w:rPr>
          <w:rFonts w:cs="Arial"/>
        </w:rPr>
        <w:fldChar w:fldCharType="end"/>
      </w:r>
      <w:r w:rsidRPr="008C3000">
        <w:rPr>
          <w:rFonts w:cs="Arial"/>
        </w:rPr>
        <w:t xml:space="preserve"> is to be applied. The ecosystem classes relevant to the LTIM project are as follows:</w:t>
      </w:r>
    </w:p>
    <w:p w:rsidR="008C3000" w:rsidRPr="008C3000" w:rsidRDefault="008C3000" w:rsidP="00F45711">
      <w:pPr>
        <w:pStyle w:val="Bullets1"/>
        <w:numPr>
          <w:ilvl w:val="0"/>
          <w:numId w:val="60"/>
        </w:numPr>
        <w:tabs>
          <w:tab w:val="left" w:pos="1134"/>
        </w:tabs>
        <w:spacing w:after="0"/>
        <w:ind w:left="1134" w:hanging="567"/>
        <w:contextualSpacing w:val="0"/>
      </w:pPr>
      <w:r w:rsidRPr="008C3000">
        <w:t xml:space="preserve">Lacustrine systems (lakes) are open-water dominated systems, characterised by deep, standing or slow-moving water with little or no emergent vegetation (&lt;30% cover) (note this ecosystem class is included as wetlands in LTIM Project Logic and Rational Document, </w:t>
      </w:r>
      <w:proofErr w:type="spellStart"/>
      <w:r w:rsidRPr="008C3000">
        <w:t>Gawne</w:t>
      </w:r>
      <w:proofErr w:type="spellEnd"/>
      <w:r w:rsidRPr="008C3000">
        <w:t xml:space="preserve"> et al. 2013)</w:t>
      </w:r>
    </w:p>
    <w:p w:rsidR="008C3000" w:rsidRPr="008C3000" w:rsidRDefault="008C3000" w:rsidP="00F45711">
      <w:pPr>
        <w:pStyle w:val="Bullets1"/>
        <w:numPr>
          <w:ilvl w:val="0"/>
          <w:numId w:val="60"/>
        </w:numPr>
        <w:tabs>
          <w:tab w:val="left" w:pos="1134"/>
        </w:tabs>
        <w:spacing w:after="0"/>
        <w:ind w:left="1134" w:hanging="567"/>
        <w:contextualSpacing w:val="0"/>
      </w:pPr>
      <w:r w:rsidRPr="008C3000">
        <w:t>Palustrine systems are primarily shallow, vegetated, non-channel environments, including billabongs, bogs, swamps, springs, soaks etc. (Included as wetlands in Logic and Rational document)</w:t>
      </w:r>
    </w:p>
    <w:p w:rsidR="008C3000" w:rsidRPr="008C3000" w:rsidRDefault="008C3000" w:rsidP="00F45711">
      <w:pPr>
        <w:pStyle w:val="Bullets1"/>
        <w:numPr>
          <w:ilvl w:val="0"/>
          <w:numId w:val="60"/>
        </w:numPr>
        <w:tabs>
          <w:tab w:val="left" w:pos="1134"/>
        </w:tabs>
        <w:spacing w:after="0"/>
        <w:ind w:left="1134" w:hanging="567"/>
        <w:contextualSpacing w:val="0"/>
      </w:pPr>
      <w:r w:rsidRPr="008C3000">
        <w:t xml:space="preserve">Riverine systems are those that are contained within a channel and its associated streamside vegetation. This definition refers to both single channel and multi-channel systems e.g. braided channel networks. The beds of channels are not typically dominated by emergent vegetation, may be naturally or artificially created, periodically or continuously contain moving water, and may form a connecting link between two bodies of standing water </w:t>
      </w:r>
      <w:r w:rsidRPr="008C3000">
        <w:fldChar w:fldCharType="begin"/>
      </w:r>
      <w:r w:rsidRPr="008C3000">
        <w:instrText xml:space="preserve"> ADDIN ZOTERO_ITEM CSL_CITATION {"citationID":"auKJfkJW","properties":{"formattedCitation":"(Aquatic Ecosystem Task Group 2012)","plainCitation":"(Aquatic Ecosystem Task Group 2012)"},"citationItems":[{"id":733,"uris":["http://zotero.org/users/local/5hXbXWTU/items/8QDMQ7XJ"],"uri":["http://zotero.org/users/local/5hXbXWTU/items/8QDMQ7XJ"],"itemData":{"id":733,"type":"book","title":"Aquatic Ecosystems Toolkit: Module 2, Interim Australian National  Aquatic Ecosystem Classification Framework","publisher":"Australian Government Department of Sustainability,  Environment, Water, Population and Communities","publisher-place":"Canberra","event-place":"Canberra","author":[{"family":"Aquatic Ecosystem Task Group","given":""}],"issued":{"date-parts":[["2012"]]}}}],"schema":"https://github.com/citation-style-language/schema/raw/master/csl-citation.json"} </w:instrText>
      </w:r>
      <w:r w:rsidRPr="008C3000">
        <w:fldChar w:fldCharType="separate"/>
      </w:r>
      <w:r w:rsidRPr="008C3000">
        <w:t>(Aquatic Ecosystem Task Group 2012)</w:t>
      </w:r>
      <w:r w:rsidRPr="008C3000">
        <w:fldChar w:fldCharType="end"/>
      </w:r>
      <w:r w:rsidRPr="008C3000">
        <w:t>.</w:t>
      </w:r>
    </w:p>
    <w:p w:rsidR="008C3000" w:rsidRPr="008C3000" w:rsidRDefault="008C3000" w:rsidP="00E305A3">
      <w:pPr>
        <w:keepNext/>
        <w:numPr>
          <w:ilvl w:val="1"/>
          <w:numId w:val="48"/>
        </w:numPr>
        <w:tabs>
          <w:tab w:val="num" w:pos="567"/>
        </w:tabs>
        <w:spacing w:before="360" w:after="120" w:line="240" w:lineRule="auto"/>
        <w:ind w:left="1701" w:right="6" w:hanging="1701"/>
        <w:jc w:val="left"/>
        <w:outlineLvl w:val="1"/>
        <w:rPr>
          <w:rFonts w:ascii="Arial Bold" w:hAnsi="Arial Bold"/>
          <w:b/>
          <w:spacing w:val="20"/>
          <w:szCs w:val="20"/>
        </w:rPr>
      </w:pPr>
      <w:r w:rsidRPr="008C3000">
        <w:rPr>
          <w:rFonts w:ascii="Arial Bold" w:hAnsi="Arial Bold"/>
          <w:b/>
          <w:spacing w:val="20"/>
          <w:szCs w:val="20"/>
        </w:rPr>
        <w:t>Detailed methods</w:t>
      </w:r>
    </w:p>
    <w:p w:rsidR="008C3000" w:rsidRPr="008C3000" w:rsidRDefault="008C3000" w:rsidP="008C3000">
      <w:r w:rsidRPr="008C3000">
        <w:t>Interim ANAE classification shall be undertaken as per the standard methods described in the LTIM Standard Methods (Section 2 Ecosystem Type, Hale et al. 2014).  Field sheets are also provided.</w:t>
      </w:r>
    </w:p>
    <w:p w:rsidR="008C3000" w:rsidRPr="008C3000" w:rsidRDefault="008C3000" w:rsidP="008C3000">
      <w:pPr>
        <w:rPr>
          <w:rFonts w:cs="Arial"/>
        </w:rPr>
      </w:pPr>
      <w:r w:rsidRPr="008C3000">
        <w:rPr>
          <w:rFonts w:cs="Arial"/>
        </w:rPr>
        <w:t>The typology used to assign ecosystem types is described in the LTIM Standard Methods (Hale et al. 2014).  A unique number (SYSID) for each polygon (wetland, lake, floodplain) or line (river, creek, stream) will identify each mapped unit (</w:t>
      </w:r>
      <w:r w:rsidRPr="008C3000">
        <w:rPr>
          <w:rFonts w:cs="Arial"/>
        </w:rPr>
        <w:fldChar w:fldCharType="begin"/>
      </w:r>
      <w:r w:rsidRPr="008C3000">
        <w:rPr>
          <w:rFonts w:cs="Arial"/>
        </w:rPr>
        <w:instrText xml:space="preserve"> ADDIN ZOTERO_ITEM CSL_CITATION {"citationID":"25s4ampe99","properties":{"formattedCitation":"(Brooks et al. 2013)","plainCitation":"(Brooks et al. 2013)"},"citationItems":[{"id":1148,"uris":["http://zotero.org/users/local/5hXbXWTU/items/MKKKT2TH"],"uri":["http://zotero.org/users/local/5hXbXWTU/items/MKKKT2TH"],"itemData":{"id":1148,"type":"article","title":"Murray-Darling Basin aquatic ecosystem classification: Stage 2 report. Peter Cottingham &amp; Associates report to the Commonwealth Environmental Water Office and Murray-Darling Basin Authority, Canberra.","author":[{"family":"Brooks","given":"Shane"},{"family":"Cottingham","given":"Peter"},{"family":"Butcher","given":"Rhonda"},{"family":"Hale","given":"Jennifer"}],"issued":{"date-parts":[["2013"]]}}}],"schema":"https://github.com/citation-style-language/schema/raw/master/csl-citation.json"} </w:instrText>
      </w:r>
      <w:r w:rsidRPr="008C3000">
        <w:rPr>
          <w:rFonts w:cs="Arial"/>
        </w:rPr>
        <w:fldChar w:fldCharType="separate"/>
      </w:r>
      <w:r w:rsidRPr="008C3000">
        <w:rPr>
          <w:rFonts w:cs="Arial"/>
        </w:rPr>
        <w:t>Brooks et al. 2013)</w:t>
      </w:r>
      <w:r w:rsidRPr="008C3000">
        <w:rPr>
          <w:rFonts w:cs="Arial"/>
        </w:rPr>
        <w:fldChar w:fldCharType="end"/>
      </w:r>
      <w:r w:rsidRPr="008C3000">
        <w:rPr>
          <w:rFonts w:cs="Arial"/>
        </w:rPr>
        <w:t>. On ground validation of the interim ANAE classification is required to confirm the aquatic ecosystem types for use in the LTIM program.   Where a site has not been mapped the typology developed by Brooks et al. (2013) should be used to assign an ecosystem type (see below).</w:t>
      </w:r>
    </w:p>
    <w:p w:rsidR="008C3000" w:rsidRPr="008C3000" w:rsidRDefault="008C3000" w:rsidP="00E305A3">
      <w:pPr>
        <w:keepNext/>
        <w:numPr>
          <w:ilvl w:val="1"/>
          <w:numId w:val="48"/>
        </w:numPr>
        <w:tabs>
          <w:tab w:val="num" w:pos="567"/>
        </w:tabs>
        <w:spacing w:before="360" w:after="120" w:line="240" w:lineRule="auto"/>
        <w:ind w:left="1701" w:right="6" w:hanging="1701"/>
        <w:jc w:val="left"/>
        <w:outlineLvl w:val="1"/>
        <w:rPr>
          <w:rFonts w:ascii="Arial Bold" w:hAnsi="Arial Bold"/>
          <w:b/>
          <w:spacing w:val="20"/>
          <w:szCs w:val="20"/>
        </w:rPr>
      </w:pPr>
      <w:r w:rsidRPr="008C3000">
        <w:rPr>
          <w:rFonts w:ascii="Arial Bold" w:hAnsi="Arial Bold"/>
          <w:b/>
          <w:spacing w:val="20"/>
          <w:szCs w:val="20"/>
        </w:rPr>
        <w:t xml:space="preserve"> Data analysis</w:t>
      </w:r>
    </w:p>
    <w:p w:rsidR="008C3000" w:rsidRPr="008C3000" w:rsidRDefault="008C3000" w:rsidP="008C3000">
      <w:pPr>
        <w:rPr>
          <w:rFonts w:cs="Arial"/>
        </w:rPr>
      </w:pPr>
      <w:r w:rsidRPr="008C3000">
        <w:t xml:space="preserve">The spatial unit for which data is reported for this validation is an ANAE feature identified by the ANAE SYSID.  </w:t>
      </w:r>
    </w:p>
    <w:p w:rsidR="008C3000" w:rsidRPr="008C3000" w:rsidRDefault="008C3000" w:rsidP="008C3000">
      <w:r w:rsidRPr="008C3000">
        <w:t xml:space="preserve">No data analysis is required for this indicator.  All data provided for this indicator will be reported following the requirements outlined in the LTIM Project Standard Protocol: Section 2 Ecosystem Type (Hale et al. 2014) and must conform to the data structure defined in the LTIM Data Standard </w:t>
      </w:r>
      <w:r w:rsidRPr="008C3000">
        <w:fldChar w:fldCharType="begin"/>
      </w:r>
      <w:r w:rsidRPr="008C3000">
        <w:instrText xml:space="preserve"> ADDIN ZOTERO_ITEM CSL_CITATION {"citationID":"b61akg4gu","properties":{"formattedCitation":"(Brooks and Wealands 2014)","plainCitation":"(Brooks and Wealands 2014)"},"citationItems":[{"id":1888,"uris":["http://zotero.org/users/local/mo2GyEiD/items/BI7RJ4Z6"],"uri":["http://zotero.org/users/local/mo2GyEiD/items/BI7RJ4Z6"],"itemData":{"id":1888,"type":"book","title":"Commonwealth Environmental Water Office Long Term Intervention Monitoring Project: Data Standard. Report prepared for the Commonwealth Environmental Water Office by The Murray-Darling Freshwater Research Centre","publisher":"MDFRC Publication 29.3/2013 Revised Jan 2014","author":[{"family":"Brooks","given":"Shane"},{"family":"Wealands","given":"Stephen R."}],"issued":{"date-parts":[["2014"]]}}}],"schema":"https://github.com/citation-style-language/schema/raw/master/csl-citation.json"} </w:instrText>
      </w:r>
      <w:r w:rsidRPr="008C3000">
        <w:fldChar w:fldCharType="separate"/>
      </w:r>
      <w:r w:rsidRPr="008C3000">
        <w:rPr>
          <w:noProof/>
        </w:rPr>
        <w:t>(Brooks &amp; Wealands 2014)</w:t>
      </w:r>
      <w:r w:rsidRPr="008C3000">
        <w:fldChar w:fldCharType="end"/>
      </w:r>
      <w:r w:rsidRPr="008C3000">
        <w:t xml:space="preserve">. The data standard provides a means of collating consistent data that can be managed within the LTIM Monitoring Data Management System (MDMS). </w:t>
      </w:r>
    </w:p>
    <w:p w:rsidR="008C3000" w:rsidRPr="008C3000" w:rsidRDefault="008C3000" w:rsidP="00E305A3">
      <w:pPr>
        <w:keepNext/>
        <w:numPr>
          <w:ilvl w:val="1"/>
          <w:numId w:val="48"/>
        </w:numPr>
        <w:tabs>
          <w:tab w:val="num" w:pos="567"/>
        </w:tabs>
        <w:spacing w:before="360" w:after="120" w:line="240" w:lineRule="auto"/>
        <w:ind w:left="1701" w:right="6" w:hanging="1701"/>
        <w:jc w:val="left"/>
        <w:outlineLvl w:val="1"/>
        <w:rPr>
          <w:rFonts w:ascii="Arial Bold" w:hAnsi="Arial Bold"/>
          <w:b/>
          <w:spacing w:val="20"/>
          <w:szCs w:val="20"/>
        </w:rPr>
      </w:pPr>
      <w:r w:rsidRPr="008C3000">
        <w:rPr>
          <w:rFonts w:ascii="Arial Bold" w:hAnsi="Arial Bold"/>
          <w:b/>
          <w:spacing w:val="20"/>
          <w:szCs w:val="20"/>
        </w:rPr>
        <w:t xml:space="preserve">Reporting </w:t>
      </w:r>
    </w:p>
    <w:p w:rsidR="008C3000" w:rsidRPr="008C3000" w:rsidRDefault="008C3000" w:rsidP="008C3000">
      <w:r w:rsidRPr="008C3000">
        <w:t>Each site ANAE classification will be recorded and provided to the CEWO.</w:t>
      </w:r>
    </w:p>
    <w:p w:rsidR="008C3000" w:rsidRPr="008C3000" w:rsidRDefault="008C3000" w:rsidP="00E305A3">
      <w:pPr>
        <w:keepNext/>
        <w:numPr>
          <w:ilvl w:val="1"/>
          <w:numId w:val="48"/>
        </w:numPr>
        <w:tabs>
          <w:tab w:val="num" w:pos="567"/>
        </w:tabs>
        <w:spacing w:before="360" w:after="120" w:line="240" w:lineRule="auto"/>
        <w:ind w:left="1701" w:right="6" w:hanging="1701"/>
        <w:jc w:val="left"/>
        <w:outlineLvl w:val="1"/>
        <w:rPr>
          <w:rFonts w:ascii="Arial Bold" w:hAnsi="Arial Bold"/>
          <w:b/>
          <w:spacing w:val="20"/>
          <w:szCs w:val="20"/>
        </w:rPr>
      </w:pPr>
      <w:r w:rsidRPr="008C3000">
        <w:rPr>
          <w:rFonts w:ascii="Arial Bold" w:hAnsi="Arial Bold"/>
          <w:b/>
          <w:spacing w:val="20"/>
          <w:szCs w:val="20"/>
        </w:rPr>
        <w:t>Quality assurance/quality control</w:t>
      </w:r>
    </w:p>
    <w:p w:rsidR="008C3000" w:rsidRPr="008C3000" w:rsidRDefault="008C3000" w:rsidP="008C3000">
      <w:pPr>
        <w:rPr>
          <w:lang w:val="en-US"/>
        </w:rPr>
      </w:pPr>
      <w:r w:rsidRPr="008C3000">
        <w:t>Quality control and quality assurance protocols are documented in the Quality Plan developed for the M&amp;E Plan (CEWO 2014)</w:t>
      </w:r>
      <w:r w:rsidRPr="008C3000">
        <w:rPr>
          <w:lang w:val="en-US"/>
        </w:rPr>
        <w:t xml:space="preserve">.  </w:t>
      </w:r>
    </w:p>
    <w:p w:rsidR="008C3000" w:rsidRPr="008C3000" w:rsidRDefault="008C3000" w:rsidP="00E305A3">
      <w:pPr>
        <w:keepNext/>
        <w:numPr>
          <w:ilvl w:val="1"/>
          <w:numId w:val="48"/>
        </w:numPr>
        <w:tabs>
          <w:tab w:val="num" w:pos="567"/>
        </w:tabs>
        <w:spacing w:before="360" w:after="120" w:line="240" w:lineRule="auto"/>
        <w:ind w:left="1701" w:right="6" w:hanging="1701"/>
        <w:jc w:val="left"/>
        <w:outlineLvl w:val="1"/>
        <w:rPr>
          <w:rFonts w:ascii="Arial Bold" w:hAnsi="Arial Bold"/>
          <w:b/>
          <w:spacing w:val="20"/>
          <w:szCs w:val="20"/>
        </w:rPr>
      </w:pPr>
      <w:r w:rsidRPr="008C3000">
        <w:rPr>
          <w:rFonts w:ascii="Arial Bold" w:hAnsi="Arial Bold"/>
          <w:b/>
          <w:spacing w:val="20"/>
          <w:szCs w:val="20"/>
        </w:rPr>
        <w:t xml:space="preserve">References </w:t>
      </w:r>
    </w:p>
    <w:tbl>
      <w:tblPr>
        <w:tblStyle w:val="TableGrid1"/>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200"/>
      </w:tblGrid>
      <w:tr w:rsidR="008C3000" w:rsidRPr="008C3000" w:rsidTr="002D5980">
        <w:tc>
          <w:tcPr>
            <w:tcW w:w="9416" w:type="dxa"/>
            <w:vAlign w:val="top"/>
          </w:tcPr>
          <w:p w:rsidR="008C3000" w:rsidRPr="008C3000" w:rsidRDefault="008C3000" w:rsidP="008C3000">
            <w:pPr>
              <w:rPr>
                <w:rFonts w:cs="Arial"/>
                <w:szCs w:val="20"/>
              </w:rPr>
            </w:pPr>
            <w:r w:rsidRPr="008C3000">
              <w:rPr>
                <w:rFonts w:cs="Arial"/>
                <w:szCs w:val="20"/>
              </w:rPr>
              <w:t>Aquatic Ecosystem Task Group. 2012. Aquatic Ecosystems Toolkit: Module 2, Interim Australian National Aquatic Ecosystem Classification Framework. Australian Government Department of Sustainability, Environment, Water, Population and Communities, Canberra.</w:t>
            </w:r>
          </w:p>
        </w:tc>
      </w:tr>
      <w:tr w:rsidR="008C3000" w:rsidRPr="008C3000" w:rsidTr="002D5980">
        <w:tc>
          <w:tcPr>
            <w:tcW w:w="9416" w:type="dxa"/>
          </w:tcPr>
          <w:p w:rsidR="008C3000" w:rsidRPr="008C3000" w:rsidRDefault="008C3000" w:rsidP="008C3000">
            <w:pPr>
              <w:rPr>
                <w:rFonts w:cs="Arial"/>
                <w:szCs w:val="20"/>
              </w:rPr>
            </w:pPr>
            <w:r w:rsidRPr="008C3000">
              <w:rPr>
                <w:rFonts w:cs="Arial"/>
                <w:szCs w:val="20"/>
              </w:rPr>
              <w:t xml:space="preserve">Brooks S., Cottingham P., Butcher R., &amp; Hale J. 2013. </w:t>
            </w:r>
            <w:r w:rsidRPr="008C3000">
              <w:rPr>
                <w:rFonts w:cs="Arial"/>
                <w:i/>
                <w:szCs w:val="20"/>
              </w:rPr>
              <w:t>Murray-Darling Basin aquatic ecosystem classification: Stage 2 report</w:t>
            </w:r>
            <w:r w:rsidRPr="008C3000">
              <w:rPr>
                <w:rFonts w:cs="Arial"/>
                <w:szCs w:val="20"/>
              </w:rPr>
              <w:t>. Peter Cottingham &amp; Associates report to the Commonwealth Environmental Water Office and Murray-Darling Basin Authority, Canberra.</w:t>
            </w:r>
          </w:p>
        </w:tc>
      </w:tr>
      <w:tr w:rsidR="008C3000" w:rsidRPr="008C3000" w:rsidTr="002D5980">
        <w:tc>
          <w:tcPr>
            <w:tcW w:w="9416" w:type="dxa"/>
          </w:tcPr>
          <w:p w:rsidR="008C3000" w:rsidRPr="008C3000" w:rsidRDefault="008C3000" w:rsidP="008C3000">
            <w:pPr>
              <w:rPr>
                <w:rFonts w:ascii="Calibri" w:hAnsi="Calibri"/>
                <w:lang w:val="en-US"/>
              </w:rPr>
            </w:pPr>
            <w:proofErr w:type="spellStart"/>
            <w:r w:rsidRPr="008C3000">
              <w:rPr>
                <w:rFonts w:cs="Arial"/>
                <w:szCs w:val="20"/>
              </w:rPr>
              <w:t>Brooks</w:t>
            </w:r>
            <w:proofErr w:type="spellEnd"/>
            <w:r w:rsidRPr="008C3000">
              <w:rPr>
                <w:rFonts w:cs="Arial"/>
                <w:szCs w:val="20"/>
              </w:rPr>
              <w:t xml:space="preserve"> S. &amp; </w:t>
            </w:r>
            <w:proofErr w:type="spellStart"/>
            <w:r w:rsidRPr="008C3000">
              <w:rPr>
                <w:rFonts w:cs="Arial"/>
                <w:szCs w:val="20"/>
              </w:rPr>
              <w:t>Wealands</w:t>
            </w:r>
            <w:proofErr w:type="spellEnd"/>
            <w:r w:rsidRPr="008C3000">
              <w:rPr>
                <w:rFonts w:cs="Arial"/>
                <w:szCs w:val="20"/>
              </w:rPr>
              <w:t xml:space="preserve"> S.R. 2014. </w:t>
            </w:r>
            <w:r w:rsidRPr="008C3000">
              <w:rPr>
                <w:rFonts w:cs="Arial"/>
                <w:i/>
                <w:szCs w:val="20"/>
              </w:rPr>
              <w:t>Commonwealth Environmental Water Office Long Term Intervention Monitoring Project: Data Standard</w:t>
            </w:r>
            <w:r w:rsidRPr="008C3000">
              <w:rPr>
                <w:rFonts w:cs="Arial"/>
                <w:szCs w:val="20"/>
              </w:rPr>
              <w:t>. Report prepared for the Commonwealth Environmental Water Office by The Murray-Darling Freshwater Research Centre. MDFRC Publication 29.3/2013 Revised Jan 2014.</w:t>
            </w:r>
          </w:p>
        </w:tc>
      </w:tr>
      <w:tr w:rsidR="008C3000" w:rsidRPr="008C3000" w:rsidTr="002D5980">
        <w:tc>
          <w:tcPr>
            <w:tcW w:w="9416" w:type="dxa"/>
          </w:tcPr>
          <w:p w:rsidR="008C3000" w:rsidRPr="008C3000" w:rsidRDefault="008C3000" w:rsidP="008C3000">
            <w:pPr>
              <w:rPr>
                <w:rFonts w:cs="Arial"/>
                <w:szCs w:val="20"/>
              </w:rPr>
            </w:pPr>
            <w:r w:rsidRPr="008C3000">
              <w:rPr>
                <w:rFonts w:cs="Arial"/>
                <w:szCs w:val="20"/>
              </w:rPr>
              <w:t xml:space="preserve">Commonwealth Environmental Water Office (CEWO).  2014.  </w:t>
            </w:r>
            <w:r w:rsidRPr="008C3000">
              <w:rPr>
                <w:rFonts w:cs="Arial"/>
                <w:i/>
                <w:szCs w:val="20"/>
              </w:rPr>
              <w:t>Long Term Intervention Monitoring Project Gwydir River System Selected Area</w:t>
            </w:r>
            <w:r w:rsidRPr="008C3000">
              <w:rPr>
                <w:rFonts w:cs="Arial"/>
                <w:szCs w:val="20"/>
              </w:rPr>
              <w:t xml:space="preserve">. Commonwealth of Australia. </w:t>
            </w:r>
          </w:p>
        </w:tc>
      </w:tr>
      <w:tr w:rsidR="008C3000" w:rsidRPr="008C3000" w:rsidTr="002D5980">
        <w:tc>
          <w:tcPr>
            <w:tcW w:w="9416" w:type="dxa"/>
          </w:tcPr>
          <w:p w:rsidR="008C3000" w:rsidRPr="008C3000" w:rsidRDefault="008C3000" w:rsidP="008C3000">
            <w:pPr>
              <w:rPr>
                <w:rFonts w:cs="Arial"/>
                <w:szCs w:val="20"/>
              </w:rPr>
            </w:pPr>
            <w:proofErr w:type="spellStart"/>
            <w:r w:rsidRPr="008C3000">
              <w:rPr>
                <w:rFonts w:cs="Arial"/>
                <w:szCs w:val="20"/>
              </w:rPr>
              <w:t>Gawne</w:t>
            </w:r>
            <w:proofErr w:type="spellEnd"/>
            <w:r w:rsidRPr="008C3000">
              <w:rPr>
                <w:rFonts w:cs="Arial"/>
                <w:szCs w:val="20"/>
              </w:rPr>
              <w:t xml:space="preserve"> B., Brooks S. Butcher R., Cottingham P., </w:t>
            </w:r>
            <w:proofErr w:type="spellStart"/>
            <w:r w:rsidRPr="008C3000">
              <w:rPr>
                <w:rFonts w:cs="Arial"/>
                <w:szCs w:val="20"/>
              </w:rPr>
              <w:t>Everingham</w:t>
            </w:r>
            <w:proofErr w:type="spellEnd"/>
            <w:r w:rsidRPr="008C3000">
              <w:rPr>
                <w:rFonts w:cs="Arial"/>
                <w:szCs w:val="20"/>
              </w:rPr>
              <w:t xml:space="preserve"> P., Hale J., Nielson D., Stewardson M. &amp; </w:t>
            </w:r>
            <w:proofErr w:type="spellStart"/>
            <w:r w:rsidRPr="008C3000">
              <w:rPr>
                <w:rFonts w:cs="Arial"/>
                <w:szCs w:val="20"/>
              </w:rPr>
              <w:t>Stoffels</w:t>
            </w:r>
            <w:proofErr w:type="spellEnd"/>
            <w:r w:rsidRPr="008C3000">
              <w:rPr>
                <w:rFonts w:cs="Arial"/>
                <w:szCs w:val="20"/>
              </w:rPr>
              <w:t xml:space="preserve"> R. 2013a. </w:t>
            </w:r>
            <w:r w:rsidRPr="008C3000">
              <w:rPr>
                <w:rFonts w:cs="Arial"/>
                <w:i/>
                <w:szCs w:val="20"/>
              </w:rPr>
              <w:t>Long Term Intervention Monitoring Project: Logic and Rationale Document</w:t>
            </w:r>
            <w:r w:rsidRPr="008C3000">
              <w:rPr>
                <w:rFonts w:cs="Arial"/>
                <w:szCs w:val="20"/>
              </w:rPr>
              <w:t xml:space="preserve">. V1.0. MDFRC Publication 01/2013. </w:t>
            </w:r>
          </w:p>
        </w:tc>
      </w:tr>
      <w:tr w:rsidR="008C3000" w:rsidRPr="008C3000" w:rsidTr="002D5980">
        <w:tc>
          <w:tcPr>
            <w:tcW w:w="9416" w:type="dxa"/>
          </w:tcPr>
          <w:p w:rsidR="008C3000" w:rsidRPr="008C3000" w:rsidRDefault="008C3000" w:rsidP="008C3000">
            <w:pPr>
              <w:rPr>
                <w:rFonts w:cs="Arial"/>
                <w:szCs w:val="20"/>
              </w:rPr>
            </w:pPr>
            <w:r w:rsidRPr="008C3000">
              <w:rPr>
                <w:rFonts w:cs="Arial"/>
                <w:szCs w:val="20"/>
              </w:rPr>
              <w:t xml:space="preserve">Hale J., </w:t>
            </w:r>
            <w:proofErr w:type="spellStart"/>
            <w:r w:rsidRPr="008C3000">
              <w:rPr>
                <w:rFonts w:cs="Arial"/>
                <w:szCs w:val="20"/>
              </w:rPr>
              <w:t>Stoffels</w:t>
            </w:r>
            <w:proofErr w:type="spellEnd"/>
            <w:r w:rsidRPr="008C3000">
              <w:rPr>
                <w:rFonts w:cs="Arial"/>
                <w:szCs w:val="20"/>
              </w:rPr>
              <w:t xml:space="preserve"> R., Butcher R., Shackleton M., Brooks S. &amp; </w:t>
            </w:r>
            <w:proofErr w:type="spellStart"/>
            <w:r w:rsidRPr="008C3000">
              <w:rPr>
                <w:rFonts w:cs="Arial"/>
                <w:szCs w:val="20"/>
              </w:rPr>
              <w:t>Gawne</w:t>
            </w:r>
            <w:proofErr w:type="spellEnd"/>
            <w:r w:rsidRPr="008C3000">
              <w:rPr>
                <w:rFonts w:cs="Arial"/>
                <w:szCs w:val="20"/>
              </w:rPr>
              <w:t xml:space="preserve"> B. 2014.  </w:t>
            </w:r>
            <w:r w:rsidRPr="008C3000">
              <w:rPr>
                <w:rFonts w:cs="Arial"/>
                <w:i/>
                <w:szCs w:val="20"/>
              </w:rPr>
              <w:t>Commonwealth Environmental Water Office Long Term Intervention Monitoring Project – Standard Methods</w:t>
            </w:r>
            <w:r w:rsidRPr="008C3000">
              <w:rPr>
                <w:rFonts w:cs="Arial"/>
                <w:szCs w:val="20"/>
              </w:rPr>
              <w:t>. Final Report prepared for the Commonwealth Environmental Water Office by The Murray-Darling Freshwater Research Centre, MDFRC Publication 29.2/2014, January, 182 pp.</w:t>
            </w:r>
          </w:p>
        </w:tc>
      </w:tr>
    </w:tbl>
    <w:p w:rsidR="008C3000" w:rsidRPr="008C3000" w:rsidRDefault="008C3000" w:rsidP="008C3000">
      <w:pPr>
        <w:spacing w:after="0" w:line="240" w:lineRule="auto"/>
        <w:jc w:val="left"/>
        <w:sectPr w:rsidR="008C3000" w:rsidRPr="008C3000" w:rsidSect="002D5980">
          <w:headerReference w:type="default" r:id="rId89"/>
          <w:footerReference w:type="default" r:id="rId90"/>
          <w:pgSz w:w="11899" w:h="16838" w:code="9"/>
          <w:pgMar w:top="1508" w:right="1219" w:bottom="1457" w:left="1480" w:header="811" w:footer="306" w:gutter="0"/>
          <w:pgNumType w:start="82"/>
          <w:cols w:space="708"/>
        </w:sectPr>
      </w:pPr>
      <w:r w:rsidRPr="008C3000">
        <w:br w:type="page"/>
      </w:r>
    </w:p>
    <w:p w:rsidR="008C3000" w:rsidRPr="004D6C5C" w:rsidRDefault="004D6C5C" w:rsidP="00F45711">
      <w:pPr>
        <w:pStyle w:val="Heading1"/>
        <w:numPr>
          <w:ilvl w:val="0"/>
          <w:numId w:val="61"/>
        </w:numPr>
        <w:ind w:left="567" w:hanging="567"/>
        <w:rPr>
          <w:rFonts w:cs="Arial"/>
          <w:szCs w:val="44"/>
        </w:rPr>
      </w:pPr>
      <w:r>
        <w:rPr>
          <w:rFonts w:cs="Arial"/>
          <w:szCs w:val="44"/>
        </w:rPr>
        <w:t xml:space="preserve">    SOP – Hydrology River</w:t>
      </w:r>
    </w:p>
    <w:p w:rsidR="008C3000" w:rsidRPr="004A3428" w:rsidRDefault="008C3000" w:rsidP="00F45711">
      <w:pPr>
        <w:pStyle w:val="Heading2"/>
        <w:numPr>
          <w:ilvl w:val="0"/>
          <w:numId w:val="62"/>
        </w:numPr>
        <w:ind w:left="567" w:hanging="567"/>
      </w:pPr>
      <w:r w:rsidRPr="004A3428">
        <w:t>Objectives</w:t>
      </w:r>
    </w:p>
    <w:p w:rsidR="008C3000" w:rsidRPr="008C3000" w:rsidRDefault="008C3000" w:rsidP="008C3000">
      <w:r w:rsidRPr="008C3000">
        <w:t>This Hydrology (River) monitoring protocol will provide fundamental hydrological information for Basin-scale and Selected Area evaluation questions and survey timing.</w:t>
      </w:r>
    </w:p>
    <w:p w:rsidR="008C3000" w:rsidRPr="004A3428" w:rsidRDefault="008C3000" w:rsidP="00F45711">
      <w:pPr>
        <w:pStyle w:val="Heading2"/>
        <w:numPr>
          <w:ilvl w:val="0"/>
          <w:numId w:val="62"/>
        </w:numPr>
        <w:ind w:left="567" w:hanging="567"/>
      </w:pPr>
      <w:r w:rsidRPr="004A3428">
        <w:t>Related Indicators</w:t>
      </w:r>
    </w:p>
    <w:p w:rsidR="008C3000" w:rsidRPr="008C3000" w:rsidRDefault="008C3000" w:rsidP="008C3000">
      <w:r w:rsidRPr="008C3000">
        <w:t xml:space="preserve">This Hydrology (River) indicator links to Vegetation Diversity, Waterbird Diversity, Fish (River), Water Quality, </w:t>
      </w:r>
      <w:proofErr w:type="spellStart"/>
      <w:r w:rsidRPr="008C3000">
        <w:t>Microcrustaceans</w:t>
      </w:r>
      <w:proofErr w:type="spellEnd"/>
      <w:r w:rsidRPr="008C3000">
        <w:t>, Hydrology (Watercourse) and Waterbird Breeding (optional) indicators.</w:t>
      </w:r>
    </w:p>
    <w:p w:rsidR="008C3000" w:rsidRPr="008C3000" w:rsidRDefault="008C3000" w:rsidP="008C3000">
      <w:r w:rsidRPr="008C3000">
        <w:t xml:space="preserve">Monitoring of Hydrology (River) sources and analyses of hydrological data to understand the system hydrology and character of Commonwealth environmental water and other environmental water deliveries.  This indicator assists with understanding hydrological connectivity and duration for the other indicators nominated above.  </w:t>
      </w:r>
    </w:p>
    <w:p w:rsidR="008C3000" w:rsidRPr="004A3428" w:rsidRDefault="008C3000" w:rsidP="00F45711">
      <w:pPr>
        <w:pStyle w:val="Heading2"/>
        <w:numPr>
          <w:ilvl w:val="0"/>
          <w:numId w:val="62"/>
        </w:numPr>
        <w:ind w:left="567" w:hanging="567"/>
      </w:pPr>
      <w:r w:rsidRPr="004A3428">
        <w:t>Locations for monitoring</w:t>
      </w:r>
    </w:p>
    <w:p w:rsidR="008C3000" w:rsidRPr="008C3000" w:rsidRDefault="008C3000" w:rsidP="008C3000">
      <w:r w:rsidRPr="008C3000">
        <w:t>The gauge network maintained by the NSW Office of Water (NOW) in the Gwydir Selected Area has sufficient distribution and quality to ensure that no additional gauge stations are required for the delivery of the project (</w:t>
      </w:r>
      <w:r w:rsidRPr="008C3000">
        <w:fldChar w:fldCharType="begin"/>
      </w:r>
      <w:r w:rsidRPr="008C3000">
        <w:instrText xml:space="preserve"> REF _Ref381193062 \h </w:instrText>
      </w:r>
      <w:r w:rsidRPr="008C3000">
        <w:fldChar w:fldCharType="separate"/>
      </w:r>
      <w:r w:rsidR="0033778C" w:rsidRPr="00F679CA">
        <w:t xml:space="preserve">Table </w:t>
      </w:r>
      <w:r w:rsidR="0033778C">
        <w:rPr>
          <w:noProof/>
        </w:rPr>
        <w:t>5</w:t>
      </w:r>
      <w:r w:rsidR="0033778C" w:rsidRPr="00F679CA">
        <w:noBreakHyphen/>
      </w:r>
      <w:r w:rsidR="0033778C">
        <w:rPr>
          <w:noProof/>
        </w:rPr>
        <w:t>2</w:t>
      </w:r>
      <w:r w:rsidRPr="008C3000">
        <w:fldChar w:fldCharType="end"/>
      </w:r>
      <w:r w:rsidRPr="008C3000">
        <w:t xml:space="preserve">; </w:t>
      </w:r>
      <w:r w:rsidRPr="008C3000">
        <w:fldChar w:fldCharType="begin"/>
      </w:r>
      <w:r w:rsidRPr="008C3000">
        <w:instrText xml:space="preserve"> REF _Ref381198998 \h </w:instrText>
      </w:r>
      <w:r w:rsidRPr="008C3000">
        <w:fldChar w:fldCharType="separate"/>
      </w:r>
      <w:r w:rsidR="0033778C">
        <w:t xml:space="preserve">Figure </w:t>
      </w:r>
      <w:r w:rsidR="0033778C">
        <w:rPr>
          <w:noProof/>
        </w:rPr>
        <w:t>5</w:t>
      </w:r>
      <w:r w:rsidR="0033778C">
        <w:noBreakHyphen/>
      </w:r>
      <w:r w:rsidR="0033778C">
        <w:rPr>
          <w:noProof/>
        </w:rPr>
        <w:t>2</w:t>
      </w:r>
      <w:r w:rsidRPr="008C3000">
        <w:fldChar w:fldCharType="end"/>
      </w:r>
      <w:r w:rsidRPr="008C3000">
        <w:t>).</w:t>
      </w:r>
    </w:p>
    <w:p w:rsidR="008C3000" w:rsidRPr="008C3000" w:rsidRDefault="008C3000" w:rsidP="008C3000">
      <w:pPr>
        <w:spacing w:line="240" w:lineRule="auto"/>
      </w:pPr>
      <w:r w:rsidRPr="008C3000">
        <w:rPr>
          <w:noProof/>
          <w:lang w:eastAsia="en-AU"/>
        </w:rPr>
        <w:drawing>
          <wp:inline distT="0" distB="0" distL="0" distR="0" wp14:anchorId="0A4F64AA" wp14:editId="22D586C8">
            <wp:extent cx="6086475" cy="4114800"/>
            <wp:effectExtent l="0" t="0" r="952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6086475" cy="4114800"/>
                    </a:xfrm>
                    <a:prstGeom prst="rect">
                      <a:avLst/>
                    </a:prstGeom>
                    <a:noFill/>
                  </pic:spPr>
                </pic:pic>
              </a:graphicData>
            </a:graphic>
          </wp:inline>
        </w:drawing>
      </w:r>
    </w:p>
    <w:p w:rsidR="008C3000" w:rsidRPr="008C3000" w:rsidRDefault="008C3000" w:rsidP="008C3000">
      <w:pPr>
        <w:spacing w:before="120" w:after="120" w:line="240" w:lineRule="auto"/>
        <w:rPr>
          <w:b/>
          <w:bCs/>
          <w:sz w:val="18"/>
          <w:szCs w:val="20"/>
        </w:rPr>
      </w:pPr>
      <w:bookmarkStart w:id="358" w:name="_Toc381343089"/>
      <w:r w:rsidRPr="008C3000">
        <w:rPr>
          <w:b/>
          <w:bCs/>
          <w:sz w:val="18"/>
          <w:szCs w:val="20"/>
        </w:rPr>
        <w:t xml:space="preserve">Figure </w:t>
      </w:r>
      <w:r w:rsidRPr="008C3000">
        <w:rPr>
          <w:b/>
          <w:bCs/>
          <w:sz w:val="18"/>
          <w:szCs w:val="20"/>
        </w:rPr>
        <w:fldChar w:fldCharType="begin"/>
      </w:r>
      <w:r w:rsidRPr="008C3000">
        <w:rPr>
          <w:b/>
          <w:bCs/>
          <w:sz w:val="18"/>
          <w:szCs w:val="20"/>
        </w:rPr>
        <w:instrText xml:space="preserve"> SEQ Figure \* ARABIC \s 1 </w:instrText>
      </w:r>
      <w:r w:rsidRPr="008C3000">
        <w:rPr>
          <w:b/>
          <w:bCs/>
          <w:sz w:val="18"/>
          <w:szCs w:val="20"/>
        </w:rPr>
        <w:fldChar w:fldCharType="separate"/>
      </w:r>
      <w:r w:rsidR="0033778C">
        <w:rPr>
          <w:b/>
          <w:bCs/>
          <w:noProof/>
          <w:sz w:val="18"/>
          <w:szCs w:val="20"/>
        </w:rPr>
        <w:t>1</w:t>
      </w:r>
      <w:r w:rsidRPr="008C3000">
        <w:rPr>
          <w:b/>
          <w:bCs/>
          <w:noProof/>
          <w:sz w:val="18"/>
          <w:szCs w:val="20"/>
        </w:rPr>
        <w:fldChar w:fldCharType="end"/>
      </w:r>
      <w:r w:rsidRPr="008C3000">
        <w:rPr>
          <w:b/>
          <w:bCs/>
          <w:noProof/>
          <w:sz w:val="18"/>
          <w:szCs w:val="20"/>
        </w:rPr>
        <w:t>:</w:t>
      </w:r>
      <w:r w:rsidRPr="008C3000">
        <w:rPr>
          <w:b/>
          <w:bCs/>
          <w:sz w:val="18"/>
          <w:szCs w:val="20"/>
        </w:rPr>
        <w:t xml:space="preserve"> Hydrological gauge network</w:t>
      </w:r>
      <w:bookmarkEnd w:id="358"/>
      <w:r w:rsidRPr="008C3000">
        <w:rPr>
          <w:b/>
          <w:bCs/>
          <w:sz w:val="18"/>
          <w:szCs w:val="20"/>
        </w:rPr>
        <w:t xml:space="preserve"> – Gwydir Selected Area</w:t>
      </w:r>
    </w:p>
    <w:p w:rsidR="008C3000" w:rsidRPr="008C3000" w:rsidRDefault="008C3000" w:rsidP="008C3000"/>
    <w:p w:rsidR="008C3000" w:rsidRPr="008C3000" w:rsidRDefault="008C3000" w:rsidP="008C3000">
      <w:pPr>
        <w:keepNext/>
        <w:keepLines/>
        <w:spacing w:before="120" w:after="120" w:line="240" w:lineRule="auto"/>
        <w:rPr>
          <w:b/>
          <w:bCs/>
          <w:sz w:val="18"/>
          <w:szCs w:val="20"/>
        </w:rPr>
      </w:pPr>
      <w:bookmarkStart w:id="359" w:name="_Toc381283070"/>
      <w:r w:rsidRPr="008C3000">
        <w:rPr>
          <w:b/>
          <w:bCs/>
          <w:sz w:val="18"/>
          <w:szCs w:val="20"/>
        </w:rPr>
        <w:t xml:space="preserve">Table </w:t>
      </w:r>
      <w:r w:rsidRPr="008C3000">
        <w:rPr>
          <w:b/>
          <w:bCs/>
          <w:sz w:val="18"/>
          <w:szCs w:val="20"/>
        </w:rPr>
        <w:fldChar w:fldCharType="begin"/>
      </w:r>
      <w:r w:rsidRPr="008C3000">
        <w:rPr>
          <w:b/>
          <w:bCs/>
          <w:sz w:val="18"/>
          <w:szCs w:val="20"/>
        </w:rPr>
        <w:instrText xml:space="preserve"> SEQ Table \* ARABIC \s 1 </w:instrText>
      </w:r>
      <w:r w:rsidRPr="008C3000">
        <w:rPr>
          <w:b/>
          <w:bCs/>
          <w:sz w:val="18"/>
          <w:szCs w:val="20"/>
        </w:rPr>
        <w:fldChar w:fldCharType="separate"/>
      </w:r>
      <w:r w:rsidR="0033778C">
        <w:rPr>
          <w:b/>
          <w:bCs/>
          <w:noProof/>
          <w:sz w:val="18"/>
          <w:szCs w:val="20"/>
        </w:rPr>
        <w:t>1</w:t>
      </w:r>
      <w:r w:rsidRPr="008C3000">
        <w:rPr>
          <w:b/>
          <w:bCs/>
          <w:noProof/>
          <w:sz w:val="18"/>
          <w:szCs w:val="20"/>
        </w:rPr>
        <w:fldChar w:fldCharType="end"/>
      </w:r>
      <w:r w:rsidRPr="008C3000">
        <w:rPr>
          <w:b/>
          <w:bCs/>
          <w:sz w:val="18"/>
          <w:szCs w:val="20"/>
        </w:rPr>
        <w:t>: Gauges within zones</w:t>
      </w:r>
      <w:bookmarkEnd w:id="359"/>
      <w:r w:rsidRPr="008C3000">
        <w:rPr>
          <w:b/>
          <w:bCs/>
          <w:sz w:val="18"/>
          <w:szCs w:val="20"/>
        </w:rPr>
        <w:t xml:space="preserve">, Gwydir Selected Area </w:t>
      </w:r>
    </w:p>
    <w:tbl>
      <w:tblPr>
        <w:tblStyle w:val="TableGrid"/>
        <w:tblW w:w="9464" w:type="dxa"/>
        <w:tblLook w:val="04A0" w:firstRow="1" w:lastRow="0" w:firstColumn="1" w:lastColumn="0" w:noHBand="0" w:noVBand="1"/>
      </w:tblPr>
      <w:tblGrid>
        <w:gridCol w:w="1526"/>
        <w:gridCol w:w="1276"/>
        <w:gridCol w:w="3402"/>
        <w:gridCol w:w="1134"/>
        <w:gridCol w:w="1275"/>
        <w:gridCol w:w="851"/>
      </w:tblGrid>
      <w:tr w:rsidR="008C3000" w:rsidRPr="008C3000" w:rsidTr="002D5980">
        <w:trPr>
          <w:trHeight w:val="281"/>
        </w:trPr>
        <w:tc>
          <w:tcPr>
            <w:tcW w:w="1526" w:type="dxa"/>
            <w:shd w:val="clear" w:color="auto" w:fill="BFBFBF" w:themeFill="background1" w:themeFillShade="BF"/>
            <w:hideMark/>
          </w:tcPr>
          <w:p w:rsidR="008C3000" w:rsidRPr="008C3000" w:rsidRDefault="008C3000" w:rsidP="008C3000">
            <w:pPr>
              <w:keepNext/>
              <w:keepLines/>
              <w:spacing w:before="60" w:after="60" w:line="240" w:lineRule="auto"/>
              <w:jc w:val="left"/>
              <w:rPr>
                <w:rFonts w:cs="Arial"/>
                <w:b/>
                <w:bCs/>
                <w:color w:val="000000"/>
                <w:sz w:val="18"/>
                <w:szCs w:val="18"/>
              </w:rPr>
            </w:pPr>
            <w:r w:rsidRPr="008C3000">
              <w:rPr>
                <w:rFonts w:cs="Arial"/>
                <w:b/>
                <w:bCs/>
                <w:color w:val="000000"/>
                <w:sz w:val="18"/>
                <w:szCs w:val="18"/>
              </w:rPr>
              <w:t>Zone</w:t>
            </w:r>
          </w:p>
        </w:tc>
        <w:tc>
          <w:tcPr>
            <w:tcW w:w="1276" w:type="dxa"/>
            <w:shd w:val="clear" w:color="auto" w:fill="BFBFBF" w:themeFill="background1" w:themeFillShade="BF"/>
            <w:hideMark/>
          </w:tcPr>
          <w:p w:rsidR="008C3000" w:rsidRPr="008C3000" w:rsidRDefault="008C3000" w:rsidP="008C3000">
            <w:pPr>
              <w:keepNext/>
              <w:keepLines/>
              <w:spacing w:before="60" w:after="60" w:line="240" w:lineRule="auto"/>
              <w:jc w:val="left"/>
              <w:rPr>
                <w:rFonts w:cs="Arial"/>
                <w:b/>
                <w:bCs/>
                <w:color w:val="000000"/>
                <w:sz w:val="18"/>
                <w:szCs w:val="18"/>
              </w:rPr>
            </w:pPr>
            <w:r w:rsidRPr="008C3000">
              <w:rPr>
                <w:rFonts w:cs="Arial"/>
                <w:b/>
                <w:bCs/>
                <w:color w:val="000000"/>
                <w:sz w:val="18"/>
                <w:szCs w:val="18"/>
              </w:rPr>
              <w:t>NOW Gauge no.</w:t>
            </w:r>
          </w:p>
        </w:tc>
        <w:tc>
          <w:tcPr>
            <w:tcW w:w="3402" w:type="dxa"/>
            <w:shd w:val="clear" w:color="auto" w:fill="BFBFBF" w:themeFill="background1" w:themeFillShade="BF"/>
            <w:hideMark/>
          </w:tcPr>
          <w:p w:rsidR="008C3000" w:rsidRPr="008C3000" w:rsidRDefault="008C3000" w:rsidP="008C3000">
            <w:pPr>
              <w:keepNext/>
              <w:keepLines/>
              <w:spacing w:before="60" w:after="60" w:line="240" w:lineRule="auto"/>
              <w:jc w:val="left"/>
              <w:rPr>
                <w:rFonts w:cs="Arial"/>
                <w:b/>
                <w:bCs/>
                <w:color w:val="000000"/>
                <w:sz w:val="18"/>
                <w:szCs w:val="18"/>
              </w:rPr>
            </w:pPr>
            <w:r w:rsidRPr="008C3000">
              <w:rPr>
                <w:rFonts w:cs="Arial"/>
                <w:b/>
                <w:bCs/>
                <w:color w:val="000000"/>
                <w:sz w:val="18"/>
                <w:szCs w:val="18"/>
              </w:rPr>
              <w:t>Name</w:t>
            </w:r>
          </w:p>
        </w:tc>
        <w:tc>
          <w:tcPr>
            <w:tcW w:w="1134" w:type="dxa"/>
            <w:shd w:val="clear" w:color="auto" w:fill="BFBFBF" w:themeFill="background1" w:themeFillShade="BF"/>
            <w:hideMark/>
          </w:tcPr>
          <w:p w:rsidR="008C3000" w:rsidRPr="008C3000" w:rsidRDefault="008C3000" w:rsidP="008C3000">
            <w:pPr>
              <w:keepNext/>
              <w:keepLines/>
              <w:spacing w:before="60" w:after="60" w:line="240" w:lineRule="auto"/>
              <w:jc w:val="left"/>
              <w:rPr>
                <w:rFonts w:cs="Arial"/>
                <w:b/>
                <w:color w:val="000000"/>
                <w:sz w:val="18"/>
                <w:szCs w:val="18"/>
              </w:rPr>
            </w:pPr>
            <w:r w:rsidRPr="008C3000">
              <w:rPr>
                <w:rFonts w:cs="Arial"/>
                <w:b/>
                <w:color w:val="000000"/>
                <w:sz w:val="18"/>
                <w:szCs w:val="18"/>
              </w:rPr>
              <w:t xml:space="preserve">Latitude </w:t>
            </w:r>
          </w:p>
        </w:tc>
        <w:tc>
          <w:tcPr>
            <w:tcW w:w="1275" w:type="dxa"/>
            <w:shd w:val="clear" w:color="auto" w:fill="BFBFBF" w:themeFill="background1" w:themeFillShade="BF"/>
            <w:hideMark/>
          </w:tcPr>
          <w:p w:rsidR="008C3000" w:rsidRPr="008C3000" w:rsidRDefault="008C3000" w:rsidP="008C3000">
            <w:pPr>
              <w:keepNext/>
              <w:keepLines/>
              <w:spacing w:before="60" w:after="60" w:line="240" w:lineRule="auto"/>
              <w:jc w:val="left"/>
              <w:rPr>
                <w:rFonts w:cs="Arial"/>
                <w:b/>
                <w:color w:val="000000"/>
                <w:sz w:val="18"/>
                <w:szCs w:val="18"/>
              </w:rPr>
            </w:pPr>
            <w:r w:rsidRPr="008C3000">
              <w:rPr>
                <w:rFonts w:cs="Arial"/>
                <w:b/>
                <w:color w:val="000000"/>
                <w:sz w:val="18"/>
                <w:szCs w:val="18"/>
              </w:rPr>
              <w:t>Longitude</w:t>
            </w:r>
          </w:p>
        </w:tc>
        <w:tc>
          <w:tcPr>
            <w:tcW w:w="851" w:type="dxa"/>
            <w:shd w:val="clear" w:color="auto" w:fill="BFBFBF" w:themeFill="background1" w:themeFillShade="BF"/>
            <w:hideMark/>
          </w:tcPr>
          <w:p w:rsidR="008C3000" w:rsidRPr="008C3000" w:rsidRDefault="008C3000" w:rsidP="008C3000">
            <w:pPr>
              <w:keepNext/>
              <w:keepLines/>
              <w:spacing w:before="60" w:after="60" w:line="240" w:lineRule="auto"/>
              <w:jc w:val="left"/>
              <w:rPr>
                <w:rFonts w:cs="Arial"/>
                <w:b/>
                <w:color w:val="000000"/>
                <w:sz w:val="18"/>
                <w:szCs w:val="18"/>
              </w:rPr>
            </w:pPr>
            <w:r w:rsidRPr="008C3000">
              <w:rPr>
                <w:rFonts w:cs="Arial"/>
                <w:b/>
                <w:color w:val="000000"/>
                <w:sz w:val="18"/>
                <w:szCs w:val="18"/>
              </w:rPr>
              <w:t xml:space="preserve">Datum </w:t>
            </w:r>
          </w:p>
        </w:tc>
      </w:tr>
      <w:tr w:rsidR="008C3000" w:rsidRPr="008C3000" w:rsidTr="002D5980">
        <w:trPr>
          <w:trHeight w:val="315"/>
        </w:trPr>
        <w:tc>
          <w:tcPr>
            <w:tcW w:w="1526" w:type="dxa"/>
            <w:vMerge w:val="restart"/>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Gingham-Gwydir</w:t>
            </w:r>
          </w:p>
        </w:tc>
        <w:tc>
          <w:tcPr>
            <w:tcW w:w="1276"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418053</w:t>
            </w:r>
          </w:p>
        </w:tc>
        <w:tc>
          <w:tcPr>
            <w:tcW w:w="3402"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 xml:space="preserve">Gwydir River at </w:t>
            </w:r>
            <w:proofErr w:type="spellStart"/>
            <w:r w:rsidRPr="008C3000">
              <w:rPr>
                <w:rFonts w:cs="Arial"/>
                <w:sz w:val="18"/>
                <w:szCs w:val="18"/>
              </w:rPr>
              <w:t>Brageen</w:t>
            </w:r>
            <w:proofErr w:type="spellEnd"/>
          </w:p>
        </w:tc>
        <w:tc>
          <w:tcPr>
            <w:tcW w:w="1134"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-29.3973</w:t>
            </w:r>
          </w:p>
        </w:tc>
        <w:tc>
          <w:tcPr>
            <w:tcW w:w="1275"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149.5465</w:t>
            </w:r>
          </w:p>
        </w:tc>
        <w:tc>
          <w:tcPr>
            <w:tcW w:w="851"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GDA94</w:t>
            </w:r>
          </w:p>
        </w:tc>
      </w:tr>
      <w:tr w:rsidR="008C3000" w:rsidRPr="008C3000" w:rsidTr="002D5980">
        <w:trPr>
          <w:trHeight w:val="315"/>
        </w:trPr>
        <w:tc>
          <w:tcPr>
            <w:tcW w:w="1526" w:type="dxa"/>
            <w:vMerge/>
            <w:hideMark/>
          </w:tcPr>
          <w:p w:rsidR="008C3000" w:rsidRPr="008C3000" w:rsidRDefault="008C3000" w:rsidP="008C3000">
            <w:pPr>
              <w:keepNext/>
              <w:keepLines/>
              <w:spacing w:before="60" w:after="60" w:line="240" w:lineRule="auto"/>
              <w:rPr>
                <w:rFonts w:cs="Arial"/>
                <w:sz w:val="18"/>
                <w:szCs w:val="18"/>
              </w:rPr>
            </w:pPr>
          </w:p>
        </w:tc>
        <w:tc>
          <w:tcPr>
            <w:tcW w:w="1276"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418063</w:t>
            </w:r>
          </w:p>
        </w:tc>
        <w:tc>
          <w:tcPr>
            <w:tcW w:w="3402"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 xml:space="preserve">Gwydir (south arm) DS </w:t>
            </w:r>
            <w:proofErr w:type="spellStart"/>
            <w:r w:rsidRPr="008C3000">
              <w:rPr>
                <w:rFonts w:cs="Arial"/>
                <w:sz w:val="18"/>
                <w:szCs w:val="18"/>
              </w:rPr>
              <w:t>Tyreel</w:t>
            </w:r>
            <w:proofErr w:type="spellEnd"/>
            <w:r w:rsidRPr="008C3000">
              <w:rPr>
                <w:rFonts w:cs="Arial"/>
                <w:sz w:val="18"/>
                <w:szCs w:val="18"/>
              </w:rPr>
              <w:t xml:space="preserve"> regulator</w:t>
            </w:r>
          </w:p>
        </w:tc>
        <w:tc>
          <w:tcPr>
            <w:tcW w:w="1134"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-29.4379</w:t>
            </w:r>
          </w:p>
        </w:tc>
        <w:tc>
          <w:tcPr>
            <w:tcW w:w="1275"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149.7783</w:t>
            </w:r>
          </w:p>
        </w:tc>
        <w:tc>
          <w:tcPr>
            <w:tcW w:w="851"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GDA94</w:t>
            </w:r>
          </w:p>
        </w:tc>
      </w:tr>
      <w:tr w:rsidR="008C3000" w:rsidRPr="008C3000" w:rsidTr="002D5980">
        <w:trPr>
          <w:trHeight w:val="315"/>
        </w:trPr>
        <w:tc>
          <w:tcPr>
            <w:tcW w:w="1526" w:type="dxa"/>
            <w:vMerge/>
            <w:hideMark/>
          </w:tcPr>
          <w:p w:rsidR="008C3000" w:rsidRPr="008C3000" w:rsidRDefault="008C3000" w:rsidP="008C3000">
            <w:pPr>
              <w:keepNext/>
              <w:keepLines/>
              <w:spacing w:before="60" w:after="60" w:line="240" w:lineRule="auto"/>
              <w:rPr>
                <w:rFonts w:cs="Arial"/>
                <w:sz w:val="18"/>
                <w:szCs w:val="18"/>
              </w:rPr>
            </w:pPr>
          </w:p>
        </w:tc>
        <w:tc>
          <w:tcPr>
            <w:tcW w:w="1276"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418066</w:t>
            </w:r>
          </w:p>
        </w:tc>
        <w:tc>
          <w:tcPr>
            <w:tcW w:w="3402"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 xml:space="preserve">Gwydir @ </w:t>
            </w:r>
            <w:proofErr w:type="spellStart"/>
            <w:r w:rsidRPr="008C3000">
              <w:rPr>
                <w:rFonts w:cs="Arial"/>
                <w:sz w:val="18"/>
                <w:szCs w:val="18"/>
              </w:rPr>
              <w:t>Millewa</w:t>
            </w:r>
            <w:proofErr w:type="spellEnd"/>
          </w:p>
        </w:tc>
        <w:tc>
          <w:tcPr>
            <w:tcW w:w="1134"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-29.3627</w:t>
            </w:r>
          </w:p>
        </w:tc>
        <w:tc>
          <w:tcPr>
            <w:tcW w:w="1275"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149.3736</w:t>
            </w:r>
          </w:p>
        </w:tc>
        <w:tc>
          <w:tcPr>
            <w:tcW w:w="851"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GDA94</w:t>
            </w:r>
          </w:p>
        </w:tc>
      </w:tr>
      <w:tr w:rsidR="008C3000" w:rsidRPr="008C3000" w:rsidTr="002D5980">
        <w:trPr>
          <w:trHeight w:val="315"/>
        </w:trPr>
        <w:tc>
          <w:tcPr>
            <w:tcW w:w="1526" w:type="dxa"/>
            <w:vMerge/>
            <w:hideMark/>
          </w:tcPr>
          <w:p w:rsidR="008C3000" w:rsidRPr="008C3000" w:rsidRDefault="008C3000" w:rsidP="008C3000">
            <w:pPr>
              <w:keepNext/>
              <w:keepLines/>
              <w:spacing w:before="60" w:after="60" w:line="240" w:lineRule="auto"/>
              <w:rPr>
                <w:rFonts w:cs="Arial"/>
                <w:sz w:val="18"/>
                <w:szCs w:val="18"/>
              </w:rPr>
            </w:pPr>
          </w:p>
        </w:tc>
        <w:tc>
          <w:tcPr>
            <w:tcW w:w="1276"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418074</w:t>
            </w:r>
          </w:p>
        </w:tc>
        <w:tc>
          <w:tcPr>
            <w:tcW w:w="3402"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Gingham @ Teralba</w:t>
            </w:r>
          </w:p>
        </w:tc>
        <w:tc>
          <w:tcPr>
            <w:tcW w:w="1134"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-29.3995</w:t>
            </w:r>
          </w:p>
        </w:tc>
        <w:tc>
          <w:tcPr>
            <w:tcW w:w="1275"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149.6991</w:t>
            </w:r>
          </w:p>
        </w:tc>
        <w:tc>
          <w:tcPr>
            <w:tcW w:w="851"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GDA94</w:t>
            </w:r>
          </w:p>
        </w:tc>
      </w:tr>
      <w:tr w:rsidR="008C3000" w:rsidRPr="008C3000" w:rsidTr="002D5980">
        <w:trPr>
          <w:trHeight w:val="315"/>
        </w:trPr>
        <w:tc>
          <w:tcPr>
            <w:tcW w:w="1526" w:type="dxa"/>
            <w:vMerge/>
            <w:hideMark/>
          </w:tcPr>
          <w:p w:rsidR="008C3000" w:rsidRPr="008C3000" w:rsidRDefault="008C3000" w:rsidP="008C3000">
            <w:pPr>
              <w:keepNext/>
              <w:keepLines/>
              <w:spacing w:before="60" w:after="60" w:line="240" w:lineRule="auto"/>
              <w:rPr>
                <w:rFonts w:cs="Arial"/>
                <w:sz w:val="18"/>
                <w:szCs w:val="18"/>
              </w:rPr>
            </w:pPr>
          </w:p>
        </w:tc>
        <w:tc>
          <w:tcPr>
            <w:tcW w:w="1276"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418076</w:t>
            </w:r>
          </w:p>
        </w:tc>
        <w:tc>
          <w:tcPr>
            <w:tcW w:w="3402"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 xml:space="preserve">Gingham @ </w:t>
            </w:r>
            <w:proofErr w:type="spellStart"/>
            <w:r w:rsidRPr="008C3000">
              <w:rPr>
                <w:rFonts w:cs="Arial"/>
                <w:sz w:val="18"/>
                <w:szCs w:val="18"/>
              </w:rPr>
              <w:t>Tillaloo</w:t>
            </w:r>
            <w:proofErr w:type="spellEnd"/>
            <w:r w:rsidRPr="008C3000">
              <w:rPr>
                <w:rFonts w:cs="Arial"/>
                <w:sz w:val="18"/>
                <w:szCs w:val="18"/>
              </w:rPr>
              <w:t xml:space="preserve"> Bridge</w:t>
            </w:r>
          </w:p>
        </w:tc>
        <w:tc>
          <w:tcPr>
            <w:tcW w:w="1134"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-29.2714</w:t>
            </w:r>
          </w:p>
        </w:tc>
        <w:tc>
          <w:tcPr>
            <w:tcW w:w="1275"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149.4526</w:t>
            </w:r>
          </w:p>
        </w:tc>
        <w:tc>
          <w:tcPr>
            <w:tcW w:w="851"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GDA94</w:t>
            </w:r>
          </w:p>
        </w:tc>
      </w:tr>
      <w:tr w:rsidR="008C3000" w:rsidRPr="008C3000" w:rsidTr="002D5980">
        <w:trPr>
          <w:trHeight w:val="315"/>
        </w:trPr>
        <w:tc>
          <w:tcPr>
            <w:tcW w:w="1526" w:type="dxa"/>
            <w:vMerge/>
            <w:hideMark/>
          </w:tcPr>
          <w:p w:rsidR="008C3000" w:rsidRPr="008C3000" w:rsidRDefault="008C3000" w:rsidP="008C3000">
            <w:pPr>
              <w:keepNext/>
              <w:keepLines/>
              <w:spacing w:before="60" w:after="60" w:line="240" w:lineRule="auto"/>
              <w:rPr>
                <w:rFonts w:cs="Arial"/>
                <w:sz w:val="18"/>
                <w:szCs w:val="18"/>
              </w:rPr>
            </w:pPr>
          </w:p>
        </w:tc>
        <w:tc>
          <w:tcPr>
            <w:tcW w:w="1276"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418077</w:t>
            </w:r>
          </w:p>
        </w:tc>
        <w:tc>
          <w:tcPr>
            <w:tcW w:w="3402"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Gingham @ Gingham Water Hole</w:t>
            </w:r>
          </w:p>
        </w:tc>
        <w:tc>
          <w:tcPr>
            <w:tcW w:w="1134"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-29.2433</w:t>
            </w:r>
          </w:p>
        </w:tc>
        <w:tc>
          <w:tcPr>
            <w:tcW w:w="1275"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149.3062</w:t>
            </w:r>
          </w:p>
        </w:tc>
        <w:tc>
          <w:tcPr>
            <w:tcW w:w="851"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GDA94</w:t>
            </w:r>
          </w:p>
        </w:tc>
      </w:tr>
      <w:tr w:rsidR="008C3000" w:rsidRPr="008C3000" w:rsidTr="002D5980">
        <w:trPr>
          <w:trHeight w:val="315"/>
        </w:trPr>
        <w:tc>
          <w:tcPr>
            <w:tcW w:w="1526" w:type="dxa"/>
            <w:vMerge/>
            <w:hideMark/>
          </w:tcPr>
          <w:p w:rsidR="008C3000" w:rsidRPr="008C3000" w:rsidRDefault="008C3000" w:rsidP="008C3000">
            <w:pPr>
              <w:keepNext/>
              <w:keepLines/>
              <w:spacing w:before="60" w:after="60" w:line="240" w:lineRule="auto"/>
              <w:rPr>
                <w:rFonts w:cs="Arial"/>
                <w:sz w:val="18"/>
                <w:szCs w:val="18"/>
              </w:rPr>
            </w:pPr>
          </w:p>
        </w:tc>
        <w:tc>
          <w:tcPr>
            <w:tcW w:w="1276"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418078</w:t>
            </w:r>
          </w:p>
        </w:tc>
        <w:tc>
          <w:tcPr>
            <w:tcW w:w="3402"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Gwydir @ Allambie Bridge</w:t>
            </w:r>
          </w:p>
        </w:tc>
        <w:tc>
          <w:tcPr>
            <w:tcW w:w="1134"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-29.3449</w:t>
            </w:r>
          </w:p>
        </w:tc>
        <w:tc>
          <w:tcPr>
            <w:tcW w:w="1275"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149.4307</w:t>
            </w:r>
          </w:p>
        </w:tc>
        <w:tc>
          <w:tcPr>
            <w:tcW w:w="851"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GDA94</w:t>
            </w:r>
          </w:p>
        </w:tc>
      </w:tr>
      <w:tr w:rsidR="008C3000" w:rsidRPr="008C3000" w:rsidTr="002D5980">
        <w:trPr>
          <w:trHeight w:val="315"/>
        </w:trPr>
        <w:tc>
          <w:tcPr>
            <w:tcW w:w="1526" w:type="dxa"/>
            <w:vMerge/>
            <w:hideMark/>
          </w:tcPr>
          <w:p w:rsidR="008C3000" w:rsidRPr="008C3000" w:rsidRDefault="008C3000" w:rsidP="008C3000">
            <w:pPr>
              <w:keepNext/>
              <w:keepLines/>
              <w:spacing w:before="60" w:after="60" w:line="240" w:lineRule="auto"/>
              <w:rPr>
                <w:rFonts w:cs="Arial"/>
                <w:sz w:val="18"/>
                <w:szCs w:val="18"/>
              </w:rPr>
            </w:pPr>
          </w:p>
        </w:tc>
        <w:tc>
          <w:tcPr>
            <w:tcW w:w="1276"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418079</w:t>
            </w:r>
          </w:p>
        </w:tc>
        <w:tc>
          <w:tcPr>
            <w:tcW w:w="3402"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Gingham @ Gingham Bridge</w:t>
            </w:r>
          </w:p>
        </w:tc>
        <w:tc>
          <w:tcPr>
            <w:tcW w:w="1134"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-29.2233</w:t>
            </w:r>
          </w:p>
        </w:tc>
        <w:tc>
          <w:tcPr>
            <w:tcW w:w="1275"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149.2685</w:t>
            </w:r>
          </w:p>
        </w:tc>
        <w:tc>
          <w:tcPr>
            <w:tcW w:w="851"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GDA94</w:t>
            </w:r>
          </w:p>
        </w:tc>
      </w:tr>
      <w:tr w:rsidR="008C3000" w:rsidRPr="008C3000" w:rsidTr="002D5980">
        <w:trPr>
          <w:trHeight w:val="315"/>
        </w:trPr>
        <w:tc>
          <w:tcPr>
            <w:tcW w:w="1526" w:type="dxa"/>
            <w:vMerge/>
            <w:hideMark/>
          </w:tcPr>
          <w:p w:rsidR="008C3000" w:rsidRPr="008C3000" w:rsidRDefault="008C3000" w:rsidP="008C3000">
            <w:pPr>
              <w:keepNext/>
              <w:keepLines/>
              <w:spacing w:before="60" w:after="60" w:line="240" w:lineRule="auto"/>
              <w:rPr>
                <w:rFonts w:cs="Arial"/>
                <w:sz w:val="18"/>
                <w:szCs w:val="18"/>
              </w:rPr>
            </w:pPr>
          </w:p>
        </w:tc>
        <w:tc>
          <w:tcPr>
            <w:tcW w:w="1276"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418083</w:t>
            </w:r>
          </w:p>
        </w:tc>
        <w:tc>
          <w:tcPr>
            <w:tcW w:w="3402"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Gingham @ Wetland Rookery</w:t>
            </w:r>
          </w:p>
        </w:tc>
        <w:tc>
          <w:tcPr>
            <w:tcW w:w="1134"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-29.2438</w:t>
            </w:r>
          </w:p>
        </w:tc>
        <w:tc>
          <w:tcPr>
            <w:tcW w:w="1275"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149.3319</w:t>
            </w:r>
          </w:p>
        </w:tc>
        <w:tc>
          <w:tcPr>
            <w:tcW w:w="851"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GDA94</w:t>
            </w:r>
          </w:p>
        </w:tc>
      </w:tr>
      <w:tr w:rsidR="008C3000" w:rsidRPr="008C3000" w:rsidTr="002D5980">
        <w:trPr>
          <w:trHeight w:val="315"/>
        </w:trPr>
        <w:tc>
          <w:tcPr>
            <w:tcW w:w="1526" w:type="dxa"/>
            <w:vMerge/>
            <w:hideMark/>
          </w:tcPr>
          <w:p w:rsidR="008C3000" w:rsidRPr="008C3000" w:rsidRDefault="008C3000" w:rsidP="008C3000">
            <w:pPr>
              <w:keepNext/>
              <w:keepLines/>
              <w:spacing w:before="60" w:after="60" w:line="240" w:lineRule="auto"/>
              <w:rPr>
                <w:rFonts w:cs="Arial"/>
                <w:sz w:val="18"/>
                <w:szCs w:val="18"/>
              </w:rPr>
            </w:pPr>
          </w:p>
        </w:tc>
        <w:tc>
          <w:tcPr>
            <w:tcW w:w="1276"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418090</w:t>
            </w:r>
          </w:p>
        </w:tc>
        <w:tc>
          <w:tcPr>
            <w:tcW w:w="3402"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Gwydir @ Old Dromana Regulator</w:t>
            </w:r>
          </w:p>
        </w:tc>
        <w:tc>
          <w:tcPr>
            <w:tcW w:w="1134"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-29.3625</w:t>
            </w:r>
          </w:p>
        </w:tc>
        <w:tc>
          <w:tcPr>
            <w:tcW w:w="1275"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149.2018</w:t>
            </w:r>
          </w:p>
        </w:tc>
        <w:tc>
          <w:tcPr>
            <w:tcW w:w="851"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GDA94</w:t>
            </w:r>
          </w:p>
        </w:tc>
      </w:tr>
      <w:tr w:rsidR="008C3000" w:rsidRPr="008C3000" w:rsidTr="002D5980">
        <w:trPr>
          <w:trHeight w:val="315"/>
        </w:trPr>
        <w:tc>
          <w:tcPr>
            <w:tcW w:w="1526" w:type="dxa"/>
            <w:vMerge w:val="restart"/>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 xml:space="preserve">Gwydir  </w:t>
            </w:r>
          </w:p>
        </w:tc>
        <w:tc>
          <w:tcPr>
            <w:tcW w:w="1276"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418001</w:t>
            </w:r>
          </w:p>
        </w:tc>
        <w:tc>
          <w:tcPr>
            <w:tcW w:w="3402"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Pallamallawa</w:t>
            </w:r>
          </w:p>
        </w:tc>
        <w:tc>
          <w:tcPr>
            <w:tcW w:w="1134"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-29.477</w:t>
            </w:r>
          </w:p>
        </w:tc>
        <w:tc>
          <w:tcPr>
            <w:tcW w:w="1275"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150.1351</w:t>
            </w:r>
          </w:p>
        </w:tc>
        <w:tc>
          <w:tcPr>
            <w:tcW w:w="851"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GDA94</w:t>
            </w:r>
          </w:p>
        </w:tc>
      </w:tr>
      <w:tr w:rsidR="008C3000" w:rsidRPr="008C3000" w:rsidTr="002D5980">
        <w:trPr>
          <w:trHeight w:val="315"/>
        </w:trPr>
        <w:tc>
          <w:tcPr>
            <w:tcW w:w="1526" w:type="dxa"/>
            <w:vMerge/>
            <w:hideMark/>
          </w:tcPr>
          <w:p w:rsidR="008C3000" w:rsidRPr="008C3000" w:rsidRDefault="008C3000" w:rsidP="008C3000">
            <w:pPr>
              <w:keepNext/>
              <w:keepLines/>
              <w:spacing w:before="60" w:after="60" w:line="240" w:lineRule="auto"/>
              <w:rPr>
                <w:rFonts w:cs="Arial"/>
                <w:sz w:val="18"/>
                <w:szCs w:val="18"/>
              </w:rPr>
            </w:pPr>
          </w:p>
        </w:tc>
        <w:tc>
          <w:tcPr>
            <w:tcW w:w="1276"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418012</w:t>
            </w:r>
          </w:p>
        </w:tc>
        <w:tc>
          <w:tcPr>
            <w:tcW w:w="3402"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Pinegrove</w:t>
            </w:r>
          </w:p>
        </w:tc>
        <w:tc>
          <w:tcPr>
            <w:tcW w:w="1134"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-29.895</w:t>
            </w:r>
          </w:p>
        </w:tc>
        <w:tc>
          <w:tcPr>
            <w:tcW w:w="1275"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150.6306</w:t>
            </w:r>
          </w:p>
        </w:tc>
        <w:tc>
          <w:tcPr>
            <w:tcW w:w="851"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GDA94</w:t>
            </w:r>
          </w:p>
        </w:tc>
      </w:tr>
      <w:tr w:rsidR="008C3000" w:rsidRPr="008C3000" w:rsidTr="002D5980">
        <w:trPr>
          <w:trHeight w:val="315"/>
        </w:trPr>
        <w:tc>
          <w:tcPr>
            <w:tcW w:w="1526" w:type="dxa"/>
            <w:vMerge/>
            <w:hideMark/>
          </w:tcPr>
          <w:p w:rsidR="008C3000" w:rsidRPr="008C3000" w:rsidRDefault="008C3000" w:rsidP="008C3000">
            <w:pPr>
              <w:keepNext/>
              <w:keepLines/>
              <w:spacing w:before="60" w:after="60" w:line="240" w:lineRule="auto"/>
              <w:rPr>
                <w:rFonts w:cs="Arial"/>
                <w:sz w:val="18"/>
                <w:szCs w:val="18"/>
              </w:rPr>
            </w:pPr>
          </w:p>
        </w:tc>
        <w:tc>
          <w:tcPr>
            <w:tcW w:w="1276"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418013</w:t>
            </w:r>
          </w:p>
        </w:tc>
        <w:tc>
          <w:tcPr>
            <w:tcW w:w="3402"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Gravesend</w:t>
            </w:r>
          </w:p>
        </w:tc>
        <w:tc>
          <w:tcPr>
            <w:tcW w:w="1134"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-29.5819</w:t>
            </w:r>
          </w:p>
        </w:tc>
        <w:tc>
          <w:tcPr>
            <w:tcW w:w="1275"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150.3666</w:t>
            </w:r>
          </w:p>
        </w:tc>
        <w:tc>
          <w:tcPr>
            <w:tcW w:w="851"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GDA94</w:t>
            </w:r>
          </w:p>
        </w:tc>
      </w:tr>
      <w:tr w:rsidR="008C3000" w:rsidRPr="008C3000" w:rsidTr="002D5980">
        <w:trPr>
          <w:trHeight w:val="315"/>
        </w:trPr>
        <w:tc>
          <w:tcPr>
            <w:tcW w:w="1526" w:type="dxa"/>
            <w:vMerge/>
            <w:hideMark/>
          </w:tcPr>
          <w:p w:rsidR="008C3000" w:rsidRPr="008C3000" w:rsidRDefault="008C3000" w:rsidP="008C3000">
            <w:pPr>
              <w:keepNext/>
              <w:keepLines/>
              <w:spacing w:before="60" w:after="60" w:line="240" w:lineRule="auto"/>
              <w:rPr>
                <w:rFonts w:cs="Arial"/>
                <w:sz w:val="18"/>
                <w:szCs w:val="18"/>
              </w:rPr>
            </w:pPr>
          </w:p>
        </w:tc>
        <w:tc>
          <w:tcPr>
            <w:tcW w:w="1276"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418026</w:t>
            </w:r>
          </w:p>
        </w:tc>
        <w:tc>
          <w:tcPr>
            <w:tcW w:w="3402"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D/S Copeton Dam</w:t>
            </w:r>
          </w:p>
        </w:tc>
        <w:tc>
          <w:tcPr>
            <w:tcW w:w="1134"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-29.9119</w:t>
            </w:r>
          </w:p>
        </w:tc>
        <w:tc>
          <w:tcPr>
            <w:tcW w:w="1275"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150.9067</w:t>
            </w:r>
          </w:p>
        </w:tc>
        <w:tc>
          <w:tcPr>
            <w:tcW w:w="851"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GDA94</w:t>
            </w:r>
          </w:p>
        </w:tc>
      </w:tr>
      <w:tr w:rsidR="008C3000" w:rsidRPr="008C3000" w:rsidTr="002D5980">
        <w:trPr>
          <w:trHeight w:val="315"/>
        </w:trPr>
        <w:tc>
          <w:tcPr>
            <w:tcW w:w="1526" w:type="dxa"/>
            <w:vMerge w:val="restart"/>
            <w:hideMark/>
          </w:tcPr>
          <w:p w:rsidR="008C3000" w:rsidRPr="008C3000" w:rsidRDefault="008C3000" w:rsidP="008C3000">
            <w:pPr>
              <w:keepNext/>
              <w:keepLines/>
              <w:spacing w:before="60" w:after="60" w:line="240" w:lineRule="auto"/>
              <w:rPr>
                <w:rFonts w:cs="Arial"/>
                <w:sz w:val="18"/>
                <w:szCs w:val="18"/>
              </w:rPr>
            </w:pPr>
            <w:proofErr w:type="spellStart"/>
            <w:r w:rsidRPr="008C3000">
              <w:rPr>
                <w:rFonts w:cs="Arial"/>
                <w:sz w:val="18"/>
                <w:szCs w:val="18"/>
              </w:rPr>
              <w:t>Mehi-Moomin</w:t>
            </w:r>
            <w:proofErr w:type="spellEnd"/>
          </w:p>
        </w:tc>
        <w:tc>
          <w:tcPr>
            <w:tcW w:w="1276"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418002</w:t>
            </w:r>
          </w:p>
        </w:tc>
        <w:tc>
          <w:tcPr>
            <w:tcW w:w="3402" w:type="dxa"/>
            <w:hideMark/>
          </w:tcPr>
          <w:p w:rsidR="008C3000" w:rsidRPr="008C3000" w:rsidRDefault="008C3000" w:rsidP="008C3000">
            <w:pPr>
              <w:keepNext/>
              <w:keepLines/>
              <w:spacing w:before="60" w:after="60" w:line="240" w:lineRule="auto"/>
              <w:rPr>
                <w:rFonts w:cs="Arial"/>
                <w:sz w:val="18"/>
                <w:szCs w:val="18"/>
              </w:rPr>
            </w:pPr>
            <w:proofErr w:type="spellStart"/>
            <w:r w:rsidRPr="008C3000">
              <w:rPr>
                <w:rFonts w:cs="Arial"/>
                <w:sz w:val="18"/>
                <w:szCs w:val="18"/>
              </w:rPr>
              <w:t>Mehi</w:t>
            </w:r>
            <w:proofErr w:type="spellEnd"/>
            <w:r w:rsidRPr="008C3000">
              <w:rPr>
                <w:rFonts w:cs="Arial"/>
                <w:sz w:val="18"/>
                <w:szCs w:val="18"/>
              </w:rPr>
              <w:t xml:space="preserve"> @ Moree </w:t>
            </w:r>
          </w:p>
        </w:tc>
        <w:tc>
          <w:tcPr>
            <w:tcW w:w="1134"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-29.4651</w:t>
            </w:r>
          </w:p>
        </w:tc>
        <w:tc>
          <w:tcPr>
            <w:tcW w:w="1275"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149.8511</w:t>
            </w:r>
          </w:p>
        </w:tc>
        <w:tc>
          <w:tcPr>
            <w:tcW w:w="851"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GDA94</w:t>
            </w:r>
          </w:p>
        </w:tc>
      </w:tr>
      <w:tr w:rsidR="008C3000" w:rsidRPr="008C3000" w:rsidTr="002D5980">
        <w:trPr>
          <w:trHeight w:val="315"/>
        </w:trPr>
        <w:tc>
          <w:tcPr>
            <w:tcW w:w="1526" w:type="dxa"/>
            <w:vMerge/>
            <w:hideMark/>
          </w:tcPr>
          <w:p w:rsidR="008C3000" w:rsidRPr="008C3000" w:rsidRDefault="008C3000" w:rsidP="008C3000">
            <w:pPr>
              <w:keepNext/>
              <w:keepLines/>
              <w:spacing w:before="60" w:after="60" w:line="240" w:lineRule="auto"/>
              <w:rPr>
                <w:rFonts w:cs="Arial"/>
                <w:sz w:val="18"/>
                <w:szCs w:val="18"/>
              </w:rPr>
            </w:pPr>
          </w:p>
        </w:tc>
        <w:tc>
          <w:tcPr>
            <w:tcW w:w="1276"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418037</w:t>
            </w:r>
          </w:p>
        </w:tc>
        <w:tc>
          <w:tcPr>
            <w:tcW w:w="3402" w:type="dxa"/>
            <w:hideMark/>
          </w:tcPr>
          <w:p w:rsidR="008C3000" w:rsidRPr="008C3000" w:rsidRDefault="008C3000" w:rsidP="008C3000">
            <w:pPr>
              <w:keepNext/>
              <w:keepLines/>
              <w:spacing w:before="60" w:after="60" w:line="240" w:lineRule="auto"/>
              <w:rPr>
                <w:rFonts w:cs="Arial"/>
                <w:sz w:val="18"/>
                <w:szCs w:val="18"/>
              </w:rPr>
            </w:pPr>
            <w:proofErr w:type="spellStart"/>
            <w:r w:rsidRPr="008C3000">
              <w:rPr>
                <w:rFonts w:cs="Arial"/>
                <w:sz w:val="18"/>
                <w:szCs w:val="18"/>
              </w:rPr>
              <w:t>Mehi</w:t>
            </w:r>
            <w:proofErr w:type="spellEnd"/>
            <w:r w:rsidRPr="008C3000">
              <w:rPr>
                <w:rFonts w:cs="Arial"/>
                <w:sz w:val="18"/>
                <w:szCs w:val="18"/>
              </w:rPr>
              <w:t xml:space="preserve"> D/S </w:t>
            </w:r>
            <w:proofErr w:type="spellStart"/>
            <w:r w:rsidRPr="008C3000">
              <w:rPr>
                <w:rFonts w:cs="Arial"/>
                <w:sz w:val="18"/>
                <w:szCs w:val="18"/>
              </w:rPr>
              <w:t>Combadello</w:t>
            </w:r>
            <w:proofErr w:type="spellEnd"/>
            <w:r w:rsidRPr="008C3000">
              <w:rPr>
                <w:rFonts w:cs="Arial"/>
                <w:sz w:val="18"/>
                <w:szCs w:val="18"/>
              </w:rPr>
              <w:t xml:space="preserve"> Weir</w:t>
            </w:r>
          </w:p>
        </w:tc>
        <w:tc>
          <w:tcPr>
            <w:tcW w:w="1134"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-29.5569</w:t>
            </w:r>
          </w:p>
        </w:tc>
        <w:tc>
          <w:tcPr>
            <w:tcW w:w="1275"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149.6582</w:t>
            </w:r>
          </w:p>
        </w:tc>
        <w:tc>
          <w:tcPr>
            <w:tcW w:w="851"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GDA94</w:t>
            </w:r>
          </w:p>
        </w:tc>
      </w:tr>
      <w:tr w:rsidR="008C3000" w:rsidRPr="008C3000" w:rsidTr="002D5980">
        <w:trPr>
          <w:trHeight w:val="315"/>
        </w:trPr>
        <w:tc>
          <w:tcPr>
            <w:tcW w:w="1526" w:type="dxa"/>
            <w:vMerge/>
            <w:hideMark/>
          </w:tcPr>
          <w:p w:rsidR="008C3000" w:rsidRPr="008C3000" w:rsidRDefault="008C3000" w:rsidP="008C3000">
            <w:pPr>
              <w:keepNext/>
              <w:keepLines/>
              <w:spacing w:before="60" w:after="60" w:line="240" w:lineRule="auto"/>
              <w:rPr>
                <w:rFonts w:cs="Arial"/>
                <w:sz w:val="18"/>
                <w:szCs w:val="18"/>
              </w:rPr>
            </w:pPr>
          </w:p>
        </w:tc>
        <w:tc>
          <w:tcPr>
            <w:tcW w:w="1276"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418044</w:t>
            </w:r>
          </w:p>
        </w:tc>
        <w:tc>
          <w:tcPr>
            <w:tcW w:w="3402" w:type="dxa"/>
            <w:hideMark/>
          </w:tcPr>
          <w:p w:rsidR="008C3000" w:rsidRPr="008C3000" w:rsidRDefault="008C3000" w:rsidP="008C3000">
            <w:pPr>
              <w:keepNext/>
              <w:keepLines/>
              <w:spacing w:before="60" w:after="60" w:line="240" w:lineRule="auto"/>
              <w:rPr>
                <w:rFonts w:cs="Arial"/>
                <w:sz w:val="18"/>
                <w:szCs w:val="18"/>
              </w:rPr>
            </w:pPr>
            <w:proofErr w:type="spellStart"/>
            <w:r w:rsidRPr="008C3000">
              <w:rPr>
                <w:rFonts w:cs="Arial"/>
                <w:sz w:val="18"/>
                <w:szCs w:val="18"/>
              </w:rPr>
              <w:t>Mehi</w:t>
            </w:r>
            <w:proofErr w:type="spellEnd"/>
            <w:r w:rsidRPr="008C3000">
              <w:rPr>
                <w:rFonts w:cs="Arial"/>
                <w:sz w:val="18"/>
                <w:szCs w:val="18"/>
              </w:rPr>
              <w:t xml:space="preserve"> River D/S </w:t>
            </w:r>
            <w:proofErr w:type="spellStart"/>
            <w:r w:rsidRPr="008C3000">
              <w:rPr>
                <w:rFonts w:cs="Arial"/>
                <w:sz w:val="18"/>
                <w:szCs w:val="18"/>
              </w:rPr>
              <w:t>Tareelaroi</w:t>
            </w:r>
            <w:proofErr w:type="spellEnd"/>
          </w:p>
        </w:tc>
        <w:tc>
          <w:tcPr>
            <w:tcW w:w="1134"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-29.4532</w:t>
            </w:r>
          </w:p>
        </w:tc>
        <w:tc>
          <w:tcPr>
            <w:tcW w:w="1275"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150.0336</w:t>
            </w:r>
          </w:p>
        </w:tc>
        <w:tc>
          <w:tcPr>
            <w:tcW w:w="851"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GDA94</w:t>
            </w:r>
          </w:p>
        </w:tc>
      </w:tr>
      <w:tr w:rsidR="008C3000" w:rsidRPr="008C3000" w:rsidTr="002D5980">
        <w:trPr>
          <w:trHeight w:val="315"/>
        </w:trPr>
        <w:tc>
          <w:tcPr>
            <w:tcW w:w="1526" w:type="dxa"/>
            <w:vMerge/>
            <w:hideMark/>
          </w:tcPr>
          <w:p w:rsidR="008C3000" w:rsidRPr="008C3000" w:rsidRDefault="008C3000" w:rsidP="008C3000">
            <w:pPr>
              <w:keepNext/>
              <w:keepLines/>
              <w:spacing w:before="60" w:after="60" w:line="240" w:lineRule="auto"/>
              <w:rPr>
                <w:rFonts w:cs="Arial"/>
                <w:sz w:val="18"/>
                <w:szCs w:val="18"/>
              </w:rPr>
            </w:pPr>
          </w:p>
        </w:tc>
        <w:tc>
          <w:tcPr>
            <w:tcW w:w="1276"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418048</w:t>
            </w:r>
          </w:p>
        </w:tc>
        <w:tc>
          <w:tcPr>
            <w:tcW w:w="3402" w:type="dxa"/>
            <w:hideMark/>
          </w:tcPr>
          <w:p w:rsidR="008C3000" w:rsidRPr="008C3000" w:rsidRDefault="008C3000" w:rsidP="008C3000">
            <w:pPr>
              <w:keepNext/>
              <w:keepLines/>
              <w:spacing w:before="60" w:after="60" w:line="240" w:lineRule="auto"/>
              <w:rPr>
                <w:rFonts w:cs="Arial"/>
                <w:sz w:val="18"/>
                <w:szCs w:val="18"/>
              </w:rPr>
            </w:pPr>
            <w:proofErr w:type="spellStart"/>
            <w:r w:rsidRPr="008C3000">
              <w:rPr>
                <w:rFonts w:cs="Arial"/>
                <w:sz w:val="18"/>
                <w:szCs w:val="18"/>
              </w:rPr>
              <w:t>Moomin</w:t>
            </w:r>
            <w:proofErr w:type="spellEnd"/>
            <w:r w:rsidRPr="008C3000">
              <w:rPr>
                <w:rFonts w:cs="Arial"/>
                <w:sz w:val="18"/>
                <w:szCs w:val="18"/>
              </w:rPr>
              <w:t xml:space="preserve"> @ </w:t>
            </w:r>
            <w:proofErr w:type="spellStart"/>
            <w:r w:rsidRPr="008C3000">
              <w:rPr>
                <w:rFonts w:cs="Arial"/>
                <w:sz w:val="18"/>
                <w:szCs w:val="18"/>
              </w:rPr>
              <w:t>Combadello</w:t>
            </w:r>
            <w:proofErr w:type="spellEnd"/>
          </w:p>
        </w:tc>
        <w:tc>
          <w:tcPr>
            <w:tcW w:w="1134"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-29.5625</w:t>
            </w:r>
          </w:p>
        </w:tc>
        <w:tc>
          <w:tcPr>
            <w:tcW w:w="1275"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149.6543</w:t>
            </w:r>
          </w:p>
        </w:tc>
        <w:tc>
          <w:tcPr>
            <w:tcW w:w="851"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GDA94</w:t>
            </w:r>
          </w:p>
        </w:tc>
      </w:tr>
      <w:tr w:rsidR="008C3000" w:rsidRPr="008C3000" w:rsidTr="002D5980">
        <w:trPr>
          <w:trHeight w:val="315"/>
        </w:trPr>
        <w:tc>
          <w:tcPr>
            <w:tcW w:w="1526" w:type="dxa"/>
            <w:vMerge/>
            <w:hideMark/>
          </w:tcPr>
          <w:p w:rsidR="008C3000" w:rsidRPr="008C3000" w:rsidRDefault="008C3000" w:rsidP="008C3000">
            <w:pPr>
              <w:keepNext/>
              <w:keepLines/>
              <w:spacing w:before="60" w:after="60" w:line="240" w:lineRule="auto"/>
              <w:rPr>
                <w:rFonts w:cs="Arial"/>
                <w:sz w:val="18"/>
                <w:szCs w:val="18"/>
              </w:rPr>
            </w:pPr>
          </w:p>
        </w:tc>
        <w:tc>
          <w:tcPr>
            <w:tcW w:w="1276"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418058</w:t>
            </w:r>
          </w:p>
        </w:tc>
        <w:tc>
          <w:tcPr>
            <w:tcW w:w="3402" w:type="dxa"/>
            <w:hideMark/>
          </w:tcPr>
          <w:p w:rsidR="008C3000" w:rsidRPr="008C3000" w:rsidRDefault="008C3000" w:rsidP="008C3000">
            <w:pPr>
              <w:keepNext/>
              <w:keepLines/>
              <w:spacing w:before="60" w:after="60" w:line="240" w:lineRule="auto"/>
              <w:rPr>
                <w:rFonts w:cs="Arial"/>
                <w:sz w:val="18"/>
                <w:szCs w:val="18"/>
              </w:rPr>
            </w:pPr>
            <w:proofErr w:type="spellStart"/>
            <w:r w:rsidRPr="008C3000">
              <w:rPr>
                <w:rFonts w:cs="Arial"/>
                <w:sz w:val="18"/>
                <w:szCs w:val="18"/>
              </w:rPr>
              <w:t>Mehi</w:t>
            </w:r>
            <w:proofErr w:type="spellEnd"/>
            <w:r w:rsidRPr="008C3000">
              <w:rPr>
                <w:rFonts w:cs="Arial"/>
                <w:sz w:val="18"/>
                <w:szCs w:val="18"/>
              </w:rPr>
              <w:t xml:space="preserve"> @ Bronte</w:t>
            </w:r>
          </w:p>
        </w:tc>
        <w:tc>
          <w:tcPr>
            <w:tcW w:w="1134"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-29.4773</w:t>
            </w:r>
          </w:p>
        </w:tc>
        <w:tc>
          <w:tcPr>
            <w:tcW w:w="1275"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148.9023</w:t>
            </w:r>
          </w:p>
        </w:tc>
        <w:tc>
          <w:tcPr>
            <w:tcW w:w="851"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GDA94</w:t>
            </w:r>
          </w:p>
        </w:tc>
      </w:tr>
      <w:tr w:rsidR="008C3000" w:rsidRPr="008C3000" w:rsidTr="002D5980">
        <w:trPr>
          <w:trHeight w:val="315"/>
        </w:trPr>
        <w:tc>
          <w:tcPr>
            <w:tcW w:w="1526" w:type="dxa"/>
            <w:vMerge/>
            <w:hideMark/>
          </w:tcPr>
          <w:p w:rsidR="008C3000" w:rsidRPr="008C3000" w:rsidRDefault="008C3000" w:rsidP="008C3000">
            <w:pPr>
              <w:keepNext/>
              <w:keepLines/>
              <w:spacing w:before="60" w:after="60" w:line="240" w:lineRule="auto"/>
              <w:rPr>
                <w:rFonts w:cs="Arial"/>
                <w:sz w:val="18"/>
                <w:szCs w:val="18"/>
              </w:rPr>
            </w:pPr>
          </w:p>
        </w:tc>
        <w:tc>
          <w:tcPr>
            <w:tcW w:w="1276"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418060</w:t>
            </w:r>
          </w:p>
        </w:tc>
        <w:tc>
          <w:tcPr>
            <w:tcW w:w="3402" w:type="dxa"/>
            <w:hideMark/>
          </w:tcPr>
          <w:p w:rsidR="008C3000" w:rsidRPr="008C3000" w:rsidRDefault="008C3000" w:rsidP="008C3000">
            <w:pPr>
              <w:keepNext/>
              <w:keepLines/>
              <w:spacing w:before="60" w:after="60" w:line="240" w:lineRule="auto"/>
              <w:rPr>
                <w:rFonts w:cs="Arial"/>
                <w:sz w:val="18"/>
                <w:szCs w:val="18"/>
              </w:rPr>
            </w:pPr>
            <w:proofErr w:type="spellStart"/>
            <w:r w:rsidRPr="008C3000">
              <w:rPr>
                <w:rFonts w:cs="Arial"/>
                <w:sz w:val="18"/>
                <w:szCs w:val="18"/>
              </w:rPr>
              <w:t>Moomin</w:t>
            </w:r>
            <w:proofErr w:type="spellEnd"/>
            <w:r w:rsidRPr="008C3000">
              <w:rPr>
                <w:rFonts w:cs="Arial"/>
                <w:sz w:val="18"/>
                <w:szCs w:val="18"/>
              </w:rPr>
              <w:t xml:space="preserve"> @ </w:t>
            </w:r>
            <w:proofErr w:type="spellStart"/>
            <w:r w:rsidRPr="008C3000">
              <w:rPr>
                <w:rFonts w:cs="Arial"/>
                <w:sz w:val="18"/>
                <w:szCs w:val="18"/>
              </w:rPr>
              <w:t>Glendello</w:t>
            </w:r>
            <w:proofErr w:type="spellEnd"/>
          </w:p>
        </w:tc>
        <w:tc>
          <w:tcPr>
            <w:tcW w:w="1134"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-29.6942</w:t>
            </w:r>
          </w:p>
        </w:tc>
        <w:tc>
          <w:tcPr>
            <w:tcW w:w="1275"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149.4785</w:t>
            </w:r>
          </w:p>
        </w:tc>
        <w:tc>
          <w:tcPr>
            <w:tcW w:w="851"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GDA94</w:t>
            </w:r>
          </w:p>
        </w:tc>
      </w:tr>
      <w:tr w:rsidR="008C3000" w:rsidRPr="008C3000" w:rsidTr="002D5980">
        <w:trPr>
          <w:trHeight w:val="315"/>
        </w:trPr>
        <w:tc>
          <w:tcPr>
            <w:tcW w:w="1526" w:type="dxa"/>
            <w:vMerge/>
            <w:hideMark/>
          </w:tcPr>
          <w:p w:rsidR="008C3000" w:rsidRPr="008C3000" w:rsidRDefault="008C3000" w:rsidP="008C3000">
            <w:pPr>
              <w:keepNext/>
              <w:keepLines/>
              <w:spacing w:before="60" w:after="60" w:line="240" w:lineRule="auto"/>
              <w:rPr>
                <w:rFonts w:cs="Arial"/>
                <w:sz w:val="18"/>
                <w:szCs w:val="18"/>
              </w:rPr>
            </w:pPr>
          </w:p>
        </w:tc>
        <w:tc>
          <w:tcPr>
            <w:tcW w:w="1276"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418061</w:t>
            </w:r>
          </w:p>
        </w:tc>
        <w:tc>
          <w:tcPr>
            <w:tcW w:w="3402" w:type="dxa"/>
            <w:hideMark/>
          </w:tcPr>
          <w:p w:rsidR="008C3000" w:rsidRPr="008C3000" w:rsidRDefault="008C3000" w:rsidP="008C3000">
            <w:pPr>
              <w:keepNext/>
              <w:keepLines/>
              <w:spacing w:before="60" w:after="60" w:line="240" w:lineRule="auto"/>
              <w:rPr>
                <w:rFonts w:cs="Arial"/>
                <w:sz w:val="18"/>
                <w:szCs w:val="18"/>
              </w:rPr>
            </w:pPr>
            <w:proofErr w:type="spellStart"/>
            <w:r w:rsidRPr="008C3000">
              <w:rPr>
                <w:rFonts w:cs="Arial"/>
                <w:sz w:val="18"/>
                <w:szCs w:val="18"/>
              </w:rPr>
              <w:t>Moomin</w:t>
            </w:r>
            <w:proofErr w:type="spellEnd"/>
            <w:r w:rsidRPr="008C3000">
              <w:rPr>
                <w:rFonts w:cs="Arial"/>
                <w:sz w:val="18"/>
                <w:szCs w:val="18"/>
              </w:rPr>
              <w:t xml:space="preserve"> @ Alma Bridge</w:t>
            </w:r>
          </w:p>
        </w:tc>
        <w:tc>
          <w:tcPr>
            <w:tcW w:w="1134"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-29.6891</w:t>
            </w:r>
          </w:p>
        </w:tc>
        <w:tc>
          <w:tcPr>
            <w:tcW w:w="1275"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149.1565</w:t>
            </w:r>
          </w:p>
        </w:tc>
        <w:tc>
          <w:tcPr>
            <w:tcW w:w="851"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GDA94</w:t>
            </w:r>
          </w:p>
        </w:tc>
      </w:tr>
      <w:tr w:rsidR="008C3000" w:rsidRPr="008C3000" w:rsidTr="002D5980">
        <w:trPr>
          <w:trHeight w:val="315"/>
        </w:trPr>
        <w:tc>
          <w:tcPr>
            <w:tcW w:w="1526" w:type="dxa"/>
            <w:vMerge/>
            <w:hideMark/>
          </w:tcPr>
          <w:p w:rsidR="008C3000" w:rsidRPr="008C3000" w:rsidRDefault="008C3000" w:rsidP="008C3000">
            <w:pPr>
              <w:keepNext/>
              <w:keepLines/>
              <w:spacing w:before="60" w:after="60" w:line="240" w:lineRule="auto"/>
              <w:rPr>
                <w:rFonts w:cs="Arial"/>
                <w:sz w:val="18"/>
                <w:szCs w:val="18"/>
              </w:rPr>
            </w:pPr>
          </w:p>
        </w:tc>
        <w:tc>
          <w:tcPr>
            <w:tcW w:w="1276"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418067</w:t>
            </w:r>
          </w:p>
        </w:tc>
        <w:tc>
          <w:tcPr>
            <w:tcW w:w="3402" w:type="dxa"/>
            <w:hideMark/>
          </w:tcPr>
          <w:p w:rsidR="008C3000" w:rsidRPr="008C3000" w:rsidRDefault="008C3000" w:rsidP="008C3000">
            <w:pPr>
              <w:keepNext/>
              <w:keepLines/>
              <w:spacing w:before="60" w:after="60" w:line="240" w:lineRule="auto"/>
              <w:rPr>
                <w:rFonts w:cs="Arial"/>
                <w:sz w:val="18"/>
                <w:szCs w:val="18"/>
              </w:rPr>
            </w:pPr>
            <w:proofErr w:type="spellStart"/>
            <w:r w:rsidRPr="008C3000">
              <w:rPr>
                <w:rFonts w:cs="Arial"/>
                <w:sz w:val="18"/>
                <w:szCs w:val="18"/>
              </w:rPr>
              <w:t>Moomin</w:t>
            </w:r>
            <w:proofErr w:type="spellEnd"/>
            <w:r w:rsidRPr="008C3000">
              <w:rPr>
                <w:rFonts w:cs="Arial"/>
                <w:sz w:val="18"/>
                <w:szCs w:val="18"/>
              </w:rPr>
              <w:t xml:space="preserve"> @  Clarendon Bridge</w:t>
            </w:r>
          </w:p>
        </w:tc>
        <w:tc>
          <w:tcPr>
            <w:tcW w:w="1134"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-29.7301</w:t>
            </w:r>
          </w:p>
        </w:tc>
        <w:tc>
          <w:tcPr>
            <w:tcW w:w="1275"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149.3047</w:t>
            </w:r>
          </w:p>
        </w:tc>
        <w:tc>
          <w:tcPr>
            <w:tcW w:w="851"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GDA94</w:t>
            </w:r>
          </w:p>
        </w:tc>
      </w:tr>
      <w:tr w:rsidR="008C3000" w:rsidRPr="008C3000" w:rsidTr="002D5980">
        <w:trPr>
          <w:trHeight w:val="315"/>
        </w:trPr>
        <w:tc>
          <w:tcPr>
            <w:tcW w:w="1526" w:type="dxa"/>
            <w:vMerge/>
            <w:hideMark/>
          </w:tcPr>
          <w:p w:rsidR="008C3000" w:rsidRPr="008C3000" w:rsidRDefault="008C3000" w:rsidP="008C3000">
            <w:pPr>
              <w:keepNext/>
              <w:keepLines/>
              <w:spacing w:before="60" w:after="60" w:line="240" w:lineRule="auto"/>
              <w:rPr>
                <w:rFonts w:cs="Arial"/>
                <w:sz w:val="18"/>
                <w:szCs w:val="18"/>
              </w:rPr>
            </w:pPr>
          </w:p>
        </w:tc>
        <w:tc>
          <w:tcPr>
            <w:tcW w:w="1276"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418068</w:t>
            </w:r>
          </w:p>
        </w:tc>
        <w:tc>
          <w:tcPr>
            <w:tcW w:w="3402" w:type="dxa"/>
            <w:hideMark/>
          </w:tcPr>
          <w:p w:rsidR="008C3000" w:rsidRPr="008C3000" w:rsidRDefault="008C3000" w:rsidP="008C3000">
            <w:pPr>
              <w:keepNext/>
              <w:keepLines/>
              <w:spacing w:before="60" w:after="60" w:line="240" w:lineRule="auto"/>
              <w:rPr>
                <w:rFonts w:cs="Arial"/>
                <w:sz w:val="18"/>
                <w:szCs w:val="18"/>
              </w:rPr>
            </w:pPr>
            <w:proofErr w:type="spellStart"/>
            <w:r w:rsidRPr="008C3000">
              <w:rPr>
                <w:rFonts w:cs="Arial"/>
                <w:sz w:val="18"/>
                <w:szCs w:val="18"/>
              </w:rPr>
              <w:t>Mehi</w:t>
            </w:r>
            <w:proofErr w:type="spellEnd"/>
            <w:r w:rsidRPr="008C3000">
              <w:rPr>
                <w:rFonts w:cs="Arial"/>
                <w:sz w:val="18"/>
                <w:szCs w:val="18"/>
              </w:rPr>
              <w:t xml:space="preserve"> @ </w:t>
            </w:r>
            <w:proofErr w:type="spellStart"/>
            <w:r w:rsidRPr="008C3000">
              <w:rPr>
                <w:rFonts w:cs="Arial"/>
                <w:sz w:val="18"/>
                <w:szCs w:val="18"/>
              </w:rPr>
              <w:t>Ballin</w:t>
            </w:r>
            <w:proofErr w:type="spellEnd"/>
            <w:r w:rsidRPr="008C3000">
              <w:rPr>
                <w:rFonts w:cs="Arial"/>
                <w:sz w:val="18"/>
                <w:szCs w:val="18"/>
              </w:rPr>
              <w:t xml:space="preserve"> Boora </w:t>
            </w:r>
            <w:proofErr w:type="spellStart"/>
            <w:r w:rsidRPr="008C3000">
              <w:rPr>
                <w:rFonts w:cs="Arial"/>
                <w:sz w:val="18"/>
                <w:szCs w:val="18"/>
              </w:rPr>
              <w:t>Ck</w:t>
            </w:r>
            <w:proofErr w:type="spellEnd"/>
          </w:p>
        </w:tc>
        <w:tc>
          <w:tcPr>
            <w:tcW w:w="1134"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-29.4607</w:t>
            </w:r>
          </w:p>
        </w:tc>
        <w:tc>
          <w:tcPr>
            <w:tcW w:w="1275"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149.1044</w:t>
            </w:r>
          </w:p>
        </w:tc>
        <w:tc>
          <w:tcPr>
            <w:tcW w:w="851"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GDA94</w:t>
            </w:r>
          </w:p>
        </w:tc>
      </w:tr>
      <w:tr w:rsidR="008C3000" w:rsidRPr="008C3000" w:rsidTr="002D5980">
        <w:trPr>
          <w:trHeight w:val="315"/>
        </w:trPr>
        <w:tc>
          <w:tcPr>
            <w:tcW w:w="1526" w:type="dxa"/>
            <w:vMerge/>
            <w:hideMark/>
          </w:tcPr>
          <w:p w:rsidR="008C3000" w:rsidRPr="008C3000" w:rsidRDefault="008C3000" w:rsidP="008C3000">
            <w:pPr>
              <w:keepNext/>
              <w:keepLines/>
              <w:spacing w:before="60" w:after="60" w:line="240" w:lineRule="auto"/>
              <w:rPr>
                <w:rFonts w:cs="Arial"/>
                <w:sz w:val="18"/>
                <w:szCs w:val="18"/>
              </w:rPr>
            </w:pPr>
          </w:p>
        </w:tc>
        <w:tc>
          <w:tcPr>
            <w:tcW w:w="1276"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418070</w:t>
            </w:r>
          </w:p>
        </w:tc>
        <w:tc>
          <w:tcPr>
            <w:tcW w:w="3402" w:type="dxa"/>
            <w:hideMark/>
          </w:tcPr>
          <w:p w:rsidR="008C3000" w:rsidRPr="008C3000" w:rsidRDefault="008C3000" w:rsidP="008C3000">
            <w:pPr>
              <w:keepNext/>
              <w:keepLines/>
              <w:spacing w:before="60" w:after="60" w:line="240" w:lineRule="auto"/>
              <w:rPr>
                <w:rFonts w:cs="Arial"/>
                <w:sz w:val="18"/>
                <w:szCs w:val="18"/>
              </w:rPr>
            </w:pPr>
            <w:proofErr w:type="spellStart"/>
            <w:r w:rsidRPr="008C3000">
              <w:rPr>
                <w:rFonts w:cs="Arial"/>
                <w:sz w:val="18"/>
                <w:szCs w:val="18"/>
              </w:rPr>
              <w:t>Moomin</w:t>
            </w:r>
            <w:proofErr w:type="spellEnd"/>
            <w:r w:rsidRPr="008C3000">
              <w:rPr>
                <w:rFonts w:cs="Arial"/>
                <w:sz w:val="18"/>
                <w:szCs w:val="18"/>
              </w:rPr>
              <w:t xml:space="preserve"> @ </w:t>
            </w:r>
            <w:proofErr w:type="spellStart"/>
            <w:r w:rsidRPr="008C3000">
              <w:rPr>
                <w:rFonts w:cs="Arial"/>
                <w:sz w:val="18"/>
                <w:szCs w:val="18"/>
              </w:rPr>
              <w:t>Moomin</w:t>
            </w:r>
            <w:proofErr w:type="spellEnd"/>
            <w:r w:rsidRPr="008C3000">
              <w:rPr>
                <w:rFonts w:cs="Arial"/>
                <w:sz w:val="18"/>
                <w:szCs w:val="18"/>
              </w:rPr>
              <w:t xml:space="preserve"> Plains</w:t>
            </w:r>
          </w:p>
        </w:tc>
        <w:tc>
          <w:tcPr>
            <w:tcW w:w="1134"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-29.6352</w:t>
            </w:r>
          </w:p>
        </w:tc>
        <w:tc>
          <w:tcPr>
            <w:tcW w:w="1275"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148.9592</w:t>
            </w:r>
          </w:p>
        </w:tc>
        <w:tc>
          <w:tcPr>
            <w:tcW w:w="851"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GDA94</w:t>
            </w:r>
          </w:p>
        </w:tc>
      </w:tr>
      <w:tr w:rsidR="008C3000" w:rsidRPr="008C3000" w:rsidTr="002D5980">
        <w:trPr>
          <w:trHeight w:val="315"/>
        </w:trPr>
        <w:tc>
          <w:tcPr>
            <w:tcW w:w="1526" w:type="dxa"/>
            <w:vMerge/>
            <w:hideMark/>
          </w:tcPr>
          <w:p w:rsidR="008C3000" w:rsidRPr="008C3000" w:rsidRDefault="008C3000" w:rsidP="008C3000">
            <w:pPr>
              <w:keepNext/>
              <w:keepLines/>
              <w:spacing w:before="60" w:after="60" w:line="240" w:lineRule="auto"/>
              <w:rPr>
                <w:rFonts w:cs="Arial"/>
                <w:sz w:val="18"/>
                <w:szCs w:val="18"/>
              </w:rPr>
            </w:pPr>
          </w:p>
        </w:tc>
        <w:tc>
          <w:tcPr>
            <w:tcW w:w="1276"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418085</w:t>
            </w:r>
          </w:p>
        </w:tc>
        <w:tc>
          <w:tcPr>
            <w:tcW w:w="3402" w:type="dxa"/>
            <w:hideMark/>
          </w:tcPr>
          <w:p w:rsidR="008C3000" w:rsidRPr="008C3000" w:rsidRDefault="008C3000" w:rsidP="008C3000">
            <w:pPr>
              <w:keepNext/>
              <w:keepLines/>
              <w:spacing w:before="60" w:after="60" w:line="240" w:lineRule="auto"/>
              <w:rPr>
                <w:rFonts w:cs="Arial"/>
                <w:sz w:val="18"/>
                <w:szCs w:val="18"/>
              </w:rPr>
            </w:pPr>
            <w:proofErr w:type="spellStart"/>
            <w:r w:rsidRPr="008C3000">
              <w:rPr>
                <w:rFonts w:cs="Arial"/>
                <w:sz w:val="18"/>
                <w:szCs w:val="18"/>
              </w:rPr>
              <w:t>Mehi</w:t>
            </w:r>
            <w:proofErr w:type="spellEnd"/>
            <w:r w:rsidRPr="008C3000">
              <w:rPr>
                <w:rFonts w:cs="Arial"/>
                <w:sz w:val="18"/>
                <w:szCs w:val="18"/>
              </w:rPr>
              <w:t xml:space="preserve"> D/S </w:t>
            </w:r>
            <w:proofErr w:type="spellStart"/>
            <w:r w:rsidRPr="008C3000">
              <w:rPr>
                <w:rFonts w:cs="Arial"/>
                <w:sz w:val="18"/>
                <w:szCs w:val="18"/>
              </w:rPr>
              <w:t>Gundare</w:t>
            </w:r>
            <w:proofErr w:type="spellEnd"/>
            <w:r w:rsidRPr="008C3000">
              <w:rPr>
                <w:rFonts w:cs="Arial"/>
                <w:sz w:val="18"/>
                <w:szCs w:val="18"/>
              </w:rPr>
              <w:t xml:space="preserve"> Regulator #2</w:t>
            </w:r>
          </w:p>
        </w:tc>
        <w:tc>
          <w:tcPr>
            <w:tcW w:w="1134"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-29.5888</w:t>
            </w:r>
          </w:p>
        </w:tc>
        <w:tc>
          <w:tcPr>
            <w:tcW w:w="1275"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149.315</w:t>
            </w:r>
          </w:p>
        </w:tc>
        <w:tc>
          <w:tcPr>
            <w:tcW w:w="851"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GDA94</w:t>
            </w:r>
          </w:p>
        </w:tc>
      </w:tr>
      <w:tr w:rsidR="008C3000" w:rsidRPr="008C3000" w:rsidTr="002D5980">
        <w:trPr>
          <w:trHeight w:val="315"/>
        </w:trPr>
        <w:tc>
          <w:tcPr>
            <w:tcW w:w="1526" w:type="dxa"/>
            <w:vMerge/>
            <w:hideMark/>
          </w:tcPr>
          <w:p w:rsidR="008C3000" w:rsidRPr="008C3000" w:rsidRDefault="008C3000" w:rsidP="008C3000">
            <w:pPr>
              <w:keepNext/>
              <w:keepLines/>
              <w:spacing w:before="60" w:after="60" w:line="240" w:lineRule="auto"/>
              <w:rPr>
                <w:rFonts w:cs="Arial"/>
                <w:sz w:val="18"/>
                <w:szCs w:val="18"/>
              </w:rPr>
            </w:pPr>
          </w:p>
        </w:tc>
        <w:tc>
          <w:tcPr>
            <w:tcW w:w="1276"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418087</w:t>
            </w:r>
          </w:p>
        </w:tc>
        <w:tc>
          <w:tcPr>
            <w:tcW w:w="3402" w:type="dxa"/>
            <w:hideMark/>
          </w:tcPr>
          <w:p w:rsidR="008C3000" w:rsidRPr="008C3000" w:rsidRDefault="008C3000" w:rsidP="008C3000">
            <w:pPr>
              <w:keepNext/>
              <w:keepLines/>
              <w:spacing w:before="60" w:after="60" w:line="240" w:lineRule="auto"/>
              <w:rPr>
                <w:rFonts w:cs="Arial"/>
                <w:sz w:val="18"/>
                <w:szCs w:val="18"/>
              </w:rPr>
            </w:pPr>
            <w:proofErr w:type="spellStart"/>
            <w:r w:rsidRPr="008C3000">
              <w:rPr>
                <w:rFonts w:cs="Arial"/>
                <w:sz w:val="18"/>
                <w:szCs w:val="18"/>
              </w:rPr>
              <w:t>Mehi</w:t>
            </w:r>
            <w:proofErr w:type="spellEnd"/>
            <w:r w:rsidRPr="008C3000">
              <w:rPr>
                <w:rFonts w:cs="Arial"/>
                <w:sz w:val="18"/>
                <w:szCs w:val="18"/>
              </w:rPr>
              <w:t xml:space="preserve"> @ Chinook</w:t>
            </w:r>
          </w:p>
        </w:tc>
        <w:tc>
          <w:tcPr>
            <w:tcW w:w="1134"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-29.4752</w:t>
            </w:r>
          </w:p>
        </w:tc>
        <w:tc>
          <w:tcPr>
            <w:tcW w:w="1275"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149.977</w:t>
            </w:r>
          </w:p>
        </w:tc>
        <w:tc>
          <w:tcPr>
            <w:tcW w:w="851" w:type="dxa"/>
            <w:hideMark/>
          </w:tcPr>
          <w:p w:rsidR="008C3000" w:rsidRPr="008C3000" w:rsidRDefault="008C3000" w:rsidP="008C3000">
            <w:pPr>
              <w:keepNext/>
              <w:keepLines/>
              <w:spacing w:before="60" w:after="60" w:line="240" w:lineRule="auto"/>
              <w:rPr>
                <w:rFonts w:cs="Arial"/>
                <w:sz w:val="18"/>
                <w:szCs w:val="18"/>
              </w:rPr>
            </w:pPr>
            <w:r w:rsidRPr="008C3000">
              <w:rPr>
                <w:rFonts w:cs="Arial"/>
                <w:sz w:val="18"/>
                <w:szCs w:val="18"/>
              </w:rPr>
              <w:t>GDA94</w:t>
            </w:r>
          </w:p>
        </w:tc>
      </w:tr>
    </w:tbl>
    <w:p w:rsidR="008C3000" w:rsidRPr="008C3000" w:rsidRDefault="008C3000" w:rsidP="008C3000"/>
    <w:p w:rsidR="008C3000" w:rsidRPr="004A3428" w:rsidRDefault="008C3000" w:rsidP="00F45711">
      <w:pPr>
        <w:pStyle w:val="Heading2"/>
        <w:numPr>
          <w:ilvl w:val="0"/>
          <w:numId w:val="62"/>
        </w:numPr>
        <w:ind w:left="567" w:hanging="567"/>
      </w:pPr>
      <w:r w:rsidRPr="004A3428">
        <w:t>Timing and frequency</w:t>
      </w:r>
    </w:p>
    <w:p w:rsidR="008C3000" w:rsidRPr="008C3000" w:rsidRDefault="008C3000" w:rsidP="008C3000">
      <w:r w:rsidRPr="008C3000">
        <w:t xml:space="preserve">On-going for the duration of the LTIM Project. </w:t>
      </w:r>
    </w:p>
    <w:p w:rsidR="008C3000" w:rsidRPr="004A3428" w:rsidRDefault="008C3000" w:rsidP="00F45711">
      <w:pPr>
        <w:pStyle w:val="Heading2"/>
        <w:numPr>
          <w:ilvl w:val="0"/>
          <w:numId w:val="62"/>
        </w:numPr>
        <w:ind w:left="567" w:hanging="567"/>
      </w:pPr>
      <w:r w:rsidRPr="004A3428">
        <w:t>Responsibilities</w:t>
      </w:r>
    </w:p>
    <w:p w:rsidR="008C3000" w:rsidRPr="008C3000" w:rsidRDefault="008C3000" w:rsidP="008C3000">
      <w:pPr>
        <w:spacing w:after="20"/>
        <w:rPr>
          <w:rFonts w:cs="Arial"/>
        </w:rPr>
      </w:pPr>
      <w:r w:rsidRPr="008C3000">
        <w:rPr>
          <w:rFonts w:cs="Arial"/>
        </w:rPr>
        <w:t xml:space="preserve">The Project Manager of the Gwydir M&amp;E Project Team is responsible for overseeing this procedure.  </w:t>
      </w:r>
    </w:p>
    <w:p w:rsidR="008C3000" w:rsidRPr="004A3428" w:rsidRDefault="008C3000" w:rsidP="00F45711">
      <w:pPr>
        <w:pStyle w:val="Heading2"/>
        <w:numPr>
          <w:ilvl w:val="0"/>
          <w:numId w:val="62"/>
        </w:numPr>
        <w:ind w:left="567" w:hanging="567"/>
      </w:pPr>
      <w:r w:rsidRPr="004A3428">
        <w:t>Complementary monitoring and data</w:t>
      </w:r>
    </w:p>
    <w:p w:rsidR="008C3000" w:rsidRPr="008C3000" w:rsidRDefault="008C3000" w:rsidP="008C3000">
      <w:pPr>
        <w:rPr>
          <w:b/>
        </w:rPr>
      </w:pPr>
      <w:r w:rsidRPr="008C3000">
        <w:t>NA</w:t>
      </w:r>
      <w:r w:rsidRPr="008C3000">
        <w:rPr>
          <w:b/>
        </w:rPr>
        <w:t xml:space="preserve"> </w:t>
      </w:r>
    </w:p>
    <w:p w:rsidR="008C3000" w:rsidRPr="004A3428" w:rsidRDefault="008C3000" w:rsidP="00F45711">
      <w:pPr>
        <w:pStyle w:val="Heading2"/>
        <w:numPr>
          <w:ilvl w:val="0"/>
          <w:numId w:val="62"/>
        </w:numPr>
        <w:ind w:left="567" w:hanging="567"/>
      </w:pPr>
      <w:r w:rsidRPr="004A3428">
        <w:t>Detailed methods</w:t>
      </w:r>
    </w:p>
    <w:p w:rsidR="008C3000" w:rsidRPr="008C3000" w:rsidRDefault="008C3000" w:rsidP="008C3000">
      <w:r w:rsidRPr="008C3000">
        <w:t>No new gauging stations are to be established.  Data will be downloaded from the NSW Office of Water hydrological data site (</w:t>
      </w:r>
      <w:hyperlink r:id="rId91" w:history="1">
        <w:r w:rsidRPr="008C3000">
          <w:rPr>
            <w:color w:val="0000FF"/>
            <w:u w:val="single"/>
          </w:rPr>
          <w:t>http://realtimedata.water.nsw.gov.au/water.stm</w:t>
        </w:r>
      </w:hyperlink>
      <w:r w:rsidRPr="008C3000">
        <w:t>) or directly from the Office of Water.</w:t>
      </w:r>
    </w:p>
    <w:p w:rsidR="008C3000" w:rsidRPr="004A3428" w:rsidRDefault="008C3000" w:rsidP="00F45711">
      <w:pPr>
        <w:pStyle w:val="Heading2"/>
        <w:numPr>
          <w:ilvl w:val="0"/>
          <w:numId w:val="62"/>
        </w:numPr>
        <w:ind w:left="567" w:hanging="567"/>
      </w:pPr>
      <w:r w:rsidRPr="004A3428">
        <w:t xml:space="preserve">Data analysis and reporting </w:t>
      </w:r>
    </w:p>
    <w:p w:rsidR="008C3000" w:rsidRPr="008C3000" w:rsidRDefault="008C3000" w:rsidP="008C3000">
      <w:r w:rsidRPr="008C3000">
        <w:t>A suitable hydrological modelling package will be used to calculate the following river water regime parameters:</w:t>
      </w:r>
    </w:p>
    <w:p w:rsidR="008C3000" w:rsidRPr="008C3000" w:rsidRDefault="008C3000" w:rsidP="00F45711">
      <w:pPr>
        <w:numPr>
          <w:ilvl w:val="0"/>
          <w:numId w:val="63"/>
        </w:numPr>
        <w:tabs>
          <w:tab w:val="left" w:pos="9000"/>
          <w:tab w:val="right" w:pos="9360"/>
        </w:tabs>
        <w:suppressAutoHyphens/>
        <w:contextualSpacing/>
      </w:pPr>
      <w:r w:rsidRPr="008C3000">
        <w:t>Daily mean river ‘stage’ water height (</w:t>
      </w:r>
      <w:proofErr w:type="spellStart"/>
      <w:r w:rsidRPr="008C3000">
        <w:t>mASL</w:t>
      </w:r>
      <w:proofErr w:type="spellEnd"/>
      <w:r w:rsidRPr="008C3000">
        <w:t>)</w:t>
      </w:r>
    </w:p>
    <w:p w:rsidR="008C3000" w:rsidRPr="008C3000" w:rsidRDefault="008C3000" w:rsidP="00F45711">
      <w:pPr>
        <w:numPr>
          <w:ilvl w:val="0"/>
          <w:numId w:val="63"/>
        </w:numPr>
        <w:tabs>
          <w:tab w:val="left" w:pos="9000"/>
          <w:tab w:val="right" w:pos="9360"/>
        </w:tabs>
        <w:suppressAutoHyphens/>
        <w:contextualSpacing/>
      </w:pPr>
      <w:r w:rsidRPr="008C3000">
        <w:t>Daily mean river discharge (ML/day)</w:t>
      </w:r>
    </w:p>
    <w:p w:rsidR="008C3000" w:rsidRDefault="008C3000" w:rsidP="00F45711">
      <w:pPr>
        <w:numPr>
          <w:ilvl w:val="0"/>
          <w:numId w:val="63"/>
        </w:numPr>
        <w:tabs>
          <w:tab w:val="left" w:pos="9000"/>
          <w:tab w:val="right" w:pos="9360"/>
        </w:tabs>
        <w:suppressAutoHyphens/>
        <w:contextualSpacing/>
      </w:pPr>
      <w:r w:rsidRPr="008C3000">
        <w:t>Travel time (days).</w:t>
      </w:r>
    </w:p>
    <w:p w:rsidR="004A3428" w:rsidRPr="008C3000" w:rsidRDefault="004A3428" w:rsidP="004A3428">
      <w:pPr>
        <w:tabs>
          <w:tab w:val="left" w:pos="9000"/>
          <w:tab w:val="right" w:pos="9360"/>
        </w:tabs>
        <w:suppressAutoHyphens/>
        <w:ind w:left="720"/>
        <w:contextualSpacing/>
      </w:pPr>
    </w:p>
    <w:p w:rsidR="008C3000" w:rsidRPr="008C3000" w:rsidRDefault="008C3000" w:rsidP="008C3000">
      <w:r w:rsidRPr="008C3000">
        <w:t xml:space="preserve">All data provided for this indicator will conform to the data structure defined in the LTIM Data Standard (Brooks &amp; </w:t>
      </w:r>
      <w:proofErr w:type="spellStart"/>
      <w:r w:rsidRPr="008C3000">
        <w:t>Wealands</w:t>
      </w:r>
      <w:proofErr w:type="spellEnd"/>
      <w:r w:rsidRPr="008C3000">
        <w:t xml:space="preserve"> 2014).</w:t>
      </w:r>
    </w:p>
    <w:p w:rsidR="008C3000" w:rsidRPr="008C3000" w:rsidRDefault="008C3000" w:rsidP="008C3000">
      <w:r w:rsidRPr="008C3000">
        <w:t>For the Selected Area analysis, hydrology (River) data will be used to assess the level of Hydrological Connectivity throughout the Selected Area. This will be done by defining relationships between upstream and downstream gauges in each monitoring zone to assess the movement of Commonwealth environmental water flows between these gauges. For flows delivered as specific flow hydrographs (i.e. in-channel fish pulses) the actual flow hydrographs will be compared with the planned flow hydrographs to assess the accuracy of the flow delivery.</w:t>
      </w:r>
    </w:p>
    <w:p w:rsidR="008C3000" w:rsidRPr="004A3428" w:rsidRDefault="008C3000" w:rsidP="00F45711">
      <w:pPr>
        <w:pStyle w:val="Heading2"/>
        <w:numPr>
          <w:ilvl w:val="0"/>
          <w:numId w:val="62"/>
        </w:numPr>
        <w:ind w:left="567" w:hanging="567"/>
      </w:pPr>
      <w:r w:rsidRPr="004A3428">
        <w:t>Quality assurance/quality control</w:t>
      </w:r>
    </w:p>
    <w:p w:rsidR="008C3000" w:rsidRPr="008C3000" w:rsidRDefault="008C3000" w:rsidP="008C3000">
      <w:pPr>
        <w:rPr>
          <w:lang w:val="en-US"/>
        </w:rPr>
      </w:pPr>
      <w:r w:rsidRPr="008C3000">
        <w:t>Quality control and quality assurance protocols are documented in the Quality Plan developed for the M&amp;E Plan (CEWO 2014)</w:t>
      </w:r>
      <w:r w:rsidRPr="008C3000">
        <w:rPr>
          <w:lang w:val="en-US"/>
        </w:rPr>
        <w:t xml:space="preserve">.  </w:t>
      </w:r>
    </w:p>
    <w:p w:rsidR="008C3000" w:rsidRPr="004A3428" w:rsidRDefault="008C3000" w:rsidP="00F45711">
      <w:pPr>
        <w:pStyle w:val="Heading2"/>
        <w:numPr>
          <w:ilvl w:val="0"/>
          <w:numId w:val="62"/>
        </w:numPr>
        <w:ind w:left="567" w:hanging="567"/>
      </w:pPr>
      <w:r w:rsidRPr="004A3428">
        <w:t xml:space="preserve">References </w:t>
      </w:r>
    </w:p>
    <w:tbl>
      <w:tblPr>
        <w:tblStyle w:val="TableGrid1"/>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200"/>
      </w:tblGrid>
      <w:tr w:rsidR="008C3000" w:rsidRPr="008C3000" w:rsidTr="002D5980">
        <w:tc>
          <w:tcPr>
            <w:tcW w:w="9416" w:type="dxa"/>
          </w:tcPr>
          <w:p w:rsidR="008C3000" w:rsidRPr="008C3000" w:rsidRDefault="008C3000" w:rsidP="008C3000">
            <w:pPr>
              <w:rPr>
                <w:rFonts w:ascii="Calibri" w:hAnsi="Calibri"/>
                <w:lang w:val="en-US"/>
              </w:rPr>
            </w:pPr>
            <w:proofErr w:type="spellStart"/>
            <w:r w:rsidRPr="008C3000">
              <w:rPr>
                <w:rFonts w:cs="Arial"/>
                <w:szCs w:val="20"/>
              </w:rPr>
              <w:t>Brooks</w:t>
            </w:r>
            <w:proofErr w:type="spellEnd"/>
            <w:r w:rsidRPr="008C3000">
              <w:rPr>
                <w:rFonts w:cs="Arial"/>
                <w:szCs w:val="20"/>
              </w:rPr>
              <w:t xml:space="preserve"> S. &amp; </w:t>
            </w:r>
            <w:proofErr w:type="spellStart"/>
            <w:r w:rsidRPr="008C3000">
              <w:rPr>
                <w:rFonts w:cs="Arial"/>
                <w:szCs w:val="20"/>
              </w:rPr>
              <w:t>Wealands</w:t>
            </w:r>
            <w:proofErr w:type="spellEnd"/>
            <w:r w:rsidRPr="008C3000">
              <w:rPr>
                <w:rFonts w:cs="Arial"/>
                <w:szCs w:val="20"/>
              </w:rPr>
              <w:t xml:space="preserve"> S.R. 2014. </w:t>
            </w:r>
            <w:r w:rsidRPr="008C3000">
              <w:rPr>
                <w:rFonts w:cs="Arial"/>
                <w:i/>
                <w:szCs w:val="20"/>
              </w:rPr>
              <w:t>Commonwealth Environmental Water Office Long Term Intervention Monitoring Project: Data Standard</w:t>
            </w:r>
            <w:r w:rsidRPr="008C3000">
              <w:rPr>
                <w:rFonts w:cs="Arial"/>
                <w:szCs w:val="20"/>
              </w:rPr>
              <w:t>. Report prepared for the Commonwealth Environmental Water Office by The Murray-Darling Freshwater Research Centre. MDFRC Publication 29.3/2013 Revised Jan 2014.</w:t>
            </w:r>
          </w:p>
        </w:tc>
      </w:tr>
      <w:tr w:rsidR="008C3000" w:rsidRPr="008C3000" w:rsidTr="002D5980">
        <w:tc>
          <w:tcPr>
            <w:tcW w:w="9416" w:type="dxa"/>
          </w:tcPr>
          <w:p w:rsidR="008C3000" w:rsidRPr="008C3000" w:rsidRDefault="008C3000" w:rsidP="008C3000">
            <w:pPr>
              <w:rPr>
                <w:rFonts w:cs="Arial"/>
                <w:szCs w:val="20"/>
              </w:rPr>
            </w:pPr>
            <w:r w:rsidRPr="008C3000">
              <w:rPr>
                <w:rFonts w:cs="Arial"/>
                <w:szCs w:val="20"/>
              </w:rPr>
              <w:t xml:space="preserve">Commonwealth Environmental Water Office (CEWO).  2014.  </w:t>
            </w:r>
            <w:r w:rsidRPr="008C3000">
              <w:rPr>
                <w:rFonts w:cs="Arial"/>
                <w:i/>
                <w:szCs w:val="20"/>
              </w:rPr>
              <w:t>Long Term Intervention Monitoring Project Gwydir River System Selected Area</w:t>
            </w:r>
            <w:r w:rsidRPr="008C3000">
              <w:rPr>
                <w:rFonts w:cs="Arial"/>
                <w:szCs w:val="20"/>
              </w:rPr>
              <w:t xml:space="preserve">. Commonwealth of Australia. </w:t>
            </w:r>
          </w:p>
        </w:tc>
      </w:tr>
      <w:tr w:rsidR="008C3000" w:rsidRPr="008C3000" w:rsidTr="002D5980">
        <w:tc>
          <w:tcPr>
            <w:tcW w:w="9416" w:type="dxa"/>
          </w:tcPr>
          <w:p w:rsidR="008C3000" w:rsidRPr="008C3000" w:rsidRDefault="008C3000" w:rsidP="008C3000">
            <w:pPr>
              <w:rPr>
                <w:rFonts w:cs="Arial"/>
                <w:szCs w:val="20"/>
              </w:rPr>
            </w:pPr>
            <w:r w:rsidRPr="008C3000">
              <w:rPr>
                <w:rFonts w:cs="Arial"/>
                <w:szCs w:val="20"/>
              </w:rPr>
              <w:t xml:space="preserve">Hale J., </w:t>
            </w:r>
            <w:proofErr w:type="spellStart"/>
            <w:r w:rsidRPr="008C3000">
              <w:rPr>
                <w:rFonts w:cs="Arial"/>
                <w:szCs w:val="20"/>
              </w:rPr>
              <w:t>Stoffels</w:t>
            </w:r>
            <w:proofErr w:type="spellEnd"/>
            <w:r w:rsidRPr="008C3000">
              <w:rPr>
                <w:rFonts w:cs="Arial"/>
                <w:szCs w:val="20"/>
              </w:rPr>
              <w:t xml:space="preserve"> R., Butcher R., Shackleton M., Brooks S. &amp; </w:t>
            </w:r>
            <w:proofErr w:type="spellStart"/>
            <w:r w:rsidRPr="008C3000">
              <w:rPr>
                <w:rFonts w:cs="Arial"/>
                <w:szCs w:val="20"/>
              </w:rPr>
              <w:t>Gawne</w:t>
            </w:r>
            <w:proofErr w:type="spellEnd"/>
            <w:r w:rsidRPr="008C3000">
              <w:rPr>
                <w:rFonts w:cs="Arial"/>
                <w:szCs w:val="20"/>
              </w:rPr>
              <w:t xml:space="preserve"> B. 2014.  </w:t>
            </w:r>
            <w:r w:rsidRPr="008C3000">
              <w:rPr>
                <w:rFonts w:cs="Arial"/>
                <w:i/>
                <w:szCs w:val="20"/>
              </w:rPr>
              <w:t>Commonwealth Environmental Water Office Long Term Intervention Monitoring Project – Standard Methods</w:t>
            </w:r>
            <w:r w:rsidRPr="008C3000">
              <w:rPr>
                <w:rFonts w:cs="Arial"/>
                <w:szCs w:val="20"/>
              </w:rPr>
              <w:t>. Final Report prepared for the Commonwealth Environmental Water Office by The Murray-Darling Freshwater Research Centre, MDFRC Publication 29.2/2014, January, 182 pp.</w:t>
            </w:r>
          </w:p>
        </w:tc>
      </w:tr>
    </w:tbl>
    <w:p w:rsidR="008C3000" w:rsidRPr="008C3000" w:rsidRDefault="008C3000" w:rsidP="008C3000"/>
    <w:p w:rsidR="008C3000" w:rsidRPr="008C3000" w:rsidRDefault="008C3000" w:rsidP="008C3000"/>
    <w:p w:rsidR="008C3000" w:rsidRPr="008C3000" w:rsidRDefault="008C3000" w:rsidP="008C3000">
      <w:pPr>
        <w:sectPr w:rsidR="008C3000" w:rsidRPr="008C3000" w:rsidSect="002D5980">
          <w:pgSz w:w="11899" w:h="16838" w:code="9"/>
          <w:pgMar w:top="1508" w:right="1219" w:bottom="1457" w:left="1480" w:header="811" w:footer="306" w:gutter="0"/>
          <w:cols w:space="708"/>
        </w:sectPr>
      </w:pPr>
    </w:p>
    <w:p w:rsidR="008C3000" w:rsidRPr="004A3428" w:rsidRDefault="004A3428" w:rsidP="00F45711">
      <w:pPr>
        <w:pStyle w:val="Heading1"/>
        <w:numPr>
          <w:ilvl w:val="0"/>
          <w:numId w:val="61"/>
        </w:numPr>
        <w:ind w:left="567" w:hanging="567"/>
        <w:rPr>
          <w:rFonts w:cs="Arial"/>
          <w:szCs w:val="44"/>
        </w:rPr>
      </w:pPr>
      <w:r>
        <w:rPr>
          <w:rFonts w:cs="Arial"/>
          <w:szCs w:val="44"/>
        </w:rPr>
        <w:t xml:space="preserve">   SOP </w:t>
      </w:r>
      <w:r w:rsidR="00DE5BDE">
        <w:rPr>
          <w:rFonts w:cs="Arial"/>
          <w:szCs w:val="44"/>
        </w:rPr>
        <w:t>–</w:t>
      </w:r>
      <w:r>
        <w:rPr>
          <w:rFonts w:cs="Arial"/>
          <w:szCs w:val="44"/>
        </w:rPr>
        <w:t xml:space="preserve"> </w:t>
      </w:r>
      <w:r w:rsidR="00DE5BDE">
        <w:rPr>
          <w:rFonts w:cs="Arial"/>
          <w:szCs w:val="44"/>
        </w:rPr>
        <w:t>Fish (River)</w:t>
      </w:r>
    </w:p>
    <w:p w:rsidR="008C3000" w:rsidRPr="00DE5BDE" w:rsidRDefault="008C3000" w:rsidP="00DE5BDE">
      <w:pPr>
        <w:pStyle w:val="Heading2"/>
        <w:numPr>
          <w:ilvl w:val="1"/>
          <w:numId w:val="1"/>
        </w:numPr>
        <w:ind w:left="567" w:hanging="567"/>
      </w:pPr>
      <w:r w:rsidRPr="00DE5BDE">
        <w:t>Objectives</w:t>
      </w:r>
    </w:p>
    <w:p w:rsidR="008C3000" w:rsidRPr="008C3000" w:rsidRDefault="008C3000" w:rsidP="008C3000">
      <w:r w:rsidRPr="008C3000">
        <w:t>To assess the contribution of Commonwealth environmental water to fish survival, resilience and diversity at Basin and Selected Area scales.</w:t>
      </w:r>
    </w:p>
    <w:p w:rsidR="008C3000" w:rsidRPr="00DE5BDE" w:rsidRDefault="008C3000" w:rsidP="00DE5BDE">
      <w:pPr>
        <w:pStyle w:val="Heading2"/>
        <w:numPr>
          <w:ilvl w:val="1"/>
          <w:numId w:val="1"/>
        </w:numPr>
        <w:ind w:left="567" w:hanging="567"/>
      </w:pPr>
      <w:r w:rsidRPr="00DE5BDE">
        <w:t>Indicators</w:t>
      </w:r>
    </w:p>
    <w:p w:rsidR="008C3000" w:rsidRPr="008C3000" w:rsidRDefault="008C3000" w:rsidP="008C3000">
      <w:r w:rsidRPr="008C3000">
        <w:t xml:space="preserve">This Fish (River) indicator links with Fish (Movement), </w:t>
      </w:r>
      <w:proofErr w:type="spellStart"/>
      <w:r w:rsidRPr="008C3000">
        <w:t>Microcrustaceans</w:t>
      </w:r>
      <w:proofErr w:type="spellEnd"/>
      <w:r w:rsidRPr="008C3000">
        <w:t xml:space="preserve"> and Hydrology (River) indicators.</w:t>
      </w:r>
    </w:p>
    <w:p w:rsidR="008C3000" w:rsidRPr="008C3000" w:rsidRDefault="008C3000" w:rsidP="008C3000">
      <w:pPr>
        <w:rPr>
          <w:color w:val="000000"/>
          <w:lang w:eastAsia="en-AU"/>
        </w:rPr>
      </w:pPr>
      <w:r w:rsidRPr="008C3000">
        <w:t>For Category 1 sampling, O</w:t>
      </w:r>
      <w:r w:rsidRPr="008C3000">
        <w:rPr>
          <w:color w:val="000000"/>
          <w:lang w:eastAsia="en-AU"/>
        </w:rPr>
        <w:t xml:space="preserve">toliths will be collected annually from two opportunistic species within the Category 1 Fish (River) reach. Otoliths will also be collected in year one and year five from two equilibrium and two periodic species. Equilibrium and periodic species will be collected within the same zone, but at different locations to the Category 1 Fish (River) selected area so as not to bias the fish community results. </w:t>
      </w:r>
    </w:p>
    <w:p w:rsidR="008C3000" w:rsidRPr="008C3000" w:rsidRDefault="008C3000" w:rsidP="008C3000">
      <w:proofErr w:type="spellStart"/>
      <w:r w:rsidRPr="008C3000">
        <w:t>Catergory</w:t>
      </w:r>
      <w:proofErr w:type="spellEnd"/>
      <w:r w:rsidRPr="008C3000">
        <w:t xml:space="preserve"> 3 sampling will be undertaken in each of the other three Gwydir western reaches, </w:t>
      </w:r>
      <w:r w:rsidRPr="008C3000">
        <w:rPr>
          <w:color w:val="000000"/>
          <w:lang w:eastAsia="en-AU"/>
        </w:rPr>
        <w:t>using Sustainable Rivers Audit (SRA) protocols (Davies et al. 2010). All fish will be identified, counted, measured and weighed (maximum of 50 individuals per species per electrofishing shot)</w:t>
      </w:r>
      <w:r w:rsidRPr="008C3000">
        <w:t>.</w:t>
      </w:r>
    </w:p>
    <w:p w:rsidR="008C3000" w:rsidRPr="008C3000" w:rsidRDefault="008C3000" w:rsidP="008C3000">
      <w:r w:rsidRPr="008C3000">
        <w:t xml:space="preserve">Dependent variables include: </w:t>
      </w:r>
    </w:p>
    <w:p w:rsidR="008C3000" w:rsidRPr="008C1030" w:rsidRDefault="008C3000" w:rsidP="00F45711">
      <w:pPr>
        <w:pStyle w:val="Bullets1"/>
        <w:numPr>
          <w:ilvl w:val="0"/>
          <w:numId w:val="64"/>
        </w:numPr>
        <w:tabs>
          <w:tab w:val="left" w:pos="1134"/>
        </w:tabs>
        <w:spacing w:after="0"/>
        <w:ind w:left="1134" w:hanging="567"/>
        <w:contextualSpacing w:val="0"/>
        <w:rPr>
          <w:rFonts w:cs="Arial"/>
          <w:color w:val="000000"/>
          <w:lang w:eastAsia="en-AU"/>
        </w:rPr>
      </w:pPr>
      <w:bookmarkStart w:id="360" w:name="_Toc252789499"/>
      <w:r w:rsidRPr="008C1030">
        <w:rPr>
          <w:rFonts w:cs="Arial"/>
          <w:color w:val="000000"/>
          <w:lang w:eastAsia="en-AU"/>
        </w:rPr>
        <w:t>Relative abundance estimation</w:t>
      </w:r>
      <w:bookmarkStart w:id="361" w:name="_Toc252789500"/>
      <w:bookmarkEnd w:id="360"/>
    </w:p>
    <w:p w:rsidR="008C3000" w:rsidRPr="008C1030" w:rsidRDefault="008C3000" w:rsidP="00F45711">
      <w:pPr>
        <w:pStyle w:val="Bullets1"/>
        <w:numPr>
          <w:ilvl w:val="0"/>
          <w:numId w:val="64"/>
        </w:numPr>
        <w:tabs>
          <w:tab w:val="left" w:pos="1134"/>
        </w:tabs>
        <w:spacing w:after="0"/>
        <w:ind w:left="1134" w:hanging="567"/>
        <w:contextualSpacing w:val="0"/>
        <w:rPr>
          <w:rFonts w:cs="Arial"/>
          <w:color w:val="000000"/>
          <w:lang w:eastAsia="en-AU"/>
        </w:rPr>
      </w:pPr>
      <w:r w:rsidRPr="008C1030">
        <w:rPr>
          <w:rFonts w:cs="Arial"/>
          <w:color w:val="000000"/>
          <w:lang w:eastAsia="en-AU"/>
        </w:rPr>
        <w:t>Population structure data for target species</w:t>
      </w:r>
      <w:bookmarkEnd w:id="361"/>
    </w:p>
    <w:p w:rsidR="008C3000" w:rsidRPr="008C1030" w:rsidRDefault="008C3000" w:rsidP="00F45711">
      <w:pPr>
        <w:pStyle w:val="Bullets1"/>
        <w:numPr>
          <w:ilvl w:val="0"/>
          <w:numId w:val="64"/>
        </w:numPr>
        <w:tabs>
          <w:tab w:val="left" w:pos="1134"/>
        </w:tabs>
        <w:spacing w:after="0"/>
        <w:ind w:left="1134" w:hanging="567"/>
        <w:contextualSpacing w:val="0"/>
        <w:rPr>
          <w:rFonts w:cs="Arial"/>
          <w:color w:val="000000"/>
          <w:lang w:eastAsia="en-AU"/>
        </w:rPr>
      </w:pPr>
      <w:r w:rsidRPr="008C1030">
        <w:rPr>
          <w:rFonts w:cs="Arial"/>
          <w:color w:val="000000"/>
          <w:lang w:eastAsia="en-AU"/>
        </w:rPr>
        <w:t>Additional data is required for target species – total length or fork length , mass (gm)</w:t>
      </w:r>
    </w:p>
    <w:p w:rsidR="008C3000" w:rsidRPr="008C1030" w:rsidRDefault="008C3000" w:rsidP="00F45711">
      <w:pPr>
        <w:pStyle w:val="Bullets1"/>
        <w:numPr>
          <w:ilvl w:val="0"/>
          <w:numId w:val="64"/>
        </w:numPr>
        <w:tabs>
          <w:tab w:val="left" w:pos="1134"/>
        </w:tabs>
        <w:spacing w:after="0"/>
        <w:ind w:left="1134" w:hanging="567"/>
        <w:contextualSpacing w:val="0"/>
        <w:rPr>
          <w:rFonts w:cs="Arial"/>
          <w:color w:val="000000"/>
          <w:lang w:eastAsia="en-AU"/>
        </w:rPr>
      </w:pPr>
      <w:r w:rsidRPr="008C1030">
        <w:rPr>
          <w:rFonts w:cs="Arial"/>
          <w:color w:val="000000"/>
          <w:lang w:eastAsia="en-AU"/>
        </w:rPr>
        <w:t>Length-age data</w:t>
      </w:r>
    </w:p>
    <w:p w:rsidR="008C3000" w:rsidRPr="00DE5BDE" w:rsidRDefault="008C3000" w:rsidP="00DE5BDE">
      <w:pPr>
        <w:pStyle w:val="Heading2"/>
        <w:numPr>
          <w:ilvl w:val="1"/>
          <w:numId w:val="1"/>
        </w:numPr>
        <w:ind w:left="567" w:hanging="567"/>
      </w:pPr>
      <w:r w:rsidRPr="00DE5BDE">
        <w:t>Locations for monitoring</w:t>
      </w:r>
    </w:p>
    <w:p w:rsidR="008C3000" w:rsidRPr="008C3000" w:rsidRDefault="008C3000" w:rsidP="008C3000">
      <w:r w:rsidRPr="008C3000">
        <w:t xml:space="preserve">In each year Category 1 Fish (River) monitoring will take place in the Gwydir River between </w:t>
      </w:r>
      <w:proofErr w:type="spellStart"/>
      <w:r w:rsidRPr="008C3000">
        <w:t>Tareelaroi</w:t>
      </w:r>
      <w:proofErr w:type="spellEnd"/>
      <w:r w:rsidRPr="008C3000">
        <w:t xml:space="preserve"> weir and </w:t>
      </w:r>
      <w:proofErr w:type="spellStart"/>
      <w:r w:rsidRPr="008C3000">
        <w:t>Tyreel</w:t>
      </w:r>
      <w:proofErr w:type="spellEnd"/>
      <w:r w:rsidRPr="008C3000">
        <w:t xml:space="preserve"> weir (</w:t>
      </w:r>
      <w:r w:rsidRPr="008C3000">
        <w:fldChar w:fldCharType="begin"/>
      </w:r>
      <w:r w:rsidRPr="008C3000">
        <w:instrText xml:space="preserve"> REF _Ref402774369 \h </w:instrText>
      </w:r>
      <w:r w:rsidRPr="008C3000">
        <w:fldChar w:fldCharType="separate"/>
      </w:r>
      <w:r w:rsidR="0033778C" w:rsidRPr="008C3000">
        <w:rPr>
          <w:b/>
          <w:bCs/>
          <w:sz w:val="18"/>
          <w:szCs w:val="20"/>
        </w:rPr>
        <w:t xml:space="preserve">Figure </w:t>
      </w:r>
      <w:r w:rsidR="0033778C">
        <w:rPr>
          <w:b/>
          <w:bCs/>
          <w:noProof/>
          <w:sz w:val="18"/>
          <w:szCs w:val="20"/>
        </w:rPr>
        <w:t>2</w:t>
      </w:r>
      <w:r w:rsidRPr="008C3000">
        <w:fldChar w:fldCharType="end"/>
      </w:r>
      <w:r w:rsidRPr="008C3000">
        <w:t xml:space="preserve">), following the standard methods (Hale et al. 2014).  The overall design for the Fish (River) indicator has been structured to meet both the Category 1 requirements and provide Selected Area specific information.  The extents of each fish sampling reach and how they relate to the broader monitoring zones within the Gwydir River Selected Area is shown in </w:t>
      </w:r>
      <w:r w:rsidRPr="008C3000">
        <w:rPr>
          <w:szCs w:val="20"/>
        </w:rPr>
        <w:fldChar w:fldCharType="begin"/>
      </w:r>
      <w:r w:rsidRPr="008C3000">
        <w:instrText xml:space="preserve"> REF _Ref404955740 \h </w:instrText>
      </w:r>
      <w:r w:rsidRPr="008C3000">
        <w:rPr>
          <w:szCs w:val="20"/>
        </w:rPr>
      </w:r>
      <w:r w:rsidRPr="008C3000">
        <w:rPr>
          <w:szCs w:val="20"/>
        </w:rPr>
        <w:fldChar w:fldCharType="separate"/>
      </w:r>
      <w:r w:rsidR="0033778C" w:rsidRPr="008C3000">
        <w:rPr>
          <w:b/>
          <w:bCs/>
          <w:sz w:val="18"/>
          <w:szCs w:val="20"/>
        </w:rPr>
        <w:t xml:space="preserve">Table </w:t>
      </w:r>
      <w:r w:rsidR="0033778C">
        <w:rPr>
          <w:b/>
          <w:bCs/>
          <w:noProof/>
          <w:sz w:val="18"/>
          <w:szCs w:val="20"/>
        </w:rPr>
        <w:t>2</w:t>
      </w:r>
      <w:r w:rsidRPr="008C3000">
        <w:rPr>
          <w:szCs w:val="20"/>
        </w:rPr>
        <w:fldChar w:fldCharType="end"/>
      </w:r>
      <w:r w:rsidRPr="008C3000">
        <w:t xml:space="preserve">.The environmental watering options for the Gwydir system west of </w:t>
      </w:r>
      <w:proofErr w:type="spellStart"/>
      <w:r w:rsidRPr="008C3000">
        <w:t>Tareelaroi</w:t>
      </w:r>
      <w:proofErr w:type="spellEnd"/>
      <w:r w:rsidRPr="008C3000">
        <w:t xml:space="preserve"> weir are likely to target different zones for different environmental outcomes over a number of years.  However, the reach of the Gwydir River between </w:t>
      </w:r>
      <w:proofErr w:type="spellStart"/>
      <w:r w:rsidRPr="008C3000">
        <w:t>Tareelaroi</w:t>
      </w:r>
      <w:proofErr w:type="spellEnd"/>
      <w:r w:rsidRPr="008C3000">
        <w:t xml:space="preserve"> weir and </w:t>
      </w:r>
      <w:proofErr w:type="spellStart"/>
      <w:r w:rsidRPr="008C3000">
        <w:t>Tyreel</w:t>
      </w:r>
      <w:proofErr w:type="spellEnd"/>
      <w:r w:rsidRPr="008C3000">
        <w:t xml:space="preserve"> weir selected for Category 1 Fish (River) sampling will be the most likely reach to receive environmental water each year. Category 3 sampling undertaken in the other three western river reaches will help to inform the Selected Area analysis (</w:t>
      </w:r>
      <w:r w:rsidRPr="008C3000">
        <w:fldChar w:fldCharType="begin"/>
      </w:r>
      <w:r w:rsidRPr="008C3000">
        <w:instrText xml:space="preserve"> REF _Ref402774369 \h </w:instrText>
      </w:r>
      <w:r w:rsidRPr="008C3000">
        <w:fldChar w:fldCharType="separate"/>
      </w:r>
      <w:r w:rsidR="0033778C" w:rsidRPr="008C3000">
        <w:rPr>
          <w:b/>
          <w:bCs/>
          <w:sz w:val="18"/>
          <w:szCs w:val="20"/>
        </w:rPr>
        <w:t xml:space="preserve">Figure </w:t>
      </w:r>
      <w:r w:rsidR="0033778C">
        <w:rPr>
          <w:b/>
          <w:bCs/>
          <w:noProof/>
          <w:sz w:val="18"/>
          <w:szCs w:val="20"/>
        </w:rPr>
        <w:t>2</w:t>
      </w:r>
      <w:r w:rsidRPr="008C3000">
        <w:fldChar w:fldCharType="end"/>
      </w:r>
      <w:r w:rsidRPr="008C3000">
        <w:t>).</w:t>
      </w:r>
    </w:p>
    <w:p w:rsidR="008C3000" w:rsidRPr="008C3000" w:rsidRDefault="008C3000" w:rsidP="008C3000">
      <w:r w:rsidRPr="008C3000">
        <w:t>The selection of sites within each of the western Gwydir river reaches will be done following a ‘random’ site selection process which involves breaking each reach up into smaller 1km reaches, and then randomly selecting reaches for sampling. Reaches that are selected first are then visited in the field and assessed as to the suitability of that reach for sampling. If a reach is deemed unsuitable for sampling (no water, restricted access), then the next randomly selected reach is visited. This process continues until the required number of sites is chosen. 10 reaches will be sampled for Category 1 Fish (River), and 5 sites in each reach for the Category 3 sampling. This method has been discussed with, and accepted by the M&amp;E Advisors.</w:t>
      </w:r>
    </w:p>
    <w:p w:rsidR="008C3000" w:rsidRPr="008C3000" w:rsidRDefault="008C3000" w:rsidP="008C3000"/>
    <w:p w:rsidR="008C3000" w:rsidRPr="008C3000" w:rsidRDefault="008C3000" w:rsidP="008C3000">
      <w:pPr>
        <w:keepNext/>
        <w:spacing w:line="240" w:lineRule="auto"/>
      </w:pPr>
      <w:r w:rsidRPr="008C3000">
        <w:rPr>
          <w:noProof/>
          <w:lang w:eastAsia="en-AU"/>
        </w:rPr>
        <w:drawing>
          <wp:inline distT="0" distB="0" distL="0" distR="0" wp14:anchorId="74A062E5" wp14:editId="47FEECE4">
            <wp:extent cx="5837816" cy="3915783"/>
            <wp:effectExtent l="0" t="0" r="0" b="889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 reaches.jpg"/>
                    <pic:cNvPicPr/>
                  </pic:nvPicPr>
                  <pic:blipFill rotWithShape="1">
                    <a:blip r:embed="rId92" cstate="email">
                      <a:extLst>
                        <a:ext uri="{28A0092B-C50C-407E-A947-70E740481C1C}">
                          <a14:useLocalDpi xmlns:a14="http://schemas.microsoft.com/office/drawing/2010/main"/>
                        </a:ext>
                      </a:extLst>
                    </a:blip>
                    <a:srcRect/>
                    <a:stretch/>
                  </pic:blipFill>
                  <pic:spPr bwMode="auto">
                    <a:xfrm>
                      <a:off x="0" y="0"/>
                      <a:ext cx="5842000" cy="3918589"/>
                    </a:xfrm>
                    <a:prstGeom prst="rect">
                      <a:avLst/>
                    </a:prstGeom>
                    <a:ln>
                      <a:noFill/>
                    </a:ln>
                    <a:extLst>
                      <a:ext uri="{53640926-AAD7-44D8-BBD7-CCE9431645EC}">
                        <a14:shadowObscured xmlns:a14="http://schemas.microsoft.com/office/drawing/2010/main"/>
                      </a:ext>
                    </a:extLst>
                  </pic:spPr>
                </pic:pic>
              </a:graphicData>
            </a:graphic>
          </wp:inline>
        </w:drawing>
      </w:r>
    </w:p>
    <w:p w:rsidR="008C3000" w:rsidRPr="008C3000" w:rsidRDefault="008C3000" w:rsidP="008C3000">
      <w:pPr>
        <w:spacing w:before="120" w:after="120" w:line="240" w:lineRule="auto"/>
        <w:rPr>
          <w:b/>
          <w:bCs/>
          <w:sz w:val="18"/>
          <w:szCs w:val="20"/>
        </w:rPr>
      </w:pPr>
      <w:bookmarkStart w:id="362" w:name="_Ref402774369"/>
      <w:bookmarkStart w:id="363" w:name="_Ref402774335"/>
      <w:r w:rsidRPr="008C3000">
        <w:rPr>
          <w:b/>
          <w:bCs/>
          <w:sz w:val="18"/>
          <w:szCs w:val="20"/>
        </w:rPr>
        <w:t xml:space="preserve">Figure </w:t>
      </w:r>
      <w:r w:rsidRPr="008C3000">
        <w:rPr>
          <w:b/>
          <w:bCs/>
          <w:sz w:val="18"/>
          <w:szCs w:val="20"/>
        </w:rPr>
        <w:fldChar w:fldCharType="begin"/>
      </w:r>
      <w:r w:rsidRPr="008C3000">
        <w:rPr>
          <w:b/>
          <w:bCs/>
          <w:sz w:val="18"/>
          <w:szCs w:val="20"/>
        </w:rPr>
        <w:instrText xml:space="preserve"> SEQ Figure \* ARABIC </w:instrText>
      </w:r>
      <w:r w:rsidRPr="008C3000">
        <w:rPr>
          <w:b/>
          <w:bCs/>
          <w:sz w:val="18"/>
          <w:szCs w:val="20"/>
        </w:rPr>
        <w:fldChar w:fldCharType="separate"/>
      </w:r>
      <w:r w:rsidR="0033778C">
        <w:rPr>
          <w:b/>
          <w:bCs/>
          <w:noProof/>
          <w:sz w:val="18"/>
          <w:szCs w:val="20"/>
        </w:rPr>
        <w:t>2</w:t>
      </w:r>
      <w:r w:rsidRPr="008C3000">
        <w:rPr>
          <w:b/>
          <w:bCs/>
          <w:noProof/>
          <w:sz w:val="18"/>
          <w:szCs w:val="20"/>
        </w:rPr>
        <w:fldChar w:fldCharType="end"/>
      </w:r>
      <w:bookmarkEnd w:id="362"/>
      <w:r w:rsidRPr="008C3000">
        <w:rPr>
          <w:b/>
          <w:bCs/>
          <w:sz w:val="18"/>
          <w:szCs w:val="20"/>
        </w:rPr>
        <w:t>. Location of Fish sampling reaches within the Gwydir River Selected Area</w:t>
      </w:r>
      <w:bookmarkEnd w:id="363"/>
    </w:p>
    <w:p w:rsidR="008C3000" w:rsidRPr="008C3000" w:rsidRDefault="008C3000" w:rsidP="008C3000"/>
    <w:p w:rsidR="008C3000" w:rsidRPr="008C3000" w:rsidRDefault="008C3000" w:rsidP="008C3000">
      <w:pPr>
        <w:keepNext/>
        <w:spacing w:before="120" w:after="120" w:line="240" w:lineRule="auto"/>
        <w:rPr>
          <w:b/>
          <w:bCs/>
          <w:sz w:val="18"/>
          <w:szCs w:val="20"/>
        </w:rPr>
      </w:pPr>
      <w:bookmarkStart w:id="364" w:name="_Ref404955740"/>
      <w:r w:rsidRPr="008C3000">
        <w:rPr>
          <w:b/>
          <w:bCs/>
          <w:sz w:val="18"/>
          <w:szCs w:val="20"/>
        </w:rPr>
        <w:t xml:space="preserve">Table </w:t>
      </w:r>
      <w:r w:rsidRPr="008C3000">
        <w:rPr>
          <w:b/>
          <w:bCs/>
          <w:sz w:val="18"/>
          <w:szCs w:val="20"/>
        </w:rPr>
        <w:fldChar w:fldCharType="begin"/>
      </w:r>
      <w:r w:rsidRPr="008C3000">
        <w:rPr>
          <w:b/>
          <w:bCs/>
          <w:sz w:val="18"/>
          <w:szCs w:val="20"/>
        </w:rPr>
        <w:instrText xml:space="preserve"> SEQ Table \* ARABIC </w:instrText>
      </w:r>
      <w:r w:rsidRPr="008C3000">
        <w:rPr>
          <w:b/>
          <w:bCs/>
          <w:sz w:val="18"/>
          <w:szCs w:val="20"/>
        </w:rPr>
        <w:fldChar w:fldCharType="separate"/>
      </w:r>
      <w:r w:rsidR="0033778C">
        <w:rPr>
          <w:b/>
          <w:bCs/>
          <w:noProof/>
          <w:sz w:val="18"/>
          <w:szCs w:val="20"/>
        </w:rPr>
        <w:t>2</w:t>
      </w:r>
      <w:r w:rsidRPr="008C3000">
        <w:rPr>
          <w:b/>
          <w:bCs/>
          <w:noProof/>
          <w:sz w:val="18"/>
          <w:szCs w:val="20"/>
        </w:rPr>
        <w:fldChar w:fldCharType="end"/>
      </w:r>
      <w:bookmarkEnd w:id="364"/>
      <w:r w:rsidRPr="008C3000">
        <w:rPr>
          <w:b/>
          <w:bCs/>
          <w:sz w:val="18"/>
          <w:szCs w:val="20"/>
        </w:rPr>
        <w:t>. Fish sampling reach locations within zones and spatial extents</w:t>
      </w:r>
    </w:p>
    <w:tbl>
      <w:tblPr>
        <w:tblW w:w="9366" w:type="dxa"/>
        <w:tblCellMar>
          <w:left w:w="0" w:type="dxa"/>
          <w:right w:w="0" w:type="dxa"/>
        </w:tblCellMar>
        <w:tblLook w:val="04A0" w:firstRow="1" w:lastRow="0" w:firstColumn="1" w:lastColumn="0" w:noHBand="0" w:noVBand="1"/>
      </w:tblPr>
      <w:tblGrid>
        <w:gridCol w:w="1384"/>
        <w:gridCol w:w="992"/>
        <w:gridCol w:w="1134"/>
        <w:gridCol w:w="1843"/>
        <w:gridCol w:w="2006"/>
        <w:gridCol w:w="2007"/>
      </w:tblGrid>
      <w:tr w:rsidR="008C3000" w:rsidRPr="008C3000" w:rsidTr="002D5980">
        <w:tc>
          <w:tcPr>
            <w:tcW w:w="138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8C3000" w:rsidRPr="008C3000" w:rsidRDefault="008C3000" w:rsidP="008C3000">
            <w:pPr>
              <w:jc w:val="center"/>
              <w:rPr>
                <w:rFonts w:ascii="Calibri" w:eastAsiaTheme="minorHAnsi" w:hAnsi="Calibri"/>
                <w:b/>
                <w:sz w:val="22"/>
                <w:szCs w:val="22"/>
              </w:rPr>
            </w:pPr>
            <w:r w:rsidRPr="008C3000">
              <w:rPr>
                <w:b/>
              </w:rPr>
              <w:t>Target Reach</w:t>
            </w:r>
          </w:p>
        </w:tc>
        <w:tc>
          <w:tcPr>
            <w:tcW w:w="99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8C3000" w:rsidRPr="008C3000" w:rsidRDefault="008C3000" w:rsidP="008C3000">
            <w:pPr>
              <w:jc w:val="center"/>
              <w:rPr>
                <w:rFonts w:ascii="Calibri" w:eastAsiaTheme="minorHAnsi" w:hAnsi="Calibri"/>
                <w:b/>
                <w:sz w:val="22"/>
                <w:szCs w:val="22"/>
              </w:rPr>
            </w:pPr>
            <w:r w:rsidRPr="008C3000">
              <w:rPr>
                <w:b/>
              </w:rPr>
              <w:t>Category sampling</w:t>
            </w:r>
          </w:p>
        </w:tc>
        <w:tc>
          <w:tcPr>
            <w:tcW w:w="113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8C3000" w:rsidRPr="008C3000" w:rsidRDefault="008C3000" w:rsidP="008C3000">
            <w:pPr>
              <w:jc w:val="center"/>
              <w:rPr>
                <w:rFonts w:ascii="Calibri" w:eastAsiaTheme="minorHAnsi" w:hAnsi="Calibri"/>
                <w:b/>
                <w:sz w:val="22"/>
                <w:szCs w:val="22"/>
              </w:rPr>
            </w:pPr>
            <w:r w:rsidRPr="008C3000">
              <w:rPr>
                <w:b/>
              </w:rPr>
              <w:t>Zone</w:t>
            </w:r>
          </w:p>
        </w:tc>
        <w:tc>
          <w:tcPr>
            <w:tcW w:w="184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8C3000" w:rsidRPr="008C3000" w:rsidRDefault="008C3000" w:rsidP="008C3000">
            <w:pPr>
              <w:jc w:val="center"/>
              <w:rPr>
                <w:rFonts w:ascii="Calibri" w:eastAsiaTheme="minorHAnsi" w:hAnsi="Calibri"/>
                <w:b/>
                <w:sz w:val="22"/>
                <w:szCs w:val="22"/>
              </w:rPr>
            </w:pPr>
            <w:r w:rsidRPr="008C3000">
              <w:rPr>
                <w:b/>
              </w:rPr>
              <w:t>Target Reach Extent</w:t>
            </w:r>
          </w:p>
        </w:tc>
        <w:tc>
          <w:tcPr>
            <w:tcW w:w="200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8C3000" w:rsidRPr="008C3000" w:rsidRDefault="008C3000" w:rsidP="008C3000">
            <w:pPr>
              <w:jc w:val="center"/>
              <w:rPr>
                <w:b/>
              </w:rPr>
            </w:pPr>
            <w:r w:rsidRPr="008C3000">
              <w:rPr>
                <w:b/>
              </w:rPr>
              <w:t>Longitude</w:t>
            </w:r>
          </w:p>
        </w:tc>
        <w:tc>
          <w:tcPr>
            <w:tcW w:w="200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8C3000" w:rsidRPr="008C3000" w:rsidRDefault="008C3000" w:rsidP="008C3000">
            <w:pPr>
              <w:jc w:val="center"/>
              <w:rPr>
                <w:b/>
              </w:rPr>
            </w:pPr>
            <w:r w:rsidRPr="008C3000">
              <w:rPr>
                <w:b/>
              </w:rPr>
              <w:t>Latitude</w:t>
            </w:r>
          </w:p>
        </w:tc>
      </w:tr>
      <w:tr w:rsidR="008C3000" w:rsidRPr="008C3000" w:rsidTr="002D5980">
        <w:tc>
          <w:tcPr>
            <w:tcW w:w="1384" w:type="dxa"/>
            <w:tcBorders>
              <w:top w:val="nil"/>
              <w:left w:val="single" w:sz="8" w:space="0" w:color="auto"/>
              <w:bottom w:val="single" w:sz="8" w:space="0" w:color="auto"/>
              <w:right w:val="single" w:sz="8" w:space="0" w:color="auto"/>
            </w:tcBorders>
          </w:tcPr>
          <w:p w:rsidR="008C3000" w:rsidRPr="008C3000" w:rsidRDefault="008C3000" w:rsidP="008C3000">
            <w:pPr>
              <w:spacing w:before="120"/>
              <w:jc w:val="center"/>
              <w:rPr>
                <w:rFonts w:ascii="Calibri" w:eastAsiaTheme="minorHAnsi" w:hAnsi="Calibri"/>
                <w:sz w:val="22"/>
                <w:szCs w:val="22"/>
              </w:rPr>
            </w:pPr>
            <w:r w:rsidRPr="008C3000">
              <w:t>Gwydir River</w:t>
            </w:r>
          </w:p>
        </w:tc>
        <w:tc>
          <w:tcPr>
            <w:tcW w:w="992" w:type="dxa"/>
            <w:tcBorders>
              <w:top w:val="nil"/>
              <w:left w:val="single" w:sz="8" w:space="0" w:color="auto"/>
              <w:bottom w:val="single" w:sz="8" w:space="0" w:color="auto"/>
              <w:right w:val="single" w:sz="8" w:space="0" w:color="auto"/>
            </w:tcBorders>
          </w:tcPr>
          <w:p w:rsidR="008C3000" w:rsidRPr="008C3000" w:rsidRDefault="008C3000" w:rsidP="008C3000">
            <w:pPr>
              <w:spacing w:before="120"/>
              <w:jc w:val="center"/>
              <w:rPr>
                <w:rFonts w:ascii="Calibri" w:eastAsiaTheme="minorHAnsi" w:hAnsi="Calibri"/>
                <w:sz w:val="22"/>
                <w:szCs w:val="22"/>
              </w:rPr>
            </w:pPr>
            <w:r w:rsidRPr="008C3000">
              <w:t>1</w:t>
            </w:r>
          </w:p>
        </w:tc>
        <w:tc>
          <w:tcPr>
            <w:tcW w:w="1134" w:type="dxa"/>
            <w:tcBorders>
              <w:top w:val="nil"/>
              <w:left w:val="single" w:sz="8" w:space="0" w:color="auto"/>
              <w:bottom w:val="single" w:sz="8" w:space="0" w:color="auto"/>
              <w:right w:val="single" w:sz="8" w:space="0" w:color="auto"/>
            </w:tcBorders>
          </w:tcPr>
          <w:p w:rsidR="008C3000" w:rsidRPr="008C3000" w:rsidRDefault="008C3000" w:rsidP="008C3000">
            <w:pPr>
              <w:spacing w:before="120"/>
              <w:jc w:val="center"/>
              <w:rPr>
                <w:rFonts w:ascii="Calibri" w:eastAsiaTheme="minorHAnsi" w:hAnsi="Calibri"/>
                <w:sz w:val="22"/>
                <w:szCs w:val="22"/>
              </w:rPr>
            </w:pPr>
            <w:r w:rsidRPr="008C3000">
              <w:t>Gingham-Gwydir</w:t>
            </w:r>
          </w:p>
        </w:tc>
        <w:tc>
          <w:tcPr>
            <w:tcW w:w="1843" w:type="dxa"/>
            <w:tcBorders>
              <w:top w:val="nil"/>
              <w:left w:val="single" w:sz="8" w:space="0" w:color="auto"/>
              <w:bottom w:val="single" w:sz="8" w:space="0" w:color="auto"/>
              <w:right w:val="single" w:sz="8" w:space="0" w:color="auto"/>
            </w:tcBorders>
          </w:tcPr>
          <w:p w:rsidR="008C3000" w:rsidRPr="008C3000" w:rsidRDefault="008C3000" w:rsidP="008C3000">
            <w:pPr>
              <w:spacing w:before="120" w:line="240" w:lineRule="auto"/>
              <w:jc w:val="center"/>
            </w:pPr>
            <w:proofErr w:type="spellStart"/>
            <w:r w:rsidRPr="008C3000">
              <w:t>Tareelaroi</w:t>
            </w:r>
            <w:proofErr w:type="spellEnd"/>
            <w:r w:rsidRPr="008C3000">
              <w:t xml:space="preserve"> to</w:t>
            </w:r>
          </w:p>
          <w:p w:rsidR="008C3000" w:rsidRPr="008C3000" w:rsidRDefault="008C3000" w:rsidP="008C3000">
            <w:pPr>
              <w:spacing w:before="120" w:line="240" w:lineRule="auto"/>
              <w:jc w:val="center"/>
              <w:rPr>
                <w:rFonts w:ascii="Calibri" w:eastAsiaTheme="minorHAnsi" w:hAnsi="Calibri"/>
                <w:sz w:val="22"/>
                <w:szCs w:val="22"/>
              </w:rPr>
            </w:pPr>
            <w:proofErr w:type="spellStart"/>
            <w:r w:rsidRPr="008C3000">
              <w:t>Tyreel</w:t>
            </w:r>
            <w:proofErr w:type="spellEnd"/>
          </w:p>
        </w:tc>
        <w:tc>
          <w:tcPr>
            <w:tcW w:w="2006" w:type="dxa"/>
            <w:tcBorders>
              <w:top w:val="nil"/>
              <w:left w:val="single" w:sz="8" w:space="0" w:color="auto"/>
              <w:bottom w:val="single" w:sz="8" w:space="0" w:color="auto"/>
              <w:right w:val="single" w:sz="8" w:space="0" w:color="auto"/>
            </w:tcBorders>
            <w:vAlign w:val="center"/>
          </w:tcPr>
          <w:p w:rsidR="008C3000" w:rsidRPr="008C3000" w:rsidRDefault="008C3000" w:rsidP="008C3000">
            <w:pPr>
              <w:spacing w:before="120" w:line="240" w:lineRule="auto"/>
              <w:jc w:val="center"/>
              <w:rPr>
                <w:rFonts w:cs="Arial"/>
                <w:color w:val="000000"/>
                <w:szCs w:val="20"/>
              </w:rPr>
            </w:pPr>
            <w:r w:rsidRPr="008C3000">
              <w:rPr>
                <w:rFonts w:cs="Arial"/>
                <w:color w:val="000000"/>
                <w:szCs w:val="20"/>
              </w:rPr>
              <w:t>-29.4478</w:t>
            </w:r>
          </w:p>
          <w:p w:rsidR="008C3000" w:rsidRPr="008C3000" w:rsidRDefault="008C3000" w:rsidP="008C3000">
            <w:pPr>
              <w:spacing w:before="120" w:line="240" w:lineRule="auto"/>
              <w:jc w:val="center"/>
              <w:rPr>
                <w:rFonts w:cs="Arial"/>
                <w:color w:val="000000"/>
                <w:szCs w:val="20"/>
              </w:rPr>
            </w:pPr>
            <w:r w:rsidRPr="008C3000">
              <w:rPr>
                <w:rFonts w:cs="Arial"/>
                <w:color w:val="000000"/>
                <w:szCs w:val="20"/>
              </w:rPr>
              <w:t>-29.4361</w:t>
            </w:r>
          </w:p>
        </w:tc>
        <w:tc>
          <w:tcPr>
            <w:tcW w:w="2007" w:type="dxa"/>
            <w:tcBorders>
              <w:top w:val="nil"/>
              <w:left w:val="single" w:sz="8" w:space="0" w:color="auto"/>
              <w:bottom w:val="single" w:sz="8" w:space="0" w:color="auto"/>
              <w:right w:val="single" w:sz="8" w:space="0" w:color="auto"/>
            </w:tcBorders>
            <w:vAlign w:val="center"/>
          </w:tcPr>
          <w:p w:rsidR="008C3000" w:rsidRPr="008C3000" w:rsidRDefault="008C3000" w:rsidP="008C3000">
            <w:pPr>
              <w:spacing w:before="120" w:line="240" w:lineRule="auto"/>
              <w:jc w:val="center"/>
              <w:rPr>
                <w:rFonts w:cs="Arial"/>
                <w:color w:val="000000"/>
                <w:szCs w:val="20"/>
              </w:rPr>
            </w:pPr>
            <w:r w:rsidRPr="008C3000">
              <w:rPr>
                <w:rFonts w:cs="Arial"/>
                <w:color w:val="000000"/>
                <w:szCs w:val="20"/>
              </w:rPr>
              <w:t>150.037</w:t>
            </w:r>
          </w:p>
          <w:p w:rsidR="008C3000" w:rsidRPr="008C3000" w:rsidRDefault="008C3000" w:rsidP="008C3000">
            <w:pPr>
              <w:spacing w:before="120" w:line="240" w:lineRule="auto"/>
              <w:jc w:val="center"/>
              <w:rPr>
                <w:rFonts w:cs="Arial"/>
                <w:color w:val="000000"/>
                <w:szCs w:val="20"/>
              </w:rPr>
            </w:pPr>
            <w:r w:rsidRPr="008C3000">
              <w:rPr>
                <w:rFonts w:cs="Arial"/>
                <w:color w:val="000000"/>
                <w:szCs w:val="20"/>
              </w:rPr>
              <w:t>149.7785</w:t>
            </w:r>
          </w:p>
        </w:tc>
      </w:tr>
      <w:tr w:rsidR="008C3000" w:rsidRPr="008C3000" w:rsidTr="002D5980">
        <w:tc>
          <w:tcPr>
            <w:tcW w:w="1384" w:type="dxa"/>
            <w:tcBorders>
              <w:top w:val="nil"/>
              <w:left w:val="single" w:sz="8" w:space="0" w:color="auto"/>
              <w:bottom w:val="single" w:sz="8" w:space="0" w:color="auto"/>
              <w:right w:val="single" w:sz="8" w:space="0" w:color="auto"/>
            </w:tcBorders>
          </w:tcPr>
          <w:p w:rsidR="008C3000" w:rsidRPr="008C3000" w:rsidRDefault="008C3000" w:rsidP="008C3000">
            <w:pPr>
              <w:spacing w:before="120"/>
              <w:jc w:val="center"/>
              <w:rPr>
                <w:rFonts w:ascii="Calibri" w:eastAsiaTheme="minorHAnsi" w:hAnsi="Calibri"/>
                <w:sz w:val="22"/>
                <w:szCs w:val="22"/>
              </w:rPr>
            </w:pPr>
            <w:r w:rsidRPr="008C3000">
              <w:t>Gingham-Gwydir (west)</w:t>
            </w:r>
          </w:p>
        </w:tc>
        <w:tc>
          <w:tcPr>
            <w:tcW w:w="992" w:type="dxa"/>
            <w:tcBorders>
              <w:top w:val="nil"/>
              <w:left w:val="single" w:sz="8" w:space="0" w:color="auto"/>
              <w:bottom w:val="single" w:sz="8" w:space="0" w:color="auto"/>
              <w:right w:val="single" w:sz="8" w:space="0" w:color="auto"/>
            </w:tcBorders>
          </w:tcPr>
          <w:p w:rsidR="008C3000" w:rsidRPr="008C3000" w:rsidRDefault="008C3000" w:rsidP="008C3000">
            <w:pPr>
              <w:spacing w:before="120"/>
              <w:jc w:val="center"/>
              <w:rPr>
                <w:rFonts w:ascii="Calibri" w:eastAsiaTheme="minorHAnsi" w:hAnsi="Calibri"/>
                <w:sz w:val="22"/>
                <w:szCs w:val="22"/>
              </w:rPr>
            </w:pPr>
            <w:r w:rsidRPr="008C3000">
              <w:t>3</w:t>
            </w:r>
          </w:p>
        </w:tc>
        <w:tc>
          <w:tcPr>
            <w:tcW w:w="1134" w:type="dxa"/>
            <w:tcBorders>
              <w:top w:val="nil"/>
              <w:left w:val="single" w:sz="8" w:space="0" w:color="auto"/>
              <w:bottom w:val="single" w:sz="8" w:space="0" w:color="auto"/>
              <w:right w:val="single" w:sz="8" w:space="0" w:color="auto"/>
            </w:tcBorders>
          </w:tcPr>
          <w:p w:rsidR="008C3000" w:rsidRPr="008C3000" w:rsidRDefault="008C3000" w:rsidP="008C3000">
            <w:pPr>
              <w:spacing w:before="120"/>
              <w:jc w:val="center"/>
              <w:rPr>
                <w:rFonts w:ascii="Calibri" w:eastAsiaTheme="minorHAnsi" w:hAnsi="Calibri"/>
                <w:sz w:val="22"/>
                <w:szCs w:val="22"/>
              </w:rPr>
            </w:pPr>
            <w:r w:rsidRPr="008C3000">
              <w:t>Gingham-Gwydir</w:t>
            </w:r>
          </w:p>
        </w:tc>
        <w:tc>
          <w:tcPr>
            <w:tcW w:w="1843" w:type="dxa"/>
            <w:tcBorders>
              <w:top w:val="nil"/>
              <w:left w:val="single" w:sz="8" w:space="0" w:color="auto"/>
              <w:bottom w:val="single" w:sz="8" w:space="0" w:color="auto"/>
              <w:right w:val="single" w:sz="8" w:space="0" w:color="auto"/>
            </w:tcBorders>
          </w:tcPr>
          <w:p w:rsidR="008C3000" w:rsidRPr="008C3000" w:rsidRDefault="008C3000" w:rsidP="008C3000">
            <w:pPr>
              <w:spacing w:before="120" w:line="240" w:lineRule="auto"/>
              <w:jc w:val="center"/>
            </w:pPr>
            <w:proofErr w:type="spellStart"/>
            <w:r w:rsidRPr="008C3000">
              <w:t>Tyreel</w:t>
            </w:r>
            <w:proofErr w:type="spellEnd"/>
            <w:r w:rsidRPr="008C3000">
              <w:t xml:space="preserve"> to</w:t>
            </w:r>
          </w:p>
          <w:p w:rsidR="008C3000" w:rsidRPr="008C3000" w:rsidRDefault="008C3000" w:rsidP="008C3000">
            <w:pPr>
              <w:spacing w:before="120" w:line="240" w:lineRule="auto"/>
              <w:jc w:val="center"/>
            </w:pPr>
            <w:proofErr w:type="spellStart"/>
            <w:r w:rsidRPr="008C3000">
              <w:t>Westholme</w:t>
            </w:r>
            <w:proofErr w:type="spellEnd"/>
            <w:r w:rsidRPr="008C3000">
              <w:t xml:space="preserve"> and</w:t>
            </w:r>
          </w:p>
          <w:p w:rsidR="008C3000" w:rsidRPr="008C3000" w:rsidRDefault="008C3000" w:rsidP="008C3000">
            <w:pPr>
              <w:spacing w:before="120" w:line="240" w:lineRule="auto"/>
              <w:jc w:val="center"/>
              <w:rPr>
                <w:rFonts w:ascii="Calibri" w:eastAsiaTheme="minorHAnsi" w:hAnsi="Calibri"/>
                <w:sz w:val="22"/>
                <w:szCs w:val="22"/>
              </w:rPr>
            </w:pPr>
            <w:r w:rsidRPr="008C3000">
              <w:t>Old Dromana</w:t>
            </w:r>
          </w:p>
        </w:tc>
        <w:tc>
          <w:tcPr>
            <w:tcW w:w="2006" w:type="dxa"/>
            <w:tcBorders>
              <w:top w:val="nil"/>
              <w:left w:val="single" w:sz="8" w:space="0" w:color="auto"/>
              <w:bottom w:val="single" w:sz="8" w:space="0" w:color="auto"/>
              <w:right w:val="single" w:sz="8" w:space="0" w:color="auto"/>
            </w:tcBorders>
          </w:tcPr>
          <w:p w:rsidR="008C3000" w:rsidRPr="008C3000" w:rsidRDefault="008C3000" w:rsidP="008C3000">
            <w:pPr>
              <w:spacing w:before="120" w:line="240" w:lineRule="auto"/>
              <w:jc w:val="center"/>
              <w:rPr>
                <w:rFonts w:cs="Arial"/>
                <w:color w:val="000000"/>
                <w:szCs w:val="20"/>
              </w:rPr>
            </w:pPr>
            <w:r w:rsidRPr="008C3000">
              <w:rPr>
                <w:rFonts w:cs="Arial"/>
                <w:color w:val="000000"/>
                <w:szCs w:val="20"/>
              </w:rPr>
              <w:t>-29.4361</w:t>
            </w:r>
          </w:p>
          <w:p w:rsidR="008C3000" w:rsidRPr="008C3000" w:rsidRDefault="008C3000" w:rsidP="008C3000">
            <w:pPr>
              <w:spacing w:before="120" w:line="240" w:lineRule="auto"/>
              <w:jc w:val="center"/>
              <w:rPr>
                <w:szCs w:val="20"/>
              </w:rPr>
            </w:pPr>
            <w:r w:rsidRPr="008C3000">
              <w:rPr>
                <w:szCs w:val="20"/>
              </w:rPr>
              <w:t>-29.2781</w:t>
            </w:r>
          </w:p>
          <w:p w:rsidR="008C3000" w:rsidRPr="008C3000" w:rsidRDefault="008C3000" w:rsidP="008C3000">
            <w:pPr>
              <w:spacing w:before="120" w:line="240" w:lineRule="auto"/>
              <w:jc w:val="center"/>
              <w:rPr>
                <w:szCs w:val="20"/>
              </w:rPr>
            </w:pPr>
            <w:r w:rsidRPr="008C3000">
              <w:rPr>
                <w:szCs w:val="20"/>
              </w:rPr>
              <w:t>-29.3634</w:t>
            </w:r>
          </w:p>
        </w:tc>
        <w:tc>
          <w:tcPr>
            <w:tcW w:w="2007" w:type="dxa"/>
            <w:tcBorders>
              <w:top w:val="nil"/>
              <w:left w:val="single" w:sz="8" w:space="0" w:color="auto"/>
              <w:bottom w:val="single" w:sz="8" w:space="0" w:color="auto"/>
              <w:right w:val="single" w:sz="8" w:space="0" w:color="auto"/>
            </w:tcBorders>
          </w:tcPr>
          <w:p w:rsidR="008C3000" w:rsidRPr="008C3000" w:rsidRDefault="008C3000" w:rsidP="008C3000">
            <w:pPr>
              <w:spacing w:before="120" w:line="240" w:lineRule="auto"/>
              <w:jc w:val="center"/>
              <w:rPr>
                <w:rFonts w:cs="Arial"/>
                <w:color w:val="000000"/>
                <w:szCs w:val="20"/>
              </w:rPr>
            </w:pPr>
            <w:r w:rsidRPr="008C3000">
              <w:rPr>
                <w:rFonts w:cs="Arial"/>
                <w:color w:val="000000"/>
                <w:szCs w:val="20"/>
              </w:rPr>
              <w:t>149.7785</w:t>
            </w:r>
          </w:p>
          <w:p w:rsidR="008C3000" w:rsidRPr="008C3000" w:rsidRDefault="008C3000" w:rsidP="008C3000">
            <w:pPr>
              <w:spacing w:before="120" w:line="240" w:lineRule="auto"/>
              <w:jc w:val="center"/>
              <w:rPr>
                <w:rFonts w:cs="Arial"/>
                <w:color w:val="000000"/>
                <w:szCs w:val="20"/>
              </w:rPr>
            </w:pPr>
            <w:r w:rsidRPr="008C3000">
              <w:rPr>
                <w:rFonts w:cs="Arial"/>
                <w:color w:val="000000"/>
                <w:szCs w:val="20"/>
              </w:rPr>
              <w:t>149.4144</w:t>
            </w:r>
          </w:p>
          <w:p w:rsidR="008C3000" w:rsidRPr="008C3000" w:rsidRDefault="008C3000" w:rsidP="008C3000">
            <w:pPr>
              <w:spacing w:before="120" w:line="240" w:lineRule="auto"/>
              <w:jc w:val="center"/>
              <w:rPr>
                <w:szCs w:val="20"/>
              </w:rPr>
            </w:pPr>
            <w:r w:rsidRPr="008C3000">
              <w:rPr>
                <w:szCs w:val="20"/>
              </w:rPr>
              <w:t>149.343</w:t>
            </w:r>
          </w:p>
        </w:tc>
      </w:tr>
      <w:tr w:rsidR="008C3000" w:rsidRPr="008C3000" w:rsidTr="002D5980">
        <w:tc>
          <w:tcPr>
            <w:tcW w:w="1384" w:type="dxa"/>
            <w:tcBorders>
              <w:top w:val="nil"/>
              <w:left w:val="single" w:sz="8" w:space="0" w:color="auto"/>
              <w:bottom w:val="single" w:sz="8" w:space="0" w:color="auto"/>
              <w:right w:val="single" w:sz="8" w:space="0" w:color="auto"/>
            </w:tcBorders>
          </w:tcPr>
          <w:p w:rsidR="008C3000" w:rsidRPr="008C3000" w:rsidRDefault="008C3000" w:rsidP="008C3000">
            <w:pPr>
              <w:spacing w:before="120"/>
              <w:jc w:val="center"/>
              <w:rPr>
                <w:rFonts w:ascii="Calibri" w:eastAsiaTheme="minorHAnsi" w:hAnsi="Calibri"/>
                <w:sz w:val="22"/>
                <w:szCs w:val="22"/>
              </w:rPr>
            </w:pPr>
            <w:proofErr w:type="spellStart"/>
            <w:r w:rsidRPr="008C3000">
              <w:t>Mehi</w:t>
            </w:r>
            <w:proofErr w:type="spellEnd"/>
            <w:r w:rsidRPr="008C3000">
              <w:t xml:space="preserve"> River</w:t>
            </w:r>
          </w:p>
        </w:tc>
        <w:tc>
          <w:tcPr>
            <w:tcW w:w="992" w:type="dxa"/>
            <w:tcBorders>
              <w:top w:val="nil"/>
              <w:left w:val="single" w:sz="8" w:space="0" w:color="auto"/>
              <w:bottom w:val="single" w:sz="8" w:space="0" w:color="auto"/>
              <w:right w:val="single" w:sz="8" w:space="0" w:color="auto"/>
            </w:tcBorders>
          </w:tcPr>
          <w:p w:rsidR="008C3000" w:rsidRPr="008C3000" w:rsidRDefault="008C3000" w:rsidP="008C3000">
            <w:pPr>
              <w:spacing w:before="120"/>
              <w:jc w:val="center"/>
              <w:rPr>
                <w:rFonts w:ascii="Calibri" w:eastAsiaTheme="minorHAnsi" w:hAnsi="Calibri"/>
                <w:sz w:val="22"/>
                <w:szCs w:val="22"/>
              </w:rPr>
            </w:pPr>
            <w:r w:rsidRPr="008C3000">
              <w:t>3</w:t>
            </w:r>
          </w:p>
        </w:tc>
        <w:tc>
          <w:tcPr>
            <w:tcW w:w="1134" w:type="dxa"/>
            <w:tcBorders>
              <w:top w:val="nil"/>
              <w:left w:val="single" w:sz="8" w:space="0" w:color="auto"/>
              <w:bottom w:val="single" w:sz="8" w:space="0" w:color="auto"/>
              <w:right w:val="single" w:sz="8" w:space="0" w:color="auto"/>
            </w:tcBorders>
          </w:tcPr>
          <w:p w:rsidR="008C3000" w:rsidRPr="008C3000" w:rsidRDefault="008C3000" w:rsidP="008C3000">
            <w:pPr>
              <w:spacing w:before="120"/>
              <w:jc w:val="center"/>
              <w:rPr>
                <w:rFonts w:ascii="Calibri" w:eastAsiaTheme="minorHAnsi" w:hAnsi="Calibri"/>
                <w:sz w:val="22"/>
                <w:szCs w:val="22"/>
              </w:rPr>
            </w:pPr>
            <w:proofErr w:type="spellStart"/>
            <w:r w:rsidRPr="008C3000">
              <w:t>Mehi-Moomin</w:t>
            </w:r>
            <w:proofErr w:type="spellEnd"/>
          </w:p>
        </w:tc>
        <w:tc>
          <w:tcPr>
            <w:tcW w:w="1843" w:type="dxa"/>
            <w:tcBorders>
              <w:top w:val="nil"/>
              <w:left w:val="single" w:sz="8" w:space="0" w:color="auto"/>
              <w:bottom w:val="single" w:sz="8" w:space="0" w:color="auto"/>
              <w:right w:val="single" w:sz="8" w:space="0" w:color="auto"/>
            </w:tcBorders>
          </w:tcPr>
          <w:p w:rsidR="008C3000" w:rsidRPr="008C3000" w:rsidRDefault="008C3000" w:rsidP="008C3000">
            <w:pPr>
              <w:spacing w:before="120" w:line="240" w:lineRule="auto"/>
              <w:jc w:val="center"/>
            </w:pPr>
            <w:proofErr w:type="spellStart"/>
            <w:r w:rsidRPr="008C3000">
              <w:t>Tareelaroi</w:t>
            </w:r>
            <w:proofErr w:type="spellEnd"/>
            <w:r w:rsidRPr="008C3000">
              <w:t xml:space="preserve"> to</w:t>
            </w:r>
          </w:p>
          <w:p w:rsidR="008C3000" w:rsidRPr="008C3000" w:rsidRDefault="008C3000" w:rsidP="008C3000">
            <w:pPr>
              <w:spacing w:before="120" w:line="240" w:lineRule="auto"/>
              <w:jc w:val="center"/>
              <w:rPr>
                <w:rFonts w:ascii="Calibri" w:eastAsiaTheme="minorHAnsi" w:hAnsi="Calibri"/>
                <w:sz w:val="22"/>
                <w:szCs w:val="22"/>
              </w:rPr>
            </w:pPr>
            <w:proofErr w:type="spellStart"/>
            <w:r w:rsidRPr="008C3000">
              <w:t>Gundare</w:t>
            </w:r>
            <w:proofErr w:type="spellEnd"/>
          </w:p>
        </w:tc>
        <w:tc>
          <w:tcPr>
            <w:tcW w:w="2006" w:type="dxa"/>
            <w:tcBorders>
              <w:top w:val="nil"/>
              <w:left w:val="single" w:sz="8" w:space="0" w:color="auto"/>
              <w:bottom w:val="single" w:sz="8" w:space="0" w:color="auto"/>
              <w:right w:val="single" w:sz="8" w:space="0" w:color="auto"/>
            </w:tcBorders>
          </w:tcPr>
          <w:p w:rsidR="008C3000" w:rsidRPr="008C3000" w:rsidRDefault="008C3000" w:rsidP="008C3000">
            <w:pPr>
              <w:spacing w:before="120" w:line="240" w:lineRule="auto"/>
              <w:jc w:val="center"/>
              <w:rPr>
                <w:rFonts w:cs="Arial"/>
                <w:color w:val="000000"/>
                <w:szCs w:val="20"/>
              </w:rPr>
            </w:pPr>
            <w:r w:rsidRPr="008C3000">
              <w:rPr>
                <w:rFonts w:cs="Arial"/>
                <w:color w:val="000000"/>
                <w:szCs w:val="20"/>
              </w:rPr>
              <w:t>-29.4478</w:t>
            </w:r>
          </w:p>
          <w:p w:rsidR="008C3000" w:rsidRPr="008C3000" w:rsidRDefault="008C3000" w:rsidP="008C3000">
            <w:pPr>
              <w:spacing w:before="120" w:line="360" w:lineRule="auto"/>
              <w:jc w:val="center"/>
              <w:rPr>
                <w:szCs w:val="20"/>
              </w:rPr>
            </w:pPr>
            <w:r w:rsidRPr="008C3000">
              <w:rPr>
                <w:szCs w:val="20"/>
              </w:rPr>
              <w:t>-29.5891</w:t>
            </w:r>
          </w:p>
        </w:tc>
        <w:tc>
          <w:tcPr>
            <w:tcW w:w="2007" w:type="dxa"/>
            <w:tcBorders>
              <w:top w:val="nil"/>
              <w:left w:val="single" w:sz="8" w:space="0" w:color="auto"/>
              <w:bottom w:val="single" w:sz="8" w:space="0" w:color="auto"/>
              <w:right w:val="single" w:sz="8" w:space="0" w:color="auto"/>
            </w:tcBorders>
          </w:tcPr>
          <w:p w:rsidR="008C3000" w:rsidRPr="008C3000" w:rsidRDefault="008C3000" w:rsidP="008C3000">
            <w:pPr>
              <w:spacing w:before="120" w:line="240" w:lineRule="auto"/>
              <w:jc w:val="center"/>
              <w:rPr>
                <w:rFonts w:cs="Arial"/>
                <w:color w:val="000000"/>
                <w:szCs w:val="20"/>
              </w:rPr>
            </w:pPr>
            <w:r w:rsidRPr="008C3000">
              <w:rPr>
                <w:rFonts w:cs="Arial"/>
                <w:color w:val="000000"/>
                <w:szCs w:val="20"/>
              </w:rPr>
              <w:t>150.037</w:t>
            </w:r>
          </w:p>
          <w:p w:rsidR="008C3000" w:rsidRPr="008C3000" w:rsidRDefault="008C3000" w:rsidP="008C3000">
            <w:pPr>
              <w:spacing w:before="120" w:line="360" w:lineRule="auto"/>
              <w:jc w:val="center"/>
              <w:rPr>
                <w:szCs w:val="20"/>
              </w:rPr>
            </w:pPr>
            <w:r w:rsidRPr="008C3000">
              <w:rPr>
                <w:szCs w:val="20"/>
              </w:rPr>
              <w:t>149.6606</w:t>
            </w:r>
          </w:p>
        </w:tc>
      </w:tr>
      <w:tr w:rsidR="008C3000" w:rsidRPr="008C3000" w:rsidTr="002D5980">
        <w:tc>
          <w:tcPr>
            <w:tcW w:w="1384" w:type="dxa"/>
            <w:tcBorders>
              <w:top w:val="nil"/>
              <w:left w:val="single" w:sz="8" w:space="0" w:color="auto"/>
              <w:bottom w:val="single" w:sz="8" w:space="0" w:color="auto"/>
              <w:right w:val="single" w:sz="8" w:space="0" w:color="auto"/>
            </w:tcBorders>
          </w:tcPr>
          <w:p w:rsidR="008C3000" w:rsidRPr="008C3000" w:rsidRDefault="008C3000" w:rsidP="008C3000">
            <w:pPr>
              <w:spacing w:before="120"/>
              <w:jc w:val="center"/>
              <w:rPr>
                <w:rFonts w:ascii="Calibri" w:eastAsiaTheme="minorHAnsi" w:hAnsi="Calibri"/>
                <w:sz w:val="22"/>
                <w:szCs w:val="22"/>
              </w:rPr>
            </w:pPr>
            <w:proofErr w:type="spellStart"/>
            <w:r w:rsidRPr="008C3000">
              <w:t>Moomin</w:t>
            </w:r>
            <w:proofErr w:type="spellEnd"/>
            <w:r w:rsidRPr="008C3000">
              <w:t xml:space="preserve"> Creek</w:t>
            </w:r>
          </w:p>
        </w:tc>
        <w:tc>
          <w:tcPr>
            <w:tcW w:w="992" w:type="dxa"/>
            <w:tcBorders>
              <w:top w:val="nil"/>
              <w:left w:val="single" w:sz="8" w:space="0" w:color="auto"/>
              <w:bottom w:val="single" w:sz="8" w:space="0" w:color="auto"/>
              <w:right w:val="single" w:sz="8" w:space="0" w:color="auto"/>
            </w:tcBorders>
          </w:tcPr>
          <w:p w:rsidR="008C3000" w:rsidRPr="008C3000" w:rsidRDefault="008C3000" w:rsidP="008C3000">
            <w:pPr>
              <w:spacing w:before="120"/>
              <w:jc w:val="center"/>
              <w:rPr>
                <w:rFonts w:ascii="Calibri" w:eastAsiaTheme="minorHAnsi" w:hAnsi="Calibri"/>
                <w:sz w:val="22"/>
                <w:szCs w:val="22"/>
              </w:rPr>
            </w:pPr>
            <w:r w:rsidRPr="008C3000">
              <w:t>3</w:t>
            </w:r>
          </w:p>
        </w:tc>
        <w:tc>
          <w:tcPr>
            <w:tcW w:w="1134" w:type="dxa"/>
            <w:tcBorders>
              <w:top w:val="nil"/>
              <w:left w:val="single" w:sz="8" w:space="0" w:color="auto"/>
              <w:bottom w:val="single" w:sz="8" w:space="0" w:color="auto"/>
              <w:right w:val="single" w:sz="8" w:space="0" w:color="auto"/>
            </w:tcBorders>
          </w:tcPr>
          <w:p w:rsidR="008C3000" w:rsidRPr="008C3000" w:rsidRDefault="008C3000" w:rsidP="008C3000">
            <w:pPr>
              <w:spacing w:before="120"/>
              <w:jc w:val="center"/>
              <w:rPr>
                <w:rFonts w:ascii="Calibri" w:eastAsiaTheme="minorHAnsi" w:hAnsi="Calibri"/>
                <w:sz w:val="22"/>
                <w:szCs w:val="22"/>
              </w:rPr>
            </w:pPr>
            <w:proofErr w:type="spellStart"/>
            <w:r w:rsidRPr="008C3000">
              <w:t>Mehi-Moomin</w:t>
            </w:r>
            <w:proofErr w:type="spellEnd"/>
          </w:p>
        </w:tc>
        <w:tc>
          <w:tcPr>
            <w:tcW w:w="1843" w:type="dxa"/>
            <w:tcBorders>
              <w:top w:val="nil"/>
              <w:left w:val="single" w:sz="8" w:space="0" w:color="auto"/>
              <w:bottom w:val="single" w:sz="8" w:space="0" w:color="auto"/>
              <w:right w:val="single" w:sz="8" w:space="0" w:color="auto"/>
            </w:tcBorders>
          </w:tcPr>
          <w:p w:rsidR="008C3000" w:rsidRPr="008C3000" w:rsidRDefault="008C3000" w:rsidP="008C3000">
            <w:pPr>
              <w:spacing w:before="120" w:line="240" w:lineRule="auto"/>
              <w:jc w:val="center"/>
            </w:pPr>
            <w:proofErr w:type="spellStart"/>
            <w:r w:rsidRPr="008C3000">
              <w:t>Combadello</w:t>
            </w:r>
            <w:proofErr w:type="spellEnd"/>
            <w:r w:rsidRPr="008C3000">
              <w:t xml:space="preserve"> to</w:t>
            </w:r>
          </w:p>
          <w:p w:rsidR="008C3000" w:rsidRPr="008C3000" w:rsidRDefault="008C3000" w:rsidP="008C3000">
            <w:pPr>
              <w:spacing w:before="120" w:line="240" w:lineRule="auto"/>
              <w:jc w:val="center"/>
              <w:rPr>
                <w:rFonts w:ascii="Calibri" w:eastAsiaTheme="minorHAnsi" w:hAnsi="Calibri"/>
                <w:sz w:val="22"/>
                <w:szCs w:val="22"/>
              </w:rPr>
            </w:pPr>
            <w:proofErr w:type="spellStart"/>
            <w:r w:rsidRPr="008C3000">
              <w:t>Ulma</w:t>
            </w:r>
            <w:proofErr w:type="spellEnd"/>
            <w:r w:rsidRPr="008C3000">
              <w:t xml:space="preserve"> Bridge</w:t>
            </w:r>
          </w:p>
        </w:tc>
        <w:tc>
          <w:tcPr>
            <w:tcW w:w="2006" w:type="dxa"/>
            <w:tcBorders>
              <w:top w:val="nil"/>
              <w:left w:val="single" w:sz="8" w:space="0" w:color="auto"/>
              <w:bottom w:val="single" w:sz="8" w:space="0" w:color="auto"/>
              <w:right w:val="single" w:sz="8" w:space="0" w:color="auto"/>
            </w:tcBorders>
          </w:tcPr>
          <w:p w:rsidR="008C3000" w:rsidRPr="008C3000" w:rsidRDefault="008C3000" w:rsidP="008C3000">
            <w:pPr>
              <w:spacing w:before="120" w:line="240" w:lineRule="auto"/>
              <w:jc w:val="center"/>
              <w:rPr>
                <w:szCs w:val="20"/>
              </w:rPr>
            </w:pPr>
            <w:r w:rsidRPr="008C3000">
              <w:rPr>
                <w:szCs w:val="20"/>
              </w:rPr>
              <w:t>-29.5569</w:t>
            </w:r>
          </w:p>
          <w:p w:rsidR="008C3000" w:rsidRPr="008C3000" w:rsidRDefault="008C3000" w:rsidP="008C3000">
            <w:pPr>
              <w:spacing w:before="120" w:line="360" w:lineRule="auto"/>
              <w:jc w:val="center"/>
              <w:rPr>
                <w:szCs w:val="20"/>
              </w:rPr>
            </w:pPr>
            <w:r w:rsidRPr="008C3000">
              <w:rPr>
                <w:szCs w:val="20"/>
              </w:rPr>
              <w:t>-29.6894</w:t>
            </w:r>
          </w:p>
        </w:tc>
        <w:tc>
          <w:tcPr>
            <w:tcW w:w="2007" w:type="dxa"/>
            <w:tcBorders>
              <w:top w:val="nil"/>
              <w:left w:val="single" w:sz="8" w:space="0" w:color="auto"/>
              <w:bottom w:val="single" w:sz="8" w:space="0" w:color="auto"/>
              <w:right w:val="single" w:sz="8" w:space="0" w:color="auto"/>
            </w:tcBorders>
          </w:tcPr>
          <w:p w:rsidR="008C3000" w:rsidRPr="008C3000" w:rsidRDefault="008C3000" w:rsidP="008C3000">
            <w:pPr>
              <w:spacing w:before="120" w:line="240" w:lineRule="auto"/>
              <w:jc w:val="center"/>
              <w:rPr>
                <w:szCs w:val="20"/>
              </w:rPr>
            </w:pPr>
            <w:r w:rsidRPr="008C3000">
              <w:rPr>
                <w:szCs w:val="20"/>
              </w:rPr>
              <w:t>149.6606</w:t>
            </w:r>
          </w:p>
          <w:p w:rsidR="008C3000" w:rsidRPr="008C3000" w:rsidRDefault="008C3000" w:rsidP="008C3000">
            <w:pPr>
              <w:spacing w:before="120" w:line="240" w:lineRule="auto"/>
              <w:jc w:val="center"/>
              <w:rPr>
                <w:szCs w:val="20"/>
              </w:rPr>
            </w:pPr>
            <w:r w:rsidRPr="008C3000">
              <w:rPr>
                <w:szCs w:val="20"/>
              </w:rPr>
              <w:t>149.1566</w:t>
            </w:r>
          </w:p>
        </w:tc>
      </w:tr>
    </w:tbl>
    <w:p w:rsidR="008C3000" w:rsidRPr="008C3000" w:rsidRDefault="008C3000" w:rsidP="008C3000"/>
    <w:p w:rsidR="008C3000" w:rsidRPr="00DE5BDE" w:rsidRDefault="008C3000" w:rsidP="00DE5BDE">
      <w:pPr>
        <w:pStyle w:val="Heading2"/>
        <w:numPr>
          <w:ilvl w:val="1"/>
          <w:numId w:val="1"/>
        </w:numPr>
        <w:ind w:left="567" w:hanging="567"/>
      </w:pPr>
      <w:r w:rsidRPr="00DE5BDE">
        <w:t>Timing and frequency</w:t>
      </w:r>
    </w:p>
    <w:p w:rsidR="008C3000" w:rsidRPr="008C3000" w:rsidRDefault="008C3000" w:rsidP="008C3000">
      <w:r w:rsidRPr="008C3000">
        <w:t>Fish (River) monitoring will be undertaken in March each year for the Category 1 reach; monitoring in other zones will occur in March-April.</w:t>
      </w:r>
    </w:p>
    <w:p w:rsidR="008C3000" w:rsidRPr="00DE5BDE" w:rsidRDefault="008C3000" w:rsidP="00DE5BDE">
      <w:pPr>
        <w:pStyle w:val="Heading2"/>
        <w:numPr>
          <w:ilvl w:val="1"/>
          <w:numId w:val="1"/>
        </w:numPr>
        <w:ind w:left="567" w:hanging="567"/>
      </w:pPr>
      <w:r w:rsidRPr="00DE5BDE">
        <w:t>Responsibilities</w:t>
      </w:r>
    </w:p>
    <w:p w:rsidR="008C3000" w:rsidRPr="008C3000" w:rsidRDefault="008C3000" w:rsidP="008C3000">
      <w:r w:rsidRPr="008C3000">
        <w:t>Fisheries NSW will be sub-contracted by Eco Logical Australia to undertake Fish (River) monitoring.</w:t>
      </w:r>
    </w:p>
    <w:p w:rsidR="008C3000" w:rsidRPr="00DE5BDE" w:rsidRDefault="008C3000" w:rsidP="00DE5BDE">
      <w:pPr>
        <w:pStyle w:val="Heading2"/>
        <w:numPr>
          <w:ilvl w:val="1"/>
          <w:numId w:val="1"/>
        </w:numPr>
        <w:ind w:left="567" w:hanging="567"/>
      </w:pPr>
      <w:r w:rsidRPr="00DE5BDE">
        <w:t>Detailed methods</w:t>
      </w:r>
    </w:p>
    <w:p w:rsidR="008C3000" w:rsidRPr="008C3000" w:rsidRDefault="008C3000" w:rsidP="008C3000">
      <w:r w:rsidRPr="008C3000">
        <w:t xml:space="preserve">Category 1 Fish (River) sampling will be undertaken following the LTIM Standard Methods (Section 5 Fish (River), Hale et al. 2014).  Each site will consist of an 800m stretch of channel, be fixed throughout the LTIM Program, and will not be within 1km of a significant tributary or river infrastructure (e.g. weir). At each site, large bodied fish will be sampled using either boat or backpack electrofishing (depending on the depth and accessibility of the site). A total of 2880 seconds of ‘on-time’ will be undertaken in each reach. Small bodied fish will be sampled using 10 fine-mesh </w:t>
      </w:r>
      <w:proofErr w:type="spellStart"/>
      <w:r w:rsidRPr="008C3000">
        <w:t>fyke</w:t>
      </w:r>
      <w:proofErr w:type="spellEnd"/>
      <w:r w:rsidRPr="008C3000">
        <w:t xml:space="preserve"> nets set randomly within the site. Detailed methodology is outlined in Hale et al. (2014). </w:t>
      </w:r>
    </w:p>
    <w:p w:rsidR="008C3000" w:rsidRPr="008C3000" w:rsidRDefault="008C3000" w:rsidP="008C3000">
      <w:pPr>
        <w:rPr>
          <w:szCs w:val="20"/>
        </w:rPr>
      </w:pPr>
      <w:r w:rsidRPr="008C3000">
        <w:rPr>
          <w:szCs w:val="20"/>
        </w:rPr>
        <w:t>Within the Gwydir River Selected Area, the following species have been targeted for analysis:</w:t>
      </w:r>
    </w:p>
    <w:p w:rsidR="008C3000" w:rsidRPr="008C1030" w:rsidRDefault="008C3000" w:rsidP="00F45711">
      <w:pPr>
        <w:pStyle w:val="Bullets1"/>
        <w:numPr>
          <w:ilvl w:val="0"/>
          <w:numId w:val="64"/>
        </w:numPr>
        <w:tabs>
          <w:tab w:val="left" w:pos="1134"/>
        </w:tabs>
        <w:spacing w:after="0"/>
        <w:ind w:left="1134" w:hanging="567"/>
        <w:contextualSpacing w:val="0"/>
        <w:rPr>
          <w:rFonts w:cs="Arial"/>
          <w:color w:val="000000"/>
          <w:lang w:eastAsia="en-AU"/>
        </w:rPr>
      </w:pPr>
      <w:r w:rsidRPr="008C1030">
        <w:rPr>
          <w:rFonts w:cs="Arial"/>
          <w:color w:val="000000"/>
          <w:lang w:eastAsia="en-AU"/>
        </w:rPr>
        <w:t>Equilibrium life-history guild – Murray cod</w:t>
      </w:r>
    </w:p>
    <w:p w:rsidR="008C3000" w:rsidRPr="008C1030" w:rsidRDefault="008C3000" w:rsidP="00F45711">
      <w:pPr>
        <w:pStyle w:val="Bullets1"/>
        <w:numPr>
          <w:ilvl w:val="0"/>
          <w:numId w:val="64"/>
        </w:numPr>
        <w:tabs>
          <w:tab w:val="left" w:pos="1134"/>
        </w:tabs>
        <w:spacing w:after="0"/>
        <w:ind w:left="1134" w:hanging="567"/>
        <w:contextualSpacing w:val="0"/>
        <w:rPr>
          <w:rFonts w:cs="Arial"/>
          <w:color w:val="000000"/>
          <w:lang w:eastAsia="en-AU"/>
        </w:rPr>
      </w:pPr>
      <w:r w:rsidRPr="008C1030">
        <w:rPr>
          <w:rFonts w:cs="Arial"/>
          <w:color w:val="000000"/>
          <w:lang w:eastAsia="en-AU"/>
        </w:rPr>
        <w:t>Periodic life-history guild – golden perch and bony bream</w:t>
      </w:r>
    </w:p>
    <w:p w:rsidR="008C3000" w:rsidRPr="008C1030" w:rsidRDefault="008C3000" w:rsidP="00F45711">
      <w:pPr>
        <w:pStyle w:val="Bullets1"/>
        <w:numPr>
          <w:ilvl w:val="0"/>
          <w:numId w:val="64"/>
        </w:numPr>
        <w:tabs>
          <w:tab w:val="left" w:pos="1134"/>
        </w:tabs>
        <w:spacing w:after="0"/>
        <w:ind w:left="1134" w:hanging="567"/>
        <w:contextualSpacing w:val="0"/>
        <w:rPr>
          <w:rFonts w:cs="Arial"/>
          <w:color w:val="000000"/>
          <w:lang w:eastAsia="en-AU"/>
        </w:rPr>
      </w:pPr>
      <w:r w:rsidRPr="008C1030">
        <w:rPr>
          <w:rFonts w:cs="Arial"/>
          <w:color w:val="000000"/>
          <w:lang w:eastAsia="en-AU"/>
        </w:rPr>
        <w:t xml:space="preserve">Opportunistic life-history guild – carp </w:t>
      </w:r>
      <w:proofErr w:type="spellStart"/>
      <w:r w:rsidRPr="008C1030">
        <w:rPr>
          <w:rFonts w:cs="Arial"/>
          <w:color w:val="000000"/>
          <w:lang w:eastAsia="en-AU"/>
        </w:rPr>
        <w:t>gudgeon</w:t>
      </w:r>
      <w:proofErr w:type="spellEnd"/>
      <w:r w:rsidRPr="008C1030">
        <w:rPr>
          <w:rFonts w:cs="Arial"/>
          <w:color w:val="000000"/>
          <w:lang w:eastAsia="en-AU"/>
        </w:rPr>
        <w:t xml:space="preserve"> and Australian smelt.</w:t>
      </w:r>
    </w:p>
    <w:p w:rsidR="008C3000" w:rsidRPr="008C3000" w:rsidRDefault="008C3000" w:rsidP="008C3000">
      <w:pPr>
        <w:spacing w:after="240"/>
      </w:pPr>
      <w:r w:rsidRPr="008C3000">
        <w:t xml:space="preserve">For these target species, individuals will be identified, counted, and a random sample of up to 20 individuals will have their total or fork length (mm), and weight (grams) measured. All other species will be identified and counted.   </w:t>
      </w:r>
    </w:p>
    <w:p w:rsidR="008C3000" w:rsidRPr="008C3000" w:rsidRDefault="008C3000" w:rsidP="008C3000">
      <w:r w:rsidRPr="008C3000">
        <w:t xml:space="preserve">For category 3 reaches </w:t>
      </w:r>
      <w:r w:rsidRPr="008C3000">
        <w:rPr>
          <w:color w:val="000000"/>
          <w:lang w:eastAsia="en-AU"/>
        </w:rPr>
        <w:t xml:space="preserve">sampling will be undertaken using Sustainable Rivers Audit (SRA) protocols (Davies et al. 2010). Fish will be sampled at five sites within each reach, using a combination of boat electrofishing (12 x 90 second shots) and un-baited bait traps (n = 10). All fish will be identified, counted, measured and weighed (maximum of 50 individuals per species per electrofishing shot). </w:t>
      </w:r>
      <w:r w:rsidRPr="008C3000">
        <w:t>Using a subset of the data collected in the Category 1 zone (10 sites) there will be 10 replicate sites within the selected Category 1 reach and 5 sites from each of the remaining 3 reaches.</w:t>
      </w:r>
    </w:p>
    <w:p w:rsidR="008C3000" w:rsidRPr="00DE5BDE" w:rsidRDefault="008C3000" w:rsidP="00DE5BDE">
      <w:pPr>
        <w:pStyle w:val="Heading2"/>
        <w:numPr>
          <w:ilvl w:val="1"/>
          <w:numId w:val="1"/>
        </w:numPr>
        <w:ind w:left="567" w:hanging="567"/>
      </w:pPr>
      <w:r w:rsidRPr="00DE5BDE">
        <w:t>Data analysis</w:t>
      </w:r>
    </w:p>
    <w:p w:rsidR="008C3000" w:rsidRPr="008C3000" w:rsidRDefault="008C3000" w:rsidP="008C3000">
      <w:r w:rsidRPr="008C3000">
        <w:t xml:space="preserve">Please refer to the LTIM Standard Methods (Section 5 Fish (River), Hale et al. 2014) for prescribed data analysis. </w:t>
      </w:r>
    </w:p>
    <w:p w:rsidR="008C3000" w:rsidRPr="008C1030" w:rsidRDefault="008C3000" w:rsidP="00E305A3">
      <w:pPr>
        <w:pStyle w:val="Heading3"/>
        <w:numPr>
          <w:ilvl w:val="2"/>
          <w:numId w:val="48"/>
        </w:numPr>
        <w:tabs>
          <w:tab w:val="clear" w:pos="851"/>
          <w:tab w:val="left" w:pos="567"/>
        </w:tabs>
        <w:ind w:left="567" w:hanging="567"/>
      </w:pPr>
      <w:r w:rsidRPr="008C1030">
        <w:t xml:space="preserve">The Selected Area scale hypotheses </w:t>
      </w:r>
    </w:p>
    <w:p w:rsidR="008C3000" w:rsidRPr="008C3000" w:rsidRDefault="008C3000" w:rsidP="008C3000">
      <w:r w:rsidRPr="008C3000">
        <w:t>Short-term (Annual) responses:</w:t>
      </w:r>
    </w:p>
    <w:p w:rsidR="008C3000" w:rsidRPr="008C1030" w:rsidRDefault="008C3000" w:rsidP="00F45711">
      <w:pPr>
        <w:pStyle w:val="Bullets1"/>
        <w:numPr>
          <w:ilvl w:val="0"/>
          <w:numId w:val="64"/>
        </w:numPr>
        <w:tabs>
          <w:tab w:val="left" w:pos="1134"/>
        </w:tabs>
        <w:spacing w:after="0"/>
        <w:ind w:left="1134" w:hanging="567"/>
        <w:contextualSpacing w:val="0"/>
        <w:rPr>
          <w:rFonts w:cs="Arial"/>
          <w:color w:val="000000"/>
          <w:lang w:eastAsia="en-AU"/>
        </w:rPr>
      </w:pPr>
      <w:r w:rsidRPr="008C1030">
        <w:rPr>
          <w:rFonts w:cs="Arial"/>
          <w:color w:val="000000"/>
          <w:lang w:eastAsia="en-AU"/>
        </w:rPr>
        <w:t>Mean Total length, Fork length and Mass for each of the 2 target taxa in each of the 3 life history guilds will be greater in the zone(s) receiving Commonwealth environmental water compared with zones not receiving Commonwealth environmental water</w:t>
      </w:r>
    </w:p>
    <w:p w:rsidR="008C3000" w:rsidRPr="008C1030" w:rsidRDefault="008C3000" w:rsidP="00F45711">
      <w:pPr>
        <w:pStyle w:val="Bullets1"/>
        <w:numPr>
          <w:ilvl w:val="0"/>
          <w:numId w:val="64"/>
        </w:numPr>
        <w:tabs>
          <w:tab w:val="left" w:pos="1134"/>
        </w:tabs>
        <w:spacing w:after="0"/>
        <w:ind w:left="1134" w:hanging="567"/>
        <w:contextualSpacing w:val="0"/>
        <w:rPr>
          <w:rFonts w:cs="Arial"/>
          <w:color w:val="000000"/>
          <w:lang w:eastAsia="en-AU"/>
        </w:rPr>
      </w:pPr>
      <w:r w:rsidRPr="008C1030">
        <w:rPr>
          <w:rFonts w:cs="Arial"/>
          <w:color w:val="000000"/>
          <w:lang w:eastAsia="en-AU"/>
        </w:rPr>
        <w:t>SRA metrics “Expectedness”, “</w:t>
      </w:r>
      <w:proofErr w:type="spellStart"/>
      <w:r w:rsidRPr="008C1030">
        <w:rPr>
          <w:rFonts w:cs="Arial"/>
          <w:color w:val="000000"/>
          <w:lang w:eastAsia="en-AU"/>
        </w:rPr>
        <w:t>Nativeness</w:t>
      </w:r>
      <w:proofErr w:type="spellEnd"/>
      <w:r w:rsidRPr="008C1030">
        <w:rPr>
          <w:rFonts w:cs="Arial"/>
          <w:color w:val="000000"/>
          <w:lang w:eastAsia="en-AU"/>
        </w:rPr>
        <w:t>”, and “Recruitment” of native fish communities will be greater in the zone(s) receiving Commonwealth environmental water compared with zones not receiving Commonwealth environmental water</w:t>
      </w:r>
    </w:p>
    <w:p w:rsidR="008C3000" w:rsidRPr="008C1030" w:rsidRDefault="008C3000" w:rsidP="00F45711">
      <w:pPr>
        <w:pStyle w:val="Bullets1"/>
        <w:numPr>
          <w:ilvl w:val="0"/>
          <w:numId w:val="64"/>
        </w:numPr>
        <w:tabs>
          <w:tab w:val="left" w:pos="1134"/>
        </w:tabs>
        <w:spacing w:after="0"/>
        <w:ind w:left="1134" w:hanging="567"/>
        <w:contextualSpacing w:val="0"/>
        <w:rPr>
          <w:rFonts w:cs="Arial"/>
          <w:color w:val="000000"/>
          <w:lang w:eastAsia="en-AU"/>
        </w:rPr>
      </w:pPr>
      <w:r w:rsidRPr="008C1030">
        <w:rPr>
          <w:rFonts w:cs="Arial"/>
          <w:color w:val="000000"/>
          <w:lang w:eastAsia="en-AU"/>
        </w:rPr>
        <w:t>Age of fish (target taxa in each life history guild) will have a greater range (measure of resilience) in the zone(s) receiving annual Commonwealth environmental watering events compared with zones not receiving Commonwealth environmental water.</w:t>
      </w:r>
    </w:p>
    <w:p w:rsidR="008C3000" w:rsidRPr="008C3000" w:rsidRDefault="008C3000" w:rsidP="008C3000">
      <w:r w:rsidRPr="008C3000">
        <w:t>Long-term (5 year) responses</w:t>
      </w:r>
    </w:p>
    <w:p w:rsidR="008C3000" w:rsidRPr="008C1030" w:rsidRDefault="008C3000" w:rsidP="00F45711">
      <w:pPr>
        <w:pStyle w:val="Bullets1"/>
        <w:numPr>
          <w:ilvl w:val="0"/>
          <w:numId w:val="64"/>
        </w:numPr>
        <w:tabs>
          <w:tab w:val="left" w:pos="1134"/>
        </w:tabs>
        <w:spacing w:after="0"/>
        <w:ind w:left="1134" w:hanging="567"/>
        <w:contextualSpacing w:val="0"/>
        <w:rPr>
          <w:rFonts w:cs="Arial"/>
          <w:color w:val="000000"/>
          <w:lang w:eastAsia="en-AU"/>
        </w:rPr>
      </w:pPr>
      <w:r w:rsidRPr="008C1030">
        <w:rPr>
          <w:rFonts w:cs="Arial"/>
          <w:color w:val="000000"/>
          <w:lang w:eastAsia="en-AU"/>
        </w:rPr>
        <w:t>Mean Total length, Fork length and Mass for each of the 2 target taxa in each of the 3 life history guilds will be greatest year-on-year in zones receiving Commonwealth environmental water compared with zones not receiving Commonwealth environmental water</w:t>
      </w:r>
    </w:p>
    <w:p w:rsidR="008C3000" w:rsidRPr="008C1030" w:rsidRDefault="008C3000" w:rsidP="00F45711">
      <w:pPr>
        <w:pStyle w:val="Bullets1"/>
        <w:numPr>
          <w:ilvl w:val="0"/>
          <w:numId w:val="64"/>
        </w:numPr>
        <w:tabs>
          <w:tab w:val="left" w:pos="1134"/>
        </w:tabs>
        <w:spacing w:after="0"/>
        <w:ind w:left="1134" w:hanging="567"/>
        <w:contextualSpacing w:val="0"/>
        <w:rPr>
          <w:rFonts w:cs="Arial"/>
          <w:color w:val="000000"/>
          <w:lang w:eastAsia="en-AU"/>
        </w:rPr>
      </w:pPr>
      <w:r w:rsidRPr="008C1030">
        <w:rPr>
          <w:rFonts w:cs="Arial"/>
          <w:color w:val="000000"/>
          <w:lang w:eastAsia="en-AU"/>
        </w:rPr>
        <w:t xml:space="preserve"> SRA metrics “Expectedness”, “</w:t>
      </w:r>
      <w:proofErr w:type="spellStart"/>
      <w:r w:rsidRPr="008C1030">
        <w:rPr>
          <w:rFonts w:cs="Arial"/>
          <w:color w:val="000000"/>
          <w:lang w:eastAsia="en-AU"/>
        </w:rPr>
        <w:t>Nativeness</w:t>
      </w:r>
      <w:proofErr w:type="spellEnd"/>
      <w:r w:rsidRPr="008C1030">
        <w:rPr>
          <w:rFonts w:cs="Arial"/>
          <w:color w:val="000000"/>
          <w:lang w:eastAsia="en-AU"/>
        </w:rPr>
        <w:t>”, and “Recruitment” of native fish communities will be greatest year-on year in zones receiving Commonwealth environmental water</w:t>
      </w:r>
    </w:p>
    <w:p w:rsidR="008C3000" w:rsidRPr="008C1030" w:rsidRDefault="008C3000" w:rsidP="00F45711">
      <w:pPr>
        <w:pStyle w:val="Bullets1"/>
        <w:numPr>
          <w:ilvl w:val="0"/>
          <w:numId w:val="64"/>
        </w:numPr>
        <w:tabs>
          <w:tab w:val="left" w:pos="1134"/>
        </w:tabs>
        <w:spacing w:after="0"/>
        <w:ind w:left="1134" w:hanging="567"/>
        <w:contextualSpacing w:val="0"/>
        <w:rPr>
          <w:rFonts w:cs="Arial"/>
          <w:color w:val="000000"/>
          <w:lang w:eastAsia="en-AU"/>
        </w:rPr>
      </w:pPr>
      <w:r w:rsidRPr="008C1030">
        <w:rPr>
          <w:rFonts w:cs="Arial"/>
          <w:color w:val="000000"/>
          <w:lang w:eastAsia="en-AU"/>
        </w:rPr>
        <w:t>Age of fish (target taxa in each life history guild) will have a greater range year-on year (measure of resilience) in the zone(s) receiving annual Commonwealth environmental watering events.</w:t>
      </w:r>
    </w:p>
    <w:p w:rsidR="008C3000" w:rsidRPr="008C3000" w:rsidRDefault="008C3000" w:rsidP="00E305A3">
      <w:pPr>
        <w:keepNext/>
        <w:numPr>
          <w:ilvl w:val="2"/>
          <w:numId w:val="48"/>
        </w:numPr>
        <w:spacing w:before="360" w:after="120" w:line="240" w:lineRule="auto"/>
        <w:ind w:right="6"/>
        <w:jc w:val="left"/>
        <w:outlineLvl w:val="2"/>
        <w:rPr>
          <w:rFonts w:ascii="Arial Bold" w:hAnsi="Arial Bold"/>
          <w:b/>
          <w:spacing w:val="20"/>
          <w:szCs w:val="20"/>
        </w:rPr>
      </w:pPr>
      <w:r w:rsidRPr="008C3000">
        <w:rPr>
          <w:rFonts w:ascii="Arial Bold" w:hAnsi="Arial Bold"/>
          <w:b/>
          <w:spacing w:val="20"/>
          <w:szCs w:val="20"/>
        </w:rPr>
        <w:t xml:space="preserve">The Selected Area scale analyses </w:t>
      </w:r>
    </w:p>
    <w:p w:rsidR="008C3000" w:rsidRPr="008C3000" w:rsidRDefault="008C3000" w:rsidP="008C3000">
      <w:pPr>
        <w:rPr>
          <w:rFonts w:cs="Arial"/>
          <w:color w:val="000000"/>
          <w:lang w:eastAsia="en-AU"/>
        </w:rPr>
      </w:pPr>
      <w:r w:rsidRPr="008C3000">
        <w:t>Analyses based on Aggregation will be applied at the Basin and Selected Area scales for taxonomic diversity and richness. Additionally, t</w:t>
      </w:r>
      <w:r w:rsidRPr="008C3000">
        <w:rPr>
          <w:rFonts w:cs="Arial"/>
          <w:color w:val="000000"/>
          <w:lang w:eastAsia="en-AU"/>
        </w:rPr>
        <w:t>he fish community data will be summarised using the three main SRA Indicators:</w:t>
      </w:r>
    </w:p>
    <w:p w:rsidR="008C3000" w:rsidRPr="008C3000" w:rsidRDefault="008C3000" w:rsidP="00F45711">
      <w:pPr>
        <w:pStyle w:val="Bullets1"/>
        <w:numPr>
          <w:ilvl w:val="0"/>
          <w:numId w:val="64"/>
        </w:numPr>
        <w:tabs>
          <w:tab w:val="left" w:pos="1134"/>
        </w:tabs>
        <w:spacing w:after="0"/>
        <w:ind w:left="1134" w:hanging="567"/>
        <w:contextualSpacing w:val="0"/>
      </w:pPr>
      <w:r w:rsidRPr="008C3000">
        <w:rPr>
          <w:rFonts w:cs="Arial"/>
          <w:color w:val="000000"/>
          <w:lang w:eastAsia="en-AU"/>
        </w:rPr>
        <w:t xml:space="preserve"> “</w:t>
      </w:r>
      <w:r w:rsidRPr="008C3000">
        <w:t>Expectedness” - a comparison of the existing catch composition with that of historical fish distributions)</w:t>
      </w:r>
    </w:p>
    <w:p w:rsidR="008C3000" w:rsidRPr="008C3000" w:rsidRDefault="008C3000" w:rsidP="00F45711">
      <w:pPr>
        <w:pStyle w:val="Bullets1"/>
        <w:numPr>
          <w:ilvl w:val="0"/>
          <w:numId w:val="64"/>
        </w:numPr>
        <w:tabs>
          <w:tab w:val="left" w:pos="1134"/>
        </w:tabs>
        <w:spacing w:after="0"/>
        <w:ind w:left="1134" w:hanging="567"/>
        <w:contextualSpacing w:val="0"/>
      </w:pPr>
      <w:r w:rsidRPr="008C3000">
        <w:t xml:space="preserve"> “</w:t>
      </w:r>
      <w:proofErr w:type="spellStart"/>
      <w:r w:rsidRPr="008C3000">
        <w:t>Nativeness</w:t>
      </w:r>
      <w:proofErr w:type="spellEnd"/>
      <w:r w:rsidRPr="008C3000">
        <w:t xml:space="preserve">” - the proportion of native versus alien fishes), and </w:t>
      </w:r>
    </w:p>
    <w:p w:rsidR="008C3000" w:rsidRDefault="008C3000" w:rsidP="00F45711">
      <w:pPr>
        <w:pStyle w:val="Bullets1"/>
        <w:numPr>
          <w:ilvl w:val="0"/>
          <w:numId w:val="64"/>
        </w:numPr>
        <w:tabs>
          <w:tab w:val="left" w:pos="1134"/>
        </w:tabs>
        <w:spacing w:after="0"/>
        <w:ind w:left="1134" w:hanging="567"/>
        <w:contextualSpacing w:val="0"/>
      </w:pPr>
      <w:r w:rsidRPr="008C3000">
        <w:t xml:space="preserve"> “Recruitment</w:t>
      </w:r>
      <w:r w:rsidRPr="00DE5BDE">
        <w:t xml:space="preserve">” - </w:t>
      </w:r>
      <w:r w:rsidRPr="008C3000">
        <w:t>the recent reproductive activity of the native fish community</w:t>
      </w:r>
      <w:r w:rsidRPr="00DE5BDE">
        <w:t xml:space="preserve">). </w:t>
      </w:r>
    </w:p>
    <w:p w:rsidR="008C1030" w:rsidRPr="00DE5BDE" w:rsidRDefault="008C1030" w:rsidP="008C1030">
      <w:pPr>
        <w:pStyle w:val="Bullets1"/>
        <w:tabs>
          <w:tab w:val="left" w:pos="1134"/>
        </w:tabs>
        <w:spacing w:after="0"/>
        <w:ind w:left="1134"/>
        <w:contextualSpacing w:val="0"/>
      </w:pPr>
    </w:p>
    <w:p w:rsidR="008C3000" w:rsidRPr="008C3000" w:rsidRDefault="008C3000" w:rsidP="008C3000">
      <w:r w:rsidRPr="008C3000">
        <w:t>Quantitative analyses will then be applied at the Selected Area scale using a counterfactual approach based on an historical ‘reference’ condition represented by a pre-European fish assemblage (developed by Fisheries NSW). Multi-year analyses will be quantitatively analysed based on year-on-year repeat application of annual models outlined in the Selected Area conceptual model (</w:t>
      </w:r>
      <w:r w:rsidRPr="008C3000">
        <w:fldChar w:fldCharType="begin"/>
      </w:r>
      <w:r w:rsidRPr="008C3000">
        <w:instrText xml:space="preserve"> REF _Ref384978809 \h </w:instrText>
      </w:r>
      <w:r w:rsidRPr="008C3000">
        <w:fldChar w:fldCharType="separate"/>
      </w:r>
      <w:r w:rsidR="0033778C" w:rsidRPr="008C3000">
        <w:rPr>
          <w:b/>
          <w:bCs/>
          <w:sz w:val="18"/>
          <w:szCs w:val="20"/>
        </w:rPr>
        <w:t xml:space="preserve">Figure </w:t>
      </w:r>
      <w:r w:rsidR="0033778C">
        <w:rPr>
          <w:b/>
          <w:bCs/>
          <w:noProof/>
          <w:sz w:val="18"/>
          <w:szCs w:val="20"/>
        </w:rPr>
        <w:t>3</w:t>
      </w:r>
      <w:r w:rsidRPr="008C3000">
        <w:fldChar w:fldCharType="end"/>
      </w:r>
      <w:r w:rsidRPr="008C3000">
        <w:t>), and a time-lagged trajectory to a pre-defined condition (</w:t>
      </w:r>
      <w:r w:rsidRPr="008C3000">
        <w:fldChar w:fldCharType="begin"/>
      </w:r>
      <w:r w:rsidRPr="008C3000">
        <w:instrText xml:space="preserve"> REF _Ref381104416 \h </w:instrText>
      </w:r>
      <w:r w:rsidRPr="008C3000">
        <w:fldChar w:fldCharType="separate"/>
      </w:r>
      <w:r w:rsidR="0033778C" w:rsidRPr="00973B35">
        <w:t xml:space="preserve">Figure </w:t>
      </w:r>
      <w:r w:rsidR="0033778C">
        <w:rPr>
          <w:noProof/>
        </w:rPr>
        <w:t>5</w:t>
      </w:r>
      <w:r w:rsidR="0033778C">
        <w:noBreakHyphen/>
      </w:r>
      <w:r w:rsidR="0033778C">
        <w:rPr>
          <w:noProof/>
        </w:rPr>
        <w:t>8</w:t>
      </w:r>
      <w:r w:rsidR="0033778C" w:rsidRPr="00973B35">
        <w:t xml:space="preserve">: </w:t>
      </w:r>
      <w:r w:rsidRPr="008C3000">
        <w:fldChar w:fldCharType="end"/>
      </w:r>
      <w:r w:rsidRPr="008C3000">
        <w:t xml:space="preserve">). Uncertainty propagation within and among years will be possible to quantify based on annual comparisons of sites receiving Commonwealth environmental water compared with those sites not watered. </w:t>
      </w:r>
    </w:p>
    <w:p w:rsidR="008C3000" w:rsidRPr="008C3000" w:rsidRDefault="008C3000" w:rsidP="008C3000">
      <w:pPr>
        <w:tabs>
          <w:tab w:val="left" w:pos="3285"/>
        </w:tabs>
        <w:spacing w:after="120"/>
      </w:pPr>
      <w:r w:rsidRPr="008C3000">
        <w:t xml:space="preserve">Short-term (Annual) responses: </w:t>
      </w:r>
    </w:p>
    <w:p w:rsidR="008C3000" w:rsidRPr="008C3000" w:rsidRDefault="008C3000" w:rsidP="00F45711">
      <w:pPr>
        <w:pStyle w:val="Bullets1"/>
        <w:numPr>
          <w:ilvl w:val="0"/>
          <w:numId w:val="64"/>
        </w:numPr>
        <w:tabs>
          <w:tab w:val="left" w:pos="1134"/>
        </w:tabs>
        <w:spacing w:after="0"/>
        <w:ind w:left="1134" w:hanging="567"/>
        <w:contextualSpacing w:val="0"/>
      </w:pPr>
      <w:r w:rsidRPr="008C3000">
        <w:t>Hypotheses 1, 2 and 3 – Univariate analysis (e.g. ANOVA - main effect – zone) for all taxa, each target taxa, each life history guild, taxa reference richness/diversity</w:t>
      </w:r>
    </w:p>
    <w:p w:rsidR="008C3000" w:rsidRPr="008C3000" w:rsidRDefault="008C3000" w:rsidP="00F45711">
      <w:pPr>
        <w:pStyle w:val="Bullets1"/>
        <w:numPr>
          <w:ilvl w:val="0"/>
          <w:numId w:val="64"/>
        </w:numPr>
        <w:tabs>
          <w:tab w:val="left" w:pos="1134"/>
        </w:tabs>
        <w:spacing w:after="0"/>
        <w:ind w:left="1134" w:hanging="567"/>
        <w:contextualSpacing w:val="0"/>
      </w:pPr>
      <w:r w:rsidRPr="008C3000">
        <w:t>Hypotheses 2 - (diversity-abundance) multivariate analysis (</w:t>
      </w:r>
      <w:proofErr w:type="spellStart"/>
      <w:r w:rsidRPr="008C3000">
        <w:t>e.g</w:t>
      </w:r>
      <w:proofErr w:type="spellEnd"/>
      <w:r w:rsidRPr="008C3000">
        <w:t xml:space="preserve"> </w:t>
      </w:r>
      <w:proofErr w:type="spellStart"/>
      <w:r w:rsidRPr="008C3000">
        <w:t>Permanova</w:t>
      </w:r>
      <w:proofErr w:type="spellEnd"/>
      <w:r w:rsidRPr="008C3000">
        <w:t xml:space="preserve">, MDS, PCA - factors – zone, target taxa, life history guilds, native/exotic, taxa reference composition). </w:t>
      </w:r>
    </w:p>
    <w:p w:rsidR="008C3000" w:rsidRPr="008C3000" w:rsidRDefault="008C3000" w:rsidP="008C3000">
      <w:pPr>
        <w:tabs>
          <w:tab w:val="left" w:pos="3285"/>
        </w:tabs>
        <w:spacing w:after="120"/>
      </w:pPr>
      <w:r w:rsidRPr="008C3000">
        <w:t>Long-term (5 year) responses:</w:t>
      </w:r>
    </w:p>
    <w:p w:rsidR="008C3000" w:rsidRPr="008C3000" w:rsidRDefault="008C3000" w:rsidP="00F45711">
      <w:pPr>
        <w:pStyle w:val="Bullets1"/>
        <w:numPr>
          <w:ilvl w:val="0"/>
          <w:numId w:val="64"/>
        </w:numPr>
        <w:tabs>
          <w:tab w:val="left" w:pos="1134"/>
        </w:tabs>
        <w:spacing w:after="0"/>
        <w:ind w:left="1134" w:hanging="567"/>
        <w:contextualSpacing w:val="0"/>
      </w:pPr>
      <w:r w:rsidRPr="008C3000">
        <w:t xml:space="preserve">Hypotheses 4, 5 and 6 – Univariate analysis (main effects – zone, years) for all taxa, each target taxa, each life history guild, </w:t>
      </w:r>
      <w:proofErr w:type="gramStart"/>
      <w:r w:rsidRPr="008C3000">
        <w:t>taxa</w:t>
      </w:r>
      <w:proofErr w:type="gramEnd"/>
      <w:r w:rsidRPr="008C3000">
        <w:t xml:space="preserve"> reference richness/diversity.</w:t>
      </w:r>
    </w:p>
    <w:p w:rsidR="008C3000" w:rsidRDefault="008C3000" w:rsidP="00F45711">
      <w:pPr>
        <w:pStyle w:val="Bullets1"/>
        <w:numPr>
          <w:ilvl w:val="0"/>
          <w:numId w:val="64"/>
        </w:numPr>
        <w:tabs>
          <w:tab w:val="left" w:pos="1134"/>
        </w:tabs>
        <w:spacing w:after="0"/>
        <w:ind w:left="1134" w:hanging="567"/>
        <w:contextualSpacing w:val="0"/>
      </w:pPr>
      <w:r w:rsidRPr="008C3000">
        <w:t xml:space="preserve">Hypotheses 5 - (diversity-abundance) multivariate analysis (factors – zone/years, target taxa, life history guilds, native/exotic, taxa reference composition). </w:t>
      </w:r>
    </w:p>
    <w:p w:rsidR="005A624E" w:rsidRPr="008C3000" w:rsidRDefault="005A624E" w:rsidP="005A624E">
      <w:pPr>
        <w:pStyle w:val="Bullets1"/>
        <w:tabs>
          <w:tab w:val="left" w:pos="1134"/>
        </w:tabs>
        <w:spacing w:after="0"/>
        <w:ind w:left="1134"/>
        <w:contextualSpacing w:val="0"/>
      </w:pPr>
    </w:p>
    <w:p w:rsidR="008C3000" w:rsidRPr="008C3000" w:rsidRDefault="008C3000" w:rsidP="008C3000">
      <w:pPr>
        <w:rPr>
          <w:highlight w:val="yellow"/>
        </w:rPr>
      </w:pPr>
      <w:r w:rsidRPr="008C3000">
        <w:t xml:space="preserve">Two zones in the lower Gwydir will have representative reaches sampled annually, with one priority zone sampled following the delivery of Commonwealth environmental water. Replicate sites in all zones are within defined study reaches of known length, facilitating outcomes for entire systems to be determined from data scaled from representative reaches (e.g., abundance of native fish/river km scaled to entire channel system of the same ANAE typology).  </w:t>
      </w:r>
    </w:p>
    <w:p w:rsidR="008C3000" w:rsidRPr="008C3000" w:rsidRDefault="008C3000" w:rsidP="008C3000"/>
    <w:p w:rsidR="008C3000" w:rsidRPr="008C3000" w:rsidRDefault="008C3000" w:rsidP="008C3000">
      <w:pPr>
        <w:spacing w:after="0" w:line="240" w:lineRule="auto"/>
        <w:jc w:val="center"/>
      </w:pPr>
      <w:r w:rsidRPr="008C3000">
        <w:rPr>
          <w:noProof/>
          <w:lang w:eastAsia="en-AU"/>
        </w:rPr>
        <w:drawing>
          <wp:inline distT="0" distB="0" distL="0" distR="0" wp14:anchorId="19D2D0DB" wp14:editId="47A315DC">
            <wp:extent cx="4954578" cy="3357677"/>
            <wp:effectExtent l="19050" t="1905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email">
                      <a:extLst>
                        <a:ext uri="{28A0092B-C50C-407E-A947-70E740481C1C}">
                          <a14:useLocalDpi xmlns:a14="http://schemas.microsoft.com/office/drawing/2010/main"/>
                        </a:ext>
                      </a:extLst>
                    </a:blip>
                    <a:srcRect/>
                    <a:stretch/>
                  </pic:blipFill>
                  <pic:spPr bwMode="auto">
                    <a:xfrm>
                      <a:off x="0" y="0"/>
                      <a:ext cx="4954578" cy="3357677"/>
                    </a:xfrm>
                    <a:prstGeom prst="rect">
                      <a:avLst/>
                    </a:prstGeom>
                    <a:ln w="6350">
                      <a:solidFill>
                        <a:sysClr val="window" lastClr="FFFFFF">
                          <a:lumMod val="75000"/>
                        </a:sysClr>
                      </a:solidFill>
                    </a:ln>
                    <a:extLst>
                      <a:ext uri="{53640926-AAD7-44D8-BBD7-CCE9431645EC}">
                        <a14:shadowObscured xmlns:a14="http://schemas.microsoft.com/office/drawing/2010/main"/>
                      </a:ext>
                    </a:extLst>
                  </pic:spPr>
                </pic:pic>
              </a:graphicData>
            </a:graphic>
          </wp:inline>
        </w:drawing>
      </w:r>
    </w:p>
    <w:p w:rsidR="008C3000" w:rsidRPr="008C3000" w:rsidRDefault="008C3000" w:rsidP="008C3000">
      <w:pPr>
        <w:spacing w:after="0" w:line="240" w:lineRule="auto"/>
        <w:ind w:left="284"/>
        <w:jc w:val="left"/>
        <w:rPr>
          <w:bCs/>
          <w:szCs w:val="20"/>
        </w:rPr>
      </w:pPr>
    </w:p>
    <w:p w:rsidR="008C3000" w:rsidRPr="008C3000" w:rsidRDefault="008C3000" w:rsidP="008C3000">
      <w:pPr>
        <w:spacing w:before="120" w:after="120" w:line="240" w:lineRule="auto"/>
        <w:rPr>
          <w:b/>
          <w:bCs/>
          <w:sz w:val="18"/>
          <w:szCs w:val="20"/>
        </w:rPr>
      </w:pPr>
      <w:bookmarkStart w:id="365" w:name="_Ref384978809"/>
      <w:r w:rsidRPr="008C3000">
        <w:rPr>
          <w:b/>
          <w:bCs/>
          <w:sz w:val="18"/>
          <w:szCs w:val="20"/>
        </w:rPr>
        <w:t xml:space="preserve">Figure </w:t>
      </w:r>
      <w:r w:rsidRPr="008C3000">
        <w:rPr>
          <w:b/>
          <w:bCs/>
          <w:sz w:val="18"/>
          <w:szCs w:val="20"/>
        </w:rPr>
        <w:fldChar w:fldCharType="begin"/>
      </w:r>
      <w:r w:rsidRPr="008C3000">
        <w:rPr>
          <w:b/>
          <w:bCs/>
          <w:sz w:val="18"/>
          <w:szCs w:val="20"/>
        </w:rPr>
        <w:instrText xml:space="preserve"> SEQ Figure \* ARABIC \s 1 </w:instrText>
      </w:r>
      <w:r w:rsidRPr="008C3000">
        <w:rPr>
          <w:b/>
          <w:bCs/>
          <w:sz w:val="18"/>
          <w:szCs w:val="20"/>
        </w:rPr>
        <w:fldChar w:fldCharType="separate"/>
      </w:r>
      <w:r w:rsidR="0033778C">
        <w:rPr>
          <w:b/>
          <w:bCs/>
          <w:noProof/>
          <w:sz w:val="18"/>
          <w:szCs w:val="20"/>
        </w:rPr>
        <w:t>3</w:t>
      </w:r>
      <w:r w:rsidRPr="008C3000">
        <w:rPr>
          <w:b/>
          <w:bCs/>
          <w:noProof/>
          <w:sz w:val="18"/>
          <w:szCs w:val="20"/>
        </w:rPr>
        <w:fldChar w:fldCharType="end"/>
      </w:r>
      <w:bookmarkEnd w:id="365"/>
      <w:r w:rsidRPr="008C3000">
        <w:rPr>
          <w:b/>
          <w:bCs/>
          <w:sz w:val="18"/>
          <w:szCs w:val="20"/>
        </w:rPr>
        <w:t xml:space="preserve">: A hypothetical model that will be applied on a year-to-year basis to generate a series of outcomes from different flow regimes over a five year period (Source: </w:t>
      </w:r>
      <w:proofErr w:type="spellStart"/>
      <w:r w:rsidRPr="008C3000">
        <w:rPr>
          <w:b/>
          <w:bCs/>
          <w:sz w:val="18"/>
          <w:szCs w:val="20"/>
        </w:rPr>
        <w:t>Gawne</w:t>
      </w:r>
      <w:proofErr w:type="spellEnd"/>
      <w:r w:rsidRPr="008C3000">
        <w:rPr>
          <w:b/>
          <w:bCs/>
          <w:sz w:val="18"/>
          <w:szCs w:val="20"/>
        </w:rPr>
        <w:t xml:space="preserve"> et al. 2014)</w:t>
      </w:r>
    </w:p>
    <w:p w:rsidR="008C3000" w:rsidRPr="008C3000" w:rsidRDefault="008C3000" w:rsidP="008C3000"/>
    <w:p w:rsidR="008C3000" w:rsidRPr="008C3000" w:rsidRDefault="008C3000" w:rsidP="008C3000">
      <w:pPr>
        <w:spacing w:after="0" w:line="240" w:lineRule="auto"/>
        <w:jc w:val="center"/>
      </w:pPr>
      <w:r w:rsidRPr="008C3000">
        <w:rPr>
          <w:noProof/>
          <w:lang w:eastAsia="en-AU"/>
        </w:rPr>
        <w:drawing>
          <wp:inline distT="0" distB="0" distL="0" distR="0" wp14:anchorId="568A6A85" wp14:editId="172542BE">
            <wp:extent cx="5688204" cy="1613140"/>
            <wp:effectExtent l="19050" t="19050" r="27305" b="2540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5699683" cy="1616395"/>
                    </a:xfrm>
                    <a:prstGeom prst="rect">
                      <a:avLst/>
                    </a:prstGeom>
                    <a:ln w="6350">
                      <a:solidFill>
                        <a:sysClr val="window" lastClr="FFFFFF">
                          <a:lumMod val="75000"/>
                        </a:sysClr>
                      </a:solidFill>
                    </a:ln>
                    <a:extLst>
                      <a:ext uri="{53640926-AAD7-44D8-BBD7-CCE9431645EC}">
                        <a14:shadowObscured xmlns:a14="http://schemas.microsoft.com/office/drawing/2010/main"/>
                      </a:ext>
                    </a:extLst>
                  </pic:spPr>
                </pic:pic>
              </a:graphicData>
            </a:graphic>
          </wp:inline>
        </w:drawing>
      </w:r>
    </w:p>
    <w:p w:rsidR="008C3000" w:rsidRPr="008C3000" w:rsidRDefault="008C3000" w:rsidP="008C3000">
      <w:pPr>
        <w:spacing w:before="120" w:after="120" w:line="240" w:lineRule="auto"/>
        <w:rPr>
          <w:b/>
          <w:bCs/>
          <w:sz w:val="18"/>
          <w:szCs w:val="20"/>
        </w:rPr>
      </w:pPr>
      <w:bookmarkStart w:id="366" w:name="_Toc381343091"/>
      <w:r w:rsidRPr="008C3000">
        <w:rPr>
          <w:b/>
          <w:bCs/>
          <w:sz w:val="18"/>
          <w:szCs w:val="20"/>
        </w:rPr>
        <w:t xml:space="preserve">Figure </w:t>
      </w:r>
      <w:r w:rsidRPr="008C3000">
        <w:rPr>
          <w:b/>
          <w:bCs/>
          <w:sz w:val="18"/>
          <w:szCs w:val="20"/>
        </w:rPr>
        <w:fldChar w:fldCharType="begin"/>
      </w:r>
      <w:r w:rsidRPr="008C3000">
        <w:rPr>
          <w:b/>
          <w:bCs/>
          <w:sz w:val="18"/>
          <w:szCs w:val="20"/>
        </w:rPr>
        <w:instrText xml:space="preserve"> SEQ Figure \* ARABIC \s 1 </w:instrText>
      </w:r>
      <w:r w:rsidRPr="008C3000">
        <w:rPr>
          <w:b/>
          <w:bCs/>
          <w:sz w:val="18"/>
          <w:szCs w:val="20"/>
        </w:rPr>
        <w:fldChar w:fldCharType="separate"/>
      </w:r>
      <w:r w:rsidR="0033778C">
        <w:rPr>
          <w:b/>
          <w:bCs/>
          <w:noProof/>
          <w:sz w:val="18"/>
          <w:szCs w:val="20"/>
        </w:rPr>
        <w:t>4</w:t>
      </w:r>
      <w:r w:rsidRPr="008C3000">
        <w:rPr>
          <w:b/>
          <w:bCs/>
          <w:noProof/>
          <w:sz w:val="18"/>
          <w:szCs w:val="20"/>
        </w:rPr>
        <w:fldChar w:fldCharType="end"/>
      </w:r>
      <w:r w:rsidRPr="008C3000">
        <w:rPr>
          <w:b/>
          <w:bCs/>
          <w:sz w:val="18"/>
          <w:szCs w:val="20"/>
        </w:rPr>
        <w:t xml:space="preserve">: Hypothetical model of a long-term response to environmental watering based on a created ‘reference condition’ where the greatest influence is from watering in the most recent year with progressively weaker influence from watering in previous years (Source: </w:t>
      </w:r>
      <w:proofErr w:type="spellStart"/>
      <w:r w:rsidRPr="008C3000">
        <w:rPr>
          <w:b/>
          <w:bCs/>
          <w:sz w:val="18"/>
          <w:szCs w:val="20"/>
        </w:rPr>
        <w:t>Gawne</w:t>
      </w:r>
      <w:proofErr w:type="spellEnd"/>
      <w:r w:rsidRPr="008C3000">
        <w:rPr>
          <w:b/>
          <w:bCs/>
          <w:sz w:val="18"/>
          <w:szCs w:val="20"/>
        </w:rPr>
        <w:t xml:space="preserve"> et al. 2014).</w:t>
      </w:r>
      <w:bookmarkEnd w:id="366"/>
    </w:p>
    <w:p w:rsidR="008C3000" w:rsidRPr="008C3000" w:rsidRDefault="008C3000" w:rsidP="008C3000"/>
    <w:p w:rsidR="008C3000" w:rsidRPr="005A624E" w:rsidRDefault="008C3000" w:rsidP="005A624E">
      <w:pPr>
        <w:pStyle w:val="Heading2"/>
        <w:numPr>
          <w:ilvl w:val="1"/>
          <w:numId w:val="1"/>
        </w:numPr>
        <w:ind w:left="567" w:hanging="567"/>
      </w:pPr>
      <w:r w:rsidRPr="005A624E">
        <w:t xml:space="preserve">Reporting </w:t>
      </w:r>
    </w:p>
    <w:p w:rsidR="008C3000" w:rsidRPr="008C3000" w:rsidRDefault="008C3000" w:rsidP="008C3000">
      <w:r w:rsidRPr="008C3000">
        <w:t xml:space="preserve">Data for the Basin-scale will be reported following the requirements outlined in the LTIM Data Standard (Hale et al. 2014) and conform to the LTIM Data Standard (Brooks &amp; </w:t>
      </w:r>
      <w:proofErr w:type="spellStart"/>
      <w:r w:rsidRPr="008C3000">
        <w:t>Wealands</w:t>
      </w:r>
      <w:proofErr w:type="spellEnd"/>
      <w:r w:rsidRPr="008C3000">
        <w:t xml:space="preserve"> 2014). </w:t>
      </w:r>
    </w:p>
    <w:p w:rsidR="008C3000" w:rsidRPr="005A624E" w:rsidRDefault="008C3000" w:rsidP="005A624E">
      <w:pPr>
        <w:pStyle w:val="Heading2"/>
        <w:numPr>
          <w:ilvl w:val="1"/>
          <w:numId w:val="1"/>
        </w:numPr>
        <w:ind w:left="567" w:hanging="567"/>
      </w:pPr>
      <w:r w:rsidRPr="005A624E">
        <w:t>Quality assurance/quality control</w:t>
      </w:r>
    </w:p>
    <w:p w:rsidR="008C3000" w:rsidRPr="008C3000" w:rsidRDefault="008C3000" w:rsidP="008C3000">
      <w:pPr>
        <w:rPr>
          <w:lang w:val="en-US"/>
        </w:rPr>
      </w:pPr>
      <w:r w:rsidRPr="008C3000">
        <w:t>Quality control and quality assurance protocols are documented in the Quality Plan developed for the M&amp;E Plan (CEWO 2014)</w:t>
      </w:r>
      <w:r w:rsidRPr="008C3000">
        <w:rPr>
          <w:lang w:val="en-US"/>
        </w:rPr>
        <w:t xml:space="preserve">.  </w:t>
      </w:r>
    </w:p>
    <w:p w:rsidR="008C3000" w:rsidRPr="008C3000" w:rsidRDefault="008C3000" w:rsidP="008C3000">
      <w:pPr>
        <w:rPr>
          <w:lang w:val="en-US"/>
        </w:rPr>
      </w:pPr>
      <w:r w:rsidRPr="008C3000">
        <w:rPr>
          <w:lang w:val="en-US"/>
        </w:rPr>
        <w:t>QA/QC activities specific to this protocol include:</w:t>
      </w:r>
    </w:p>
    <w:p w:rsidR="008C3000" w:rsidRPr="008C3000" w:rsidRDefault="008C3000" w:rsidP="00F45711">
      <w:pPr>
        <w:pStyle w:val="Bullets1"/>
        <w:numPr>
          <w:ilvl w:val="0"/>
          <w:numId w:val="64"/>
        </w:numPr>
        <w:tabs>
          <w:tab w:val="left" w:pos="1134"/>
        </w:tabs>
        <w:spacing w:after="0"/>
        <w:ind w:left="1134" w:hanging="567"/>
        <w:contextualSpacing w:val="0"/>
      </w:pPr>
      <w:proofErr w:type="spellStart"/>
      <w:r w:rsidRPr="005A624E">
        <w:t>Electrofishers</w:t>
      </w:r>
      <w:proofErr w:type="spellEnd"/>
      <w:r w:rsidRPr="005A624E">
        <w:t xml:space="preserve"> must be experienced operators of units. They should be supervised by Senior Operators on-site, and have obtained their electrofishing certificates through a reputable course.</w:t>
      </w:r>
    </w:p>
    <w:p w:rsidR="008C3000" w:rsidRPr="008C3000" w:rsidRDefault="008C3000" w:rsidP="00F45711">
      <w:pPr>
        <w:pStyle w:val="Bullets1"/>
        <w:numPr>
          <w:ilvl w:val="0"/>
          <w:numId w:val="64"/>
        </w:numPr>
        <w:tabs>
          <w:tab w:val="left" w:pos="1134"/>
        </w:tabs>
        <w:spacing w:after="0"/>
        <w:ind w:left="1134" w:hanging="567"/>
        <w:contextualSpacing w:val="0"/>
      </w:pPr>
      <w:r w:rsidRPr="008C3000">
        <w:t>Monitoring and Evaluation Providers</w:t>
      </w:r>
      <w:r w:rsidRPr="005A624E">
        <w:t xml:space="preserve"> must have relevant boat licenses.</w:t>
      </w:r>
    </w:p>
    <w:p w:rsidR="008C3000" w:rsidRPr="008C3000" w:rsidRDefault="008C3000" w:rsidP="00F45711">
      <w:pPr>
        <w:pStyle w:val="Bullets1"/>
        <w:numPr>
          <w:ilvl w:val="0"/>
          <w:numId w:val="64"/>
        </w:numPr>
        <w:tabs>
          <w:tab w:val="left" w:pos="1134"/>
        </w:tabs>
        <w:spacing w:after="0"/>
        <w:ind w:left="1134" w:hanging="567"/>
        <w:contextualSpacing w:val="0"/>
      </w:pPr>
      <w:r w:rsidRPr="005A624E">
        <w:t xml:space="preserve">It is the responsibility of the </w:t>
      </w:r>
      <w:r w:rsidRPr="008C3000">
        <w:t>Monitoring and Evaluation Providers</w:t>
      </w:r>
      <w:r w:rsidRPr="005A624E">
        <w:t xml:space="preserve"> to have specific fisheries and ethics permits with them while sampling.</w:t>
      </w:r>
    </w:p>
    <w:p w:rsidR="008C3000" w:rsidRPr="008C3000" w:rsidRDefault="008C3000" w:rsidP="00F45711">
      <w:pPr>
        <w:pStyle w:val="Bullets1"/>
        <w:numPr>
          <w:ilvl w:val="0"/>
          <w:numId w:val="64"/>
        </w:numPr>
        <w:tabs>
          <w:tab w:val="left" w:pos="1134"/>
        </w:tabs>
        <w:spacing w:after="0"/>
        <w:ind w:left="1134" w:hanging="567"/>
        <w:contextualSpacing w:val="0"/>
      </w:pPr>
      <w:r w:rsidRPr="008C3000">
        <w:t>Monitoring and Evaluation Providers</w:t>
      </w:r>
      <w:r w:rsidRPr="005A624E">
        <w:t xml:space="preserve"> must also have experience with appropriate PIT implantation procedures.</w:t>
      </w:r>
    </w:p>
    <w:p w:rsidR="008C3000" w:rsidRPr="008C3000" w:rsidRDefault="008C3000" w:rsidP="00F45711">
      <w:pPr>
        <w:pStyle w:val="Bullets1"/>
        <w:numPr>
          <w:ilvl w:val="0"/>
          <w:numId w:val="64"/>
        </w:numPr>
        <w:tabs>
          <w:tab w:val="left" w:pos="1134"/>
        </w:tabs>
        <w:spacing w:after="0"/>
        <w:ind w:left="1134" w:hanging="567"/>
        <w:contextualSpacing w:val="0"/>
      </w:pPr>
      <w:proofErr w:type="spellStart"/>
      <w:r w:rsidRPr="005A624E">
        <w:t>Fyke</w:t>
      </w:r>
      <w:proofErr w:type="spellEnd"/>
      <w:r w:rsidRPr="005A624E">
        <w:t xml:space="preserve"> nets should be checked for holes in either wing- or cod-ends prior to every field trip. Any net with a hole should be repaired or replaced. </w:t>
      </w:r>
    </w:p>
    <w:p w:rsidR="008C3000" w:rsidRPr="005A624E" w:rsidRDefault="008C3000" w:rsidP="005A624E">
      <w:pPr>
        <w:pStyle w:val="Heading2"/>
        <w:numPr>
          <w:ilvl w:val="1"/>
          <w:numId w:val="1"/>
        </w:numPr>
        <w:ind w:left="567" w:hanging="567"/>
      </w:pPr>
      <w:r w:rsidRPr="005A624E">
        <w:t>Field team</w:t>
      </w:r>
    </w:p>
    <w:p w:rsidR="008C3000" w:rsidRPr="008C3000" w:rsidRDefault="008C3000" w:rsidP="008C3000">
      <w:r w:rsidRPr="008C3000">
        <w:t>NSW fisheries will provide the field team for this indicator. All staff will be appropriately qualified, licenced and experienced for all aspects of the sampling.</w:t>
      </w:r>
    </w:p>
    <w:p w:rsidR="008C3000" w:rsidRPr="005A624E" w:rsidRDefault="008C3000" w:rsidP="005A624E">
      <w:pPr>
        <w:pStyle w:val="Heading2"/>
        <w:numPr>
          <w:ilvl w:val="1"/>
          <w:numId w:val="1"/>
        </w:numPr>
        <w:ind w:left="567" w:hanging="567"/>
      </w:pPr>
      <w:r w:rsidRPr="005A624E">
        <w:t xml:space="preserve">References </w:t>
      </w:r>
    </w:p>
    <w:tbl>
      <w:tblPr>
        <w:tblStyle w:val="TableGrid1"/>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200"/>
      </w:tblGrid>
      <w:tr w:rsidR="008C3000" w:rsidRPr="008C3000" w:rsidTr="002D5980">
        <w:tc>
          <w:tcPr>
            <w:tcW w:w="9416" w:type="dxa"/>
          </w:tcPr>
          <w:p w:rsidR="008C3000" w:rsidRPr="008C3000" w:rsidRDefault="008C3000" w:rsidP="008C3000">
            <w:pPr>
              <w:keepNext/>
              <w:keepLines/>
              <w:rPr>
                <w:rFonts w:ascii="Calibri" w:hAnsi="Calibri"/>
                <w:lang w:val="en-US"/>
              </w:rPr>
            </w:pPr>
            <w:proofErr w:type="spellStart"/>
            <w:r w:rsidRPr="008C3000">
              <w:rPr>
                <w:rFonts w:cs="Arial"/>
                <w:szCs w:val="20"/>
              </w:rPr>
              <w:t>Brooks</w:t>
            </w:r>
            <w:proofErr w:type="spellEnd"/>
            <w:r w:rsidRPr="008C3000">
              <w:rPr>
                <w:rFonts w:cs="Arial"/>
                <w:szCs w:val="20"/>
              </w:rPr>
              <w:t xml:space="preserve"> S. &amp; </w:t>
            </w:r>
            <w:proofErr w:type="spellStart"/>
            <w:r w:rsidRPr="008C3000">
              <w:rPr>
                <w:rFonts w:cs="Arial"/>
                <w:szCs w:val="20"/>
              </w:rPr>
              <w:t>Wealands</w:t>
            </w:r>
            <w:proofErr w:type="spellEnd"/>
            <w:r w:rsidRPr="008C3000">
              <w:rPr>
                <w:rFonts w:cs="Arial"/>
                <w:szCs w:val="20"/>
              </w:rPr>
              <w:t xml:space="preserve"> S.R. 2014. </w:t>
            </w:r>
            <w:r w:rsidRPr="008C3000">
              <w:rPr>
                <w:rFonts w:cs="Arial"/>
                <w:i/>
                <w:szCs w:val="20"/>
              </w:rPr>
              <w:t>Commonwealth Environmental Water Office Long Term Intervention Monitoring Project: Data Standard</w:t>
            </w:r>
            <w:r w:rsidRPr="008C3000">
              <w:rPr>
                <w:rFonts w:cs="Arial"/>
                <w:szCs w:val="20"/>
              </w:rPr>
              <w:t>. Report prepared for the Commonwealth Environmental Water Office by The Murray-Darling Freshwater Research Centre. MDFRC Publication 29.3/2013 Revised Jan 2014.</w:t>
            </w:r>
          </w:p>
        </w:tc>
      </w:tr>
      <w:tr w:rsidR="008C3000" w:rsidRPr="008C3000" w:rsidTr="002D5980">
        <w:tc>
          <w:tcPr>
            <w:tcW w:w="9416" w:type="dxa"/>
          </w:tcPr>
          <w:p w:rsidR="008C3000" w:rsidRPr="008C3000" w:rsidRDefault="008C3000" w:rsidP="008C3000">
            <w:pPr>
              <w:keepNext/>
              <w:keepLines/>
              <w:rPr>
                <w:rFonts w:cs="Arial"/>
                <w:szCs w:val="20"/>
              </w:rPr>
            </w:pPr>
            <w:r w:rsidRPr="008C3000">
              <w:rPr>
                <w:rFonts w:cs="Arial"/>
                <w:szCs w:val="20"/>
              </w:rPr>
              <w:t xml:space="preserve">Commonwealth Environmental Water Office (CEWO).  2014.  </w:t>
            </w:r>
            <w:r w:rsidRPr="008C3000">
              <w:rPr>
                <w:rFonts w:cs="Arial"/>
                <w:i/>
                <w:szCs w:val="20"/>
              </w:rPr>
              <w:t>Long Term Intervention Monitoring Project Gwydir River System Selected Area</w:t>
            </w:r>
            <w:r w:rsidRPr="008C3000">
              <w:rPr>
                <w:rFonts w:cs="Arial"/>
                <w:szCs w:val="20"/>
              </w:rPr>
              <w:t xml:space="preserve">. Commonwealth of Australia. </w:t>
            </w:r>
          </w:p>
        </w:tc>
      </w:tr>
      <w:tr w:rsidR="008C3000" w:rsidRPr="008C3000" w:rsidTr="002D5980">
        <w:tc>
          <w:tcPr>
            <w:tcW w:w="9416" w:type="dxa"/>
          </w:tcPr>
          <w:p w:rsidR="008C3000" w:rsidRPr="008C3000" w:rsidRDefault="008C3000" w:rsidP="008C3000">
            <w:pPr>
              <w:keepNext/>
              <w:keepLines/>
              <w:rPr>
                <w:rFonts w:cs="Arial"/>
                <w:szCs w:val="20"/>
              </w:rPr>
            </w:pPr>
            <w:r w:rsidRPr="008C3000">
              <w:rPr>
                <w:rFonts w:cs="Arial"/>
                <w:szCs w:val="20"/>
              </w:rPr>
              <w:t xml:space="preserve">Davies, P. E., Harris, J. H., Hillman, T. J., &amp; Walker, K. F. (2010). The sustainable rivers audit: assessing river ecosystem health in the Murray–Darling Basin, Australia. </w:t>
            </w:r>
            <w:r w:rsidRPr="008C3000">
              <w:rPr>
                <w:rFonts w:cs="Arial"/>
                <w:i/>
                <w:iCs/>
                <w:szCs w:val="20"/>
              </w:rPr>
              <w:t>Marine and Freshwater Research</w:t>
            </w:r>
            <w:r w:rsidRPr="008C3000">
              <w:rPr>
                <w:rFonts w:cs="Arial"/>
                <w:szCs w:val="20"/>
              </w:rPr>
              <w:t xml:space="preserve">, </w:t>
            </w:r>
            <w:r w:rsidRPr="008C3000">
              <w:rPr>
                <w:rFonts w:cs="Arial"/>
                <w:i/>
                <w:iCs/>
                <w:szCs w:val="20"/>
              </w:rPr>
              <w:t>61</w:t>
            </w:r>
            <w:r w:rsidRPr="008C3000">
              <w:rPr>
                <w:rFonts w:cs="Arial"/>
                <w:szCs w:val="20"/>
              </w:rPr>
              <w:t>(7), 764-777.</w:t>
            </w:r>
          </w:p>
        </w:tc>
      </w:tr>
      <w:tr w:rsidR="008C3000" w:rsidRPr="008C3000" w:rsidTr="002D5980">
        <w:trPr>
          <w:trHeight w:val="278"/>
        </w:trPr>
        <w:tc>
          <w:tcPr>
            <w:tcW w:w="9416" w:type="dxa"/>
          </w:tcPr>
          <w:p w:rsidR="008C3000" w:rsidRPr="008C3000" w:rsidRDefault="008C3000" w:rsidP="008C3000">
            <w:pPr>
              <w:keepNext/>
              <w:keepLines/>
              <w:rPr>
                <w:rFonts w:cs="Arial"/>
                <w:szCs w:val="20"/>
              </w:rPr>
            </w:pPr>
            <w:proofErr w:type="spellStart"/>
            <w:r w:rsidRPr="008C3000">
              <w:rPr>
                <w:rFonts w:cs="Arial"/>
                <w:szCs w:val="20"/>
              </w:rPr>
              <w:t>Gawne</w:t>
            </w:r>
            <w:proofErr w:type="spellEnd"/>
            <w:r w:rsidRPr="008C3000">
              <w:rPr>
                <w:rFonts w:cs="Arial"/>
                <w:szCs w:val="20"/>
              </w:rPr>
              <w:t xml:space="preserve"> B., Hale J., Butcher R. Roots J., Brooks S., Cottingham P., Stewardson M. &amp; </w:t>
            </w:r>
            <w:proofErr w:type="spellStart"/>
            <w:r w:rsidRPr="008C3000">
              <w:rPr>
                <w:rFonts w:cs="Arial"/>
                <w:szCs w:val="20"/>
              </w:rPr>
              <w:t>Everingham</w:t>
            </w:r>
            <w:proofErr w:type="spellEnd"/>
            <w:r w:rsidRPr="008C3000">
              <w:rPr>
                <w:rFonts w:cs="Arial"/>
                <w:szCs w:val="20"/>
              </w:rPr>
              <w:t xml:space="preserve"> P.  2014.  </w:t>
            </w:r>
            <w:r w:rsidRPr="008C3000">
              <w:rPr>
                <w:rFonts w:cs="Arial"/>
                <w:i/>
                <w:szCs w:val="20"/>
              </w:rPr>
              <w:t>Commonwealth Environmental Water Office Long Term Intervention Monitoring Project: Evaluation Plan</w:t>
            </w:r>
            <w:r w:rsidRPr="008C3000">
              <w:rPr>
                <w:rFonts w:cs="Arial"/>
                <w:szCs w:val="20"/>
              </w:rPr>
              <w:t>. Final Report prepared for the Commonwealth Environmental Water Office by The Murray-Darling Freshwater Research Centre, MDFRC Publication 29/2014.</w:t>
            </w:r>
          </w:p>
        </w:tc>
      </w:tr>
      <w:tr w:rsidR="008C3000" w:rsidRPr="008C3000" w:rsidTr="002D5980">
        <w:tc>
          <w:tcPr>
            <w:tcW w:w="9416" w:type="dxa"/>
          </w:tcPr>
          <w:p w:rsidR="008C3000" w:rsidRPr="008C3000" w:rsidRDefault="008C3000" w:rsidP="008C3000">
            <w:pPr>
              <w:keepNext/>
              <w:keepLines/>
              <w:rPr>
                <w:rFonts w:cs="Arial"/>
                <w:szCs w:val="20"/>
              </w:rPr>
            </w:pPr>
            <w:r w:rsidRPr="008C3000">
              <w:rPr>
                <w:rFonts w:cs="Arial"/>
                <w:szCs w:val="20"/>
              </w:rPr>
              <w:t xml:space="preserve">Hale J., </w:t>
            </w:r>
            <w:proofErr w:type="spellStart"/>
            <w:r w:rsidRPr="008C3000">
              <w:rPr>
                <w:rFonts w:cs="Arial"/>
                <w:szCs w:val="20"/>
              </w:rPr>
              <w:t>Stoffels</w:t>
            </w:r>
            <w:proofErr w:type="spellEnd"/>
            <w:r w:rsidRPr="008C3000">
              <w:rPr>
                <w:rFonts w:cs="Arial"/>
                <w:szCs w:val="20"/>
              </w:rPr>
              <w:t xml:space="preserve"> R., Butcher R., Shackleton M., Brooks S. &amp; </w:t>
            </w:r>
            <w:proofErr w:type="spellStart"/>
            <w:r w:rsidRPr="008C3000">
              <w:rPr>
                <w:rFonts w:cs="Arial"/>
                <w:szCs w:val="20"/>
              </w:rPr>
              <w:t>Gawne</w:t>
            </w:r>
            <w:proofErr w:type="spellEnd"/>
            <w:r w:rsidRPr="008C3000">
              <w:rPr>
                <w:rFonts w:cs="Arial"/>
                <w:szCs w:val="20"/>
              </w:rPr>
              <w:t xml:space="preserve"> B. 2014.  </w:t>
            </w:r>
            <w:r w:rsidRPr="008C3000">
              <w:rPr>
                <w:rFonts w:cs="Arial"/>
                <w:i/>
                <w:szCs w:val="20"/>
              </w:rPr>
              <w:t>Commonwealth Environmental Water Office Long Term Intervention Monitoring Project – Standard Methods</w:t>
            </w:r>
            <w:r w:rsidRPr="008C3000">
              <w:rPr>
                <w:rFonts w:cs="Arial"/>
                <w:szCs w:val="20"/>
              </w:rPr>
              <w:t>. Final Report prepared for the Commonwealth Environmental Water Office by The Murray-Darling Freshwater Research Centre, MDFRC Publication 29.2/2014, January, 182 pp.</w:t>
            </w:r>
          </w:p>
        </w:tc>
      </w:tr>
    </w:tbl>
    <w:p w:rsidR="008C3000" w:rsidRPr="008C3000" w:rsidRDefault="008C3000" w:rsidP="008C3000"/>
    <w:p w:rsidR="008C3000" w:rsidRPr="008C3000" w:rsidRDefault="008C3000" w:rsidP="008C3000"/>
    <w:p w:rsidR="008C3000" w:rsidRPr="008C3000" w:rsidRDefault="008C3000" w:rsidP="008C3000">
      <w:pPr>
        <w:sectPr w:rsidR="008C3000" w:rsidRPr="008C3000" w:rsidSect="002D5980">
          <w:pgSz w:w="11899" w:h="16838" w:code="9"/>
          <w:pgMar w:top="1508" w:right="1219" w:bottom="1457" w:left="1480" w:header="811" w:footer="306" w:gutter="0"/>
          <w:cols w:space="708"/>
        </w:sectPr>
      </w:pPr>
    </w:p>
    <w:p w:rsidR="008C3000" w:rsidRPr="00AD1386" w:rsidRDefault="00AD1386" w:rsidP="00F45711">
      <w:pPr>
        <w:pStyle w:val="Heading1"/>
        <w:numPr>
          <w:ilvl w:val="0"/>
          <w:numId w:val="61"/>
        </w:numPr>
        <w:ind w:left="567" w:hanging="567"/>
        <w:rPr>
          <w:rFonts w:cs="Arial"/>
          <w:szCs w:val="44"/>
        </w:rPr>
      </w:pPr>
      <w:r>
        <w:rPr>
          <w:rFonts w:cs="Arial"/>
          <w:szCs w:val="44"/>
        </w:rPr>
        <w:t xml:space="preserve">  SOP – Vegetation Diversity</w:t>
      </w:r>
    </w:p>
    <w:p w:rsidR="008C3000" w:rsidRPr="00AD1386" w:rsidRDefault="008C3000" w:rsidP="00F45711">
      <w:pPr>
        <w:pStyle w:val="Heading2"/>
        <w:numPr>
          <w:ilvl w:val="1"/>
          <w:numId w:val="52"/>
        </w:numPr>
        <w:ind w:left="567" w:hanging="567"/>
      </w:pPr>
      <w:r w:rsidRPr="00AD1386">
        <w:t>Objectives</w:t>
      </w:r>
    </w:p>
    <w:p w:rsidR="008C3000" w:rsidRPr="008C3000" w:rsidRDefault="008C3000" w:rsidP="008C3000">
      <w:r w:rsidRPr="008C3000">
        <w:t>This monitoring protocol aims to assess the contribution of Commonwealth environmental water to wetland vegetation diversity, condition and extent.</w:t>
      </w:r>
    </w:p>
    <w:p w:rsidR="008C3000" w:rsidRPr="00AD1386" w:rsidRDefault="008C3000" w:rsidP="00F45711">
      <w:pPr>
        <w:pStyle w:val="Heading2"/>
        <w:numPr>
          <w:ilvl w:val="1"/>
          <w:numId w:val="52"/>
        </w:numPr>
        <w:ind w:left="567" w:hanging="567"/>
      </w:pPr>
      <w:r w:rsidRPr="00AD1386">
        <w:t>Indicators</w:t>
      </w:r>
    </w:p>
    <w:p w:rsidR="008C3000" w:rsidRPr="008C3000" w:rsidRDefault="008C3000" w:rsidP="008C3000">
      <w:r w:rsidRPr="008C3000">
        <w:t xml:space="preserve">This Vegetation diversity indicator links to Ecosystem Type, </w:t>
      </w:r>
      <w:proofErr w:type="spellStart"/>
      <w:r w:rsidRPr="008C3000">
        <w:t>Microcrustacean</w:t>
      </w:r>
      <w:proofErr w:type="spellEnd"/>
      <w:r w:rsidRPr="008C3000">
        <w:t>, and Hydrology (Watercourse) indicators.</w:t>
      </w:r>
    </w:p>
    <w:p w:rsidR="008C3000" w:rsidRPr="008C3000" w:rsidRDefault="008C3000" w:rsidP="008C3000">
      <w:pPr>
        <w:rPr>
          <w:color w:val="000000" w:themeColor="text1"/>
        </w:rPr>
      </w:pPr>
      <w:r w:rsidRPr="008C3000">
        <w:t xml:space="preserve">This program links to ongoing vegetation monitoring being undertaken by the NSW Office of Environment and Heritage (OEH) and will provide for collaborative </w:t>
      </w:r>
      <w:r w:rsidRPr="008C3000">
        <w:rPr>
          <w:color w:val="000000" w:themeColor="text1"/>
        </w:rPr>
        <w:t>data sharing.</w:t>
      </w:r>
    </w:p>
    <w:p w:rsidR="008C3000" w:rsidRPr="00AD1386" w:rsidRDefault="008C3000" w:rsidP="00F45711">
      <w:pPr>
        <w:pStyle w:val="Heading2"/>
        <w:numPr>
          <w:ilvl w:val="1"/>
          <w:numId w:val="52"/>
        </w:numPr>
        <w:ind w:left="567" w:hanging="567"/>
      </w:pPr>
      <w:r w:rsidRPr="00AD1386">
        <w:t>Locations for monitoring</w:t>
      </w:r>
    </w:p>
    <w:p w:rsidR="008C3000" w:rsidRPr="008C3000" w:rsidRDefault="008C3000" w:rsidP="008C3000">
      <w:r w:rsidRPr="008C3000">
        <w:t>Sites will be located in target wetland communities within the Gingham-Gwydir Watercourse zone (</w:t>
      </w:r>
      <w:r w:rsidR="004864D9">
        <w:fldChar w:fldCharType="begin"/>
      </w:r>
      <w:r w:rsidR="004864D9">
        <w:instrText xml:space="preserve"> REF _Ref523296574 \h </w:instrText>
      </w:r>
      <w:r w:rsidR="004864D9">
        <w:fldChar w:fldCharType="separate"/>
      </w:r>
      <w:r w:rsidR="0033778C" w:rsidRPr="008C3000">
        <w:rPr>
          <w:b/>
          <w:bCs/>
          <w:sz w:val="18"/>
          <w:szCs w:val="20"/>
        </w:rPr>
        <w:t xml:space="preserve">Figure </w:t>
      </w:r>
      <w:r w:rsidR="0033778C">
        <w:rPr>
          <w:b/>
          <w:bCs/>
          <w:noProof/>
          <w:sz w:val="18"/>
          <w:szCs w:val="20"/>
        </w:rPr>
        <w:t>5</w:t>
      </w:r>
      <w:r w:rsidR="004864D9">
        <w:fldChar w:fldCharType="end"/>
      </w:r>
      <w:r w:rsidR="004864D9">
        <w:t xml:space="preserve">, </w:t>
      </w:r>
      <w:r w:rsidR="004864D9">
        <w:fldChar w:fldCharType="begin"/>
      </w:r>
      <w:r w:rsidR="004864D9">
        <w:instrText xml:space="preserve"> REF _Ref523296600 \h </w:instrText>
      </w:r>
      <w:r w:rsidR="004864D9">
        <w:fldChar w:fldCharType="separate"/>
      </w:r>
      <w:r w:rsidR="0033778C" w:rsidRPr="008C3000">
        <w:rPr>
          <w:b/>
          <w:bCs/>
          <w:sz w:val="18"/>
          <w:szCs w:val="20"/>
        </w:rPr>
        <w:t xml:space="preserve">Table </w:t>
      </w:r>
      <w:r w:rsidR="0033778C">
        <w:rPr>
          <w:b/>
          <w:bCs/>
          <w:noProof/>
          <w:sz w:val="18"/>
          <w:szCs w:val="20"/>
        </w:rPr>
        <w:t>3</w:t>
      </w:r>
      <w:r w:rsidR="004864D9">
        <w:fldChar w:fldCharType="end"/>
      </w:r>
      <w:r w:rsidRPr="008C3000">
        <w:t>). These sites are linked to an ongoing monitoring program conducted by OEH to monitor the response of vegetation diversity to water.  The LTIM Project team will undertake cooperative data collection and sharing with OEH.  In these sites Commonwealth environmental water will spill onto the watercourse areas.</w:t>
      </w:r>
    </w:p>
    <w:p w:rsidR="008C3000" w:rsidRPr="008C3000" w:rsidRDefault="004864D9" w:rsidP="008C3000">
      <w:pPr>
        <w:keepNext/>
        <w:keepLines/>
        <w:spacing w:line="240" w:lineRule="auto"/>
      </w:pPr>
      <w:r>
        <w:rPr>
          <w:noProof/>
          <w:lang w:eastAsia="en-AU"/>
        </w:rPr>
        <w:drawing>
          <wp:inline distT="0" distB="0" distL="0" distR="0">
            <wp:extent cx="5842000" cy="4133850"/>
            <wp:effectExtent l="0" t="0" r="635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Veg sites for M&amp;E plan.png"/>
                    <pic:cNvPicPr/>
                  </pic:nvPicPr>
                  <pic:blipFill>
                    <a:blip r:embed="rId61" cstate="email">
                      <a:extLst>
                        <a:ext uri="{28A0092B-C50C-407E-A947-70E740481C1C}">
                          <a14:useLocalDpi xmlns:a14="http://schemas.microsoft.com/office/drawing/2010/main"/>
                        </a:ext>
                      </a:extLst>
                    </a:blip>
                    <a:stretch>
                      <a:fillRect/>
                    </a:stretch>
                  </pic:blipFill>
                  <pic:spPr>
                    <a:xfrm>
                      <a:off x="0" y="0"/>
                      <a:ext cx="5842000" cy="4133850"/>
                    </a:xfrm>
                    <a:prstGeom prst="rect">
                      <a:avLst/>
                    </a:prstGeom>
                  </pic:spPr>
                </pic:pic>
              </a:graphicData>
            </a:graphic>
          </wp:inline>
        </w:drawing>
      </w:r>
    </w:p>
    <w:p w:rsidR="008C3000" w:rsidRPr="008C3000" w:rsidRDefault="008C3000" w:rsidP="008C3000">
      <w:pPr>
        <w:spacing w:before="120" w:after="120" w:line="240" w:lineRule="auto"/>
        <w:rPr>
          <w:b/>
          <w:bCs/>
          <w:sz w:val="18"/>
          <w:szCs w:val="20"/>
        </w:rPr>
      </w:pPr>
      <w:bookmarkStart w:id="367" w:name="_Ref523296574"/>
      <w:bookmarkStart w:id="368" w:name="_Ref404955825"/>
      <w:r w:rsidRPr="008C3000">
        <w:rPr>
          <w:b/>
          <w:bCs/>
          <w:sz w:val="18"/>
          <w:szCs w:val="20"/>
        </w:rPr>
        <w:t xml:space="preserve">Figure </w:t>
      </w:r>
      <w:r w:rsidRPr="008C3000">
        <w:rPr>
          <w:b/>
          <w:bCs/>
          <w:sz w:val="18"/>
          <w:szCs w:val="20"/>
        </w:rPr>
        <w:fldChar w:fldCharType="begin"/>
      </w:r>
      <w:r w:rsidRPr="008C3000">
        <w:rPr>
          <w:b/>
          <w:bCs/>
          <w:sz w:val="18"/>
          <w:szCs w:val="20"/>
        </w:rPr>
        <w:instrText xml:space="preserve"> SEQ Figure \* ARABIC </w:instrText>
      </w:r>
      <w:r w:rsidRPr="008C3000">
        <w:rPr>
          <w:b/>
          <w:bCs/>
          <w:sz w:val="18"/>
          <w:szCs w:val="20"/>
        </w:rPr>
        <w:fldChar w:fldCharType="separate"/>
      </w:r>
      <w:r w:rsidR="0033778C">
        <w:rPr>
          <w:b/>
          <w:bCs/>
          <w:noProof/>
          <w:sz w:val="18"/>
          <w:szCs w:val="20"/>
        </w:rPr>
        <w:t>5</w:t>
      </w:r>
      <w:r w:rsidRPr="008C3000">
        <w:rPr>
          <w:b/>
          <w:bCs/>
          <w:noProof/>
          <w:sz w:val="18"/>
          <w:szCs w:val="20"/>
        </w:rPr>
        <w:fldChar w:fldCharType="end"/>
      </w:r>
      <w:bookmarkEnd w:id="367"/>
      <w:r w:rsidRPr="008C3000">
        <w:rPr>
          <w:b/>
          <w:bCs/>
          <w:sz w:val="18"/>
          <w:szCs w:val="20"/>
        </w:rPr>
        <w:t xml:space="preserve"> Vegetation Diversity – monitoring sites</w:t>
      </w:r>
      <w:bookmarkEnd w:id="368"/>
    </w:p>
    <w:p w:rsidR="008C3000" w:rsidRPr="008C3000" w:rsidRDefault="008C3000" w:rsidP="008C3000">
      <w:pPr>
        <w:keepNext/>
        <w:spacing w:before="120" w:after="120" w:line="240" w:lineRule="auto"/>
        <w:rPr>
          <w:b/>
          <w:bCs/>
          <w:sz w:val="18"/>
          <w:szCs w:val="20"/>
        </w:rPr>
      </w:pPr>
      <w:bookmarkStart w:id="369" w:name="_Ref523296600"/>
      <w:bookmarkStart w:id="370" w:name="_Ref404955998"/>
      <w:r w:rsidRPr="008C3000">
        <w:rPr>
          <w:b/>
          <w:bCs/>
          <w:sz w:val="18"/>
          <w:szCs w:val="20"/>
        </w:rPr>
        <w:t xml:space="preserve">Table </w:t>
      </w:r>
      <w:r w:rsidRPr="008C3000">
        <w:rPr>
          <w:b/>
          <w:bCs/>
          <w:sz w:val="18"/>
          <w:szCs w:val="20"/>
        </w:rPr>
        <w:fldChar w:fldCharType="begin"/>
      </w:r>
      <w:r w:rsidRPr="008C3000">
        <w:rPr>
          <w:b/>
          <w:bCs/>
          <w:sz w:val="18"/>
          <w:szCs w:val="20"/>
        </w:rPr>
        <w:instrText xml:space="preserve"> SEQ Table \* ARABIC </w:instrText>
      </w:r>
      <w:r w:rsidRPr="008C3000">
        <w:rPr>
          <w:b/>
          <w:bCs/>
          <w:sz w:val="18"/>
          <w:szCs w:val="20"/>
        </w:rPr>
        <w:fldChar w:fldCharType="separate"/>
      </w:r>
      <w:r w:rsidR="0033778C">
        <w:rPr>
          <w:b/>
          <w:bCs/>
          <w:noProof/>
          <w:sz w:val="18"/>
          <w:szCs w:val="20"/>
        </w:rPr>
        <w:t>3</w:t>
      </w:r>
      <w:r w:rsidRPr="008C3000">
        <w:rPr>
          <w:b/>
          <w:bCs/>
          <w:noProof/>
          <w:sz w:val="18"/>
          <w:szCs w:val="20"/>
        </w:rPr>
        <w:fldChar w:fldCharType="end"/>
      </w:r>
      <w:bookmarkEnd w:id="369"/>
      <w:r w:rsidRPr="008C3000">
        <w:rPr>
          <w:b/>
          <w:bCs/>
          <w:noProof/>
          <w:sz w:val="18"/>
          <w:szCs w:val="20"/>
        </w:rPr>
        <w:t xml:space="preserve"> Vegetation Diversity – monitoring site locations</w:t>
      </w:r>
      <w:bookmarkEnd w:id="370"/>
    </w:p>
    <w:tbl>
      <w:tblPr>
        <w:tblW w:w="9322" w:type="dxa"/>
        <w:tblLayout w:type="fixed"/>
        <w:tblLook w:val="04A0" w:firstRow="1" w:lastRow="0" w:firstColumn="1" w:lastColumn="0" w:noHBand="0" w:noVBand="1"/>
      </w:tblPr>
      <w:tblGrid>
        <w:gridCol w:w="2376"/>
        <w:gridCol w:w="1985"/>
        <w:gridCol w:w="1276"/>
        <w:gridCol w:w="1134"/>
        <w:gridCol w:w="1275"/>
        <w:gridCol w:w="1276"/>
      </w:tblGrid>
      <w:tr w:rsidR="008C3000" w:rsidRPr="008C3000" w:rsidTr="002D5980">
        <w:trPr>
          <w:trHeight w:val="624"/>
        </w:trPr>
        <w:tc>
          <w:tcPr>
            <w:tcW w:w="2376" w:type="dxa"/>
            <w:vMerge w:val="restart"/>
            <w:tcBorders>
              <w:top w:val="single" w:sz="4" w:space="0" w:color="auto"/>
              <w:right w:val="single" w:sz="4" w:space="0" w:color="auto"/>
            </w:tcBorders>
            <w:shd w:val="clear" w:color="auto" w:fill="BFBFBF" w:themeFill="background1" w:themeFillShade="BF"/>
            <w:vAlign w:val="center"/>
          </w:tcPr>
          <w:p w:rsidR="008C3000" w:rsidRPr="008C3000" w:rsidRDefault="008C3000" w:rsidP="008C3000">
            <w:pPr>
              <w:keepNext/>
              <w:keepLines/>
              <w:spacing w:before="60" w:after="60" w:line="240" w:lineRule="auto"/>
              <w:jc w:val="left"/>
              <w:rPr>
                <w:rFonts w:cs="Arial"/>
                <w:b/>
                <w:color w:val="000000"/>
                <w:sz w:val="18"/>
                <w:szCs w:val="18"/>
              </w:rPr>
            </w:pPr>
            <w:r w:rsidRPr="008C3000">
              <w:rPr>
                <w:rFonts w:cs="Arial"/>
                <w:b/>
                <w:color w:val="000000"/>
                <w:sz w:val="18"/>
                <w:szCs w:val="18"/>
              </w:rPr>
              <w:t>Site Name</w:t>
            </w:r>
          </w:p>
        </w:tc>
        <w:tc>
          <w:tcPr>
            <w:tcW w:w="1985" w:type="dxa"/>
            <w:vMerge w:val="restart"/>
            <w:tcBorders>
              <w:top w:val="single" w:sz="4" w:space="0" w:color="auto"/>
              <w:left w:val="nil"/>
              <w:right w:val="single" w:sz="4" w:space="0" w:color="auto"/>
            </w:tcBorders>
            <w:shd w:val="clear" w:color="auto" w:fill="BFBFBF" w:themeFill="background1" w:themeFillShade="BF"/>
            <w:vAlign w:val="center"/>
          </w:tcPr>
          <w:p w:rsidR="008C3000" w:rsidRPr="008C3000" w:rsidRDefault="008C3000" w:rsidP="008C3000">
            <w:pPr>
              <w:keepNext/>
              <w:keepLines/>
              <w:spacing w:before="60" w:after="60" w:line="240" w:lineRule="auto"/>
              <w:jc w:val="left"/>
              <w:rPr>
                <w:rFonts w:cs="Arial"/>
                <w:b/>
                <w:color w:val="000000"/>
                <w:sz w:val="18"/>
                <w:szCs w:val="18"/>
              </w:rPr>
            </w:pPr>
            <w:r w:rsidRPr="008C3000">
              <w:rPr>
                <w:rFonts w:cs="Arial"/>
                <w:b/>
                <w:color w:val="000000"/>
                <w:sz w:val="18"/>
                <w:szCs w:val="18"/>
              </w:rPr>
              <w:t>Target vegetation community</w:t>
            </w:r>
          </w:p>
        </w:tc>
        <w:tc>
          <w:tcPr>
            <w:tcW w:w="2410"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tcPr>
          <w:p w:rsidR="008C3000" w:rsidRPr="008C3000" w:rsidRDefault="008C3000" w:rsidP="008C3000">
            <w:pPr>
              <w:keepNext/>
              <w:keepLines/>
              <w:spacing w:before="60" w:after="60" w:line="240" w:lineRule="auto"/>
              <w:jc w:val="center"/>
              <w:rPr>
                <w:rFonts w:cs="Arial"/>
                <w:b/>
                <w:color w:val="000000"/>
                <w:sz w:val="18"/>
                <w:szCs w:val="18"/>
              </w:rPr>
            </w:pPr>
            <w:r w:rsidRPr="008C3000">
              <w:rPr>
                <w:rFonts w:cs="Arial"/>
                <w:b/>
                <w:color w:val="000000"/>
                <w:sz w:val="18"/>
                <w:szCs w:val="18"/>
              </w:rPr>
              <w:t>Coordinates</w:t>
            </w:r>
          </w:p>
          <w:p w:rsidR="008C3000" w:rsidRPr="008C3000" w:rsidRDefault="008C3000" w:rsidP="008C3000">
            <w:pPr>
              <w:keepNext/>
              <w:keepLines/>
              <w:spacing w:before="60" w:after="60" w:line="240" w:lineRule="auto"/>
              <w:jc w:val="center"/>
              <w:rPr>
                <w:rFonts w:cs="Arial"/>
                <w:b/>
                <w:bCs/>
                <w:sz w:val="18"/>
                <w:szCs w:val="18"/>
                <w:lang w:eastAsia="en-AU"/>
              </w:rPr>
            </w:pPr>
            <w:r w:rsidRPr="008C3000">
              <w:rPr>
                <w:rFonts w:cs="Arial"/>
                <w:b/>
                <w:color w:val="000000"/>
                <w:sz w:val="18"/>
                <w:szCs w:val="18"/>
              </w:rPr>
              <w:t>(zone 55 GDA 94)</w:t>
            </w:r>
          </w:p>
        </w:tc>
        <w:tc>
          <w:tcPr>
            <w:tcW w:w="1275" w:type="dxa"/>
            <w:vMerge w:val="restart"/>
            <w:tcBorders>
              <w:top w:val="single" w:sz="4" w:space="0" w:color="auto"/>
              <w:left w:val="nil"/>
              <w:right w:val="single" w:sz="4" w:space="0" w:color="auto"/>
            </w:tcBorders>
            <w:shd w:val="clear" w:color="auto" w:fill="BFBFBF" w:themeFill="background1" w:themeFillShade="BF"/>
            <w:vAlign w:val="center"/>
          </w:tcPr>
          <w:p w:rsidR="008C3000" w:rsidRPr="008C3000" w:rsidRDefault="008C3000" w:rsidP="008C3000">
            <w:pPr>
              <w:keepNext/>
              <w:keepLines/>
              <w:spacing w:before="60" w:after="60" w:line="240" w:lineRule="auto"/>
              <w:jc w:val="left"/>
              <w:rPr>
                <w:rFonts w:cs="Arial"/>
                <w:b/>
                <w:bCs/>
                <w:sz w:val="18"/>
                <w:szCs w:val="18"/>
                <w:lang w:eastAsia="en-AU"/>
              </w:rPr>
            </w:pPr>
            <w:r w:rsidRPr="008C3000">
              <w:rPr>
                <w:rFonts w:cs="Arial"/>
                <w:b/>
                <w:bCs/>
                <w:sz w:val="18"/>
                <w:szCs w:val="18"/>
                <w:lang w:eastAsia="en-AU"/>
              </w:rPr>
              <w:t xml:space="preserve">Zone </w:t>
            </w:r>
          </w:p>
        </w:tc>
        <w:tc>
          <w:tcPr>
            <w:tcW w:w="1276" w:type="dxa"/>
            <w:vMerge w:val="restart"/>
            <w:tcBorders>
              <w:top w:val="single" w:sz="4" w:space="0" w:color="auto"/>
              <w:left w:val="nil"/>
            </w:tcBorders>
            <w:shd w:val="clear" w:color="auto" w:fill="BFBFBF" w:themeFill="background1" w:themeFillShade="BF"/>
            <w:vAlign w:val="center"/>
          </w:tcPr>
          <w:p w:rsidR="008C3000" w:rsidRPr="008C3000" w:rsidRDefault="008C3000" w:rsidP="008C3000">
            <w:pPr>
              <w:keepNext/>
              <w:keepLines/>
              <w:spacing w:before="60" w:after="60" w:line="240" w:lineRule="auto"/>
              <w:jc w:val="left"/>
              <w:rPr>
                <w:rFonts w:cs="Arial"/>
                <w:b/>
                <w:bCs/>
                <w:sz w:val="18"/>
                <w:szCs w:val="18"/>
                <w:lang w:eastAsia="en-AU"/>
              </w:rPr>
            </w:pPr>
            <w:r w:rsidRPr="008C3000">
              <w:rPr>
                <w:rFonts w:cs="Arial"/>
                <w:b/>
                <w:bCs/>
                <w:sz w:val="18"/>
                <w:szCs w:val="18"/>
                <w:lang w:eastAsia="en-AU"/>
              </w:rPr>
              <w:t xml:space="preserve">Note </w:t>
            </w:r>
          </w:p>
        </w:tc>
      </w:tr>
      <w:tr w:rsidR="008C3000" w:rsidRPr="008C3000" w:rsidTr="002D5980">
        <w:trPr>
          <w:trHeight w:val="397"/>
        </w:trPr>
        <w:tc>
          <w:tcPr>
            <w:tcW w:w="2376" w:type="dxa"/>
            <w:vMerge/>
            <w:tcBorders>
              <w:bottom w:val="single" w:sz="4" w:space="0" w:color="auto"/>
              <w:right w:val="single" w:sz="4" w:space="0" w:color="auto"/>
            </w:tcBorders>
            <w:shd w:val="clear" w:color="auto" w:fill="auto"/>
            <w:vAlign w:val="center"/>
            <w:hideMark/>
          </w:tcPr>
          <w:p w:rsidR="008C3000" w:rsidRPr="008C3000" w:rsidRDefault="008C3000" w:rsidP="008C3000">
            <w:pPr>
              <w:keepNext/>
              <w:keepLines/>
              <w:spacing w:before="60" w:after="60" w:line="240" w:lineRule="auto"/>
              <w:jc w:val="left"/>
              <w:rPr>
                <w:rFonts w:cs="Arial"/>
                <w:color w:val="000000"/>
                <w:sz w:val="18"/>
                <w:szCs w:val="18"/>
              </w:rPr>
            </w:pPr>
          </w:p>
        </w:tc>
        <w:tc>
          <w:tcPr>
            <w:tcW w:w="1985" w:type="dxa"/>
            <w:vMerge/>
            <w:tcBorders>
              <w:left w:val="nil"/>
              <w:bottom w:val="single" w:sz="4" w:space="0" w:color="auto"/>
              <w:right w:val="single" w:sz="4" w:space="0" w:color="auto"/>
            </w:tcBorders>
            <w:shd w:val="clear" w:color="auto" w:fill="auto"/>
            <w:vAlign w:val="center"/>
            <w:hideMark/>
          </w:tcPr>
          <w:p w:rsidR="008C3000" w:rsidRPr="008C3000" w:rsidRDefault="008C3000" w:rsidP="008C3000">
            <w:pPr>
              <w:keepNext/>
              <w:keepLines/>
              <w:spacing w:before="60" w:after="60" w:line="240" w:lineRule="auto"/>
              <w:jc w:val="left"/>
              <w:rPr>
                <w:rFonts w:cs="Arial"/>
                <w:color w:val="000000"/>
                <w:sz w:val="18"/>
                <w:szCs w:val="18"/>
              </w:rPr>
            </w:pP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8C3000" w:rsidRPr="008C3000" w:rsidRDefault="008C3000" w:rsidP="008C3000">
            <w:pPr>
              <w:keepNext/>
              <w:keepLines/>
              <w:spacing w:before="60" w:after="60" w:line="240" w:lineRule="auto"/>
              <w:jc w:val="left"/>
              <w:rPr>
                <w:rFonts w:cs="Arial"/>
                <w:b/>
                <w:color w:val="000000"/>
                <w:sz w:val="18"/>
                <w:szCs w:val="18"/>
              </w:rPr>
            </w:pPr>
            <w:r w:rsidRPr="008C3000">
              <w:rPr>
                <w:rFonts w:cs="Arial"/>
                <w:b/>
                <w:color w:val="000000"/>
                <w:sz w:val="18"/>
                <w:szCs w:val="18"/>
              </w:rPr>
              <w:t>Easting</w:t>
            </w: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8C3000" w:rsidRPr="008C3000" w:rsidRDefault="008C3000" w:rsidP="008C3000">
            <w:pPr>
              <w:keepNext/>
              <w:keepLines/>
              <w:spacing w:before="60" w:after="60" w:line="240" w:lineRule="auto"/>
              <w:jc w:val="left"/>
              <w:rPr>
                <w:rFonts w:cs="Arial"/>
                <w:b/>
                <w:bCs/>
                <w:sz w:val="18"/>
                <w:szCs w:val="18"/>
                <w:lang w:eastAsia="en-AU"/>
              </w:rPr>
            </w:pPr>
            <w:r w:rsidRPr="008C3000">
              <w:rPr>
                <w:rFonts w:cs="Arial"/>
                <w:b/>
                <w:bCs/>
                <w:sz w:val="18"/>
                <w:szCs w:val="18"/>
                <w:lang w:eastAsia="en-AU"/>
              </w:rPr>
              <w:t xml:space="preserve">Northing </w:t>
            </w:r>
          </w:p>
        </w:tc>
        <w:tc>
          <w:tcPr>
            <w:tcW w:w="1275" w:type="dxa"/>
            <w:vMerge/>
            <w:tcBorders>
              <w:left w:val="nil"/>
              <w:bottom w:val="single" w:sz="4" w:space="0" w:color="auto"/>
              <w:right w:val="single" w:sz="4" w:space="0" w:color="auto"/>
            </w:tcBorders>
            <w:shd w:val="clear" w:color="auto" w:fill="auto"/>
            <w:vAlign w:val="center"/>
            <w:hideMark/>
          </w:tcPr>
          <w:p w:rsidR="008C3000" w:rsidRPr="008C3000" w:rsidRDefault="008C3000" w:rsidP="008C3000">
            <w:pPr>
              <w:keepNext/>
              <w:keepLines/>
              <w:spacing w:before="60" w:after="60" w:line="240" w:lineRule="auto"/>
              <w:jc w:val="left"/>
              <w:rPr>
                <w:rFonts w:cs="Arial"/>
                <w:b/>
                <w:bCs/>
                <w:sz w:val="18"/>
                <w:szCs w:val="18"/>
                <w:lang w:eastAsia="en-AU"/>
              </w:rPr>
            </w:pPr>
          </w:p>
        </w:tc>
        <w:tc>
          <w:tcPr>
            <w:tcW w:w="1276" w:type="dxa"/>
            <w:vMerge/>
            <w:tcBorders>
              <w:left w:val="nil"/>
              <w:bottom w:val="single" w:sz="4" w:space="0" w:color="auto"/>
            </w:tcBorders>
            <w:shd w:val="clear" w:color="auto" w:fill="auto"/>
            <w:vAlign w:val="center"/>
            <w:hideMark/>
          </w:tcPr>
          <w:p w:rsidR="008C3000" w:rsidRPr="008C3000" w:rsidRDefault="008C3000" w:rsidP="008C3000">
            <w:pPr>
              <w:keepNext/>
              <w:keepLines/>
              <w:spacing w:before="60" w:after="60" w:line="240" w:lineRule="auto"/>
              <w:jc w:val="left"/>
              <w:rPr>
                <w:rFonts w:cs="Arial"/>
                <w:b/>
                <w:bCs/>
                <w:sz w:val="18"/>
                <w:szCs w:val="18"/>
                <w:lang w:eastAsia="en-AU"/>
              </w:rPr>
            </w:pPr>
          </w:p>
        </w:tc>
      </w:tr>
      <w:tr w:rsidR="008C3000" w:rsidRPr="008C3000" w:rsidTr="002D5980">
        <w:trPr>
          <w:trHeight w:val="397"/>
        </w:trPr>
        <w:tc>
          <w:tcPr>
            <w:tcW w:w="2376" w:type="dxa"/>
            <w:tcBorders>
              <w:top w:val="nil"/>
              <w:bottom w:val="single" w:sz="4" w:space="0" w:color="auto"/>
              <w:right w:val="single" w:sz="4" w:space="0" w:color="auto"/>
            </w:tcBorders>
            <w:shd w:val="clear" w:color="auto" w:fill="auto"/>
            <w:vAlign w:val="center"/>
            <w:hideMark/>
          </w:tcPr>
          <w:p w:rsidR="008C3000" w:rsidRPr="008C3000" w:rsidRDefault="008C3000" w:rsidP="008C3000">
            <w:pPr>
              <w:keepNext/>
              <w:keepLines/>
              <w:spacing w:before="60" w:after="60" w:line="240" w:lineRule="auto"/>
              <w:jc w:val="left"/>
              <w:rPr>
                <w:rFonts w:cs="Arial"/>
                <w:color w:val="000000"/>
                <w:sz w:val="18"/>
                <w:szCs w:val="18"/>
              </w:rPr>
            </w:pPr>
            <w:proofErr w:type="spellStart"/>
            <w:r w:rsidRPr="008C3000">
              <w:rPr>
                <w:rFonts w:cs="Arial"/>
                <w:color w:val="000000"/>
                <w:sz w:val="18"/>
                <w:szCs w:val="18"/>
              </w:rPr>
              <w:t>Bunnor</w:t>
            </w:r>
            <w:proofErr w:type="spellEnd"/>
            <w:r w:rsidRPr="008C3000">
              <w:rPr>
                <w:rFonts w:cs="Arial"/>
                <w:color w:val="000000"/>
                <w:sz w:val="18"/>
                <w:szCs w:val="18"/>
              </w:rPr>
              <w:t xml:space="preserve"> 1</w:t>
            </w:r>
          </w:p>
        </w:tc>
        <w:tc>
          <w:tcPr>
            <w:tcW w:w="1985" w:type="dxa"/>
            <w:tcBorders>
              <w:top w:val="nil"/>
              <w:left w:val="nil"/>
              <w:bottom w:val="single" w:sz="4" w:space="0" w:color="auto"/>
              <w:right w:val="single" w:sz="4" w:space="0" w:color="auto"/>
            </w:tcBorders>
            <w:shd w:val="clear" w:color="auto" w:fill="auto"/>
            <w:vAlign w:val="center"/>
            <w:hideMark/>
          </w:tcPr>
          <w:p w:rsidR="008C3000" w:rsidRPr="008C3000" w:rsidRDefault="008C3000" w:rsidP="008C3000">
            <w:pPr>
              <w:keepNext/>
              <w:keepLines/>
              <w:spacing w:before="60" w:after="60" w:line="240" w:lineRule="auto"/>
              <w:jc w:val="left"/>
              <w:rPr>
                <w:rFonts w:cs="Arial"/>
                <w:color w:val="000000"/>
                <w:sz w:val="18"/>
                <w:szCs w:val="18"/>
              </w:rPr>
            </w:pPr>
            <w:proofErr w:type="spellStart"/>
            <w:r w:rsidRPr="008C3000">
              <w:rPr>
                <w:rFonts w:cs="Arial"/>
                <w:color w:val="000000"/>
                <w:sz w:val="18"/>
                <w:szCs w:val="18"/>
              </w:rPr>
              <w:t>Watercouch</w:t>
            </w:r>
            <w:proofErr w:type="spellEnd"/>
            <w:r w:rsidRPr="008C3000">
              <w:rPr>
                <w:rFonts w:cs="Arial"/>
                <w:color w:val="000000"/>
                <w:sz w:val="18"/>
                <w:szCs w:val="18"/>
              </w:rPr>
              <w:t xml:space="preserve"> marsh grassland</w:t>
            </w:r>
          </w:p>
        </w:tc>
        <w:tc>
          <w:tcPr>
            <w:tcW w:w="1276" w:type="dxa"/>
            <w:tcBorders>
              <w:top w:val="nil"/>
              <w:left w:val="nil"/>
              <w:bottom w:val="single" w:sz="4" w:space="0" w:color="auto"/>
              <w:right w:val="single" w:sz="4" w:space="0" w:color="auto"/>
            </w:tcBorders>
            <w:shd w:val="clear" w:color="auto" w:fill="auto"/>
            <w:noWrap/>
            <w:vAlign w:val="center"/>
            <w:hideMark/>
          </w:tcPr>
          <w:p w:rsidR="008C3000" w:rsidRPr="008C3000" w:rsidRDefault="008C3000" w:rsidP="008C3000">
            <w:pPr>
              <w:keepNext/>
              <w:keepLines/>
              <w:spacing w:before="60" w:after="60" w:line="240" w:lineRule="auto"/>
              <w:jc w:val="left"/>
              <w:rPr>
                <w:rFonts w:cs="Arial"/>
                <w:color w:val="000000"/>
                <w:sz w:val="18"/>
                <w:szCs w:val="18"/>
              </w:rPr>
            </w:pPr>
            <w:r w:rsidRPr="008C3000">
              <w:rPr>
                <w:rFonts w:cs="Arial"/>
                <w:color w:val="000000"/>
                <w:sz w:val="18"/>
                <w:szCs w:val="18"/>
              </w:rPr>
              <w:t>728826</w:t>
            </w:r>
          </w:p>
        </w:tc>
        <w:tc>
          <w:tcPr>
            <w:tcW w:w="1134" w:type="dxa"/>
            <w:tcBorders>
              <w:top w:val="nil"/>
              <w:left w:val="nil"/>
              <w:bottom w:val="single" w:sz="4" w:space="0" w:color="auto"/>
              <w:right w:val="single" w:sz="4" w:space="0" w:color="auto"/>
            </w:tcBorders>
            <w:shd w:val="clear" w:color="auto" w:fill="auto"/>
            <w:noWrap/>
            <w:vAlign w:val="center"/>
            <w:hideMark/>
          </w:tcPr>
          <w:p w:rsidR="008C3000" w:rsidRPr="008C3000" w:rsidRDefault="008C3000" w:rsidP="008C3000">
            <w:pPr>
              <w:keepNext/>
              <w:keepLines/>
              <w:spacing w:before="60" w:after="60" w:line="240" w:lineRule="auto"/>
              <w:jc w:val="left"/>
              <w:rPr>
                <w:rFonts w:cs="Arial"/>
                <w:sz w:val="18"/>
                <w:szCs w:val="18"/>
                <w:lang w:eastAsia="en-AU"/>
              </w:rPr>
            </w:pPr>
            <w:r w:rsidRPr="008C3000">
              <w:rPr>
                <w:rFonts w:cs="Arial"/>
                <w:sz w:val="18"/>
                <w:szCs w:val="18"/>
                <w:lang w:eastAsia="en-AU"/>
              </w:rPr>
              <w:t>6760771</w:t>
            </w:r>
          </w:p>
        </w:tc>
        <w:tc>
          <w:tcPr>
            <w:tcW w:w="1275" w:type="dxa"/>
            <w:tcBorders>
              <w:top w:val="nil"/>
              <w:left w:val="nil"/>
              <w:bottom w:val="single" w:sz="4" w:space="0" w:color="auto"/>
              <w:right w:val="single" w:sz="4" w:space="0" w:color="auto"/>
            </w:tcBorders>
            <w:shd w:val="clear" w:color="auto" w:fill="auto"/>
            <w:noWrap/>
            <w:vAlign w:val="center"/>
            <w:hideMark/>
          </w:tcPr>
          <w:p w:rsidR="008C3000" w:rsidRPr="008C3000" w:rsidRDefault="008C3000" w:rsidP="008C3000">
            <w:pPr>
              <w:keepNext/>
              <w:keepLines/>
              <w:spacing w:before="60" w:after="60" w:line="240" w:lineRule="auto"/>
              <w:jc w:val="left"/>
              <w:rPr>
                <w:rFonts w:cs="Arial"/>
                <w:sz w:val="18"/>
                <w:szCs w:val="18"/>
                <w:lang w:eastAsia="en-AU"/>
              </w:rPr>
            </w:pPr>
            <w:r w:rsidRPr="008C3000">
              <w:rPr>
                <w:rFonts w:cs="Arial"/>
                <w:sz w:val="18"/>
                <w:szCs w:val="18"/>
                <w:lang w:eastAsia="en-AU"/>
              </w:rPr>
              <w:t>Gingham Watercourse</w:t>
            </w:r>
          </w:p>
        </w:tc>
        <w:tc>
          <w:tcPr>
            <w:tcW w:w="1276" w:type="dxa"/>
            <w:tcBorders>
              <w:top w:val="nil"/>
              <w:left w:val="nil"/>
              <w:bottom w:val="single" w:sz="4" w:space="0" w:color="auto"/>
            </w:tcBorders>
            <w:shd w:val="clear" w:color="auto" w:fill="auto"/>
            <w:vAlign w:val="center"/>
            <w:hideMark/>
          </w:tcPr>
          <w:p w:rsidR="008C3000" w:rsidRPr="008C3000" w:rsidRDefault="008C3000" w:rsidP="008C3000">
            <w:pPr>
              <w:keepNext/>
              <w:keepLines/>
              <w:spacing w:before="60" w:after="60" w:line="240" w:lineRule="auto"/>
              <w:jc w:val="left"/>
              <w:rPr>
                <w:rFonts w:cs="Arial"/>
                <w:sz w:val="18"/>
                <w:szCs w:val="18"/>
                <w:lang w:eastAsia="en-AU"/>
              </w:rPr>
            </w:pPr>
            <w:r w:rsidRPr="008C3000">
              <w:rPr>
                <w:rFonts w:cs="Arial"/>
                <w:sz w:val="18"/>
                <w:szCs w:val="18"/>
                <w:lang w:eastAsia="en-AU"/>
              </w:rPr>
              <w:t>NPWS Reserve</w:t>
            </w:r>
          </w:p>
        </w:tc>
      </w:tr>
      <w:tr w:rsidR="008C3000" w:rsidRPr="008C3000" w:rsidTr="002D5980">
        <w:trPr>
          <w:trHeight w:val="397"/>
        </w:trPr>
        <w:tc>
          <w:tcPr>
            <w:tcW w:w="2376" w:type="dxa"/>
            <w:tcBorders>
              <w:top w:val="nil"/>
              <w:bottom w:val="single" w:sz="4" w:space="0" w:color="auto"/>
              <w:right w:val="single" w:sz="4" w:space="0" w:color="auto"/>
            </w:tcBorders>
            <w:shd w:val="clear" w:color="auto" w:fill="auto"/>
            <w:vAlign w:val="center"/>
          </w:tcPr>
          <w:p w:rsidR="008C3000" w:rsidRPr="008C3000" w:rsidRDefault="008C3000" w:rsidP="008C3000">
            <w:pPr>
              <w:keepNext/>
              <w:keepLines/>
              <w:spacing w:before="60" w:after="60" w:line="240" w:lineRule="auto"/>
              <w:jc w:val="left"/>
              <w:rPr>
                <w:rFonts w:cs="Arial"/>
                <w:color w:val="000000"/>
                <w:sz w:val="18"/>
                <w:szCs w:val="18"/>
              </w:rPr>
            </w:pPr>
            <w:proofErr w:type="spellStart"/>
            <w:r w:rsidRPr="008C3000">
              <w:rPr>
                <w:rFonts w:cs="Arial"/>
                <w:color w:val="000000"/>
                <w:sz w:val="18"/>
                <w:szCs w:val="18"/>
              </w:rPr>
              <w:t>Westholme</w:t>
            </w:r>
            <w:proofErr w:type="spellEnd"/>
            <w:r w:rsidRPr="008C3000">
              <w:rPr>
                <w:rFonts w:cs="Arial"/>
                <w:color w:val="000000"/>
                <w:sz w:val="18"/>
                <w:szCs w:val="18"/>
              </w:rPr>
              <w:t xml:space="preserve"> Couch</w:t>
            </w:r>
          </w:p>
        </w:tc>
        <w:tc>
          <w:tcPr>
            <w:tcW w:w="1985" w:type="dxa"/>
            <w:tcBorders>
              <w:top w:val="nil"/>
              <w:left w:val="nil"/>
              <w:bottom w:val="single" w:sz="4" w:space="0" w:color="auto"/>
              <w:right w:val="single" w:sz="4" w:space="0" w:color="auto"/>
            </w:tcBorders>
            <w:shd w:val="clear" w:color="auto" w:fill="auto"/>
            <w:vAlign w:val="center"/>
          </w:tcPr>
          <w:p w:rsidR="008C3000" w:rsidRPr="008C3000" w:rsidRDefault="008C3000" w:rsidP="008C3000">
            <w:pPr>
              <w:keepNext/>
              <w:keepLines/>
              <w:spacing w:before="60" w:after="60" w:line="240" w:lineRule="auto"/>
              <w:jc w:val="left"/>
              <w:rPr>
                <w:rFonts w:cs="Arial"/>
                <w:color w:val="000000"/>
                <w:sz w:val="18"/>
                <w:szCs w:val="18"/>
              </w:rPr>
            </w:pPr>
            <w:proofErr w:type="spellStart"/>
            <w:r w:rsidRPr="008C3000">
              <w:rPr>
                <w:rFonts w:cs="Arial"/>
                <w:color w:val="000000"/>
                <w:sz w:val="18"/>
                <w:szCs w:val="18"/>
              </w:rPr>
              <w:t>Watercouch</w:t>
            </w:r>
            <w:proofErr w:type="spellEnd"/>
            <w:r w:rsidRPr="008C3000">
              <w:rPr>
                <w:rFonts w:cs="Arial"/>
                <w:color w:val="000000"/>
                <w:sz w:val="18"/>
                <w:szCs w:val="18"/>
              </w:rPr>
              <w:t xml:space="preserve"> marsh grassland</w:t>
            </w:r>
          </w:p>
        </w:tc>
        <w:tc>
          <w:tcPr>
            <w:tcW w:w="1276" w:type="dxa"/>
            <w:tcBorders>
              <w:top w:val="nil"/>
              <w:left w:val="nil"/>
              <w:bottom w:val="single" w:sz="4" w:space="0" w:color="auto"/>
              <w:right w:val="single" w:sz="4" w:space="0" w:color="auto"/>
            </w:tcBorders>
            <w:shd w:val="clear" w:color="auto" w:fill="auto"/>
            <w:noWrap/>
            <w:vAlign w:val="center"/>
          </w:tcPr>
          <w:p w:rsidR="008C3000" w:rsidRPr="008C3000" w:rsidRDefault="008C3000" w:rsidP="008C3000">
            <w:pPr>
              <w:keepNext/>
              <w:keepLines/>
              <w:spacing w:before="60" w:after="60" w:line="240" w:lineRule="auto"/>
              <w:jc w:val="left"/>
              <w:rPr>
                <w:rFonts w:cs="Arial"/>
                <w:color w:val="000000"/>
                <w:sz w:val="18"/>
                <w:szCs w:val="18"/>
              </w:rPr>
            </w:pPr>
            <w:r w:rsidRPr="008C3000">
              <w:rPr>
                <w:rFonts w:cs="Arial"/>
                <w:color w:val="000000"/>
                <w:sz w:val="18"/>
                <w:szCs w:val="18"/>
              </w:rPr>
              <w:t>733507</w:t>
            </w:r>
          </w:p>
        </w:tc>
        <w:tc>
          <w:tcPr>
            <w:tcW w:w="1134" w:type="dxa"/>
            <w:tcBorders>
              <w:top w:val="nil"/>
              <w:left w:val="nil"/>
              <w:bottom w:val="single" w:sz="4" w:space="0" w:color="auto"/>
              <w:right w:val="single" w:sz="4" w:space="0" w:color="auto"/>
            </w:tcBorders>
            <w:shd w:val="clear" w:color="auto" w:fill="auto"/>
            <w:noWrap/>
            <w:vAlign w:val="center"/>
          </w:tcPr>
          <w:p w:rsidR="008C3000" w:rsidRPr="008C3000" w:rsidRDefault="008C3000" w:rsidP="008C3000">
            <w:pPr>
              <w:keepNext/>
              <w:keepLines/>
              <w:spacing w:before="60" w:after="60" w:line="240" w:lineRule="auto"/>
              <w:jc w:val="left"/>
              <w:rPr>
                <w:rFonts w:cs="Arial"/>
                <w:sz w:val="18"/>
                <w:szCs w:val="18"/>
                <w:lang w:eastAsia="en-AU"/>
              </w:rPr>
            </w:pPr>
            <w:r w:rsidRPr="008C3000">
              <w:rPr>
                <w:rFonts w:cs="Arial"/>
                <w:sz w:val="18"/>
                <w:szCs w:val="18"/>
                <w:lang w:eastAsia="en-AU"/>
              </w:rPr>
              <w:t>6759227</w:t>
            </w:r>
          </w:p>
        </w:tc>
        <w:tc>
          <w:tcPr>
            <w:tcW w:w="1275" w:type="dxa"/>
            <w:tcBorders>
              <w:top w:val="nil"/>
              <w:left w:val="nil"/>
              <w:bottom w:val="single" w:sz="4" w:space="0" w:color="auto"/>
              <w:right w:val="single" w:sz="4" w:space="0" w:color="auto"/>
            </w:tcBorders>
            <w:shd w:val="clear" w:color="auto" w:fill="auto"/>
            <w:noWrap/>
            <w:vAlign w:val="center"/>
          </w:tcPr>
          <w:p w:rsidR="008C3000" w:rsidRPr="008C3000" w:rsidRDefault="008C3000" w:rsidP="008C3000">
            <w:pPr>
              <w:keepNext/>
              <w:keepLines/>
              <w:spacing w:before="60" w:after="60" w:line="240" w:lineRule="auto"/>
              <w:jc w:val="left"/>
              <w:rPr>
                <w:rFonts w:cs="Arial"/>
                <w:sz w:val="18"/>
                <w:szCs w:val="18"/>
                <w:lang w:eastAsia="en-AU"/>
              </w:rPr>
            </w:pPr>
            <w:r w:rsidRPr="008C3000">
              <w:rPr>
                <w:rFonts w:cs="Arial"/>
                <w:sz w:val="18"/>
                <w:szCs w:val="18"/>
                <w:lang w:eastAsia="en-AU"/>
              </w:rPr>
              <w:t>Gingham Watercourse</w:t>
            </w:r>
          </w:p>
        </w:tc>
        <w:tc>
          <w:tcPr>
            <w:tcW w:w="1276" w:type="dxa"/>
            <w:tcBorders>
              <w:top w:val="nil"/>
              <w:left w:val="nil"/>
              <w:bottom w:val="single" w:sz="4" w:space="0" w:color="auto"/>
            </w:tcBorders>
            <w:shd w:val="clear" w:color="auto" w:fill="auto"/>
            <w:noWrap/>
            <w:vAlign w:val="center"/>
          </w:tcPr>
          <w:p w:rsidR="008C3000" w:rsidRPr="008C3000" w:rsidRDefault="008C3000" w:rsidP="008C3000">
            <w:pPr>
              <w:keepNext/>
              <w:keepLines/>
              <w:spacing w:before="60" w:after="60" w:line="240" w:lineRule="auto"/>
              <w:jc w:val="left"/>
              <w:rPr>
                <w:rFonts w:cs="Arial"/>
                <w:sz w:val="18"/>
                <w:szCs w:val="18"/>
                <w:lang w:eastAsia="en-AU"/>
              </w:rPr>
            </w:pPr>
            <w:r w:rsidRPr="008C3000">
              <w:rPr>
                <w:rFonts w:cs="Arial"/>
                <w:sz w:val="18"/>
                <w:szCs w:val="18"/>
                <w:lang w:eastAsia="en-AU"/>
              </w:rPr>
              <w:t>NPWS Reserve</w:t>
            </w:r>
          </w:p>
        </w:tc>
      </w:tr>
      <w:tr w:rsidR="008C3000" w:rsidRPr="008C3000" w:rsidTr="002D5980">
        <w:trPr>
          <w:trHeight w:val="397"/>
        </w:trPr>
        <w:tc>
          <w:tcPr>
            <w:tcW w:w="2376" w:type="dxa"/>
            <w:tcBorders>
              <w:top w:val="nil"/>
              <w:bottom w:val="single" w:sz="4" w:space="0" w:color="auto"/>
              <w:right w:val="single" w:sz="4" w:space="0" w:color="auto"/>
            </w:tcBorders>
            <w:shd w:val="clear" w:color="auto" w:fill="auto"/>
            <w:vAlign w:val="center"/>
          </w:tcPr>
          <w:p w:rsidR="008C3000" w:rsidRPr="008C3000" w:rsidRDefault="008C3000" w:rsidP="008C3000">
            <w:pPr>
              <w:jc w:val="left"/>
              <w:rPr>
                <w:rFonts w:cs="Arial"/>
                <w:color w:val="000000"/>
                <w:sz w:val="18"/>
                <w:szCs w:val="18"/>
              </w:rPr>
            </w:pPr>
            <w:proofErr w:type="spellStart"/>
            <w:r w:rsidRPr="008C3000">
              <w:rPr>
                <w:rFonts w:cs="Arial"/>
                <w:sz w:val="16"/>
                <w:szCs w:val="16"/>
              </w:rPr>
              <w:t>Westholme</w:t>
            </w:r>
            <w:proofErr w:type="spellEnd"/>
            <w:r w:rsidRPr="008C3000">
              <w:rPr>
                <w:rFonts w:cs="Arial"/>
                <w:sz w:val="16"/>
                <w:szCs w:val="16"/>
              </w:rPr>
              <w:t xml:space="preserve"> </w:t>
            </w:r>
            <w:proofErr w:type="spellStart"/>
            <w:r w:rsidRPr="008C3000">
              <w:rPr>
                <w:rFonts w:cs="Arial"/>
                <w:sz w:val="16"/>
                <w:szCs w:val="16"/>
              </w:rPr>
              <w:t>Coolibah</w:t>
            </w:r>
            <w:proofErr w:type="spellEnd"/>
          </w:p>
        </w:tc>
        <w:tc>
          <w:tcPr>
            <w:tcW w:w="1985" w:type="dxa"/>
            <w:tcBorders>
              <w:top w:val="nil"/>
              <w:left w:val="nil"/>
              <w:bottom w:val="single" w:sz="4" w:space="0" w:color="auto"/>
              <w:right w:val="single" w:sz="4" w:space="0" w:color="auto"/>
            </w:tcBorders>
            <w:shd w:val="clear" w:color="auto" w:fill="auto"/>
            <w:vAlign w:val="center"/>
          </w:tcPr>
          <w:p w:rsidR="008C3000" w:rsidRPr="008C3000" w:rsidRDefault="008C3000" w:rsidP="008C3000">
            <w:pPr>
              <w:keepNext/>
              <w:keepLines/>
              <w:spacing w:before="60" w:after="60" w:line="240" w:lineRule="auto"/>
              <w:jc w:val="left"/>
              <w:rPr>
                <w:rFonts w:cs="Arial"/>
                <w:color w:val="000000"/>
                <w:sz w:val="18"/>
                <w:szCs w:val="18"/>
              </w:rPr>
            </w:pPr>
            <w:proofErr w:type="spellStart"/>
            <w:r w:rsidRPr="008C3000">
              <w:rPr>
                <w:rFonts w:cs="Arial"/>
                <w:color w:val="000000"/>
                <w:sz w:val="18"/>
                <w:szCs w:val="18"/>
              </w:rPr>
              <w:t>Coolibah</w:t>
            </w:r>
            <w:proofErr w:type="spellEnd"/>
            <w:r w:rsidRPr="008C3000">
              <w:rPr>
                <w:rFonts w:cs="Arial"/>
                <w:color w:val="000000"/>
                <w:sz w:val="18"/>
                <w:szCs w:val="18"/>
              </w:rPr>
              <w:t xml:space="preserve"> Woodlands</w:t>
            </w:r>
          </w:p>
        </w:tc>
        <w:tc>
          <w:tcPr>
            <w:tcW w:w="1276" w:type="dxa"/>
            <w:tcBorders>
              <w:top w:val="nil"/>
              <w:left w:val="nil"/>
              <w:bottom w:val="single" w:sz="4" w:space="0" w:color="auto"/>
              <w:right w:val="single" w:sz="4" w:space="0" w:color="auto"/>
            </w:tcBorders>
            <w:shd w:val="clear" w:color="auto" w:fill="auto"/>
            <w:noWrap/>
            <w:vAlign w:val="center"/>
          </w:tcPr>
          <w:p w:rsidR="008C3000" w:rsidRPr="008C3000" w:rsidRDefault="008C3000" w:rsidP="008C3000">
            <w:pPr>
              <w:keepNext/>
              <w:keepLines/>
              <w:spacing w:before="60" w:after="60" w:line="240" w:lineRule="auto"/>
              <w:jc w:val="left"/>
              <w:rPr>
                <w:rFonts w:cs="Arial"/>
                <w:color w:val="000000"/>
                <w:sz w:val="18"/>
                <w:szCs w:val="18"/>
              </w:rPr>
            </w:pPr>
            <w:r w:rsidRPr="008C3000">
              <w:rPr>
                <w:rFonts w:cs="Arial"/>
                <w:color w:val="000000"/>
                <w:sz w:val="18"/>
                <w:szCs w:val="18"/>
              </w:rPr>
              <w:t>732675</w:t>
            </w:r>
          </w:p>
        </w:tc>
        <w:tc>
          <w:tcPr>
            <w:tcW w:w="1134" w:type="dxa"/>
            <w:tcBorders>
              <w:top w:val="nil"/>
              <w:left w:val="nil"/>
              <w:bottom w:val="single" w:sz="4" w:space="0" w:color="auto"/>
              <w:right w:val="single" w:sz="4" w:space="0" w:color="auto"/>
            </w:tcBorders>
            <w:shd w:val="clear" w:color="auto" w:fill="auto"/>
            <w:noWrap/>
            <w:vAlign w:val="center"/>
          </w:tcPr>
          <w:p w:rsidR="008C3000" w:rsidRPr="008C3000" w:rsidRDefault="008C3000" w:rsidP="008C3000">
            <w:pPr>
              <w:keepNext/>
              <w:keepLines/>
              <w:spacing w:before="60" w:after="60" w:line="240" w:lineRule="auto"/>
              <w:jc w:val="left"/>
              <w:rPr>
                <w:rFonts w:cs="Arial"/>
                <w:sz w:val="18"/>
                <w:szCs w:val="18"/>
                <w:lang w:eastAsia="en-AU"/>
              </w:rPr>
            </w:pPr>
            <w:r w:rsidRPr="008C3000">
              <w:rPr>
                <w:rFonts w:cs="Arial"/>
                <w:sz w:val="18"/>
                <w:szCs w:val="18"/>
                <w:lang w:eastAsia="en-AU"/>
              </w:rPr>
              <w:t>6760769</w:t>
            </w:r>
          </w:p>
        </w:tc>
        <w:tc>
          <w:tcPr>
            <w:tcW w:w="1275" w:type="dxa"/>
            <w:tcBorders>
              <w:top w:val="nil"/>
              <w:left w:val="nil"/>
              <w:bottom w:val="single" w:sz="4" w:space="0" w:color="auto"/>
              <w:right w:val="single" w:sz="4" w:space="0" w:color="auto"/>
            </w:tcBorders>
            <w:shd w:val="clear" w:color="auto" w:fill="auto"/>
            <w:noWrap/>
            <w:vAlign w:val="center"/>
          </w:tcPr>
          <w:p w:rsidR="008C3000" w:rsidRPr="008C3000" w:rsidRDefault="008C3000" w:rsidP="008C3000">
            <w:pPr>
              <w:keepNext/>
              <w:keepLines/>
              <w:spacing w:before="60" w:after="60" w:line="240" w:lineRule="auto"/>
              <w:jc w:val="left"/>
              <w:rPr>
                <w:rFonts w:cs="Arial"/>
                <w:sz w:val="18"/>
                <w:szCs w:val="18"/>
                <w:lang w:eastAsia="en-AU"/>
              </w:rPr>
            </w:pPr>
            <w:r w:rsidRPr="008C3000">
              <w:rPr>
                <w:rFonts w:cs="Arial"/>
                <w:sz w:val="18"/>
                <w:szCs w:val="18"/>
                <w:lang w:eastAsia="en-AU"/>
              </w:rPr>
              <w:t>Gingham Watercourse</w:t>
            </w:r>
          </w:p>
        </w:tc>
        <w:tc>
          <w:tcPr>
            <w:tcW w:w="1276" w:type="dxa"/>
            <w:tcBorders>
              <w:top w:val="nil"/>
              <w:left w:val="nil"/>
              <w:bottom w:val="single" w:sz="4" w:space="0" w:color="auto"/>
            </w:tcBorders>
            <w:shd w:val="clear" w:color="auto" w:fill="auto"/>
            <w:noWrap/>
            <w:vAlign w:val="center"/>
          </w:tcPr>
          <w:p w:rsidR="008C3000" w:rsidRPr="008C3000" w:rsidRDefault="008C3000" w:rsidP="008C3000">
            <w:pPr>
              <w:keepNext/>
              <w:keepLines/>
              <w:spacing w:before="60" w:after="60" w:line="240" w:lineRule="auto"/>
              <w:jc w:val="left"/>
              <w:rPr>
                <w:rFonts w:cs="Arial"/>
                <w:sz w:val="18"/>
                <w:szCs w:val="18"/>
                <w:lang w:eastAsia="en-AU"/>
              </w:rPr>
            </w:pPr>
            <w:r w:rsidRPr="008C3000">
              <w:rPr>
                <w:rFonts w:cs="Arial"/>
                <w:sz w:val="18"/>
                <w:szCs w:val="18"/>
                <w:lang w:eastAsia="en-AU"/>
              </w:rPr>
              <w:t>NPWS Reserve</w:t>
            </w:r>
          </w:p>
        </w:tc>
      </w:tr>
      <w:tr w:rsidR="008C3000" w:rsidRPr="008C3000" w:rsidTr="002D5980">
        <w:trPr>
          <w:trHeight w:val="397"/>
        </w:trPr>
        <w:tc>
          <w:tcPr>
            <w:tcW w:w="2376" w:type="dxa"/>
            <w:tcBorders>
              <w:top w:val="nil"/>
              <w:bottom w:val="single" w:sz="4" w:space="0" w:color="auto"/>
              <w:right w:val="single" w:sz="4" w:space="0" w:color="auto"/>
            </w:tcBorders>
            <w:shd w:val="clear" w:color="auto" w:fill="auto"/>
            <w:vAlign w:val="center"/>
          </w:tcPr>
          <w:p w:rsidR="008C3000" w:rsidRPr="008C3000" w:rsidRDefault="008C3000" w:rsidP="008C3000">
            <w:pPr>
              <w:keepNext/>
              <w:keepLines/>
              <w:spacing w:before="60" w:after="60" w:line="240" w:lineRule="auto"/>
              <w:jc w:val="left"/>
              <w:rPr>
                <w:rFonts w:cs="Arial"/>
                <w:color w:val="000000"/>
                <w:sz w:val="18"/>
                <w:szCs w:val="18"/>
              </w:rPr>
            </w:pPr>
            <w:proofErr w:type="spellStart"/>
            <w:r w:rsidRPr="008C3000">
              <w:rPr>
                <w:rFonts w:cs="Arial"/>
                <w:color w:val="000000"/>
                <w:sz w:val="18"/>
                <w:szCs w:val="18"/>
              </w:rPr>
              <w:t>Mungwonga</w:t>
            </w:r>
            <w:proofErr w:type="spellEnd"/>
            <w:r w:rsidRPr="008C3000">
              <w:rPr>
                <w:rFonts w:cs="Arial"/>
                <w:color w:val="000000"/>
                <w:sz w:val="18"/>
                <w:szCs w:val="18"/>
              </w:rPr>
              <w:t xml:space="preserve"> 1</w:t>
            </w:r>
          </w:p>
        </w:tc>
        <w:tc>
          <w:tcPr>
            <w:tcW w:w="1985" w:type="dxa"/>
            <w:tcBorders>
              <w:top w:val="nil"/>
              <w:left w:val="nil"/>
              <w:bottom w:val="single" w:sz="4" w:space="0" w:color="auto"/>
              <w:right w:val="single" w:sz="4" w:space="0" w:color="auto"/>
            </w:tcBorders>
            <w:shd w:val="clear" w:color="auto" w:fill="auto"/>
            <w:vAlign w:val="center"/>
          </w:tcPr>
          <w:p w:rsidR="008C3000" w:rsidRPr="008C3000" w:rsidRDefault="008C3000" w:rsidP="008C3000">
            <w:pPr>
              <w:keepNext/>
              <w:keepLines/>
              <w:spacing w:before="60" w:after="60" w:line="240" w:lineRule="auto"/>
              <w:jc w:val="left"/>
              <w:rPr>
                <w:rFonts w:cs="Arial"/>
                <w:color w:val="000000"/>
                <w:sz w:val="18"/>
                <w:szCs w:val="18"/>
              </w:rPr>
            </w:pPr>
            <w:proofErr w:type="spellStart"/>
            <w:r w:rsidRPr="008C3000">
              <w:rPr>
                <w:rFonts w:cs="Arial"/>
                <w:color w:val="000000"/>
                <w:sz w:val="18"/>
                <w:szCs w:val="18"/>
              </w:rPr>
              <w:t>Watercouch</w:t>
            </w:r>
            <w:proofErr w:type="spellEnd"/>
            <w:r w:rsidRPr="008C3000">
              <w:rPr>
                <w:rFonts w:cs="Arial"/>
                <w:color w:val="000000"/>
                <w:sz w:val="18"/>
                <w:szCs w:val="18"/>
              </w:rPr>
              <w:t xml:space="preserve"> Marsh grassland</w:t>
            </w:r>
          </w:p>
        </w:tc>
        <w:tc>
          <w:tcPr>
            <w:tcW w:w="1276" w:type="dxa"/>
            <w:tcBorders>
              <w:top w:val="nil"/>
              <w:left w:val="nil"/>
              <w:bottom w:val="single" w:sz="4" w:space="0" w:color="auto"/>
              <w:right w:val="single" w:sz="4" w:space="0" w:color="auto"/>
            </w:tcBorders>
            <w:shd w:val="clear" w:color="auto" w:fill="auto"/>
            <w:noWrap/>
            <w:vAlign w:val="center"/>
          </w:tcPr>
          <w:p w:rsidR="008C3000" w:rsidRPr="008C3000" w:rsidRDefault="008C3000" w:rsidP="008C3000">
            <w:pPr>
              <w:keepNext/>
              <w:keepLines/>
              <w:spacing w:before="60" w:after="60" w:line="240" w:lineRule="auto"/>
              <w:jc w:val="left"/>
              <w:rPr>
                <w:rFonts w:cs="Arial"/>
                <w:color w:val="000000"/>
                <w:sz w:val="18"/>
                <w:szCs w:val="18"/>
              </w:rPr>
            </w:pPr>
            <w:r w:rsidRPr="008C3000">
              <w:rPr>
                <w:rFonts w:cs="Arial"/>
                <w:color w:val="000000"/>
                <w:sz w:val="18"/>
                <w:szCs w:val="18"/>
              </w:rPr>
              <w:t>722759</w:t>
            </w:r>
          </w:p>
        </w:tc>
        <w:tc>
          <w:tcPr>
            <w:tcW w:w="1134" w:type="dxa"/>
            <w:tcBorders>
              <w:top w:val="nil"/>
              <w:left w:val="nil"/>
              <w:bottom w:val="single" w:sz="4" w:space="0" w:color="auto"/>
              <w:right w:val="single" w:sz="4" w:space="0" w:color="auto"/>
            </w:tcBorders>
            <w:shd w:val="clear" w:color="auto" w:fill="auto"/>
            <w:noWrap/>
            <w:vAlign w:val="center"/>
          </w:tcPr>
          <w:p w:rsidR="008C3000" w:rsidRPr="008C3000" w:rsidRDefault="008C3000" w:rsidP="008C3000">
            <w:pPr>
              <w:keepNext/>
              <w:keepLines/>
              <w:spacing w:before="60" w:after="60" w:line="240" w:lineRule="auto"/>
              <w:jc w:val="left"/>
              <w:rPr>
                <w:rFonts w:cs="Arial"/>
                <w:sz w:val="18"/>
                <w:szCs w:val="18"/>
                <w:lang w:eastAsia="en-AU"/>
              </w:rPr>
            </w:pPr>
            <w:r w:rsidRPr="008C3000">
              <w:rPr>
                <w:rFonts w:cs="Arial"/>
                <w:sz w:val="18"/>
                <w:szCs w:val="18"/>
                <w:lang w:eastAsia="en-AU"/>
              </w:rPr>
              <w:t>6764005</w:t>
            </w:r>
          </w:p>
        </w:tc>
        <w:tc>
          <w:tcPr>
            <w:tcW w:w="1275" w:type="dxa"/>
            <w:tcBorders>
              <w:top w:val="nil"/>
              <w:left w:val="nil"/>
              <w:bottom w:val="single" w:sz="4" w:space="0" w:color="auto"/>
              <w:right w:val="single" w:sz="4" w:space="0" w:color="auto"/>
            </w:tcBorders>
            <w:shd w:val="clear" w:color="auto" w:fill="auto"/>
            <w:noWrap/>
            <w:vAlign w:val="center"/>
          </w:tcPr>
          <w:p w:rsidR="008C3000" w:rsidRPr="008C3000" w:rsidRDefault="008C3000" w:rsidP="008C3000">
            <w:pPr>
              <w:keepNext/>
              <w:keepLines/>
              <w:spacing w:before="60" w:after="60" w:line="240" w:lineRule="auto"/>
              <w:jc w:val="left"/>
              <w:rPr>
                <w:rFonts w:cs="Arial"/>
                <w:sz w:val="18"/>
                <w:szCs w:val="18"/>
                <w:lang w:eastAsia="en-AU"/>
              </w:rPr>
            </w:pPr>
            <w:r w:rsidRPr="008C3000">
              <w:rPr>
                <w:rFonts w:cs="Arial"/>
                <w:sz w:val="18"/>
                <w:szCs w:val="18"/>
                <w:lang w:eastAsia="en-AU"/>
              </w:rPr>
              <w:t>Gingham Watercourse</w:t>
            </w:r>
          </w:p>
        </w:tc>
        <w:tc>
          <w:tcPr>
            <w:tcW w:w="1276" w:type="dxa"/>
            <w:tcBorders>
              <w:top w:val="nil"/>
              <w:left w:val="nil"/>
              <w:bottom w:val="single" w:sz="4" w:space="0" w:color="auto"/>
            </w:tcBorders>
            <w:shd w:val="clear" w:color="auto" w:fill="auto"/>
            <w:noWrap/>
            <w:vAlign w:val="center"/>
          </w:tcPr>
          <w:p w:rsidR="008C3000" w:rsidRPr="008C3000" w:rsidRDefault="008C3000" w:rsidP="008C3000">
            <w:pPr>
              <w:keepNext/>
              <w:keepLines/>
              <w:spacing w:before="60" w:after="60" w:line="240" w:lineRule="auto"/>
              <w:jc w:val="left"/>
              <w:rPr>
                <w:rFonts w:cs="Arial"/>
                <w:sz w:val="18"/>
                <w:szCs w:val="18"/>
                <w:lang w:eastAsia="en-AU"/>
              </w:rPr>
            </w:pPr>
            <w:r w:rsidRPr="008C3000">
              <w:rPr>
                <w:rFonts w:cs="Arial"/>
                <w:sz w:val="18"/>
                <w:szCs w:val="18"/>
                <w:lang w:eastAsia="en-AU"/>
              </w:rPr>
              <w:t>NPWS Reserve</w:t>
            </w:r>
          </w:p>
        </w:tc>
      </w:tr>
      <w:tr w:rsidR="008C3000" w:rsidRPr="008C3000" w:rsidTr="002D5980">
        <w:trPr>
          <w:trHeight w:val="397"/>
        </w:trPr>
        <w:tc>
          <w:tcPr>
            <w:tcW w:w="2376" w:type="dxa"/>
            <w:tcBorders>
              <w:top w:val="nil"/>
              <w:bottom w:val="single" w:sz="4" w:space="0" w:color="auto"/>
              <w:right w:val="single" w:sz="4" w:space="0" w:color="auto"/>
            </w:tcBorders>
            <w:shd w:val="clear" w:color="auto" w:fill="auto"/>
            <w:vAlign w:val="center"/>
            <w:hideMark/>
          </w:tcPr>
          <w:p w:rsidR="008C3000" w:rsidRPr="008C3000" w:rsidRDefault="008C3000" w:rsidP="008C3000">
            <w:pPr>
              <w:keepNext/>
              <w:keepLines/>
              <w:spacing w:before="60" w:after="60" w:line="240" w:lineRule="auto"/>
              <w:jc w:val="left"/>
              <w:rPr>
                <w:rFonts w:cs="Arial"/>
                <w:color w:val="000000"/>
                <w:sz w:val="18"/>
                <w:szCs w:val="18"/>
              </w:rPr>
            </w:pPr>
            <w:proofErr w:type="spellStart"/>
            <w:r w:rsidRPr="008C3000">
              <w:rPr>
                <w:rFonts w:cs="Arial"/>
                <w:color w:val="000000"/>
                <w:sz w:val="18"/>
                <w:szCs w:val="18"/>
              </w:rPr>
              <w:t>Lynworth</w:t>
            </w:r>
            <w:proofErr w:type="spellEnd"/>
            <w:r w:rsidRPr="008C3000">
              <w:rPr>
                <w:rFonts w:cs="Arial"/>
                <w:color w:val="000000"/>
                <w:sz w:val="18"/>
                <w:szCs w:val="18"/>
              </w:rPr>
              <w:t xml:space="preserve"> 1</w:t>
            </w:r>
          </w:p>
        </w:tc>
        <w:tc>
          <w:tcPr>
            <w:tcW w:w="1985" w:type="dxa"/>
            <w:tcBorders>
              <w:top w:val="nil"/>
              <w:left w:val="nil"/>
              <w:bottom w:val="single" w:sz="4" w:space="0" w:color="auto"/>
              <w:right w:val="single" w:sz="4" w:space="0" w:color="auto"/>
            </w:tcBorders>
            <w:shd w:val="clear" w:color="auto" w:fill="auto"/>
            <w:vAlign w:val="center"/>
            <w:hideMark/>
          </w:tcPr>
          <w:p w:rsidR="008C3000" w:rsidRPr="008C3000" w:rsidRDefault="008C3000" w:rsidP="008C3000">
            <w:pPr>
              <w:keepNext/>
              <w:keepLines/>
              <w:spacing w:before="60" w:after="60" w:line="240" w:lineRule="auto"/>
              <w:jc w:val="left"/>
              <w:rPr>
                <w:rFonts w:cs="Arial"/>
                <w:color w:val="000000"/>
                <w:sz w:val="18"/>
                <w:szCs w:val="18"/>
              </w:rPr>
            </w:pPr>
            <w:r w:rsidRPr="008C3000">
              <w:rPr>
                <w:rFonts w:cs="Arial"/>
                <w:color w:val="000000"/>
                <w:sz w:val="18"/>
                <w:szCs w:val="18"/>
              </w:rPr>
              <w:t>River Cooba  Lignum</w:t>
            </w:r>
          </w:p>
        </w:tc>
        <w:tc>
          <w:tcPr>
            <w:tcW w:w="1276" w:type="dxa"/>
            <w:tcBorders>
              <w:top w:val="nil"/>
              <w:left w:val="nil"/>
              <w:bottom w:val="single" w:sz="4" w:space="0" w:color="auto"/>
              <w:right w:val="single" w:sz="4" w:space="0" w:color="auto"/>
            </w:tcBorders>
            <w:shd w:val="clear" w:color="auto" w:fill="auto"/>
            <w:noWrap/>
            <w:vAlign w:val="center"/>
            <w:hideMark/>
          </w:tcPr>
          <w:p w:rsidR="008C3000" w:rsidRPr="008C3000" w:rsidRDefault="008C3000" w:rsidP="008C3000">
            <w:pPr>
              <w:keepNext/>
              <w:keepLines/>
              <w:spacing w:before="60" w:after="60" w:line="240" w:lineRule="auto"/>
              <w:jc w:val="left"/>
              <w:rPr>
                <w:rFonts w:cs="Arial"/>
                <w:color w:val="000000"/>
                <w:sz w:val="18"/>
                <w:szCs w:val="18"/>
              </w:rPr>
            </w:pPr>
            <w:r w:rsidRPr="008C3000">
              <w:rPr>
                <w:rFonts w:cs="Arial"/>
                <w:color w:val="000000"/>
                <w:sz w:val="18"/>
                <w:szCs w:val="18"/>
              </w:rPr>
              <w:t>727574</w:t>
            </w:r>
          </w:p>
        </w:tc>
        <w:tc>
          <w:tcPr>
            <w:tcW w:w="1134" w:type="dxa"/>
            <w:tcBorders>
              <w:top w:val="nil"/>
              <w:left w:val="nil"/>
              <w:bottom w:val="single" w:sz="4" w:space="0" w:color="auto"/>
              <w:right w:val="single" w:sz="4" w:space="0" w:color="auto"/>
            </w:tcBorders>
            <w:shd w:val="clear" w:color="auto" w:fill="auto"/>
            <w:noWrap/>
            <w:vAlign w:val="center"/>
            <w:hideMark/>
          </w:tcPr>
          <w:p w:rsidR="008C3000" w:rsidRPr="008C3000" w:rsidRDefault="008C3000" w:rsidP="008C3000">
            <w:pPr>
              <w:keepNext/>
              <w:keepLines/>
              <w:spacing w:before="60" w:after="60" w:line="240" w:lineRule="auto"/>
              <w:jc w:val="left"/>
              <w:rPr>
                <w:rFonts w:cs="Arial"/>
                <w:sz w:val="18"/>
                <w:szCs w:val="18"/>
                <w:lang w:eastAsia="en-AU"/>
              </w:rPr>
            </w:pPr>
            <w:r w:rsidRPr="008C3000">
              <w:rPr>
                <w:rFonts w:cs="Arial"/>
                <w:sz w:val="18"/>
                <w:szCs w:val="18"/>
                <w:lang w:eastAsia="en-AU"/>
              </w:rPr>
              <w:t>6763219</w:t>
            </w:r>
          </w:p>
        </w:tc>
        <w:tc>
          <w:tcPr>
            <w:tcW w:w="1275" w:type="dxa"/>
            <w:tcBorders>
              <w:top w:val="nil"/>
              <w:left w:val="nil"/>
              <w:bottom w:val="single" w:sz="4" w:space="0" w:color="auto"/>
              <w:right w:val="single" w:sz="4" w:space="0" w:color="auto"/>
            </w:tcBorders>
            <w:shd w:val="clear" w:color="auto" w:fill="auto"/>
            <w:noWrap/>
            <w:vAlign w:val="center"/>
            <w:hideMark/>
          </w:tcPr>
          <w:p w:rsidR="008C3000" w:rsidRPr="008C3000" w:rsidRDefault="008C3000" w:rsidP="008C3000">
            <w:pPr>
              <w:keepNext/>
              <w:keepLines/>
              <w:spacing w:before="60" w:after="60" w:line="240" w:lineRule="auto"/>
              <w:jc w:val="left"/>
              <w:rPr>
                <w:rFonts w:cs="Arial"/>
                <w:sz w:val="18"/>
                <w:szCs w:val="18"/>
                <w:lang w:eastAsia="en-AU"/>
              </w:rPr>
            </w:pPr>
            <w:r w:rsidRPr="008C3000">
              <w:rPr>
                <w:rFonts w:cs="Arial"/>
                <w:sz w:val="18"/>
                <w:szCs w:val="18"/>
                <w:lang w:eastAsia="en-AU"/>
              </w:rPr>
              <w:t>Gingham Watercourse</w:t>
            </w:r>
          </w:p>
        </w:tc>
        <w:tc>
          <w:tcPr>
            <w:tcW w:w="1276" w:type="dxa"/>
            <w:tcBorders>
              <w:top w:val="nil"/>
              <w:left w:val="nil"/>
              <w:bottom w:val="single" w:sz="4" w:space="0" w:color="auto"/>
            </w:tcBorders>
            <w:shd w:val="clear" w:color="auto" w:fill="auto"/>
            <w:vAlign w:val="center"/>
          </w:tcPr>
          <w:p w:rsidR="008C3000" w:rsidRPr="008C3000" w:rsidRDefault="008C3000" w:rsidP="008C3000">
            <w:pPr>
              <w:keepNext/>
              <w:keepLines/>
              <w:spacing w:before="60" w:after="60" w:line="240" w:lineRule="auto"/>
              <w:jc w:val="left"/>
              <w:rPr>
                <w:rFonts w:cs="Arial"/>
                <w:sz w:val="18"/>
                <w:szCs w:val="18"/>
                <w:lang w:eastAsia="en-AU"/>
              </w:rPr>
            </w:pPr>
          </w:p>
        </w:tc>
      </w:tr>
      <w:tr w:rsidR="008C3000" w:rsidRPr="008C3000" w:rsidTr="002D5980">
        <w:trPr>
          <w:trHeight w:val="397"/>
        </w:trPr>
        <w:tc>
          <w:tcPr>
            <w:tcW w:w="2376" w:type="dxa"/>
            <w:tcBorders>
              <w:top w:val="nil"/>
              <w:bottom w:val="single" w:sz="4" w:space="0" w:color="auto"/>
              <w:right w:val="single" w:sz="4" w:space="0" w:color="auto"/>
            </w:tcBorders>
            <w:shd w:val="clear" w:color="auto" w:fill="auto"/>
            <w:vAlign w:val="center"/>
            <w:hideMark/>
          </w:tcPr>
          <w:p w:rsidR="008C3000" w:rsidRPr="008C3000" w:rsidRDefault="008C3000" w:rsidP="008C3000">
            <w:pPr>
              <w:keepNext/>
              <w:keepLines/>
              <w:spacing w:before="60" w:after="60" w:line="240" w:lineRule="auto"/>
              <w:jc w:val="left"/>
              <w:rPr>
                <w:rFonts w:cs="Arial"/>
                <w:color w:val="000000"/>
                <w:sz w:val="18"/>
                <w:szCs w:val="18"/>
              </w:rPr>
            </w:pPr>
            <w:proofErr w:type="spellStart"/>
            <w:r w:rsidRPr="008C3000">
              <w:rPr>
                <w:rFonts w:cs="Arial"/>
                <w:color w:val="000000"/>
                <w:sz w:val="18"/>
                <w:szCs w:val="18"/>
              </w:rPr>
              <w:t>Lynworth</w:t>
            </w:r>
            <w:proofErr w:type="spellEnd"/>
            <w:r w:rsidRPr="008C3000">
              <w:rPr>
                <w:rFonts w:cs="Arial"/>
                <w:color w:val="000000"/>
                <w:sz w:val="18"/>
                <w:szCs w:val="18"/>
              </w:rPr>
              <w:t xml:space="preserve"> 3</w:t>
            </w:r>
          </w:p>
        </w:tc>
        <w:tc>
          <w:tcPr>
            <w:tcW w:w="1985" w:type="dxa"/>
            <w:tcBorders>
              <w:top w:val="nil"/>
              <w:left w:val="nil"/>
              <w:bottom w:val="single" w:sz="4" w:space="0" w:color="auto"/>
              <w:right w:val="single" w:sz="4" w:space="0" w:color="auto"/>
            </w:tcBorders>
            <w:shd w:val="clear" w:color="auto" w:fill="auto"/>
            <w:vAlign w:val="center"/>
            <w:hideMark/>
          </w:tcPr>
          <w:p w:rsidR="008C3000" w:rsidRPr="008C3000" w:rsidRDefault="008C3000" w:rsidP="008C3000">
            <w:pPr>
              <w:keepNext/>
              <w:keepLines/>
              <w:spacing w:before="60" w:after="60" w:line="240" w:lineRule="auto"/>
              <w:jc w:val="left"/>
              <w:rPr>
                <w:rFonts w:cs="Arial"/>
                <w:color w:val="000000"/>
                <w:sz w:val="18"/>
                <w:szCs w:val="18"/>
              </w:rPr>
            </w:pPr>
            <w:proofErr w:type="spellStart"/>
            <w:r w:rsidRPr="008C3000">
              <w:rPr>
                <w:rFonts w:cs="Arial"/>
                <w:color w:val="000000"/>
                <w:sz w:val="18"/>
                <w:szCs w:val="18"/>
              </w:rPr>
              <w:t>Watercouch</w:t>
            </w:r>
            <w:proofErr w:type="spellEnd"/>
            <w:r w:rsidRPr="008C3000">
              <w:rPr>
                <w:rFonts w:cs="Arial"/>
                <w:color w:val="000000"/>
                <w:sz w:val="18"/>
                <w:szCs w:val="18"/>
              </w:rPr>
              <w:t xml:space="preserve"> marsh grassland</w:t>
            </w:r>
          </w:p>
        </w:tc>
        <w:tc>
          <w:tcPr>
            <w:tcW w:w="1276" w:type="dxa"/>
            <w:tcBorders>
              <w:top w:val="nil"/>
              <w:left w:val="nil"/>
              <w:bottom w:val="single" w:sz="4" w:space="0" w:color="auto"/>
              <w:right w:val="single" w:sz="4" w:space="0" w:color="auto"/>
            </w:tcBorders>
            <w:shd w:val="clear" w:color="auto" w:fill="auto"/>
            <w:noWrap/>
            <w:vAlign w:val="center"/>
            <w:hideMark/>
          </w:tcPr>
          <w:p w:rsidR="008C3000" w:rsidRPr="008C3000" w:rsidRDefault="008C3000" w:rsidP="008C3000">
            <w:pPr>
              <w:keepNext/>
              <w:keepLines/>
              <w:spacing w:before="60" w:after="60" w:line="240" w:lineRule="auto"/>
              <w:jc w:val="left"/>
              <w:rPr>
                <w:rFonts w:cs="Arial"/>
                <w:color w:val="000000"/>
                <w:sz w:val="18"/>
                <w:szCs w:val="18"/>
              </w:rPr>
            </w:pPr>
            <w:r w:rsidRPr="008C3000">
              <w:rPr>
                <w:rFonts w:cs="Arial"/>
                <w:color w:val="000000"/>
                <w:sz w:val="18"/>
                <w:szCs w:val="18"/>
              </w:rPr>
              <w:t>728716</w:t>
            </w:r>
          </w:p>
        </w:tc>
        <w:tc>
          <w:tcPr>
            <w:tcW w:w="1134" w:type="dxa"/>
            <w:tcBorders>
              <w:top w:val="nil"/>
              <w:left w:val="nil"/>
              <w:bottom w:val="single" w:sz="4" w:space="0" w:color="auto"/>
              <w:right w:val="single" w:sz="4" w:space="0" w:color="auto"/>
            </w:tcBorders>
            <w:shd w:val="clear" w:color="auto" w:fill="auto"/>
            <w:noWrap/>
            <w:vAlign w:val="center"/>
            <w:hideMark/>
          </w:tcPr>
          <w:p w:rsidR="008C3000" w:rsidRPr="008C3000" w:rsidRDefault="008C3000" w:rsidP="008C3000">
            <w:pPr>
              <w:keepNext/>
              <w:keepLines/>
              <w:spacing w:before="60" w:after="60" w:line="240" w:lineRule="auto"/>
              <w:jc w:val="left"/>
              <w:rPr>
                <w:rFonts w:cs="Arial"/>
                <w:sz w:val="18"/>
                <w:szCs w:val="18"/>
                <w:lang w:eastAsia="en-AU"/>
              </w:rPr>
            </w:pPr>
            <w:r w:rsidRPr="008C3000">
              <w:rPr>
                <w:rFonts w:cs="Arial"/>
                <w:sz w:val="18"/>
                <w:szCs w:val="18"/>
                <w:lang w:eastAsia="en-AU"/>
              </w:rPr>
              <w:t>6762487</w:t>
            </w:r>
          </w:p>
        </w:tc>
        <w:tc>
          <w:tcPr>
            <w:tcW w:w="1275" w:type="dxa"/>
            <w:tcBorders>
              <w:top w:val="nil"/>
              <w:left w:val="nil"/>
              <w:bottom w:val="single" w:sz="4" w:space="0" w:color="auto"/>
              <w:right w:val="single" w:sz="4" w:space="0" w:color="auto"/>
            </w:tcBorders>
            <w:shd w:val="clear" w:color="auto" w:fill="auto"/>
            <w:noWrap/>
            <w:vAlign w:val="center"/>
            <w:hideMark/>
          </w:tcPr>
          <w:p w:rsidR="008C3000" w:rsidRPr="008C3000" w:rsidRDefault="008C3000" w:rsidP="008C3000">
            <w:pPr>
              <w:keepNext/>
              <w:keepLines/>
              <w:spacing w:before="60" w:after="60" w:line="240" w:lineRule="auto"/>
              <w:jc w:val="left"/>
              <w:rPr>
                <w:rFonts w:cs="Arial"/>
                <w:sz w:val="18"/>
                <w:szCs w:val="18"/>
                <w:lang w:eastAsia="en-AU"/>
              </w:rPr>
            </w:pPr>
            <w:r w:rsidRPr="008C3000">
              <w:rPr>
                <w:rFonts w:cs="Arial"/>
                <w:sz w:val="18"/>
                <w:szCs w:val="18"/>
                <w:lang w:eastAsia="en-AU"/>
              </w:rPr>
              <w:t>Gingham Watercourse</w:t>
            </w:r>
          </w:p>
        </w:tc>
        <w:tc>
          <w:tcPr>
            <w:tcW w:w="1276" w:type="dxa"/>
            <w:tcBorders>
              <w:top w:val="nil"/>
              <w:left w:val="nil"/>
              <w:bottom w:val="single" w:sz="4" w:space="0" w:color="auto"/>
            </w:tcBorders>
            <w:shd w:val="clear" w:color="auto" w:fill="auto"/>
            <w:vAlign w:val="center"/>
          </w:tcPr>
          <w:p w:rsidR="008C3000" w:rsidRPr="008C3000" w:rsidRDefault="008C3000" w:rsidP="008C3000">
            <w:pPr>
              <w:keepNext/>
              <w:keepLines/>
              <w:spacing w:before="60" w:after="60" w:line="240" w:lineRule="auto"/>
              <w:jc w:val="left"/>
              <w:rPr>
                <w:rFonts w:cs="Arial"/>
                <w:sz w:val="18"/>
                <w:szCs w:val="18"/>
                <w:lang w:eastAsia="en-AU"/>
              </w:rPr>
            </w:pPr>
          </w:p>
        </w:tc>
      </w:tr>
      <w:tr w:rsidR="008C3000" w:rsidRPr="008C3000" w:rsidTr="002D5980">
        <w:trPr>
          <w:trHeight w:val="397"/>
        </w:trPr>
        <w:tc>
          <w:tcPr>
            <w:tcW w:w="2376" w:type="dxa"/>
            <w:tcBorders>
              <w:top w:val="nil"/>
              <w:bottom w:val="single" w:sz="4" w:space="0" w:color="auto"/>
              <w:right w:val="single" w:sz="4" w:space="0" w:color="auto"/>
            </w:tcBorders>
            <w:shd w:val="clear" w:color="auto" w:fill="auto"/>
            <w:vAlign w:val="center"/>
          </w:tcPr>
          <w:p w:rsidR="008C3000" w:rsidRPr="008C3000" w:rsidRDefault="008C3000" w:rsidP="008C3000">
            <w:pPr>
              <w:keepNext/>
              <w:keepLines/>
              <w:spacing w:before="60" w:after="60" w:line="240" w:lineRule="auto"/>
              <w:jc w:val="left"/>
              <w:rPr>
                <w:rFonts w:cs="Arial"/>
                <w:color w:val="000000"/>
                <w:sz w:val="18"/>
                <w:szCs w:val="18"/>
              </w:rPr>
            </w:pPr>
            <w:r w:rsidRPr="008C3000">
              <w:rPr>
                <w:rFonts w:cs="Arial"/>
                <w:color w:val="000000"/>
                <w:sz w:val="18"/>
                <w:szCs w:val="18"/>
              </w:rPr>
              <w:t xml:space="preserve">Old </w:t>
            </w:r>
            <w:proofErr w:type="spellStart"/>
            <w:r w:rsidRPr="008C3000">
              <w:rPr>
                <w:rFonts w:cs="Arial"/>
                <w:color w:val="000000"/>
                <w:sz w:val="18"/>
                <w:szCs w:val="18"/>
              </w:rPr>
              <w:t>Boyanga</w:t>
            </w:r>
            <w:proofErr w:type="spellEnd"/>
          </w:p>
        </w:tc>
        <w:tc>
          <w:tcPr>
            <w:tcW w:w="1985" w:type="dxa"/>
            <w:tcBorders>
              <w:top w:val="nil"/>
              <w:left w:val="nil"/>
              <w:bottom w:val="single" w:sz="4" w:space="0" w:color="auto"/>
              <w:right w:val="single" w:sz="4" w:space="0" w:color="auto"/>
            </w:tcBorders>
            <w:shd w:val="clear" w:color="auto" w:fill="auto"/>
            <w:vAlign w:val="center"/>
          </w:tcPr>
          <w:p w:rsidR="008C3000" w:rsidRPr="008C3000" w:rsidRDefault="008C3000" w:rsidP="008C3000">
            <w:pPr>
              <w:keepNext/>
              <w:keepLines/>
              <w:spacing w:before="60" w:after="60" w:line="240" w:lineRule="auto"/>
              <w:jc w:val="left"/>
              <w:rPr>
                <w:rFonts w:cs="Arial"/>
                <w:color w:val="000000"/>
                <w:sz w:val="18"/>
                <w:szCs w:val="18"/>
              </w:rPr>
            </w:pPr>
            <w:r w:rsidRPr="008C3000">
              <w:rPr>
                <w:rFonts w:cs="Arial"/>
                <w:color w:val="000000"/>
                <w:sz w:val="18"/>
                <w:szCs w:val="18"/>
              </w:rPr>
              <w:t>Water couch marsh grassland</w:t>
            </w:r>
          </w:p>
        </w:tc>
        <w:tc>
          <w:tcPr>
            <w:tcW w:w="1276" w:type="dxa"/>
            <w:tcBorders>
              <w:top w:val="nil"/>
              <w:left w:val="nil"/>
              <w:bottom w:val="single" w:sz="4" w:space="0" w:color="auto"/>
              <w:right w:val="single" w:sz="4" w:space="0" w:color="auto"/>
            </w:tcBorders>
            <w:shd w:val="clear" w:color="auto" w:fill="auto"/>
            <w:noWrap/>
            <w:vAlign w:val="center"/>
          </w:tcPr>
          <w:p w:rsidR="008C3000" w:rsidRPr="008C3000" w:rsidRDefault="008C3000" w:rsidP="008C3000">
            <w:pPr>
              <w:keepNext/>
              <w:keepLines/>
              <w:spacing w:before="60" w:after="60" w:line="240" w:lineRule="auto"/>
              <w:jc w:val="left"/>
              <w:rPr>
                <w:rFonts w:cs="Arial"/>
                <w:color w:val="000000"/>
                <w:sz w:val="18"/>
                <w:szCs w:val="18"/>
              </w:rPr>
            </w:pPr>
            <w:r w:rsidRPr="008C3000">
              <w:rPr>
                <w:rFonts w:cs="Arial"/>
                <w:color w:val="000000"/>
                <w:sz w:val="18"/>
                <w:szCs w:val="18"/>
              </w:rPr>
              <w:t>716406</w:t>
            </w:r>
          </w:p>
        </w:tc>
        <w:tc>
          <w:tcPr>
            <w:tcW w:w="1134" w:type="dxa"/>
            <w:tcBorders>
              <w:top w:val="nil"/>
              <w:left w:val="nil"/>
              <w:bottom w:val="single" w:sz="4" w:space="0" w:color="auto"/>
              <w:right w:val="single" w:sz="4" w:space="0" w:color="auto"/>
            </w:tcBorders>
            <w:shd w:val="clear" w:color="auto" w:fill="auto"/>
            <w:noWrap/>
            <w:vAlign w:val="center"/>
          </w:tcPr>
          <w:p w:rsidR="008C3000" w:rsidRPr="008C3000" w:rsidRDefault="008C3000" w:rsidP="008C3000">
            <w:pPr>
              <w:keepNext/>
              <w:keepLines/>
              <w:spacing w:before="60" w:after="60" w:line="240" w:lineRule="auto"/>
              <w:jc w:val="left"/>
              <w:rPr>
                <w:rFonts w:cs="Arial"/>
                <w:sz w:val="18"/>
                <w:szCs w:val="18"/>
                <w:lang w:eastAsia="en-AU"/>
              </w:rPr>
            </w:pPr>
            <w:r w:rsidRPr="008C3000">
              <w:rPr>
                <w:rFonts w:cs="Arial"/>
                <w:sz w:val="18"/>
                <w:szCs w:val="18"/>
                <w:lang w:eastAsia="en-AU"/>
              </w:rPr>
              <w:t>6766968</w:t>
            </w:r>
          </w:p>
        </w:tc>
        <w:tc>
          <w:tcPr>
            <w:tcW w:w="1275" w:type="dxa"/>
            <w:tcBorders>
              <w:top w:val="nil"/>
              <w:left w:val="nil"/>
              <w:bottom w:val="single" w:sz="4" w:space="0" w:color="auto"/>
              <w:right w:val="single" w:sz="4" w:space="0" w:color="auto"/>
            </w:tcBorders>
            <w:shd w:val="clear" w:color="auto" w:fill="auto"/>
            <w:noWrap/>
            <w:vAlign w:val="center"/>
          </w:tcPr>
          <w:p w:rsidR="008C3000" w:rsidRPr="008C3000" w:rsidRDefault="008C3000" w:rsidP="008C3000">
            <w:pPr>
              <w:keepNext/>
              <w:keepLines/>
              <w:spacing w:before="60" w:after="60" w:line="240" w:lineRule="auto"/>
              <w:jc w:val="left"/>
              <w:rPr>
                <w:rFonts w:cs="Arial"/>
                <w:sz w:val="18"/>
                <w:szCs w:val="18"/>
                <w:lang w:eastAsia="en-AU"/>
              </w:rPr>
            </w:pPr>
            <w:r w:rsidRPr="008C3000">
              <w:rPr>
                <w:rFonts w:cs="Arial"/>
                <w:sz w:val="18"/>
                <w:szCs w:val="18"/>
                <w:lang w:eastAsia="en-AU"/>
              </w:rPr>
              <w:t>Gingham Watercourse</w:t>
            </w:r>
          </w:p>
        </w:tc>
        <w:tc>
          <w:tcPr>
            <w:tcW w:w="1276" w:type="dxa"/>
            <w:tcBorders>
              <w:top w:val="nil"/>
              <w:left w:val="nil"/>
              <w:bottom w:val="single" w:sz="4" w:space="0" w:color="auto"/>
            </w:tcBorders>
            <w:shd w:val="clear" w:color="auto" w:fill="auto"/>
            <w:noWrap/>
            <w:vAlign w:val="center"/>
          </w:tcPr>
          <w:p w:rsidR="008C3000" w:rsidRPr="008C3000" w:rsidRDefault="008C3000" w:rsidP="008C3000">
            <w:pPr>
              <w:keepNext/>
              <w:keepLines/>
              <w:spacing w:before="60" w:after="60" w:line="240" w:lineRule="auto"/>
              <w:jc w:val="left"/>
              <w:rPr>
                <w:rFonts w:cs="Arial"/>
                <w:sz w:val="18"/>
                <w:szCs w:val="18"/>
                <w:lang w:eastAsia="en-AU"/>
              </w:rPr>
            </w:pPr>
          </w:p>
        </w:tc>
      </w:tr>
      <w:tr w:rsidR="008C3000" w:rsidRPr="008C3000" w:rsidTr="002D5980">
        <w:trPr>
          <w:trHeight w:val="397"/>
        </w:trPr>
        <w:tc>
          <w:tcPr>
            <w:tcW w:w="2376" w:type="dxa"/>
            <w:tcBorders>
              <w:top w:val="nil"/>
              <w:bottom w:val="single" w:sz="4" w:space="0" w:color="auto"/>
              <w:right w:val="single" w:sz="4" w:space="0" w:color="auto"/>
            </w:tcBorders>
            <w:shd w:val="clear" w:color="auto" w:fill="auto"/>
            <w:vAlign w:val="center"/>
          </w:tcPr>
          <w:p w:rsidR="008C3000" w:rsidRPr="008C3000" w:rsidRDefault="008C3000" w:rsidP="008C3000">
            <w:pPr>
              <w:keepNext/>
              <w:keepLines/>
              <w:spacing w:before="60" w:after="60" w:line="240" w:lineRule="auto"/>
              <w:jc w:val="left"/>
              <w:rPr>
                <w:rFonts w:cs="Arial"/>
                <w:color w:val="000000"/>
                <w:sz w:val="18"/>
                <w:szCs w:val="18"/>
              </w:rPr>
            </w:pPr>
            <w:r w:rsidRPr="008C3000">
              <w:rPr>
                <w:rFonts w:cs="Arial"/>
                <w:color w:val="000000"/>
                <w:sz w:val="18"/>
                <w:szCs w:val="18"/>
              </w:rPr>
              <w:t xml:space="preserve">Old Dromana </w:t>
            </w:r>
            <w:proofErr w:type="spellStart"/>
            <w:r w:rsidRPr="008C3000">
              <w:rPr>
                <w:rFonts w:cs="Arial"/>
                <w:color w:val="000000"/>
                <w:sz w:val="18"/>
                <w:szCs w:val="18"/>
              </w:rPr>
              <w:t>Ramsar</w:t>
            </w:r>
            <w:proofErr w:type="spellEnd"/>
            <w:r w:rsidRPr="008C3000">
              <w:rPr>
                <w:rFonts w:cs="Arial"/>
                <w:color w:val="000000"/>
                <w:sz w:val="18"/>
                <w:szCs w:val="18"/>
              </w:rPr>
              <w:t xml:space="preserve"> 1</w:t>
            </w:r>
          </w:p>
        </w:tc>
        <w:tc>
          <w:tcPr>
            <w:tcW w:w="1985" w:type="dxa"/>
            <w:tcBorders>
              <w:top w:val="nil"/>
              <w:left w:val="nil"/>
              <w:bottom w:val="single" w:sz="4" w:space="0" w:color="auto"/>
              <w:right w:val="single" w:sz="4" w:space="0" w:color="auto"/>
            </w:tcBorders>
            <w:shd w:val="clear" w:color="auto" w:fill="auto"/>
            <w:vAlign w:val="center"/>
          </w:tcPr>
          <w:p w:rsidR="008C3000" w:rsidRPr="008C3000" w:rsidRDefault="008C3000" w:rsidP="008C3000">
            <w:pPr>
              <w:jc w:val="left"/>
              <w:rPr>
                <w:rFonts w:cs="Arial"/>
                <w:color w:val="000000"/>
                <w:sz w:val="18"/>
                <w:szCs w:val="18"/>
              </w:rPr>
            </w:pPr>
            <w:proofErr w:type="spellStart"/>
            <w:r w:rsidRPr="008C3000">
              <w:rPr>
                <w:rFonts w:cs="Arial"/>
                <w:sz w:val="16"/>
                <w:szCs w:val="16"/>
              </w:rPr>
              <w:t>Eleocharis</w:t>
            </w:r>
            <w:proofErr w:type="spellEnd"/>
            <w:r w:rsidRPr="008C3000">
              <w:rPr>
                <w:rFonts w:cs="Arial"/>
                <w:sz w:val="16"/>
                <w:szCs w:val="16"/>
              </w:rPr>
              <w:t xml:space="preserve"> tall </w:t>
            </w:r>
            <w:proofErr w:type="spellStart"/>
            <w:r w:rsidRPr="008C3000">
              <w:rPr>
                <w:rFonts w:cs="Arial"/>
                <w:sz w:val="16"/>
                <w:szCs w:val="16"/>
              </w:rPr>
              <w:t>sedgelands</w:t>
            </w:r>
            <w:proofErr w:type="spellEnd"/>
          </w:p>
        </w:tc>
        <w:tc>
          <w:tcPr>
            <w:tcW w:w="1276" w:type="dxa"/>
            <w:tcBorders>
              <w:top w:val="nil"/>
              <w:left w:val="nil"/>
              <w:bottom w:val="single" w:sz="4" w:space="0" w:color="auto"/>
              <w:right w:val="single" w:sz="4" w:space="0" w:color="auto"/>
            </w:tcBorders>
            <w:shd w:val="clear" w:color="auto" w:fill="auto"/>
            <w:noWrap/>
            <w:vAlign w:val="center"/>
          </w:tcPr>
          <w:p w:rsidR="008C3000" w:rsidRPr="008C3000" w:rsidRDefault="008C3000" w:rsidP="008C3000">
            <w:pPr>
              <w:keepNext/>
              <w:keepLines/>
              <w:spacing w:before="60" w:after="60" w:line="240" w:lineRule="auto"/>
              <w:jc w:val="left"/>
              <w:rPr>
                <w:rFonts w:cs="Arial"/>
                <w:color w:val="000000"/>
                <w:sz w:val="18"/>
                <w:szCs w:val="18"/>
              </w:rPr>
            </w:pPr>
            <w:r w:rsidRPr="008C3000">
              <w:rPr>
                <w:rFonts w:cs="Arial"/>
                <w:color w:val="000000"/>
                <w:sz w:val="18"/>
                <w:szCs w:val="18"/>
              </w:rPr>
              <w:t>727184</w:t>
            </w:r>
          </w:p>
        </w:tc>
        <w:tc>
          <w:tcPr>
            <w:tcW w:w="1134" w:type="dxa"/>
            <w:tcBorders>
              <w:top w:val="nil"/>
              <w:left w:val="nil"/>
              <w:bottom w:val="single" w:sz="4" w:space="0" w:color="auto"/>
              <w:right w:val="single" w:sz="4" w:space="0" w:color="auto"/>
            </w:tcBorders>
            <w:shd w:val="clear" w:color="auto" w:fill="auto"/>
            <w:noWrap/>
            <w:vAlign w:val="center"/>
          </w:tcPr>
          <w:p w:rsidR="008C3000" w:rsidRPr="008C3000" w:rsidRDefault="008C3000" w:rsidP="008C3000">
            <w:pPr>
              <w:keepNext/>
              <w:keepLines/>
              <w:spacing w:before="60" w:after="60" w:line="240" w:lineRule="auto"/>
              <w:jc w:val="left"/>
              <w:rPr>
                <w:rFonts w:cs="Arial"/>
                <w:sz w:val="18"/>
                <w:szCs w:val="18"/>
                <w:lang w:eastAsia="en-AU"/>
              </w:rPr>
            </w:pPr>
            <w:r w:rsidRPr="008C3000">
              <w:rPr>
                <w:rFonts w:cs="Arial"/>
                <w:sz w:val="18"/>
                <w:szCs w:val="18"/>
                <w:lang w:eastAsia="en-AU"/>
              </w:rPr>
              <w:t>6750992</w:t>
            </w:r>
          </w:p>
        </w:tc>
        <w:tc>
          <w:tcPr>
            <w:tcW w:w="1275" w:type="dxa"/>
            <w:tcBorders>
              <w:top w:val="nil"/>
              <w:left w:val="nil"/>
              <w:bottom w:val="single" w:sz="4" w:space="0" w:color="auto"/>
              <w:right w:val="single" w:sz="4" w:space="0" w:color="auto"/>
            </w:tcBorders>
            <w:shd w:val="clear" w:color="auto" w:fill="auto"/>
            <w:noWrap/>
            <w:vAlign w:val="center"/>
          </w:tcPr>
          <w:p w:rsidR="008C3000" w:rsidRPr="008C3000" w:rsidRDefault="008C3000" w:rsidP="008C3000">
            <w:pPr>
              <w:keepNext/>
              <w:keepLines/>
              <w:spacing w:before="60" w:after="60" w:line="240" w:lineRule="auto"/>
              <w:jc w:val="left"/>
              <w:rPr>
                <w:rFonts w:cs="Arial"/>
                <w:sz w:val="18"/>
                <w:szCs w:val="18"/>
                <w:lang w:eastAsia="en-AU"/>
              </w:rPr>
            </w:pPr>
            <w:r w:rsidRPr="008C3000">
              <w:rPr>
                <w:rFonts w:cs="Arial"/>
                <w:sz w:val="18"/>
                <w:szCs w:val="18"/>
                <w:lang w:eastAsia="en-AU"/>
              </w:rPr>
              <w:t>Lower Gwydir</w:t>
            </w:r>
          </w:p>
        </w:tc>
        <w:tc>
          <w:tcPr>
            <w:tcW w:w="1276" w:type="dxa"/>
            <w:tcBorders>
              <w:top w:val="nil"/>
              <w:left w:val="nil"/>
              <w:bottom w:val="single" w:sz="4" w:space="0" w:color="auto"/>
            </w:tcBorders>
            <w:shd w:val="clear" w:color="auto" w:fill="auto"/>
            <w:vAlign w:val="center"/>
          </w:tcPr>
          <w:p w:rsidR="008C3000" w:rsidRPr="008C3000" w:rsidRDefault="008C3000" w:rsidP="008C3000">
            <w:pPr>
              <w:keepNext/>
              <w:keepLines/>
              <w:spacing w:before="60" w:after="60" w:line="240" w:lineRule="auto"/>
              <w:jc w:val="left"/>
              <w:rPr>
                <w:rFonts w:cs="Arial"/>
                <w:sz w:val="18"/>
                <w:szCs w:val="18"/>
                <w:lang w:eastAsia="en-AU"/>
              </w:rPr>
            </w:pPr>
            <w:r w:rsidRPr="008C3000">
              <w:rPr>
                <w:rFonts w:cs="Arial"/>
                <w:sz w:val="18"/>
                <w:szCs w:val="18"/>
                <w:lang w:eastAsia="en-AU"/>
              </w:rPr>
              <w:t>NPWS Reserve</w:t>
            </w:r>
          </w:p>
        </w:tc>
      </w:tr>
      <w:tr w:rsidR="008C3000" w:rsidRPr="008C3000" w:rsidTr="002D5980">
        <w:trPr>
          <w:trHeight w:val="397"/>
        </w:trPr>
        <w:tc>
          <w:tcPr>
            <w:tcW w:w="2376" w:type="dxa"/>
            <w:tcBorders>
              <w:top w:val="nil"/>
              <w:bottom w:val="single" w:sz="4" w:space="0" w:color="auto"/>
              <w:right w:val="single" w:sz="4" w:space="0" w:color="auto"/>
            </w:tcBorders>
            <w:shd w:val="clear" w:color="auto" w:fill="auto"/>
            <w:vAlign w:val="center"/>
          </w:tcPr>
          <w:p w:rsidR="008C3000" w:rsidRPr="008C3000" w:rsidRDefault="008C3000" w:rsidP="008C3000">
            <w:pPr>
              <w:keepNext/>
              <w:keepLines/>
              <w:spacing w:before="60" w:after="60" w:line="240" w:lineRule="auto"/>
              <w:jc w:val="left"/>
              <w:rPr>
                <w:rFonts w:cs="Arial"/>
                <w:color w:val="000000"/>
                <w:sz w:val="18"/>
                <w:szCs w:val="18"/>
              </w:rPr>
            </w:pPr>
            <w:r w:rsidRPr="008C3000">
              <w:rPr>
                <w:rFonts w:cs="Arial"/>
                <w:color w:val="000000"/>
                <w:sz w:val="18"/>
                <w:szCs w:val="18"/>
              </w:rPr>
              <w:t xml:space="preserve">Old Dromana </w:t>
            </w:r>
            <w:proofErr w:type="spellStart"/>
            <w:r w:rsidRPr="008C3000">
              <w:rPr>
                <w:rFonts w:cs="Arial"/>
                <w:color w:val="000000"/>
                <w:sz w:val="18"/>
                <w:szCs w:val="18"/>
              </w:rPr>
              <w:t>Ramsar</w:t>
            </w:r>
            <w:proofErr w:type="spellEnd"/>
            <w:r w:rsidRPr="008C3000">
              <w:rPr>
                <w:rFonts w:cs="Arial"/>
                <w:color w:val="000000"/>
                <w:sz w:val="18"/>
                <w:szCs w:val="18"/>
              </w:rPr>
              <w:t xml:space="preserve"> 2</w:t>
            </w:r>
          </w:p>
        </w:tc>
        <w:tc>
          <w:tcPr>
            <w:tcW w:w="1985" w:type="dxa"/>
            <w:tcBorders>
              <w:top w:val="nil"/>
              <w:left w:val="nil"/>
              <w:bottom w:val="single" w:sz="4" w:space="0" w:color="auto"/>
              <w:right w:val="single" w:sz="4" w:space="0" w:color="auto"/>
            </w:tcBorders>
            <w:shd w:val="clear" w:color="auto" w:fill="auto"/>
            <w:vAlign w:val="center"/>
          </w:tcPr>
          <w:p w:rsidR="008C3000" w:rsidRPr="008C3000" w:rsidRDefault="008C3000" w:rsidP="008C3000">
            <w:pPr>
              <w:keepNext/>
              <w:keepLines/>
              <w:spacing w:before="60" w:after="60" w:line="240" w:lineRule="auto"/>
              <w:jc w:val="left"/>
              <w:rPr>
                <w:rFonts w:cs="Arial"/>
                <w:color w:val="000000"/>
                <w:sz w:val="18"/>
                <w:szCs w:val="18"/>
              </w:rPr>
            </w:pPr>
            <w:r w:rsidRPr="008C3000">
              <w:rPr>
                <w:rFonts w:cs="Arial"/>
                <w:color w:val="000000"/>
                <w:sz w:val="18"/>
                <w:szCs w:val="18"/>
              </w:rPr>
              <w:t>Coolabah Woodland wet understorey</w:t>
            </w:r>
          </w:p>
        </w:tc>
        <w:tc>
          <w:tcPr>
            <w:tcW w:w="1276" w:type="dxa"/>
            <w:tcBorders>
              <w:top w:val="nil"/>
              <w:left w:val="nil"/>
              <w:bottom w:val="single" w:sz="4" w:space="0" w:color="auto"/>
              <w:right w:val="single" w:sz="4" w:space="0" w:color="auto"/>
            </w:tcBorders>
            <w:shd w:val="clear" w:color="auto" w:fill="auto"/>
            <w:noWrap/>
            <w:vAlign w:val="center"/>
          </w:tcPr>
          <w:p w:rsidR="008C3000" w:rsidRPr="008C3000" w:rsidRDefault="008C3000" w:rsidP="008C3000">
            <w:pPr>
              <w:keepNext/>
              <w:keepLines/>
              <w:spacing w:before="60" w:after="60" w:line="240" w:lineRule="auto"/>
              <w:jc w:val="left"/>
              <w:rPr>
                <w:rFonts w:cs="Arial"/>
                <w:color w:val="000000"/>
                <w:sz w:val="18"/>
                <w:szCs w:val="18"/>
              </w:rPr>
            </w:pPr>
            <w:r w:rsidRPr="008C3000">
              <w:rPr>
                <w:rFonts w:cs="Arial"/>
                <w:color w:val="000000"/>
                <w:sz w:val="18"/>
                <w:szCs w:val="18"/>
              </w:rPr>
              <w:t>726747</w:t>
            </w:r>
          </w:p>
        </w:tc>
        <w:tc>
          <w:tcPr>
            <w:tcW w:w="1134" w:type="dxa"/>
            <w:tcBorders>
              <w:top w:val="nil"/>
              <w:left w:val="nil"/>
              <w:bottom w:val="single" w:sz="4" w:space="0" w:color="auto"/>
              <w:right w:val="single" w:sz="4" w:space="0" w:color="auto"/>
            </w:tcBorders>
            <w:shd w:val="clear" w:color="auto" w:fill="auto"/>
            <w:noWrap/>
            <w:vAlign w:val="center"/>
          </w:tcPr>
          <w:p w:rsidR="008C3000" w:rsidRPr="008C3000" w:rsidRDefault="008C3000" w:rsidP="008C3000">
            <w:pPr>
              <w:keepNext/>
              <w:keepLines/>
              <w:spacing w:before="60" w:after="60" w:line="240" w:lineRule="auto"/>
              <w:jc w:val="left"/>
              <w:rPr>
                <w:rFonts w:cs="Arial"/>
                <w:sz w:val="18"/>
                <w:szCs w:val="18"/>
                <w:lang w:eastAsia="en-AU"/>
              </w:rPr>
            </w:pPr>
            <w:r w:rsidRPr="008C3000">
              <w:rPr>
                <w:rFonts w:cs="Arial"/>
                <w:sz w:val="18"/>
                <w:szCs w:val="18"/>
                <w:lang w:eastAsia="en-AU"/>
              </w:rPr>
              <w:t>6751789</w:t>
            </w:r>
          </w:p>
        </w:tc>
        <w:tc>
          <w:tcPr>
            <w:tcW w:w="1275" w:type="dxa"/>
            <w:tcBorders>
              <w:top w:val="nil"/>
              <w:left w:val="nil"/>
              <w:bottom w:val="single" w:sz="4" w:space="0" w:color="auto"/>
              <w:right w:val="single" w:sz="4" w:space="0" w:color="auto"/>
            </w:tcBorders>
            <w:shd w:val="clear" w:color="auto" w:fill="auto"/>
            <w:noWrap/>
            <w:vAlign w:val="center"/>
          </w:tcPr>
          <w:p w:rsidR="008C3000" w:rsidRPr="008C3000" w:rsidRDefault="008C3000" w:rsidP="008C3000">
            <w:pPr>
              <w:keepNext/>
              <w:keepLines/>
              <w:spacing w:before="60" w:after="60" w:line="240" w:lineRule="auto"/>
              <w:jc w:val="left"/>
              <w:rPr>
                <w:rFonts w:cs="Arial"/>
                <w:sz w:val="18"/>
                <w:szCs w:val="18"/>
                <w:lang w:eastAsia="en-AU"/>
              </w:rPr>
            </w:pPr>
            <w:r w:rsidRPr="008C3000">
              <w:rPr>
                <w:rFonts w:cs="Arial"/>
                <w:sz w:val="18"/>
                <w:szCs w:val="18"/>
                <w:lang w:eastAsia="en-AU"/>
              </w:rPr>
              <w:t>Lower Gwydir</w:t>
            </w:r>
          </w:p>
        </w:tc>
        <w:tc>
          <w:tcPr>
            <w:tcW w:w="1276" w:type="dxa"/>
            <w:tcBorders>
              <w:top w:val="nil"/>
              <w:left w:val="nil"/>
              <w:bottom w:val="single" w:sz="4" w:space="0" w:color="auto"/>
            </w:tcBorders>
            <w:shd w:val="clear" w:color="auto" w:fill="auto"/>
            <w:vAlign w:val="center"/>
          </w:tcPr>
          <w:p w:rsidR="008C3000" w:rsidRPr="008C3000" w:rsidRDefault="008C3000" w:rsidP="008C3000">
            <w:pPr>
              <w:keepNext/>
              <w:keepLines/>
              <w:spacing w:before="60" w:after="60" w:line="240" w:lineRule="auto"/>
              <w:jc w:val="left"/>
              <w:rPr>
                <w:rFonts w:cs="Arial"/>
                <w:sz w:val="18"/>
                <w:szCs w:val="18"/>
                <w:lang w:eastAsia="en-AU"/>
              </w:rPr>
            </w:pPr>
            <w:r w:rsidRPr="008C3000">
              <w:rPr>
                <w:rFonts w:cs="Arial"/>
                <w:sz w:val="18"/>
                <w:szCs w:val="18"/>
                <w:lang w:eastAsia="en-AU"/>
              </w:rPr>
              <w:t>NPWS Reserve</w:t>
            </w:r>
          </w:p>
        </w:tc>
      </w:tr>
      <w:tr w:rsidR="008C3000" w:rsidRPr="008C3000" w:rsidTr="002D5980">
        <w:trPr>
          <w:trHeight w:val="397"/>
        </w:trPr>
        <w:tc>
          <w:tcPr>
            <w:tcW w:w="2376" w:type="dxa"/>
            <w:tcBorders>
              <w:top w:val="nil"/>
              <w:bottom w:val="single" w:sz="4" w:space="0" w:color="auto"/>
              <w:right w:val="single" w:sz="4" w:space="0" w:color="auto"/>
            </w:tcBorders>
            <w:shd w:val="clear" w:color="auto" w:fill="auto"/>
            <w:vAlign w:val="center"/>
          </w:tcPr>
          <w:p w:rsidR="008C3000" w:rsidRPr="008C3000" w:rsidRDefault="008C3000" w:rsidP="008C3000">
            <w:pPr>
              <w:keepNext/>
              <w:keepLines/>
              <w:spacing w:before="60" w:after="60" w:line="240" w:lineRule="auto"/>
              <w:jc w:val="left"/>
              <w:rPr>
                <w:rFonts w:cs="Arial"/>
                <w:color w:val="000000"/>
                <w:sz w:val="18"/>
                <w:szCs w:val="18"/>
              </w:rPr>
            </w:pPr>
            <w:r w:rsidRPr="008C3000">
              <w:rPr>
                <w:rFonts w:cs="Arial"/>
                <w:color w:val="000000"/>
                <w:sz w:val="18"/>
                <w:szCs w:val="18"/>
              </w:rPr>
              <w:t xml:space="preserve">Old Dromana </w:t>
            </w:r>
            <w:proofErr w:type="spellStart"/>
            <w:r w:rsidRPr="008C3000">
              <w:rPr>
                <w:rFonts w:cs="Arial"/>
                <w:color w:val="000000"/>
                <w:sz w:val="18"/>
                <w:szCs w:val="18"/>
              </w:rPr>
              <w:t>Ramsar</w:t>
            </w:r>
            <w:proofErr w:type="spellEnd"/>
            <w:r w:rsidRPr="008C3000">
              <w:rPr>
                <w:rFonts w:cs="Arial"/>
                <w:color w:val="000000"/>
                <w:sz w:val="18"/>
                <w:szCs w:val="18"/>
              </w:rPr>
              <w:t xml:space="preserve"> 3</w:t>
            </w:r>
          </w:p>
        </w:tc>
        <w:tc>
          <w:tcPr>
            <w:tcW w:w="1985" w:type="dxa"/>
            <w:tcBorders>
              <w:top w:val="nil"/>
              <w:left w:val="nil"/>
              <w:bottom w:val="single" w:sz="4" w:space="0" w:color="auto"/>
              <w:right w:val="single" w:sz="4" w:space="0" w:color="auto"/>
            </w:tcBorders>
            <w:shd w:val="clear" w:color="auto" w:fill="auto"/>
            <w:vAlign w:val="center"/>
          </w:tcPr>
          <w:p w:rsidR="008C3000" w:rsidRPr="008C3000" w:rsidRDefault="008C3000" w:rsidP="008C3000">
            <w:pPr>
              <w:keepNext/>
              <w:keepLines/>
              <w:spacing w:before="60" w:after="60" w:line="240" w:lineRule="auto"/>
              <w:jc w:val="left"/>
              <w:rPr>
                <w:rFonts w:cs="Arial"/>
                <w:color w:val="000000"/>
                <w:sz w:val="18"/>
                <w:szCs w:val="18"/>
              </w:rPr>
            </w:pPr>
            <w:proofErr w:type="spellStart"/>
            <w:r w:rsidRPr="008C3000">
              <w:rPr>
                <w:rFonts w:cs="Arial"/>
                <w:color w:val="000000"/>
                <w:sz w:val="18"/>
                <w:szCs w:val="18"/>
              </w:rPr>
              <w:t>Watercouch</w:t>
            </w:r>
            <w:proofErr w:type="spellEnd"/>
            <w:r w:rsidRPr="008C3000">
              <w:rPr>
                <w:rFonts w:cs="Arial"/>
                <w:color w:val="000000"/>
                <w:sz w:val="18"/>
                <w:szCs w:val="18"/>
              </w:rPr>
              <w:t xml:space="preserve"> Marsh grassland</w:t>
            </w:r>
          </w:p>
        </w:tc>
        <w:tc>
          <w:tcPr>
            <w:tcW w:w="1276" w:type="dxa"/>
            <w:tcBorders>
              <w:top w:val="nil"/>
              <w:left w:val="nil"/>
              <w:bottom w:val="single" w:sz="4" w:space="0" w:color="auto"/>
              <w:right w:val="single" w:sz="4" w:space="0" w:color="auto"/>
            </w:tcBorders>
            <w:shd w:val="clear" w:color="auto" w:fill="auto"/>
            <w:noWrap/>
            <w:vAlign w:val="center"/>
          </w:tcPr>
          <w:p w:rsidR="008C3000" w:rsidRPr="008C3000" w:rsidRDefault="008C3000" w:rsidP="008C3000">
            <w:pPr>
              <w:keepNext/>
              <w:keepLines/>
              <w:spacing w:before="60" w:after="60" w:line="240" w:lineRule="auto"/>
              <w:jc w:val="left"/>
              <w:rPr>
                <w:rFonts w:cs="Arial"/>
                <w:color w:val="000000"/>
                <w:sz w:val="18"/>
                <w:szCs w:val="18"/>
              </w:rPr>
            </w:pPr>
            <w:r w:rsidRPr="008C3000">
              <w:rPr>
                <w:rFonts w:cs="Arial"/>
                <w:color w:val="000000"/>
                <w:sz w:val="18"/>
                <w:szCs w:val="18"/>
              </w:rPr>
              <w:t>726641</w:t>
            </w:r>
          </w:p>
        </w:tc>
        <w:tc>
          <w:tcPr>
            <w:tcW w:w="1134" w:type="dxa"/>
            <w:tcBorders>
              <w:top w:val="nil"/>
              <w:left w:val="nil"/>
              <w:bottom w:val="single" w:sz="4" w:space="0" w:color="auto"/>
              <w:right w:val="single" w:sz="4" w:space="0" w:color="auto"/>
            </w:tcBorders>
            <w:shd w:val="clear" w:color="auto" w:fill="auto"/>
            <w:noWrap/>
            <w:vAlign w:val="center"/>
          </w:tcPr>
          <w:p w:rsidR="008C3000" w:rsidRPr="008C3000" w:rsidRDefault="008C3000" w:rsidP="008C3000">
            <w:pPr>
              <w:keepNext/>
              <w:keepLines/>
              <w:spacing w:before="60" w:after="60" w:line="240" w:lineRule="auto"/>
              <w:jc w:val="left"/>
              <w:rPr>
                <w:rFonts w:cs="Arial"/>
                <w:sz w:val="18"/>
                <w:szCs w:val="18"/>
                <w:lang w:eastAsia="en-AU"/>
              </w:rPr>
            </w:pPr>
            <w:r w:rsidRPr="008C3000">
              <w:rPr>
                <w:rFonts w:cs="Arial"/>
                <w:sz w:val="18"/>
                <w:szCs w:val="18"/>
                <w:lang w:eastAsia="en-AU"/>
              </w:rPr>
              <w:t>6751456</w:t>
            </w:r>
          </w:p>
        </w:tc>
        <w:tc>
          <w:tcPr>
            <w:tcW w:w="1275" w:type="dxa"/>
            <w:tcBorders>
              <w:top w:val="nil"/>
              <w:left w:val="nil"/>
              <w:bottom w:val="single" w:sz="4" w:space="0" w:color="auto"/>
              <w:right w:val="single" w:sz="4" w:space="0" w:color="auto"/>
            </w:tcBorders>
            <w:shd w:val="clear" w:color="auto" w:fill="auto"/>
            <w:noWrap/>
            <w:vAlign w:val="center"/>
          </w:tcPr>
          <w:p w:rsidR="008C3000" w:rsidRPr="008C3000" w:rsidRDefault="008C3000" w:rsidP="008C3000">
            <w:pPr>
              <w:keepNext/>
              <w:keepLines/>
              <w:spacing w:before="60" w:after="60" w:line="240" w:lineRule="auto"/>
              <w:jc w:val="left"/>
              <w:rPr>
                <w:rFonts w:cs="Arial"/>
                <w:sz w:val="18"/>
                <w:szCs w:val="18"/>
                <w:lang w:eastAsia="en-AU"/>
              </w:rPr>
            </w:pPr>
            <w:r w:rsidRPr="008C3000">
              <w:rPr>
                <w:rFonts w:cs="Arial"/>
                <w:sz w:val="18"/>
                <w:szCs w:val="18"/>
                <w:lang w:eastAsia="en-AU"/>
              </w:rPr>
              <w:t>Lower Gwydir</w:t>
            </w:r>
          </w:p>
        </w:tc>
        <w:tc>
          <w:tcPr>
            <w:tcW w:w="1276" w:type="dxa"/>
            <w:tcBorders>
              <w:top w:val="nil"/>
              <w:left w:val="nil"/>
              <w:bottom w:val="single" w:sz="4" w:space="0" w:color="auto"/>
            </w:tcBorders>
            <w:shd w:val="clear" w:color="auto" w:fill="auto"/>
            <w:vAlign w:val="center"/>
          </w:tcPr>
          <w:p w:rsidR="008C3000" w:rsidRPr="008C3000" w:rsidRDefault="008C3000" w:rsidP="008C3000">
            <w:pPr>
              <w:keepNext/>
              <w:keepLines/>
              <w:spacing w:before="60" w:after="60" w:line="240" w:lineRule="auto"/>
              <w:jc w:val="left"/>
              <w:rPr>
                <w:rFonts w:cs="Arial"/>
                <w:sz w:val="18"/>
                <w:szCs w:val="18"/>
                <w:lang w:eastAsia="en-AU"/>
              </w:rPr>
            </w:pPr>
            <w:r w:rsidRPr="008C3000">
              <w:rPr>
                <w:rFonts w:cs="Arial"/>
                <w:sz w:val="18"/>
                <w:szCs w:val="18"/>
                <w:lang w:eastAsia="en-AU"/>
              </w:rPr>
              <w:t>NPWS Reserve</w:t>
            </w:r>
          </w:p>
        </w:tc>
      </w:tr>
      <w:tr w:rsidR="008C3000" w:rsidRPr="008C3000" w:rsidTr="002D5980">
        <w:trPr>
          <w:trHeight w:val="567"/>
        </w:trPr>
        <w:tc>
          <w:tcPr>
            <w:tcW w:w="2376" w:type="dxa"/>
            <w:tcBorders>
              <w:top w:val="single" w:sz="4" w:space="0" w:color="auto"/>
              <w:bottom w:val="single" w:sz="4" w:space="0" w:color="auto"/>
              <w:right w:val="single" w:sz="4" w:space="0" w:color="auto"/>
            </w:tcBorders>
            <w:shd w:val="clear" w:color="auto" w:fill="auto"/>
            <w:vAlign w:val="center"/>
            <w:hideMark/>
          </w:tcPr>
          <w:p w:rsidR="008C3000" w:rsidRPr="008C3000" w:rsidRDefault="008C3000" w:rsidP="008C3000">
            <w:pPr>
              <w:keepNext/>
              <w:keepLines/>
              <w:spacing w:before="60" w:after="60" w:line="240" w:lineRule="auto"/>
              <w:jc w:val="left"/>
              <w:rPr>
                <w:rFonts w:cs="Arial"/>
                <w:color w:val="000000"/>
                <w:sz w:val="18"/>
                <w:szCs w:val="18"/>
              </w:rPr>
            </w:pPr>
            <w:r w:rsidRPr="008C3000">
              <w:rPr>
                <w:rFonts w:cs="Arial"/>
                <w:color w:val="000000"/>
                <w:sz w:val="18"/>
                <w:szCs w:val="18"/>
              </w:rPr>
              <w:t xml:space="preserve">Old Dromana </w:t>
            </w:r>
            <w:proofErr w:type="spellStart"/>
            <w:r w:rsidRPr="008C3000">
              <w:rPr>
                <w:rFonts w:cs="Arial"/>
                <w:color w:val="000000"/>
                <w:sz w:val="18"/>
                <w:szCs w:val="18"/>
              </w:rPr>
              <w:t>Bolboschenus</w:t>
            </w:r>
            <w:proofErr w:type="spellEnd"/>
            <w:r w:rsidRPr="008C3000">
              <w:rPr>
                <w:rFonts w:cs="Arial"/>
                <w:color w:val="000000"/>
                <w:sz w:val="18"/>
                <w:szCs w:val="18"/>
              </w:rPr>
              <w:t xml:space="preserve"> 1</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8C3000" w:rsidRPr="008C3000" w:rsidRDefault="008C3000" w:rsidP="008C3000">
            <w:pPr>
              <w:keepNext/>
              <w:keepLines/>
              <w:spacing w:before="60" w:after="60" w:line="240" w:lineRule="auto"/>
              <w:jc w:val="left"/>
              <w:rPr>
                <w:rFonts w:cs="Arial"/>
                <w:color w:val="000000"/>
                <w:sz w:val="18"/>
                <w:szCs w:val="18"/>
              </w:rPr>
            </w:pPr>
            <w:r w:rsidRPr="008C3000">
              <w:rPr>
                <w:rFonts w:cs="Arial"/>
                <w:color w:val="000000"/>
                <w:sz w:val="18"/>
                <w:szCs w:val="18"/>
              </w:rPr>
              <w:t xml:space="preserve">Marsh Club-rush tall </w:t>
            </w:r>
            <w:proofErr w:type="spellStart"/>
            <w:r w:rsidRPr="008C3000">
              <w:rPr>
                <w:rFonts w:cs="Arial"/>
                <w:color w:val="000000"/>
                <w:sz w:val="18"/>
                <w:szCs w:val="18"/>
              </w:rPr>
              <w:t>sedgeland</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8C3000" w:rsidRPr="008C3000" w:rsidRDefault="008C3000" w:rsidP="008C3000">
            <w:pPr>
              <w:keepNext/>
              <w:keepLines/>
              <w:spacing w:before="60" w:after="60" w:line="240" w:lineRule="auto"/>
              <w:jc w:val="left"/>
              <w:rPr>
                <w:rFonts w:cs="Arial"/>
                <w:color w:val="000000"/>
                <w:sz w:val="18"/>
                <w:szCs w:val="18"/>
              </w:rPr>
            </w:pPr>
            <w:r w:rsidRPr="008C3000">
              <w:rPr>
                <w:rFonts w:cs="Arial"/>
                <w:color w:val="000000"/>
                <w:sz w:val="18"/>
                <w:szCs w:val="18"/>
              </w:rPr>
              <w:t>723216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C3000" w:rsidRPr="008C3000" w:rsidRDefault="008C3000" w:rsidP="008C3000">
            <w:pPr>
              <w:keepNext/>
              <w:keepLines/>
              <w:spacing w:before="60" w:after="60" w:line="240" w:lineRule="auto"/>
              <w:jc w:val="left"/>
              <w:rPr>
                <w:rFonts w:cs="Arial"/>
                <w:sz w:val="18"/>
                <w:szCs w:val="18"/>
                <w:lang w:eastAsia="en-AU"/>
              </w:rPr>
            </w:pPr>
            <w:r w:rsidRPr="008C3000">
              <w:rPr>
                <w:rFonts w:cs="Arial"/>
                <w:sz w:val="18"/>
                <w:szCs w:val="18"/>
                <w:lang w:eastAsia="en-AU"/>
              </w:rPr>
              <w:t>6751952</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8C3000" w:rsidRPr="008C3000" w:rsidRDefault="008C3000" w:rsidP="008C3000">
            <w:pPr>
              <w:keepNext/>
              <w:keepLines/>
              <w:spacing w:before="60" w:after="60" w:line="240" w:lineRule="auto"/>
              <w:jc w:val="left"/>
              <w:rPr>
                <w:rFonts w:cs="Arial"/>
                <w:sz w:val="18"/>
                <w:szCs w:val="18"/>
                <w:lang w:eastAsia="en-AU"/>
              </w:rPr>
            </w:pPr>
            <w:r w:rsidRPr="008C3000">
              <w:rPr>
                <w:rFonts w:cs="Arial"/>
                <w:sz w:val="18"/>
                <w:szCs w:val="18"/>
                <w:lang w:eastAsia="en-AU"/>
              </w:rPr>
              <w:t>Lower Gwydir</w:t>
            </w:r>
          </w:p>
        </w:tc>
        <w:tc>
          <w:tcPr>
            <w:tcW w:w="1276" w:type="dxa"/>
            <w:tcBorders>
              <w:top w:val="single" w:sz="4" w:space="0" w:color="auto"/>
              <w:left w:val="nil"/>
              <w:bottom w:val="single" w:sz="4" w:space="0" w:color="auto"/>
            </w:tcBorders>
            <w:shd w:val="clear" w:color="auto" w:fill="auto"/>
            <w:vAlign w:val="center"/>
            <w:hideMark/>
          </w:tcPr>
          <w:p w:rsidR="008C3000" w:rsidRPr="008C3000" w:rsidRDefault="008C3000" w:rsidP="008C3000">
            <w:pPr>
              <w:keepNext/>
              <w:keepLines/>
              <w:spacing w:before="60" w:after="60" w:line="240" w:lineRule="auto"/>
              <w:jc w:val="left"/>
              <w:rPr>
                <w:rFonts w:cs="Arial"/>
                <w:sz w:val="18"/>
                <w:szCs w:val="18"/>
                <w:lang w:eastAsia="en-AU"/>
              </w:rPr>
            </w:pPr>
            <w:r w:rsidRPr="008C3000">
              <w:rPr>
                <w:rFonts w:cs="Arial"/>
                <w:sz w:val="18"/>
                <w:szCs w:val="18"/>
                <w:lang w:eastAsia="en-AU"/>
              </w:rPr>
              <w:t>NPWS Reserve</w:t>
            </w:r>
          </w:p>
        </w:tc>
      </w:tr>
      <w:tr w:rsidR="008C3000" w:rsidRPr="008C3000" w:rsidTr="002D5980">
        <w:trPr>
          <w:trHeight w:val="567"/>
        </w:trPr>
        <w:tc>
          <w:tcPr>
            <w:tcW w:w="2376" w:type="dxa"/>
            <w:tcBorders>
              <w:top w:val="single" w:sz="4" w:space="0" w:color="auto"/>
              <w:bottom w:val="single" w:sz="4" w:space="0" w:color="auto"/>
              <w:right w:val="single" w:sz="4" w:space="0" w:color="auto"/>
            </w:tcBorders>
            <w:shd w:val="clear" w:color="auto" w:fill="auto"/>
            <w:vAlign w:val="center"/>
          </w:tcPr>
          <w:p w:rsidR="008C3000" w:rsidRPr="008C3000" w:rsidRDefault="008C3000" w:rsidP="008C3000">
            <w:pPr>
              <w:keepNext/>
              <w:keepLines/>
              <w:spacing w:before="60" w:after="60" w:line="240" w:lineRule="auto"/>
              <w:jc w:val="left"/>
              <w:rPr>
                <w:rFonts w:cs="Arial"/>
                <w:color w:val="000000"/>
                <w:sz w:val="18"/>
                <w:szCs w:val="18"/>
              </w:rPr>
            </w:pPr>
            <w:r w:rsidRPr="008C3000">
              <w:rPr>
                <w:rFonts w:cs="Arial"/>
                <w:color w:val="000000"/>
                <w:sz w:val="18"/>
                <w:szCs w:val="18"/>
              </w:rPr>
              <w:t>Old Dromana Nursery 1</w:t>
            </w:r>
          </w:p>
        </w:tc>
        <w:tc>
          <w:tcPr>
            <w:tcW w:w="1985" w:type="dxa"/>
            <w:tcBorders>
              <w:top w:val="single" w:sz="4" w:space="0" w:color="auto"/>
              <w:left w:val="nil"/>
              <w:bottom w:val="single" w:sz="4" w:space="0" w:color="auto"/>
              <w:right w:val="single" w:sz="4" w:space="0" w:color="auto"/>
            </w:tcBorders>
            <w:shd w:val="clear" w:color="auto" w:fill="auto"/>
            <w:vAlign w:val="center"/>
          </w:tcPr>
          <w:p w:rsidR="008C3000" w:rsidRPr="008C3000" w:rsidRDefault="008C3000" w:rsidP="008C3000">
            <w:pPr>
              <w:keepNext/>
              <w:keepLines/>
              <w:spacing w:before="60" w:after="60" w:line="240" w:lineRule="auto"/>
              <w:jc w:val="left"/>
              <w:rPr>
                <w:rFonts w:cs="Arial"/>
                <w:color w:val="000000"/>
                <w:sz w:val="18"/>
                <w:szCs w:val="18"/>
              </w:rPr>
            </w:pPr>
            <w:r w:rsidRPr="008C3000">
              <w:rPr>
                <w:rFonts w:cs="Arial"/>
                <w:color w:val="000000"/>
                <w:sz w:val="18"/>
                <w:szCs w:val="18"/>
              </w:rPr>
              <w:t>Coolabah Woodland wet understorey</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8C3000" w:rsidRPr="008C3000" w:rsidRDefault="008C3000" w:rsidP="008C3000">
            <w:pPr>
              <w:keepNext/>
              <w:keepLines/>
              <w:spacing w:before="60" w:after="60" w:line="240" w:lineRule="auto"/>
              <w:jc w:val="left"/>
              <w:rPr>
                <w:rFonts w:cs="Arial"/>
                <w:color w:val="000000"/>
                <w:sz w:val="18"/>
                <w:szCs w:val="18"/>
              </w:rPr>
            </w:pPr>
            <w:r w:rsidRPr="008C3000">
              <w:rPr>
                <w:rFonts w:cs="Arial"/>
                <w:color w:val="000000"/>
                <w:sz w:val="18"/>
                <w:szCs w:val="18"/>
              </w:rPr>
              <w:t>726223</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C3000" w:rsidRPr="008C3000" w:rsidRDefault="008C3000" w:rsidP="008C3000">
            <w:pPr>
              <w:keepNext/>
              <w:keepLines/>
              <w:spacing w:before="60" w:after="60" w:line="240" w:lineRule="auto"/>
              <w:jc w:val="left"/>
              <w:rPr>
                <w:rFonts w:cs="Arial"/>
                <w:sz w:val="18"/>
                <w:szCs w:val="18"/>
                <w:lang w:eastAsia="en-AU"/>
              </w:rPr>
            </w:pPr>
            <w:r w:rsidRPr="008C3000">
              <w:rPr>
                <w:rFonts w:cs="Arial"/>
                <w:sz w:val="18"/>
                <w:szCs w:val="18"/>
                <w:lang w:eastAsia="en-AU"/>
              </w:rPr>
              <w:t>6751405</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8C3000" w:rsidRPr="008C3000" w:rsidRDefault="008C3000" w:rsidP="008C3000">
            <w:pPr>
              <w:keepNext/>
              <w:keepLines/>
              <w:spacing w:before="60" w:after="60" w:line="240" w:lineRule="auto"/>
              <w:jc w:val="left"/>
              <w:rPr>
                <w:rFonts w:cs="Arial"/>
                <w:sz w:val="18"/>
                <w:szCs w:val="18"/>
                <w:lang w:eastAsia="en-AU"/>
              </w:rPr>
            </w:pPr>
            <w:r w:rsidRPr="008C3000">
              <w:rPr>
                <w:rFonts w:cs="Arial"/>
                <w:sz w:val="18"/>
                <w:szCs w:val="18"/>
                <w:lang w:eastAsia="en-AU"/>
              </w:rPr>
              <w:t>Lower Gwydir</w:t>
            </w:r>
          </w:p>
        </w:tc>
        <w:tc>
          <w:tcPr>
            <w:tcW w:w="1276" w:type="dxa"/>
            <w:tcBorders>
              <w:top w:val="single" w:sz="4" w:space="0" w:color="auto"/>
              <w:left w:val="nil"/>
              <w:bottom w:val="single" w:sz="4" w:space="0" w:color="auto"/>
            </w:tcBorders>
            <w:shd w:val="clear" w:color="auto" w:fill="auto"/>
            <w:vAlign w:val="center"/>
          </w:tcPr>
          <w:p w:rsidR="008C3000" w:rsidRPr="008C3000" w:rsidRDefault="008C3000" w:rsidP="008C3000">
            <w:pPr>
              <w:keepNext/>
              <w:keepLines/>
              <w:spacing w:before="60" w:after="60" w:line="240" w:lineRule="auto"/>
              <w:jc w:val="left"/>
              <w:rPr>
                <w:rFonts w:cs="Arial"/>
                <w:sz w:val="18"/>
                <w:szCs w:val="18"/>
                <w:lang w:eastAsia="en-AU"/>
              </w:rPr>
            </w:pPr>
            <w:r w:rsidRPr="008C3000">
              <w:rPr>
                <w:rFonts w:cs="Arial"/>
                <w:sz w:val="18"/>
                <w:szCs w:val="18"/>
                <w:lang w:eastAsia="en-AU"/>
              </w:rPr>
              <w:t>NPWS Reserve</w:t>
            </w:r>
          </w:p>
        </w:tc>
      </w:tr>
      <w:tr w:rsidR="008C3000" w:rsidRPr="008C3000" w:rsidTr="002D5980">
        <w:trPr>
          <w:trHeight w:val="567"/>
        </w:trPr>
        <w:tc>
          <w:tcPr>
            <w:tcW w:w="2376" w:type="dxa"/>
            <w:tcBorders>
              <w:top w:val="single" w:sz="4" w:space="0" w:color="auto"/>
              <w:bottom w:val="single" w:sz="4" w:space="0" w:color="auto"/>
              <w:right w:val="single" w:sz="4" w:space="0" w:color="auto"/>
            </w:tcBorders>
            <w:shd w:val="clear" w:color="auto" w:fill="auto"/>
            <w:vAlign w:val="center"/>
          </w:tcPr>
          <w:p w:rsidR="008C3000" w:rsidRPr="008C3000" w:rsidRDefault="008C3000" w:rsidP="008C3000">
            <w:pPr>
              <w:keepNext/>
              <w:keepLines/>
              <w:spacing w:before="60" w:after="60" w:line="240" w:lineRule="auto"/>
              <w:jc w:val="left"/>
              <w:rPr>
                <w:rFonts w:cs="Arial"/>
                <w:color w:val="000000"/>
                <w:sz w:val="18"/>
                <w:szCs w:val="18"/>
              </w:rPr>
            </w:pPr>
            <w:r w:rsidRPr="008C3000">
              <w:rPr>
                <w:rFonts w:cs="Arial"/>
                <w:color w:val="000000"/>
                <w:sz w:val="18"/>
                <w:szCs w:val="18"/>
              </w:rPr>
              <w:t>Old Dromana Nursery 2</w:t>
            </w:r>
          </w:p>
        </w:tc>
        <w:tc>
          <w:tcPr>
            <w:tcW w:w="1985" w:type="dxa"/>
            <w:tcBorders>
              <w:top w:val="single" w:sz="4" w:space="0" w:color="auto"/>
              <w:left w:val="nil"/>
              <w:bottom w:val="single" w:sz="4" w:space="0" w:color="auto"/>
              <w:right w:val="single" w:sz="4" w:space="0" w:color="auto"/>
            </w:tcBorders>
            <w:shd w:val="clear" w:color="auto" w:fill="auto"/>
            <w:vAlign w:val="center"/>
          </w:tcPr>
          <w:p w:rsidR="008C3000" w:rsidRPr="008C3000" w:rsidRDefault="008C3000" w:rsidP="008C3000">
            <w:pPr>
              <w:keepNext/>
              <w:keepLines/>
              <w:spacing w:before="60" w:after="60" w:line="240" w:lineRule="auto"/>
              <w:jc w:val="left"/>
              <w:rPr>
                <w:rFonts w:cs="Arial"/>
                <w:color w:val="000000"/>
                <w:sz w:val="18"/>
                <w:szCs w:val="18"/>
              </w:rPr>
            </w:pPr>
            <w:r w:rsidRPr="008C3000">
              <w:rPr>
                <w:rFonts w:cs="Arial"/>
                <w:color w:val="000000"/>
                <w:sz w:val="18"/>
                <w:szCs w:val="18"/>
              </w:rPr>
              <w:t xml:space="preserve">Coolabah Woodland </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8C3000" w:rsidRPr="008C3000" w:rsidRDefault="008C3000" w:rsidP="008C3000">
            <w:pPr>
              <w:keepNext/>
              <w:keepLines/>
              <w:spacing w:before="60" w:after="60" w:line="240" w:lineRule="auto"/>
              <w:jc w:val="left"/>
              <w:rPr>
                <w:rFonts w:cs="Arial"/>
                <w:color w:val="000000"/>
                <w:sz w:val="18"/>
                <w:szCs w:val="18"/>
              </w:rPr>
            </w:pPr>
            <w:r w:rsidRPr="008C3000">
              <w:rPr>
                <w:rFonts w:cs="Arial"/>
                <w:color w:val="000000"/>
                <w:sz w:val="18"/>
                <w:szCs w:val="18"/>
              </w:rPr>
              <w:t>724473</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C3000" w:rsidRPr="008C3000" w:rsidRDefault="008C3000" w:rsidP="008C3000">
            <w:pPr>
              <w:keepNext/>
              <w:keepLines/>
              <w:spacing w:before="60" w:after="60" w:line="240" w:lineRule="auto"/>
              <w:jc w:val="left"/>
              <w:rPr>
                <w:rFonts w:cs="Arial"/>
                <w:sz w:val="18"/>
                <w:szCs w:val="18"/>
                <w:lang w:eastAsia="en-AU"/>
              </w:rPr>
            </w:pPr>
            <w:r w:rsidRPr="008C3000">
              <w:rPr>
                <w:rFonts w:cs="Arial"/>
                <w:sz w:val="18"/>
                <w:szCs w:val="18"/>
                <w:lang w:eastAsia="en-AU"/>
              </w:rPr>
              <w:t>6751888</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8C3000" w:rsidRPr="008C3000" w:rsidRDefault="008C3000" w:rsidP="008C3000">
            <w:pPr>
              <w:keepNext/>
              <w:keepLines/>
              <w:spacing w:before="60" w:after="60" w:line="240" w:lineRule="auto"/>
              <w:jc w:val="left"/>
              <w:rPr>
                <w:rFonts w:cs="Arial"/>
                <w:sz w:val="18"/>
                <w:szCs w:val="18"/>
                <w:lang w:eastAsia="en-AU"/>
              </w:rPr>
            </w:pPr>
            <w:r w:rsidRPr="008C3000">
              <w:rPr>
                <w:rFonts w:cs="Arial"/>
                <w:sz w:val="18"/>
                <w:szCs w:val="18"/>
                <w:lang w:eastAsia="en-AU"/>
              </w:rPr>
              <w:t>Lower Gwydir</w:t>
            </w:r>
          </w:p>
        </w:tc>
        <w:tc>
          <w:tcPr>
            <w:tcW w:w="1276" w:type="dxa"/>
            <w:tcBorders>
              <w:top w:val="single" w:sz="4" w:space="0" w:color="auto"/>
              <w:left w:val="nil"/>
              <w:bottom w:val="single" w:sz="4" w:space="0" w:color="auto"/>
            </w:tcBorders>
            <w:shd w:val="clear" w:color="auto" w:fill="auto"/>
            <w:vAlign w:val="center"/>
          </w:tcPr>
          <w:p w:rsidR="008C3000" w:rsidRPr="008C3000" w:rsidRDefault="008C3000" w:rsidP="008C3000">
            <w:pPr>
              <w:keepNext/>
              <w:keepLines/>
              <w:spacing w:before="60" w:after="60" w:line="240" w:lineRule="auto"/>
              <w:jc w:val="left"/>
              <w:rPr>
                <w:rFonts w:cs="Arial"/>
                <w:sz w:val="18"/>
                <w:szCs w:val="18"/>
                <w:lang w:eastAsia="en-AU"/>
              </w:rPr>
            </w:pPr>
            <w:r w:rsidRPr="008C3000">
              <w:rPr>
                <w:rFonts w:cs="Arial"/>
                <w:sz w:val="18"/>
                <w:szCs w:val="18"/>
                <w:lang w:eastAsia="en-AU"/>
              </w:rPr>
              <w:t>NPWS Reserve</w:t>
            </w:r>
          </w:p>
        </w:tc>
      </w:tr>
      <w:tr w:rsidR="008C3000" w:rsidRPr="008C3000" w:rsidTr="002D5980">
        <w:trPr>
          <w:trHeight w:val="567"/>
        </w:trPr>
        <w:tc>
          <w:tcPr>
            <w:tcW w:w="2376" w:type="dxa"/>
            <w:tcBorders>
              <w:top w:val="single" w:sz="4" w:space="0" w:color="auto"/>
              <w:bottom w:val="single" w:sz="4" w:space="0" w:color="auto"/>
              <w:right w:val="single" w:sz="4" w:space="0" w:color="auto"/>
            </w:tcBorders>
            <w:shd w:val="clear" w:color="auto" w:fill="auto"/>
            <w:vAlign w:val="center"/>
          </w:tcPr>
          <w:p w:rsidR="008C3000" w:rsidRPr="008C3000" w:rsidRDefault="008C3000" w:rsidP="008C3000">
            <w:pPr>
              <w:keepNext/>
              <w:keepLines/>
              <w:spacing w:before="60" w:after="60" w:line="240" w:lineRule="auto"/>
              <w:jc w:val="left"/>
              <w:rPr>
                <w:rFonts w:cs="Arial"/>
                <w:color w:val="000000"/>
                <w:sz w:val="18"/>
                <w:szCs w:val="18"/>
              </w:rPr>
            </w:pPr>
            <w:r w:rsidRPr="008C3000">
              <w:rPr>
                <w:rFonts w:cs="Arial"/>
                <w:color w:val="000000"/>
                <w:sz w:val="18"/>
                <w:szCs w:val="18"/>
              </w:rPr>
              <w:t>Old Dromana Elders 1-1</w:t>
            </w:r>
          </w:p>
        </w:tc>
        <w:tc>
          <w:tcPr>
            <w:tcW w:w="1985" w:type="dxa"/>
            <w:tcBorders>
              <w:top w:val="single" w:sz="4" w:space="0" w:color="auto"/>
              <w:left w:val="nil"/>
              <w:bottom w:val="single" w:sz="4" w:space="0" w:color="auto"/>
              <w:right w:val="single" w:sz="4" w:space="0" w:color="auto"/>
            </w:tcBorders>
            <w:shd w:val="clear" w:color="auto" w:fill="auto"/>
            <w:vAlign w:val="center"/>
          </w:tcPr>
          <w:p w:rsidR="008C3000" w:rsidRPr="008C3000" w:rsidRDefault="008C3000" w:rsidP="008C3000">
            <w:pPr>
              <w:keepNext/>
              <w:keepLines/>
              <w:spacing w:before="60" w:after="60" w:line="240" w:lineRule="auto"/>
              <w:jc w:val="left"/>
              <w:rPr>
                <w:rFonts w:cs="Arial"/>
                <w:color w:val="000000"/>
                <w:sz w:val="18"/>
                <w:szCs w:val="18"/>
              </w:rPr>
            </w:pPr>
            <w:r w:rsidRPr="008C3000">
              <w:rPr>
                <w:rFonts w:cs="Arial"/>
                <w:color w:val="000000"/>
                <w:sz w:val="18"/>
                <w:szCs w:val="18"/>
              </w:rPr>
              <w:t>Water couch marsh grassland</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8C3000" w:rsidRPr="008C3000" w:rsidRDefault="008C3000" w:rsidP="008C3000">
            <w:pPr>
              <w:keepNext/>
              <w:keepLines/>
              <w:spacing w:before="60" w:after="60" w:line="240" w:lineRule="auto"/>
              <w:jc w:val="left"/>
              <w:rPr>
                <w:rFonts w:cs="Arial"/>
                <w:color w:val="000000"/>
                <w:sz w:val="18"/>
                <w:szCs w:val="18"/>
              </w:rPr>
            </w:pPr>
            <w:r w:rsidRPr="008C3000">
              <w:rPr>
                <w:rFonts w:cs="Arial"/>
                <w:color w:val="000000"/>
                <w:sz w:val="18"/>
                <w:szCs w:val="18"/>
              </w:rPr>
              <w:t>723395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C3000" w:rsidRPr="008C3000" w:rsidRDefault="008C3000" w:rsidP="008C3000">
            <w:pPr>
              <w:keepNext/>
              <w:keepLines/>
              <w:spacing w:before="60" w:after="60" w:line="240" w:lineRule="auto"/>
              <w:jc w:val="left"/>
              <w:rPr>
                <w:rFonts w:cs="Arial"/>
                <w:sz w:val="18"/>
                <w:szCs w:val="18"/>
                <w:lang w:eastAsia="en-AU"/>
              </w:rPr>
            </w:pPr>
            <w:r w:rsidRPr="008C3000">
              <w:rPr>
                <w:rFonts w:cs="Arial"/>
                <w:sz w:val="18"/>
                <w:szCs w:val="18"/>
                <w:lang w:eastAsia="en-AU"/>
              </w:rPr>
              <w:t>6751952</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8C3000" w:rsidRPr="008C3000" w:rsidRDefault="008C3000" w:rsidP="008C3000">
            <w:pPr>
              <w:keepNext/>
              <w:keepLines/>
              <w:spacing w:before="60" w:after="60" w:line="240" w:lineRule="auto"/>
              <w:jc w:val="left"/>
              <w:rPr>
                <w:rFonts w:cs="Arial"/>
                <w:sz w:val="18"/>
                <w:szCs w:val="18"/>
                <w:lang w:eastAsia="en-AU"/>
              </w:rPr>
            </w:pPr>
            <w:r w:rsidRPr="008C3000">
              <w:rPr>
                <w:rFonts w:cs="Arial"/>
                <w:sz w:val="18"/>
                <w:szCs w:val="18"/>
                <w:lang w:eastAsia="en-AU"/>
              </w:rPr>
              <w:t>Lower Gwydir</w:t>
            </w:r>
          </w:p>
        </w:tc>
        <w:tc>
          <w:tcPr>
            <w:tcW w:w="1276" w:type="dxa"/>
            <w:tcBorders>
              <w:top w:val="single" w:sz="4" w:space="0" w:color="auto"/>
              <w:left w:val="nil"/>
              <w:bottom w:val="single" w:sz="4" w:space="0" w:color="auto"/>
            </w:tcBorders>
            <w:shd w:val="clear" w:color="auto" w:fill="auto"/>
            <w:vAlign w:val="center"/>
          </w:tcPr>
          <w:p w:rsidR="008C3000" w:rsidRPr="008C3000" w:rsidRDefault="008C3000" w:rsidP="008C3000">
            <w:pPr>
              <w:keepNext/>
              <w:keepLines/>
              <w:spacing w:before="60" w:after="60" w:line="240" w:lineRule="auto"/>
              <w:jc w:val="left"/>
              <w:rPr>
                <w:rFonts w:cs="Arial"/>
                <w:sz w:val="18"/>
                <w:szCs w:val="18"/>
                <w:lang w:eastAsia="en-AU"/>
              </w:rPr>
            </w:pPr>
            <w:r w:rsidRPr="008C3000">
              <w:rPr>
                <w:rFonts w:cs="Arial"/>
                <w:sz w:val="18"/>
                <w:szCs w:val="18"/>
                <w:lang w:eastAsia="en-AU"/>
              </w:rPr>
              <w:t>NPWS Reserve</w:t>
            </w:r>
          </w:p>
        </w:tc>
      </w:tr>
      <w:tr w:rsidR="004864D9" w:rsidRPr="008C3000" w:rsidTr="002D5980">
        <w:trPr>
          <w:trHeight w:val="567"/>
        </w:trPr>
        <w:tc>
          <w:tcPr>
            <w:tcW w:w="2376" w:type="dxa"/>
            <w:tcBorders>
              <w:top w:val="single" w:sz="4" w:space="0" w:color="auto"/>
              <w:bottom w:val="single" w:sz="4" w:space="0" w:color="auto"/>
              <w:right w:val="single" w:sz="4" w:space="0" w:color="auto"/>
            </w:tcBorders>
            <w:shd w:val="clear" w:color="auto" w:fill="auto"/>
            <w:vAlign w:val="center"/>
          </w:tcPr>
          <w:p w:rsidR="004864D9" w:rsidRPr="008C3000" w:rsidRDefault="004864D9" w:rsidP="004864D9">
            <w:pPr>
              <w:keepNext/>
              <w:keepLines/>
              <w:spacing w:before="60" w:after="60" w:line="240" w:lineRule="auto"/>
              <w:jc w:val="left"/>
              <w:rPr>
                <w:rFonts w:cs="Arial"/>
                <w:color w:val="000000"/>
                <w:sz w:val="18"/>
                <w:szCs w:val="18"/>
              </w:rPr>
            </w:pPr>
            <w:r>
              <w:rPr>
                <w:rFonts w:cs="Arial"/>
                <w:color w:val="000000"/>
                <w:sz w:val="18"/>
                <w:szCs w:val="18"/>
              </w:rPr>
              <w:t>Bungunya_1</w:t>
            </w:r>
          </w:p>
        </w:tc>
        <w:tc>
          <w:tcPr>
            <w:tcW w:w="1985" w:type="dxa"/>
            <w:tcBorders>
              <w:top w:val="single" w:sz="4" w:space="0" w:color="auto"/>
              <w:left w:val="nil"/>
              <w:bottom w:val="single" w:sz="4" w:space="0" w:color="auto"/>
              <w:right w:val="single" w:sz="4" w:space="0" w:color="auto"/>
            </w:tcBorders>
            <w:shd w:val="clear" w:color="auto" w:fill="auto"/>
            <w:vAlign w:val="center"/>
          </w:tcPr>
          <w:p w:rsidR="004864D9" w:rsidRPr="008C3000" w:rsidRDefault="004864D9" w:rsidP="004864D9">
            <w:pPr>
              <w:keepNext/>
              <w:keepLines/>
              <w:spacing w:before="60" w:after="60" w:line="240" w:lineRule="auto"/>
              <w:jc w:val="left"/>
              <w:rPr>
                <w:rFonts w:cs="Arial"/>
                <w:color w:val="000000"/>
                <w:sz w:val="18"/>
                <w:szCs w:val="18"/>
              </w:rPr>
            </w:pPr>
            <w:r>
              <w:rPr>
                <w:rFonts w:cs="Arial"/>
                <w:color w:val="000000"/>
                <w:sz w:val="18"/>
                <w:szCs w:val="18"/>
              </w:rPr>
              <w:t>River cooba - lignum</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4864D9" w:rsidRPr="008C3000" w:rsidRDefault="004864D9" w:rsidP="004864D9">
            <w:pPr>
              <w:keepNext/>
              <w:keepLines/>
              <w:spacing w:before="60" w:after="60" w:line="240" w:lineRule="auto"/>
              <w:jc w:val="left"/>
              <w:rPr>
                <w:rFonts w:cs="Arial"/>
                <w:color w:val="000000"/>
                <w:sz w:val="18"/>
                <w:szCs w:val="18"/>
              </w:rPr>
            </w:pPr>
            <w:r>
              <w:rPr>
                <w:rFonts w:cs="Arial"/>
                <w:color w:val="000000"/>
                <w:sz w:val="18"/>
                <w:szCs w:val="18"/>
              </w:rPr>
              <w:t>6723793</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864D9" w:rsidRPr="008C3000" w:rsidRDefault="004864D9" w:rsidP="004864D9">
            <w:pPr>
              <w:keepNext/>
              <w:keepLines/>
              <w:spacing w:before="60" w:after="60" w:line="240" w:lineRule="auto"/>
              <w:jc w:val="left"/>
              <w:rPr>
                <w:rFonts w:cs="Arial"/>
                <w:sz w:val="18"/>
                <w:szCs w:val="18"/>
                <w:lang w:eastAsia="en-AU"/>
              </w:rPr>
            </w:pPr>
            <w:r>
              <w:rPr>
                <w:rFonts w:cs="Arial"/>
                <w:sz w:val="18"/>
                <w:szCs w:val="18"/>
                <w:lang w:eastAsia="en-AU"/>
              </w:rPr>
              <w:t>709823</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864D9" w:rsidRPr="008C3000" w:rsidRDefault="004864D9" w:rsidP="004864D9">
            <w:pPr>
              <w:keepNext/>
              <w:keepLines/>
              <w:spacing w:before="60" w:after="60" w:line="240" w:lineRule="auto"/>
              <w:jc w:val="left"/>
              <w:rPr>
                <w:rFonts w:cs="Arial"/>
                <w:sz w:val="18"/>
                <w:szCs w:val="18"/>
                <w:lang w:eastAsia="en-AU"/>
              </w:rPr>
            </w:pPr>
            <w:proofErr w:type="spellStart"/>
            <w:r>
              <w:rPr>
                <w:rFonts w:cs="Arial"/>
                <w:sz w:val="18"/>
                <w:szCs w:val="18"/>
                <w:lang w:eastAsia="en-AU"/>
              </w:rPr>
              <w:t>Mallowa</w:t>
            </w:r>
            <w:proofErr w:type="spellEnd"/>
          </w:p>
        </w:tc>
        <w:tc>
          <w:tcPr>
            <w:tcW w:w="1276" w:type="dxa"/>
            <w:tcBorders>
              <w:top w:val="single" w:sz="4" w:space="0" w:color="auto"/>
              <w:left w:val="nil"/>
              <w:bottom w:val="single" w:sz="4" w:space="0" w:color="auto"/>
            </w:tcBorders>
            <w:shd w:val="clear" w:color="auto" w:fill="auto"/>
            <w:vAlign w:val="center"/>
          </w:tcPr>
          <w:p w:rsidR="004864D9" w:rsidRPr="008C3000" w:rsidRDefault="004864D9" w:rsidP="004864D9">
            <w:pPr>
              <w:keepNext/>
              <w:keepLines/>
              <w:spacing w:before="60" w:after="60" w:line="240" w:lineRule="auto"/>
              <w:jc w:val="left"/>
              <w:rPr>
                <w:rFonts w:cs="Arial"/>
                <w:sz w:val="18"/>
                <w:szCs w:val="18"/>
                <w:lang w:eastAsia="en-AU"/>
              </w:rPr>
            </w:pPr>
          </w:p>
        </w:tc>
      </w:tr>
      <w:tr w:rsidR="004864D9" w:rsidRPr="008C3000" w:rsidTr="002D5980">
        <w:trPr>
          <w:trHeight w:val="567"/>
        </w:trPr>
        <w:tc>
          <w:tcPr>
            <w:tcW w:w="2376" w:type="dxa"/>
            <w:tcBorders>
              <w:top w:val="single" w:sz="4" w:space="0" w:color="auto"/>
              <w:bottom w:val="single" w:sz="4" w:space="0" w:color="auto"/>
              <w:right w:val="single" w:sz="4" w:space="0" w:color="auto"/>
            </w:tcBorders>
            <w:shd w:val="clear" w:color="auto" w:fill="auto"/>
            <w:vAlign w:val="center"/>
          </w:tcPr>
          <w:p w:rsidR="004864D9" w:rsidRPr="008C3000" w:rsidRDefault="004864D9" w:rsidP="004864D9">
            <w:pPr>
              <w:keepNext/>
              <w:keepLines/>
              <w:spacing w:before="60" w:after="60" w:line="240" w:lineRule="auto"/>
              <w:jc w:val="left"/>
              <w:rPr>
                <w:rFonts w:cs="Arial"/>
                <w:color w:val="000000"/>
                <w:sz w:val="18"/>
                <w:szCs w:val="18"/>
              </w:rPr>
            </w:pPr>
            <w:r>
              <w:rPr>
                <w:rFonts w:cs="Arial"/>
                <w:color w:val="000000"/>
                <w:sz w:val="18"/>
                <w:szCs w:val="18"/>
              </w:rPr>
              <w:t>Coombah_1</w:t>
            </w:r>
          </w:p>
        </w:tc>
        <w:tc>
          <w:tcPr>
            <w:tcW w:w="1985" w:type="dxa"/>
            <w:tcBorders>
              <w:top w:val="single" w:sz="4" w:space="0" w:color="auto"/>
              <w:left w:val="nil"/>
              <w:bottom w:val="single" w:sz="4" w:space="0" w:color="auto"/>
              <w:right w:val="single" w:sz="4" w:space="0" w:color="auto"/>
            </w:tcBorders>
            <w:shd w:val="clear" w:color="auto" w:fill="auto"/>
            <w:vAlign w:val="center"/>
          </w:tcPr>
          <w:p w:rsidR="004864D9" w:rsidRPr="008C3000" w:rsidRDefault="004864D9" w:rsidP="004864D9">
            <w:pPr>
              <w:keepNext/>
              <w:keepLines/>
              <w:spacing w:before="60" w:after="60" w:line="240" w:lineRule="auto"/>
              <w:jc w:val="left"/>
              <w:rPr>
                <w:rFonts w:cs="Arial"/>
                <w:color w:val="000000"/>
                <w:sz w:val="18"/>
                <w:szCs w:val="18"/>
              </w:rPr>
            </w:pPr>
            <w:r>
              <w:rPr>
                <w:rFonts w:cs="Arial"/>
                <w:color w:val="000000"/>
                <w:sz w:val="18"/>
                <w:szCs w:val="18"/>
              </w:rPr>
              <w:t>River cooba - lignum</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4864D9" w:rsidRPr="008C3000" w:rsidRDefault="004864D9" w:rsidP="004864D9">
            <w:pPr>
              <w:keepNext/>
              <w:keepLines/>
              <w:spacing w:before="60" w:after="60" w:line="240" w:lineRule="auto"/>
              <w:jc w:val="left"/>
              <w:rPr>
                <w:rFonts w:cs="Arial"/>
                <w:color w:val="000000"/>
                <w:sz w:val="18"/>
                <w:szCs w:val="18"/>
              </w:rPr>
            </w:pPr>
            <w:r>
              <w:rPr>
                <w:rFonts w:cs="Arial"/>
                <w:color w:val="000000"/>
                <w:sz w:val="18"/>
                <w:szCs w:val="18"/>
              </w:rPr>
              <w:t>6722614</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864D9" w:rsidRPr="008C3000" w:rsidRDefault="004864D9" w:rsidP="004864D9">
            <w:pPr>
              <w:keepNext/>
              <w:keepLines/>
              <w:spacing w:before="60" w:after="60" w:line="240" w:lineRule="auto"/>
              <w:jc w:val="left"/>
              <w:rPr>
                <w:rFonts w:cs="Arial"/>
                <w:sz w:val="18"/>
                <w:szCs w:val="18"/>
                <w:lang w:eastAsia="en-AU"/>
              </w:rPr>
            </w:pPr>
            <w:r>
              <w:rPr>
                <w:rFonts w:cs="Arial"/>
                <w:sz w:val="18"/>
                <w:szCs w:val="18"/>
                <w:lang w:eastAsia="en-AU"/>
              </w:rPr>
              <w:t>723849</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864D9" w:rsidRPr="008C3000" w:rsidRDefault="004864D9" w:rsidP="004864D9">
            <w:pPr>
              <w:keepNext/>
              <w:keepLines/>
              <w:spacing w:before="60" w:after="60" w:line="240" w:lineRule="auto"/>
              <w:jc w:val="left"/>
              <w:rPr>
                <w:rFonts w:cs="Arial"/>
                <w:sz w:val="18"/>
                <w:szCs w:val="18"/>
                <w:lang w:eastAsia="en-AU"/>
              </w:rPr>
            </w:pPr>
            <w:proofErr w:type="spellStart"/>
            <w:r>
              <w:rPr>
                <w:rFonts w:cs="Arial"/>
                <w:sz w:val="18"/>
                <w:szCs w:val="18"/>
                <w:lang w:eastAsia="en-AU"/>
              </w:rPr>
              <w:t>Mallowa</w:t>
            </w:r>
            <w:proofErr w:type="spellEnd"/>
          </w:p>
        </w:tc>
        <w:tc>
          <w:tcPr>
            <w:tcW w:w="1276" w:type="dxa"/>
            <w:tcBorders>
              <w:top w:val="single" w:sz="4" w:space="0" w:color="auto"/>
              <w:left w:val="nil"/>
              <w:bottom w:val="single" w:sz="4" w:space="0" w:color="auto"/>
            </w:tcBorders>
            <w:shd w:val="clear" w:color="auto" w:fill="auto"/>
            <w:vAlign w:val="center"/>
          </w:tcPr>
          <w:p w:rsidR="004864D9" w:rsidRPr="008C3000" w:rsidRDefault="004864D9" w:rsidP="004864D9">
            <w:pPr>
              <w:keepNext/>
              <w:keepLines/>
              <w:spacing w:before="60" w:after="60" w:line="240" w:lineRule="auto"/>
              <w:jc w:val="left"/>
              <w:rPr>
                <w:rFonts w:cs="Arial"/>
                <w:sz w:val="18"/>
                <w:szCs w:val="18"/>
                <w:lang w:eastAsia="en-AU"/>
              </w:rPr>
            </w:pPr>
          </w:p>
        </w:tc>
      </w:tr>
      <w:tr w:rsidR="004864D9" w:rsidRPr="008C3000" w:rsidTr="002D5980">
        <w:trPr>
          <w:trHeight w:val="567"/>
        </w:trPr>
        <w:tc>
          <w:tcPr>
            <w:tcW w:w="2376" w:type="dxa"/>
            <w:tcBorders>
              <w:top w:val="single" w:sz="4" w:space="0" w:color="auto"/>
              <w:bottom w:val="single" w:sz="4" w:space="0" w:color="auto"/>
              <w:right w:val="single" w:sz="4" w:space="0" w:color="auto"/>
            </w:tcBorders>
            <w:shd w:val="clear" w:color="auto" w:fill="auto"/>
            <w:vAlign w:val="center"/>
          </w:tcPr>
          <w:p w:rsidR="004864D9" w:rsidRPr="008C3000" w:rsidRDefault="004864D9" w:rsidP="004864D9">
            <w:pPr>
              <w:keepNext/>
              <w:keepLines/>
              <w:spacing w:before="60" w:after="60" w:line="240" w:lineRule="auto"/>
              <w:jc w:val="left"/>
              <w:rPr>
                <w:rFonts w:cs="Arial"/>
                <w:color w:val="000000"/>
                <w:sz w:val="18"/>
                <w:szCs w:val="18"/>
              </w:rPr>
            </w:pPr>
            <w:r>
              <w:rPr>
                <w:rFonts w:cs="Arial"/>
                <w:color w:val="000000"/>
                <w:sz w:val="18"/>
                <w:szCs w:val="18"/>
              </w:rPr>
              <w:t>Valletta_1</w:t>
            </w:r>
          </w:p>
        </w:tc>
        <w:tc>
          <w:tcPr>
            <w:tcW w:w="1985" w:type="dxa"/>
            <w:tcBorders>
              <w:top w:val="single" w:sz="4" w:space="0" w:color="auto"/>
              <w:left w:val="nil"/>
              <w:bottom w:val="single" w:sz="4" w:space="0" w:color="auto"/>
              <w:right w:val="single" w:sz="4" w:space="0" w:color="auto"/>
            </w:tcBorders>
            <w:shd w:val="clear" w:color="auto" w:fill="auto"/>
            <w:vAlign w:val="center"/>
          </w:tcPr>
          <w:p w:rsidR="004864D9" w:rsidRPr="008C3000" w:rsidRDefault="004864D9" w:rsidP="004864D9">
            <w:pPr>
              <w:keepNext/>
              <w:keepLines/>
              <w:spacing w:before="60" w:after="60" w:line="240" w:lineRule="auto"/>
              <w:jc w:val="left"/>
              <w:rPr>
                <w:rFonts w:cs="Arial"/>
                <w:color w:val="000000"/>
                <w:sz w:val="18"/>
                <w:szCs w:val="18"/>
              </w:rPr>
            </w:pPr>
            <w:r>
              <w:rPr>
                <w:rFonts w:cs="Arial"/>
                <w:color w:val="000000"/>
                <w:sz w:val="18"/>
                <w:szCs w:val="18"/>
              </w:rPr>
              <w:t>River cooba - lignum</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4864D9" w:rsidRPr="008C3000" w:rsidRDefault="004864D9" w:rsidP="004864D9">
            <w:pPr>
              <w:keepNext/>
              <w:keepLines/>
              <w:spacing w:before="60" w:after="60" w:line="240" w:lineRule="auto"/>
              <w:jc w:val="left"/>
              <w:rPr>
                <w:rFonts w:cs="Arial"/>
                <w:color w:val="000000"/>
                <w:sz w:val="18"/>
                <w:szCs w:val="18"/>
              </w:rPr>
            </w:pPr>
            <w:r>
              <w:rPr>
                <w:rFonts w:cs="Arial"/>
                <w:color w:val="000000"/>
                <w:sz w:val="18"/>
                <w:szCs w:val="18"/>
              </w:rPr>
              <w:t>6723629</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864D9" w:rsidRPr="008C3000" w:rsidRDefault="004864D9" w:rsidP="004864D9">
            <w:pPr>
              <w:keepNext/>
              <w:keepLines/>
              <w:spacing w:before="60" w:after="60" w:line="240" w:lineRule="auto"/>
              <w:jc w:val="left"/>
              <w:rPr>
                <w:rFonts w:cs="Arial"/>
                <w:sz w:val="18"/>
                <w:szCs w:val="18"/>
                <w:lang w:eastAsia="en-AU"/>
              </w:rPr>
            </w:pPr>
            <w:r>
              <w:rPr>
                <w:rFonts w:cs="Arial"/>
                <w:sz w:val="18"/>
                <w:szCs w:val="18"/>
                <w:lang w:eastAsia="en-AU"/>
              </w:rPr>
              <w:t>716519</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864D9" w:rsidRPr="008C3000" w:rsidRDefault="004864D9" w:rsidP="004864D9">
            <w:pPr>
              <w:keepNext/>
              <w:keepLines/>
              <w:spacing w:before="60" w:after="60" w:line="240" w:lineRule="auto"/>
              <w:jc w:val="left"/>
              <w:rPr>
                <w:rFonts w:cs="Arial"/>
                <w:sz w:val="18"/>
                <w:szCs w:val="18"/>
                <w:lang w:eastAsia="en-AU"/>
              </w:rPr>
            </w:pPr>
            <w:proofErr w:type="spellStart"/>
            <w:r>
              <w:rPr>
                <w:rFonts w:cs="Arial"/>
                <w:sz w:val="18"/>
                <w:szCs w:val="18"/>
                <w:lang w:eastAsia="en-AU"/>
              </w:rPr>
              <w:t>Mallowa</w:t>
            </w:r>
            <w:proofErr w:type="spellEnd"/>
          </w:p>
        </w:tc>
        <w:tc>
          <w:tcPr>
            <w:tcW w:w="1276" w:type="dxa"/>
            <w:tcBorders>
              <w:top w:val="single" w:sz="4" w:space="0" w:color="auto"/>
              <w:left w:val="nil"/>
              <w:bottom w:val="single" w:sz="4" w:space="0" w:color="auto"/>
            </w:tcBorders>
            <w:shd w:val="clear" w:color="auto" w:fill="auto"/>
            <w:vAlign w:val="center"/>
          </w:tcPr>
          <w:p w:rsidR="004864D9" w:rsidRPr="008C3000" w:rsidRDefault="004864D9" w:rsidP="004864D9">
            <w:pPr>
              <w:keepNext/>
              <w:keepLines/>
              <w:spacing w:before="60" w:after="60" w:line="240" w:lineRule="auto"/>
              <w:jc w:val="left"/>
              <w:rPr>
                <w:rFonts w:cs="Arial"/>
                <w:sz w:val="18"/>
                <w:szCs w:val="18"/>
                <w:lang w:eastAsia="en-AU"/>
              </w:rPr>
            </w:pPr>
          </w:p>
        </w:tc>
      </w:tr>
      <w:tr w:rsidR="004864D9" w:rsidRPr="008C3000" w:rsidTr="002D5980">
        <w:trPr>
          <w:trHeight w:val="567"/>
        </w:trPr>
        <w:tc>
          <w:tcPr>
            <w:tcW w:w="2376" w:type="dxa"/>
            <w:tcBorders>
              <w:top w:val="single" w:sz="4" w:space="0" w:color="auto"/>
              <w:bottom w:val="single" w:sz="4" w:space="0" w:color="auto"/>
              <w:right w:val="single" w:sz="4" w:space="0" w:color="auto"/>
            </w:tcBorders>
            <w:shd w:val="clear" w:color="auto" w:fill="auto"/>
            <w:vAlign w:val="center"/>
          </w:tcPr>
          <w:p w:rsidR="004864D9" w:rsidRPr="008C3000" w:rsidRDefault="004864D9" w:rsidP="004864D9">
            <w:pPr>
              <w:keepNext/>
              <w:keepLines/>
              <w:spacing w:before="60" w:after="60" w:line="240" w:lineRule="auto"/>
              <w:jc w:val="left"/>
              <w:rPr>
                <w:rFonts w:cs="Arial"/>
                <w:color w:val="000000"/>
                <w:sz w:val="18"/>
                <w:szCs w:val="18"/>
              </w:rPr>
            </w:pPr>
            <w:r>
              <w:rPr>
                <w:rFonts w:cs="Arial"/>
                <w:color w:val="000000"/>
                <w:sz w:val="18"/>
                <w:szCs w:val="18"/>
              </w:rPr>
              <w:t>Valletta_2</w:t>
            </w:r>
          </w:p>
        </w:tc>
        <w:tc>
          <w:tcPr>
            <w:tcW w:w="1985" w:type="dxa"/>
            <w:tcBorders>
              <w:top w:val="single" w:sz="4" w:space="0" w:color="auto"/>
              <w:left w:val="nil"/>
              <w:bottom w:val="single" w:sz="4" w:space="0" w:color="auto"/>
              <w:right w:val="single" w:sz="4" w:space="0" w:color="auto"/>
            </w:tcBorders>
            <w:shd w:val="clear" w:color="auto" w:fill="auto"/>
            <w:vAlign w:val="center"/>
          </w:tcPr>
          <w:p w:rsidR="004864D9" w:rsidRPr="008C3000" w:rsidRDefault="004864D9" w:rsidP="004864D9">
            <w:pPr>
              <w:keepNext/>
              <w:keepLines/>
              <w:spacing w:before="60" w:after="60" w:line="240" w:lineRule="auto"/>
              <w:jc w:val="left"/>
              <w:rPr>
                <w:rFonts w:cs="Arial"/>
                <w:color w:val="000000"/>
                <w:sz w:val="18"/>
                <w:szCs w:val="18"/>
              </w:rPr>
            </w:pPr>
            <w:r>
              <w:rPr>
                <w:rFonts w:cs="Arial"/>
                <w:color w:val="000000"/>
                <w:sz w:val="18"/>
                <w:szCs w:val="18"/>
              </w:rPr>
              <w:t>River cooba - lignum</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4864D9" w:rsidRPr="008C3000" w:rsidRDefault="004864D9" w:rsidP="004864D9">
            <w:pPr>
              <w:keepNext/>
              <w:keepLines/>
              <w:spacing w:before="60" w:after="60" w:line="240" w:lineRule="auto"/>
              <w:jc w:val="left"/>
              <w:rPr>
                <w:rFonts w:cs="Arial"/>
                <w:color w:val="000000"/>
                <w:sz w:val="18"/>
                <w:szCs w:val="18"/>
              </w:rPr>
            </w:pPr>
            <w:r>
              <w:rPr>
                <w:rFonts w:cs="Arial"/>
                <w:color w:val="000000"/>
                <w:sz w:val="18"/>
                <w:szCs w:val="18"/>
              </w:rPr>
              <w:t>6725026</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4864D9" w:rsidRPr="008C3000" w:rsidRDefault="004864D9" w:rsidP="004864D9">
            <w:pPr>
              <w:keepNext/>
              <w:keepLines/>
              <w:spacing w:before="60" w:after="60" w:line="240" w:lineRule="auto"/>
              <w:jc w:val="left"/>
              <w:rPr>
                <w:rFonts w:cs="Arial"/>
                <w:sz w:val="18"/>
                <w:szCs w:val="18"/>
                <w:lang w:eastAsia="en-AU"/>
              </w:rPr>
            </w:pPr>
            <w:r>
              <w:rPr>
                <w:rFonts w:cs="Arial"/>
                <w:sz w:val="18"/>
                <w:szCs w:val="18"/>
                <w:lang w:eastAsia="en-AU"/>
              </w:rPr>
              <w:t>716262</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864D9" w:rsidRPr="008C3000" w:rsidRDefault="004864D9" w:rsidP="004864D9">
            <w:pPr>
              <w:keepNext/>
              <w:keepLines/>
              <w:spacing w:before="60" w:after="60" w:line="240" w:lineRule="auto"/>
              <w:jc w:val="left"/>
              <w:rPr>
                <w:rFonts w:cs="Arial"/>
                <w:sz w:val="18"/>
                <w:szCs w:val="18"/>
                <w:lang w:eastAsia="en-AU"/>
              </w:rPr>
            </w:pPr>
            <w:proofErr w:type="spellStart"/>
            <w:r>
              <w:rPr>
                <w:rFonts w:cs="Arial"/>
                <w:sz w:val="18"/>
                <w:szCs w:val="18"/>
                <w:lang w:eastAsia="en-AU"/>
              </w:rPr>
              <w:t>Mallowa</w:t>
            </w:r>
            <w:proofErr w:type="spellEnd"/>
          </w:p>
        </w:tc>
        <w:tc>
          <w:tcPr>
            <w:tcW w:w="1276" w:type="dxa"/>
            <w:tcBorders>
              <w:top w:val="single" w:sz="4" w:space="0" w:color="auto"/>
              <w:left w:val="nil"/>
              <w:bottom w:val="single" w:sz="4" w:space="0" w:color="auto"/>
            </w:tcBorders>
            <w:shd w:val="clear" w:color="auto" w:fill="auto"/>
            <w:vAlign w:val="center"/>
          </w:tcPr>
          <w:p w:rsidR="004864D9" w:rsidRPr="008C3000" w:rsidRDefault="004864D9" w:rsidP="004864D9">
            <w:pPr>
              <w:keepNext/>
              <w:keepLines/>
              <w:spacing w:before="60" w:after="60" w:line="240" w:lineRule="auto"/>
              <w:jc w:val="left"/>
              <w:rPr>
                <w:rFonts w:cs="Arial"/>
                <w:sz w:val="18"/>
                <w:szCs w:val="18"/>
                <w:lang w:eastAsia="en-AU"/>
              </w:rPr>
            </w:pPr>
          </w:p>
        </w:tc>
      </w:tr>
    </w:tbl>
    <w:p w:rsidR="008C3000" w:rsidRPr="008C3000" w:rsidRDefault="008C3000" w:rsidP="008C3000">
      <w:pPr>
        <w:spacing w:before="120" w:after="120" w:line="240" w:lineRule="auto"/>
        <w:rPr>
          <w:b/>
          <w:bCs/>
          <w:sz w:val="18"/>
          <w:szCs w:val="20"/>
        </w:rPr>
      </w:pPr>
      <w:r w:rsidRPr="008C3000">
        <w:rPr>
          <w:b/>
          <w:bCs/>
          <w:sz w:val="18"/>
          <w:szCs w:val="20"/>
        </w:rPr>
        <w:t xml:space="preserve"> </w:t>
      </w:r>
    </w:p>
    <w:p w:rsidR="008C3000" w:rsidRPr="00AD1386" w:rsidRDefault="008C3000" w:rsidP="00F45711">
      <w:pPr>
        <w:pStyle w:val="Heading2"/>
        <w:numPr>
          <w:ilvl w:val="1"/>
          <w:numId w:val="52"/>
        </w:numPr>
        <w:ind w:left="567" w:hanging="567"/>
      </w:pPr>
      <w:r w:rsidRPr="00AD1386">
        <w:t>Timing and frequency</w:t>
      </w:r>
    </w:p>
    <w:p w:rsidR="008C3000" w:rsidRPr="008C3000" w:rsidRDefault="008C3000" w:rsidP="008C3000">
      <w:r w:rsidRPr="008C3000">
        <w:t>Vegetation diversity monitoring shall be undertaken twice annually; before and after the watering season (August-October and March-June).  The exact timing of sampling will be largely dependent on the target vegetation communities and expected lag time for response to watering.</w:t>
      </w:r>
    </w:p>
    <w:p w:rsidR="008C3000" w:rsidRPr="00AD1386" w:rsidRDefault="008C3000" w:rsidP="00F45711">
      <w:pPr>
        <w:pStyle w:val="Heading2"/>
        <w:numPr>
          <w:ilvl w:val="1"/>
          <w:numId w:val="52"/>
        </w:numPr>
        <w:ind w:left="567" w:hanging="567"/>
      </w:pPr>
      <w:r w:rsidRPr="00AD1386">
        <w:t>Responsibilities</w:t>
      </w:r>
    </w:p>
    <w:p w:rsidR="008C3000" w:rsidRPr="008C3000" w:rsidRDefault="008C3000" w:rsidP="008C3000">
      <w:pPr>
        <w:spacing w:after="20"/>
        <w:rPr>
          <w:rFonts w:cs="Arial"/>
        </w:rPr>
      </w:pPr>
      <w:r w:rsidRPr="008C3000">
        <w:rPr>
          <w:rFonts w:cs="Arial"/>
        </w:rPr>
        <w:t xml:space="preserve">The Project Manager of the Gwydir M&amp;E Project Team is responsible for overseeing this procedure.  Field surveys will be led by an experienced field botanists.  </w:t>
      </w:r>
    </w:p>
    <w:p w:rsidR="008C3000" w:rsidRPr="00AD1386" w:rsidRDefault="008C3000" w:rsidP="00F45711">
      <w:pPr>
        <w:pStyle w:val="Heading2"/>
        <w:numPr>
          <w:ilvl w:val="1"/>
          <w:numId w:val="52"/>
        </w:numPr>
        <w:ind w:left="567" w:hanging="567"/>
      </w:pPr>
      <w:r w:rsidRPr="00AD1386">
        <w:t xml:space="preserve">Complementary monitoring and data </w:t>
      </w:r>
    </w:p>
    <w:p w:rsidR="008C3000" w:rsidRPr="008C3000" w:rsidRDefault="008C3000" w:rsidP="008C3000">
      <w:r w:rsidRPr="008C3000">
        <w:t xml:space="preserve">The selected sites for vegetation diversity monitoring are part of an ongoing monitoring program conducted by OEH to monitor the response of vegetation diversity to water.  The Gwydir LTIM Project will undertake cooperative data collection and sharing with OEH. </w:t>
      </w:r>
    </w:p>
    <w:p w:rsidR="008C3000" w:rsidRPr="00AD1386" w:rsidRDefault="008C3000" w:rsidP="00F45711">
      <w:pPr>
        <w:pStyle w:val="Heading2"/>
        <w:numPr>
          <w:ilvl w:val="1"/>
          <w:numId w:val="52"/>
        </w:numPr>
        <w:ind w:left="567" w:hanging="567"/>
      </w:pPr>
      <w:r w:rsidRPr="00AD1386">
        <w:t>Detailed methods</w:t>
      </w:r>
    </w:p>
    <w:p w:rsidR="008C3000" w:rsidRPr="008C3000" w:rsidRDefault="008C3000" w:rsidP="008C3000">
      <w:r w:rsidRPr="008C3000">
        <w:t>Survey methods will comply with the OEH data collection protocols for floodplain wetland vegetation monitoring in the Gwydir watercourse (Bowen 2013) (Appendix 1, 2).  The methodology aligns with the Standard Methods as a Category 2 indicator (Hale et al. 2014).</w:t>
      </w:r>
    </w:p>
    <w:p w:rsidR="008C3000" w:rsidRPr="008C3000" w:rsidRDefault="008C3000" w:rsidP="008C3000">
      <w:r w:rsidRPr="008C3000">
        <w:t xml:space="preserve">Surveys will target 14 established monitoring sites that incorporate Water Couch communities, River Cooba-Lignum, Marsh Club-rush </w:t>
      </w:r>
      <w:proofErr w:type="spellStart"/>
      <w:r w:rsidRPr="008C3000">
        <w:t>sedgelands</w:t>
      </w:r>
      <w:proofErr w:type="spellEnd"/>
      <w:r w:rsidRPr="008C3000">
        <w:t xml:space="preserve">, and </w:t>
      </w:r>
      <w:proofErr w:type="spellStart"/>
      <w:r w:rsidRPr="008C3000">
        <w:t>Coolibah</w:t>
      </w:r>
      <w:proofErr w:type="spellEnd"/>
      <w:r w:rsidRPr="008C3000">
        <w:t xml:space="preserve"> woodland.  Depending on the community structure a combination of transects and quadrats will be surveyed.  Floristics will be undertaken at each site twice annually before and after watering. Measures of Tree condition will be recorded during the post watering sampling trip only. All sites have been established to directly target zones where environmental watering is likely to be delivered. Links to inundation will be developed thought the Hydrology (Watercourse) indicator.</w:t>
      </w:r>
    </w:p>
    <w:p w:rsidR="008C3000" w:rsidRPr="00AD1386" w:rsidRDefault="008C3000" w:rsidP="00F45711">
      <w:pPr>
        <w:pStyle w:val="Heading2"/>
        <w:numPr>
          <w:ilvl w:val="1"/>
          <w:numId w:val="52"/>
        </w:numPr>
        <w:ind w:left="567" w:hanging="567"/>
      </w:pPr>
      <w:r w:rsidRPr="00AD1386">
        <w:t>Data analysis</w:t>
      </w:r>
    </w:p>
    <w:p w:rsidR="008C3000" w:rsidRPr="008C3000" w:rsidRDefault="008C3000" w:rsidP="008C3000">
      <w:r w:rsidRPr="008C3000">
        <w:t xml:space="preserve">Data analysis methods are provided in Bowen (2013).  Refer also to the LTIM Standard Methods (Section 4 Vegetation Diversity, Hale et al. 2014). </w:t>
      </w:r>
    </w:p>
    <w:p w:rsidR="008C3000" w:rsidRPr="008C3000" w:rsidRDefault="008C3000" w:rsidP="008C3000">
      <w:r w:rsidRPr="008C3000">
        <w:t>The Selected Area scale hypotheses for this indicator are:</w:t>
      </w:r>
    </w:p>
    <w:p w:rsidR="008C3000" w:rsidRPr="008C3000" w:rsidRDefault="008C3000" w:rsidP="008C3000">
      <w:pPr>
        <w:spacing w:after="0"/>
        <w:ind w:left="357"/>
        <w:contextualSpacing/>
      </w:pPr>
      <w:r w:rsidRPr="008C3000">
        <w:t>Short-term (Annual) responses:</w:t>
      </w:r>
    </w:p>
    <w:p w:rsidR="008C3000" w:rsidRPr="008C3000" w:rsidRDefault="008C3000" w:rsidP="00F45711">
      <w:pPr>
        <w:pStyle w:val="ListParagraph"/>
        <w:numPr>
          <w:ilvl w:val="0"/>
          <w:numId w:val="65"/>
        </w:numPr>
        <w:tabs>
          <w:tab w:val="left" w:pos="1701"/>
        </w:tabs>
        <w:spacing w:before="40" w:after="0"/>
        <w:jc w:val="left"/>
      </w:pPr>
      <w:r w:rsidRPr="008C3000">
        <w:t xml:space="preserve">The delivery of Commonwealth environmental water to wetland and floodplain areas in the Gingham-Gwydir Watercourse and </w:t>
      </w:r>
      <w:proofErr w:type="spellStart"/>
      <w:r w:rsidRPr="008C3000">
        <w:t>Mallowa</w:t>
      </w:r>
      <w:proofErr w:type="spellEnd"/>
      <w:r w:rsidRPr="008C3000">
        <w:t xml:space="preserve"> Creek Wetlands will lead to increased cover and/or richness of wetland vegetation communities.</w:t>
      </w:r>
    </w:p>
    <w:p w:rsidR="008C3000" w:rsidRPr="008C3000" w:rsidRDefault="008C3000" w:rsidP="008C3000">
      <w:pPr>
        <w:spacing w:after="0"/>
        <w:ind w:left="357"/>
        <w:contextualSpacing/>
      </w:pPr>
      <w:r w:rsidRPr="008C3000">
        <w:t>Long-term (5 year) responses:</w:t>
      </w:r>
    </w:p>
    <w:p w:rsidR="008C3000" w:rsidRPr="008C3000" w:rsidRDefault="008C3000" w:rsidP="00F45711">
      <w:pPr>
        <w:pStyle w:val="ListParagraph"/>
        <w:numPr>
          <w:ilvl w:val="0"/>
          <w:numId w:val="65"/>
        </w:numPr>
        <w:tabs>
          <w:tab w:val="left" w:pos="1701"/>
        </w:tabs>
        <w:spacing w:before="40"/>
        <w:jc w:val="left"/>
      </w:pPr>
      <w:r w:rsidRPr="008C3000">
        <w:t xml:space="preserve">The delivery of Commonwealth environmental water in the Gingham-Gwydir Watercourse and </w:t>
      </w:r>
      <w:proofErr w:type="spellStart"/>
      <w:r w:rsidRPr="008C3000">
        <w:t>Mallowa</w:t>
      </w:r>
      <w:proofErr w:type="spellEnd"/>
      <w:r w:rsidRPr="008C3000">
        <w:t xml:space="preserve"> Creek Wetlands will lead to increased year-on-year cover and/or richness of wetland vegetation communities.</w:t>
      </w:r>
    </w:p>
    <w:p w:rsidR="008C3000" w:rsidRPr="008C3000" w:rsidRDefault="008C3000" w:rsidP="008C3000">
      <w:r w:rsidRPr="008C3000">
        <w:t xml:space="preserve">Analyses based on Aggregation will be applied at the Basin and Selected Area scales for cover and richness of wetland vegetation communities. Quantitative analyses will be applied at the Selected Area scale to document increased cover and richness of wetland vegetation communities at sites receiving Commonwealth environmental water. Multi-year analyses will be quantitatively assessed based on year-on-year repeat application of annual models outlined in the Selected Area conceptual model (Figure 2). The placement of survey sites has been strategically undertaken to permit quantification of the hydrologic connection and inundation metrics and lead to reduced uncertainty the delivery of Commonwealth water to these sites. </w:t>
      </w:r>
    </w:p>
    <w:p w:rsidR="008C3000" w:rsidRPr="008C3000" w:rsidRDefault="008C3000" w:rsidP="008C3000">
      <w:pPr>
        <w:spacing w:after="0" w:line="240" w:lineRule="auto"/>
        <w:jc w:val="left"/>
      </w:pPr>
      <w:r w:rsidRPr="008C3000">
        <w:br w:type="page"/>
      </w:r>
    </w:p>
    <w:p w:rsidR="008C3000" w:rsidRPr="008C3000" w:rsidRDefault="008C3000" w:rsidP="008C3000"/>
    <w:p w:rsidR="008C3000" w:rsidRPr="008C3000" w:rsidRDefault="008C3000" w:rsidP="008C3000">
      <w:pPr>
        <w:spacing w:line="240" w:lineRule="auto"/>
      </w:pPr>
      <w:r w:rsidRPr="008C3000">
        <w:rPr>
          <w:noProof/>
          <w:lang w:eastAsia="en-AU"/>
        </w:rPr>
        <w:drawing>
          <wp:inline distT="0" distB="0" distL="0" distR="0" wp14:anchorId="244BEA4F" wp14:editId="0F68A7D4">
            <wp:extent cx="4954578" cy="3357677"/>
            <wp:effectExtent l="19050" t="1905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email">
                      <a:extLst>
                        <a:ext uri="{28A0092B-C50C-407E-A947-70E740481C1C}">
                          <a14:useLocalDpi xmlns:a14="http://schemas.microsoft.com/office/drawing/2010/main"/>
                        </a:ext>
                      </a:extLst>
                    </a:blip>
                    <a:srcRect/>
                    <a:stretch/>
                  </pic:blipFill>
                  <pic:spPr bwMode="auto">
                    <a:xfrm>
                      <a:off x="0" y="0"/>
                      <a:ext cx="4954578" cy="3357677"/>
                    </a:xfrm>
                    <a:prstGeom prst="rect">
                      <a:avLst/>
                    </a:prstGeom>
                    <a:ln w="6350">
                      <a:solidFill>
                        <a:sysClr val="window" lastClr="FFFFFF">
                          <a:lumMod val="75000"/>
                        </a:sysClr>
                      </a:solidFill>
                    </a:ln>
                    <a:extLst>
                      <a:ext uri="{53640926-AAD7-44D8-BBD7-CCE9431645EC}">
                        <a14:shadowObscured xmlns:a14="http://schemas.microsoft.com/office/drawing/2010/main"/>
                      </a:ext>
                    </a:extLst>
                  </pic:spPr>
                </pic:pic>
              </a:graphicData>
            </a:graphic>
          </wp:inline>
        </w:drawing>
      </w:r>
    </w:p>
    <w:p w:rsidR="008C3000" w:rsidRPr="008C3000" w:rsidRDefault="008C3000" w:rsidP="008C3000">
      <w:pPr>
        <w:spacing w:before="120" w:after="120" w:line="240" w:lineRule="auto"/>
        <w:rPr>
          <w:b/>
          <w:bCs/>
          <w:sz w:val="18"/>
          <w:szCs w:val="20"/>
        </w:rPr>
      </w:pPr>
      <w:r w:rsidRPr="008C3000">
        <w:rPr>
          <w:b/>
          <w:bCs/>
          <w:sz w:val="18"/>
          <w:szCs w:val="20"/>
        </w:rPr>
        <w:t xml:space="preserve">Figure 2: A hypothetical model that will be applied on a year-to-year basis to generate a series of outcomes from different flow regimes over a five year period (Source: </w:t>
      </w:r>
      <w:proofErr w:type="spellStart"/>
      <w:r w:rsidRPr="008C3000">
        <w:rPr>
          <w:b/>
          <w:bCs/>
          <w:sz w:val="18"/>
          <w:szCs w:val="20"/>
        </w:rPr>
        <w:t>Gawne</w:t>
      </w:r>
      <w:proofErr w:type="spellEnd"/>
      <w:r w:rsidRPr="008C3000">
        <w:rPr>
          <w:b/>
          <w:bCs/>
          <w:sz w:val="18"/>
          <w:szCs w:val="20"/>
        </w:rPr>
        <w:t xml:space="preserve"> et al. 2014)</w:t>
      </w:r>
    </w:p>
    <w:p w:rsidR="008C3000" w:rsidRPr="008C3000" w:rsidRDefault="008C3000" w:rsidP="008C3000">
      <w:r w:rsidRPr="008C3000">
        <w:t>Short-term (Annual) responses:</w:t>
      </w:r>
    </w:p>
    <w:p w:rsidR="008C3000" w:rsidRPr="008C3000" w:rsidRDefault="008C3000" w:rsidP="00F45711">
      <w:pPr>
        <w:pStyle w:val="ListParagraph"/>
        <w:numPr>
          <w:ilvl w:val="0"/>
          <w:numId w:val="66"/>
        </w:numPr>
      </w:pPr>
      <w:r w:rsidRPr="008C3000">
        <w:t xml:space="preserve">Hypotheses 1 - univariate analysis (main effect – location, inundation, time) cover and richness and multivariate analysis (factors – location, inundation history, time). </w:t>
      </w:r>
    </w:p>
    <w:p w:rsidR="008C3000" w:rsidRPr="008C3000" w:rsidRDefault="008C3000" w:rsidP="008C3000">
      <w:r w:rsidRPr="008C3000">
        <w:t>Long-term (5 year) responses:</w:t>
      </w:r>
    </w:p>
    <w:p w:rsidR="008C3000" w:rsidRPr="008C3000" w:rsidRDefault="008C3000" w:rsidP="00F45711">
      <w:pPr>
        <w:pStyle w:val="ListParagraph"/>
        <w:numPr>
          <w:ilvl w:val="0"/>
          <w:numId w:val="66"/>
        </w:numPr>
      </w:pPr>
      <w:r w:rsidRPr="008C3000">
        <w:t xml:space="preserve">Hypotheses 2 - univariate analysis (main effects – location, inundation history, year, time) and multivariate analysis (factors – location, inundation history, year, time). </w:t>
      </w:r>
    </w:p>
    <w:p w:rsidR="008C3000" w:rsidRPr="008C3000" w:rsidRDefault="008C3000" w:rsidP="008C3000">
      <w:r w:rsidRPr="008C3000">
        <w:t xml:space="preserve">Each wetland community within the Gingham-Gwydir Watercourse and </w:t>
      </w:r>
      <w:proofErr w:type="spellStart"/>
      <w:r w:rsidRPr="008C3000">
        <w:t>Mallowa</w:t>
      </w:r>
      <w:proofErr w:type="spellEnd"/>
      <w:r w:rsidRPr="008C3000">
        <w:t xml:space="preserve"> Creek Wetlands has been mapped at a fine scale.  Linking wetland vegetation community extent to Commonwealth environmental water inundation extent should permit extrapolation the response to the Selected Area. The proposed indicator Hydrology (Watercourse) will document the m</w:t>
      </w:r>
      <w:r w:rsidRPr="008C3000">
        <w:rPr>
          <w:vertAlign w:val="superscript"/>
        </w:rPr>
        <w:t>2</w:t>
      </w:r>
      <w:r w:rsidRPr="008C3000">
        <w:t xml:space="preserve"> of inundated ANAE and vegetation hydrology and will facilitate the extrapolation.</w:t>
      </w:r>
    </w:p>
    <w:p w:rsidR="008C3000" w:rsidRPr="00AD1386" w:rsidRDefault="008C3000" w:rsidP="00F45711">
      <w:pPr>
        <w:pStyle w:val="Heading2"/>
        <w:numPr>
          <w:ilvl w:val="1"/>
          <w:numId w:val="52"/>
        </w:numPr>
        <w:ind w:left="567" w:hanging="567"/>
      </w:pPr>
      <w:r w:rsidRPr="00AD1386">
        <w:t xml:space="preserve">Reporting </w:t>
      </w:r>
    </w:p>
    <w:p w:rsidR="008C3000" w:rsidRPr="008C3000" w:rsidRDefault="008C3000" w:rsidP="008C3000">
      <w:r w:rsidRPr="008C3000">
        <w:t xml:space="preserve">Data for the Basin-scale will be reported following the requirements outlined in the LTIM Standard Methods (Hale et al. 2014).  All data provided for this indicator must conform to the data structure defined in the LTIM Data Standard (Brooks &amp; </w:t>
      </w:r>
      <w:proofErr w:type="spellStart"/>
      <w:r w:rsidRPr="008C3000">
        <w:t>Wealands</w:t>
      </w:r>
      <w:proofErr w:type="spellEnd"/>
      <w:r w:rsidRPr="008C3000">
        <w:t xml:space="preserve"> 2014).</w:t>
      </w:r>
    </w:p>
    <w:p w:rsidR="008C3000" w:rsidRPr="00AD1386" w:rsidRDefault="008C3000" w:rsidP="00F45711">
      <w:pPr>
        <w:pStyle w:val="Heading2"/>
        <w:numPr>
          <w:ilvl w:val="1"/>
          <w:numId w:val="52"/>
        </w:numPr>
        <w:ind w:left="567" w:hanging="567"/>
      </w:pPr>
      <w:r w:rsidRPr="00AD1386">
        <w:t>Quality assurance/quality control</w:t>
      </w:r>
    </w:p>
    <w:p w:rsidR="008C3000" w:rsidRPr="008C3000" w:rsidRDefault="008C3000" w:rsidP="008C3000">
      <w:pPr>
        <w:rPr>
          <w:lang w:val="en-US"/>
        </w:rPr>
      </w:pPr>
      <w:r w:rsidRPr="008C3000">
        <w:t>Quality control and quality assurance protocols are documented in the Quality Plan developed for the M&amp;E Plan (CEWO 2014)</w:t>
      </w:r>
      <w:r w:rsidRPr="008C3000">
        <w:rPr>
          <w:lang w:val="en-US"/>
        </w:rPr>
        <w:t>.</w:t>
      </w:r>
    </w:p>
    <w:p w:rsidR="008C3000" w:rsidRPr="00AD1386" w:rsidRDefault="008C3000" w:rsidP="00F45711">
      <w:pPr>
        <w:pStyle w:val="Heading2"/>
        <w:numPr>
          <w:ilvl w:val="1"/>
          <w:numId w:val="52"/>
        </w:numPr>
        <w:ind w:left="567" w:hanging="567"/>
      </w:pPr>
      <w:r w:rsidRPr="00AD1386">
        <w:t xml:space="preserve"> References </w:t>
      </w:r>
    </w:p>
    <w:tbl>
      <w:tblPr>
        <w:tblStyle w:val="TableGrid1"/>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200"/>
      </w:tblGrid>
      <w:tr w:rsidR="008C3000" w:rsidRPr="008C3000" w:rsidTr="002D5980">
        <w:tc>
          <w:tcPr>
            <w:tcW w:w="9416" w:type="dxa"/>
          </w:tcPr>
          <w:p w:rsidR="008C3000" w:rsidRPr="008C3000" w:rsidRDefault="008C3000" w:rsidP="008C3000">
            <w:pPr>
              <w:rPr>
                <w:rFonts w:cs="Arial"/>
                <w:szCs w:val="20"/>
              </w:rPr>
            </w:pPr>
            <w:r w:rsidRPr="008C3000">
              <w:rPr>
                <w:rFonts w:cs="Arial"/>
                <w:szCs w:val="20"/>
              </w:rPr>
              <w:t xml:space="preserve">Bowen S. 2013.  </w:t>
            </w:r>
            <w:r w:rsidRPr="008C3000">
              <w:rPr>
                <w:rFonts w:cs="Arial"/>
                <w:i/>
                <w:szCs w:val="20"/>
              </w:rPr>
              <w:t>NSW OEH Environmental Flow Monitoring Program: Methods for survey and monitoring of flood-dependent vegetation communities</w:t>
            </w:r>
            <w:r w:rsidRPr="008C3000">
              <w:rPr>
                <w:rFonts w:cs="Arial"/>
                <w:szCs w:val="20"/>
              </w:rPr>
              <w:t>. NSW Government.</w:t>
            </w:r>
          </w:p>
        </w:tc>
      </w:tr>
      <w:tr w:rsidR="008C3000" w:rsidRPr="008C3000" w:rsidTr="002D5980">
        <w:tc>
          <w:tcPr>
            <w:tcW w:w="9416" w:type="dxa"/>
          </w:tcPr>
          <w:p w:rsidR="008C3000" w:rsidRPr="008C3000" w:rsidRDefault="008C3000" w:rsidP="008C3000">
            <w:pPr>
              <w:rPr>
                <w:rFonts w:ascii="Calibri" w:hAnsi="Calibri"/>
                <w:lang w:val="en-US"/>
              </w:rPr>
            </w:pPr>
            <w:proofErr w:type="spellStart"/>
            <w:r w:rsidRPr="008C3000">
              <w:rPr>
                <w:rFonts w:cs="Arial"/>
                <w:szCs w:val="20"/>
              </w:rPr>
              <w:t>Brooks</w:t>
            </w:r>
            <w:proofErr w:type="spellEnd"/>
            <w:r w:rsidRPr="008C3000">
              <w:rPr>
                <w:rFonts w:cs="Arial"/>
                <w:szCs w:val="20"/>
              </w:rPr>
              <w:t xml:space="preserve"> S. &amp; </w:t>
            </w:r>
            <w:proofErr w:type="spellStart"/>
            <w:r w:rsidRPr="008C3000">
              <w:rPr>
                <w:rFonts w:cs="Arial"/>
                <w:szCs w:val="20"/>
              </w:rPr>
              <w:t>Wealands</w:t>
            </w:r>
            <w:proofErr w:type="spellEnd"/>
            <w:r w:rsidRPr="008C3000">
              <w:rPr>
                <w:rFonts w:cs="Arial"/>
                <w:szCs w:val="20"/>
              </w:rPr>
              <w:t xml:space="preserve"> S.R. 2014. </w:t>
            </w:r>
            <w:r w:rsidRPr="008C3000">
              <w:rPr>
                <w:rFonts w:cs="Arial"/>
                <w:i/>
                <w:szCs w:val="20"/>
              </w:rPr>
              <w:t>Commonwealth Environmental Water Office Long Term Intervention Monitoring Project: Data Standard</w:t>
            </w:r>
            <w:r w:rsidRPr="008C3000">
              <w:rPr>
                <w:rFonts w:cs="Arial"/>
                <w:szCs w:val="20"/>
              </w:rPr>
              <w:t>. Report prepared for the Commonwealth Environmental Water Office by The Murray-Darling Freshwater Research Centre. MDFRC Publication 29.3/2013 Revised Jan 2014.</w:t>
            </w:r>
          </w:p>
        </w:tc>
      </w:tr>
      <w:tr w:rsidR="008C3000" w:rsidRPr="008C3000" w:rsidTr="002D5980">
        <w:tc>
          <w:tcPr>
            <w:tcW w:w="9416" w:type="dxa"/>
          </w:tcPr>
          <w:p w:rsidR="008C3000" w:rsidRPr="008C3000" w:rsidRDefault="008C3000" w:rsidP="008C3000">
            <w:pPr>
              <w:rPr>
                <w:rFonts w:cs="Arial"/>
                <w:szCs w:val="20"/>
              </w:rPr>
            </w:pPr>
            <w:r w:rsidRPr="008C3000">
              <w:rPr>
                <w:rFonts w:cs="Arial"/>
                <w:szCs w:val="20"/>
              </w:rPr>
              <w:t xml:space="preserve">Commonwealth Environmental Water Office (CEWO).  2014.  </w:t>
            </w:r>
            <w:r w:rsidRPr="008C3000">
              <w:rPr>
                <w:rFonts w:cs="Arial"/>
                <w:i/>
                <w:szCs w:val="20"/>
              </w:rPr>
              <w:t>Long Term Intervention Monitoring Project Gwydir River System Selected Area</w:t>
            </w:r>
            <w:r w:rsidRPr="008C3000">
              <w:rPr>
                <w:rFonts w:cs="Arial"/>
                <w:szCs w:val="20"/>
              </w:rPr>
              <w:t xml:space="preserve">. Commonwealth of Australia. </w:t>
            </w:r>
          </w:p>
        </w:tc>
      </w:tr>
      <w:tr w:rsidR="008C3000" w:rsidRPr="008C3000" w:rsidTr="002D5980">
        <w:tc>
          <w:tcPr>
            <w:tcW w:w="9416" w:type="dxa"/>
          </w:tcPr>
          <w:p w:rsidR="008C3000" w:rsidRPr="008C3000" w:rsidRDefault="008C3000" w:rsidP="008C3000">
            <w:pPr>
              <w:rPr>
                <w:rFonts w:cs="Arial"/>
                <w:szCs w:val="20"/>
              </w:rPr>
            </w:pPr>
            <w:r w:rsidRPr="008C3000">
              <w:rPr>
                <w:rFonts w:cs="Arial"/>
                <w:szCs w:val="20"/>
              </w:rPr>
              <w:t xml:space="preserve">Hale J., </w:t>
            </w:r>
            <w:proofErr w:type="spellStart"/>
            <w:r w:rsidRPr="008C3000">
              <w:rPr>
                <w:rFonts w:cs="Arial"/>
                <w:szCs w:val="20"/>
              </w:rPr>
              <w:t>Stoffels</w:t>
            </w:r>
            <w:proofErr w:type="spellEnd"/>
            <w:r w:rsidRPr="008C3000">
              <w:rPr>
                <w:rFonts w:cs="Arial"/>
                <w:szCs w:val="20"/>
              </w:rPr>
              <w:t xml:space="preserve"> R., Butcher R., Shackleton M., Brooks S. &amp; </w:t>
            </w:r>
            <w:proofErr w:type="spellStart"/>
            <w:r w:rsidRPr="008C3000">
              <w:rPr>
                <w:rFonts w:cs="Arial"/>
                <w:szCs w:val="20"/>
              </w:rPr>
              <w:t>Gawne</w:t>
            </w:r>
            <w:proofErr w:type="spellEnd"/>
            <w:r w:rsidRPr="008C3000">
              <w:rPr>
                <w:rFonts w:cs="Arial"/>
                <w:szCs w:val="20"/>
              </w:rPr>
              <w:t xml:space="preserve"> B. 2014.  </w:t>
            </w:r>
            <w:r w:rsidRPr="008C3000">
              <w:rPr>
                <w:rFonts w:cs="Arial"/>
                <w:i/>
                <w:szCs w:val="20"/>
              </w:rPr>
              <w:t>Commonwealth Environmental Water Office Long Term Intervention Monitoring Project – Standard Methods</w:t>
            </w:r>
            <w:r w:rsidRPr="008C3000">
              <w:rPr>
                <w:rFonts w:cs="Arial"/>
                <w:szCs w:val="20"/>
              </w:rPr>
              <w:t>. Final Report prepared for the Commonwealth Environmental Water Office by The Murray-Darling Freshwater Research Centre, MDFRC Publication 29.2/2014, January, 182 pp.</w:t>
            </w:r>
          </w:p>
        </w:tc>
      </w:tr>
    </w:tbl>
    <w:p w:rsidR="008C3000" w:rsidRPr="008C3000" w:rsidRDefault="008C3000" w:rsidP="008C3000"/>
    <w:p w:rsidR="008C3000" w:rsidRPr="008C3000" w:rsidRDefault="008C3000" w:rsidP="008C3000">
      <w:pPr>
        <w:spacing w:after="0" w:line="240" w:lineRule="auto"/>
        <w:jc w:val="left"/>
      </w:pPr>
      <w:r w:rsidRPr="008C3000">
        <w:br w:type="page"/>
      </w:r>
    </w:p>
    <w:p w:rsidR="008C3000" w:rsidRPr="008C3000" w:rsidRDefault="008C3000" w:rsidP="008C3000">
      <w:pPr>
        <w:keepNext/>
        <w:spacing w:before="360" w:after="120" w:line="240" w:lineRule="auto"/>
        <w:ind w:left="576" w:right="6"/>
        <w:jc w:val="left"/>
        <w:outlineLvl w:val="1"/>
        <w:rPr>
          <w:rFonts w:ascii="Arial Bold" w:hAnsi="Arial Bold"/>
          <w:b/>
          <w:spacing w:val="20"/>
          <w:szCs w:val="20"/>
        </w:rPr>
      </w:pPr>
      <w:r w:rsidRPr="008C3000">
        <w:rPr>
          <w:rFonts w:ascii="Arial Bold" w:hAnsi="Arial Bold"/>
          <w:b/>
          <w:spacing w:val="20"/>
          <w:szCs w:val="20"/>
        </w:rPr>
        <w:t>Appendix 1 NSW OEH Environmental Flow Monitoring Program: Methods for survey and monitoring of flood-dependent vegetation communities</w:t>
      </w:r>
    </w:p>
    <w:p w:rsidR="008C3000" w:rsidRPr="008C3000" w:rsidRDefault="008C3000" w:rsidP="008C3000">
      <w:pPr>
        <w:spacing w:after="0" w:line="240" w:lineRule="auto"/>
        <w:jc w:val="left"/>
      </w:pPr>
    </w:p>
    <w:p w:rsidR="008C3000" w:rsidRPr="008C3000" w:rsidRDefault="008C3000" w:rsidP="008C3000">
      <w:pPr>
        <w:spacing w:after="0" w:line="240" w:lineRule="auto"/>
        <w:jc w:val="left"/>
      </w:pPr>
    </w:p>
    <w:p w:rsidR="008C3000" w:rsidRPr="008C3000" w:rsidRDefault="008C3000" w:rsidP="008C3000">
      <w:pPr>
        <w:spacing w:after="0" w:line="240" w:lineRule="auto"/>
        <w:jc w:val="left"/>
      </w:pPr>
    </w:p>
    <w:p w:rsidR="008C3000" w:rsidRPr="008C3000" w:rsidRDefault="008C3000" w:rsidP="008C3000">
      <w:pPr>
        <w:spacing w:after="0" w:line="240" w:lineRule="auto"/>
        <w:jc w:val="left"/>
        <w:sectPr w:rsidR="008C3000" w:rsidRPr="008C3000" w:rsidSect="002D5980">
          <w:pgSz w:w="11899" w:h="16838" w:code="9"/>
          <w:pgMar w:top="1508" w:right="1219" w:bottom="1457" w:left="1480" w:header="811" w:footer="306" w:gutter="0"/>
          <w:cols w:space="708"/>
        </w:sectPr>
      </w:pPr>
    </w:p>
    <w:p w:rsidR="008C3000" w:rsidRPr="008C3000" w:rsidRDefault="008C3000" w:rsidP="008C3000">
      <w:pPr>
        <w:keepNext/>
        <w:spacing w:before="360" w:after="120" w:line="240" w:lineRule="auto"/>
        <w:ind w:left="576" w:right="6"/>
        <w:jc w:val="left"/>
        <w:outlineLvl w:val="1"/>
        <w:rPr>
          <w:rFonts w:ascii="Arial Bold" w:hAnsi="Arial Bold"/>
          <w:b/>
          <w:spacing w:val="20"/>
          <w:szCs w:val="20"/>
        </w:rPr>
      </w:pPr>
      <w:r w:rsidRPr="008C3000">
        <w:rPr>
          <w:rFonts w:ascii="Arial Bold" w:hAnsi="Arial Bold"/>
          <w:b/>
          <w:spacing w:val="20"/>
          <w:szCs w:val="20"/>
        </w:rPr>
        <w:t xml:space="preserve">Appendix 2 DECC Field Data Sheets </w:t>
      </w:r>
    </w:p>
    <w:p w:rsidR="008C3000" w:rsidRPr="008C3000" w:rsidRDefault="008C3000" w:rsidP="008C3000">
      <w:r w:rsidRPr="008C3000">
        <w:t>Note – iPads will be used in the field to record all data under the following headings.</w:t>
      </w:r>
    </w:p>
    <w:p w:rsidR="008C3000" w:rsidRPr="008C3000" w:rsidRDefault="008C3000" w:rsidP="008C3000">
      <w:r w:rsidRPr="008C3000">
        <w:t>Site floristics</w:t>
      </w:r>
    </w:p>
    <w:tbl>
      <w:tblPr>
        <w:tblW w:w="14049" w:type="dxa"/>
        <w:tblInd w:w="93" w:type="dxa"/>
        <w:tblLayout w:type="fixed"/>
        <w:tblLook w:val="04A0" w:firstRow="1" w:lastRow="0" w:firstColumn="1" w:lastColumn="0" w:noHBand="0" w:noVBand="1"/>
      </w:tblPr>
      <w:tblGrid>
        <w:gridCol w:w="724"/>
        <w:gridCol w:w="709"/>
        <w:gridCol w:w="850"/>
        <w:gridCol w:w="851"/>
        <w:gridCol w:w="567"/>
        <w:gridCol w:w="425"/>
        <w:gridCol w:w="709"/>
        <w:gridCol w:w="709"/>
        <w:gridCol w:w="708"/>
        <w:gridCol w:w="567"/>
        <w:gridCol w:w="709"/>
        <w:gridCol w:w="709"/>
        <w:gridCol w:w="709"/>
        <w:gridCol w:w="850"/>
        <w:gridCol w:w="567"/>
        <w:gridCol w:w="567"/>
        <w:gridCol w:w="567"/>
        <w:gridCol w:w="567"/>
        <w:gridCol w:w="709"/>
        <w:gridCol w:w="709"/>
        <w:gridCol w:w="567"/>
      </w:tblGrid>
      <w:tr w:rsidR="008C3000" w:rsidRPr="008C3000" w:rsidTr="002D5980">
        <w:trPr>
          <w:trHeight w:val="340"/>
        </w:trPr>
        <w:tc>
          <w:tcPr>
            <w:tcW w:w="724"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8C3000" w:rsidRPr="008C3000" w:rsidRDefault="008C3000" w:rsidP="008C3000">
            <w:pPr>
              <w:spacing w:after="0" w:line="240" w:lineRule="auto"/>
              <w:jc w:val="center"/>
              <w:rPr>
                <w:rFonts w:ascii="Arial Bold" w:hAnsi="Arial Bold"/>
                <w:color w:val="000000"/>
                <w:sz w:val="12"/>
                <w:szCs w:val="12"/>
                <w:lang w:eastAsia="en-AU"/>
              </w:rPr>
            </w:pPr>
            <w:r w:rsidRPr="008C3000">
              <w:rPr>
                <w:rFonts w:ascii="Arial Bold" w:hAnsi="Arial Bold"/>
                <w:color w:val="000000"/>
                <w:sz w:val="12"/>
                <w:szCs w:val="12"/>
                <w:lang w:eastAsia="en-AU"/>
              </w:rPr>
              <w:t>Site Number</w:t>
            </w:r>
          </w:p>
        </w:tc>
        <w:tc>
          <w:tcPr>
            <w:tcW w:w="709" w:type="dxa"/>
            <w:tcBorders>
              <w:top w:val="single" w:sz="8" w:space="0" w:color="auto"/>
              <w:left w:val="nil"/>
              <w:bottom w:val="single" w:sz="4" w:space="0" w:color="auto"/>
              <w:right w:val="single" w:sz="4" w:space="0" w:color="auto"/>
            </w:tcBorders>
            <w:shd w:val="clear" w:color="000000" w:fill="D9D9D9"/>
            <w:vAlign w:val="center"/>
            <w:hideMark/>
          </w:tcPr>
          <w:p w:rsidR="008C3000" w:rsidRPr="008C3000" w:rsidRDefault="008C3000" w:rsidP="008C3000">
            <w:pPr>
              <w:spacing w:after="0" w:line="240" w:lineRule="auto"/>
              <w:jc w:val="center"/>
              <w:rPr>
                <w:rFonts w:ascii="Arial Bold" w:hAnsi="Arial Bold"/>
                <w:color w:val="000000"/>
                <w:sz w:val="12"/>
                <w:szCs w:val="12"/>
                <w:lang w:eastAsia="en-AU"/>
              </w:rPr>
            </w:pPr>
            <w:r w:rsidRPr="008C3000">
              <w:rPr>
                <w:rFonts w:ascii="Arial Bold" w:hAnsi="Arial Bold"/>
                <w:color w:val="000000"/>
                <w:sz w:val="12"/>
                <w:szCs w:val="12"/>
                <w:lang w:eastAsia="en-AU"/>
              </w:rPr>
              <w:t>Collect</w:t>
            </w:r>
          </w:p>
        </w:tc>
        <w:tc>
          <w:tcPr>
            <w:tcW w:w="850" w:type="dxa"/>
            <w:tcBorders>
              <w:top w:val="single" w:sz="8" w:space="0" w:color="auto"/>
              <w:left w:val="nil"/>
              <w:bottom w:val="single" w:sz="4" w:space="0" w:color="auto"/>
              <w:right w:val="single" w:sz="4" w:space="0" w:color="auto"/>
            </w:tcBorders>
            <w:shd w:val="clear" w:color="000000" w:fill="D9D9D9"/>
            <w:vAlign w:val="center"/>
            <w:hideMark/>
          </w:tcPr>
          <w:p w:rsidR="008C3000" w:rsidRPr="008C3000" w:rsidRDefault="008C3000" w:rsidP="008C3000">
            <w:pPr>
              <w:spacing w:after="0" w:line="240" w:lineRule="auto"/>
              <w:jc w:val="center"/>
              <w:rPr>
                <w:rFonts w:ascii="Arial Bold" w:hAnsi="Arial Bold"/>
                <w:color w:val="000000"/>
                <w:sz w:val="12"/>
                <w:szCs w:val="12"/>
                <w:lang w:eastAsia="en-AU"/>
              </w:rPr>
            </w:pPr>
            <w:r w:rsidRPr="008C3000">
              <w:rPr>
                <w:rFonts w:ascii="Arial Bold" w:hAnsi="Arial Bold"/>
                <w:color w:val="000000"/>
                <w:sz w:val="12"/>
                <w:szCs w:val="12"/>
                <w:lang w:eastAsia="en-AU"/>
              </w:rPr>
              <w:t>Common name</w:t>
            </w:r>
          </w:p>
        </w:tc>
        <w:tc>
          <w:tcPr>
            <w:tcW w:w="851" w:type="dxa"/>
            <w:tcBorders>
              <w:top w:val="single" w:sz="8" w:space="0" w:color="auto"/>
              <w:left w:val="nil"/>
              <w:bottom w:val="single" w:sz="4" w:space="0" w:color="auto"/>
              <w:right w:val="single" w:sz="4" w:space="0" w:color="auto"/>
            </w:tcBorders>
            <w:shd w:val="clear" w:color="000000" w:fill="D9D9D9"/>
            <w:vAlign w:val="center"/>
            <w:hideMark/>
          </w:tcPr>
          <w:p w:rsidR="008C3000" w:rsidRPr="008C3000" w:rsidRDefault="008C3000" w:rsidP="008C3000">
            <w:pPr>
              <w:spacing w:after="0" w:line="240" w:lineRule="auto"/>
              <w:jc w:val="center"/>
              <w:rPr>
                <w:rFonts w:ascii="Arial Bold" w:hAnsi="Arial Bold"/>
                <w:color w:val="000000"/>
                <w:sz w:val="12"/>
                <w:szCs w:val="12"/>
                <w:lang w:eastAsia="en-AU"/>
              </w:rPr>
            </w:pPr>
            <w:r w:rsidRPr="008C3000">
              <w:rPr>
                <w:rFonts w:ascii="Arial Bold" w:hAnsi="Arial Bold"/>
                <w:color w:val="000000"/>
                <w:sz w:val="12"/>
                <w:szCs w:val="12"/>
                <w:lang w:eastAsia="en-AU"/>
              </w:rPr>
              <w:t>Scientific name</w:t>
            </w:r>
          </w:p>
        </w:tc>
        <w:tc>
          <w:tcPr>
            <w:tcW w:w="567" w:type="dxa"/>
            <w:tcBorders>
              <w:top w:val="single" w:sz="8" w:space="0" w:color="auto"/>
              <w:left w:val="nil"/>
              <w:bottom w:val="single" w:sz="4" w:space="0" w:color="auto"/>
              <w:right w:val="single" w:sz="4" w:space="0" w:color="auto"/>
            </w:tcBorders>
            <w:shd w:val="clear" w:color="000000" w:fill="D9D9D9"/>
            <w:vAlign w:val="center"/>
            <w:hideMark/>
          </w:tcPr>
          <w:p w:rsidR="008C3000" w:rsidRPr="008C3000" w:rsidRDefault="008C3000" w:rsidP="008C3000">
            <w:pPr>
              <w:spacing w:after="0" w:line="240" w:lineRule="auto"/>
              <w:jc w:val="center"/>
              <w:rPr>
                <w:rFonts w:ascii="Arial Bold" w:hAnsi="Arial Bold"/>
                <w:color w:val="000000"/>
                <w:sz w:val="12"/>
                <w:szCs w:val="12"/>
                <w:lang w:eastAsia="en-AU"/>
              </w:rPr>
            </w:pPr>
            <w:r w:rsidRPr="008C3000">
              <w:rPr>
                <w:rFonts w:ascii="Arial Bold" w:hAnsi="Arial Bold"/>
                <w:color w:val="000000"/>
                <w:sz w:val="12"/>
                <w:szCs w:val="12"/>
                <w:lang w:eastAsia="en-AU"/>
              </w:rPr>
              <w:t>% Cover</w:t>
            </w:r>
          </w:p>
        </w:tc>
        <w:tc>
          <w:tcPr>
            <w:tcW w:w="425" w:type="dxa"/>
            <w:tcBorders>
              <w:top w:val="single" w:sz="8" w:space="0" w:color="auto"/>
              <w:left w:val="nil"/>
              <w:bottom w:val="single" w:sz="4" w:space="0" w:color="auto"/>
              <w:right w:val="single" w:sz="4" w:space="0" w:color="auto"/>
            </w:tcBorders>
            <w:shd w:val="clear" w:color="000000" w:fill="D9D9D9"/>
            <w:vAlign w:val="center"/>
            <w:hideMark/>
          </w:tcPr>
          <w:p w:rsidR="008C3000" w:rsidRPr="008C3000" w:rsidRDefault="008C3000" w:rsidP="008C3000">
            <w:pPr>
              <w:spacing w:after="0" w:line="240" w:lineRule="auto"/>
              <w:jc w:val="center"/>
              <w:rPr>
                <w:rFonts w:ascii="Arial Bold" w:hAnsi="Arial Bold"/>
                <w:color w:val="000000"/>
                <w:sz w:val="12"/>
                <w:szCs w:val="12"/>
                <w:lang w:eastAsia="en-AU"/>
              </w:rPr>
            </w:pPr>
            <w:r w:rsidRPr="008C3000">
              <w:rPr>
                <w:rFonts w:ascii="Arial Bold" w:hAnsi="Arial Bold"/>
                <w:color w:val="000000"/>
                <w:sz w:val="12"/>
                <w:szCs w:val="12"/>
                <w:lang w:eastAsia="en-AU"/>
              </w:rPr>
              <w:t>No.</w:t>
            </w:r>
          </w:p>
        </w:tc>
        <w:tc>
          <w:tcPr>
            <w:tcW w:w="709" w:type="dxa"/>
            <w:tcBorders>
              <w:top w:val="single" w:sz="8" w:space="0" w:color="auto"/>
              <w:left w:val="nil"/>
              <w:bottom w:val="single" w:sz="4" w:space="0" w:color="auto"/>
              <w:right w:val="single" w:sz="4" w:space="0" w:color="auto"/>
            </w:tcBorders>
            <w:shd w:val="clear" w:color="000000" w:fill="D9D9D9"/>
            <w:vAlign w:val="center"/>
            <w:hideMark/>
          </w:tcPr>
          <w:p w:rsidR="008C3000" w:rsidRPr="008C3000" w:rsidRDefault="008C3000" w:rsidP="008C3000">
            <w:pPr>
              <w:spacing w:after="0" w:line="240" w:lineRule="auto"/>
              <w:jc w:val="center"/>
              <w:rPr>
                <w:rFonts w:ascii="Arial Bold" w:hAnsi="Arial Bold"/>
                <w:color w:val="000000"/>
                <w:sz w:val="12"/>
                <w:szCs w:val="12"/>
                <w:lang w:eastAsia="en-AU"/>
              </w:rPr>
            </w:pPr>
            <w:r w:rsidRPr="008C3000">
              <w:rPr>
                <w:rFonts w:ascii="Arial Bold" w:hAnsi="Arial Bold"/>
                <w:color w:val="000000"/>
                <w:sz w:val="12"/>
                <w:szCs w:val="12"/>
                <w:lang w:eastAsia="en-AU"/>
              </w:rPr>
              <w:t>Lower Height</w:t>
            </w:r>
          </w:p>
        </w:tc>
        <w:tc>
          <w:tcPr>
            <w:tcW w:w="709" w:type="dxa"/>
            <w:tcBorders>
              <w:top w:val="single" w:sz="8" w:space="0" w:color="auto"/>
              <w:left w:val="nil"/>
              <w:bottom w:val="single" w:sz="4" w:space="0" w:color="auto"/>
              <w:right w:val="single" w:sz="4" w:space="0" w:color="auto"/>
            </w:tcBorders>
            <w:shd w:val="clear" w:color="000000" w:fill="D9D9D9"/>
            <w:vAlign w:val="center"/>
            <w:hideMark/>
          </w:tcPr>
          <w:p w:rsidR="008C3000" w:rsidRPr="008C3000" w:rsidRDefault="008C3000" w:rsidP="008C3000">
            <w:pPr>
              <w:spacing w:after="0" w:line="240" w:lineRule="auto"/>
              <w:jc w:val="center"/>
              <w:rPr>
                <w:rFonts w:ascii="Arial Bold" w:hAnsi="Arial Bold"/>
                <w:color w:val="000000"/>
                <w:sz w:val="12"/>
                <w:szCs w:val="12"/>
                <w:lang w:eastAsia="en-AU"/>
              </w:rPr>
            </w:pPr>
            <w:r w:rsidRPr="008C3000">
              <w:rPr>
                <w:rFonts w:ascii="Arial Bold" w:hAnsi="Arial Bold"/>
                <w:color w:val="000000"/>
                <w:sz w:val="12"/>
                <w:szCs w:val="12"/>
                <w:lang w:eastAsia="en-AU"/>
              </w:rPr>
              <w:t>Upper Height</w:t>
            </w:r>
          </w:p>
        </w:tc>
        <w:tc>
          <w:tcPr>
            <w:tcW w:w="708" w:type="dxa"/>
            <w:tcBorders>
              <w:top w:val="single" w:sz="8" w:space="0" w:color="auto"/>
              <w:left w:val="nil"/>
              <w:bottom w:val="single" w:sz="4" w:space="0" w:color="auto"/>
              <w:right w:val="single" w:sz="4" w:space="0" w:color="auto"/>
            </w:tcBorders>
            <w:shd w:val="clear" w:color="000000" w:fill="D9D9D9"/>
            <w:vAlign w:val="center"/>
            <w:hideMark/>
          </w:tcPr>
          <w:p w:rsidR="008C3000" w:rsidRPr="008C3000" w:rsidRDefault="008C3000" w:rsidP="008C3000">
            <w:pPr>
              <w:spacing w:after="0" w:line="240" w:lineRule="auto"/>
              <w:jc w:val="center"/>
              <w:rPr>
                <w:rFonts w:ascii="Arial Bold" w:hAnsi="Arial Bold"/>
                <w:color w:val="000000"/>
                <w:sz w:val="12"/>
                <w:szCs w:val="12"/>
                <w:lang w:eastAsia="en-AU"/>
              </w:rPr>
            </w:pPr>
            <w:r w:rsidRPr="008C3000">
              <w:rPr>
                <w:rFonts w:ascii="Arial Bold" w:hAnsi="Arial Bold"/>
                <w:color w:val="000000"/>
                <w:sz w:val="12"/>
                <w:szCs w:val="12"/>
                <w:lang w:eastAsia="en-AU"/>
              </w:rPr>
              <w:t>Growth Habits</w:t>
            </w:r>
          </w:p>
        </w:tc>
        <w:tc>
          <w:tcPr>
            <w:tcW w:w="567" w:type="dxa"/>
            <w:tcBorders>
              <w:top w:val="single" w:sz="8" w:space="0" w:color="auto"/>
              <w:left w:val="nil"/>
              <w:bottom w:val="single" w:sz="4" w:space="0" w:color="auto"/>
              <w:right w:val="single" w:sz="4" w:space="0" w:color="auto"/>
            </w:tcBorders>
            <w:shd w:val="clear" w:color="000000" w:fill="D9D9D9"/>
            <w:vAlign w:val="center"/>
            <w:hideMark/>
          </w:tcPr>
          <w:p w:rsidR="008C3000" w:rsidRPr="008C3000" w:rsidRDefault="008C3000" w:rsidP="008C3000">
            <w:pPr>
              <w:spacing w:after="0" w:line="240" w:lineRule="auto"/>
              <w:jc w:val="center"/>
              <w:rPr>
                <w:rFonts w:ascii="Arial Bold" w:hAnsi="Arial Bold"/>
                <w:color w:val="000000"/>
                <w:sz w:val="12"/>
                <w:szCs w:val="12"/>
                <w:lang w:eastAsia="en-AU"/>
              </w:rPr>
            </w:pPr>
            <w:r w:rsidRPr="008C3000">
              <w:rPr>
                <w:rFonts w:ascii="Arial Bold" w:hAnsi="Arial Bold"/>
                <w:color w:val="000000"/>
                <w:sz w:val="12"/>
                <w:szCs w:val="12"/>
                <w:lang w:eastAsia="en-AU"/>
              </w:rPr>
              <w:t>Strata Type</w:t>
            </w:r>
          </w:p>
        </w:tc>
        <w:tc>
          <w:tcPr>
            <w:tcW w:w="709" w:type="dxa"/>
            <w:tcBorders>
              <w:top w:val="single" w:sz="8" w:space="0" w:color="auto"/>
              <w:left w:val="nil"/>
              <w:bottom w:val="single" w:sz="4" w:space="0" w:color="auto"/>
              <w:right w:val="single" w:sz="4" w:space="0" w:color="auto"/>
            </w:tcBorders>
            <w:shd w:val="clear" w:color="000000" w:fill="D9D9D9"/>
            <w:vAlign w:val="center"/>
            <w:hideMark/>
          </w:tcPr>
          <w:p w:rsidR="008C3000" w:rsidRPr="008C3000" w:rsidRDefault="008C3000" w:rsidP="008C3000">
            <w:pPr>
              <w:spacing w:after="0" w:line="240" w:lineRule="auto"/>
              <w:jc w:val="center"/>
              <w:rPr>
                <w:rFonts w:ascii="Arial Bold" w:hAnsi="Arial Bold"/>
                <w:color w:val="000000"/>
                <w:sz w:val="12"/>
                <w:szCs w:val="12"/>
                <w:lang w:eastAsia="en-AU"/>
              </w:rPr>
            </w:pPr>
            <w:r w:rsidRPr="008C3000">
              <w:rPr>
                <w:rFonts w:ascii="Arial Bold" w:hAnsi="Arial Bold"/>
                <w:color w:val="000000"/>
                <w:sz w:val="12"/>
                <w:szCs w:val="12"/>
                <w:lang w:eastAsia="en-AU"/>
              </w:rPr>
              <w:t>Exotic</w:t>
            </w:r>
          </w:p>
        </w:tc>
        <w:tc>
          <w:tcPr>
            <w:tcW w:w="709" w:type="dxa"/>
            <w:tcBorders>
              <w:top w:val="single" w:sz="8" w:space="0" w:color="auto"/>
              <w:left w:val="nil"/>
              <w:bottom w:val="single" w:sz="4" w:space="0" w:color="auto"/>
              <w:right w:val="single" w:sz="4" w:space="0" w:color="auto"/>
            </w:tcBorders>
            <w:shd w:val="clear" w:color="000000" w:fill="D9D9D9"/>
            <w:vAlign w:val="center"/>
            <w:hideMark/>
          </w:tcPr>
          <w:p w:rsidR="008C3000" w:rsidRPr="008C3000" w:rsidRDefault="008C3000" w:rsidP="008C3000">
            <w:pPr>
              <w:spacing w:after="0" w:line="240" w:lineRule="auto"/>
              <w:jc w:val="center"/>
              <w:rPr>
                <w:rFonts w:ascii="Arial Bold" w:hAnsi="Arial Bold"/>
                <w:color w:val="000000"/>
                <w:sz w:val="12"/>
                <w:szCs w:val="12"/>
                <w:lang w:eastAsia="en-AU"/>
              </w:rPr>
            </w:pPr>
            <w:r w:rsidRPr="008C3000">
              <w:rPr>
                <w:rFonts w:ascii="Arial Bold" w:hAnsi="Arial Bold"/>
                <w:color w:val="000000"/>
                <w:sz w:val="12"/>
                <w:szCs w:val="12"/>
                <w:lang w:eastAsia="en-AU"/>
              </w:rPr>
              <w:t>Percent Cover Mid</w:t>
            </w:r>
          </w:p>
        </w:tc>
        <w:tc>
          <w:tcPr>
            <w:tcW w:w="709" w:type="dxa"/>
            <w:tcBorders>
              <w:top w:val="single" w:sz="8" w:space="0" w:color="auto"/>
              <w:left w:val="nil"/>
              <w:bottom w:val="single" w:sz="4" w:space="0" w:color="auto"/>
              <w:right w:val="single" w:sz="4" w:space="0" w:color="auto"/>
            </w:tcBorders>
            <w:shd w:val="clear" w:color="000000" w:fill="D9D9D9"/>
            <w:vAlign w:val="center"/>
            <w:hideMark/>
          </w:tcPr>
          <w:p w:rsidR="008C3000" w:rsidRPr="008C3000" w:rsidRDefault="008C3000" w:rsidP="008C3000">
            <w:pPr>
              <w:spacing w:after="0" w:line="240" w:lineRule="auto"/>
              <w:jc w:val="center"/>
              <w:rPr>
                <w:rFonts w:ascii="Arial Bold" w:hAnsi="Arial Bold"/>
                <w:color w:val="000000"/>
                <w:sz w:val="12"/>
                <w:szCs w:val="12"/>
                <w:lang w:eastAsia="en-AU"/>
              </w:rPr>
            </w:pPr>
            <w:r w:rsidRPr="008C3000">
              <w:rPr>
                <w:rFonts w:ascii="Arial Bold" w:hAnsi="Arial Bold"/>
                <w:color w:val="000000"/>
                <w:sz w:val="12"/>
                <w:szCs w:val="12"/>
                <w:lang w:eastAsia="en-AU"/>
              </w:rPr>
              <w:t>Percent Cover (Tallest)</w:t>
            </w:r>
          </w:p>
        </w:tc>
        <w:tc>
          <w:tcPr>
            <w:tcW w:w="850" w:type="dxa"/>
            <w:tcBorders>
              <w:top w:val="single" w:sz="8" w:space="0" w:color="auto"/>
              <w:left w:val="nil"/>
              <w:bottom w:val="single" w:sz="4" w:space="0" w:color="auto"/>
              <w:right w:val="single" w:sz="4" w:space="0" w:color="auto"/>
            </w:tcBorders>
            <w:shd w:val="clear" w:color="000000" w:fill="D9D9D9"/>
            <w:vAlign w:val="center"/>
            <w:hideMark/>
          </w:tcPr>
          <w:p w:rsidR="008C3000" w:rsidRPr="008C3000" w:rsidRDefault="008C3000" w:rsidP="008C3000">
            <w:pPr>
              <w:spacing w:after="0" w:line="240" w:lineRule="auto"/>
              <w:jc w:val="center"/>
              <w:rPr>
                <w:rFonts w:ascii="Arial Bold" w:hAnsi="Arial Bold"/>
                <w:color w:val="000000"/>
                <w:sz w:val="12"/>
                <w:szCs w:val="12"/>
                <w:lang w:eastAsia="en-AU"/>
              </w:rPr>
            </w:pPr>
            <w:r w:rsidRPr="008C3000">
              <w:rPr>
                <w:rFonts w:ascii="Arial Bold" w:hAnsi="Arial Bold"/>
                <w:color w:val="000000"/>
                <w:sz w:val="12"/>
                <w:szCs w:val="12"/>
                <w:lang w:eastAsia="en-AU"/>
              </w:rPr>
              <w:t>waypoint</w:t>
            </w:r>
          </w:p>
        </w:tc>
        <w:tc>
          <w:tcPr>
            <w:tcW w:w="567" w:type="dxa"/>
            <w:tcBorders>
              <w:top w:val="single" w:sz="8" w:space="0" w:color="auto"/>
              <w:left w:val="nil"/>
              <w:bottom w:val="single" w:sz="4" w:space="0" w:color="auto"/>
              <w:right w:val="single" w:sz="4" w:space="0" w:color="auto"/>
            </w:tcBorders>
            <w:shd w:val="clear" w:color="000000" w:fill="D9D9D9"/>
            <w:vAlign w:val="center"/>
            <w:hideMark/>
          </w:tcPr>
          <w:p w:rsidR="008C3000" w:rsidRPr="008C3000" w:rsidRDefault="008C3000" w:rsidP="008C3000">
            <w:pPr>
              <w:spacing w:after="0" w:line="240" w:lineRule="auto"/>
              <w:jc w:val="center"/>
              <w:rPr>
                <w:rFonts w:ascii="Arial Bold" w:hAnsi="Arial Bold"/>
                <w:color w:val="000000"/>
                <w:sz w:val="12"/>
                <w:szCs w:val="12"/>
                <w:lang w:eastAsia="en-AU"/>
              </w:rPr>
            </w:pPr>
            <w:r w:rsidRPr="008C3000">
              <w:rPr>
                <w:rFonts w:ascii="Arial Bold" w:hAnsi="Arial Bold"/>
                <w:color w:val="000000"/>
                <w:sz w:val="12"/>
                <w:szCs w:val="12"/>
                <w:lang w:eastAsia="en-AU"/>
              </w:rPr>
              <w:t>Photo SW from NE</w:t>
            </w:r>
          </w:p>
        </w:tc>
        <w:tc>
          <w:tcPr>
            <w:tcW w:w="567" w:type="dxa"/>
            <w:tcBorders>
              <w:top w:val="single" w:sz="8" w:space="0" w:color="auto"/>
              <w:left w:val="nil"/>
              <w:bottom w:val="single" w:sz="4" w:space="0" w:color="auto"/>
              <w:right w:val="single" w:sz="4" w:space="0" w:color="auto"/>
            </w:tcBorders>
            <w:shd w:val="clear" w:color="000000" w:fill="D9D9D9"/>
            <w:vAlign w:val="center"/>
            <w:hideMark/>
          </w:tcPr>
          <w:p w:rsidR="008C3000" w:rsidRPr="008C3000" w:rsidRDefault="008C3000" w:rsidP="008C3000">
            <w:pPr>
              <w:spacing w:after="0" w:line="240" w:lineRule="auto"/>
              <w:jc w:val="center"/>
              <w:rPr>
                <w:rFonts w:ascii="Arial Bold" w:hAnsi="Arial Bold"/>
                <w:color w:val="000000"/>
                <w:sz w:val="12"/>
                <w:szCs w:val="12"/>
                <w:lang w:eastAsia="en-AU"/>
              </w:rPr>
            </w:pPr>
            <w:r w:rsidRPr="008C3000">
              <w:rPr>
                <w:rFonts w:ascii="Arial Bold" w:hAnsi="Arial Bold"/>
                <w:color w:val="000000"/>
                <w:sz w:val="12"/>
                <w:szCs w:val="12"/>
                <w:lang w:eastAsia="en-AU"/>
              </w:rPr>
              <w:t>Photo N from S</w:t>
            </w:r>
          </w:p>
        </w:tc>
        <w:tc>
          <w:tcPr>
            <w:tcW w:w="567" w:type="dxa"/>
            <w:tcBorders>
              <w:top w:val="single" w:sz="8" w:space="0" w:color="auto"/>
              <w:left w:val="nil"/>
              <w:bottom w:val="single" w:sz="4" w:space="0" w:color="auto"/>
              <w:right w:val="single" w:sz="4" w:space="0" w:color="auto"/>
            </w:tcBorders>
            <w:shd w:val="clear" w:color="000000" w:fill="D9D9D9"/>
            <w:vAlign w:val="center"/>
            <w:hideMark/>
          </w:tcPr>
          <w:p w:rsidR="008C3000" w:rsidRPr="008C3000" w:rsidRDefault="008C3000" w:rsidP="008C3000">
            <w:pPr>
              <w:spacing w:after="0" w:line="240" w:lineRule="auto"/>
              <w:jc w:val="center"/>
              <w:rPr>
                <w:rFonts w:ascii="Arial Bold" w:hAnsi="Arial Bold"/>
                <w:color w:val="000000"/>
                <w:sz w:val="12"/>
                <w:szCs w:val="12"/>
                <w:lang w:eastAsia="en-AU"/>
              </w:rPr>
            </w:pPr>
            <w:r w:rsidRPr="008C3000">
              <w:rPr>
                <w:rFonts w:ascii="Arial Bold" w:hAnsi="Arial Bold"/>
                <w:color w:val="000000"/>
                <w:sz w:val="12"/>
                <w:szCs w:val="12"/>
                <w:lang w:eastAsia="en-AU"/>
              </w:rPr>
              <w:t>Photo NE from SW</w:t>
            </w:r>
          </w:p>
        </w:tc>
        <w:tc>
          <w:tcPr>
            <w:tcW w:w="567" w:type="dxa"/>
            <w:tcBorders>
              <w:top w:val="single" w:sz="8" w:space="0" w:color="auto"/>
              <w:left w:val="nil"/>
              <w:bottom w:val="single" w:sz="4" w:space="0" w:color="auto"/>
              <w:right w:val="single" w:sz="4" w:space="0" w:color="auto"/>
            </w:tcBorders>
            <w:shd w:val="clear" w:color="000000" w:fill="D9D9D9"/>
            <w:vAlign w:val="center"/>
            <w:hideMark/>
          </w:tcPr>
          <w:p w:rsidR="008C3000" w:rsidRPr="008C3000" w:rsidRDefault="008C3000" w:rsidP="008C3000">
            <w:pPr>
              <w:spacing w:after="0" w:line="240" w:lineRule="auto"/>
              <w:jc w:val="center"/>
              <w:rPr>
                <w:rFonts w:ascii="Arial Bold" w:hAnsi="Arial Bold"/>
                <w:color w:val="000000"/>
                <w:sz w:val="12"/>
                <w:szCs w:val="12"/>
                <w:lang w:eastAsia="en-AU"/>
              </w:rPr>
            </w:pPr>
            <w:r w:rsidRPr="008C3000">
              <w:rPr>
                <w:rFonts w:ascii="Arial Bold" w:hAnsi="Arial Bold"/>
                <w:color w:val="000000"/>
                <w:sz w:val="12"/>
                <w:szCs w:val="12"/>
                <w:lang w:eastAsia="en-AU"/>
              </w:rPr>
              <w:t>Photo S from N</w:t>
            </w:r>
          </w:p>
        </w:tc>
        <w:tc>
          <w:tcPr>
            <w:tcW w:w="709" w:type="dxa"/>
            <w:tcBorders>
              <w:top w:val="single" w:sz="8" w:space="0" w:color="auto"/>
              <w:left w:val="nil"/>
              <w:bottom w:val="single" w:sz="4" w:space="0" w:color="auto"/>
              <w:right w:val="single" w:sz="4" w:space="0" w:color="auto"/>
            </w:tcBorders>
            <w:shd w:val="clear" w:color="000000" w:fill="D9D9D9"/>
            <w:vAlign w:val="center"/>
            <w:hideMark/>
          </w:tcPr>
          <w:p w:rsidR="008C3000" w:rsidRPr="008C3000" w:rsidRDefault="008C3000" w:rsidP="008C3000">
            <w:pPr>
              <w:spacing w:after="0" w:line="240" w:lineRule="auto"/>
              <w:jc w:val="center"/>
              <w:rPr>
                <w:rFonts w:ascii="Arial Bold" w:hAnsi="Arial Bold"/>
                <w:color w:val="000000"/>
                <w:sz w:val="12"/>
                <w:szCs w:val="12"/>
                <w:lang w:eastAsia="en-AU"/>
              </w:rPr>
            </w:pPr>
            <w:r w:rsidRPr="008C3000">
              <w:rPr>
                <w:rFonts w:ascii="Arial Bold" w:hAnsi="Arial Bold"/>
                <w:color w:val="000000"/>
                <w:sz w:val="12"/>
                <w:szCs w:val="12"/>
                <w:lang w:eastAsia="en-AU"/>
              </w:rPr>
              <w:t>Grazing</w:t>
            </w:r>
          </w:p>
        </w:tc>
        <w:tc>
          <w:tcPr>
            <w:tcW w:w="709" w:type="dxa"/>
            <w:tcBorders>
              <w:top w:val="single" w:sz="8" w:space="0" w:color="auto"/>
              <w:left w:val="nil"/>
              <w:bottom w:val="single" w:sz="4" w:space="0" w:color="auto"/>
              <w:right w:val="single" w:sz="4" w:space="0" w:color="auto"/>
            </w:tcBorders>
            <w:shd w:val="clear" w:color="000000" w:fill="D9D9D9"/>
            <w:vAlign w:val="center"/>
            <w:hideMark/>
          </w:tcPr>
          <w:p w:rsidR="008C3000" w:rsidRPr="008C3000" w:rsidRDefault="008C3000" w:rsidP="008C3000">
            <w:pPr>
              <w:spacing w:after="0" w:line="240" w:lineRule="auto"/>
              <w:jc w:val="center"/>
              <w:rPr>
                <w:rFonts w:ascii="Arial Bold" w:hAnsi="Arial Bold"/>
                <w:color w:val="000000"/>
                <w:sz w:val="12"/>
                <w:szCs w:val="12"/>
                <w:lang w:eastAsia="en-AU"/>
              </w:rPr>
            </w:pPr>
            <w:r w:rsidRPr="008C3000">
              <w:rPr>
                <w:rFonts w:ascii="Arial Bold" w:hAnsi="Arial Bold"/>
                <w:color w:val="000000"/>
                <w:sz w:val="12"/>
                <w:szCs w:val="12"/>
                <w:lang w:eastAsia="en-AU"/>
              </w:rPr>
              <w:t>Fallen timber (0.04 ha)</w:t>
            </w:r>
          </w:p>
        </w:tc>
        <w:tc>
          <w:tcPr>
            <w:tcW w:w="567" w:type="dxa"/>
            <w:tcBorders>
              <w:top w:val="single" w:sz="8" w:space="0" w:color="auto"/>
              <w:left w:val="nil"/>
              <w:bottom w:val="single" w:sz="4" w:space="0" w:color="auto"/>
              <w:right w:val="single" w:sz="4" w:space="0" w:color="auto"/>
            </w:tcBorders>
            <w:shd w:val="clear" w:color="000000" w:fill="D9D9D9"/>
            <w:vAlign w:val="center"/>
            <w:hideMark/>
          </w:tcPr>
          <w:p w:rsidR="008C3000" w:rsidRPr="008C3000" w:rsidRDefault="008C3000" w:rsidP="008C3000">
            <w:pPr>
              <w:spacing w:after="0" w:line="240" w:lineRule="auto"/>
              <w:jc w:val="center"/>
              <w:rPr>
                <w:rFonts w:ascii="Arial Bold" w:hAnsi="Arial Bold"/>
                <w:color w:val="000000"/>
                <w:sz w:val="12"/>
                <w:szCs w:val="12"/>
                <w:lang w:eastAsia="en-AU"/>
              </w:rPr>
            </w:pPr>
            <w:r w:rsidRPr="008C3000">
              <w:rPr>
                <w:rFonts w:ascii="Arial Bold" w:hAnsi="Arial Bold"/>
                <w:color w:val="000000"/>
                <w:sz w:val="12"/>
                <w:szCs w:val="12"/>
                <w:lang w:eastAsia="en-AU"/>
              </w:rPr>
              <w:t>Notes</w:t>
            </w:r>
          </w:p>
        </w:tc>
      </w:tr>
      <w:tr w:rsidR="008C3000" w:rsidRPr="008C3000" w:rsidTr="002D5980">
        <w:trPr>
          <w:trHeight w:val="450"/>
        </w:trPr>
        <w:tc>
          <w:tcPr>
            <w:tcW w:w="724" w:type="dxa"/>
            <w:tcBorders>
              <w:top w:val="nil"/>
              <w:left w:val="single" w:sz="8" w:space="0" w:color="auto"/>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850"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right"/>
              <w:rPr>
                <w:rFonts w:ascii="Helvetica" w:hAnsi="Helvetica" w:cs="Helvetica"/>
                <w:color w:val="000000"/>
                <w:sz w:val="12"/>
                <w:szCs w:val="12"/>
                <w:lang w:eastAsia="en-AU"/>
              </w:rPr>
            </w:pPr>
            <w:r w:rsidRPr="008C3000">
              <w:rPr>
                <w:rFonts w:ascii="Helvetica" w:hAnsi="Helvetica" w:cs="Helvetica"/>
                <w:color w:val="000000"/>
                <w:sz w:val="12"/>
                <w:szCs w:val="12"/>
                <w:lang w:eastAsia="en-AU"/>
              </w:rPr>
              <w:t> </w:t>
            </w:r>
          </w:p>
        </w:tc>
        <w:tc>
          <w:tcPr>
            <w:tcW w:w="425"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right"/>
              <w:rPr>
                <w:rFonts w:ascii="Helvetica" w:hAnsi="Helvetica" w:cs="Helvetica"/>
                <w:color w:val="000000"/>
                <w:sz w:val="12"/>
                <w:szCs w:val="12"/>
                <w:lang w:eastAsia="en-AU"/>
              </w:rPr>
            </w:pPr>
            <w:r w:rsidRPr="008C3000">
              <w:rPr>
                <w:rFonts w:ascii="Helvetica" w:hAnsi="Helvetica" w:cs="Helvetica"/>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right"/>
              <w:rPr>
                <w:rFonts w:ascii="Helvetica" w:hAnsi="Helvetica" w:cs="Helvetica"/>
                <w:color w:val="000000"/>
                <w:sz w:val="12"/>
                <w:szCs w:val="12"/>
                <w:lang w:eastAsia="en-AU"/>
              </w:rPr>
            </w:pPr>
            <w:r w:rsidRPr="008C3000">
              <w:rPr>
                <w:rFonts w:ascii="Helvetica" w:hAnsi="Helvetica" w:cs="Helvetica"/>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right"/>
              <w:rPr>
                <w:rFonts w:ascii="Helvetica" w:hAnsi="Helvetica" w:cs="Helvetica"/>
                <w:color w:val="000000"/>
                <w:sz w:val="12"/>
                <w:szCs w:val="12"/>
                <w:lang w:eastAsia="en-AU"/>
              </w:rPr>
            </w:pPr>
            <w:r w:rsidRPr="008C3000">
              <w:rPr>
                <w:rFonts w:ascii="Helvetica" w:hAnsi="Helvetica" w:cs="Helvetica"/>
                <w:color w:val="000000"/>
                <w:sz w:val="12"/>
                <w:szCs w:val="12"/>
                <w:lang w:eastAsia="en-AU"/>
              </w:rPr>
              <w:t> </w:t>
            </w:r>
          </w:p>
        </w:tc>
        <w:tc>
          <w:tcPr>
            <w:tcW w:w="708"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850"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r>
      <w:tr w:rsidR="008C3000" w:rsidRPr="008C3000" w:rsidTr="002D5980">
        <w:trPr>
          <w:trHeight w:val="450"/>
        </w:trPr>
        <w:tc>
          <w:tcPr>
            <w:tcW w:w="724" w:type="dxa"/>
            <w:tcBorders>
              <w:top w:val="nil"/>
              <w:left w:val="single" w:sz="8" w:space="0" w:color="auto"/>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850"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ascii="Helvetica" w:hAnsi="Helvetica" w:cs="Helvetica"/>
                <w:color w:val="000000"/>
                <w:sz w:val="12"/>
                <w:szCs w:val="12"/>
                <w:lang w:eastAsia="en-AU"/>
              </w:rPr>
            </w:pPr>
            <w:r w:rsidRPr="008C3000">
              <w:rPr>
                <w:rFonts w:ascii="Helvetica" w:hAnsi="Helvetica" w:cs="Helvetica"/>
                <w:color w:val="000000"/>
                <w:sz w:val="12"/>
                <w:szCs w:val="12"/>
                <w:lang w:eastAsia="en-AU"/>
              </w:rPr>
              <w:t> </w:t>
            </w:r>
          </w:p>
        </w:tc>
        <w:tc>
          <w:tcPr>
            <w:tcW w:w="425"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ascii="Helvetica" w:hAnsi="Helvetica" w:cs="Helvetica"/>
                <w:color w:val="000000"/>
                <w:sz w:val="12"/>
                <w:szCs w:val="12"/>
                <w:lang w:eastAsia="en-AU"/>
              </w:rPr>
            </w:pPr>
            <w:r w:rsidRPr="008C3000">
              <w:rPr>
                <w:rFonts w:ascii="Helvetica" w:hAnsi="Helvetica" w:cs="Helvetica"/>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ascii="Helvetica" w:hAnsi="Helvetica" w:cs="Helvetica"/>
                <w:color w:val="000000"/>
                <w:sz w:val="12"/>
                <w:szCs w:val="12"/>
                <w:lang w:eastAsia="en-AU"/>
              </w:rPr>
            </w:pPr>
            <w:r w:rsidRPr="008C3000">
              <w:rPr>
                <w:rFonts w:ascii="Helvetica" w:hAnsi="Helvetica" w:cs="Helvetica"/>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ascii="Helvetica" w:hAnsi="Helvetica" w:cs="Helvetica"/>
                <w:color w:val="000000"/>
                <w:sz w:val="12"/>
                <w:szCs w:val="12"/>
                <w:lang w:eastAsia="en-AU"/>
              </w:rPr>
            </w:pPr>
            <w:r w:rsidRPr="008C3000">
              <w:rPr>
                <w:rFonts w:ascii="Helvetica" w:hAnsi="Helvetica" w:cs="Helvetica"/>
                <w:color w:val="000000"/>
                <w:sz w:val="12"/>
                <w:szCs w:val="12"/>
                <w:lang w:eastAsia="en-AU"/>
              </w:rPr>
              <w:t> </w:t>
            </w:r>
          </w:p>
        </w:tc>
        <w:tc>
          <w:tcPr>
            <w:tcW w:w="708"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850"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r>
    </w:tbl>
    <w:p w:rsidR="008C3000" w:rsidRPr="008C3000" w:rsidRDefault="008C3000" w:rsidP="008C3000"/>
    <w:p w:rsidR="008C3000" w:rsidRPr="008C3000" w:rsidRDefault="008C3000" w:rsidP="008C3000">
      <w:r w:rsidRPr="008C3000">
        <w:t>Community structure</w:t>
      </w:r>
    </w:p>
    <w:tbl>
      <w:tblPr>
        <w:tblW w:w="8520" w:type="dxa"/>
        <w:tblInd w:w="93" w:type="dxa"/>
        <w:tblLayout w:type="fixed"/>
        <w:tblLook w:val="04A0" w:firstRow="1" w:lastRow="0" w:firstColumn="1" w:lastColumn="0" w:noHBand="0" w:noVBand="1"/>
      </w:tblPr>
      <w:tblGrid>
        <w:gridCol w:w="724"/>
        <w:gridCol w:w="709"/>
        <w:gridCol w:w="992"/>
        <w:gridCol w:w="709"/>
        <w:gridCol w:w="850"/>
        <w:gridCol w:w="709"/>
        <w:gridCol w:w="851"/>
        <w:gridCol w:w="992"/>
        <w:gridCol w:w="992"/>
        <w:gridCol w:w="992"/>
      </w:tblGrid>
      <w:tr w:rsidR="008C3000" w:rsidRPr="008C3000" w:rsidTr="002D5980">
        <w:trPr>
          <w:trHeight w:val="340"/>
        </w:trPr>
        <w:tc>
          <w:tcPr>
            <w:tcW w:w="724"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8C3000" w:rsidRPr="008C3000" w:rsidRDefault="008C3000" w:rsidP="008C3000">
            <w:pPr>
              <w:spacing w:after="0" w:line="240" w:lineRule="auto"/>
              <w:jc w:val="center"/>
              <w:rPr>
                <w:rFonts w:ascii="Arial Bold" w:hAnsi="Arial Bold"/>
                <w:color w:val="000000"/>
                <w:sz w:val="12"/>
                <w:szCs w:val="12"/>
                <w:lang w:eastAsia="en-AU"/>
              </w:rPr>
            </w:pPr>
            <w:r w:rsidRPr="008C3000">
              <w:rPr>
                <w:rFonts w:ascii="Arial Bold" w:hAnsi="Arial Bold"/>
                <w:color w:val="000000"/>
                <w:sz w:val="12"/>
                <w:szCs w:val="12"/>
                <w:lang w:eastAsia="en-AU"/>
              </w:rPr>
              <w:t>Site Number</w:t>
            </w:r>
          </w:p>
        </w:tc>
        <w:tc>
          <w:tcPr>
            <w:tcW w:w="709" w:type="dxa"/>
            <w:tcBorders>
              <w:top w:val="single" w:sz="8" w:space="0" w:color="auto"/>
              <w:left w:val="nil"/>
              <w:bottom w:val="single" w:sz="4" w:space="0" w:color="auto"/>
              <w:right w:val="single" w:sz="4" w:space="0" w:color="auto"/>
            </w:tcBorders>
            <w:shd w:val="clear" w:color="000000" w:fill="D9D9D9"/>
            <w:vAlign w:val="center"/>
            <w:hideMark/>
          </w:tcPr>
          <w:p w:rsidR="008C3000" w:rsidRPr="008C3000" w:rsidRDefault="008C3000" w:rsidP="008C3000">
            <w:pPr>
              <w:spacing w:after="0" w:line="240" w:lineRule="auto"/>
              <w:jc w:val="center"/>
              <w:rPr>
                <w:rFonts w:ascii="Arial Bold" w:hAnsi="Arial Bold"/>
                <w:color w:val="000000"/>
                <w:sz w:val="12"/>
                <w:szCs w:val="12"/>
                <w:lang w:eastAsia="en-AU"/>
              </w:rPr>
            </w:pPr>
            <w:r w:rsidRPr="008C3000">
              <w:rPr>
                <w:rFonts w:ascii="Arial Bold" w:hAnsi="Arial Bold"/>
                <w:color w:val="000000"/>
                <w:sz w:val="12"/>
                <w:szCs w:val="12"/>
                <w:lang w:eastAsia="en-AU"/>
              </w:rPr>
              <w:t>Sample date</w:t>
            </w:r>
          </w:p>
        </w:tc>
        <w:tc>
          <w:tcPr>
            <w:tcW w:w="992" w:type="dxa"/>
            <w:tcBorders>
              <w:top w:val="single" w:sz="8" w:space="0" w:color="auto"/>
              <w:left w:val="nil"/>
              <w:bottom w:val="single" w:sz="4" w:space="0" w:color="auto"/>
              <w:right w:val="single" w:sz="4" w:space="0" w:color="auto"/>
            </w:tcBorders>
            <w:shd w:val="clear" w:color="000000" w:fill="D9D9D9"/>
            <w:vAlign w:val="center"/>
            <w:hideMark/>
          </w:tcPr>
          <w:p w:rsidR="008C3000" w:rsidRPr="008C3000" w:rsidRDefault="008C3000" w:rsidP="008C3000">
            <w:pPr>
              <w:spacing w:after="0" w:line="240" w:lineRule="auto"/>
              <w:jc w:val="center"/>
              <w:rPr>
                <w:rFonts w:ascii="Arial Bold" w:hAnsi="Arial Bold"/>
                <w:color w:val="000000"/>
                <w:sz w:val="12"/>
                <w:szCs w:val="12"/>
                <w:lang w:eastAsia="en-AU"/>
              </w:rPr>
            </w:pPr>
            <w:r w:rsidRPr="008C3000">
              <w:rPr>
                <w:rFonts w:ascii="Arial Bold" w:hAnsi="Arial Bold"/>
                <w:color w:val="000000"/>
                <w:sz w:val="12"/>
                <w:szCs w:val="12"/>
                <w:lang w:eastAsia="en-AU"/>
              </w:rPr>
              <w:t>Veg community</w:t>
            </w:r>
          </w:p>
        </w:tc>
        <w:tc>
          <w:tcPr>
            <w:tcW w:w="709" w:type="dxa"/>
            <w:tcBorders>
              <w:top w:val="single" w:sz="8" w:space="0" w:color="auto"/>
              <w:left w:val="nil"/>
              <w:bottom w:val="single" w:sz="4" w:space="0" w:color="auto"/>
              <w:right w:val="single" w:sz="4" w:space="0" w:color="auto"/>
            </w:tcBorders>
            <w:shd w:val="clear" w:color="000000" w:fill="D9D9D9"/>
            <w:vAlign w:val="center"/>
            <w:hideMark/>
          </w:tcPr>
          <w:p w:rsidR="008C3000" w:rsidRPr="008C3000" w:rsidRDefault="008C3000" w:rsidP="008C3000">
            <w:pPr>
              <w:spacing w:after="0" w:line="240" w:lineRule="auto"/>
              <w:jc w:val="center"/>
              <w:rPr>
                <w:rFonts w:ascii="Arial Bold" w:hAnsi="Arial Bold"/>
                <w:color w:val="000000"/>
                <w:sz w:val="12"/>
                <w:szCs w:val="12"/>
                <w:lang w:eastAsia="en-AU"/>
              </w:rPr>
            </w:pPr>
            <w:r w:rsidRPr="008C3000">
              <w:rPr>
                <w:rFonts w:ascii="Arial Bold" w:hAnsi="Arial Bold"/>
                <w:color w:val="000000"/>
                <w:sz w:val="12"/>
                <w:szCs w:val="12"/>
                <w:lang w:eastAsia="en-AU"/>
              </w:rPr>
              <w:t>&gt;5m canopy % cover</w:t>
            </w:r>
          </w:p>
        </w:tc>
        <w:tc>
          <w:tcPr>
            <w:tcW w:w="850" w:type="dxa"/>
            <w:tcBorders>
              <w:top w:val="single" w:sz="8" w:space="0" w:color="auto"/>
              <w:left w:val="nil"/>
              <w:bottom w:val="single" w:sz="4" w:space="0" w:color="auto"/>
              <w:right w:val="single" w:sz="4" w:space="0" w:color="auto"/>
            </w:tcBorders>
            <w:shd w:val="clear" w:color="000000" w:fill="D9D9D9"/>
            <w:vAlign w:val="center"/>
            <w:hideMark/>
          </w:tcPr>
          <w:p w:rsidR="008C3000" w:rsidRPr="008C3000" w:rsidRDefault="008C3000" w:rsidP="008C3000">
            <w:pPr>
              <w:spacing w:after="0" w:line="240" w:lineRule="auto"/>
              <w:jc w:val="center"/>
              <w:rPr>
                <w:rFonts w:ascii="Arial Bold" w:hAnsi="Arial Bold"/>
                <w:color w:val="000000"/>
                <w:sz w:val="12"/>
                <w:szCs w:val="12"/>
                <w:lang w:eastAsia="en-AU"/>
              </w:rPr>
            </w:pPr>
            <w:r w:rsidRPr="008C3000">
              <w:rPr>
                <w:rFonts w:ascii="Arial Bold" w:hAnsi="Arial Bold"/>
                <w:color w:val="000000"/>
                <w:sz w:val="12"/>
                <w:szCs w:val="12"/>
                <w:lang w:eastAsia="en-AU"/>
              </w:rPr>
              <w:t>1-5m understory % cover</w:t>
            </w:r>
          </w:p>
        </w:tc>
        <w:tc>
          <w:tcPr>
            <w:tcW w:w="709" w:type="dxa"/>
            <w:tcBorders>
              <w:top w:val="single" w:sz="8" w:space="0" w:color="auto"/>
              <w:left w:val="nil"/>
              <w:bottom w:val="single" w:sz="4" w:space="0" w:color="auto"/>
              <w:right w:val="single" w:sz="4" w:space="0" w:color="auto"/>
            </w:tcBorders>
            <w:shd w:val="clear" w:color="000000" w:fill="D9D9D9"/>
            <w:vAlign w:val="center"/>
            <w:hideMark/>
          </w:tcPr>
          <w:p w:rsidR="008C3000" w:rsidRPr="008C3000" w:rsidRDefault="008C3000" w:rsidP="008C3000">
            <w:pPr>
              <w:spacing w:after="0" w:line="240" w:lineRule="auto"/>
              <w:jc w:val="center"/>
              <w:rPr>
                <w:rFonts w:ascii="Arial Bold" w:hAnsi="Arial Bold"/>
                <w:color w:val="000000"/>
                <w:sz w:val="12"/>
                <w:szCs w:val="12"/>
                <w:lang w:eastAsia="en-AU"/>
              </w:rPr>
            </w:pPr>
            <w:r w:rsidRPr="008C3000">
              <w:rPr>
                <w:rFonts w:ascii="Arial Bold" w:hAnsi="Arial Bold"/>
                <w:color w:val="000000"/>
                <w:sz w:val="12"/>
                <w:szCs w:val="12"/>
                <w:lang w:eastAsia="en-AU"/>
              </w:rPr>
              <w:t>&lt;1m ground % cover</w:t>
            </w:r>
          </w:p>
        </w:tc>
        <w:tc>
          <w:tcPr>
            <w:tcW w:w="851" w:type="dxa"/>
            <w:tcBorders>
              <w:top w:val="single" w:sz="8" w:space="0" w:color="auto"/>
              <w:left w:val="nil"/>
              <w:bottom w:val="single" w:sz="4" w:space="0" w:color="auto"/>
              <w:right w:val="single" w:sz="4" w:space="0" w:color="auto"/>
            </w:tcBorders>
            <w:shd w:val="clear" w:color="000000" w:fill="D9D9D9"/>
            <w:vAlign w:val="center"/>
            <w:hideMark/>
          </w:tcPr>
          <w:p w:rsidR="008C3000" w:rsidRPr="008C3000" w:rsidRDefault="008C3000" w:rsidP="008C3000">
            <w:pPr>
              <w:spacing w:after="0" w:line="240" w:lineRule="auto"/>
              <w:jc w:val="center"/>
              <w:rPr>
                <w:rFonts w:ascii="Arial Bold" w:hAnsi="Arial Bold"/>
                <w:color w:val="000000"/>
                <w:sz w:val="12"/>
                <w:szCs w:val="12"/>
                <w:lang w:eastAsia="en-AU"/>
              </w:rPr>
            </w:pPr>
            <w:r w:rsidRPr="008C3000">
              <w:rPr>
                <w:rFonts w:ascii="Arial Bold" w:hAnsi="Arial Bold"/>
                <w:color w:val="000000"/>
                <w:sz w:val="12"/>
                <w:szCs w:val="12"/>
                <w:lang w:eastAsia="en-AU"/>
              </w:rPr>
              <w:t>Litter % Cover</w:t>
            </w:r>
          </w:p>
        </w:tc>
        <w:tc>
          <w:tcPr>
            <w:tcW w:w="992" w:type="dxa"/>
            <w:tcBorders>
              <w:top w:val="single" w:sz="8" w:space="0" w:color="auto"/>
              <w:left w:val="nil"/>
              <w:bottom w:val="single" w:sz="4" w:space="0" w:color="auto"/>
              <w:right w:val="single" w:sz="4" w:space="0" w:color="auto"/>
            </w:tcBorders>
            <w:shd w:val="clear" w:color="000000" w:fill="D9D9D9"/>
            <w:vAlign w:val="center"/>
            <w:hideMark/>
          </w:tcPr>
          <w:p w:rsidR="008C3000" w:rsidRPr="008C3000" w:rsidRDefault="008C3000" w:rsidP="008C3000">
            <w:pPr>
              <w:spacing w:after="0" w:line="240" w:lineRule="auto"/>
              <w:jc w:val="center"/>
              <w:rPr>
                <w:rFonts w:ascii="Arial Bold" w:hAnsi="Arial Bold"/>
                <w:color w:val="000000"/>
                <w:sz w:val="12"/>
                <w:szCs w:val="12"/>
                <w:lang w:eastAsia="en-AU"/>
              </w:rPr>
            </w:pPr>
            <w:r w:rsidRPr="008C3000">
              <w:rPr>
                <w:rFonts w:ascii="Arial Bold" w:hAnsi="Arial Bold"/>
                <w:color w:val="000000"/>
                <w:sz w:val="12"/>
                <w:szCs w:val="12"/>
                <w:lang w:eastAsia="en-AU"/>
              </w:rPr>
              <w:t>Lichen/moss % cover</w:t>
            </w:r>
          </w:p>
        </w:tc>
        <w:tc>
          <w:tcPr>
            <w:tcW w:w="992" w:type="dxa"/>
            <w:tcBorders>
              <w:top w:val="single" w:sz="8" w:space="0" w:color="auto"/>
              <w:left w:val="nil"/>
              <w:bottom w:val="single" w:sz="4" w:space="0" w:color="auto"/>
              <w:right w:val="single" w:sz="4" w:space="0" w:color="auto"/>
            </w:tcBorders>
            <w:shd w:val="clear" w:color="000000" w:fill="D9D9D9"/>
            <w:vAlign w:val="center"/>
            <w:hideMark/>
          </w:tcPr>
          <w:p w:rsidR="008C3000" w:rsidRPr="008C3000" w:rsidRDefault="008C3000" w:rsidP="008C3000">
            <w:pPr>
              <w:spacing w:after="0" w:line="240" w:lineRule="auto"/>
              <w:jc w:val="center"/>
              <w:rPr>
                <w:rFonts w:ascii="Arial Bold" w:hAnsi="Arial Bold"/>
                <w:color w:val="000000"/>
                <w:sz w:val="12"/>
                <w:szCs w:val="12"/>
                <w:lang w:eastAsia="en-AU"/>
              </w:rPr>
            </w:pPr>
            <w:r w:rsidRPr="008C3000">
              <w:rPr>
                <w:rFonts w:ascii="Arial Bold" w:hAnsi="Arial Bold"/>
                <w:color w:val="000000"/>
                <w:sz w:val="12"/>
                <w:szCs w:val="12"/>
                <w:lang w:eastAsia="en-AU"/>
              </w:rPr>
              <w:t>Bare ground % cover</w:t>
            </w:r>
          </w:p>
        </w:tc>
        <w:tc>
          <w:tcPr>
            <w:tcW w:w="992" w:type="dxa"/>
            <w:tcBorders>
              <w:top w:val="single" w:sz="8" w:space="0" w:color="auto"/>
              <w:left w:val="nil"/>
              <w:bottom w:val="single" w:sz="4" w:space="0" w:color="auto"/>
              <w:right w:val="single" w:sz="4" w:space="0" w:color="auto"/>
            </w:tcBorders>
            <w:shd w:val="clear" w:color="000000" w:fill="D9D9D9"/>
            <w:vAlign w:val="center"/>
            <w:hideMark/>
          </w:tcPr>
          <w:p w:rsidR="008C3000" w:rsidRPr="008C3000" w:rsidRDefault="008C3000" w:rsidP="008C3000">
            <w:pPr>
              <w:spacing w:after="0" w:line="240" w:lineRule="auto"/>
              <w:jc w:val="center"/>
              <w:rPr>
                <w:rFonts w:ascii="Arial Bold" w:hAnsi="Arial Bold"/>
                <w:color w:val="000000"/>
                <w:sz w:val="12"/>
                <w:szCs w:val="12"/>
                <w:lang w:eastAsia="en-AU"/>
              </w:rPr>
            </w:pPr>
            <w:r w:rsidRPr="008C3000">
              <w:rPr>
                <w:rFonts w:ascii="Arial Bold" w:hAnsi="Arial Bold"/>
                <w:color w:val="000000"/>
                <w:sz w:val="12"/>
                <w:szCs w:val="12"/>
                <w:lang w:eastAsia="en-AU"/>
              </w:rPr>
              <w:t>Av length of fallen logs</w:t>
            </w:r>
          </w:p>
        </w:tc>
      </w:tr>
      <w:tr w:rsidR="008C3000" w:rsidRPr="008C3000" w:rsidTr="002D5980">
        <w:trPr>
          <w:trHeight w:val="450"/>
        </w:trPr>
        <w:tc>
          <w:tcPr>
            <w:tcW w:w="724" w:type="dxa"/>
            <w:tcBorders>
              <w:top w:val="nil"/>
              <w:left w:val="single" w:sz="8" w:space="0" w:color="auto"/>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850"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right"/>
              <w:rPr>
                <w:rFonts w:ascii="Helvetica" w:hAnsi="Helvetica" w:cs="Helvetica"/>
                <w:color w:val="000000"/>
                <w:sz w:val="12"/>
                <w:szCs w:val="12"/>
                <w:lang w:eastAsia="en-AU"/>
              </w:rPr>
            </w:pPr>
            <w:r w:rsidRPr="008C3000">
              <w:rPr>
                <w:rFonts w:ascii="Helvetica" w:hAnsi="Helvetica" w:cs="Helvetica"/>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right"/>
              <w:rPr>
                <w:rFonts w:ascii="Helvetica" w:hAnsi="Helvetica" w:cs="Helvetica"/>
                <w:color w:val="000000"/>
                <w:sz w:val="12"/>
                <w:szCs w:val="12"/>
                <w:lang w:eastAsia="en-AU"/>
              </w:rPr>
            </w:pPr>
            <w:r w:rsidRPr="008C3000">
              <w:rPr>
                <w:rFonts w:ascii="Helvetica" w:hAnsi="Helvetica" w:cs="Helvetica"/>
                <w:color w:val="000000"/>
                <w:sz w:val="12"/>
                <w:szCs w:val="12"/>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right"/>
              <w:rPr>
                <w:rFonts w:ascii="Helvetica" w:hAnsi="Helvetica" w:cs="Helvetica"/>
                <w:color w:val="000000"/>
                <w:sz w:val="12"/>
                <w:szCs w:val="12"/>
                <w:lang w:eastAsia="en-AU"/>
              </w:rPr>
            </w:pPr>
            <w:r w:rsidRPr="008C3000">
              <w:rPr>
                <w:rFonts w:ascii="Helvetica" w:hAnsi="Helvetica" w:cs="Helvetica"/>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right"/>
              <w:rPr>
                <w:rFonts w:ascii="Helvetica" w:hAnsi="Helvetica" w:cs="Helvetica"/>
                <w:color w:val="000000"/>
                <w:sz w:val="12"/>
                <w:szCs w:val="12"/>
                <w:lang w:eastAsia="en-AU"/>
              </w:rPr>
            </w:pPr>
            <w:r w:rsidRPr="008C3000">
              <w:rPr>
                <w:rFonts w:ascii="Helvetica" w:hAnsi="Helvetica" w:cs="Helvetica"/>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r>
      <w:tr w:rsidR="008C3000" w:rsidRPr="008C3000" w:rsidTr="002D5980">
        <w:trPr>
          <w:trHeight w:val="450"/>
        </w:trPr>
        <w:tc>
          <w:tcPr>
            <w:tcW w:w="724" w:type="dxa"/>
            <w:tcBorders>
              <w:top w:val="nil"/>
              <w:left w:val="single" w:sz="8" w:space="0" w:color="auto"/>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850"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ascii="Helvetica" w:hAnsi="Helvetica" w:cs="Helvetica"/>
                <w:color w:val="000000"/>
                <w:sz w:val="12"/>
                <w:szCs w:val="12"/>
                <w:lang w:eastAsia="en-AU"/>
              </w:rPr>
            </w:pPr>
            <w:r w:rsidRPr="008C3000">
              <w:rPr>
                <w:rFonts w:ascii="Helvetica" w:hAnsi="Helvetica" w:cs="Helvetica"/>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ascii="Helvetica" w:hAnsi="Helvetica" w:cs="Helvetica"/>
                <w:color w:val="000000"/>
                <w:sz w:val="12"/>
                <w:szCs w:val="12"/>
                <w:lang w:eastAsia="en-AU"/>
              </w:rPr>
            </w:pPr>
            <w:r w:rsidRPr="008C3000">
              <w:rPr>
                <w:rFonts w:ascii="Helvetica" w:hAnsi="Helvetica" w:cs="Helvetica"/>
                <w:color w:val="000000"/>
                <w:sz w:val="12"/>
                <w:szCs w:val="12"/>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ascii="Helvetica" w:hAnsi="Helvetica" w:cs="Helvetica"/>
                <w:color w:val="000000"/>
                <w:sz w:val="12"/>
                <w:szCs w:val="12"/>
                <w:lang w:eastAsia="en-AU"/>
              </w:rPr>
            </w:pPr>
            <w:r w:rsidRPr="008C3000">
              <w:rPr>
                <w:rFonts w:ascii="Helvetica" w:hAnsi="Helvetica" w:cs="Helvetica"/>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ascii="Helvetica" w:hAnsi="Helvetica" w:cs="Helvetica"/>
                <w:color w:val="000000"/>
                <w:sz w:val="12"/>
                <w:szCs w:val="12"/>
                <w:lang w:eastAsia="en-AU"/>
              </w:rPr>
            </w:pPr>
            <w:r w:rsidRPr="008C3000">
              <w:rPr>
                <w:rFonts w:ascii="Helvetica" w:hAnsi="Helvetica" w:cs="Helvetica"/>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r>
    </w:tbl>
    <w:p w:rsidR="008C3000" w:rsidRPr="008C3000" w:rsidRDefault="008C3000" w:rsidP="008C3000"/>
    <w:p w:rsidR="008C3000" w:rsidRPr="008C3000" w:rsidRDefault="008C3000" w:rsidP="008C3000">
      <w:r w:rsidRPr="008C3000">
        <w:t>Aquatic transect</w:t>
      </w:r>
    </w:p>
    <w:tbl>
      <w:tblPr>
        <w:tblW w:w="14049" w:type="dxa"/>
        <w:tblInd w:w="93" w:type="dxa"/>
        <w:tblLook w:val="04A0" w:firstRow="1" w:lastRow="0" w:firstColumn="1" w:lastColumn="0" w:noHBand="0" w:noVBand="1"/>
      </w:tblPr>
      <w:tblGrid>
        <w:gridCol w:w="1008"/>
        <w:gridCol w:w="1134"/>
        <w:gridCol w:w="850"/>
        <w:gridCol w:w="709"/>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567"/>
      </w:tblGrid>
      <w:tr w:rsidR="008C3000" w:rsidRPr="008C3000" w:rsidTr="002D5980">
        <w:trPr>
          <w:trHeight w:val="255"/>
        </w:trPr>
        <w:tc>
          <w:tcPr>
            <w:tcW w:w="10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Point (m)</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w:t>
            </w:r>
          </w:p>
        </w:tc>
        <w:tc>
          <w:tcPr>
            <w:tcW w:w="1701"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0</w:t>
            </w:r>
          </w:p>
        </w:tc>
        <w:tc>
          <w:tcPr>
            <w:tcW w:w="1701"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1</w:t>
            </w:r>
          </w:p>
        </w:tc>
        <w:tc>
          <w:tcPr>
            <w:tcW w:w="1701"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2</w:t>
            </w:r>
          </w:p>
        </w:tc>
        <w:tc>
          <w:tcPr>
            <w:tcW w:w="1701"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3</w:t>
            </w:r>
          </w:p>
        </w:tc>
        <w:tc>
          <w:tcPr>
            <w:tcW w:w="1701"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4</w:t>
            </w:r>
          </w:p>
        </w:tc>
        <w:tc>
          <w:tcPr>
            <w:tcW w:w="1843"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5</w:t>
            </w:r>
          </w:p>
        </w:tc>
      </w:tr>
      <w:tr w:rsidR="008C3000" w:rsidRPr="008C3000" w:rsidTr="002D5980">
        <w:trPr>
          <w:trHeight w:val="255"/>
        </w:trPr>
        <w:tc>
          <w:tcPr>
            <w:tcW w:w="100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Species Code</w:t>
            </w:r>
          </w:p>
        </w:tc>
        <w:tc>
          <w:tcPr>
            <w:tcW w:w="850"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w:t>
            </w:r>
          </w:p>
        </w:tc>
        <w:tc>
          <w:tcPr>
            <w:tcW w:w="709"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w:t>
            </w:r>
          </w:p>
        </w:tc>
        <w:tc>
          <w:tcPr>
            <w:tcW w:w="425"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w:t>
            </w:r>
          </w:p>
        </w:tc>
        <w:tc>
          <w:tcPr>
            <w:tcW w:w="425"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w:t>
            </w:r>
          </w:p>
        </w:tc>
        <w:tc>
          <w:tcPr>
            <w:tcW w:w="426"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w:t>
            </w:r>
          </w:p>
        </w:tc>
        <w:tc>
          <w:tcPr>
            <w:tcW w:w="425"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w:t>
            </w:r>
          </w:p>
        </w:tc>
        <w:tc>
          <w:tcPr>
            <w:tcW w:w="425"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w:t>
            </w:r>
          </w:p>
        </w:tc>
        <w:tc>
          <w:tcPr>
            <w:tcW w:w="425"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w:t>
            </w:r>
          </w:p>
        </w:tc>
        <w:tc>
          <w:tcPr>
            <w:tcW w:w="426"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w:t>
            </w:r>
          </w:p>
        </w:tc>
        <w:tc>
          <w:tcPr>
            <w:tcW w:w="425"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w:t>
            </w:r>
          </w:p>
        </w:tc>
        <w:tc>
          <w:tcPr>
            <w:tcW w:w="425"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w:t>
            </w:r>
          </w:p>
        </w:tc>
        <w:tc>
          <w:tcPr>
            <w:tcW w:w="425"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w:t>
            </w:r>
          </w:p>
        </w:tc>
        <w:tc>
          <w:tcPr>
            <w:tcW w:w="426"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w:t>
            </w:r>
          </w:p>
        </w:tc>
        <w:tc>
          <w:tcPr>
            <w:tcW w:w="425"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w:t>
            </w:r>
          </w:p>
        </w:tc>
        <w:tc>
          <w:tcPr>
            <w:tcW w:w="425"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w:t>
            </w:r>
          </w:p>
        </w:tc>
        <w:tc>
          <w:tcPr>
            <w:tcW w:w="425"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w:t>
            </w:r>
          </w:p>
        </w:tc>
        <w:tc>
          <w:tcPr>
            <w:tcW w:w="426"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w:t>
            </w:r>
          </w:p>
        </w:tc>
        <w:tc>
          <w:tcPr>
            <w:tcW w:w="425"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w:t>
            </w:r>
          </w:p>
        </w:tc>
        <w:tc>
          <w:tcPr>
            <w:tcW w:w="425"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w:t>
            </w:r>
          </w:p>
        </w:tc>
        <w:tc>
          <w:tcPr>
            <w:tcW w:w="425"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w:t>
            </w:r>
          </w:p>
        </w:tc>
        <w:tc>
          <w:tcPr>
            <w:tcW w:w="426"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w:t>
            </w:r>
          </w:p>
        </w:tc>
        <w:tc>
          <w:tcPr>
            <w:tcW w:w="425"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w:t>
            </w:r>
          </w:p>
        </w:tc>
        <w:tc>
          <w:tcPr>
            <w:tcW w:w="425"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w:t>
            </w:r>
          </w:p>
        </w:tc>
        <w:tc>
          <w:tcPr>
            <w:tcW w:w="425"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w:t>
            </w:r>
          </w:p>
        </w:tc>
        <w:tc>
          <w:tcPr>
            <w:tcW w:w="426"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w:t>
            </w:r>
          </w:p>
        </w:tc>
      </w:tr>
      <w:tr w:rsidR="008C3000" w:rsidRPr="008C3000" w:rsidTr="002D5980">
        <w:trPr>
          <w:trHeight w:val="255"/>
        </w:trPr>
        <w:tc>
          <w:tcPr>
            <w:tcW w:w="100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w:t>
            </w:r>
          </w:p>
        </w:tc>
        <w:tc>
          <w:tcPr>
            <w:tcW w:w="850"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w:t>
            </w:r>
          </w:p>
        </w:tc>
        <w:tc>
          <w:tcPr>
            <w:tcW w:w="709"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w:t>
            </w:r>
          </w:p>
        </w:tc>
        <w:tc>
          <w:tcPr>
            <w:tcW w:w="425"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HT</w:t>
            </w:r>
          </w:p>
        </w:tc>
        <w:tc>
          <w:tcPr>
            <w:tcW w:w="425"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proofErr w:type="spellStart"/>
            <w:r w:rsidRPr="008C3000">
              <w:rPr>
                <w:rFonts w:cs="Arial"/>
                <w:b/>
                <w:color w:val="000000"/>
                <w:sz w:val="12"/>
                <w:szCs w:val="12"/>
                <w:lang w:eastAsia="en-AU"/>
              </w:rPr>
              <w:t>Fl</w:t>
            </w:r>
            <w:proofErr w:type="spellEnd"/>
          </w:p>
        </w:tc>
        <w:tc>
          <w:tcPr>
            <w:tcW w:w="426"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Fr</w:t>
            </w:r>
          </w:p>
        </w:tc>
        <w:tc>
          <w:tcPr>
            <w:tcW w:w="425"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D</w:t>
            </w:r>
          </w:p>
        </w:tc>
        <w:tc>
          <w:tcPr>
            <w:tcW w:w="425"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HT</w:t>
            </w:r>
          </w:p>
        </w:tc>
        <w:tc>
          <w:tcPr>
            <w:tcW w:w="425"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proofErr w:type="spellStart"/>
            <w:r w:rsidRPr="008C3000">
              <w:rPr>
                <w:rFonts w:cs="Arial"/>
                <w:b/>
                <w:color w:val="000000"/>
                <w:sz w:val="12"/>
                <w:szCs w:val="12"/>
                <w:lang w:eastAsia="en-AU"/>
              </w:rPr>
              <w:t>Fl</w:t>
            </w:r>
            <w:proofErr w:type="spellEnd"/>
          </w:p>
        </w:tc>
        <w:tc>
          <w:tcPr>
            <w:tcW w:w="426"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Fr</w:t>
            </w:r>
          </w:p>
        </w:tc>
        <w:tc>
          <w:tcPr>
            <w:tcW w:w="425"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D</w:t>
            </w:r>
          </w:p>
        </w:tc>
        <w:tc>
          <w:tcPr>
            <w:tcW w:w="425"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HT</w:t>
            </w:r>
          </w:p>
        </w:tc>
        <w:tc>
          <w:tcPr>
            <w:tcW w:w="425"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proofErr w:type="spellStart"/>
            <w:r w:rsidRPr="008C3000">
              <w:rPr>
                <w:rFonts w:cs="Arial"/>
                <w:b/>
                <w:color w:val="000000"/>
                <w:sz w:val="12"/>
                <w:szCs w:val="12"/>
                <w:lang w:eastAsia="en-AU"/>
              </w:rPr>
              <w:t>Fl</w:t>
            </w:r>
            <w:proofErr w:type="spellEnd"/>
          </w:p>
        </w:tc>
        <w:tc>
          <w:tcPr>
            <w:tcW w:w="426"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Fr</w:t>
            </w:r>
          </w:p>
        </w:tc>
        <w:tc>
          <w:tcPr>
            <w:tcW w:w="425"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D</w:t>
            </w:r>
          </w:p>
        </w:tc>
        <w:tc>
          <w:tcPr>
            <w:tcW w:w="425"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HT</w:t>
            </w:r>
          </w:p>
        </w:tc>
        <w:tc>
          <w:tcPr>
            <w:tcW w:w="425"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proofErr w:type="spellStart"/>
            <w:r w:rsidRPr="008C3000">
              <w:rPr>
                <w:rFonts w:cs="Arial"/>
                <w:b/>
                <w:color w:val="000000"/>
                <w:sz w:val="12"/>
                <w:szCs w:val="12"/>
                <w:lang w:eastAsia="en-AU"/>
              </w:rPr>
              <w:t>Fl</w:t>
            </w:r>
            <w:proofErr w:type="spellEnd"/>
          </w:p>
        </w:tc>
        <w:tc>
          <w:tcPr>
            <w:tcW w:w="426"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Fr</w:t>
            </w:r>
          </w:p>
        </w:tc>
        <w:tc>
          <w:tcPr>
            <w:tcW w:w="425"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D</w:t>
            </w:r>
          </w:p>
        </w:tc>
        <w:tc>
          <w:tcPr>
            <w:tcW w:w="425"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HT</w:t>
            </w:r>
          </w:p>
        </w:tc>
        <w:tc>
          <w:tcPr>
            <w:tcW w:w="425"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proofErr w:type="spellStart"/>
            <w:r w:rsidRPr="008C3000">
              <w:rPr>
                <w:rFonts w:cs="Arial"/>
                <w:b/>
                <w:color w:val="000000"/>
                <w:sz w:val="12"/>
                <w:szCs w:val="12"/>
                <w:lang w:eastAsia="en-AU"/>
              </w:rPr>
              <w:t>Fl</w:t>
            </w:r>
            <w:proofErr w:type="spellEnd"/>
          </w:p>
        </w:tc>
        <w:tc>
          <w:tcPr>
            <w:tcW w:w="426"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Fr</w:t>
            </w:r>
          </w:p>
        </w:tc>
        <w:tc>
          <w:tcPr>
            <w:tcW w:w="425"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D</w:t>
            </w:r>
          </w:p>
        </w:tc>
        <w:tc>
          <w:tcPr>
            <w:tcW w:w="425"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HT</w:t>
            </w:r>
          </w:p>
        </w:tc>
        <w:tc>
          <w:tcPr>
            <w:tcW w:w="425"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proofErr w:type="spellStart"/>
            <w:r w:rsidRPr="008C3000">
              <w:rPr>
                <w:rFonts w:cs="Arial"/>
                <w:b/>
                <w:color w:val="000000"/>
                <w:sz w:val="12"/>
                <w:szCs w:val="12"/>
                <w:lang w:eastAsia="en-AU"/>
              </w:rPr>
              <w:t>Fl</w:t>
            </w:r>
            <w:proofErr w:type="spellEnd"/>
          </w:p>
        </w:tc>
        <w:tc>
          <w:tcPr>
            <w:tcW w:w="426"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Fr</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D</w:t>
            </w:r>
          </w:p>
        </w:tc>
      </w:tr>
      <w:tr w:rsidR="008C3000" w:rsidRPr="008C3000" w:rsidTr="002D5980">
        <w:trPr>
          <w:trHeight w:val="255"/>
        </w:trPr>
        <w:tc>
          <w:tcPr>
            <w:tcW w:w="1008"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Site Number</w:t>
            </w: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w:t>
            </w:r>
          </w:p>
        </w:tc>
        <w:tc>
          <w:tcPr>
            <w:tcW w:w="850"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waypoint</w:t>
            </w:r>
          </w:p>
        </w:tc>
        <w:tc>
          <w:tcPr>
            <w:tcW w:w="709"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xml:space="preserve">Phot </w:t>
            </w:r>
            <w:proofErr w:type="spellStart"/>
            <w:r w:rsidRPr="008C3000">
              <w:rPr>
                <w:rFonts w:cs="Arial"/>
                <w:b/>
                <w:color w:val="000000"/>
                <w:sz w:val="12"/>
                <w:szCs w:val="12"/>
                <w:lang w:eastAsia="en-AU"/>
              </w:rPr>
              <w:t>nos</w:t>
            </w:r>
            <w:proofErr w:type="spellEnd"/>
          </w:p>
        </w:tc>
        <w:tc>
          <w:tcPr>
            <w:tcW w:w="425"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w:t>
            </w:r>
          </w:p>
        </w:tc>
        <w:tc>
          <w:tcPr>
            <w:tcW w:w="425"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w:t>
            </w:r>
          </w:p>
        </w:tc>
        <w:tc>
          <w:tcPr>
            <w:tcW w:w="426"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w:t>
            </w:r>
          </w:p>
        </w:tc>
        <w:tc>
          <w:tcPr>
            <w:tcW w:w="425"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w:t>
            </w:r>
          </w:p>
        </w:tc>
        <w:tc>
          <w:tcPr>
            <w:tcW w:w="425"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w:t>
            </w:r>
          </w:p>
        </w:tc>
        <w:tc>
          <w:tcPr>
            <w:tcW w:w="425"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w:t>
            </w:r>
          </w:p>
        </w:tc>
        <w:tc>
          <w:tcPr>
            <w:tcW w:w="426"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w:t>
            </w:r>
          </w:p>
        </w:tc>
        <w:tc>
          <w:tcPr>
            <w:tcW w:w="425"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w:t>
            </w:r>
          </w:p>
        </w:tc>
        <w:tc>
          <w:tcPr>
            <w:tcW w:w="425"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w:t>
            </w:r>
          </w:p>
        </w:tc>
        <w:tc>
          <w:tcPr>
            <w:tcW w:w="425"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w:t>
            </w:r>
          </w:p>
        </w:tc>
        <w:tc>
          <w:tcPr>
            <w:tcW w:w="426"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w:t>
            </w:r>
          </w:p>
        </w:tc>
        <w:tc>
          <w:tcPr>
            <w:tcW w:w="425"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w:t>
            </w:r>
          </w:p>
        </w:tc>
        <w:tc>
          <w:tcPr>
            <w:tcW w:w="425"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w:t>
            </w:r>
          </w:p>
        </w:tc>
        <w:tc>
          <w:tcPr>
            <w:tcW w:w="425"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w:t>
            </w:r>
          </w:p>
        </w:tc>
        <w:tc>
          <w:tcPr>
            <w:tcW w:w="426"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w:t>
            </w:r>
          </w:p>
        </w:tc>
        <w:tc>
          <w:tcPr>
            <w:tcW w:w="425"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w:t>
            </w:r>
          </w:p>
        </w:tc>
        <w:tc>
          <w:tcPr>
            <w:tcW w:w="425"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w:t>
            </w:r>
          </w:p>
        </w:tc>
        <w:tc>
          <w:tcPr>
            <w:tcW w:w="425"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w:t>
            </w:r>
          </w:p>
        </w:tc>
        <w:tc>
          <w:tcPr>
            <w:tcW w:w="426"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w:t>
            </w:r>
          </w:p>
        </w:tc>
        <w:tc>
          <w:tcPr>
            <w:tcW w:w="425"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w:t>
            </w:r>
          </w:p>
        </w:tc>
        <w:tc>
          <w:tcPr>
            <w:tcW w:w="425"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w:t>
            </w:r>
          </w:p>
        </w:tc>
        <w:tc>
          <w:tcPr>
            <w:tcW w:w="425"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w:t>
            </w:r>
          </w:p>
        </w:tc>
        <w:tc>
          <w:tcPr>
            <w:tcW w:w="426"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 </w:t>
            </w:r>
          </w:p>
        </w:tc>
      </w:tr>
      <w:tr w:rsidR="008C3000" w:rsidRPr="008C3000" w:rsidTr="002D5980">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b/>
                <w:color w:val="000000"/>
                <w:sz w:val="12"/>
                <w:szCs w:val="12"/>
                <w:lang w:eastAsia="en-AU"/>
              </w:rPr>
            </w:pPr>
            <w:r w:rsidRPr="008C3000">
              <w:rPr>
                <w:rFonts w:cs="Arial"/>
                <w:b/>
                <w:color w:val="000000"/>
                <w:sz w:val="12"/>
                <w:szCs w:val="12"/>
                <w:lang w:eastAsia="en-AU"/>
              </w:rPr>
              <w:t>Water depth cm</w:t>
            </w:r>
          </w:p>
        </w:tc>
        <w:tc>
          <w:tcPr>
            <w:tcW w:w="850"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1701" w:type="dxa"/>
            <w:gridSpan w:val="4"/>
            <w:tcBorders>
              <w:top w:val="single" w:sz="4" w:space="0" w:color="auto"/>
              <w:left w:val="nil"/>
              <w:bottom w:val="single" w:sz="4" w:space="0" w:color="auto"/>
              <w:right w:val="single" w:sz="4" w:space="0" w:color="auto"/>
            </w:tcBorders>
            <w:shd w:val="clear" w:color="auto" w:fill="auto"/>
            <w:noWrap/>
            <w:vAlign w:val="bottom"/>
          </w:tcPr>
          <w:p w:rsidR="008C3000" w:rsidRPr="008C3000" w:rsidRDefault="008C3000" w:rsidP="008C3000">
            <w:pPr>
              <w:spacing w:after="0" w:line="240" w:lineRule="auto"/>
              <w:jc w:val="left"/>
              <w:rPr>
                <w:rFonts w:cs="Arial"/>
                <w:color w:val="000000"/>
                <w:sz w:val="12"/>
                <w:szCs w:val="12"/>
                <w:lang w:eastAsia="en-AU"/>
              </w:rPr>
            </w:pPr>
          </w:p>
        </w:tc>
        <w:tc>
          <w:tcPr>
            <w:tcW w:w="1701" w:type="dxa"/>
            <w:gridSpan w:val="4"/>
            <w:tcBorders>
              <w:top w:val="single" w:sz="4" w:space="0" w:color="auto"/>
              <w:left w:val="nil"/>
              <w:bottom w:val="single" w:sz="4" w:space="0" w:color="auto"/>
              <w:right w:val="single" w:sz="4" w:space="0" w:color="auto"/>
            </w:tcBorders>
            <w:shd w:val="clear" w:color="auto" w:fill="auto"/>
            <w:noWrap/>
            <w:vAlign w:val="bottom"/>
          </w:tcPr>
          <w:p w:rsidR="008C3000" w:rsidRPr="008C3000" w:rsidRDefault="008C3000" w:rsidP="008C3000">
            <w:pPr>
              <w:spacing w:after="0" w:line="240" w:lineRule="auto"/>
              <w:jc w:val="left"/>
              <w:rPr>
                <w:rFonts w:cs="Arial"/>
                <w:color w:val="000000"/>
                <w:sz w:val="12"/>
                <w:szCs w:val="12"/>
                <w:lang w:eastAsia="en-AU"/>
              </w:rPr>
            </w:pPr>
          </w:p>
        </w:tc>
        <w:tc>
          <w:tcPr>
            <w:tcW w:w="1701" w:type="dxa"/>
            <w:gridSpan w:val="4"/>
            <w:tcBorders>
              <w:top w:val="single" w:sz="4" w:space="0" w:color="auto"/>
              <w:left w:val="nil"/>
              <w:bottom w:val="single" w:sz="4" w:space="0" w:color="auto"/>
              <w:right w:val="single" w:sz="4" w:space="0" w:color="auto"/>
            </w:tcBorders>
            <w:shd w:val="clear" w:color="auto" w:fill="auto"/>
            <w:noWrap/>
            <w:vAlign w:val="bottom"/>
          </w:tcPr>
          <w:p w:rsidR="008C3000" w:rsidRPr="008C3000" w:rsidRDefault="008C3000" w:rsidP="008C3000">
            <w:pPr>
              <w:spacing w:after="0" w:line="240" w:lineRule="auto"/>
              <w:jc w:val="left"/>
              <w:rPr>
                <w:rFonts w:cs="Arial"/>
                <w:color w:val="000000"/>
                <w:sz w:val="12"/>
                <w:szCs w:val="12"/>
                <w:lang w:eastAsia="en-AU"/>
              </w:rPr>
            </w:pPr>
          </w:p>
        </w:tc>
        <w:tc>
          <w:tcPr>
            <w:tcW w:w="1701" w:type="dxa"/>
            <w:gridSpan w:val="4"/>
            <w:tcBorders>
              <w:top w:val="single" w:sz="4" w:space="0" w:color="auto"/>
              <w:left w:val="nil"/>
              <w:bottom w:val="single" w:sz="4" w:space="0" w:color="auto"/>
              <w:right w:val="single" w:sz="4" w:space="0" w:color="auto"/>
            </w:tcBorders>
            <w:shd w:val="clear" w:color="auto" w:fill="auto"/>
            <w:noWrap/>
            <w:vAlign w:val="bottom"/>
          </w:tcPr>
          <w:p w:rsidR="008C3000" w:rsidRPr="008C3000" w:rsidRDefault="008C3000" w:rsidP="008C3000">
            <w:pPr>
              <w:spacing w:after="0" w:line="240" w:lineRule="auto"/>
              <w:jc w:val="left"/>
              <w:rPr>
                <w:rFonts w:cs="Arial"/>
                <w:color w:val="000000"/>
                <w:sz w:val="12"/>
                <w:szCs w:val="12"/>
                <w:lang w:eastAsia="en-AU"/>
              </w:rPr>
            </w:pPr>
          </w:p>
        </w:tc>
        <w:tc>
          <w:tcPr>
            <w:tcW w:w="1701" w:type="dxa"/>
            <w:gridSpan w:val="4"/>
            <w:tcBorders>
              <w:top w:val="single" w:sz="4" w:space="0" w:color="auto"/>
              <w:left w:val="nil"/>
              <w:bottom w:val="single" w:sz="4" w:space="0" w:color="auto"/>
              <w:right w:val="single" w:sz="4" w:space="0" w:color="auto"/>
            </w:tcBorders>
            <w:shd w:val="clear" w:color="auto" w:fill="auto"/>
            <w:noWrap/>
            <w:vAlign w:val="bottom"/>
          </w:tcPr>
          <w:p w:rsidR="008C3000" w:rsidRPr="008C3000" w:rsidRDefault="008C3000" w:rsidP="008C3000">
            <w:pPr>
              <w:spacing w:after="0" w:line="240" w:lineRule="auto"/>
              <w:jc w:val="left"/>
              <w:rPr>
                <w:rFonts w:cs="Arial"/>
                <w:color w:val="000000"/>
                <w:sz w:val="12"/>
                <w:szCs w:val="12"/>
                <w:lang w:eastAsia="en-AU"/>
              </w:rPr>
            </w:pPr>
          </w:p>
        </w:tc>
        <w:tc>
          <w:tcPr>
            <w:tcW w:w="1843" w:type="dxa"/>
            <w:gridSpan w:val="4"/>
            <w:tcBorders>
              <w:top w:val="single" w:sz="4" w:space="0" w:color="auto"/>
              <w:left w:val="nil"/>
              <w:bottom w:val="single" w:sz="4" w:space="0" w:color="auto"/>
              <w:right w:val="single" w:sz="4" w:space="0" w:color="auto"/>
            </w:tcBorders>
            <w:shd w:val="clear" w:color="auto" w:fill="auto"/>
            <w:noWrap/>
            <w:vAlign w:val="bottom"/>
          </w:tcPr>
          <w:p w:rsidR="008C3000" w:rsidRPr="008C3000" w:rsidRDefault="008C3000" w:rsidP="008C3000">
            <w:pPr>
              <w:spacing w:after="0" w:line="240" w:lineRule="auto"/>
              <w:jc w:val="left"/>
              <w:rPr>
                <w:rFonts w:cs="Arial"/>
                <w:color w:val="000000"/>
                <w:sz w:val="12"/>
                <w:szCs w:val="12"/>
                <w:lang w:eastAsia="en-AU"/>
              </w:rPr>
            </w:pPr>
          </w:p>
        </w:tc>
      </w:tr>
      <w:tr w:rsidR="008C3000" w:rsidRPr="008C3000" w:rsidTr="002D5980">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850"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425"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425"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426"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425"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425"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425"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426"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425"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425"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425"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426"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425"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425"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425"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426"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425"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425"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425"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426"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425"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425"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425"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426"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r>
      <w:tr w:rsidR="008C3000" w:rsidRPr="008C3000" w:rsidTr="002D5980">
        <w:trPr>
          <w:trHeight w:val="255"/>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1134"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850"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425"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425"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426"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425"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425"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425"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426"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425"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425"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425"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426"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425"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425"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425"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426"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425"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425"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425"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426"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425"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425"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425"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426"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r>
    </w:tbl>
    <w:p w:rsidR="008C3000" w:rsidRPr="008C3000" w:rsidRDefault="008C3000" w:rsidP="008C3000"/>
    <w:p w:rsidR="008C3000" w:rsidRPr="008C3000" w:rsidRDefault="008C3000" w:rsidP="008C3000"/>
    <w:p w:rsidR="008C3000" w:rsidRPr="008C3000" w:rsidRDefault="008C3000" w:rsidP="008C3000">
      <w:r w:rsidRPr="008C3000">
        <w:t>Tree Health</w:t>
      </w:r>
    </w:p>
    <w:tbl>
      <w:tblPr>
        <w:tblW w:w="14049" w:type="dxa"/>
        <w:tblInd w:w="93" w:type="dxa"/>
        <w:tblLook w:val="04A0" w:firstRow="1" w:lastRow="0" w:firstColumn="1" w:lastColumn="0" w:noHBand="0" w:noVBand="1"/>
      </w:tblPr>
      <w:tblGrid>
        <w:gridCol w:w="866"/>
        <w:gridCol w:w="755"/>
        <w:gridCol w:w="804"/>
        <w:gridCol w:w="567"/>
        <w:gridCol w:w="709"/>
        <w:gridCol w:w="709"/>
        <w:gridCol w:w="567"/>
        <w:gridCol w:w="567"/>
        <w:gridCol w:w="708"/>
        <w:gridCol w:w="567"/>
        <w:gridCol w:w="476"/>
        <w:gridCol w:w="658"/>
        <w:gridCol w:w="710"/>
        <w:gridCol w:w="637"/>
        <w:gridCol w:w="403"/>
        <w:gridCol w:w="677"/>
        <w:gridCol w:w="550"/>
        <w:gridCol w:w="992"/>
        <w:gridCol w:w="637"/>
        <w:gridCol w:w="670"/>
        <w:gridCol w:w="820"/>
      </w:tblGrid>
      <w:tr w:rsidR="008C3000" w:rsidRPr="008C3000" w:rsidTr="002D5980">
        <w:trPr>
          <w:trHeight w:val="358"/>
        </w:trPr>
        <w:tc>
          <w:tcPr>
            <w:tcW w:w="866"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8C3000" w:rsidRPr="008C3000" w:rsidRDefault="008C3000" w:rsidP="008C3000">
            <w:pPr>
              <w:spacing w:after="0" w:line="240" w:lineRule="auto"/>
              <w:jc w:val="center"/>
              <w:rPr>
                <w:rFonts w:ascii="Arial Bold" w:hAnsi="Arial Bold"/>
                <w:b/>
                <w:color w:val="000000"/>
                <w:sz w:val="12"/>
                <w:szCs w:val="12"/>
                <w:lang w:eastAsia="en-AU"/>
              </w:rPr>
            </w:pPr>
            <w:r w:rsidRPr="008C3000">
              <w:rPr>
                <w:rFonts w:ascii="Arial Bold" w:hAnsi="Arial Bold"/>
                <w:b/>
                <w:color w:val="000000"/>
                <w:sz w:val="12"/>
                <w:szCs w:val="12"/>
                <w:lang w:eastAsia="en-AU"/>
              </w:rPr>
              <w:t>comment</w:t>
            </w:r>
          </w:p>
        </w:tc>
        <w:tc>
          <w:tcPr>
            <w:tcW w:w="755"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8C3000" w:rsidRPr="008C3000" w:rsidRDefault="008C3000" w:rsidP="008C3000">
            <w:pPr>
              <w:spacing w:after="0" w:line="240" w:lineRule="auto"/>
              <w:jc w:val="center"/>
              <w:rPr>
                <w:rFonts w:ascii="Arial Bold" w:hAnsi="Arial Bold"/>
                <w:b/>
                <w:color w:val="000000"/>
                <w:sz w:val="12"/>
                <w:szCs w:val="12"/>
                <w:lang w:eastAsia="en-AU"/>
              </w:rPr>
            </w:pPr>
            <w:r w:rsidRPr="008C3000">
              <w:rPr>
                <w:rFonts w:ascii="Arial Bold" w:hAnsi="Arial Bold"/>
                <w:b/>
                <w:color w:val="000000"/>
                <w:sz w:val="12"/>
                <w:szCs w:val="12"/>
                <w:lang w:eastAsia="en-AU"/>
              </w:rPr>
              <w:t>Tree No</w:t>
            </w:r>
          </w:p>
        </w:tc>
        <w:tc>
          <w:tcPr>
            <w:tcW w:w="804"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8C3000" w:rsidRPr="008C3000" w:rsidRDefault="008C3000" w:rsidP="008C3000">
            <w:pPr>
              <w:spacing w:after="0" w:line="240" w:lineRule="auto"/>
              <w:jc w:val="center"/>
              <w:rPr>
                <w:rFonts w:ascii="Arial Bold" w:hAnsi="Arial Bold"/>
                <w:b/>
                <w:color w:val="000000"/>
                <w:sz w:val="12"/>
                <w:szCs w:val="12"/>
                <w:lang w:eastAsia="en-AU"/>
              </w:rPr>
            </w:pPr>
            <w:r w:rsidRPr="008C3000">
              <w:rPr>
                <w:rFonts w:ascii="Arial Bold" w:hAnsi="Arial Bold"/>
                <w:b/>
                <w:color w:val="000000"/>
                <w:sz w:val="12"/>
                <w:szCs w:val="12"/>
                <w:lang w:eastAsia="en-AU"/>
              </w:rPr>
              <w:t>Site No</w:t>
            </w:r>
          </w:p>
        </w:tc>
        <w:tc>
          <w:tcPr>
            <w:tcW w:w="567"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8C3000" w:rsidRPr="008C3000" w:rsidRDefault="008C3000" w:rsidP="008C3000">
            <w:pPr>
              <w:spacing w:after="0" w:line="240" w:lineRule="auto"/>
              <w:jc w:val="center"/>
              <w:rPr>
                <w:rFonts w:ascii="Arial Bold" w:hAnsi="Arial Bold"/>
                <w:b/>
                <w:color w:val="000000"/>
                <w:sz w:val="12"/>
                <w:szCs w:val="12"/>
                <w:lang w:eastAsia="en-AU"/>
              </w:rPr>
            </w:pPr>
            <w:r w:rsidRPr="008C3000">
              <w:rPr>
                <w:rFonts w:ascii="Arial Bold" w:hAnsi="Arial Bold"/>
                <w:b/>
                <w:color w:val="000000"/>
                <w:sz w:val="12"/>
                <w:szCs w:val="12"/>
                <w:lang w:eastAsia="en-AU"/>
              </w:rPr>
              <w:t>Date</w:t>
            </w:r>
          </w:p>
        </w:tc>
        <w:tc>
          <w:tcPr>
            <w:tcW w:w="709"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8C3000" w:rsidRPr="008C3000" w:rsidRDefault="008C3000" w:rsidP="008C3000">
            <w:pPr>
              <w:spacing w:after="0" w:line="240" w:lineRule="auto"/>
              <w:jc w:val="center"/>
              <w:rPr>
                <w:rFonts w:ascii="Arial Bold" w:hAnsi="Arial Bold"/>
                <w:b/>
                <w:color w:val="000000"/>
                <w:sz w:val="12"/>
                <w:szCs w:val="12"/>
                <w:lang w:eastAsia="en-AU"/>
              </w:rPr>
            </w:pPr>
            <w:r w:rsidRPr="008C3000">
              <w:rPr>
                <w:rFonts w:ascii="Arial Bold" w:hAnsi="Arial Bold"/>
                <w:b/>
                <w:color w:val="000000"/>
                <w:sz w:val="12"/>
                <w:szCs w:val="12"/>
                <w:lang w:eastAsia="en-AU"/>
              </w:rPr>
              <w:t>Plot (0.04 / 0.1ha)</w:t>
            </w:r>
          </w:p>
        </w:tc>
        <w:tc>
          <w:tcPr>
            <w:tcW w:w="709"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8C3000" w:rsidRPr="008C3000" w:rsidRDefault="008C3000" w:rsidP="008C3000">
            <w:pPr>
              <w:spacing w:after="0" w:line="240" w:lineRule="auto"/>
              <w:jc w:val="center"/>
              <w:rPr>
                <w:rFonts w:ascii="Arial Bold" w:hAnsi="Arial Bold"/>
                <w:b/>
                <w:color w:val="000000"/>
                <w:sz w:val="12"/>
                <w:szCs w:val="12"/>
                <w:lang w:eastAsia="en-AU"/>
              </w:rPr>
            </w:pPr>
            <w:r w:rsidRPr="008C3000">
              <w:rPr>
                <w:rFonts w:ascii="Arial Bold" w:hAnsi="Arial Bold"/>
                <w:b/>
                <w:color w:val="000000"/>
                <w:sz w:val="12"/>
                <w:szCs w:val="12"/>
                <w:lang w:eastAsia="en-AU"/>
              </w:rPr>
              <w:t>OEH tree number</w:t>
            </w:r>
          </w:p>
        </w:tc>
        <w:tc>
          <w:tcPr>
            <w:tcW w:w="567"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8C3000" w:rsidRPr="008C3000" w:rsidRDefault="008C3000" w:rsidP="008C3000">
            <w:pPr>
              <w:spacing w:after="0" w:line="240" w:lineRule="auto"/>
              <w:jc w:val="center"/>
              <w:rPr>
                <w:rFonts w:ascii="Arial Bold" w:hAnsi="Arial Bold"/>
                <w:b/>
                <w:color w:val="000000"/>
                <w:sz w:val="12"/>
                <w:szCs w:val="12"/>
                <w:lang w:eastAsia="en-AU"/>
              </w:rPr>
            </w:pPr>
            <w:r w:rsidRPr="008C3000">
              <w:rPr>
                <w:rFonts w:ascii="Arial Bold" w:hAnsi="Arial Bold"/>
                <w:b/>
                <w:color w:val="000000"/>
                <w:sz w:val="12"/>
                <w:szCs w:val="12"/>
                <w:lang w:eastAsia="en-AU"/>
              </w:rPr>
              <w:t>from north</w:t>
            </w:r>
          </w:p>
        </w:tc>
        <w:tc>
          <w:tcPr>
            <w:tcW w:w="567"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8C3000" w:rsidRPr="008C3000" w:rsidRDefault="008C3000" w:rsidP="008C3000">
            <w:pPr>
              <w:spacing w:after="0" w:line="240" w:lineRule="auto"/>
              <w:jc w:val="center"/>
              <w:rPr>
                <w:rFonts w:ascii="Arial Bold" w:hAnsi="Arial Bold"/>
                <w:b/>
                <w:color w:val="000000"/>
                <w:sz w:val="12"/>
                <w:szCs w:val="12"/>
                <w:lang w:eastAsia="en-AU"/>
              </w:rPr>
            </w:pPr>
            <w:r w:rsidRPr="008C3000">
              <w:rPr>
                <w:rFonts w:ascii="Arial Bold" w:hAnsi="Arial Bold"/>
                <w:b/>
                <w:color w:val="000000"/>
                <w:sz w:val="12"/>
                <w:szCs w:val="12"/>
                <w:lang w:eastAsia="en-AU"/>
              </w:rPr>
              <w:t>from east</w:t>
            </w:r>
          </w:p>
        </w:tc>
        <w:tc>
          <w:tcPr>
            <w:tcW w:w="708"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8C3000" w:rsidRPr="008C3000" w:rsidRDefault="008C3000" w:rsidP="008C3000">
            <w:pPr>
              <w:spacing w:after="0" w:line="240" w:lineRule="auto"/>
              <w:jc w:val="center"/>
              <w:rPr>
                <w:rFonts w:ascii="Arial Bold" w:hAnsi="Arial Bold"/>
                <w:b/>
                <w:color w:val="000000"/>
                <w:sz w:val="12"/>
                <w:szCs w:val="12"/>
                <w:lang w:eastAsia="en-AU"/>
              </w:rPr>
            </w:pPr>
            <w:r w:rsidRPr="008C3000">
              <w:rPr>
                <w:rFonts w:ascii="Arial Bold" w:hAnsi="Arial Bold"/>
                <w:b/>
                <w:color w:val="000000"/>
                <w:sz w:val="12"/>
                <w:szCs w:val="12"/>
                <w:lang w:eastAsia="en-AU"/>
              </w:rPr>
              <w:t>Species</w:t>
            </w:r>
          </w:p>
        </w:tc>
        <w:tc>
          <w:tcPr>
            <w:tcW w:w="567"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8C3000" w:rsidRPr="008C3000" w:rsidRDefault="008C3000" w:rsidP="008C3000">
            <w:pPr>
              <w:spacing w:after="0" w:line="240" w:lineRule="auto"/>
              <w:jc w:val="center"/>
              <w:rPr>
                <w:rFonts w:ascii="Arial Bold" w:hAnsi="Arial Bold"/>
                <w:b/>
                <w:color w:val="000000"/>
                <w:sz w:val="12"/>
                <w:szCs w:val="12"/>
                <w:lang w:eastAsia="en-AU"/>
              </w:rPr>
            </w:pPr>
            <w:r w:rsidRPr="008C3000">
              <w:rPr>
                <w:rFonts w:ascii="Arial Bold" w:hAnsi="Arial Bold"/>
                <w:b/>
                <w:color w:val="000000"/>
                <w:sz w:val="12"/>
                <w:szCs w:val="12"/>
                <w:lang w:eastAsia="en-AU"/>
              </w:rPr>
              <w:t>Stem No</w:t>
            </w:r>
          </w:p>
        </w:tc>
        <w:tc>
          <w:tcPr>
            <w:tcW w:w="476"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8C3000" w:rsidRPr="008C3000" w:rsidRDefault="008C3000" w:rsidP="008C3000">
            <w:pPr>
              <w:spacing w:after="0" w:line="240" w:lineRule="auto"/>
              <w:jc w:val="center"/>
              <w:rPr>
                <w:rFonts w:ascii="Arial Bold" w:hAnsi="Arial Bold"/>
                <w:b/>
                <w:color w:val="000000"/>
                <w:sz w:val="12"/>
                <w:szCs w:val="12"/>
                <w:lang w:eastAsia="en-AU"/>
              </w:rPr>
            </w:pPr>
            <w:r w:rsidRPr="008C3000">
              <w:rPr>
                <w:rFonts w:ascii="Arial Bold" w:hAnsi="Arial Bold"/>
                <w:b/>
                <w:color w:val="000000"/>
                <w:sz w:val="12"/>
                <w:szCs w:val="12"/>
                <w:lang w:eastAsia="en-AU"/>
              </w:rPr>
              <w:t>DBH</w:t>
            </w:r>
          </w:p>
        </w:tc>
        <w:tc>
          <w:tcPr>
            <w:tcW w:w="658"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8C3000" w:rsidRPr="008C3000" w:rsidRDefault="008C3000" w:rsidP="008C3000">
            <w:pPr>
              <w:spacing w:after="0" w:line="240" w:lineRule="auto"/>
              <w:jc w:val="center"/>
              <w:rPr>
                <w:rFonts w:ascii="Arial Bold" w:hAnsi="Arial Bold"/>
                <w:b/>
                <w:color w:val="000000"/>
                <w:sz w:val="12"/>
                <w:szCs w:val="12"/>
                <w:lang w:eastAsia="en-AU"/>
              </w:rPr>
            </w:pPr>
            <w:r w:rsidRPr="008C3000">
              <w:rPr>
                <w:rFonts w:ascii="Arial Bold" w:hAnsi="Arial Bold"/>
                <w:b/>
                <w:color w:val="000000"/>
                <w:sz w:val="12"/>
                <w:szCs w:val="12"/>
                <w:lang w:eastAsia="en-AU"/>
              </w:rPr>
              <w:t>Canopy Extent (m2)</w:t>
            </w:r>
          </w:p>
        </w:tc>
        <w:tc>
          <w:tcPr>
            <w:tcW w:w="710"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8C3000" w:rsidRPr="008C3000" w:rsidRDefault="008C3000" w:rsidP="008C3000">
            <w:pPr>
              <w:spacing w:after="0" w:line="240" w:lineRule="auto"/>
              <w:jc w:val="center"/>
              <w:rPr>
                <w:rFonts w:ascii="Arial Bold" w:hAnsi="Arial Bold"/>
                <w:b/>
                <w:color w:val="000000"/>
                <w:sz w:val="12"/>
                <w:szCs w:val="12"/>
                <w:lang w:eastAsia="en-AU"/>
              </w:rPr>
            </w:pPr>
            <w:r w:rsidRPr="008C3000">
              <w:rPr>
                <w:rFonts w:ascii="Arial Bold" w:hAnsi="Arial Bold"/>
                <w:b/>
                <w:color w:val="000000"/>
                <w:sz w:val="12"/>
                <w:szCs w:val="12"/>
                <w:lang w:eastAsia="en-AU"/>
              </w:rPr>
              <w:t>%foliage cover</w:t>
            </w:r>
          </w:p>
        </w:tc>
        <w:tc>
          <w:tcPr>
            <w:tcW w:w="637"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8C3000" w:rsidRPr="008C3000" w:rsidRDefault="008C3000" w:rsidP="008C3000">
            <w:pPr>
              <w:spacing w:after="0" w:line="240" w:lineRule="auto"/>
              <w:jc w:val="center"/>
              <w:rPr>
                <w:rFonts w:ascii="Arial Bold" w:hAnsi="Arial Bold"/>
                <w:b/>
                <w:color w:val="000000"/>
                <w:sz w:val="12"/>
                <w:szCs w:val="12"/>
                <w:lang w:eastAsia="en-AU"/>
              </w:rPr>
            </w:pPr>
            <w:r w:rsidRPr="008C3000">
              <w:rPr>
                <w:rFonts w:ascii="Arial Bold" w:hAnsi="Arial Bold"/>
                <w:b/>
                <w:color w:val="000000"/>
                <w:sz w:val="12"/>
                <w:szCs w:val="12"/>
                <w:lang w:eastAsia="en-AU"/>
              </w:rPr>
              <w:t>%dead canopy</w:t>
            </w:r>
          </w:p>
        </w:tc>
        <w:tc>
          <w:tcPr>
            <w:tcW w:w="403"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8C3000" w:rsidRPr="008C3000" w:rsidRDefault="008C3000" w:rsidP="008C3000">
            <w:pPr>
              <w:spacing w:after="0" w:line="240" w:lineRule="auto"/>
              <w:jc w:val="center"/>
              <w:rPr>
                <w:rFonts w:ascii="Arial Bold" w:hAnsi="Arial Bold"/>
                <w:b/>
                <w:color w:val="000000"/>
                <w:sz w:val="12"/>
                <w:szCs w:val="12"/>
                <w:lang w:eastAsia="en-AU"/>
              </w:rPr>
            </w:pPr>
            <w:proofErr w:type="spellStart"/>
            <w:r w:rsidRPr="008C3000">
              <w:rPr>
                <w:rFonts w:ascii="Arial Bold" w:hAnsi="Arial Bold"/>
                <w:b/>
                <w:color w:val="000000"/>
                <w:sz w:val="12"/>
                <w:szCs w:val="12"/>
                <w:lang w:eastAsia="en-AU"/>
              </w:rPr>
              <w:t>Ht</w:t>
            </w:r>
            <w:proofErr w:type="spellEnd"/>
            <w:r w:rsidRPr="008C3000">
              <w:rPr>
                <w:rFonts w:ascii="Arial Bold" w:hAnsi="Arial Bold"/>
                <w:b/>
                <w:color w:val="000000"/>
                <w:sz w:val="12"/>
                <w:szCs w:val="12"/>
                <w:lang w:eastAsia="en-AU"/>
              </w:rPr>
              <w:t xml:space="preserve"> (m)</w:t>
            </w:r>
          </w:p>
        </w:tc>
        <w:tc>
          <w:tcPr>
            <w:tcW w:w="677"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8C3000" w:rsidRPr="008C3000" w:rsidRDefault="008C3000" w:rsidP="008C3000">
            <w:pPr>
              <w:spacing w:after="0" w:line="240" w:lineRule="auto"/>
              <w:jc w:val="center"/>
              <w:rPr>
                <w:rFonts w:ascii="Arial Bold" w:hAnsi="Arial Bold"/>
                <w:b/>
                <w:color w:val="000000"/>
                <w:sz w:val="12"/>
                <w:szCs w:val="12"/>
                <w:lang w:eastAsia="en-AU"/>
              </w:rPr>
            </w:pPr>
            <w:r w:rsidRPr="008C3000">
              <w:rPr>
                <w:rFonts w:ascii="Arial Bold" w:hAnsi="Arial Bold"/>
                <w:b/>
                <w:color w:val="000000"/>
                <w:sz w:val="12"/>
                <w:szCs w:val="12"/>
                <w:lang w:eastAsia="en-AU"/>
              </w:rPr>
              <w:t>No. Hollows</w:t>
            </w:r>
          </w:p>
        </w:tc>
        <w:tc>
          <w:tcPr>
            <w:tcW w:w="550"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8C3000" w:rsidRPr="008C3000" w:rsidRDefault="008C3000" w:rsidP="008C3000">
            <w:pPr>
              <w:spacing w:after="0" w:line="240" w:lineRule="auto"/>
              <w:jc w:val="center"/>
              <w:rPr>
                <w:rFonts w:ascii="Arial Bold" w:hAnsi="Arial Bold"/>
                <w:b/>
                <w:color w:val="000000"/>
                <w:sz w:val="12"/>
                <w:szCs w:val="12"/>
                <w:lang w:eastAsia="en-AU"/>
              </w:rPr>
            </w:pPr>
            <w:r w:rsidRPr="008C3000">
              <w:rPr>
                <w:rFonts w:ascii="Arial Bold" w:hAnsi="Arial Bold"/>
                <w:b/>
                <w:color w:val="000000"/>
                <w:sz w:val="12"/>
                <w:szCs w:val="12"/>
                <w:lang w:eastAsia="en-AU"/>
              </w:rPr>
              <w:t>No. Nests</w:t>
            </w:r>
          </w:p>
        </w:tc>
        <w:tc>
          <w:tcPr>
            <w:tcW w:w="992"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8C3000" w:rsidRPr="008C3000" w:rsidRDefault="008C3000" w:rsidP="008C3000">
            <w:pPr>
              <w:spacing w:after="0" w:line="240" w:lineRule="auto"/>
              <w:jc w:val="center"/>
              <w:rPr>
                <w:rFonts w:ascii="Arial Bold" w:hAnsi="Arial Bold"/>
                <w:b/>
                <w:color w:val="000000"/>
                <w:sz w:val="12"/>
                <w:szCs w:val="12"/>
                <w:lang w:eastAsia="en-AU"/>
              </w:rPr>
            </w:pPr>
            <w:r w:rsidRPr="008C3000">
              <w:rPr>
                <w:rFonts w:ascii="Arial Bold" w:hAnsi="Arial Bold"/>
                <w:b/>
                <w:color w:val="000000"/>
                <w:sz w:val="12"/>
                <w:szCs w:val="12"/>
                <w:lang w:eastAsia="en-AU"/>
              </w:rPr>
              <w:t>No dead limbs /total limbs</w:t>
            </w:r>
          </w:p>
        </w:tc>
        <w:tc>
          <w:tcPr>
            <w:tcW w:w="637"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8C3000" w:rsidRPr="008C3000" w:rsidRDefault="008C3000" w:rsidP="008C3000">
            <w:pPr>
              <w:spacing w:after="0" w:line="240" w:lineRule="auto"/>
              <w:jc w:val="center"/>
              <w:rPr>
                <w:rFonts w:ascii="Arial Bold" w:hAnsi="Arial Bold"/>
                <w:b/>
                <w:color w:val="000000"/>
                <w:sz w:val="12"/>
                <w:szCs w:val="12"/>
                <w:lang w:eastAsia="en-AU"/>
              </w:rPr>
            </w:pPr>
            <w:r w:rsidRPr="008C3000">
              <w:rPr>
                <w:rFonts w:ascii="Arial Bold" w:hAnsi="Arial Bold"/>
                <w:b/>
                <w:color w:val="000000"/>
                <w:sz w:val="12"/>
                <w:szCs w:val="12"/>
                <w:lang w:eastAsia="en-AU"/>
              </w:rPr>
              <w:t>Buds/ Flower/ Fruit</w:t>
            </w:r>
          </w:p>
        </w:tc>
        <w:tc>
          <w:tcPr>
            <w:tcW w:w="670"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8C3000" w:rsidRPr="008C3000" w:rsidRDefault="008C3000" w:rsidP="008C3000">
            <w:pPr>
              <w:spacing w:after="0" w:line="240" w:lineRule="auto"/>
              <w:jc w:val="center"/>
              <w:rPr>
                <w:rFonts w:ascii="Arial Bold" w:hAnsi="Arial Bold"/>
                <w:b/>
                <w:color w:val="000000"/>
                <w:sz w:val="12"/>
                <w:szCs w:val="12"/>
                <w:lang w:eastAsia="en-AU"/>
              </w:rPr>
            </w:pPr>
            <w:r w:rsidRPr="008C3000">
              <w:rPr>
                <w:rFonts w:ascii="Arial Bold" w:hAnsi="Arial Bold"/>
                <w:b/>
                <w:color w:val="000000"/>
                <w:sz w:val="12"/>
                <w:szCs w:val="12"/>
                <w:lang w:eastAsia="en-AU"/>
              </w:rPr>
              <w:t>Insect damage (L /M / H)</w:t>
            </w:r>
          </w:p>
        </w:tc>
        <w:tc>
          <w:tcPr>
            <w:tcW w:w="820" w:type="dxa"/>
            <w:tcBorders>
              <w:top w:val="single" w:sz="8" w:space="0" w:color="auto"/>
              <w:left w:val="nil"/>
              <w:bottom w:val="single" w:sz="4" w:space="0" w:color="auto"/>
              <w:right w:val="single" w:sz="8" w:space="0" w:color="auto"/>
            </w:tcBorders>
            <w:shd w:val="clear" w:color="auto" w:fill="D9D9D9" w:themeFill="background1" w:themeFillShade="D9"/>
            <w:vAlign w:val="center"/>
            <w:hideMark/>
          </w:tcPr>
          <w:p w:rsidR="008C3000" w:rsidRPr="008C3000" w:rsidRDefault="008C3000" w:rsidP="008C3000">
            <w:pPr>
              <w:spacing w:after="0" w:line="240" w:lineRule="auto"/>
              <w:jc w:val="center"/>
              <w:rPr>
                <w:rFonts w:ascii="Arial Bold" w:hAnsi="Arial Bold"/>
                <w:b/>
                <w:color w:val="000000"/>
                <w:sz w:val="12"/>
                <w:szCs w:val="12"/>
                <w:lang w:eastAsia="en-AU"/>
              </w:rPr>
            </w:pPr>
            <w:r w:rsidRPr="008C3000">
              <w:rPr>
                <w:rFonts w:ascii="Arial Bold" w:hAnsi="Arial Bold"/>
                <w:b/>
                <w:color w:val="000000"/>
                <w:sz w:val="12"/>
                <w:szCs w:val="12"/>
                <w:lang w:eastAsia="en-AU"/>
              </w:rPr>
              <w:t>Photo Tree canopy</w:t>
            </w:r>
          </w:p>
        </w:tc>
      </w:tr>
      <w:tr w:rsidR="008C3000" w:rsidRPr="008C3000" w:rsidTr="002D5980">
        <w:trPr>
          <w:trHeight w:val="255"/>
        </w:trPr>
        <w:tc>
          <w:tcPr>
            <w:tcW w:w="866" w:type="dxa"/>
            <w:tcBorders>
              <w:top w:val="nil"/>
              <w:left w:val="single" w:sz="8" w:space="0" w:color="auto"/>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55"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804"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08"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476"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658"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10"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right"/>
              <w:rPr>
                <w:rFonts w:cs="Arial"/>
                <w:color w:val="000000"/>
                <w:sz w:val="12"/>
                <w:szCs w:val="12"/>
                <w:lang w:eastAsia="en-AU"/>
              </w:rPr>
            </w:pPr>
            <w:r w:rsidRPr="008C3000">
              <w:rPr>
                <w:rFonts w:cs="Arial"/>
                <w:color w:val="000000"/>
                <w:sz w:val="12"/>
                <w:szCs w:val="12"/>
                <w:lang w:eastAsia="en-AU"/>
              </w:rPr>
              <w:t> </w:t>
            </w:r>
          </w:p>
        </w:tc>
        <w:tc>
          <w:tcPr>
            <w:tcW w:w="637"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right"/>
              <w:rPr>
                <w:rFonts w:cs="Arial"/>
                <w:color w:val="000000"/>
                <w:sz w:val="12"/>
                <w:szCs w:val="12"/>
                <w:lang w:eastAsia="en-AU"/>
              </w:rPr>
            </w:pPr>
            <w:r w:rsidRPr="008C3000">
              <w:rPr>
                <w:rFonts w:cs="Arial"/>
                <w:color w:val="000000"/>
                <w:sz w:val="12"/>
                <w:szCs w:val="12"/>
                <w:lang w:eastAsia="en-AU"/>
              </w:rPr>
              <w:t> </w:t>
            </w:r>
          </w:p>
        </w:tc>
        <w:tc>
          <w:tcPr>
            <w:tcW w:w="403"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677"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550"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637"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670"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820" w:type="dxa"/>
            <w:tcBorders>
              <w:top w:val="nil"/>
              <w:left w:val="nil"/>
              <w:bottom w:val="single" w:sz="4" w:space="0" w:color="auto"/>
              <w:right w:val="single" w:sz="8" w:space="0" w:color="auto"/>
            </w:tcBorders>
            <w:shd w:val="clear" w:color="auto" w:fill="auto"/>
            <w:noWrap/>
            <w:vAlign w:val="bottom"/>
            <w:hideMark/>
          </w:tcPr>
          <w:p w:rsidR="008C3000" w:rsidRPr="008C3000" w:rsidRDefault="008C3000" w:rsidP="008C3000">
            <w:pPr>
              <w:spacing w:after="0" w:line="240" w:lineRule="auto"/>
              <w:jc w:val="right"/>
              <w:rPr>
                <w:rFonts w:cs="Arial"/>
                <w:color w:val="000000"/>
                <w:sz w:val="12"/>
                <w:szCs w:val="12"/>
                <w:lang w:eastAsia="en-AU"/>
              </w:rPr>
            </w:pPr>
            <w:r w:rsidRPr="008C3000">
              <w:rPr>
                <w:rFonts w:cs="Arial"/>
                <w:color w:val="000000"/>
                <w:sz w:val="12"/>
                <w:szCs w:val="12"/>
                <w:lang w:eastAsia="en-AU"/>
              </w:rPr>
              <w:t> </w:t>
            </w:r>
          </w:p>
        </w:tc>
      </w:tr>
      <w:tr w:rsidR="008C3000" w:rsidRPr="008C3000" w:rsidTr="002D5980">
        <w:trPr>
          <w:trHeight w:val="255"/>
        </w:trPr>
        <w:tc>
          <w:tcPr>
            <w:tcW w:w="866" w:type="dxa"/>
            <w:tcBorders>
              <w:top w:val="nil"/>
              <w:left w:val="single" w:sz="8" w:space="0" w:color="auto"/>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55"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804"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08"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476"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658"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ascii="Helvetica" w:hAnsi="Helvetica" w:cs="Helvetica"/>
                <w:color w:val="000000"/>
                <w:sz w:val="12"/>
                <w:szCs w:val="12"/>
                <w:lang w:eastAsia="en-AU"/>
              </w:rPr>
            </w:pPr>
            <w:r w:rsidRPr="008C3000">
              <w:rPr>
                <w:rFonts w:ascii="Helvetica" w:hAnsi="Helvetica" w:cs="Helvetica"/>
                <w:color w:val="000000"/>
                <w:sz w:val="12"/>
                <w:szCs w:val="12"/>
                <w:lang w:eastAsia="en-AU"/>
              </w:rPr>
              <w:t> </w:t>
            </w:r>
          </w:p>
        </w:tc>
        <w:tc>
          <w:tcPr>
            <w:tcW w:w="710"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right"/>
              <w:rPr>
                <w:rFonts w:ascii="Helvetica" w:hAnsi="Helvetica" w:cs="Helvetica"/>
                <w:color w:val="000000"/>
                <w:sz w:val="12"/>
                <w:szCs w:val="12"/>
                <w:lang w:eastAsia="en-AU"/>
              </w:rPr>
            </w:pPr>
            <w:r w:rsidRPr="008C3000">
              <w:rPr>
                <w:rFonts w:ascii="Helvetica" w:hAnsi="Helvetica" w:cs="Helvetica"/>
                <w:color w:val="000000"/>
                <w:sz w:val="12"/>
                <w:szCs w:val="12"/>
                <w:lang w:eastAsia="en-AU"/>
              </w:rPr>
              <w:t> </w:t>
            </w:r>
          </w:p>
        </w:tc>
        <w:tc>
          <w:tcPr>
            <w:tcW w:w="637"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right"/>
              <w:rPr>
                <w:rFonts w:ascii="Helvetica" w:hAnsi="Helvetica" w:cs="Helvetica"/>
                <w:color w:val="000000"/>
                <w:sz w:val="12"/>
                <w:szCs w:val="12"/>
                <w:lang w:eastAsia="en-AU"/>
              </w:rPr>
            </w:pPr>
            <w:r w:rsidRPr="008C3000">
              <w:rPr>
                <w:rFonts w:ascii="Helvetica" w:hAnsi="Helvetica" w:cs="Helvetica"/>
                <w:color w:val="000000"/>
                <w:sz w:val="12"/>
                <w:szCs w:val="12"/>
                <w:lang w:eastAsia="en-AU"/>
              </w:rPr>
              <w:t> </w:t>
            </w:r>
          </w:p>
        </w:tc>
        <w:tc>
          <w:tcPr>
            <w:tcW w:w="403"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ascii="Helvetica" w:hAnsi="Helvetica" w:cs="Helvetica"/>
                <w:color w:val="000000"/>
                <w:sz w:val="12"/>
                <w:szCs w:val="12"/>
                <w:lang w:eastAsia="en-AU"/>
              </w:rPr>
            </w:pPr>
            <w:r w:rsidRPr="008C3000">
              <w:rPr>
                <w:rFonts w:ascii="Helvetica" w:hAnsi="Helvetica" w:cs="Helvetica"/>
                <w:color w:val="000000"/>
                <w:sz w:val="12"/>
                <w:szCs w:val="12"/>
                <w:lang w:eastAsia="en-AU"/>
              </w:rPr>
              <w:t> </w:t>
            </w:r>
          </w:p>
        </w:tc>
        <w:tc>
          <w:tcPr>
            <w:tcW w:w="677"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ascii="Helvetica" w:hAnsi="Helvetica" w:cs="Helvetica"/>
                <w:color w:val="000000"/>
                <w:sz w:val="12"/>
                <w:szCs w:val="12"/>
                <w:lang w:eastAsia="en-AU"/>
              </w:rPr>
            </w:pPr>
            <w:r w:rsidRPr="008C3000">
              <w:rPr>
                <w:rFonts w:ascii="Helvetica" w:hAnsi="Helvetica" w:cs="Helvetica"/>
                <w:color w:val="000000"/>
                <w:sz w:val="12"/>
                <w:szCs w:val="12"/>
                <w:lang w:eastAsia="en-AU"/>
              </w:rPr>
              <w:t> </w:t>
            </w:r>
          </w:p>
        </w:tc>
        <w:tc>
          <w:tcPr>
            <w:tcW w:w="550"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ascii="Helvetica" w:hAnsi="Helvetica" w:cs="Helvetica"/>
                <w:color w:val="000000"/>
                <w:sz w:val="12"/>
                <w:szCs w:val="12"/>
                <w:lang w:eastAsia="en-AU"/>
              </w:rPr>
            </w:pPr>
            <w:r w:rsidRPr="008C3000">
              <w:rPr>
                <w:rFonts w:ascii="Helvetica" w:hAnsi="Helvetica" w:cs="Helvetica"/>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637"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670"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820" w:type="dxa"/>
            <w:tcBorders>
              <w:top w:val="nil"/>
              <w:left w:val="nil"/>
              <w:bottom w:val="single" w:sz="4" w:space="0" w:color="auto"/>
              <w:right w:val="single" w:sz="8" w:space="0" w:color="auto"/>
            </w:tcBorders>
            <w:shd w:val="clear" w:color="auto" w:fill="auto"/>
            <w:noWrap/>
            <w:vAlign w:val="bottom"/>
            <w:hideMark/>
          </w:tcPr>
          <w:p w:rsidR="008C3000" w:rsidRPr="008C3000" w:rsidRDefault="008C3000" w:rsidP="008C3000">
            <w:pPr>
              <w:spacing w:after="0" w:line="240" w:lineRule="auto"/>
              <w:jc w:val="right"/>
              <w:rPr>
                <w:rFonts w:ascii="Helvetica" w:hAnsi="Helvetica" w:cs="Helvetica"/>
                <w:color w:val="000000"/>
                <w:sz w:val="12"/>
                <w:szCs w:val="12"/>
                <w:lang w:eastAsia="en-AU"/>
              </w:rPr>
            </w:pPr>
            <w:r w:rsidRPr="008C3000">
              <w:rPr>
                <w:rFonts w:ascii="Helvetica" w:hAnsi="Helvetica" w:cs="Helvetica"/>
                <w:color w:val="000000"/>
                <w:sz w:val="12"/>
                <w:szCs w:val="12"/>
                <w:lang w:eastAsia="en-AU"/>
              </w:rPr>
              <w:t> </w:t>
            </w:r>
          </w:p>
        </w:tc>
      </w:tr>
      <w:tr w:rsidR="008C3000" w:rsidRPr="008C3000" w:rsidTr="002D5980">
        <w:trPr>
          <w:trHeight w:val="255"/>
        </w:trPr>
        <w:tc>
          <w:tcPr>
            <w:tcW w:w="866" w:type="dxa"/>
            <w:tcBorders>
              <w:top w:val="nil"/>
              <w:left w:val="single" w:sz="8" w:space="0" w:color="auto"/>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55"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804"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08"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476"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658"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ascii="Helvetica" w:hAnsi="Helvetica" w:cs="Helvetica"/>
                <w:color w:val="000000"/>
                <w:sz w:val="12"/>
                <w:szCs w:val="12"/>
                <w:lang w:eastAsia="en-AU"/>
              </w:rPr>
            </w:pPr>
            <w:r w:rsidRPr="008C3000">
              <w:rPr>
                <w:rFonts w:ascii="Helvetica" w:hAnsi="Helvetica" w:cs="Helvetica"/>
                <w:color w:val="000000"/>
                <w:sz w:val="12"/>
                <w:szCs w:val="12"/>
                <w:lang w:eastAsia="en-AU"/>
              </w:rPr>
              <w:t> </w:t>
            </w:r>
          </w:p>
        </w:tc>
        <w:tc>
          <w:tcPr>
            <w:tcW w:w="710"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right"/>
              <w:rPr>
                <w:rFonts w:ascii="Helvetica" w:hAnsi="Helvetica" w:cs="Helvetica"/>
                <w:color w:val="000000"/>
                <w:sz w:val="12"/>
                <w:szCs w:val="12"/>
                <w:lang w:eastAsia="en-AU"/>
              </w:rPr>
            </w:pPr>
            <w:r w:rsidRPr="008C3000">
              <w:rPr>
                <w:rFonts w:ascii="Helvetica" w:hAnsi="Helvetica" w:cs="Helvetica"/>
                <w:color w:val="000000"/>
                <w:sz w:val="12"/>
                <w:szCs w:val="12"/>
                <w:lang w:eastAsia="en-AU"/>
              </w:rPr>
              <w:t> </w:t>
            </w:r>
          </w:p>
        </w:tc>
        <w:tc>
          <w:tcPr>
            <w:tcW w:w="637"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right"/>
              <w:rPr>
                <w:rFonts w:ascii="Helvetica" w:hAnsi="Helvetica" w:cs="Helvetica"/>
                <w:color w:val="000000"/>
                <w:sz w:val="12"/>
                <w:szCs w:val="12"/>
                <w:lang w:eastAsia="en-AU"/>
              </w:rPr>
            </w:pPr>
            <w:r w:rsidRPr="008C3000">
              <w:rPr>
                <w:rFonts w:ascii="Helvetica" w:hAnsi="Helvetica" w:cs="Helvetica"/>
                <w:color w:val="000000"/>
                <w:sz w:val="12"/>
                <w:szCs w:val="12"/>
                <w:lang w:eastAsia="en-AU"/>
              </w:rPr>
              <w:t> </w:t>
            </w:r>
          </w:p>
        </w:tc>
        <w:tc>
          <w:tcPr>
            <w:tcW w:w="403"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ascii="Helvetica" w:hAnsi="Helvetica" w:cs="Helvetica"/>
                <w:color w:val="000000"/>
                <w:sz w:val="12"/>
                <w:szCs w:val="12"/>
                <w:lang w:eastAsia="en-AU"/>
              </w:rPr>
            </w:pPr>
            <w:r w:rsidRPr="008C3000">
              <w:rPr>
                <w:rFonts w:ascii="Helvetica" w:hAnsi="Helvetica" w:cs="Helvetica"/>
                <w:color w:val="000000"/>
                <w:sz w:val="12"/>
                <w:szCs w:val="12"/>
                <w:lang w:eastAsia="en-AU"/>
              </w:rPr>
              <w:t> </w:t>
            </w:r>
          </w:p>
        </w:tc>
        <w:tc>
          <w:tcPr>
            <w:tcW w:w="677"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ascii="Helvetica" w:hAnsi="Helvetica" w:cs="Helvetica"/>
                <w:color w:val="000000"/>
                <w:sz w:val="12"/>
                <w:szCs w:val="12"/>
                <w:lang w:eastAsia="en-AU"/>
              </w:rPr>
            </w:pPr>
            <w:r w:rsidRPr="008C3000">
              <w:rPr>
                <w:rFonts w:ascii="Helvetica" w:hAnsi="Helvetica" w:cs="Helvetica"/>
                <w:color w:val="000000"/>
                <w:sz w:val="12"/>
                <w:szCs w:val="12"/>
                <w:lang w:eastAsia="en-AU"/>
              </w:rPr>
              <w:t> </w:t>
            </w:r>
          </w:p>
        </w:tc>
        <w:tc>
          <w:tcPr>
            <w:tcW w:w="550"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ascii="Helvetica" w:hAnsi="Helvetica" w:cs="Helvetica"/>
                <w:color w:val="000000"/>
                <w:sz w:val="12"/>
                <w:szCs w:val="12"/>
                <w:lang w:eastAsia="en-AU"/>
              </w:rPr>
            </w:pPr>
            <w:r w:rsidRPr="008C3000">
              <w:rPr>
                <w:rFonts w:ascii="Helvetica" w:hAnsi="Helvetica" w:cs="Helvetica"/>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637"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670"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820" w:type="dxa"/>
            <w:tcBorders>
              <w:top w:val="nil"/>
              <w:left w:val="nil"/>
              <w:bottom w:val="single" w:sz="4" w:space="0" w:color="auto"/>
              <w:right w:val="single" w:sz="8" w:space="0" w:color="auto"/>
            </w:tcBorders>
            <w:shd w:val="clear" w:color="auto" w:fill="auto"/>
            <w:noWrap/>
            <w:vAlign w:val="bottom"/>
            <w:hideMark/>
          </w:tcPr>
          <w:p w:rsidR="008C3000" w:rsidRPr="008C3000" w:rsidRDefault="008C3000" w:rsidP="008C3000">
            <w:pPr>
              <w:spacing w:after="0" w:line="240" w:lineRule="auto"/>
              <w:jc w:val="right"/>
              <w:rPr>
                <w:rFonts w:ascii="Helvetica" w:hAnsi="Helvetica" w:cs="Helvetica"/>
                <w:color w:val="000000"/>
                <w:sz w:val="12"/>
                <w:szCs w:val="12"/>
                <w:lang w:eastAsia="en-AU"/>
              </w:rPr>
            </w:pPr>
            <w:r w:rsidRPr="008C3000">
              <w:rPr>
                <w:rFonts w:ascii="Helvetica" w:hAnsi="Helvetica" w:cs="Helvetica"/>
                <w:color w:val="000000"/>
                <w:sz w:val="12"/>
                <w:szCs w:val="12"/>
                <w:lang w:eastAsia="en-AU"/>
              </w:rPr>
              <w:t> </w:t>
            </w:r>
          </w:p>
        </w:tc>
      </w:tr>
    </w:tbl>
    <w:p w:rsidR="008C3000" w:rsidRPr="008C3000" w:rsidRDefault="008C3000" w:rsidP="008C3000"/>
    <w:p w:rsidR="008C3000" w:rsidRPr="008C3000" w:rsidRDefault="008C3000" w:rsidP="008C3000">
      <w:r w:rsidRPr="008C3000">
        <w:t>Tree Demographics</w:t>
      </w:r>
    </w:p>
    <w:tbl>
      <w:tblPr>
        <w:tblW w:w="14049" w:type="dxa"/>
        <w:tblInd w:w="93" w:type="dxa"/>
        <w:tblLook w:val="04A0" w:firstRow="1" w:lastRow="0" w:firstColumn="1" w:lastColumn="0" w:noHBand="0" w:noVBand="1"/>
      </w:tblPr>
      <w:tblGrid>
        <w:gridCol w:w="724"/>
        <w:gridCol w:w="709"/>
        <w:gridCol w:w="783"/>
        <w:gridCol w:w="776"/>
        <w:gridCol w:w="776"/>
        <w:gridCol w:w="783"/>
        <w:gridCol w:w="785"/>
        <w:gridCol w:w="717"/>
        <w:gridCol w:w="966"/>
        <w:gridCol w:w="966"/>
        <w:gridCol w:w="961"/>
        <w:gridCol w:w="992"/>
        <w:gridCol w:w="850"/>
        <w:gridCol w:w="709"/>
        <w:gridCol w:w="567"/>
        <w:gridCol w:w="1985"/>
      </w:tblGrid>
      <w:tr w:rsidR="008C3000" w:rsidRPr="008C3000" w:rsidTr="002D5980">
        <w:trPr>
          <w:trHeight w:val="500"/>
        </w:trPr>
        <w:tc>
          <w:tcPr>
            <w:tcW w:w="724"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8C3000" w:rsidRPr="008C3000" w:rsidRDefault="008C3000" w:rsidP="008C3000">
            <w:pPr>
              <w:spacing w:after="0" w:line="240" w:lineRule="auto"/>
              <w:jc w:val="center"/>
              <w:rPr>
                <w:rFonts w:ascii="Arial Bold" w:hAnsi="Arial Bold"/>
                <w:color w:val="000000"/>
                <w:sz w:val="12"/>
                <w:szCs w:val="12"/>
                <w:lang w:eastAsia="en-AU"/>
              </w:rPr>
            </w:pPr>
            <w:r w:rsidRPr="008C3000">
              <w:rPr>
                <w:rFonts w:ascii="Arial Bold" w:hAnsi="Arial Bold"/>
                <w:color w:val="000000"/>
                <w:sz w:val="12"/>
                <w:szCs w:val="12"/>
                <w:lang w:eastAsia="en-AU"/>
              </w:rPr>
              <w:t>Site no</w:t>
            </w:r>
          </w:p>
        </w:tc>
        <w:tc>
          <w:tcPr>
            <w:tcW w:w="709"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8C3000" w:rsidRPr="008C3000" w:rsidRDefault="008C3000" w:rsidP="008C3000">
            <w:pPr>
              <w:spacing w:after="0" w:line="240" w:lineRule="auto"/>
              <w:jc w:val="center"/>
              <w:rPr>
                <w:rFonts w:ascii="Arial Bold" w:hAnsi="Arial Bold"/>
                <w:color w:val="000000"/>
                <w:sz w:val="12"/>
                <w:szCs w:val="12"/>
                <w:lang w:eastAsia="en-AU"/>
              </w:rPr>
            </w:pPr>
            <w:r w:rsidRPr="008C3000">
              <w:rPr>
                <w:rFonts w:ascii="Arial Bold" w:hAnsi="Arial Bold"/>
                <w:color w:val="000000"/>
                <w:sz w:val="12"/>
                <w:szCs w:val="12"/>
                <w:lang w:eastAsia="en-AU"/>
              </w:rPr>
              <w:t>Species</w:t>
            </w:r>
          </w:p>
        </w:tc>
        <w:tc>
          <w:tcPr>
            <w:tcW w:w="783"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8C3000" w:rsidRPr="008C3000" w:rsidRDefault="008C3000" w:rsidP="008C3000">
            <w:pPr>
              <w:spacing w:after="0" w:line="240" w:lineRule="auto"/>
              <w:jc w:val="center"/>
              <w:rPr>
                <w:rFonts w:ascii="Arial Bold" w:hAnsi="Arial Bold"/>
                <w:color w:val="000000"/>
                <w:sz w:val="12"/>
                <w:szCs w:val="12"/>
                <w:lang w:eastAsia="en-AU"/>
              </w:rPr>
            </w:pPr>
            <w:r w:rsidRPr="008C3000">
              <w:rPr>
                <w:rFonts w:ascii="Arial Bold" w:hAnsi="Arial Bold"/>
                <w:color w:val="000000"/>
                <w:sz w:val="12"/>
                <w:szCs w:val="12"/>
                <w:lang w:eastAsia="en-AU"/>
              </w:rPr>
              <w:t xml:space="preserve">No </w:t>
            </w:r>
            <w:proofErr w:type="spellStart"/>
            <w:r w:rsidRPr="008C3000">
              <w:rPr>
                <w:rFonts w:ascii="Arial Bold" w:hAnsi="Arial Bold"/>
                <w:color w:val="000000"/>
                <w:sz w:val="12"/>
                <w:szCs w:val="12"/>
                <w:lang w:eastAsia="en-AU"/>
              </w:rPr>
              <w:t>ind.</w:t>
            </w:r>
            <w:proofErr w:type="spellEnd"/>
            <w:r w:rsidRPr="008C3000">
              <w:rPr>
                <w:rFonts w:ascii="Arial Bold" w:hAnsi="Arial Bold"/>
                <w:color w:val="000000"/>
                <w:sz w:val="12"/>
                <w:szCs w:val="12"/>
                <w:lang w:eastAsia="en-AU"/>
              </w:rPr>
              <w:t xml:space="preserve"> 0.2-0.5m tall (0.04 ha)</w:t>
            </w:r>
          </w:p>
        </w:tc>
        <w:tc>
          <w:tcPr>
            <w:tcW w:w="776" w:type="dxa"/>
            <w:tcBorders>
              <w:top w:val="single" w:sz="8" w:space="0" w:color="auto"/>
              <w:left w:val="nil"/>
              <w:bottom w:val="single" w:sz="4" w:space="0" w:color="auto"/>
              <w:right w:val="single" w:sz="4" w:space="0" w:color="auto"/>
            </w:tcBorders>
            <w:shd w:val="clear" w:color="auto" w:fill="D9D9D9" w:themeFill="background1" w:themeFillShade="D9"/>
            <w:vAlign w:val="center"/>
          </w:tcPr>
          <w:p w:rsidR="008C3000" w:rsidRPr="008C3000" w:rsidRDefault="008C3000" w:rsidP="008C3000">
            <w:pPr>
              <w:spacing w:after="0" w:line="240" w:lineRule="auto"/>
              <w:jc w:val="center"/>
              <w:rPr>
                <w:rFonts w:ascii="Arial Bold" w:hAnsi="Arial Bold"/>
                <w:color w:val="000000"/>
                <w:sz w:val="12"/>
                <w:szCs w:val="12"/>
                <w:lang w:eastAsia="en-AU"/>
              </w:rPr>
            </w:pPr>
            <w:r w:rsidRPr="008C3000">
              <w:rPr>
                <w:rFonts w:ascii="Arial Bold" w:hAnsi="Arial Bold"/>
                <w:color w:val="000000"/>
                <w:sz w:val="12"/>
                <w:szCs w:val="12"/>
                <w:lang w:eastAsia="en-AU"/>
              </w:rPr>
              <w:t xml:space="preserve">No </w:t>
            </w:r>
            <w:proofErr w:type="spellStart"/>
            <w:r w:rsidRPr="008C3000">
              <w:rPr>
                <w:rFonts w:ascii="Arial Bold" w:hAnsi="Arial Bold"/>
                <w:color w:val="000000"/>
                <w:sz w:val="12"/>
                <w:szCs w:val="12"/>
                <w:lang w:eastAsia="en-AU"/>
              </w:rPr>
              <w:t>ind.</w:t>
            </w:r>
            <w:proofErr w:type="spellEnd"/>
            <w:r w:rsidRPr="008C3000">
              <w:rPr>
                <w:rFonts w:ascii="Arial Bold" w:hAnsi="Arial Bold"/>
                <w:color w:val="000000"/>
                <w:sz w:val="12"/>
                <w:szCs w:val="12"/>
                <w:lang w:eastAsia="en-AU"/>
              </w:rPr>
              <w:t xml:space="preserve"> 0.5 1.3m tall (0.04 ha)</w:t>
            </w:r>
          </w:p>
        </w:tc>
        <w:tc>
          <w:tcPr>
            <w:tcW w:w="776" w:type="dxa"/>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C3000" w:rsidRPr="008C3000" w:rsidRDefault="008C3000" w:rsidP="008C3000">
            <w:pPr>
              <w:spacing w:after="0" w:line="240" w:lineRule="auto"/>
              <w:jc w:val="center"/>
              <w:rPr>
                <w:rFonts w:ascii="Arial Bold" w:hAnsi="Arial Bold"/>
                <w:color w:val="000000"/>
                <w:sz w:val="12"/>
                <w:szCs w:val="12"/>
                <w:lang w:eastAsia="en-AU"/>
              </w:rPr>
            </w:pPr>
            <w:r w:rsidRPr="008C3000">
              <w:rPr>
                <w:rFonts w:ascii="Arial Bold" w:hAnsi="Arial Bold"/>
                <w:color w:val="000000"/>
                <w:sz w:val="12"/>
                <w:szCs w:val="12"/>
                <w:lang w:eastAsia="en-AU"/>
              </w:rPr>
              <w:t xml:space="preserve">No </w:t>
            </w:r>
            <w:proofErr w:type="spellStart"/>
            <w:r w:rsidRPr="008C3000">
              <w:rPr>
                <w:rFonts w:ascii="Arial Bold" w:hAnsi="Arial Bold"/>
                <w:color w:val="000000"/>
                <w:sz w:val="12"/>
                <w:szCs w:val="12"/>
                <w:lang w:eastAsia="en-AU"/>
              </w:rPr>
              <w:t>ind.</w:t>
            </w:r>
            <w:proofErr w:type="spellEnd"/>
            <w:r w:rsidRPr="008C3000">
              <w:rPr>
                <w:rFonts w:ascii="Arial Bold" w:hAnsi="Arial Bold"/>
                <w:color w:val="000000"/>
                <w:sz w:val="12"/>
                <w:szCs w:val="12"/>
                <w:lang w:eastAsia="en-AU"/>
              </w:rPr>
              <w:t xml:space="preserve"> 1.3-3m tall (0.04 ha)</w:t>
            </w:r>
          </w:p>
        </w:tc>
        <w:tc>
          <w:tcPr>
            <w:tcW w:w="783"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8C3000" w:rsidRPr="008C3000" w:rsidRDefault="008C3000" w:rsidP="008C3000">
            <w:pPr>
              <w:spacing w:after="0" w:line="240" w:lineRule="auto"/>
              <w:jc w:val="center"/>
              <w:rPr>
                <w:rFonts w:ascii="Arial Bold" w:hAnsi="Arial Bold"/>
                <w:color w:val="000000"/>
                <w:sz w:val="12"/>
                <w:szCs w:val="12"/>
                <w:lang w:eastAsia="en-AU"/>
              </w:rPr>
            </w:pPr>
            <w:r w:rsidRPr="008C3000">
              <w:rPr>
                <w:rFonts w:ascii="Arial Bold" w:hAnsi="Arial Bold"/>
                <w:color w:val="000000"/>
                <w:sz w:val="12"/>
                <w:szCs w:val="12"/>
                <w:lang w:eastAsia="en-AU"/>
              </w:rPr>
              <w:t xml:space="preserve">No </w:t>
            </w:r>
            <w:proofErr w:type="spellStart"/>
            <w:r w:rsidRPr="008C3000">
              <w:rPr>
                <w:rFonts w:ascii="Arial Bold" w:hAnsi="Arial Bold"/>
                <w:color w:val="000000"/>
                <w:sz w:val="12"/>
                <w:szCs w:val="12"/>
                <w:lang w:eastAsia="en-AU"/>
              </w:rPr>
              <w:t>ind.</w:t>
            </w:r>
            <w:proofErr w:type="spellEnd"/>
            <w:r w:rsidRPr="008C3000">
              <w:rPr>
                <w:rFonts w:ascii="Arial Bold" w:hAnsi="Arial Bold"/>
                <w:color w:val="000000"/>
                <w:sz w:val="12"/>
                <w:szCs w:val="12"/>
                <w:lang w:eastAsia="en-AU"/>
              </w:rPr>
              <w:t xml:space="preserve"> 0.2-0.5m tall  (0.1 ha)</w:t>
            </w:r>
          </w:p>
        </w:tc>
        <w:tc>
          <w:tcPr>
            <w:tcW w:w="785" w:type="dxa"/>
            <w:tcBorders>
              <w:top w:val="single" w:sz="8" w:space="0" w:color="auto"/>
              <w:left w:val="nil"/>
              <w:bottom w:val="single" w:sz="4" w:space="0" w:color="auto"/>
              <w:right w:val="single" w:sz="4" w:space="0" w:color="auto"/>
            </w:tcBorders>
            <w:shd w:val="clear" w:color="auto" w:fill="D9D9D9" w:themeFill="background1" w:themeFillShade="D9"/>
            <w:vAlign w:val="center"/>
          </w:tcPr>
          <w:p w:rsidR="008C3000" w:rsidRPr="008C3000" w:rsidRDefault="008C3000" w:rsidP="008C3000">
            <w:pPr>
              <w:spacing w:after="0" w:line="240" w:lineRule="auto"/>
              <w:jc w:val="center"/>
              <w:rPr>
                <w:rFonts w:ascii="Arial Bold" w:hAnsi="Arial Bold"/>
                <w:color w:val="000000"/>
                <w:sz w:val="12"/>
                <w:szCs w:val="12"/>
                <w:lang w:eastAsia="en-AU"/>
              </w:rPr>
            </w:pPr>
            <w:r w:rsidRPr="008C3000">
              <w:rPr>
                <w:rFonts w:ascii="Arial Bold" w:hAnsi="Arial Bold"/>
                <w:color w:val="000000"/>
                <w:sz w:val="12"/>
                <w:szCs w:val="12"/>
                <w:lang w:eastAsia="en-AU"/>
              </w:rPr>
              <w:t xml:space="preserve">No </w:t>
            </w:r>
            <w:proofErr w:type="spellStart"/>
            <w:r w:rsidRPr="008C3000">
              <w:rPr>
                <w:rFonts w:ascii="Arial Bold" w:hAnsi="Arial Bold"/>
                <w:color w:val="000000"/>
                <w:sz w:val="12"/>
                <w:szCs w:val="12"/>
                <w:lang w:eastAsia="en-AU"/>
              </w:rPr>
              <w:t>ind.</w:t>
            </w:r>
            <w:proofErr w:type="spellEnd"/>
            <w:r w:rsidRPr="008C3000">
              <w:rPr>
                <w:rFonts w:ascii="Arial Bold" w:hAnsi="Arial Bold"/>
                <w:color w:val="000000"/>
                <w:sz w:val="12"/>
                <w:szCs w:val="12"/>
                <w:lang w:eastAsia="en-AU"/>
              </w:rPr>
              <w:t xml:space="preserve"> 0.5 1.3m tall (0.1 ha)</w:t>
            </w:r>
          </w:p>
        </w:tc>
        <w:tc>
          <w:tcPr>
            <w:tcW w:w="717" w:type="dxa"/>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C3000" w:rsidRPr="008C3000" w:rsidRDefault="008C3000" w:rsidP="008C3000">
            <w:pPr>
              <w:spacing w:after="0" w:line="240" w:lineRule="auto"/>
              <w:jc w:val="center"/>
              <w:rPr>
                <w:rFonts w:ascii="Arial Bold" w:hAnsi="Arial Bold"/>
                <w:color w:val="000000"/>
                <w:sz w:val="12"/>
                <w:szCs w:val="12"/>
                <w:lang w:eastAsia="en-AU"/>
              </w:rPr>
            </w:pPr>
            <w:r w:rsidRPr="008C3000">
              <w:rPr>
                <w:rFonts w:ascii="Arial Bold" w:hAnsi="Arial Bold"/>
                <w:color w:val="000000"/>
                <w:sz w:val="12"/>
                <w:szCs w:val="12"/>
                <w:lang w:eastAsia="en-AU"/>
              </w:rPr>
              <w:t xml:space="preserve">No </w:t>
            </w:r>
            <w:proofErr w:type="spellStart"/>
            <w:r w:rsidRPr="008C3000">
              <w:rPr>
                <w:rFonts w:ascii="Arial Bold" w:hAnsi="Arial Bold"/>
                <w:color w:val="000000"/>
                <w:sz w:val="12"/>
                <w:szCs w:val="12"/>
                <w:lang w:eastAsia="en-AU"/>
              </w:rPr>
              <w:t>ind.</w:t>
            </w:r>
            <w:proofErr w:type="spellEnd"/>
            <w:r w:rsidRPr="008C3000">
              <w:rPr>
                <w:rFonts w:ascii="Arial Bold" w:hAnsi="Arial Bold"/>
                <w:color w:val="000000"/>
                <w:sz w:val="12"/>
                <w:szCs w:val="12"/>
                <w:lang w:eastAsia="en-AU"/>
              </w:rPr>
              <w:t xml:space="preserve"> 1.3-3m tall (0.1 ha)</w:t>
            </w:r>
          </w:p>
        </w:tc>
        <w:tc>
          <w:tcPr>
            <w:tcW w:w="966"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8C3000" w:rsidRPr="008C3000" w:rsidRDefault="008C3000" w:rsidP="008C3000">
            <w:pPr>
              <w:spacing w:after="0" w:line="240" w:lineRule="auto"/>
              <w:jc w:val="center"/>
              <w:rPr>
                <w:rFonts w:ascii="Arial Bold" w:hAnsi="Arial Bold"/>
                <w:color w:val="000000"/>
                <w:sz w:val="12"/>
                <w:szCs w:val="12"/>
                <w:lang w:eastAsia="en-AU"/>
              </w:rPr>
            </w:pPr>
            <w:r w:rsidRPr="008C3000">
              <w:rPr>
                <w:rFonts w:ascii="Arial Bold" w:hAnsi="Arial Bold"/>
                <w:color w:val="000000"/>
                <w:sz w:val="12"/>
                <w:szCs w:val="12"/>
                <w:lang w:eastAsia="en-AU"/>
              </w:rPr>
              <w:t>No dead trees (0.4 ha)</w:t>
            </w:r>
          </w:p>
        </w:tc>
        <w:tc>
          <w:tcPr>
            <w:tcW w:w="966"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8C3000" w:rsidRPr="008C3000" w:rsidRDefault="008C3000" w:rsidP="008C3000">
            <w:pPr>
              <w:spacing w:after="0" w:line="240" w:lineRule="auto"/>
              <w:jc w:val="center"/>
              <w:rPr>
                <w:rFonts w:ascii="Arial Bold" w:hAnsi="Arial Bold"/>
                <w:color w:val="000000"/>
                <w:sz w:val="12"/>
                <w:szCs w:val="12"/>
                <w:lang w:eastAsia="en-AU"/>
              </w:rPr>
            </w:pPr>
            <w:r w:rsidRPr="008C3000">
              <w:rPr>
                <w:rFonts w:ascii="Arial Bold" w:hAnsi="Arial Bold"/>
                <w:color w:val="000000"/>
                <w:sz w:val="12"/>
                <w:szCs w:val="12"/>
                <w:lang w:eastAsia="en-AU"/>
              </w:rPr>
              <w:t>No live trees (0.4 ha)</w:t>
            </w:r>
          </w:p>
        </w:tc>
        <w:tc>
          <w:tcPr>
            <w:tcW w:w="961"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8C3000" w:rsidRPr="008C3000" w:rsidRDefault="008C3000" w:rsidP="008C3000">
            <w:pPr>
              <w:spacing w:after="0" w:line="240" w:lineRule="auto"/>
              <w:jc w:val="center"/>
              <w:rPr>
                <w:rFonts w:ascii="Arial Bold" w:hAnsi="Arial Bold"/>
                <w:color w:val="000000"/>
                <w:sz w:val="12"/>
                <w:szCs w:val="12"/>
                <w:lang w:eastAsia="en-AU"/>
              </w:rPr>
            </w:pPr>
            <w:r w:rsidRPr="008C3000">
              <w:rPr>
                <w:rFonts w:ascii="Arial Bold" w:hAnsi="Arial Bold"/>
                <w:color w:val="000000"/>
                <w:sz w:val="12"/>
                <w:szCs w:val="12"/>
                <w:lang w:eastAsia="en-AU"/>
              </w:rPr>
              <w:t>No dead trees (0.1 ha)</w:t>
            </w:r>
          </w:p>
        </w:tc>
        <w:tc>
          <w:tcPr>
            <w:tcW w:w="992"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8C3000" w:rsidRPr="008C3000" w:rsidRDefault="008C3000" w:rsidP="008C3000">
            <w:pPr>
              <w:spacing w:after="0" w:line="240" w:lineRule="auto"/>
              <w:jc w:val="center"/>
              <w:rPr>
                <w:rFonts w:ascii="Arial Bold" w:hAnsi="Arial Bold"/>
                <w:color w:val="000000"/>
                <w:sz w:val="12"/>
                <w:szCs w:val="12"/>
                <w:lang w:eastAsia="en-AU"/>
              </w:rPr>
            </w:pPr>
            <w:r w:rsidRPr="008C3000">
              <w:rPr>
                <w:rFonts w:ascii="Arial Bold" w:hAnsi="Arial Bold"/>
                <w:color w:val="000000"/>
                <w:sz w:val="12"/>
                <w:szCs w:val="12"/>
                <w:lang w:eastAsia="en-AU"/>
              </w:rPr>
              <w:t>No live trees (0.1 ha)</w:t>
            </w:r>
          </w:p>
        </w:tc>
        <w:tc>
          <w:tcPr>
            <w:tcW w:w="850"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8C3000" w:rsidRPr="008C3000" w:rsidRDefault="008C3000" w:rsidP="008C3000">
            <w:pPr>
              <w:spacing w:after="0" w:line="240" w:lineRule="auto"/>
              <w:jc w:val="center"/>
              <w:rPr>
                <w:rFonts w:ascii="Arial Bold" w:hAnsi="Arial Bold"/>
                <w:color w:val="000000"/>
                <w:sz w:val="12"/>
                <w:szCs w:val="12"/>
                <w:lang w:eastAsia="en-AU"/>
              </w:rPr>
            </w:pPr>
            <w:r w:rsidRPr="008C3000">
              <w:rPr>
                <w:rFonts w:ascii="Arial Bold" w:hAnsi="Arial Bold"/>
                <w:color w:val="000000"/>
                <w:sz w:val="12"/>
                <w:szCs w:val="12"/>
                <w:lang w:eastAsia="en-AU"/>
              </w:rPr>
              <w:t>Fallen timber (0.04 ha)</w:t>
            </w:r>
          </w:p>
        </w:tc>
        <w:tc>
          <w:tcPr>
            <w:tcW w:w="709"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8C3000" w:rsidRPr="008C3000" w:rsidRDefault="008C3000" w:rsidP="008C3000">
            <w:pPr>
              <w:spacing w:after="0" w:line="240" w:lineRule="auto"/>
              <w:jc w:val="center"/>
              <w:rPr>
                <w:rFonts w:ascii="Arial Bold" w:hAnsi="Arial Bold"/>
                <w:color w:val="000000"/>
                <w:sz w:val="12"/>
                <w:szCs w:val="12"/>
                <w:lang w:eastAsia="en-AU"/>
              </w:rPr>
            </w:pPr>
            <w:r w:rsidRPr="008C3000">
              <w:rPr>
                <w:rFonts w:ascii="Arial Bold" w:hAnsi="Arial Bold"/>
                <w:color w:val="000000"/>
                <w:sz w:val="12"/>
                <w:szCs w:val="12"/>
                <w:lang w:eastAsia="en-AU"/>
              </w:rPr>
              <w:t>Fallen Timber (0.01ha)</w:t>
            </w:r>
          </w:p>
        </w:tc>
        <w:tc>
          <w:tcPr>
            <w:tcW w:w="567"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8C3000" w:rsidRPr="008C3000" w:rsidRDefault="008C3000" w:rsidP="008C3000">
            <w:pPr>
              <w:spacing w:after="0" w:line="240" w:lineRule="auto"/>
              <w:jc w:val="center"/>
              <w:rPr>
                <w:rFonts w:ascii="Arial Bold" w:hAnsi="Arial Bold"/>
                <w:color w:val="000000"/>
                <w:sz w:val="12"/>
                <w:szCs w:val="12"/>
                <w:lang w:eastAsia="en-AU"/>
              </w:rPr>
            </w:pPr>
            <w:r w:rsidRPr="008C3000">
              <w:rPr>
                <w:rFonts w:ascii="Arial Bold" w:hAnsi="Arial Bold"/>
                <w:color w:val="000000"/>
                <w:sz w:val="12"/>
                <w:szCs w:val="12"/>
                <w:lang w:eastAsia="en-AU"/>
              </w:rPr>
              <w:t>entry order</w:t>
            </w:r>
          </w:p>
        </w:tc>
        <w:tc>
          <w:tcPr>
            <w:tcW w:w="1985" w:type="dxa"/>
            <w:tcBorders>
              <w:top w:val="single" w:sz="8" w:space="0" w:color="auto"/>
              <w:left w:val="nil"/>
              <w:bottom w:val="single" w:sz="4" w:space="0" w:color="auto"/>
              <w:right w:val="single" w:sz="8" w:space="0" w:color="auto"/>
            </w:tcBorders>
            <w:shd w:val="clear" w:color="auto" w:fill="D9D9D9" w:themeFill="background1" w:themeFillShade="D9"/>
            <w:vAlign w:val="center"/>
            <w:hideMark/>
          </w:tcPr>
          <w:p w:rsidR="008C3000" w:rsidRPr="008C3000" w:rsidRDefault="008C3000" w:rsidP="008C3000">
            <w:pPr>
              <w:spacing w:after="0" w:line="240" w:lineRule="auto"/>
              <w:jc w:val="center"/>
              <w:rPr>
                <w:rFonts w:ascii="Arial Bold" w:hAnsi="Arial Bold"/>
                <w:color w:val="000000"/>
                <w:sz w:val="12"/>
                <w:szCs w:val="12"/>
                <w:lang w:eastAsia="en-AU"/>
              </w:rPr>
            </w:pPr>
            <w:r w:rsidRPr="008C3000">
              <w:rPr>
                <w:rFonts w:ascii="Arial Bold" w:hAnsi="Arial Bold"/>
                <w:color w:val="000000"/>
                <w:sz w:val="12"/>
                <w:szCs w:val="12"/>
                <w:lang w:eastAsia="en-AU"/>
              </w:rPr>
              <w:t>comments</w:t>
            </w:r>
          </w:p>
        </w:tc>
      </w:tr>
      <w:tr w:rsidR="008C3000" w:rsidRPr="008C3000" w:rsidTr="002D5980">
        <w:trPr>
          <w:trHeight w:val="255"/>
        </w:trPr>
        <w:tc>
          <w:tcPr>
            <w:tcW w:w="724" w:type="dxa"/>
            <w:tcBorders>
              <w:top w:val="nil"/>
              <w:left w:val="single" w:sz="8" w:space="0" w:color="auto"/>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83"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76" w:type="dxa"/>
            <w:tcBorders>
              <w:top w:val="single" w:sz="4" w:space="0" w:color="auto"/>
              <w:left w:val="nil"/>
              <w:bottom w:val="single" w:sz="4" w:space="0" w:color="auto"/>
              <w:right w:val="single" w:sz="4" w:space="0" w:color="auto"/>
            </w:tcBorders>
          </w:tcPr>
          <w:p w:rsidR="008C3000" w:rsidRPr="008C3000" w:rsidRDefault="008C3000" w:rsidP="008C3000">
            <w:pPr>
              <w:spacing w:after="0" w:line="240" w:lineRule="auto"/>
              <w:jc w:val="left"/>
              <w:rPr>
                <w:rFonts w:cs="Arial"/>
                <w:color w:val="000000"/>
                <w:sz w:val="12"/>
                <w:szCs w:val="12"/>
                <w:lang w:eastAsia="en-AU"/>
              </w:rPr>
            </w:pPr>
          </w:p>
        </w:tc>
        <w:tc>
          <w:tcPr>
            <w:tcW w:w="776" w:type="dxa"/>
            <w:tcBorders>
              <w:top w:val="nil"/>
              <w:left w:val="single" w:sz="4" w:space="0" w:color="auto"/>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83"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85" w:type="dxa"/>
            <w:tcBorders>
              <w:top w:val="single" w:sz="4" w:space="0" w:color="auto"/>
              <w:left w:val="nil"/>
              <w:bottom w:val="single" w:sz="4" w:space="0" w:color="auto"/>
              <w:right w:val="single" w:sz="4" w:space="0" w:color="auto"/>
            </w:tcBorders>
          </w:tcPr>
          <w:p w:rsidR="008C3000" w:rsidRPr="008C3000" w:rsidRDefault="008C3000" w:rsidP="008C3000">
            <w:pPr>
              <w:spacing w:after="0" w:line="240" w:lineRule="auto"/>
              <w:jc w:val="left"/>
              <w:rPr>
                <w:rFonts w:cs="Arial"/>
                <w:color w:val="000000"/>
                <w:sz w:val="12"/>
                <w:szCs w:val="12"/>
                <w:lang w:eastAsia="en-AU"/>
              </w:rPr>
            </w:pPr>
          </w:p>
        </w:tc>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966"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966"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961"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850"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1985" w:type="dxa"/>
            <w:tcBorders>
              <w:top w:val="nil"/>
              <w:left w:val="nil"/>
              <w:bottom w:val="single" w:sz="4" w:space="0" w:color="auto"/>
              <w:right w:val="single" w:sz="8" w:space="0" w:color="auto"/>
            </w:tcBorders>
            <w:shd w:val="clear" w:color="auto" w:fill="auto"/>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r>
      <w:tr w:rsidR="008C3000" w:rsidRPr="008C3000" w:rsidTr="002D5980">
        <w:trPr>
          <w:trHeight w:val="255"/>
        </w:trPr>
        <w:tc>
          <w:tcPr>
            <w:tcW w:w="724" w:type="dxa"/>
            <w:tcBorders>
              <w:top w:val="nil"/>
              <w:left w:val="single" w:sz="8" w:space="0" w:color="auto"/>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83"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76" w:type="dxa"/>
            <w:tcBorders>
              <w:top w:val="single" w:sz="4" w:space="0" w:color="auto"/>
              <w:left w:val="nil"/>
              <w:bottom w:val="single" w:sz="4" w:space="0" w:color="auto"/>
              <w:right w:val="single" w:sz="4" w:space="0" w:color="auto"/>
            </w:tcBorders>
          </w:tcPr>
          <w:p w:rsidR="008C3000" w:rsidRPr="008C3000" w:rsidRDefault="008C3000" w:rsidP="008C3000">
            <w:pPr>
              <w:spacing w:after="0" w:line="240" w:lineRule="auto"/>
              <w:jc w:val="left"/>
              <w:rPr>
                <w:rFonts w:cs="Arial"/>
                <w:color w:val="000000"/>
                <w:sz w:val="12"/>
                <w:szCs w:val="12"/>
                <w:lang w:eastAsia="en-AU"/>
              </w:rPr>
            </w:pPr>
          </w:p>
        </w:tc>
        <w:tc>
          <w:tcPr>
            <w:tcW w:w="776" w:type="dxa"/>
            <w:tcBorders>
              <w:top w:val="nil"/>
              <w:left w:val="single" w:sz="4" w:space="0" w:color="auto"/>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83"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85" w:type="dxa"/>
            <w:tcBorders>
              <w:top w:val="single" w:sz="4" w:space="0" w:color="auto"/>
              <w:left w:val="nil"/>
              <w:bottom w:val="single" w:sz="4" w:space="0" w:color="auto"/>
              <w:right w:val="single" w:sz="4" w:space="0" w:color="auto"/>
            </w:tcBorders>
          </w:tcPr>
          <w:p w:rsidR="008C3000" w:rsidRPr="008C3000" w:rsidRDefault="008C3000" w:rsidP="008C3000">
            <w:pPr>
              <w:spacing w:after="0" w:line="240" w:lineRule="auto"/>
              <w:jc w:val="left"/>
              <w:rPr>
                <w:rFonts w:cs="Arial"/>
                <w:color w:val="000000"/>
                <w:sz w:val="12"/>
                <w:szCs w:val="12"/>
                <w:lang w:eastAsia="en-AU"/>
              </w:rPr>
            </w:pPr>
          </w:p>
        </w:tc>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966"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966"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961"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850"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1985" w:type="dxa"/>
            <w:tcBorders>
              <w:top w:val="nil"/>
              <w:left w:val="nil"/>
              <w:bottom w:val="single" w:sz="4" w:space="0" w:color="auto"/>
              <w:right w:val="single" w:sz="8" w:space="0" w:color="auto"/>
            </w:tcBorders>
            <w:shd w:val="clear" w:color="auto" w:fill="auto"/>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r>
      <w:tr w:rsidR="008C3000" w:rsidRPr="008C3000" w:rsidTr="002D5980">
        <w:trPr>
          <w:trHeight w:val="255"/>
        </w:trPr>
        <w:tc>
          <w:tcPr>
            <w:tcW w:w="724" w:type="dxa"/>
            <w:tcBorders>
              <w:top w:val="nil"/>
              <w:left w:val="single" w:sz="8" w:space="0" w:color="auto"/>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83"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76" w:type="dxa"/>
            <w:tcBorders>
              <w:top w:val="single" w:sz="4" w:space="0" w:color="auto"/>
              <w:left w:val="nil"/>
              <w:bottom w:val="single" w:sz="4" w:space="0" w:color="auto"/>
              <w:right w:val="single" w:sz="4" w:space="0" w:color="auto"/>
            </w:tcBorders>
          </w:tcPr>
          <w:p w:rsidR="008C3000" w:rsidRPr="008C3000" w:rsidRDefault="008C3000" w:rsidP="008C3000">
            <w:pPr>
              <w:spacing w:after="0" w:line="240" w:lineRule="auto"/>
              <w:jc w:val="left"/>
              <w:rPr>
                <w:rFonts w:cs="Arial"/>
                <w:color w:val="000000"/>
                <w:sz w:val="12"/>
                <w:szCs w:val="12"/>
                <w:lang w:eastAsia="en-AU"/>
              </w:rPr>
            </w:pPr>
          </w:p>
        </w:tc>
        <w:tc>
          <w:tcPr>
            <w:tcW w:w="776" w:type="dxa"/>
            <w:tcBorders>
              <w:top w:val="nil"/>
              <w:left w:val="single" w:sz="4" w:space="0" w:color="auto"/>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83"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85" w:type="dxa"/>
            <w:tcBorders>
              <w:top w:val="single" w:sz="4" w:space="0" w:color="auto"/>
              <w:left w:val="nil"/>
              <w:bottom w:val="single" w:sz="4" w:space="0" w:color="auto"/>
              <w:right w:val="single" w:sz="4" w:space="0" w:color="auto"/>
            </w:tcBorders>
          </w:tcPr>
          <w:p w:rsidR="008C3000" w:rsidRPr="008C3000" w:rsidRDefault="008C3000" w:rsidP="008C3000">
            <w:pPr>
              <w:spacing w:after="0" w:line="240" w:lineRule="auto"/>
              <w:jc w:val="left"/>
              <w:rPr>
                <w:rFonts w:cs="Arial"/>
                <w:color w:val="000000"/>
                <w:sz w:val="12"/>
                <w:szCs w:val="12"/>
                <w:lang w:eastAsia="en-AU"/>
              </w:rPr>
            </w:pPr>
          </w:p>
        </w:tc>
        <w:tc>
          <w:tcPr>
            <w:tcW w:w="717" w:type="dxa"/>
            <w:tcBorders>
              <w:top w:val="nil"/>
              <w:left w:val="single" w:sz="4" w:space="0" w:color="auto"/>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966"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966"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961"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850"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09"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1985" w:type="dxa"/>
            <w:tcBorders>
              <w:top w:val="nil"/>
              <w:left w:val="nil"/>
              <w:bottom w:val="single" w:sz="4" w:space="0" w:color="auto"/>
              <w:right w:val="single" w:sz="8" w:space="0" w:color="auto"/>
            </w:tcBorders>
            <w:shd w:val="clear" w:color="auto" w:fill="auto"/>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r>
      <w:tr w:rsidR="008C3000" w:rsidRPr="008C3000" w:rsidTr="002D5980">
        <w:trPr>
          <w:trHeight w:val="255"/>
        </w:trPr>
        <w:tc>
          <w:tcPr>
            <w:tcW w:w="724" w:type="dxa"/>
            <w:tcBorders>
              <w:top w:val="nil"/>
              <w:left w:val="single" w:sz="8" w:space="0" w:color="auto"/>
              <w:bottom w:val="single" w:sz="8"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09" w:type="dxa"/>
            <w:tcBorders>
              <w:top w:val="nil"/>
              <w:left w:val="nil"/>
              <w:bottom w:val="single" w:sz="8"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83" w:type="dxa"/>
            <w:tcBorders>
              <w:top w:val="nil"/>
              <w:left w:val="nil"/>
              <w:bottom w:val="single" w:sz="8"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76" w:type="dxa"/>
            <w:tcBorders>
              <w:top w:val="single" w:sz="4" w:space="0" w:color="auto"/>
              <w:left w:val="nil"/>
              <w:bottom w:val="single" w:sz="8" w:space="0" w:color="auto"/>
              <w:right w:val="single" w:sz="4" w:space="0" w:color="auto"/>
            </w:tcBorders>
          </w:tcPr>
          <w:p w:rsidR="008C3000" w:rsidRPr="008C3000" w:rsidRDefault="008C3000" w:rsidP="008C3000">
            <w:pPr>
              <w:spacing w:after="0" w:line="240" w:lineRule="auto"/>
              <w:jc w:val="left"/>
              <w:rPr>
                <w:rFonts w:cs="Arial"/>
                <w:color w:val="000000"/>
                <w:sz w:val="12"/>
                <w:szCs w:val="12"/>
                <w:lang w:eastAsia="en-AU"/>
              </w:rPr>
            </w:pPr>
          </w:p>
        </w:tc>
        <w:tc>
          <w:tcPr>
            <w:tcW w:w="776" w:type="dxa"/>
            <w:tcBorders>
              <w:top w:val="nil"/>
              <w:left w:val="single" w:sz="4" w:space="0" w:color="auto"/>
              <w:bottom w:val="single" w:sz="8"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83" w:type="dxa"/>
            <w:tcBorders>
              <w:top w:val="nil"/>
              <w:left w:val="nil"/>
              <w:bottom w:val="single" w:sz="8"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85" w:type="dxa"/>
            <w:tcBorders>
              <w:top w:val="single" w:sz="4" w:space="0" w:color="auto"/>
              <w:left w:val="nil"/>
              <w:bottom w:val="single" w:sz="8" w:space="0" w:color="auto"/>
              <w:right w:val="single" w:sz="4" w:space="0" w:color="auto"/>
            </w:tcBorders>
          </w:tcPr>
          <w:p w:rsidR="008C3000" w:rsidRPr="008C3000" w:rsidRDefault="008C3000" w:rsidP="008C3000">
            <w:pPr>
              <w:spacing w:after="0" w:line="240" w:lineRule="auto"/>
              <w:jc w:val="left"/>
              <w:rPr>
                <w:rFonts w:cs="Arial"/>
                <w:color w:val="000000"/>
                <w:sz w:val="12"/>
                <w:szCs w:val="12"/>
                <w:lang w:eastAsia="en-AU"/>
              </w:rPr>
            </w:pPr>
          </w:p>
        </w:tc>
        <w:tc>
          <w:tcPr>
            <w:tcW w:w="717" w:type="dxa"/>
            <w:tcBorders>
              <w:top w:val="nil"/>
              <w:left w:val="single" w:sz="4" w:space="0" w:color="auto"/>
              <w:bottom w:val="single" w:sz="8"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966" w:type="dxa"/>
            <w:tcBorders>
              <w:top w:val="nil"/>
              <w:left w:val="nil"/>
              <w:bottom w:val="single" w:sz="8"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966" w:type="dxa"/>
            <w:tcBorders>
              <w:top w:val="nil"/>
              <w:left w:val="nil"/>
              <w:bottom w:val="single" w:sz="8"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961" w:type="dxa"/>
            <w:tcBorders>
              <w:top w:val="nil"/>
              <w:left w:val="nil"/>
              <w:bottom w:val="single" w:sz="8"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992" w:type="dxa"/>
            <w:tcBorders>
              <w:top w:val="nil"/>
              <w:left w:val="nil"/>
              <w:bottom w:val="single" w:sz="8"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850" w:type="dxa"/>
            <w:tcBorders>
              <w:top w:val="nil"/>
              <w:left w:val="nil"/>
              <w:bottom w:val="single" w:sz="8"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09" w:type="dxa"/>
            <w:tcBorders>
              <w:top w:val="nil"/>
              <w:left w:val="nil"/>
              <w:bottom w:val="single" w:sz="8"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567" w:type="dxa"/>
            <w:tcBorders>
              <w:top w:val="nil"/>
              <w:left w:val="nil"/>
              <w:bottom w:val="single" w:sz="8"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1985" w:type="dxa"/>
            <w:tcBorders>
              <w:top w:val="nil"/>
              <w:left w:val="nil"/>
              <w:bottom w:val="single" w:sz="8" w:space="0" w:color="auto"/>
              <w:right w:val="single" w:sz="8" w:space="0" w:color="auto"/>
            </w:tcBorders>
            <w:shd w:val="clear" w:color="auto" w:fill="auto"/>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r>
    </w:tbl>
    <w:p w:rsidR="008C3000" w:rsidRPr="008C3000" w:rsidRDefault="008C3000" w:rsidP="008C3000"/>
    <w:p w:rsidR="008C3000" w:rsidRPr="008C3000" w:rsidRDefault="008C3000" w:rsidP="008C3000">
      <w:r w:rsidRPr="008C3000">
        <w:t>Site flooding data</w:t>
      </w:r>
    </w:p>
    <w:tbl>
      <w:tblPr>
        <w:tblW w:w="14049" w:type="dxa"/>
        <w:tblInd w:w="93" w:type="dxa"/>
        <w:tblLook w:val="04A0" w:firstRow="1" w:lastRow="0" w:firstColumn="1" w:lastColumn="0" w:noHBand="0" w:noVBand="1"/>
      </w:tblPr>
      <w:tblGrid>
        <w:gridCol w:w="724"/>
        <w:gridCol w:w="567"/>
        <w:gridCol w:w="992"/>
        <w:gridCol w:w="851"/>
        <w:gridCol w:w="992"/>
        <w:gridCol w:w="992"/>
        <w:gridCol w:w="993"/>
        <w:gridCol w:w="992"/>
        <w:gridCol w:w="992"/>
        <w:gridCol w:w="851"/>
        <w:gridCol w:w="708"/>
        <w:gridCol w:w="851"/>
        <w:gridCol w:w="992"/>
        <w:gridCol w:w="2552"/>
      </w:tblGrid>
      <w:tr w:rsidR="008C3000" w:rsidRPr="008C3000" w:rsidTr="002D5980">
        <w:trPr>
          <w:trHeight w:val="258"/>
        </w:trPr>
        <w:tc>
          <w:tcPr>
            <w:tcW w:w="724"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rsidR="008C3000" w:rsidRPr="008C3000" w:rsidRDefault="008C3000" w:rsidP="008C3000">
            <w:pPr>
              <w:spacing w:after="0" w:line="240" w:lineRule="auto"/>
              <w:jc w:val="center"/>
              <w:rPr>
                <w:rFonts w:ascii="Arial Bold" w:hAnsi="Arial Bold"/>
                <w:color w:val="000000"/>
                <w:sz w:val="12"/>
                <w:szCs w:val="12"/>
                <w:lang w:eastAsia="en-AU"/>
              </w:rPr>
            </w:pPr>
            <w:r w:rsidRPr="008C3000">
              <w:rPr>
                <w:rFonts w:ascii="Arial Bold" w:hAnsi="Arial Bold"/>
                <w:color w:val="000000"/>
                <w:sz w:val="12"/>
                <w:szCs w:val="12"/>
                <w:lang w:eastAsia="en-AU"/>
              </w:rPr>
              <w:t>Site No</w:t>
            </w:r>
          </w:p>
        </w:tc>
        <w:tc>
          <w:tcPr>
            <w:tcW w:w="567"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8C3000" w:rsidRPr="008C3000" w:rsidRDefault="008C3000" w:rsidP="008C3000">
            <w:pPr>
              <w:spacing w:after="0" w:line="240" w:lineRule="auto"/>
              <w:jc w:val="center"/>
              <w:rPr>
                <w:rFonts w:ascii="Arial Bold" w:hAnsi="Arial Bold"/>
                <w:color w:val="000000"/>
                <w:sz w:val="12"/>
                <w:szCs w:val="12"/>
                <w:lang w:eastAsia="en-AU"/>
              </w:rPr>
            </w:pPr>
            <w:r w:rsidRPr="008C3000">
              <w:rPr>
                <w:rFonts w:ascii="Arial Bold" w:hAnsi="Arial Bold"/>
                <w:color w:val="000000"/>
                <w:sz w:val="12"/>
                <w:szCs w:val="12"/>
                <w:lang w:eastAsia="en-AU"/>
              </w:rPr>
              <w:t>Date</w:t>
            </w:r>
          </w:p>
        </w:tc>
        <w:tc>
          <w:tcPr>
            <w:tcW w:w="992"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8C3000" w:rsidRPr="008C3000" w:rsidRDefault="008C3000" w:rsidP="008C3000">
            <w:pPr>
              <w:spacing w:after="0" w:line="240" w:lineRule="auto"/>
              <w:jc w:val="center"/>
              <w:rPr>
                <w:rFonts w:ascii="Arial Bold" w:hAnsi="Arial Bold"/>
                <w:color w:val="000000"/>
                <w:sz w:val="12"/>
                <w:szCs w:val="12"/>
                <w:lang w:eastAsia="en-AU"/>
              </w:rPr>
            </w:pPr>
            <w:r w:rsidRPr="008C3000">
              <w:rPr>
                <w:rFonts w:ascii="Arial Bold" w:hAnsi="Arial Bold"/>
                <w:color w:val="000000"/>
                <w:sz w:val="12"/>
                <w:szCs w:val="12"/>
                <w:lang w:eastAsia="en-AU"/>
              </w:rPr>
              <w:t>% Plot flooded</w:t>
            </w:r>
          </w:p>
        </w:tc>
        <w:tc>
          <w:tcPr>
            <w:tcW w:w="851"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8C3000" w:rsidRPr="008C3000" w:rsidRDefault="008C3000" w:rsidP="008C3000">
            <w:pPr>
              <w:spacing w:after="0" w:line="240" w:lineRule="auto"/>
              <w:jc w:val="center"/>
              <w:rPr>
                <w:rFonts w:ascii="Arial Bold" w:hAnsi="Arial Bold"/>
                <w:color w:val="000000"/>
                <w:sz w:val="12"/>
                <w:szCs w:val="12"/>
                <w:lang w:eastAsia="en-AU"/>
              </w:rPr>
            </w:pPr>
            <w:r w:rsidRPr="008C3000">
              <w:rPr>
                <w:rFonts w:ascii="Arial Bold" w:hAnsi="Arial Bold"/>
                <w:color w:val="000000"/>
                <w:sz w:val="12"/>
                <w:szCs w:val="12"/>
                <w:lang w:eastAsia="en-AU"/>
              </w:rPr>
              <w:t>% Plot wet</w:t>
            </w:r>
          </w:p>
        </w:tc>
        <w:tc>
          <w:tcPr>
            <w:tcW w:w="992"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8C3000" w:rsidRPr="008C3000" w:rsidRDefault="008C3000" w:rsidP="008C3000">
            <w:pPr>
              <w:spacing w:after="0" w:line="240" w:lineRule="auto"/>
              <w:jc w:val="center"/>
              <w:rPr>
                <w:rFonts w:ascii="Arial Bold" w:hAnsi="Arial Bold"/>
                <w:color w:val="000000"/>
                <w:sz w:val="12"/>
                <w:szCs w:val="12"/>
                <w:lang w:eastAsia="en-AU"/>
              </w:rPr>
            </w:pPr>
            <w:r w:rsidRPr="008C3000">
              <w:rPr>
                <w:rFonts w:ascii="Arial Bold" w:hAnsi="Arial Bold"/>
                <w:color w:val="000000"/>
                <w:sz w:val="12"/>
                <w:szCs w:val="12"/>
                <w:lang w:eastAsia="en-AU"/>
              </w:rPr>
              <w:t>% open water</w:t>
            </w:r>
          </w:p>
        </w:tc>
        <w:tc>
          <w:tcPr>
            <w:tcW w:w="992"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8C3000" w:rsidRPr="008C3000" w:rsidRDefault="008C3000" w:rsidP="008C3000">
            <w:pPr>
              <w:spacing w:after="0" w:line="240" w:lineRule="auto"/>
              <w:jc w:val="center"/>
              <w:rPr>
                <w:rFonts w:ascii="Arial Bold" w:hAnsi="Arial Bold"/>
                <w:color w:val="000000"/>
                <w:sz w:val="12"/>
                <w:szCs w:val="12"/>
                <w:lang w:eastAsia="en-AU"/>
              </w:rPr>
            </w:pPr>
            <w:r w:rsidRPr="008C3000">
              <w:rPr>
                <w:rFonts w:ascii="Arial Bold" w:hAnsi="Arial Bold"/>
                <w:color w:val="000000"/>
                <w:sz w:val="12"/>
                <w:szCs w:val="12"/>
                <w:lang w:eastAsia="en-AU"/>
              </w:rPr>
              <w:t>Water depth (cm)</w:t>
            </w:r>
          </w:p>
        </w:tc>
        <w:tc>
          <w:tcPr>
            <w:tcW w:w="993"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8C3000" w:rsidRPr="008C3000" w:rsidRDefault="008C3000" w:rsidP="008C3000">
            <w:pPr>
              <w:spacing w:after="0" w:line="240" w:lineRule="auto"/>
              <w:jc w:val="center"/>
              <w:rPr>
                <w:rFonts w:ascii="Arial Bold" w:hAnsi="Arial Bold"/>
                <w:color w:val="000000"/>
                <w:sz w:val="12"/>
                <w:szCs w:val="12"/>
                <w:lang w:eastAsia="en-AU"/>
              </w:rPr>
            </w:pPr>
            <w:r w:rsidRPr="008C3000">
              <w:rPr>
                <w:rFonts w:ascii="Arial Bold" w:hAnsi="Arial Bold"/>
                <w:color w:val="000000"/>
                <w:sz w:val="12"/>
                <w:szCs w:val="12"/>
                <w:lang w:eastAsia="en-AU"/>
              </w:rPr>
              <w:t>%submerged veg</w:t>
            </w:r>
          </w:p>
        </w:tc>
        <w:tc>
          <w:tcPr>
            <w:tcW w:w="992"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8C3000" w:rsidRPr="008C3000" w:rsidRDefault="008C3000" w:rsidP="008C3000">
            <w:pPr>
              <w:spacing w:after="0" w:line="240" w:lineRule="auto"/>
              <w:jc w:val="center"/>
              <w:rPr>
                <w:rFonts w:ascii="Arial Bold" w:hAnsi="Arial Bold"/>
                <w:color w:val="000000"/>
                <w:sz w:val="12"/>
                <w:szCs w:val="12"/>
                <w:lang w:eastAsia="en-AU"/>
              </w:rPr>
            </w:pPr>
            <w:proofErr w:type="gramStart"/>
            <w:r w:rsidRPr="008C3000">
              <w:rPr>
                <w:rFonts w:ascii="Arial Bold" w:hAnsi="Arial Bold"/>
                <w:color w:val="000000"/>
                <w:sz w:val="12"/>
                <w:szCs w:val="12"/>
                <w:lang w:eastAsia="en-AU"/>
              </w:rPr>
              <w:t>bare</w:t>
            </w:r>
            <w:proofErr w:type="gramEnd"/>
            <w:r w:rsidRPr="008C3000">
              <w:rPr>
                <w:rFonts w:ascii="Arial Bold" w:hAnsi="Arial Bold"/>
                <w:color w:val="000000"/>
                <w:sz w:val="12"/>
                <w:szCs w:val="12"/>
                <w:lang w:eastAsia="en-AU"/>
              </w:rPr>
              <w:t xml:space="preserve"> ground submerged (%)</w:t>
            </w:r>
          </w:p>
        </w:tc>
        <w:tc>
          <w:tcPr>
            <w:tcW w:w="992"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8C3000" w:rsidRPr="008C3000" w:rsidRDefault="008C3000" w:rsidP="008C3000">
            <w:pPr>
              <w:spacing w:after="0" w:line="240" w:lineRule="auto"/>
              <w:jc w:val="center"/>
              <w:rPr>
                <w:rFonts w:ascii="Arial Bold" w:hAnsi="Arial Bold"/>
                <w:color w:val="000000"/>
                <w:sz w:val="12"/>
                <w:szCs w:val="12"/>
                <w:lang w:eastAsia="en-AU"/>
              </w:rPr>
            </w:pPr>
            <w:r w:rsidRPr="008C3000">
              <w:rPr>
                <w:rFonts w:ascii="Arial Bold" w:hAnsi="Arial Bold"/>
                <w:color w:val="000000"/>
                <w:sz w:val="12"/>
                <w:szCs w:val="12"/>
                <w:lang w:eastAsia="en-AU"/>
              </w:rPr>
              <w:t>Submerged litter (%)</w:t>
            </w:r>
          </w:p>
        </w:tc>
        <w:tc>
          <w:tcPr>
            <w:tcW w:w="851"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8C3000" w:rsidRPr="008C3000" w:rsidRDefault="008C3000" w:rsidP="008C3000">
            <w:pPr>
              <w:spacing w:after="0" w:line="240" w:lineRule="auto"/>
              <w:jc w:val="center"/>
              <w:rPr>
                <w:rFonts w:ascii="Arial Bold" w:hAnsi="Arial Bold"/>
                <w:color w:val="000000"/>
                <w:sz w:val="12"/>
                <w:szCs w:val="12"/>
                <w:lang w:eastAsia="en-AU"/>
              </w:rPr>
            </w:pPr>
            <w:proofErr w:type="gramStart"/>
            <w:r w:rsidRPr="008C3000">
              <w:rPr>
                <w:rFonts w:ascii="Arial Bold" w:hAnsi="Arial Bold"/>
                <w:color w:val="000000"/>
                <w:sz w:val="12"/>
                <w:szCs w:val="12"/>
                <w:lang w:eastAsia="en-AU"/>
              </w:rPr>
              <w:t>bare</w:t>
            </w:r>
            <w:proofErr w:type="gramEnd"/>
            <w:r w:rsidRPr="008C3000">
              <w:rPr>
                <w:rFonts w:ascii="Arial Bold" w:hAnsi="Arial Bold"/>
                <w:color w:val="000000"/>
                <w:sz w:val="12"/>
                <w:szCs w:val="12"/>
                <w:lang w:eastAsia="en-AU"/>
              </w:rPr>
              <w:t xml:space="preserve"> ground (%)</w:t>
            </w:r>
          </w:p>
        </w:tc>
        <w:tc>
          <w:tcPr>
            <w:tcW w:w="708"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8C3000" w:rsidRPr="008C3000" w:rsidRDefault="008C3000" w:rsidP="008C3000">
            <w:pPr>
              <w:spacing w:after="0" w:line="240" w:lineRule="auto"/>
              <w:jc w:val="center"/>
              <w:rPr>
                <w:rFonts w:ascii="Arial Bold" w:hAnsi="Arial Bold"/>
                <w:color w:val="000000"/>
                <w:sz w:val="12"/>
                <w:szCs w:val="12"/>
                <w:lang w:eastAsia="en-AU"/>
              </w:rPr>
            </w:pPr>
            <w:proofErr w:type="gramStart"/>
            <w:r w:rsidRPr="008C3000">
              <w:rPr>
                <w:rFonts w:ascii="Arial Bold" w:hAnsi="Arial Bold"/>
                <w:color w:val="000000"/>
                <w:sz w:val="12"/>
                <w:szCs w:val="12"/>
                <w:lang w:eastAsia="en-AU"/>
              </w:rPr>
              <w:t>litter</w:t>
            </w:r>
            <w:proofErr w:type="gramEnd"/>
            <w:r w:rsidRPr="008C3000">
              <w:rPr>
                <w:rFonts w:ascii="Arial Bold" w:hAnsi="Arial Bold"/>
                <w:color w:val="000000"/>
                <w:sz w:val="12"/>
                <w:szCs w:val="12"/>
                <w:lang w:eastAsia="en-AU"/>
              </w:rPr>
              <w:t xml:space="preserve"> (%)</w:t>
            </w:r>
          </w:p>
        </w:tc>
        <w:tc>
          <w:tcPr>
            <w:tcW w:w="851"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8C3000" w:rsidRPr="008C3000" w:rsidRDefault="008C3000" w:rsidP="008C3000">
            <w:pPr>
              <w:spacing w:after="0" w:line="240" w:lineRule="auto"/>
              <w:jc w:val="center"/>
              <w:rPr>
                <w:rFonts w:ascii="Arial Bold" w:hAnsi="Arial Bold"/>
                <w:color w:val="000000"/>
                <w:sz w:val="12"/>
                <w:szCs w:val="12"/>
                <w:lang w:eastAsia="en-AU"/>
              </w:rPr>
            </w:pPr>
            <w:r w:rsidRPr="008C3000">
              <w:rPr>
                <w:rFonts w:ascii="Arial Bold" w:hAnsi="Arial Bold"/>
                <w:color w:val="000000"/>
                <w:sz w:val="12"/>
                <w:szCs w:val="12"/>
                <w:lang w:eastAsia="en-AU"/>
              </w:rPr>
              <w:t>Time since previous flood</w:t>
            </w:r>
          </w:p>
        </w:tc>
        <w:tc>
          <w:tcPr>
            <w:tcW w:w="992"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rsidR="008C3000" w:rsidRPr="008C3000" w:rsidRDefault="008C3000" w:rsidP="008C3000">
            <w:pPr>
              <w:spacing w:after="0" w:line="240" w:lineRule="auto"/>
              <w:jc w:val="center"/>
              <w:rPr>
                <w:rFonts w:ascii="Arial Bold" w:hAnsi="Arial Bold"/>
                <w:color w:val="000000"/>
                <w:sz w:val="12"/>
                <w:szCs w:val="12"/>
                <w:lang w:eastAsia="en-AU"/>
              </w:rPr>
            </w:pPr>
            <w:r w:rsidRPr="008C3000">
              <w:rPr>
                <w:rFonts w:ascii="Arial Bold" w:hAnsi="Arial Bold"/>
                <w:color w:val="000000"/>
                <w:sz w:val="12"/>
                <w:szCs w:val="12"/>
                <w:lang w:eastAsia="en-AU"/>
              </w:rPr>
              <w:t>Time flooded (weeks)</w:t>
            </w:r>
          </w:p>
        </w:tc>
        <w:tc>
          <w:tcPr>
            <w:tcW w:w="2552" w:type="dxa"/>
            <w:tcBorders>
              <w:top w:val="single" w:sz="8" w:space="0" w:color="auto"/>
              <w:left w:val="nil"/>
              <w:bottom w:val="single" w:sz="4" w:space="0" w:color="auto"/>
              <w:right w:val="single" w:sz="8" w:space="0" w:color="auto"/>
            </w:tcBorders>
            <w:shd w:val="clear" w:color="auto" w:fill="D9D9D9" w:themeFill="background1" w:themeFillShade="D9"/>
            <w:vAlign w:val="center"/>
            <w:hideMark/>
          </w:tcPr>
          <w:p w:rsidR="008C3000" w:rsidRPr="008C3000" w:rsidRDefault="008C3000" w:rsidP="008C3000">
            <w:pPr>
              <w:spacing w:after="0" w:line="240" w:lineRule="auto"/>
              <w:jc w:val="center"/>
              <w:rPr>
                <w:rFonts w:ascii="Arial Bold" w:hAnsi="Arial Bold"/>
                <w:color w:val="000000"/>
                <w:sz w:val="12"/>
                <w:szCs w:val="12"/>
                <w:lang w:eastAsia="en-AU"/>
              </w:rPr>
            </w:pPr>
            <w:r w:rsidRPr="008C3000">
              <w:rPr>
                <w:rFonts w:ascii="Arial Bold" w:hAnsi="Arial Bold"/>
                <w:color w:val="000000"/>
                <w:sz w:val="12"/>
                <w:szCs w:val="12"/>
                <w:lang w:eastAsia="en-AU"/>
              </w:rPr>
              <w:t>notes</w:t>
            </w:r>
          </w:p>
        </w:tc>
      </w:tr>
      <w:tr w:rsidR="008C3000" w:rsidRPr="008C3000" w:rsidTr="002D5980">
        <w:trPr>
          <w:trHeight w:val="255"/>
        </w:trPr>
        <w:tc>
          <w:tcPr>
            <w:tcW w:w="724" w:type="dxa"/>
            <w:tcBorders>
              <w:top w:val="nil"/>
              <w:left w:val="single" w:sz="8" w:space="0" w:color="auto"/>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993"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08"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2552" w:type="dxa"/>
            <w:tcBorders>
              <w:top w:val="nil"/>
              <w:left w:val="nil"/>
              <w:bottom w:val="single" w:sz="4" w:space="0" w:color="auto"/>
              <w:right w:val="single" w:sz="8"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r>
      <w:tr w:rsidR="008C3000" w:rsidRPr="008C3000" w:rsidTr="002D5980">
        <w:trPr>
          <w:trHeight w:val="255"/>
        </w:trPr>
        <w:tc>
          <w:tcPr>
            <w:tcW w:w="724" w:type="dxa"/>
            <w:tcBorders>
              <w:top w:val="nil"/>
              <w:left w:val="single" w:sz="8" w:space="0" w:color="auto"/>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993"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08"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2552" w:type="dxa"/>
            <w:tcBorders>
              <w:top w:val="nil"/>
              <w:left w:val="nil"/>
              <w:bottom w:val="single" w:sz="4" w:space="0" w:color="auto"/>
              <w:right w:val="single" w:sz="8"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r>
      <w:tr w:rsidR="008C3000" w:rsidRPr="008C3000" w:rsidTr="002D5980">
        <w:trPr>
          <w:trHeight w:val="255"/>
        </w:trPr>
        <w:tc>
          <w:tcPr>
            <w:tcW w:w="724" w:type="dxa"/>
            <w:tcBorders>
              <w:top w:val="nil"/>
              <w:left w:val="single" w:sz="8" w:space="0" w:color="auto"/>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993"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08"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2552" w:type="dxa"/>
            <w:tcBorders>
              <w:top w:val="nil"/>
              <w:left w:val="nil"/>
              <w:bottom w:val="single" w:sz="4" w:space="0" w:color="auto"/>
              <w:right w:val="single" w:sz="8"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r>
      <w:tr w:rsidR="008C3000" w:rsidRPr="008C3000" w:rsidTr="002D5980">
        <w:trPr>
          <w:trHeight w:val="255"/>
        </w:trPr>
        <w:tc>
          <w:tcPr>
            <w:tcW w:w="724" w:type="dxa"/>
            <w:tcBorders>
              <w:top w:val="nil"/>
              <w:left w:val="single" w:sz="8" w:space="0" w:color="auto"/>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567" w:type="dxa"/>
            <w:tcBorders>
              <w:top w:val="nil"/>
              <w:left w:val="nil"/>
              <w:bottom w:val="single" w:sz="4" w:space="0" w:color="auto"/>
              <w:right w:val="single" w:sz="4" w:space="0" w:color="auto"/>
            </w:tcBorders>
            <w:shd w:val="clear" w:color="auto" w:fill="auto"/>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993" w:type="dxa"/>
            <w:tcBorders>
              <w:top w:val="nil"/>
              <w:left w:val="nil"/>
              <w:bottom w:val="single" w:sz="4" w:space="0" w:color="auto"/>
              <w:right w:val="single" w:sz="4" w:space="0" w:color="auto"/>
            </w:tcBorders>
            <w:shd w:val="clear" w:color="auto" w:fill="auto"/>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08"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851"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992" w:type="dxa"/>
            <w:tcBorders>
              <w:top w:val="nil"/>
              <w:left w:val="nil"/>
              <w:bottom w:val="single" w:sz="4"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2552" w:type="dxa"/>
            <w:tcBorders>
              <w:top w:val="nil"/>
              <w:left w:val="nil"/>
              <w:bottom w:val="single" w:sz="4" w:space="0" w:color="auto"/>
              <w:right w:val="single" w:sz="8"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r>
      <w:tr w:rsidR="008C3000" w:rsidRPr="008C3000" w:rsidTr="002D5980">
        <w:trPr>
          <w:trHeight w:val="255"/>
        </w:trPr>
        <w:tc>
          <w:tcPr>
            <w:tcW w:w="724" w:type="dxa"/>
            <w:tcBorders>
              <w:top w:val="nil"/>
              <w:left w:val="single" w:sz="8" w:space="0" w:color="auto"/>
              <w:bottom w:val="single" w:sz="8"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567" w:type="dxa"/>
            <w:tcBorders>
              <w:top w:val="nil"/>
              <w:left w:val="nil"/>
              <w:bottom w:val="single" w:sz="8" w:space="0" w:color="auto"/>
              <w:right w:val="single" w:sz="4" w:space="0" w:color="auto"/>
            </w:tcBorders>
            <w:shd w:val="clear" w:color="auto" w:fill="auto"/>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992" w:type="dxa"/>
            <w:tcBorders>
              <w:top w:val="nil"/>
              <w:left w:val="nil"/>
              <w:bottom w:val="single" w:sz="8"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851" w:type="dxa"/>
            <w:tcBorders>
              <w:top w:val="nil"/>
              <w:left w:val="nil"/>
              <w:bottom w:val="single" w:sz="8"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992" w:type="dxa"/>
            <w:tcBorders>
              <w:top w:val="nil"/>
              <w:left w:val="nil"/>
              <w:bottom w:val="single" w:sz="8"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992" w:type="dxa"/>
            <w:tcBorders>
              <w:top w:val="nil"/>
              <w:left w:val="nil"/>
              <w:bottom w:val="single" w:sz="8"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993" w:type="dxa"/>
            <w:tcBorders>
              <w:top w:val="nil"/>
              <w:left w:val="nil"/>
              <w:bottom w:val="single" w:sz="8" w:space="0" w:color="auto"/>
              <w:right w:val="single" w:sz="4" w:space="0" w:color="auto"/>
            </w:tcBorders>
            <w:shd w:val="clear" w:color="auto" w:fill="auto"/>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992" w:type="dxa"/>
            <w:tcBorders>
              <w:top w:val="nil"/>
              <w:left w:val="nil"/>
              <w:bottom w:val="single" w:sz="8"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992" w:type="dxa"/>
            <w:tcBorders>
              <w:top w:val="nil"/>
              <w:left w:val="nil"/>
              <w:bottom w:val="single" w:sz="8"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851" w:type="dxa"/>
            <w:tcBorders>
              <w:top w:val="nil"/>
              <w:left w:val="nil"/>
              <w:bottom w:val="single" w:sz="8"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708" w:type="dxa"/>
            <w:tcBorders>
              <w:top w:val="nil"/>
              <w:left w:val="nil"/>
              <w:bottom w:val="single" w:sz="8"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851" w:type="dxa"/>
            <w:tcBorders>
              <w:top w:val="nil"/>
              <w:left w:val="nil"/>
              <w:bottom w:val="single" w:sz="8"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992" w:type="dxa"/>
            <w:tcBorders>
              <w:top w:val="nil"/>
              <w:left w:val="nil"/>
              <w:bottom w:val="single" w:sz="8" w:space="0" w:color="auto"/>
              <w:right w:val="single" w:sz="4"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c>
          <w:tcPr>
            <w:tcW w:w="2552" w:type="dxa"/>
            <w:tcBorders>
              <w:top w:val="nil"/>
              <w:left w:val="nil"/>
              <w:bottom w:val="single" w:sz="8" w:space="0" w:color="auto"/>
              <w:right w:val="single" w:sz="8" w:space="0" w:color="auto"/>
            </w:tcBorders>
            <w:shd w:val="clear" w:color="auto" w:fill="auto"/>
            <w:noWrap/>
            <w:vAlign w:val="bottom"/>
            <w:hideMark/>
          </w:tcPr>
          <w:p w:rsidR="008C3000" w:rsidRPr="008C3000" w:rsidRDefault="008C3000" w:rsidP="008C3000">
            <w:pPr>
              <w:spacing w:after="0" w:line="240" w:lineRule="auto"/>
              <w:jc w:val="left"/>
              <w:rPr>
                <w:rFonts w:cs="Arial"/>
                <w:color w:val="000000"/>
                <w:sz w:val="12"/>
                <w:szCs w:val="12"/>
                <w:lang w:eastAsia="en-AU"/>
              </w:rPr>
            </w:pPr>
            <w:r w:rsidRPr="008C3000">
              <w:rPr>
                <w:rFonts w:cs="Arial"/>
                <w:color w:val="000000"/>
                <w:sz w:val="12"/>
                <w:szCs w:val="12"/>
                <w:lang w:eastAsia="en-AU"/>
              </w:rPr>
              <w:t> </w:t>
            </w:r>
          </w:p>
        </w:tc>
      </w:tr>
    </w:tbl>
    <w:p w:rsidR="008C3000" w:rsidRPr="008C3000" w:rsidRDefault="008C3000" w:rsidP="008C3000"/>
    <w:p w:rsidR="008C3000" w:rsidRPr="008C3000" w:rsidRDefault="008C3000" w:rsidP="008C3000"/>
    <w:p w:rsidR="008C3000" w:rsidRPr="008C3000" w:rsidRDefault="008C3000" w:rsidP="008C3000"/>
    <w:p w:rsidR="008C3000" w:rsidRPr="008C3000" w:rsidRDefault="008C3000" w:rsidP="008C3000">
      <w:pPr>
        <w:sectPr w:rsidR="008C3000" w:rsidRPr="008C3000" w:rsidSect="002D5980">
          <w:headerReference w:type="default" r:id="rId93"/>
          <w:footerReference w:type="default" r:id="rId94"/>
          <w:pgSz w:w="16838" w:h="11899" w:orient="landscape" w:code="9"/>
          <w:pgMar w:top="1480" w:right="1508" w:bottom="1219" w:left="1457" w:header="811" w:footer="306" w:gutter="0"/>
          <w:pgNumType w:start="114"/>
          <w:cols w:space="708"/>
          <w:docGrid w:linePitch="272"/>
        </w:sectPr>
      </w:pPr>
    </w:p>
    <w:p w:rsidR="008C3000" w:rsidRPr="00BD0FFA" w:rsidRDefault="00BD0FFA" w:rsidP="00F45711">
      <w:pPr>
        <w:pStyle w:val="Heading1"/>
        <w:numPr>
          <w:ilvl w:val="0"/>
          <w:numId w:val="61"/>
        </w:numPr>
        <w:ind w:left="567" w:hanging="567"/>
        <w:rPr>
          <w:rFonts w:cs="Arial"/>
          <w:szCs w:val="44"/>
        </w:rPr>
      </w:pPr>
      <w:r>
        <w:rPr>
          <w:rFonts w:cs="Arial"/>
          <w:szCs w:val="44"/>
        </w:rPr>
        <w:t xml:space="preserve">  SOP – Waterbird Diversity</w:t>
      </w:r>
    </w:p>
    <w:p w:rsidR="008C3000" w:rsidRPr="00463EE3" w:rsidRDefault="008C3000" w:rsidP="00F45711">
      <w:pPr>
        <w:pStyle w:val="Heading2"/>
        <w:numPr>
          <w:ilvl w:val="1"/>
          <w:numId w:val="53"/>
        </w:numPr>
        <w:ind w:left="567" w:hanging="567"/>
      </w:pPr>
      <w:r w:rsidRPr="00463EE3">
        <w:t>Objectives</w:t>
      </w:r>
    </w:p>
    <w:p w:rsidR="008C3000" w:rsidRPr="008C3000" w:rsidRDefault="008C3000" w:rsidP="008C3000">
      <w:r w:rsidRPr="008C3000">
        <w:t>The Waterbird Diversity monitoring protocol aims to assess the contribution of Commonwealth environmental water contribute to waterbird survival and diversity.</w:t>
      </w:r>
    </w:p>
    <w:p w:rsidR="008C3000" w:rsidRPr="00463EE3" w:rsidRDefault="008C3000" w:rsidP="00F45711">
      <w:pPr>
        <w:pStyle w:val="Heading2"/>
        <w:numPr>
          <w:ilvl w:val="1"/>
          <w:numId w:val="53"/>
        </w:numPr>
        <w:ind w:left="567" w:hanging="567"/>
      </w:pPr>
      <w:r w:rsidRPr="00463EE3">
        <w:t>Indicators</w:t>
      </w:r>
    </w:p>
    <w:p w:rsidR="008C3000" w:rsidRPr="008C3000" w:rsidRDefault="008C3000" w:rsidP="008C3000">
      <w:r w:rsidRPr="008C3000">
        <w:t xml:space="preserve">This indicator links to Vegetation Diversity, </w:t>
      </w:r>
      <w:proofErr w:type="spellStart"/>
      <w:r w:rsidRPr="008C3000">
        <w:t>Microcrustaceans</w:t>
      </w:r>
      <w:proofErr w:type="spellEnd"/>
      <w:r w:rsidRPr="008C3000">
        <w:t xml:space="preserve"> and Hydrology (Watercourse) monitoring indicators.</w:t>
      </w:r>
    </w:p>
    <w:p w:rsidR="008C3000" w:rsidRPr="008C3000" w:rsidRDefault="008C3000" w:rsidP="008C3000">
      <w:r w:rsidRPr="008C3000">
        <w:t>Colonial bird breeding events and fledgling success will be monitored.</w:t>
      </w:r>
    </w:p>
    <w:p w:rsidR="008C3000" w:rsidRPr="00463EE3" w:rsidRDefault="008C3000" w:rsidP="00F45711">
      <w:pPr>
        <w:pStyle w:val="Heading2"/>
        <w:numPr>
          <w:ilvl w:val="1"/>
          <w:numId w:val="53"/>
        </w:numPr>
        <w:ind w:left="567" w:hanging="567"/>
      </w:pPr>
      <w:r w:rsidRPr="00463EE3">
        <w:t>Locations for monitoring</w:t>
      </w:r>
    </w:p>
    <w:p w:rsidR="008C3000" w:rsidRPr="008C3000" w:rsidRDefault="008C3000" w:rsidP="008C3000">
      <w:r w:rsidRPr="008C3000">
        <w:t>There are several well-known waterbird rookeries and wetlands that contain diverse waterbird species including migratory species within the Gingham-Gwydir Watercourse; these sites have been routinely monitored by NSW OEH for a number of years (Figure 1). These sites will be monitored through the LTIM project in association with OEH staff.</w:t>
      </w:r>
    </w:p>
    <w:p w:rsidR="008C3000" w:rsidRPr="008C3000" w:rsidRDefault="008C3000" w:rsidP="008C3000">
      <w:pPr>
        <w:keepNext/>
        <w:keepLines/>
        <w:spacing w:line="240" w:lineRule="auto"/>
        <w:jc w:val="center"/>
      </w:pPr>
      <w:r w:rsidRPr="008C3000">
        <w:rPr>
          <w:noProof/>
          <w:lang w:eastAsia="en-AU"/>
        </w:rPr>
        <w:drawing>
          <wp:inline distT="0" distB="0" distL="0" distR="0" wp14:anchorId="3CFB27CD" wp14:editId="0A32B303">
            <wp:extent cx="5063706" cy="3583123"/>
            <wp:effectExtent l="0" t="0" r="381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gham and Gwydir Birdf Diversity sites.jpg"/>
                    <pic:cNvPicPr/>
                  </pic:nvPicPr>
                  <pic:blipFill>
                    <a:blip r:embed="rId95" cstate="email">
                      <a:extLst>
                        <a:ext uri="{28A0092B-C50C-407E-A947-70E740481C1C}">
                          <a14:useLocalDpi xmlns:a14="http://schemas.microsoft.com/office/drawing/2010/main"/>
                        </a:ext>
                      </a:extLst>
                    </a:blip>
                    <a:stretch>
                      <a:fillRect/>
                    </a:stretch>
                  </pic:blipFill>
                  <pic:spPr>
                    <a:xfrm>
                      <a:off x="0" y="0"/>
                      <a:ext cx="5065908" cy="3584681"/>
                    </a:xfrm>
                    <a:prstGeom prst="rect">
                      <a:avLst/>
                    </a:prstGeom>
                  </pic:spPr>
                </pic:pic>
              </a:graphicData>
            </a:graphic>
          </wp:inline>
        </w:drawing>
      </w:r>
    </w:p>
    <w:p w:rsidR="008C3000" w:rsidRPr="008C3000" w:rsidRDefault="008C3000" w:rsidP="008C3000">
      <w:pPr>
        <w:spacing w:before="120" w:after="120" w:line="240" w:lineRule="auto"/>
        <w:rPr>
          <w:b/>
          <w:bCs/>
          <w:sz w:val="18"/>
          <w:szCs w:val="20"/>
        </w:rPr>
      </w:pPr>
      <w:r w:rsidRPr="008C3000">
        <w:rPr>
          <w:b/>
          <w:bCs/>
          <w:sz w:val="18"/>
          <w:szCs w:val="20"/>
        </w:rPr>
        <w:t>Figure 1</w:t>
      </w:r>
      <w:r w:rsidRPr="008C3000">
        <w:rPr>
          <w:b/>
          <w:bCs/>
          <w:noProof/>
          <w:sz w:val="18"/>
          <w:szCs w:val="20"/>
        </w:rPr>
        <w:t>:</w:t>
      </w:r>
      <w:r w:rsidRPr="008C3000">
        <w:rPr>
          <w:b/>
          <w:bCs/>
          <w:sz w:val="18"/>
          <w:szCs w:val="20"/>
        </w:rPr>
        <w:t xml:space="preserve"> Watercourse areas for Waterbird Diversity monitoring </w:t>
      </w:r>
    </w:p>
    <w:p w:rsidR="008C3000" w:rsidRPr="008C3000" w:rsidRDefault="008C3000" w:rsidP="008C3000"/>
    <w:p w:rsidR="008C3000" w:rsidRPr="00463EE3" w:rsidRDefault="008C3000" w:rsidP="00F45711">
      <w:pPr>
        <w:pStyle w:val="Heading2"/>
        <w:numPr>
          <w:ilvl w:val="1"/>
          <w:numId w:val="53"/>
        </w:numPr>
        <w:ind w:left="567" w:hanging="567"/>
      </w:pPr>
      <w:r w:rsidRPr="00463EE3">
        <w:t>Timing and frequency</w:t>
      </w:r>
    </w:p>
    <w:p w:rsidR="008C3000" w:rsidRPr="008C3000" w:rsidRDefault="008C3000" w:rsidP="008C3000">
      <w:r w:rsidRPr="008C3000">
        <w:t>Waterbird Diversity monitoring will be undertaken via two surveys each watering season, however, responsive to wetland conditions.</w:t>
      </w:r>
    </w:p>
    <w:p w:rsidR="008C3000" w:rsidRPr="00463EE3" w:rsidRDefault="008C3000" w:rsidP="00F45711">
      <w:pPr>
        <w:pStyle w:val="Heading2"/>
        <w:numPr>
          <w:ilvl w:val="1"/>
          <w:numId w:val="53"/>
        </w:numPr>
        <w:ind w:left="567" w:hanging="567"/>
      </w:pPr>
      <w:r w:rsidRPr="00463EE3">
        <w:t>Responsibilities</w:t>
      </w:r>
    </w:p>
    <w:p w:rsidR="008C3000" w:rsidRPr="008C3000" w:rsidRDefault="008C3000" w:rsidP="008C3000">
      <w:pPr>
        <w:spacing w:after="20"/>
        <w:rPr>
          <w:rFonts w:cs="Arial"/>
        </w:rPr>
      </w:pPr>
      <w:r w:rsidRPr="008C3000">
        <w:rPr>
          <w:rFonts w:cs="Arial"/>
        </w:rPr>
        <w:t xml:space="preserve">The Project Manager of the Gwydir M&amp;E Project Team is responsible for overseeing this procedure.  The field surveys will be led by experienced bird ecologists.   </w:t>
      </w:r>
    </w:p>
    <w:p w:rsidR="008C3000" w:rsidRPr="00463EE3" w:rsidRDefault="008C3000" w:rsidP="00F45711">
      <w:pPr>
        <w:pStyle w:val="Heading2"/>
        <w:numPr>
          <w:ilvl w:val="1"/>
          <w:numId w:val="53"/>
        </w:numPr>
        <w:ind w:left="567" w:hanging="567"/>
      </w:pPr>
      <w:r w:rsidRPr="00463EE3">
        <w:t xml:space="preserve">Complementary monitoring and data </w:t>
      </w:r>
    </w:p>
    <w:p w:rsidR="008C3000" w:rsidRPr="008C3000" w:rsidRDefault="008C3000" w:rsidP="008C3000">
      <w:r w:rsidRPr="008C3000">
        <w:t>Data from additional sources and monitoring programs may be used to contribute in whole or part to this monitoring protocol. For example, the Eastern Aerial Waterbird Survey (EAWS) may pass over assessment sites and be used to augment ground surveys. There may also be local aerial or ground surveys undertaken under other monitoring programs that should be considered as supplementary data.</w:t>
      </w:r>
    </w:p>
    <w:p w:rsidR="008C3000" w:rsidRPr="00463EE3" w:rsidRDefault="008C3000" w:rsidP="00F45711">
      <w:pPr>
        <w:pStyle w:val="Heading2"/>
        <w:numPr>
          <w:ilvl w:val="1"/>
          <w:numId w:val="53"/>
        </w:numPr>
        <w:ind w:left="567" w:hanging="567"/>
      </w:pPr>
      <w:r w:rsidRPr="00463EE3">
        <w:t>Detailed methods</w:t>
      </w:r>
    </w:p>
    <w:p w:rsidR="008C3000" w:rsidRPr="008C3000" w:rsidRDefault="008C3000" w:rsidP="008C3000">
      <w:r w:rsidRPr="008C3000">
        <w:t xml:space="preserve">Biannual ground surveys will be undertaken, as per the LTIM Standard Methods (Section 10 Waterbird Diversity, Hale et al. 2014). Here, surveys will be undertaken on both foot and from a vehicle using observation points or transects depending on the size and shape of the wetland. </w:t>
      </w:r>
    </w:p>
    <w:p w:rsidR="008C3000" w:rsidRPr="008C3000" w:rsidRDefault="008C3000" w:rsidP="008C3000">
      <w:r w:rsidRPr="008C3000">
        <w:t xml:space="preserve">Foot surveys will be undertaken by moving around the wetland and observing from various points that are generally spaced so as to be out of sight of each other. At each point all birds are observed and recorded. New birds are recorded </w:t>
      </w:r>
      <w:proofErr w:type="spellStart"/>
      <w:r w:rsidRPr="008C3000">
        <w:t>enroute</w:t>
      </w:r>
      <w:proofErr w:type="spellEnd"/>
      <w:r w:rsidRPr="008C3000">
        <w:t xml:space="preserve"> to new points and their species and number noted. During the survey, as much of each wetland as possible is accessed, and the percentage of the total wetland observed is recorded. Surveys are undertaken for at least 20 minutes but no more than 1 hour at each wetland, in order to gain a representative no necessarily complete, count of all waterbirds in the wetland.</w:t>
      </w:r>
    </w:p>
    <w:p w:rsidR="008C3000" w:rsidRPr="008C3000" w:rsidRDefault="008C3000" w:rsidP="008C3000">
      <w:r w:rsidRPr="008C3000">
        <w:t xml:space="preserve">For large or linear wetlands with good vehicular access, transect surveys will be used. Counts of species observed are recorded as a running tally as the vehicle travels along </w:t>
      </w:r>
      <w:proofErr w:type="gramStart"/>
      <w:r w:rsidRPr="008C3000">
        <w:t>the transect</w:t>
      </w:r>
      <w:proofErr w:type="gramEnd"/>
      <w:r w:rsidRPr="008C3000">
        <w:t>. The start and end points and times are recorded on the datasheet.</w:t>
      </w:r>
    </w:p>
    <w:p w:rsidR="008C3000" w:rsidRPr="00463EE3" w:rsidRDefault="008C3000" w:rsidP="00F45711">
      <w:pPr>
        <w:pStyle w:val="Heading2"/>
        <w:numPr>
          <w:ilvl w:val="1"/>
          <w:numId w:val="53"/>
        </w:numPr>
        <w:ind w:left="567" w:hanging="567"/>
      </w:pPr>
      <w:r w:rsidRPr="00463EE3">
        <w:t>Data analysis</w:t>
      </w:r>
    </w:p>
    <w:p w:rsidR="008C3000" w:rsidRPr="008C3000" w:rsidRDefault="008C3000" w:rsidP="008C3000">
      <w:r w:rsidRPr="008C3000">
        <w:t xml:space="preserve">For ground surveys, the total abundance of each species per wetland and per hectare will be calculated and reported (Section 10, Hale et al. 2014). </w:t>
      </w:r>
    </w:p>
    <w:p w:rsidR="008C3000" w:rsidRPr="00463EE3" w:rsidRDefault="008C3000" w:rsidP="00F45711">
      <w:pPr>
        <w:pStyle w:val="Heading3"/>
        <w:numPr>
          <w:ilvl w:val="0"/>
          <w:numId w:val="67"/>
        </w:numPr>
        <w:tabs>
          <w:tab w:val="clear" w:pos="851"/>
          <w:tab w:val="left" w:pos="567"/>
        </w:tabs>
        <w:ind w:left="567" w:hanging="567"/>
      </w:pPr>
      <w:r w:rsidRPr="00463EE3">
        <w:t xml:space="preserve">The Selected Area scale hypotheses </w:t>
      </w:r>
    </w:p>
    <w:p w:rsidR="008C3000" w:rsidRPr="008C3000" w:rsidRDefault="008C3000" w:rsidP="008C3000">
      <w:r w:rsidRPr="008C3000">
        <w:t>Short-term (Annual) responses:</w:t>
      </w:r>
    </w:p>
    <w:p w:rsidR="008C3000" w:rsidRPr="008C3000" w:rsidRDefault="008C3000" w:rsidP="00F45711">
      <w:pPr>
        <w:numPr>
          <w:ilvl w:val="0"/>
          <w:numId w:val="68"/>
        </w:numPr>
      </w:pPr>
      <w:r w:rsidRPr="008C3000">
        <w:t>The delivery of Commonwealth environmental water will lead to increased waterbird survival?</w:t>
      </w:r>
    </w:p>
    <w:p w:rsidR="008C3000" w:rsidRPr="008C3000" w:rsidRDefault="008C3000" w:rsidP="008C3000">
      <w:r w:rsidRPr="008C3000">
        <w:t>Long-term (5 year) responses:</w:t>
      </w:r>
    </w:p>
    <w:p w:rsidR="008C3000" w:rsidRPr="008C3000" w:rsidRDefault="008C3000" w:rsidP="00F45711">
      <w:pPr>
        <w:numPr>
          <w:ilvl w:val="0"/>
          <w:numId w:val="68"/>
        </w:numPr>
        <w:contextualSpacing/>
      </w:pPr>
      <w:r w:rsidRPr="008C3000">
        <w:t>The delivery of Commonwealth environmental water will lead to larger waterbird populations?</w:t>
      </w:r>
    </w:p>
    <w:p w:rsidR="008C3000" w:rsidRPr="008C3000" w:rsidRDefault="008C3000" w:rsidP="00F45711">
      <w:pPr>
        <w:numPr>
          <w:ilvl w:val="0"/>
          <w:numId w:val="68"/>
        </w:numPr>
      </w:pPr>
      <w:r w:rsidRPr="008C3000">
        <w:t>The delivery of Commonwealth environmental water will lead to increased waterbird diversity?</w:t>
      </w:r>
    </w:p>
    <w:p w:rsidR="008C3000" w:rsidRPr="00463EE3" w:rsidRDefault="008C3000" w:rsidP="00F45711">
      <w:pPr>
        <w:pStyle w:val="Heading3"/>
        <w:numPr>
          <w:ilvl w:val="0"/>
          <w:numId w:val="67"/>
        </w:numPr>
        <w:tabs>
          <w:tab w:val="clear" w:pos="851"/>
          <w:tab w:val="left" w:pos="567"/>
        </w:tabs>
        <w:ind w:left="567" w:hanging="567"/>
      </w:pPr>
      <w:r w:rsidRPr="00463EE3">
        <w:t xml:space="preserve">The Selected Area scale analyses </w:t>
      </w:r>
    </w:p>
    <w:p w:rsidR="008C3000" w:rsidRPr="008C3000" w:rsidRDefault="008C3000" w:rsidP="008C3000">
      <w:r w:rsidRPr="008C3000">
        <w:t xml:space="preserve">Analyses based on Aggregation will be applied at the Basin and Selected Area scales for abundance, richness and diversity of waterbirds. Quantitative analyses will be applied at the Selected Area scale to document increased abundance, richness and diversity of waterbirds at sites receiving Commonwealth environmental water. Multi-year analyses will be quantitatively assessed based on year-on-year repeat application of annual models outlined in the Selected Area conceptual model (Figure 2). The placement of water level devices at key location to quantify hydrologic connection and inundation metrics will improve uncertainty in quantifying the delivery of Commonwealth water to target sites. </w:t>
      </w:r>
    </w:p>
    <w:p w:rsidR="008C3000" w:rsidRPr="008C3000" w:rsidRDefault="008C3000" w:rsidP="008C3000">
      <w:pPr>
        <w:keepNext/>
        <w:keepLines/>
        <w:spacing w:after="0" w:line="240" w:lineRule="auto"/>
        <w:jc w:val="center"/>
      </w:pPr>
      <w:r w:rsidRPr="008C3000">
        <w:rPr>
          <w:noProof/>
          <w:lang w:eastAsia="en-AU"/>
        </w:rPr>
        <w:drawing>
          <wp:inline distT="0" distB="0" distL="0" distR="0" wp14:anchorId="560A398E" wp14:editId="614ED0A7">
            <wp:extent cx="4954578" cy="3357677"/>
            <wp:effectExtent l="19050" t="19050" r="17780" b="1460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cstate="email">
                      <a:extLst>
                        <a:ext uri="{28A0092B-C50C-407E-A947-70E740481C1C}">
                          <a14:useLocalDpi xmlns:a14="http://schemas.microsoft.com/office/drawing/2010/main"/>
                        </a:ext>
                      </a:extLst>
                    </a:blip>
                    <a:srcRect/>
                    <a:stretch/>
                  </pic:blipFill>
                  <pic:spPr bwMode="auto">
                    <a:xfrm>
                      <a:off x="0" y="0"/>
                      <a:ext cx="4986552" cy="3379346"/>
                    </a:xfrm>
                    <a:prstGeom prst="rect">
                      <a:avLst/>
                    </a:prstGeom>
                    <a:ln w="6350">
                      <a:solidFill>
                        <a:sysClr val="window" lastClr="FFFFFF">
                          <a:lumMod val="75000"/>
                        </a:sysClr>
                      </a:solidFill>
                    </a:ln>
                    <a:extLst>
                      <a:ext uri="{53640926-AAD7-44D8-BBD7-CCE9431645EC}">
                        <a14:shadowObscured xmlns:a14="http://schemas.microsoft.com/office/drawing/2010/main"/>
                      </a:ext>
                    </a:extLst>
                  </pic:spPr>
                </pic:pic>
              </a:graphicData>
            </a:graphic>
          </wp:inline>
        </w:drawing>
      </w:r>
    </w:p>
    <w:p w:rsidR="008C3000" w:rsidRPr="008C3000" w:rsidRDefault="008C3000" w:rsidP="008C3000">
      <w:pPr>
        <w:keepNext/>
        <w:keepLines/>
        <w:spacing w:after="0" w:line="240" w:lineRule="auto"/>
        <w:ind w:left="284"/>
        <w:jc w:val="left"/>
        <w:rPr>
          <w:bCs/>
          <w:szCs w:val="20"/>
        </w:rPr>
      </w:pPr>
    </w:p>
    <w:p w:rsidR="008C3000" w:rsidRPr="008C3000" w:rsidRDefault="008C3000" w:rsidP="008C3000">
      <w:pPr>
        <w:keepNext/>
        <w:keepLines/>
        <w:spacing w:before="120" w:after="120" w:line="240" w:lineRule="auto"/>
        <w:rPr>
          <w:b/>
          <w:sz w:val="18"/>
          <w:szCs w:val="20"/>
        </w:rPr>
      </w:pPr>
      <w:r w:rsidRPr="008C3000">
        <w:rPr>
          <w:b/>
          <w:bCs/>
          <w:sz w:val="18"/>
          <w:szCs w:val="20"/>
        </w:rPr>
        <w:t>Figure 2</w:t>
      </w:r>
      <w:r w:rsidRPr="008C3000">
        <w:rPr>
          <w:b/>
          <w:bCs/>
          <w:noProof/>
          <w:sz w:val="18"/>
          <w:szCs w:val="20"/>
        </w:rPr>
        <w:t>:</w:t>
      </w:r>
      <w:r w:rsidRPr="008C3000">
        <w:rPr>
          <w:b/>
          <w:bCs/>
          <w:sz w:val="18"/>
          <w:szCs w:val="20"/>
        </w:rPr>
        <w:t xml:space="preserve"> A hypothetical model</w:t>
      </w:r>
      <w:r w:rsidRPr="008C3000">
        <w:rPr>
          <w:b/>
          <w:sz w:val="18"/>
          <w:szCs w:val="20"/>
        </w:rPr>
        <w:t xml:space="preserve"> that will be applied on a year-to-year basis to generate a series of outcomes from different flow regimes over a five year period (Source: </w:t>
      </w:r>
      <w:proofErr w:type="spellStart"/>
      <w:r w:rsidRPr="008C3000">
        <w:rPr>
          <w:b/>
          <w:sz w:val="18"/>
          <w:szCs w:val="20"/>
        </w:rPr>
        <w:t>Gawne</w:t>
      </w:r>
      <w:proofErr w:type="spellEnd"/>
      <w:r w:rsidRPr="008C3000">
        <w:rPr>
          <w:b/>
          <w:sz w:val="18"/>
          <w:szCs w:val="20"/>
        </w:rPr>
        <w:t xml:space="preserve"> et al. 2014)</w:t>
      </w:r>
    </w:p>
    <w:p w:rsidR="008C3000" w:rsidRPr="008C3000" w:rsidRDefault="008C3000" w:rsidP="008C3000"/>
    <w:p w:rsidR="008C3000" w:rsidRPr="008C3000" w:rsidRDefault="008C3000" w:rsidP="008C3000">
      <w:r w:rsidRPr="008C3000">
        <w:t>Short-term (Annual) responses:</w:t>
      </w:r>
    </w:p>
    <w:p w:rsidR="008C3000" w:rsidRPr="008C3000" w:rsidRDefault="008C3000" w:rsidP="00F45711">
      <w:pPr>
        <w:numPr>
          <w:ilvl w:val="0"/>
          <w:numId w:val="69"/>
        </w:numPr>
        <w:contextualSpacing/>
      </w:pPr>
      <w:r w:rsidRPr="008C3000">
        <w:t>Hypotheses 1 and 2 - univariate analysis (main effect – site, time) abundance, richness, diversity</w:t>
      </w:r>
    </w:p>
    <w:p w:rsidR="008C3000" w:rsidRPr="008C3000" w:rsidRDefault="008C3000" w:rsidP="00F45711">
      <w:pPr>
        <w:numPr>
          <w:ilvl w:val="0"/>
          <w:numId w:val="69"/>
        </w:numPr>
      </w:pPr>
      <w:r w:rsidRPr="008C3000">
        <w:t xml:space="preserve">Hypotheses 2 - (diversity-abundance) multivariate analysis (factors – site, time). </w:t>
      </w:r>
    </w:p>
    <w:p w:rsidR="008C3000" w:rsidRPr="008C3000" w:rsidRDefault="008C3000" w:rsidP="008C3000">
      <w:r w:rsidRPr="008C3000">
        <w:t>Long-term (5 year) responses:</w:t>
      </w:r>
    </w:p>
    <w:p w:rsidR="008C3000" w:rsidRPr="008C3000" w:rsidRDefault="008C3000" w:rsidP="00E305A3">
      <w:pPr>
        <w:numPr>
          <w:ilvl w:val="0"/>
          <w:numId w:val="29"/>
        </w:numPr>
        <w:ind w:left="714" w:hanging="357"/>
        <w:contextualSpacing/>
      </w:pPr>
      <w:r w:rsidRPr="008C3000">
        <w:t>Hypotheses 2 and 3 - univariate analysis (main effects – target site, year, time)</w:t>
      </w:r>
    </w:p>
    <w:p w:rsidR="008C3000" w:rsidRPr="008C3000" w:rsidRDefault="008C3000" w:rsidP="00E305A3">
      <w:pPr>
        <w:numPr>
          <w:ilvl w:val="0"/>
          <w:numId w:val="29"/>
        </w:numPr>
      </w:pPr>
      <w:r w:rsidRPr="008C3000">
        <w:t xml:space="preserve">Hypotheses 3 - (diversity-abundance) multivariate analysis (factors – target site, year, time). </w:t>
      </w:r>
    </w:p>
    <w:p w:rsidR="008C3000" w:rsidRPr="00463EE3" w:rsidRDefault="008C3000" w:rsidP="00F45711">
      <w:pPr>
        <w:pStyle w:val="Heading2"/>
        <w:numPr>
          <w:ilvl w:val="1"/>
          <w:numId w:val="53"/>
        </w:numPr>
        <w:ind w:left="567" w:hanging="567"/>
      </w:pPr>
      <w:r w:rsidRPr="00463EE3">
        <w:t xml:space="preserve">Reporting </w:t>
      </w:r>
    </w:p>
    <w:p w:rsidR="008C3000" w:rsidRPr="008C3000" w:rsidRDefault="008C3000" w:rsidP="008C3000">
      <w:r w:rsidRPr="008C3000">
        <w:t>The standard method for Waterbird Diversity reports m</w:t>
      </w:r>
      <w:r w:rsidRPr="008C3000">
        <w:rPr>
          <w:vertAlign w:val="superscript"/>
        </w:rPr>
        <w:t>2</w:t>
      </w:r>
      <w:r w:rsidRPr="008C3000">
        <w:t xml:space="preserve"> ANAE area surveyed inundated from Commonwealth environmental water. The proposed indicator Watercourse Hydrology will document the m</w:t>
      </w:r>
      <w:r w:rsidRPr="008C3000">
        <w:rPr>
          <w:vertAlign w:val="superscript"/>
        </w:rPr>
        <w:t>2</w:t>
      </w:r>
      <w:r w:rsidRPr="008C3000">
        <w:t xml:space="preserve"> of inundated ANAE and vegetation hydrology and will facilitate the scaling of potential colonial waterbird rookery sites to the lower Gwydir.</w:t>
      </w:r>
    </w:p>
    <w:p w:rsidR="008C3000" w:rsidRPr="008C3000" w:rsidRDefault="008C3000" w:rsidP="008C3000">
      <w:r w:rsidRPr="008C3000">
        <w:t xml:space="preserve">All data provided for this indicator must conform to the data structure defined in the LTIM Data Standard (Brooks &amp; </w:t>
      </w:r>
      <w:proofErr w:type="spellStart"/>
      <w:r w:rsidRPr="008C3000">
        <w:t>Wealands</w:t>
      </w:r>
      <w:proofErr w:type="spellEnd"/>
      <w:r w:rsidRPr="008C3000">
        <w:t xml:space="preserve"> 2014).</w:t>
      </w:r>
    </w:p>
    <w:p w:rsidR="008C3000" w:rsidRPr="00463EE3" w:rsidRDefault="008C3000" w:rsidP="00F45711">
      <w:pPr>
        <w:pStyle w:val="Heading2"/>
        <w:numPr>
          <w:ilvl w:val="1"/>
          <w:numId w:val="53"/>
        </w:numPr>
        <w:ind w:left="567" w:hanging="567"/>
      </w:pPr>
      <w:r w:rsidRPr="00463EE3">
        <w:t>Quality assurance/quality control</w:t>
      </w:r>
    </w:p>
    <w:p w:rsidR="008C3000" w:rsidRPr="008C3000" w:rsidRDefault="008C3000" w:rsidP="008C3000">
      <w:pPr>
        <w:rPr>
          <w:lang w:val="en-US"/>
        </w:rPr>
      </w:pPr>
      <w:r w:rsidRPr="008C3000">
        <w:t>Quality control and quality assurance protocols are documented in the Quality Plan developed for the M&amp;E Plan (CEWO 2014)</w:t>
      </w:r>
      <w:r w:rsidRPr="008C3000">
        <w:rPr>
          <w:lang w:val="en-US"/>
        </w:rPr>
        <w:t xml:space="preserve">.  </w:t>
      </w:r>
    </w:p>
    <w:p w:rsidR="008C3000" w:rsidRPr="008C3000" w:rsidRDefault="008C3000" w:rsidP="008C3000">
      <w:pPr>
        <w:rPr>
          <w:lang w:val="en-US"/>
        </w:rPr>
      </w:pPr>
      <w:r w:rsidRPr="008C3000">
        <w:t>QA/QC requirements specific to this protocol include:</w:t>
      </w:r>
    </w:p>
    <w:p w:rsidR="008C3000" w:rsidRPr="008C3000" w:rsidRDefault="008C3000" w:rsidP="00E305A3">
      <w:pPr>
        <w:numPr>
          <w:ilvl w:val="0"/>
          <w:numId w:val="49"/>
        </w:numPr>
        <w:contextualSpacing/>
      </w:pPr>
      <w:r w:rsidRPr="008C3000">
        <w:t>All Waterbird Diversity surveys will be undertaken by the same experienced observers, where possible, over time to maintain consistency</w:t>
      </w:r>
    </w:p>
    <w:p w:rsidR="008C3000" w:rsidRPr="008C3000" w:rsidRDefault="008C3000" w:rsidP="00E305A3">
      <w:pPr>
        <w:numPr>
          <w:ilvl w:val="0"/>
          <w:numId w:val="49"/>
        </w:numPr>
        <w:contextualSpacing/>
      </w:pPr>
      <w:r w:rsidRPr="008C3000">
        <w:t>Observers will undergo training prior to undertaking monitoring surveys, including calibration against experienced observers to Measure standardisation of measurements. Training and calibration procedures will be documented in the M&amp;P Plan and relevant records maintained</w:t>
      </w:r>
    </w:p>
    <w:p w:rsidR="008C3000" w:rsidRPr="00463EE3" w:rsidRDefault="008C3000" w:rsidP="00F45711">
      <w:pPr>
        <w:pStyle w:val="Heading2"/>
        <w:numPr>
          <w:ilvl w:val="1"/>
          <w:numId w:val="53"/>
        </w:numPr>
        <w:ind w:left="567" w:hanging="567"/>
      </w:pPr>
      <w:r w:rsidRPr="00463EE3">
        <w:t xml:space="preserve">References </w:t>
      </w:r>
    </w:p>
    <w:tbl>
      <w:tblPr>
        <w:tblStyle w:val="TableGrid1"/>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200"/>
      </w:tblGrid>
      <w:tr w:rsidR="008C3000" w:rsidRPr="008C3000" w:rsidTr="002D5980">
        <w:tc>
          <w:tcPr>
            <w:tcW w:w="9416" w:type="dxa"/>
          </w:tcPr>
          <w:p w:rsidR="008C3000" w:rsidRPr="008C3000" w:rsidRDefault="008C3000" w:rsidP="008C3000">
            <w:pPr>
              <w:rPr>
                <w:rFonts w:ascii="Calibri" w:hAnsi="Calibri"/>
                <w:lang w:val="en-US"/>
              </w:rPr>
            </w:pPr>
            <w:proofErr w:type="spellStart"/>
            <w:r w:rsidRPr="008C3000">
              <w:rPr>
                <w:rFonts w:cs="Arial"/>
                <w:szCs w:val="20"/>
              </w:rPr>
              <w:t>Brooks</w:t>
            </w:r>
            <w:proofErr w:type="spellEnd"/>
            <w:r w:rsidRPr="008C3000">
              <w:rPr>
                <w:rFonts w:cs="Arial"/>
                <w:szCs w:val="20"/>
              </w:rPr>
              <w:t xml:space="preserve"> S. &amp; </w:t>
            </w:r>
            <w:proofErr w:type="spellStart"/>
            <w:r w:rsidRPr="008C3000">
              <w:rPr>
                <w:rFonts w:cs="Arial"/>
                <w:szCs w:val="20"/>
              </w:rPr>
              <w:t>Wealands</w:t>
            </w:r>
            <w:proofErr w:type="spellEnd"/>
            <w:r w:rsidRPr="008C3000">
              <w:rPr>
                <w:rFonts w:cs="Arial"/>
                <w:szCs w:val="20"/>
              </w:rPr>
              <w:t xml:space="preserve"> S.R. 2014. </w:t>
            </w:r>
            <w:r w:rsidRPr="008C3000">
              <w:rPr>
                <w:rFonts w:cs="Arial"/>
                <w:i/>
                <w:szCs w:val="20"/>
              </w:rPr>
              <w:t>Commonwealth Environmental Water Office Long Term Intervention Monitoring Project: Data Standard</w:t>
            </w:r>
            <w:r w:rsidRPr="008C3000">
              <w:rPr>
                <w:rFonts w:cs="Arial"/>
                <w:szCs w:val="20"/>
              </w:rPr>
              <w:t>. Report prepared for the Commonwealth Environmental Water Office by The Murray-Darling Freshwater Research Centre. MDFRC Publication 29.3/2013 Revised Jan 2014.</w:t>
            </w:r>
          </w:p>
        </w:tc>
      </w:tr>
      <w:tr w:rsidR="008C3000" w:rsidRPr="008C3000" w:rsidTr="002D5980">
        <w:tc>
          <w:tcPr>
            <w:tcW w:w="9416" w:type="dxa"/>
          </w:tcPr>
          <w:p w:rsidR="008C3000" w:rsidRPr="008C3000" w:rsidRDefault="008C3000" w:rsidP="008C3000">
            <w:pPr>
              <w:rPr>
                <w:rFonts w:cs="Arial"/>
                <w:szCs w:val="20"/>
              </w:rPr>
            </w:pPr>
            <w:r w:rsidRPr="008C3000">
              <w:rPr>
                <w:rFonts w:cs="Arial"/>
                <w:szCs w:val="20"/>
              </w:rPr>
              <w:t xml:space="preserve">Commonwealth Environmental Water Office (CEWO).  2014.  </w:t>
            </w:r>
            <w:r w:rsidRPr="008C3000">
              <w:rPr>
                <w:rFonts w:cs="Arial"/>
                <w:i/>
                <w:szCs w:val="20"/>
              </w:rPr>
              <w:t>Long Term Intervention Monitoring Project Gwydir River System Selected Area</w:t>
            </w:r>
            <w:r w:rsidRPr="008C3000">
              <w:rPr>
                <w:rFonts w:cs="Arial"/>
                <w:szCs w:val="20"/>
              </w:rPr>
              <w:t xml:space="preserve">. Commonwealth of Australia. </w:t>
            </w:r>
          </w:p>
        </w:tc>
      </w:tr>
      <w:tr w:rsidR="008C3000" w:rsidRPr="008C3000" w:rsidTr="002D5980">
        <w:tc>
          <w:tcPr>
            <w:tcW w:w="9416" w:type="dxa"/>
          </w:tcPr>
          <w:p w:rsidR="008C3000" w:rsidRPr="008C3000" w:rsidRDefault="008C3000" w:rsidP="008C3000">
            <w:pPr>
              <w:rPr>
                <w:rFonts w:cs="Arial"/>
                <w:szCs w:val="20"/>
              </w:rPr>
            </w:pPr>
            <w:proofErr w:type="spellStart"/>
            <w:r w:rsidRPr="008C3000">
              <w:rPr>
                <w:rFonts w:cs="Arial"/>
                <w:szCs w:val="20"/>
              </w:rPr>
              <w:t>Gawne</w:t>
            </w:r>
            <w:proofErr w:type="spellEnd"/>
            <w:r w:rsidRPr="008C3000">
              <w:rPr>
                <w:rFonts w:cs="Arial"/>
                <w:szCs w:val="20"/>
              </w:rPr>
              <w:t xml:space="preserve"> B., Hale J., Butcher R. Roots J., Brooks S., Cottingham P., Stewardson M. &amp; </w:t>
            </w:r>
            <w:proofErr w:type="spellStart"/>
            <w:r w:rsidRPr="008C3000">
              <w:rPr>
                <w:rFonts w:cs="Arial"/>
                <w:szCs w:val="20"/>
              </w:rPr>
              <w:t>Everingham</w:t>
            </w:r>
            <w:proofErr w:type="spellEnd"/>
            <w:r w:rsidRPr="008C3000">
              <w:rPr>
                <w:rFonts w:cs="Arial"/>
                <w:szCs w:val="20"/>
              </w:rPr>
              <w:t xml:space="preserve"> P.  2014.  </w:t>
            </w:r>
            <w:r w:rsidRPr="008C3000">
              <w:rPr>
                <w:rFonts w:cs="Arial"/>
                <w:i/>
                <w:szCs w:val="20"/>
              </w:rPr>
              <w:t>Commonwealth Environmental Water Office Long Term Intervention Monitoring Project: Evaluation Plan</w:t>
            </w:r>
            <w:r w:rsidRPr="008C3000">
              <w:rPr>
                <w:rFonts w:cs="Arial"/>
                <w:szCs w:val="20"/>
              </w:rPr>
              <w:t>. Final Report prepared for the Commonwealth Environmental Water Office by The Murray-Darling Freshwater Research Centre, MDFRC Publication 29/2014.</w:t>
            </w:r>
          </w:p>
        </w:tc>
      </w:tr>
      <w:tr w:rsidR="008C3000" w:rsidRPr="008C3000" w:rsidTr="002D5980">
        <w:tc>
          <w:tcPr>
            <w:tcW w:w="9416" w:type="dxa"/>
          </w:tcPr>
          <w:p w:rsidR="008C3000" w:rsidRPr="008C3000" w:rsidRDefault="008C3000" w:rsidP="008C3000">
            <w:pPr>
              <w:rPr>
                <w:rFonts w:cs="Arial"/>
                <w:szCs w:val="20"/>
              </w:rPr>
            </w:pPr>
            <w:r w:rsidRPr="008C3000">
              <w:rPr>
                <w:rFonts w:cs="Arial"/>
                <w:szCs w:val="20"/>
              </w:rPr>
              <w:t xml:space="preserve">Hale J., </w:t>
            </w:r>
            <w:proofErr w:type="spellStart"/>
            <w:r w:rsidRPr="008C3000">
              <w:rPr>
                <w:rFonts w:cs="Arial"/>
                <w:szCs w:val="20"/>
              </w:rPr>
              <w:t>Stoffels</w:t>
            </w:r>
            <w:proofErr w:type="spellEnd"/>
            <w:r w:rsidRPr="008C3000">
              <w:rPr>
                <w:rFonts w:cs="Arial"/>
                <w:szCs w:val="20"/>
              </w:rPr>
              <w:t xml:space="preserve"> R., Butcher R., Shackleton M., Brooks S. &amp; </w:t>
            </w:r>
            <w:proofErr w:type="spellStart"/>
            <w:r w:rsidRPr="008C3000">
              <w:rPr>
                <w:rFonts w:cs="Arial"/>
                <w:szCs w:val="20"/>
              </w:rPr>
              <w:t>Gawne</w:t>
            </w:r>
            <w:proofErr w:type="spellEnd"/>
            <w:r w:rsidRPr="008C3000">
              <w:rPr>
                <w:rFonts w:cs="Arial"/>
                <w:szCs w:val="20"/>
              </w:rPr>
              <w:t xml:space="preserve"> B. 2014.  </w:t>
            </w:r>
            <w:r w:rsidRPr="008C3000">
              <w:rPr>
                <w:rFonts w:cs="Arial"/>
                <w:i/>
                <w:szCs w:val="20"/>
              </w:rPr>
              <w:t>Commonwealth Environmental Water Office Long Term Intervention Monitoring Project – Standard Methods</w:t>
            </w:r>
            <w:r w:rsidRPr="008C3000">
              <w:rPr>
                <w:rFonts w:cs="Arial"/>
                <w:szCs w:val="20"/>
              </w:rPr>
              <w:t>. Final Report prepared for the Commonwealth Environmental Water Office by The Murray-Darling Freshwater Research Centre, MDFRC Publication 29.2/2014, January, 182 pp.</w:t>
            </w:r>
          </w:p>
        </w:tc>
      </w:tr>
    </w:tbl>
    <w:p w:rsidR="008C3000" w:rsidRPr="008C3000" w:rsidRDefault="008C3000" w:rsidP="008C3000"/>
    <w:p w:rsidR="008C3000" w:rsidRPr="008C3000" w:rsidRDefault="008C3000" w:rsidP="008C3000">
      <w:pPr>
        <w:spacing w:after="0" w:line="240" w:lineRule="auto"/>
        <w:jc w:val="left"/>
      </w:pPr>
      <w:r w:rsidRPr="008C3000">
        <w:br w:type="page"/>
      </w:r>
    </w:p>
    <w:p w:rsidR="008C3000" w:rsidRPr="002910EF" w:rsidRDefault="008C3000" w:rsidP="00F45711">
      <w:pPr>
        <w:pStyle w:val="Heading2"/>
        <w:numPr>
          <w:ilvl w:val="1"/>
          <w:numId w:val="53"/>
        </w:numPr>
        <w:ind w:left="567" w:hanging="567"/>
      </w:pPr>
      <w:r w:rsidRPr="002910EF">
        <w:t>Waterbird Diversity Data sheet</w:t>
      </w:r>
    </w:p>
    <w:p w:rsidR="008C3000" w:rsidRPr="008C3000" w:rsidRDefault="008C3000" w:rsidP="008C3000">
      <w:r w:rsidRPr="008C3000">
        <w:rPr>
          <w:noProof/>
          <w:lang w:eastAsia="en-AU"/>
        </w:rPr>
        <w:drawing>
          <wp:anchor distT="0" distB="0" distL="114300" distR="114300" simplePos="0" relativeHeight="251687936" behindDoc="0" locked="0" layoutInCell="1" allowOverlap="1" wp14:anchorId="27A78F3B" wp14:editId="622E87DF">
            <wp:simplePos x="0" y="0"/>
            <wp:positionH relativeFrom="column">
              <wp:posOffset>-370205</wp:posOffset>
            </wp:positionH>
            <wp:positionV relativeFrom="paragraph">
              <wp:posOffset>18415</wp:posOffset>
            </wp:positionV>
            <wp:extent cx="6461125" cy="8915400"/>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cstate="email">
                      <a:extLst>
                        <a:ext uri="{28A0092B-C50C-407E-A947-70E740481C1C}">
                          <a14:useLocalDpi xmlns:a14="http://schemas.microsoft.com/office/drawing/2010/main"/>
                        </a:ext>
                      </a:extLst>
                    </a:blip>
                    <a:srcRect/>
                    <a:stretch/>
                  </pic:blipFill>
                  <pic:spPr bwMode="auto">
                    <a:xfrm>
                      <a:off x="0" y="0"/>
                      <a:ext cx="6461125" cy="891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3000" w:rsidRPr="008C3000" w:rsidRDefault="008C3000" w:rsidP="008C3000"/>
    <w:p w:rsidR="008C3000" w:rsidRPr="008C3000" w:rsidRDefault="008C3000" w:rsidP="008C3000"/>
    <w:p w:rsidR="008C3000" w:rsidRPr="008C3000" w:rsidRDefault="008C3000" w:rsidP="008C3000"/>
    <w:p w:rsidR="008C3000" w:rsidRPr="008C3000" w:rsidRDefault="008C3000" w:rsidP="008C3000"/>
    <w:p w:rsidR="008C3000" w:rsidRPr="008C3000" w:rsidRDefault="008C3000" w:rsidP="008C3000"/>
    <w:p w:rsidR="008C3000" w:rsidRPr="008C3000" w:rsidRDefault="008C3000" w:rsidP="008C3000"/>
    <w:p w:rsidR="008C3000" w:rsidRPr="008C3000" w:rsidRDefault="008C3000" w:rsidP="008C3000"/>
    <w:p w:rsidR="008C3000" w:rsidRPr="008C3000" w:rsidRDefault="008C3000" w:rsidP="008C3000"/>
    <w:p w:rsidR="008C3000" w:rsidRPr="008C3000" w:rsidRDefault="008C3000" w:rsidP="008C3000"/>
    <w:p w:rsidR="008C3000" w:rsidRPr="008C3000" w:rsidRDefault="008C3000" w:rsidP="008C3000"/>
    <w:p w:rsidR="008C3000" w:rsidRPr="008C3000" w:rsidRDefault="008C3000" w:rsidP="008C3000"/>
    <w:p w:rsidR="008C3000" w:rsidRPr="008C3000" w:rsidRDefault="008C3000" w:rsidP="008C3000"/>
    <w:p w:rsidR="008C3000" w:rsidRPr="008C3000" w:rsidRDefault="008C3000" w:rsidP="008C3000"/>
    <w:p w:rsidR="008C3000" w:rsidRPr="008C3000" w:rsidRDefault="008C3000" w:rsidP="008C3000"/>
    <w:p w:rsidR="008C3000" w:rsidRPr="008C3000" w:rsidRDefault="008C3000" w:rsidP="008C3000"/>
    <w:p w:rsidR="008C3000" w:rsidRPr="008C3000" w:rsidRDefault="008C3000" w:rsidP="008C3000">
      <w:pPr>
        <w:spacing w:line="240" w:lineRule="auto"/>
        <w:jc w:val="center"/>
      </w:pPr>
    </w:p>
    <w:p w:rsidR="008C3000" w:rsidRPr="008C3000" w:rsidRDefault="008C3000" w:rsidP="008C3000">
      <w:pPr>
        <w:spacing w:line="240" w:lineRule="auto"/>
        <w:jc w:val="center"/>
      </w:pPr>
    </w:p>
    <w:p w:rsidR="008C3000" w:rsidRPr="008C3000" w:rsidRDefault="008C3000" w:rsidP="008C3000">
      <w:pPr>
        <w:spacing w:line="240" w:lineRule="auto"/>
        <w:jc w:val="center"/>
      </w:pPr>
    </w:p>
    <w:p w:rsidR="008C3000" w:rsidRPr="008C3000" w:rsidRDefault="008C3000" w:rsidP="008C3000">
      <w:pPr>
        <w:spacing w:line="240" w:lineRule="auto"/>
        <w:jc w:val="center"/>
      </w:pPr>
    </w:p>
    <w:p w:rsidR="008C3000" w:rsidRPr="008C3000" w:rsidRDefault="008C3000" w:rsidP="008C3000">
      <w:pPr>
        <w:spacing w:line="240" w:lineRule="auto"/>
        <w:jc w:val="center"/>
      </w:pPr>
    </w:p>
    <w:p w:rsidR="008C3000" w:rsidRPr="008C3000" w:rsidRDefault="008C3000" w:rsidP="008C3000">
      <w:pPr>
        <w:spacing w:line="240" w:lineRule="auto"/>
        <w:jc w:val="center"/>
      </w:pPr>
    </w:p>
    <w:p w:rsidR="008C3000" w:rsidRPr="008C3000" w:rsidRDefault="008C3000" w:rsidP="008C3000">
      <w:pPr>
        <w:spacing w:line="240" w:lineRule="auto"/>
        <w:jc w:val="center"/>
      </w:pPr>
    </w:p>
    <w:p w:rsidR="008C3000" w:rsidRPr="008C3000" w:rsidRDefault="008C3000" w:rsidP="008C3000">
      <w:pPr>
        <w:spacing w:line="240" w:lineRule="auto"/>
        <w:jc w:val="center"/>
      </w:pPr>
    </w:p>
    <w:p w:rsidR="008C3000" w:rsidRPr="008C3000" w:rsidRDefault="008C3000" w:rsidP="008C3000">
      <w:pPr>
        <w:spacing w:line="240" w:lineRule="auto"/>
        <w:jc w:val="center"/>
      </w:pPr>
    </w:p>
    <w:p w:rsidR="008C3000" w:rsidRPr="008C3000" w:rsidRDefault="008C3000" w:rsidP="008C3000">
      <w:pPr>
        <w:spacing w:line="240" w:lineRule="auto"/>
        <w:jc w:val="center"/>
      </w:pPr>
    </w:p>
    <w:p w:rsidR="008C3000" w:rsidRPr="008C3000" w:rsidRDefault="008C3000" w:rsidP="008C3000">
      <w:pPr>
        <w:spacing w:line="240" w:lineRule="auto"/>
        <w:jc w:val="center"/>
      </w:pPr>
    </w:p>
    <w:p w:rsidR="008C3000" w:rsidRPr="008C3000" w:rsidRDefault="008C3000" w:rsidP="008C3000">
      <w:pPr>
        <w:spacing w:line="240" w:lineRule="auto"/>
        <w:jc w:val="center"/>
      </w:pPr>
    </w:p>
    <w:p w:rsidR="008C3000" w:rsidRPr="008C3000" w:rsidRDefault="008C3000" w:rsidP="008C3000">
      <w:pPr>
        <w:spacing w:line="240" w:lineRule="auto"/>
        <w:jc w:val="center"/>
      </w:pPr>
    </w:p>
    <w:p w:rsidR="008C3000" w:rsidRPr="008C3000" w:rsidRDefault="008C3000" w:rsidP="008C3000">
      <w:pPr>
        <w:spacing w:line="240" w:lineRule="auto"/>
        <w:jc w:val="center"/>
      </w:pPr>
    </w:p>
    <w:p w:rsidR="008C3000" w:rsidRPr="008C3000" w:rsidRDefault="008C3000" w:rsidP="008C3000">
      <w:pPr>
        <w:spacing w:line="240" w:lineRule="auto"/>
        <w:jc w:val="center"/>
      </w:pPr>
      <w:r w:rsidRPr="008C3000">
        <w:rPr>
          <w:noProof/>
          <w:lang w:eastAsia="en-AU"/>
        </w:rPr>
        <w:drawing>
          <wp:anchor distT="0" distB="0" distL="114300" distR="114300" simplePos="0" relativeHeight="251686912" behindDoc="0" locked="0" layoutInCell="1" allowOverlap="1" wp14:anchorId="2E1F741E" wp14:editId="07B67147">
            <wp:simplePos x="0" y="0"/>
            <wp:positionH relativeFrom="column">
              <wp:posOffset>-233045</wp:posOffset>
            </wp:positionH>
            <wp:positionV relativeFrom="paragraph">
              <wp:posOffset>-276860</wp:posOffset>
            </wp:positionV>
            <wp:extent cx="6254115" cy="9020810"/>
            <wp:effectExtent l="0" t="0" r="0" b="889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cstate="email">
                      <a:extLst>
                        <a:ext uri="{28A0092B-C50C-407E-A947-70E740481C1C}">
                          <a14:useLocalDpi xmlns:a14="http://schemas.microsoft.com/office/drawing/2010/main"/>
                        </a:ext>
                      </a:extLst>
                    </a:blip>
                    <a:srcRect/>
                    <a:stretch/>
                  </pic:blipFill>
                  <pic:spPr bwMode="auto">
                    <a:xfrm>
                      <a:off x="0" y="0"/>
                      <a:ext cx="6254115" cy="9020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3000" w:rsidRPr="008C3000" w:rsidRDefault="008C3000" w:rsidP="008C3000">
      <w:pPr>
        <w:spacing w:line="240" w:lineRule="auto"/>
        <w:jc w:val="center"/>
      </w:pPr>
    </w:p>
    <w:p w:rsidR="008C3000" w:rsidRPr="008C3000" w:rsidRDefault="008C3000" w:rsidP="008C3000">
      <w:pPr>
        <w:spacing w:line="240" w:lineRule="auto"/>
        <w:jc w:val="left"/>
      </w:pPr>
    </w:p>
    <w:p w:rsidR="008C3000" w:rsidRPr="008C3000" w:rsidRDefault="008C3000" w:rsidP="008C3000">
      <w:pPr>
        <w:spacing w:line="240" w:lineRule="auto"/>
        <w:jc w:val="center"/>
      </w:pPr>
    </w:p>
    <w:p w:rsidR="008C3000" w:rsidRPr="008C3000" w:rsidRDefault="008C3000" w:rsidP="008C3000">
      <w:pPr>
        <w:spacing w:line="240" w:lineRule="auto"/>
        <w:jc w:val="center"/>
      </w:pPr>
    </w:p>
    <w:p w:rsidR="008C3000" w:rsidRPr="008C3000" w:rsidRDefault="008C3000" w:rsidP="008C3000">
      <w:pPr>
        <w:sectPr w:rsidR="008C3000" w:rsidRPr="008C3000" w:rsidSect="002D5980">
          <w:headerReference w:type="default" r:id="rId99"/>
          <w:footerReference w:type="default" r:id="rId100"/>
          <w:pgSz w:w="11899" w:h="16838" w:code="9"/>
          <w:pgMar w:top="1508" w:right="1219" w:bottom="1457" w:left="1480" w:header="811" w:footer="306" w:gutter="0"/>
          <w:cols w:space="708"/>
        </w:sectPr>
      </w:pPr>
    </w:p>
    <w:p w:rsidR="008C3000" w:rsidRPr="002910EF" w:rsidRDefault="002910EF" w:rsidP="00F45711">
      <w:pPr>
        <w:pStyle w:val="Heading1"/>
        <w:numPr>
          <w:ilvl w:val="0"/>
          <w:numId w:val="61"/>
        </w:numPr>
        <w:ind w:left="567" w:hanging="567"/>
        <w:rPr>
          <w:rFonts w:cs="Arial"/>
          <w:szCs w:val="44"/>
        </w:rPr>
      </w:pPr>
      <w:r>
        <w:rPr>
          <w:rFonts w:cs="Arial"/>
          <w:szCs w:val="44"/>
        </w:rPr>
        <w:t xml:space="preserve">  SOP – Water Quality</w:t>
      </w:r>
    </w:p>
    <w:p w:rsidR="008C3000" w:rsidRPr="00B62C87" w:rsidRDefault="008C3000" w:rsidP="00F45711">
      <w:pPr>
        <w:pStyle w:val="Heading2"/>
        <w:numPr>
          <w:ilvl w:val="1"/>
          <w:numId w:val="70"/>
        </w:numPr>
        <w:ind w:left="567" w:hanging="567"/>
      </w:pPr>
      <w:r w:rsidRPr="00B62C87">
        <w:t>Objectives</w:t>
      </w:r>
    </w:p>
    <w:p w:rsidR="008C3000" w:rsidRPr="008C3000" w:rsidRDefault="008C3000" w:rsidP="008C3000">
      <w:r w:rsidRPr="008C3000">
        <w:t>The Water Quality monitoring protocol seeks to assess the contribution of Commonwealth environmental water to improved water quality.</w:t>
      </w:r>
    </w:p>
    <w:p w:rsidR="008C3000" w:rsidRPr="00B62C87" w:rsidRDefault="008C3000" w:rsidP="00F45711">
      <w:pPr>
        <w:pStyle w:val="Heading2"/>
        <w:numPr>
          <w:ilvl w:val="1"/>
          <w:numId w:val="70"/>
        </w:numPr>
        <w:ind w:left="567" w:hanging="567"/>
      </w:pPr>
      <w:r w:rsidRPr="00B62C87">
        <w:t>Indicators</w:t>
      </w:r>
    </w:p>
    <w:p w:rsidR="008C3000" w:rsidRPr="008C3000" w:rsidRDefault="008C3000" w:rsidP="008C3000">
      <w:r w:rsidRPr="008C3000">
        <w:t>Dependant variables:</w:t>
      </w:r>
    </w:p>
    <w:p w:rsidR="008C3000" w:rsidRPr="008C3000" w:rsidRDefault="008C3000" w:rsidP="00F45711">
      <w:pPr>
        <w:numPr>
          <w:ilvl w:val="0"/>
          <w:numId w:val="71"/>
        </w:numPr>
        <w:contextualSpacing/>
      </w:pPr>
      <w:r w:rsidRPr="008C3000">
        <w:t>Temperature</w:t>
      </w:r>
    </w:p>
    <w:p w:rsidR="008C3000" w:rsidRPr="008C3000" w:rsidRDefault="008C3000" w:rsidP="00F45711">
      <w:pPr>
        <w:numPr>
          <w:ilvl w:val="0"/>
          <w:numId w:val="71"/>
        </w:numPr>
        <w:contextualSpacing/>
      </w:pPr>
      <w:r w:rsidRPr="008C3000">
        <w:t>pH</w:t>
      </w:r>
    </w:p>
    <w:p w:rsidR="008C3000" w:rsidRPr="008C3000" w:rsidRDefault="008C3000" w:rsidP="00F45711">
      <w:pPr>
        <w:numPr>
          <w:ilvl w:val="0"/>
          <w:numId w:val="71"/>
        </w:numPr>
        <w:contextualSpacing/>
      </w:pPr>
      <w:r w:rsidRPr="008C3000">
        <w:t>Turbidity</w:t>
      </w:r>
    </w:p>
    <w:p w:rsidR="008C3000" w:rsidRPr="008C3000" w:rsidRDefault="008C3000" w:rsidP="00F45711">
      <w:pPr>
        <w:numPr>
          <w:ilvl w:val="0"/>
          <w:numId w:val="71"/>
        </w:numPr>
        <w:contextualSpacing/>
      </w:pPr>
      <w:r w:rsidRPr="008C3000">
        <w:t>Salinity</w:t>
      </w:r>
    </w:p>
    <w:p w:rsidR="008C3000" w:rsidRPr="008C3000" w:rsidRDefault="008C3000" w:rsidP="00F45711">
      <w:pPr>
        <w:numPr>
          <w:ilvl w:val="0"/>
          <w:numId w:val="71"/>
        </w:numPr>
        <w:contextualSpacing/>
      </w:pPr>
      <w:r w:rsidRPr="008C3000">
        <w:t>Dissolved oxygen.</w:t>
      </w:r>
    </w:p>
    <w:p w:rsidR="008C3000" w:rsidRPr="008C3000" w:rsidRDefault="008C3000" w:rsidP="008C3000">
      <w:r w:rsidRPr="008C3000">
        <w:t>Covariates</w:t>
      </w:r>
    </w:p>
    <w:p w:rsidR="008C3000" w:rsidRPr="008C3000" w:rsidRDefault="008C3000" w:rsidP="00F45711">
      <w:pPr>
        <w:numPr>
          <w:ilvl w:val="0"/>
          <w:numId w:val="72"/>
        </w:numPr>
        <w:contextualSpacing/>
      </w:pPr>
      <w:r w:rsidRPr="008C3000">
        <w:t>Discharge (ML/day).</w:t>
      </w:r>
    </w:p>
    <w:p w:rsidR="008C3000" w:rsidRPr="00B62C87" w:rsidRDefault="008C3000" w:rsidP="00F45711">
      <w:pPr>
        <w:pStyle w:val="Heading2"/>
        <w:numPr>
          <w:ilvl w:val="1"/>
          <w:numId w:val="70"/>
        </w:numPr>
        <w:ind w:left="567" w:hanging="567"/>
      </w:pPr>
      <w:r w:rsidRPr="00B62C87">
        <w:t>Location for monitoring</w:t>
      </w:r>
    </w:p>
    <w:p w:rsidR="008C3000" w:rsidRPr="008C3000" w:rsidRDefault="008C3000" w:rsidP="008C3000">
      <w:r w:rsidRPr="008C3000">
        <w:t xml:space="preserve">A single monitoring site for water quality will be located at single site in the Gwydir River zone (Copeton Dam to </w:t>
      </w:r>
      <w:proofErr w:type="spellStart"/>
      <w:r w:rsidRPr="008C3000">
        <w:rPr>
          <w:szCs w:val="18"/>
        </w:rPr>
        <w:t>Tareelaroi</w:t>
      </w:r>
      <w:proofErr w:type="spellEnd"/>
      <w:r w:rsidRPr="008C3000">
        <w:rPr>
          <w:szCs w:val="18"/>
        </w:rPr>
        <w:t xml:space="preserve"> Weir).  This location has permanent surface water connectivity in a defined channel and all </w:t>
      </w:r>
      <w:r w:rsidRPr="008C3000">
        <w:t>Commonwealth environmental water delivered to the Gwydir Selected Area must pass through this reach. Locating a single station at Pallamallawa allows all-weather access to a (</w:t>
      </w:r>
      <w:proofErr w:type="spellStart"/>
      <w:r w:rsidRPr="008C3000">
        <w:t>NoW</w:t>
      </w:r>
      <w:proofErr w:type="spellEnd"/>
      <w:r w:rsidRPr="008C3000">
        <w:t>) telemetered gauged site and provides data on influent water quality to the Gwydir Selected Area throughout all flow deliveries.</w:t>
      </w:r>
    </w:p>
    <w:p w:rsidR="008C3000" w:rsidRPr="00B62C87" w:rsidRDefault="008C3000" w:rsidP="00F45711">
      <w:pPr>
        <w:pStyle w:val="Heading2"/>
        <w:numPr>
          <w:ilvl w:val="1"/>
          <w:numId w:val="70"/>
        </w:numPr>
        <w:ind w:left="567" w:hanging="567"/>
      </w:pPr>
      <w:r w:rsidRPr="00B62C87">
        <w:t>Timing and frequency</w:t>
      </w:r>
    </w:p>
    <w:p w:rsidR="008C3000" w:rsidRPr="008C3000" w:rsidRDefault="008C3000" w:rsidP="008C3000">
      <w:r w:rsidRPr="008C3000">
        <w:t xml:space="preserve">Continuous monitoring of dependant variables and covariates (following Section 13 Water Quality, Hale et al. 2014) will occur over a full 12 month cycles. Deployment periods will therefore align with the commencement and cessation of Commonwealth environmental water delivery. </w:t>
      </w:r>
    </w:p>
    <w:p w:rsidR="008C3000" w:rsidRPr="00B62C87" w:rsidRDefault="008C3000" w:rsidP="00F45711">
      <w:pPr>
        <w:pStyle w:val="Heading2"/>
        <w:numPr>
          <w:ilvl w:val="1"/>
          <w:numId w:val="70"/>
        </w:numPr>
        <w:ind w:left="567" w:hanging="567"/>
      </w:pPr>
      <w:r w:rsidRPr="00B62C87">
        <w:t>Specific Equipment (in addition to the Standard Methods – Water Quality)</w:t>
      </w:r>
    </w:p>
    <w:p w:rsidR="008C3000" w:rsidRPr="008C3000" w:rsidRDefault="008C3000" w:rsidP="00F45711">
      <w:pPr>
        <w:numPr>
          <w:ilvl w:val="0"/>
          <w:numId w:val="73"/>
        </w:numPr>
        <w:contextualSpacing/>
      </w:pPr>
      <w:proofErr w:type="spellStart"/>
      <w:r w:rsidRPr="008C3000">
        <w:t>Hydrolab</w:t>
      </w:r>
      <w:proofErr w:type="spellEnd"/>
      <w:r w:rsidRPr="008C3000">
        <w:t xml:space="preserve"> DS5-X logger. The DS5-X multi-probe logger includes a self-cleaning system to reduce fouling of probes and is designed for long-term submersible deployment  </w:t>
      </w:r>
    </w:p>
    <w:p w:rsidR="008C3000" w:rsidRPr="000B696A" w:rsidRDefault="008C3000" w:rsidP="00F45711">
      <w:pPr>
        <w:pStyle w:val="Heading2"/>
        <w:numPr>
          <w:ilvl w:val="1"/>
          <w:numId w:val="70"/>
        </w:numPr>
        <w:ind w:left="567" w:hanging="567"/>
      </w:pPr>
      <w:r w:rsidRPr="000B696A">
        <w:t>Responsibilities</w:t>
      </w:r>
    </w:p>
    <w:p w:rsidR="008C3000" w:rsidRPr="008C3000" w:rsidRDefault="008C3000" w:rsidP="008C3000">
      <w:pPr>
        <w:spacing w:after="20"/>
        <w:rPr>
          <w:rFonts w:cs="Arial"/>
        </w:rPr>
      </w:pPr>
      <w:r w:rsidRPr="008C3000">
        <w:rPr>
          <w:rFonts w:cs="Arial"/>
        </w:rPr>
        <w:t xml:space="preserve">The Project Manager of the Gwydir M&amp;E Project Team is responsible for overseeing this procedure.  A field scientist/technician will be responsible for the monitoring and maintenance of loggers and collation of data under the direction of Project Director (Ryder), who will conduct the analyses and reporting. </w:t>
      </w:r>
    </w:p>
    <w:p w:rsidR="008C3000" w:rsidRPr="000B696A" w:rsidRDefault="008C3000" w:rsidP="00F45711">
      <w:pPr>
        <w:pStyle w:val="Heading2"/>
        <w:numPr>
          <w:ilvl w:val="1"/>
          <w:numId w:val="70"/>
        </w:numPr>
        <w:ind w:left="567" w:hanging="567"/>
      </w:pPr>
      <w:r w:rsidRPr="000B696A">
        <w:t xml:space="preserve">Complementary monitoring and data </w:t>
      </w:r>
    </w:p>
    <w:p w:rsidR="008C3000" w:rsidRPr="008C3000" w:rsidRDefault="008C3000" w:rsidP="008C3000">
      <w:r w:rsidRPr="008C3000">
        <w:t>Hydrological measures of stream discharge are used to inform the interpretation of stream water quality. The existing stream gauge at Pallamallawa (NOW gauge number 418001) will be used to quantify discharge (ML/d).</w:t>
      </w:r>
    </w:p>
    <w:p w:rsidR="008C3000" w:rsidRPr="000B696A" w:rsidRDefault="008C3000" w:rsidP="00F45711">
      <w:pPr>
        <w:pStyle w:val="Heading2"/>
        <w:numPr>
          <w:ilvl w:val="1"/>
          <w:numId w:val="70"/>
        </w:numPr>
        <w:ind w:left="567" w:hanging="567"/>
      </w:pPr>
      <w:r w:rsidRPr="000B696A">
        <w:t>Detailed methods</w:t>
      </w:r>
    </w:p>
    <w:p w:rsidR="008C3000" w:rsidRPr="008C3000" w:rsidRDefault="008C3000" w:rsidP="008C3000">
      <w:r w:rsidRPr="008C3000">
        <w:t xml:space="preserve">Measurement of the Water Quality indicator will follow the field and laboratory procedures outlined in the LTIM Standard Methods (Hale et al. 2014). </w:t>
      </w:r>
    </w:p>
    <w:p w:rsidR="008C3000" w:rsidRPr="000B696A" w:rsidRDefault="008C3000" w:rsidP="00F45711">
      <w:pPr>
        <w:pStyle w:val="Heading2"/>
        <w:numPr>
          <w:ilvl w:val="1"/>
          <w:numId w:val="70"/>
        </w:numPr>
        <w:ind w:left="567" w:hanging="567"/>
      </w:pPr>
      <w:r w:rsidRPr="000B696A">
        <w:t>Data analysis</w:t>
      </w:r>
    </w:p>
    <w:p w:rsidR="008C3000" w:rsidRPr="008C3000" w:rsidRDefault="008C3000" w:rsidP="00F45711">
      <w:pPr>
        <w:keepNext/>
        <w:numPr>
          <w:ilvl w:val="0"/>
          <w:numId w:val="74"/>
        </w:numPr>
        <w:spacing w:before="360" w:after="120" w:line="240" w:lineRule="auto"/>
        <w:ind w:right="6"/>
        <w:jc w:val="left"/>
        <w:outlineLvl w:val="2"/>
        <w:rPr>
          <w:rFonts w:ascii="Arial Bold" w:hAnsi="Arial Bold"/>
          <w:b/>
          <w:spacing w:val="20"/>
          <w:szCs w:val="20"/>
        </w:rPr>
      </w:pPr>
      <w:r w:rsidRPr="008C3000">
        <w:rPr>
          <w:rFonts w:ascii="Arial Bold" w:hAnsi="Arial Bold"/>
          <w:b/>
          <w:spacing w:val="20"/>
          <w:szCs w:val="20"/>
        </w:rPr>
        <w:t xml:space="preserve">The Selected Area scale hypotheses </w:t>
      </w:r>
    </w:p>
    <w:p w:rsidR="008C3000" w:rsidRPr="008C3000" w:rsidRDefault="008C3000" w:rsidP="008C3000">
      <w:r w:rsidRPr="008C3000">
        <w:t xml:space="preserve">At the Selected Area scale a number of hypotheses that relate to the outcomes of </w:t>
      </w:r>
      <w:r w:rsidRPr="008C3000">
        <w:rPr>
          <w:szCs w:val="20"/>
        </w:rPr>
        <w:t xml:space="preserve">delivery of Commonwealth environmental water are possible. </w:t>
      </w:r>
      <w:r w:rsidRPr="008C3000">
        <w:t>Selected Area scale hypotheses include:</w:t>
      </w:r>
    </w:p>
    <w:p w:rsidR="008C3000" w:rsidRPr="008C3000" w:rsidRDefault="008C3000" w:rsidP="00F45711">
      <w:pPr>
        <w:pStyle w:val="Bullets1"/>
        <w:numPr>
          <w:ilvl w:val="0"/>
          <w:numId w:val="75"/>
        </w:numPr>
        <w:tabs>
          <w:tab w:val="left" w:pos="1134"/>
        </w:tabs>
        <w:spacing w:after="0"/>
        <w:ind w:left="1134" w:hanging="567"/>
        <w:contextualSpacing w:val="0"/>
      </w:pPr>
      <w:r w:rsidRPr="008C3000">
        <w:t>Mean daily water temperature, and daily range in water temperature will decrease during the delivery of Commonwealth environmental water</w:t>
      </w:r>
    </w:p>
    <w:p w:rsidR="008C3000" w:rsidRPr="008C3000" w:rsidRDefault="008C3000" w:rsidP="00F45711">
      <w:pPr>
        <w:pStyle w:val="Bullets1"/>
        <w:numPr>
          <w:ilvl w:val="0"/>
          <w:numId w:val="75"/>
        </w:numPr>
        <w:tabs>
          <w:tab w:val="left" w:pos="1134"/>
        </w:tabs>
        <w:spacing w:after="0"/>
        <w:ind w:left="1134" w:hanging="567"/>
        <w:contextualSpacing w:val="0"/>
      </w:pPr>
      <w:r w:rsidRPr="008C3000">
        <w:t>Mean daily pH, and daily range in decrease during the delivery of Commonwealth environmental water</w:t>
      </w:r>
    </w:p>
    <w:p w:rsidR="008C3000" w:rsidRPr="008C3000" w:rsidRDefault="008C3000" w:rsidP="00F45711">
      <w:pPr>
        <w:pStyle w:val="Bullets1"/>
        <w:numPr>
          <w:ilvl w:val="0"/>
          <w:numId w:val="75"/>
        </w:numPr>
        <w:tabs>
          <w:tab w:val="left" w:pos="1134"/>
        </w:tabs>
        <w:spacing w:after="0"/>
        <w:ind w:left="1134" w:hanging="567"/>
        <w:contextualSpacing w:val="0"/>
      </w:pPr>
      <w:r w:rsidRPr="008C3000">
        <w:t>Mean daily turbidity will increase during the delivery of Commonwealth environmental water</w:t>
      </w:r>
    </w:p>
    <w:p w:rsidR="008C3000" w:rsidRPr="008C3000" w:rsidRDefault="008C3000" w:rsidP="00F45711">
      <w:pPr>
        <w:pStyle w:val="Bullets1"/>
        <w:numPr>
          <w:ilvl w:val="0"/>
          <w:numId w:val="75"/>
        </w:numPr>
        <w:tabs>
          <w:tab w:val="left" w:pos="1134"/>
        </w:tabs>
        <w:spacing w:after="0"/>
        <w:ind w:left="1134" w:hanging="567"/>
        <w:contextualSpacing w:val="0"/>
      </w:pPr>
      <w:r w:rsidRPr="008C3000">
        <w:t>Mean daily EC will decrease during the delivery of Commonwealth environmental water</w:t>
      </w:r>
    </w:p>
    <w:p w:rsidR="008C3000" w:rsidRPr="008C3000" w:rsidRDefault="008C3000" w:rsidP="00F45711">
      <w:pPr>
        <w:pStyle w:val="Bullets1"/>
        <w:numPr>
          <w:ilvl w:val="0"/>
          <w:numId w:val="75"/>
        </w:numPr>
        <w:tabs>
          <w:tab w:val="left" w:pos="1134"/>
        </w:tabs>
        <w:spacing w:after="0"/>
        <w:ind w:left="1134" w:hanging="567"/>
        <w:contextualSpacing w:val="0"/>
      </w:pPr>
      <w:r w:rsidRPr="008C3000">
        <w:t>Mean daily DO concentrations will decrease during the delivery of Commonwealth environmental water.</w:t>
      </w:r>
    </w:p>
    <w:p w:rsidR="008C3000" w:rsidRPr="008C3000" w:rsidRDefault="008C3000" w:rsidP="00F45711">
      <w:pPr>
        <w:keepNext/>
        <w:numPr>
          <w:ilvl w:val="0"/>
          <w:numId w:val="74"/>
        </w:numPr>
        <w:spacing w:before="360" w:after="120" w:line="240" w:lineRule="auto"/>
        <w:ind w:right="6"/>
        <w:jc w:val="left"/>
        <w:outlineLvl w:val="2"/>
        <w:rPr>
          <w:rFonts w:ascii="Arial Bold" w:hAnsi="Arial Bold"/>
          <w:b/>
          <w:spacing w:val="20"/>
          <w:szCs w:val="20"/>
        </w:rPr>
      </w:pPr>
      <w:r w:rsidRPr="008C3000">
        <w:rPr>
          <w:rFonts w:ascii="Arial Bold" w:hAnsi="Arial Bold"/>
          <w:b/>
          <w:spacing w:val="20"/>
          <w:szCs w:val="20"/>
        </w:rPr>
        <w:t xml:space="preserve">The Selected Area scale analyses </w:t>
      </w:r>
    </w:p>
    <w:p w:rsidR="008C3000" w:rsidRPr="008C3000" w:rsidRDefault="008C3000" w:rsidP="008C3000">
      <w:pPr>
        <w:spacing w:line="276" w:lineRule="auto"/>
        <w:rPr>
          <w:szCs w:val="20"/>
        </w:rPr>
      </w:pPr>
      <w:r w:rsidRPr="008C3000">
        <w:rPr>
          <w:szCs w:val="20"/>
        </w:rPr>
        <w:t xml:space="preserve">Quantitative analyses will be applied at the Selected Area scale to document temporal shifts in water quality in periods that Commonwealth environmental water is delivered each year. Long-term year on trends can be analysed based on periods with and without the delivery of Commonwealth environmental water. </w:t>
      </w:r>
    </w:p>
    <w:p w:rsidR="008C3000" w:rsidRPr="008C3000" w:rsidRDefault="008C3000" w:rsidP="008C3000">
      <w:pPr>
        <w:rPr>
          <w:szCs w:val="20"/>
        </w:rPr>
      </w:pPr>
      <w:r w:rsidRPr="008C3000">
        <w:rPr>
          <w:szCs w:val="20"/>
        </w:rPr>
        <w:t>Short-term and long term responses:</w:t>
      </w:r>
    </w:p>
    <w:p w:rsidR="008C3000" w:rsidRPr="008C3000" w:rsidRDefault="008C3000" w:rsidP="00F45711">
      <w:pPr>
        <w:numPr>
          <w:ilvl w:val="0"/>
          <w:numId w:val="76"/>
        </w:numPr>
        <w:contextualSpacing/>
      </w:pPr>
      <w:r w:rsidRPr="008C3000">
        <w:t xml:space="preserve">Hypotheses 1 to 5 – Replication derived from randomised daily means of data periods within/outside delivery of Commonwealth environmental water. One-way </w:t>
      </w:r>
      <w:proofErr w:type="spellStart"/>
      <w:r w:rsidRPr="008C3000">
        <w:t>Anova</w:t>
      </w:r>
      <w:proofErr w:type="spellEnd"/>
      <w:r w:rsidRPr="008C3000">
        <w:t xml:space="preserve"> (WQ variables as dependant variable) comparing among flow periods, and two-way </w:t>
      </w:r>
      <w:proofErr w:type="spellStart"/>
      <w:r w:rsidRPr="008C3000">
        <w:t>Anova</w:t>
      </w:r>
      <w:proofErr w:type="spellEnd"/>
      <w:r w:rsidRPr="008C3000">
        <w:t xml:space="preserve"> (flow period, years) for long term dataset.</w:t>
      </w:r>
    </w:p>
    <w:p w:rsidR="008C3000" w:rsidRPr="000B696A" w:rsidRDefault="008C3000" w:rsidP="00F45711">
      <w:pPr>
        <w:pStyle w:val="Heading2"/>
        <w:numPr>
          <w:ilvl w:val="1"/>
          <w:numId w:val="70"/>
        </w:numPr>
        <w:ind w:left="567" w:hanging="567"/>
      </w:pPr>
      <w:r w:rsidRPr="000B696A">
        <w:t xml:space="preserve">Reporting </w:t>
      </w:r>
    </w:p>
    <w:p w:rsidR="008C3000" w:rsidRPr="008C3000" w:rsidRDefault="008C3000" w:rsidP="008C3000">
      <w:r w:rsidRPr="008C3000">
        <w:t xml:space="preserve">Data for the Basin-scale will be reported following the requirements outlined in the LTIM Data Standard (Section 13.9 Water Quality – Data analysis and reporting, Hale et al. 2014) and conform to the LTIM Data Standard (Brooks &amp; </w:t>
      </w:r>
      <w:proofErr w:type="spellStart"/>
      <w:r w:rsidRPr="008C3000">
        <w:t>Wealands</w:t>
      </w:r>
      <w:proofErr w:type="spellEnd"/>
      <w:r w:rsidRPr="008C3000">
        <w:t xml:space="preserve"> 2014). </w:t>
      </w:r>
    </w:p>
    <w:p w:rsidR="008C3000" w:rsidRPr="000B696A" w:rsidRDefault="008C3000" w:rsidP="00F45711">
      <w:pPr>
        <w:pStyle w:val="Heading2"/>
        <w:numPr>
          <w:ilvl w:val="1"/>
          <w:numId w:val="70"/>
        </w:numPr>
        <w:ind w:left="567" w:hanging="567"/>
      </w:pPr>
      <w:r w:rsidRPr="000B696A">
        <w:t xml:space="preserve">Quality assurance/quality control </w:t>
      </w:r>
    </w:p>
    <w:p w:rsidR="008C3000" w:rsidRPr="008C3000" w:rsidRDefault="008C3000" w:rsidP="008C3000">
      <w:r w:rsidRPr="008C3000">
        <w:t>Quality control and quality assurance protocols are documented in the Quality Plan developed for the M&amp;E Plan (CEWO 2014)</w:t>
      </w:r>
      <w:r w:rsidRPr="008C3000">
        <w:rPr>
          <w:lang w:val="en-US"/>
        </w:rPr>
        <w:t>.  In addition, t</w:t>
      </w:r>
      <w:r w:rsidRPr="008C3000">
        <w:t>his method requires a number of QA/QC procedures:</w:t>
      </w:r>
    </w:p>
    <w:p w:rsidR="008C3000" w:rsidRPr="008C3000" w:rsidRDefault="008C3000" w:rsidP="00F45711">
      <w:pPr>
        <w:numPr>
          <w:ilvl w:val="0"/>
          <w:numId w:val="76"/>
        </w:numPr>
        <w:contextualSpacing/>
      </w:pPr>
      <w:r w:rsidRPr="008C3000">
        <w:t>Calibration and maintenance of sensors and loggers is required at a maximum 6 week interval</w:t>
      </w:r>
    </w:p>
    <w:p w:rsidR="008C3000" w:rsidRPr="008C3000" w:rsidRDefault="008C3000" w:rsidP="00F45711">
      <w:pPr>
        <w:numPr>
          <w:ilvl w:val="0"/>
          <w:numId w:val="76"/>
        </w:numPr>
        <w:contextualSpacing/>
      </w:pPr>
      <w:r w:rsidRPr="008C3000">
        <w:t>Data correction procedures will be used to account for sensor drift or fouling following periodic calibration.</w:t>
      </w:r>
    </w:p>
    <w:p w:rsidR="008C3000" w:rsidRPr="000B696A" w:rsidRDefault="008C3000" w:rsidP="00F45711">
      <w:pPr>
        <w:pStyle w:val="Heading2"/>
        <w:numPr>
          <w:ilvl w:val="1"/>
          <w:numId w:val="70"/>
        </w:numPr>
        <w:ind w:left="567" w:hanging="567"/>
      </w:pPr>
      <w:r w:rsidRPr="000B696A">
        <w:t xml:space="preserve">References </w:t>
      </w:r>
    </w:p>
    <w:tbl>
      <w:tblPr>
        <w:tblStyle w:val="TableGrid1"/>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200"/>
      </w:tblGrid>
      <w:tr w:rsidR="008C3000" w:rsidRPr="008C3000" w:rsidTr="002D5980">
        <w:tc>
          <w:tcPr>
            <w:tcW w:w="9418" w:type="dxa"/>
          </w:tcPr>
          <w:p w:rsidR="008C3000" w:rsidRPr="008C3000" w:rsidRDefault="008C3000" w:rsidP="008C3000">
            <w:pPr>
              <w:rPr>
                <w:rFonts w:cs="Arial"/>
                <w:szCs w:val="20"/>
              </w:rPr>
            </w:pPr>
            <w:proofErr w:type="spellStart"/>
            <w:r w:rsidRPr="008C3000">
              <w:rPr>
                <w:rFonts w:cs="Arial"/>
                <w:szCs w:val="20"/>
              </w:rPr>
              <w:t>Brooks</w:t>
            </w:r>
            <w:proofErr w:type="spellEnd"/>
            <w:r w:rsidRPr="008C3000">
              <w:rPr>
                <w:rFonts w:cs="Arial"/>
                <w:szCs w:val="20"/>
              </w:rPr>
              <w:t xml:space="preserve"> S. &amp; </w:t>
            </w:r>
            <w:proofErr w:type="spellStart"/>
            <w:r w:rsidRPr="008C3000">
              <w:rPr>
                <w:rFonts w:cs="Arial"/>
                <w:szCs w:val="20"/>
              </w:rPr>
              <w:t>Wealands</w:t>
            </w:r>
            <w:proofErr w:type="spellEnd"/>
            <w:r w:rsidRPr="008C3000">
              <w:rPr>
                <w:rFonts w:cs="Arial"/>
                <w:szCs w:val="20"/>
              </w:rPr>
              <w:t xml:space="preserve"> S.R. 2014. </w:t>
            </w:r>
            <w:r w:rsidRPr="008C3000">
              <w:rPr>
                <w:rFonts w:cs="Arial"/>
                <w:i/>
                <w:szCs w:val="20"/>
              </w:rPr>
              <w:t>Commonwealth Environmental Water Office Long Term Intervention Monitoring Project: Data Standard</w:t>
            </w:r>
            <w:r w:rsidRPr="008C3000">
              <w:rPr>
                <w:rFonts w:cs="Arial"/>
                <w:szCs w:val="20"/>
              </w:rPr>
              <w:t>. Report prepared for the Commonwealth Environmental Water Office by The Murray-Darling Freshwater Research Centre. MDFRC Publication 29.3/2013 Revised Jan 2014.</w:t>
            </w:r>
          </w:p>
        </w:tc>
      </w:tr>
      <w:tr w:rsidR="008C3000" w:rsidRPr="008C3000" w:rsidTr="002D5980">
        <w:tc>
          <w:tcPr>
            <w:tcW w:w="9418" w:type="dxa"/>
          </w:tcPr>
          <w:p w:rsidR="008C3000" w:rsidRPr="008C3000" w:rsidRDefault="008C3000" w:rsidP="008C3000">
            <w:pPr>
              <w:rPr>
                <w:rFonts w:cs="Arial"/>
                <w:szCs w:val="20"/>
              </w:rPr>
            </w:pPr>
            <w:r w:rsidRPr="008C3000">
              <w:rPr>
                <w:rFonts w:cs="Arial"/>
                <w:szCs w:val="20"/>
              </w:rPr>
              <w:t xml:space="preserve">Commonwealth Environmental Water Office (CEWO).  2014.  </w:t>
            </w:r>
            <w:r w:rsidRPr="008C3000">
              <w:rPr>
                <w:rFonts w:cs="Arial"/>
                <w:i/>
                <w:szCs w:val="20"/>
              </w:rPr>
              <w:t>Long Term Intervention Monitoring Project Gwydir River System Selected Area</w:t>
            </w:r>
            <w:r w:rsidRPr="008C3000">
              <w:rPr>
                <w:rFonts w:cs="Arial"/>
                <w:szCs w:val="20"/>
              </w:rPr>
              <w:t>. Commonwealth of Australia.</w:t>
            </w:r>
          </w:p>
        </w:tc>
      </w:tr>
      <w:tr w:rsidR="008C3000" w:rsidRPr="008C3000" w:rsidTr="002D5980">
        <w:tc>
          <w:tcPr>
            <w:tcW w:w="9418" w:type="dxa"/>
          </w:tcPr>
          <w:p w:rsidR="008C3000" w:rsidRPr="008C3000" w:rsidRDefault="008C3000" w:rsidP="008C3000">
            <w:pPr>
              <w:rPr>
                <w:rFonts w:cs="Arial"/>
                <w:szCs w:val="20"/>
              </w:rPr>
            </w:pPr>
            <w:r w:rsidRPr="008C3000">
              <w:rPr>
                <w:rFonts w:cs="Arial"/>
                <w:szCs w:val="20"/>
              </w:rPr>
              <w:t xml:space="preserve">Hale J., </w:t>
            </w:r>
            <w:proofErr w:type="spellStart"/>
            <w:r w:rsidRPr="008C3000">
              <w:rPr>
                <w:rFonts w:cs="Arial"/>
                <w:szCs w:val="20"/>
              </w:rPr>
              <w:t>Stoffels</w:t>
            </w:r>
            <w:proofErr w:type="spellEnd"/>
            <w:r w:rsidRPr="008C3000">
              <w:rPr>
                <w:rFonts w:cs="Arial"/>
                <w:szCs w:val="20"/>
              </w:rPr>
              <w:t xml:space="preserve"> R., Butcher R., Shackleton M., Brooks S. &amp; </w:t>
            </w:r>
            <w:proofErr w:type="spellStart"/>
            <w:r w:rsidRPr="008C3000">
              <w:rPr>
                <w:rFonts w:cs="Arial"/>
                <w:szCs w:val="20"/>
              </w:rPr>
              <w:t>Gawne</w:t>
            </w:r>
            <w:proofErr w:type="spellEnd"/>
            <w:r w:rsidRPr="008C3000">
              <w:rPr>
                <w:rFonts w:cs="Arial"/>
                <w:szCs w:val="20"/>
              </w:rPr>
              <w:t xml:space="preserve"> B. 2014.  </w:t>
            </w:r>
            <w:r w:rsidRPr="008C3000">
              <w:rPr>
                <w:rFonts w:cs="Arial"/>
                <w:i/>
                <w:szCs w:val="20"/>
              </w:rPr>
              <w:t>Commonwealth Environmental Water Office Long Term Intervention Monitoring Project – Standard Methods</w:t>
            </w:r>
            <w:r w:rsidRPr="008C3000">
              <w:rPr>
                <w:rFonts w:cs="Arial"/>
                <w:szCs w:val="20"/>
              </w:rPr>
              <w:t>. Final Report prepared for the Commonwealth Environmental Water Office by The Murray-Darling Freshwater Research Centre, MDFRC Publication 29.2/2014, January, 182 pp.</w:t>
            </w:r>
          </w:p>
        </w:tc>
      </w:tr>
    </w:tbl>
    <w:p w:rsidR="008C3000" w:rsidRPr="008C3000" w:rsidRDefault="008C3000" w:rsidP="008C3000"/>
    <w:p w:rsidR="008C3000" w:rsidRPr="008C3000" w:rsidRDefault="008C3000" w:rsidP="008C3000"/>
    <w:p w:rsidR="008C3000" w:rsidRPr="008C3000" w:rsidRDefault="008C3000" w:rsidP="008C3000"/>
    <w:p w:rsidR="008C3000" w:rsidRPr="008C3000" w:rsidRDefault="008C3000" w:rsidP="008C3000"/>
    <w:p w:rsidR="008C3000" w:rsidRPr="008C3000" w:rsidRDefault="008C3000" w:rsidP="008C3000"/>
    <w:p w:rsidR="008C3000" w:rsidRPr="008C3000" w:rsidRDefault="008C3000" w:rsidP="008C3000"/>
    <w:p w:rsidR="008C3000" w:rsidRPr="008C3000" w:rsidRDefault="008C3000" w:rsidP="008C3000"/>
    <w:p w:rsidR="008C3000" w:rsidRPr="008C3000" w:rsidRDefault="008C3000" w:rsidP="008C3000">
      <w:pPr>
        <w:sectPr w:rsidR="008C3000" w:rsidRPr="008C3000" w:rsidSect="002D5980">
          <w:pgSz w:w="11899" w:h="16838" w:code="9"/>
          <w:pgMar w:top="1508" w:right="1219" w:bottom="1457" w:left="1480" w:header="811" w:footer="306" w:gutter="0"/>
          <w:cols w:space="708"/>
        </w:sectPr>
      </w:pPr>
    </w:p>
    <w:p w:rsidR="008C3000" w:rsidRPr="000F0D71" w:rsidRDefault="000F0D71" w:rsidP="00F45711">
      <w:pPr>
        <w:pStyle w:val="Heading1"/>
        <w:numPr>
          <w:ilvl w:val="0"/>
          <w:numId w:val="61"/>
        </w:numPr>
        <w:ind w:left="567" w:hanging="567"/>
        <w:rPr>
          <w:rFonts w:cs="Arial"/>
          <w:szCs w:val="44"/>
        </w:rPr>
      </w:pPr>
      <w:r>
        <w:rPr>
          <w:rFonts w:cs="Arial"/>
          <w:szCs w:val="44"/>
        </w:rPr>
        <w:t xml:space="preserve">  SOP – Hydrology (Watercourse)</w:t>
      </w:r>
    </w:p>
    <w:p w:rsidR="008C3000" w:rsidRPr="008C3000" w:rsidRDefault="008C3000" w:rsidP="00F45711">
      <w:pPr>
        <w:pStyle w:val="Heading2"/>
        <w:numPr>
          <w:ilvl w:val="1"/>
          <w:numId w:val="54"/>
        </w:numPr>
        <w:ind w:left="567" w:hanging="567"/>
        <w:rPr>
          <w:b w:val="0"/>
        </w:rPr>
      </w:pPr>
      <w:r w:rsidRPr="008C3000">
        <w:rPr>
          <w:b w:val="0"/>
        </w:rPr>
        <w:t>Objectives</w:t>
      </w:r>
    </w:p>
    <w:p w:rsidR="008C3000" w:rsidRPr="008C3000" w:rsidRDefault="008C3000" w:rsidP="008C3000">
      <w:r w:rsidRPr="008C3000">
        <w:t>The aim of the Hydrology (Watercourse) indicator is to document the extent of inundation caused by Commonwealth environmental watering.</w:t>
      </w:r>
    </w:p>
    <w:p w:rsidR="008C3000" w:rsidRPr="008C3000" w:rsidRDefault="008C3000" w:rsidP="00F45711">
      <w:pPr>
        <w:pStyle w:val="Heading2"/>
        <w:numPr>
          <w:ilvl w:val="1"/>
          <w:numId w:val="54"/>
        </w:numPr>
        <w:ind w:left="567" w:hanging="567"/>
        <w:rPr>
          <w:b w:val="0"/>
        </w:rPr>
      </w:pPr>
      <w:r w:rsidRPr="008C3000">
        <w:rPr>
          <w:b w:val="0"/>
        </w:rPr>
        <w:t>Indicators</w:t>
      </w:r>
    </w:p>
    <w:p w:rsidR="008C3000" w:rsidRPr="008C3000" w:rsidRDefault="008C3000" w:rsidP="008C3000">
      <w:r w:rsidRPr="008C3000">
        <w:t xml:space="preserve">Hydrology (Watercourse) monitoring will map the inundation extent resulting from the delivery of Commonwealth environmental watering.  </w:t>
      </w:r>
    </w:p>
    <w:p w:rsidR="008C3000" w:rsidRPr="008C3000" w:rsidRDefault="008C3000" w:rsidP="008C3000">
      <w:r w:rsidRPr="008C3000">
        <w:t xml:space="preserve">The Hydrology (Watercourse) indicator links to Vegetation Diversity, Waterbird Diversity, Waterbird Breeding, and </w:t>
      </w:r>
      <w:proofErr w:type="spellStart"/>
      <w:r w:rsidRPr="008C3000">
        <w:t>Microcrustaceans</w:t>
      </w:r>
      <w:proofErr w:type="spellEnd"/>
      <w:r w:rsidRPr="008C3000">
        <w:t xml:space="preserve"> indicators.</w:t>
      </w:r>
    </w:p>
    <w:p w:rsidR="008C3000" w:rsidRPr="008C3000" w:rsidRDefault="008C3000" w:rsidP="00F45711">
      <w:pPr>
        <w:pStyle w:val="Heading2"/>
        <w:numPr>
          <w:ilvl w:val="1"/>
          <w:numId w:val="54"/>
        </w:numPr>
        <w:ind w:left="567" w:hanging="567"/>
        <w:rPr>
          <w:b w:val="0"/>
        </w:rPr>
      </w:pPr>
      <w:r w:rsidRPr="008C3000">
        <w:rPr>
          <w:b w:val="0"/>
        </w:rPr>
        <w:t>Locations for monitoring</w:t>
      </w:r>
    </w:p>
    <w:p w:rsidR="008C3000" w:rsidRPr="008C3000" w:rsidRDefault="008C3000" w:rsidP="008C3000">
      <w:r w:rsidRPr="008C3000">
        <w:t>Hydrology (Watercourse) monitoring will occur in the Gingham-Gwydir Watercourse (Figure 1).</w:t>
      </w:r>
    </w:p>
    <w:p w:rsidR="008C3000" w:rsidRPr="008C3000" w:rsidRDefault="008C3000" w:rsidP="008C3000">
      <w:pPr>
        <w:spacing w:line="240" w:lineRule="auto"/>
        <w:jc w:val="left"/>
      </w:pPr>
      <w:r w:rsidRPr="008C3000">
        <w:rPr>
          <w:noProof/>
          <w:lang w:eastAsia="en-AU"/>
        </w:rPr>
        <w:drawing>
          <wp:inline distT="0" distB="0" distL="0" distR="0" wp14:anchorId="7D24641E" wp14:editId="7821BCFE">
            <wp:extent cx="5831205" cy="4131945"/>
            <wp:effectExtent l="0" t="0" r="0" b="1905"/>
            <wp:docPr id="299" name="Picture 299" descr="Y:\13ARMNRM-0001 CEWO Gwydir LTIM M&amp;E Plan\Maps\Baselayers_Core_Watercourse_Areas_GingG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13ARMNRM-0001 CEWO Gwydir LTIM M&amp;E Plan\Maps\Baselayers_Core_Watercourse_Areas_GingGwy.jpg"/>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5831205" cy="4131945"/>
                    </a:xfrm>
                    <a:prstGeom prst="rect">
                      <a:avLst/>
                    </a:prstGeom>
                    <a:noFill/>
                    <a:ln>
                      <a:noFill/>
                    </a:ln>
                  </pic:spPr>
                </pic:pic>
              </a:graphicData>
            </a:graphic>
          </wp:inline>
        </w:drawing>
      </w:r>
    </w:p>
    <w:p w:rsidR="008C3000" w:rsidRPr="008C3000" w:rsidRDefault="008C3000" w:rsidP="008C3000">
      <w:pPr>
        <w:spacing w:before="120" w:after="120" w:line="240" w:lineRule="auto"/>
        <w:rPr>
          <w:b/>
          <w:bCs/>
          <w:sz w:val="18"/>
          <w:szCs w:val="20"/>
        </w:rPr>
      </w:pPr>
      <w:r w:rsidRPr="008C3000">
        <w:rPr>
          <w:b/>
          <w:bCs/>
          <w:sz w:val="18"/>
          <w:szCs w:val="20"/>
        </w:rPr>
        <w:t>Figure 1</w:t>
      </w:r>
      <w:r w:rsidRPr="008C3000">
        <w:rPr>
          <w:b/>
          <w:bCs/>
          <w:noProof/>
          <w:sz w:val="18"/>
          <w:szCs w:val="20"/>
        </w:rPr>
        <w:t>:</w:t>
      </w:r>
      <w:r w:rsidRPr="008C3000">
        <w:rPr>
          <w:b/>
          <w:bCs/>
          <w:sz w:val="18"/>
          <w:szCs w:val="20"/>
        </w:rPr>
        <w:t xml:space="preserve"> Watercourse areas - Gwydir Selected Area</w:t>
      </w:r>
    </w:p>
    <w:p w:rsidR="008C3000" w:rsidRPr="008C3000" w:rsidRDefault="008C3000" w:rsidP="00F45711">
      <w:pPr>
        <w:pStyle w:val="Heading2"/>
        <w:numPr>
          <w:ilvl w:val="1"/>
          <w:numId w:val="54"/>
        </w:numPr>
        <w:ind w:left="567" w:hanging="567"/>
        <w:rPr>
          <w:b w:val="0"/>
        </w:rPr>
      </w:pPr>
      <w:r w:rsidRPr="008C3000">
        <w:rPr>
          <w:b w:val="0"/>
        </w:rPr>
        <w:t>Timing and frequency</w:t>
      </w:r>
    </w:p>
    <w:p w:rsidR="008C3000" w:rsidRPr="008C3000" w:rsidRDefault="008C3000" w:rsidP="008C3000">
      <w:r w:rsidRPr="008C3000">
        <w:t xml:space="preserve">Existing sets of LiDAR data (already captured) will be used to create an inundation model at targeted areas within the Gingham-Gwydir Watercourse.  No new data capture is proposed. </w:t>
      </w:r>
    </w:p>
    <w:p w:rsidR="008C3000" w:rsidRPr="008C3000" w:rsidRDefault="008C3000" w:rsidP="008C3000"/>
    <w:p w:rsidR="008C3000" w:rsidRPr="008C3000" w:rsidRDefault="008C3000" w:rsidP="00F45711">
      <w:pPr>
        <w:pStyle w:val="Heading2"/>
        <w:numPr>
          <w:ilvl w:val="1"/>
          <w:numId w:val="54"/>
        </w:numPr>
        <w:ind w:left="567" w:hanging="567"/>
        <w:rPr>
          <w:b w:val="0"/>
        </w:rPr>
      </w:pPr>
      <w:r w:rsidRPr="008C3000">
        <w:rPr>
          <w:b w:val="0"/>
        </w:rPr>
        <w:t>Responsibilities</w:t>
      </w:r>
    </w:p>
    <w:p w:rsidR="008C3000" w:rsidRPr="008C3000" w:rsidRDefault="008C3000" w:rsidP="008C3000">
      <w:r w:rsidRPr="008C3000">
        <w:t xml:space="preserve">The Project Manager of the Gwydir M&amp;E Project Team is responsible for overseeing this procedure. A team of GIS officers will complete the data analysis. </w:t>
      </w:r>
    </w:p>
    <w:p w:rsidR="008C3000" w:rsidRPr="008C3000" w:rsidRDefault="008C3000" w:rsidP="00F45711">
      <w:pPr>
        <w:pStyle w:val="Heading2"/>
        <w:numPr>
          <w:ilvl w:val="1"/>
          <w:numId w:val="54"/>
        </w:numPr>
        <w:ind w:left="567" w:hanging="567"/>
        <w:rPr>
          <w:b w:val="0"/>
        </w:rPr>
      </w:pPr>
      <w:r w:rsidRPr="008C3000">
        <w:rPr>
          <w:b w:val="0"/>
        </w:rPr>
        <w:t xml:space="preserve">Complementary monitoring and data </w:t>
      </w:r>
    </w:p>
    <w:p w:rsidR="008C3000" w:rsidRPr="008C3000" w:rsidRDefault="008C3000" w:rsidP="008C3000">
      <w:r w:rsidRPr="008C3000">
        <w:t>Data on inundation extent and frequency from previous and ongoing work (e.g. OEH (Rachel Thomas et al.), Powell (2001; University of Canberra, PhD thesis), LIDAR captures and OEH hydrodynamic modelling) will be used to assist in developing the known and expected inundation extent and volume from given flow events.</w:t>
      </w:r>
    </w:p>
    <w:p w:rsidR="008C3000" w:rsidRPr="008C3000" w:rsidRDefault="008C3000" w:rsidP="00F45711">
      <w:pPr>
        <w:pStyle w:val="Heading2"/>
        <w:numPr>
          <w:ilvl w:val="1"/>
          <w:numId w:val="54"/>
        </w:numPr>
        <w:ind w:left="567" w:hanging="567"/>
        <w:rPr>
          <w:b w:val="0"/>
        </w:rPr>
      </w:pPr>
      <w:r w:rsidRPr="008C3000">
        <w:rPr>
          <w:b w:val="0"/>
        </w:rPr>
        <w:t>Detailed methods</w:t>
      </w:r>
    </w:p>
    <w:p w:rsidR="008C3000" w:rsidRPr="008C3000" w:rsidRDefault="008C3000" w:rsidP="008C3000">
      <w:r w:rsidRPr="008C3000">
        <w:t xml:space="preserve">At present there are a number of fixed camera sites and gauging stations established within key areas of the Gwydir and Gingham wetlands which can be used to monitor water levels. Several new cameras will be established within the wetlands to allow water level monitoring in the vicinity of the bird hide on </w:t>
      </w:r>
      <w:proofErr w:type="spellStart"/>
      <w:r w:rsidRPr="008C3000">
        <w:t>Bunnor</w:t>
      </w:r>
      <w:proofErr w:type="spellEnd"/>
      <w:r w:rsidRPr="008C3000">
        <w:t xml:space="preserve"> in the Gingham watercourse and near the eastern extent of Gwydir wetlands on Old Dromana. In addition, a number of water depth recorders will be established in the Gwydir wetlands to increase the coverage of water level monitoring within this system.</w:t>
      </w:r>
    </w:p>
    <w:p w:rsidR="008C3000" w:rsidRPr="008C3000" w:rsidRDefault="008C3000" w:rsidP="008C3000">
      <w:r w:rsidRPr="008C3000">
        <w:t xml:space="preserve">Water level information from this network of gauges and cameras will then be linked to the LiDAR imagery to allow for an estimation of the extent and volume of water within the wetlands at any given time. </w:t>
      </w:r>
    </w:p>
    <w:p w:rsidR="008C3000" w:rsidRPr="008C3000" w:rsidRDefault="008C3000" w:rsidP="008C3000">
      <w:r w:rsidRPr="008C3000">
        <w:t xml:space="preserve">This project will create data relevant to the hydro-dynamic model built by OEH.  It will enable calibration and refinement of this model. </w:t>
      </w:r>
    </w:p>
    <w:p w:rsidR="008C3000" w:rsidRPr="008C3000" w:rsidRDefault="008C3000" w:rsidP="00F45711">
      <w:pPr>
        <w:pStyle w:val="Heading2"/>
        <w:numPr>
          <w:ilvl w:val="1"/>
          <w:numId w:val="54"/>
        </w:numPr>
        <w:ind w:left="567" w:hanging="567"/>
        <w:rPr>
          <w:b w:val="0"/>
        </w:rPr>
      </w:pPr>
      <w:r w:rsidRPr="008C3000">
        <w:rPr>
          <w:b w:val="0"/>
        </w:rPr>
        <w:t xml:space="preserve">Data analysis and reporting </w:t>
      </w:r>
    </w:p>
    <w:p w:rsidR="008C3000" w:rsidRPr="008C3000" w:rsidRDefault="008C3000" w:rsidP="008C3000">
      <w:r w:rsidRPr="008C3000">
        <w:t>GIS based analysis to determine the relationship between inundation event (volume) and inundated area and volume in relation to mapped soil and vegetation regions.</w:t>
      </w:r>
    </w:p>
    <w:p w:rsidR="008C3000" w:rsidRPr="008C3000" w:rsidRDefault="008C3000" w:rsidP="008C3000">
      <w:r w:rsidRPr="008C3000">
        <w:t>The Hydrology (Watercourse) method reports m</w:t>
      </w:r>
      <w:r w:rsidRPr="008C3000">
        <w:rPr>
          <w:vertAlign w:val="superscript"/>
        </w:rPr>
        <w:t>2</w:t>
      </w:r>
      <w:r w:rsidRPr="008C3000">
        <w:t xml:space="preserve"> ANAE typology and vegetation community inundated from Commonwealth environmental water. The proposed indicator will document the m</w:t>
      </w:r>
      <w:r w:rsidRPr="008C3000">
        <w:rPr>
          <w:vertAlign w:val="superscript"/>
        </w:rPr>
        <w:t>2</w:t>
      </w:r>
      <w:r w:rsidRPr="008C3000">
        <w:t xml:space="preserve"> of inundated ANAE and vegetation hydrology and will facilitate the scaling of potential </w:t>
      </w:r>
      <w:proofErr w:type="spellStart"/>
      <w:r w:rsidRPr="008C3000">
        <w:t>Microcrustacean</w:t>
      </w:r>
      <w:proofErr w:type="spellEnd"/>
      <w:r w:rsidRPr="008C3000">
        <w:t>, Vegetation Diversity and Waterbird Diversity/Breeding to the lower Gwydir.</w:t>
      </w:r>
    </w:p>
    <w:p w:rsidR="008C3000" w:rsidRPr="008C3000" w:rsidRDefault="008C3000" w:rsidP="008C3000">
      <w:r w:rsidRPr="008C3000">
        <w:t xml:space="preserve">All data provided for this indicator must conform to the data structure defined in the LTIM Data Standard (Brooks &amp; </w:t>
      </w:r>
      <w:proofErr w:type="spellStart"/>
      <w:r w:rsidRPr="008C3000">
        <w:t>Wealands</w:t>
      </w:r>
      <w:proofErr w:type="spellEnd"/>
      <w:r w:rsidRPr="008C3000">
        <w:t xml:space="preserve"> 2014).</w:t>
      </w:r>
    </w:p>
    <w:p w:rsidR="008C3000" w:rsidRPr="00F632EC" w:rsidRDefault="008C3000" w:rsidP="00F45711">
      <w:pPr>
        <w:pStyle w:val="Heading3"/>
        <w:numPr>
          <w:ilvl w:val="0"/>
          <w:numId w:val="77"/>
        </w:numPr>
        <w:tabs>
          <w:tab w:val="clear" w:pos="851"/>
          <w:tab w:val="left" w:pos="567"/>
        </w:tabs>
        <w:ind w:left="567" w:hanging="567"/>
      </w:pPr>
      <w:r w:rsidRPr="00F632EC">
        <w:t xml:space="preserve">Conceptual definition </w:t>
      </w:r>
    </w:p>
    <w:p w:rsidR="008C3000" w:rsidRPr="008C3000" w:rsidRDefault="008C3000" w:rsidP="008C3000">
      <w:r w:rsidRPr="008C3000">
        <w:t>This indicator will contain rows of data about a site that is:</w:t>
      </w:r>
    </w:p>
    <w:p w:rsidR="008C3000" w:rsidRPr="008C3000" w:rsidRDefault="008C3000" w:rsidP="008C3000">
      <w:pPr>
        <w:spacing w:after="160" w:line="240" w:lineRule="auto"/>
        <w:jc w:val="left"/>
        <w:rPr>
          <w:rFonts w:asciiTheme="minorHAnsi" w:hAnsiTheme="minorHAnsi" w:cs="Arial"/>
          <w:i/>
          <w:iCs/>
          <w:color w:val="000000"/>
          <w:kern w:val="28"/>
          <w:sz w:val="22"/>
          <w:szCs w:val="22"/>
        </w:rPr>
      </w:pPr>
      <w:r w:rsidRPr="008C3000">
        <w:rPr>
          <w:rFonts w:asciiTheme="minorHAnsi" w:hAnsiTheme="minorHAnsi" w:cs="Arial"/>
          <w:i/>
          <w:iCs/>
          <w:color w:val="000000"/>
          <w:kern w:val="28"/>
          <w:sz w:val="22"/>
          <w:szCs w:val="22"/>
        </w:rPr>
        <w:t xml:space="preserve"> “</w:t>
      </w:r>
      <w:r w:rsidRPr="008C3000">
        <w:rPr>
          <w:rFonts w:asciiTheme="minorHAnsi" w:hAnsiTheme="minorHAnsi" w:cs="Arial"/>
          <w:i/>
          <w:color w:val="000000"/>
          <w:kern w:val="28"/>
          <w:sz w:val="22"/>
          <w:szCs w:val="22"/>
        </w:rPr>
        <w:t>A defined watercourse potentially inundated by the delivery of environmental water”</w:t>
      </w:r>
    </w:p>
    <w:p w:rsidR="008C3000" w:rsidRPr="008C3000" w:rsidRDefault="008C3000" w:rsidP="008C3000">
      <w:r w:rsidRPr="008C3000">
        <w:t>Each row of data will describe:</w:t>
      </w:r>
    </w:p>
    <w:p w:rsidR="008C3000" w:rsidRPr="008C3000" w:rsidRDefault="008C3000" w:rsidP="008C3000">
      <w:pPr>
        <w:rPr>
          <w:i/>
          <w:iCs/>
        </w:rPr>
      </w:pPr>
      <w:proofErr w:type="gramStart"/>
      <w:r w:rsidRPr="008C3000">
        <w:rPr>
          <w:i/>
          <w:iCs/>
        </w:rPr>
        <w:t>“ the</w:t>
      </w:r>
      <w:proofErr w:type="gramEnd"/>
      <w:r w:rsidRPr="008C3000">
        <w:rPr>
          <w:i/>
          <w:iCs/>
        </w:rPr>
        <w:t xml:space="preserve"> extent and volume of inundation  by environmental water ”</w:t>
      </w:r>
    </w:p>
    <w:p w:rsidR="008C3000" w:rsidRPr="00F632EC" w:rsidRDefault="008C3000" w:rsidP="00F45711">
      <w:pPr>
        <w:pStyle w:val="Heading3"/>
        <w:numPr>
          <w:ilvl w:val="0"/>
          <w:numId w:val="77"/>
        </w:numPr>
        <w:tabs>
          <w:tab w:val="clear" w:pos="851"/>
          <w:tab w:val="left" w:pos="567"/>
        </w:tabs>
        <w:ind w:left="567" w:hanging="567"/>
      </w:pPr>
      <w:r w:rsidRPr="00F632EC">
        <w:t xml:space="preserve"> Site linkages</w:t>
      </w:r>
    </w:p>
    <w:p w:rsidR="008C3000" w:rsidRPr="008C3000" w:rsidRDefault="008C3000" w:rsidP="008C3000">
      <w:r w:rsidRPr="008C3000">
        <w:t>Sites of Hydrology (Watercourse) require the following linkages to other data (where available):</w:t>
      </w:r>
    </w:p>
    <w:p w:rsidR="008C3000" w:rsidRPr="008C3000" w:rsidRDefault="008C3000" w:rsidP="00F45711">
      <w:pPr>
        <w:pStyle w:val="Bullets1"/>
        <w:numPr>
          <w:ilvl w:val="0"/>
          <w:numId w:val="56"/>
        </w:numPr>
        <w:tabs>
          <w:tab w:val="left" w:pos="1134"/>
        </w:tabs>
        <w:spacing w:after="0"/>
        <w:ind w:left="1134" w:hanging="567"/>
        <w:contextualSpacing w:val="0"/>
      </w:pPr>
      <w:r w:rsidRPr="008C3000">
        <w:t>ANAE stream identifiers to enable linking with framework datasets for future work</w:t>
      </w:r>
    </w:p>
    <w:p w:rsidR="008C3000" w:rsidRPr="008C3000" w:rsidRDefault="008C3000" w:rsidP="00F45711">
      <w:pPr>
        <w:pStyle w:val="Bullets1"/>
        <w:numPr>
          <w:ilvl w:val="0"/>
          <w:numId w:val="56"/>
        </w:numPr>
        <w:tabs>
          <w:tab w:val="left" w:pos="1134"/>
        </w:tabs>
        <w:spacing w:after="0"/>
        <w:ind w:left="1134" w:hanging="567"/>
        <w:contextualSpacing w:val="0"/>
      </w:pPr>
      <w:r w:rsidRPr="008C3000">
        <w:t xml:space="preserve">Gauged flow and stage information from relevant gauges </w:t>
      </w:r>
    </w:p>
    <w:p w:rsidR="008C3000" w:rsidRPr="008C3000" w:rsidRDefault="008C3000" w:rsidP="008C3000"/>
    <w:p w:rsidR="008C3000" w:rsidRPr="00F632EC" w:rsidRDefault="008C3000" w:rsidP="00F45711">
      <w:pPr>
        <w:pStyle w:val="Heading3"/>
        <w:numPr>
          <w:ilvl w:val="0"/>
          <w:numId w:val="77"/>
        </w:numPr>
        <w:tabs>
          <w:tab w:val="clear" w:pos="851"/>
          <w:tab w:val="left" w:pos="567"/>
        </w:tabs>
        <w:ind w:left="567" w:hanging="567"/>
      </w:pPr>
      <w:r w:rsidRPr="00F632EC">
        <w:t>Data definition</w:t>
      </w:r>
    </w:p>
    <w:p w:rsidR="008C3000" w:rsidRPr="008C3000" w:rsidRDefault="008C3000" w:rsidP="008C3000">
      <w:r w:rsidRPr="008C3000">
        <w:rPr>
          <w:i/>
        </w:rPr>
        <w:t>Each row of data will contain the following columns of information</w:t>
      </w:r>
      <w:r w:rsidRPr="008C3000">
        <w:t>.</w:t>
      </w:r>
    </w:p>
    <w:tbl>
      <w:tblPr>
        <w:tblStyle w:val="TableGrid"/>
        <w:tblW w:w="9428" w:type="dxa"/>
        <w:tblLayout w:type="fixed"/>
        <w:tblLook w:val="04A0" w:firstRow="1" w:lastRow="0" w:firstColumn="1" w:lastColumn="0" w:noHBand="0" w:noVBand="1"/>
      </w:tblPr>
      <w:tblGrid>
        <w:gridCol w:w="1951"/>
        <w:gridCol w:w="2552"/>
        <w:gridCol w:w="1559"/>
        <w:gridCol w:w="850"/>
        <w:gridCol w:w="993"/>
        <w:gridCol w:w="1523"/>
      </w:tblGrid>
      <w:tr w:rsidR="008C3000" w:rsidRPr="004E0612" w:rsidTr="002D5980">
        <w:trPr>
          <w:cantSplit/>
          <w:tblHeader/>
        </w:trPr>
        <w:tc>
          <w:tcPr>
            <w:tcW w:w="1951" w:type="dxa"/>
            <w:shd w:val="clear" w:color="auto" w:fill="BFBFBF" w:themeFill="background1" w:themeFillShade="BF"/>
            <w:vAlign w:val="bottom"/>
            <w:hideMark/>
          </w:tcPr>
          <w:p w:rsidR="008C3000" w:rsidRPr="004E0612" w:rsidRDefault="008C3000" w:rsidP="008C3000">
            <w:pPr>
              <w:spacing w:before="60" w:after="60"/>
              <w:jc w:val="center"/>
              <w:rPr>
                <w:rFonts w:cs="Arial"/>
                <w:b/>
                <w:color w:val="000000"/>
                <w:kern w:val="28"/>
                <w:sz w:val="18"/>
                <w:szCs w:val="18"/>
              </w:rPr>
            </w:pPr>
            <w:r w:rsidRPr="004E0612">
              <w:rPr>
                <w:rFonts w:cs="Arial"/>
                <w:b/>
                <w:color w:val="000000"/>
                <w:kern w:val="28"/>
                <w:sz w:val="18"/>
                <w:szCs w:val="18"/>
              </w:rPr>
              <w:t>Variable</w:t>
            </w:r>
          </w:p>
        </w:tc>
        <w:tc>
          <w:tcPr>
            <w:tcW w:w="2552" w:type="dxa"/>
            <w:shd w:val="clear" w:color="auto" w:fill="BFBFBF" w:themeFill="background1" w:themeFillShade="BF"/>
            <w:vAlign w:val="bottom"/>
            <w:hideMark/>
          </w:tcPr>
          <w:p w:rsidR="008C3000" w:rsidRPr="004E0612" w:rsidRDefault="008C3000" w:rsidP="008C3000">
            <w:pPr>
              <w:spacing w:before="60" w:after="60"/>
              <w:jc w:val="center"/>
              <w:rPr>
                <w:rFonts w:cs="Arial"/>
                <w:b/>
                <w:color w:val="000000"/>
                <w:kern w:val="28"/>
                <w:sz w:val="18"/>
                <w:szCs w:val="18"/>
              </w:rPr>
            </w:pPr>
            <w:r w:rsidRPr="004E0612">
              <w:rPr>
                <w:rFonts w:cs="Arial"/>
                <w:b/>
                <w:color w:val="000000"/>
                <w:kern w:val="28"/>
                <w:sz w:val="18"/>
                <w:szCs w:val="18"/>
              </w:rPr>
              <w:t>Description</w:t>
            </w:r>
          </w:p>
        </w:tc>
        <w:tc>
          <w:tcPr>
            <w:tcW w:w="1559" w:type="dxa"/>
            <w:shd w:val="clear" w:color="auto" w:fill="BFBFBF" w:themeFill="background1" w:themeFillShade="BF"/>
            <w:vAlign w:val="bottom"/>
            <w:hideMark/>
          </w:tcPr>
          <w:p w:rsidR="008C3000" w:rsidRPr="004E0612" w:rsidRDefault="008C3000" w:rsidP="008C3000">
            <w:pPr>
              <w:spacing w:before="60" w:after="60"/>
              <w:jc w:val="center"/>
              <w:rPr>
                <w:rFonts w:cs="Arial"/>
                <w:b/>
                <w:color w:val="000000"/>
                <w:kern w:val="28"/>
                <w:sz w:val="18"/>
                <w:szCs w:val="18"/>
              </w:rPr>
            </w:pPr>
            <w:r w:rsidRPr="004E0612">
              <w:rPr>
                <w:rFonts w:cs="Arial"/>
                <w:b/>
                <w:color w:val="000000"/>
                <w:kern w:val="28"/>
                <w:sz w:val="18"/>
                <w:szCs w:val="18"/>
              </w:rPr>
              <w:t>Type</w:t>
            </w:r>
          </w:p>
        </w:tc>
        <w:tc>
          <w:tcPr>
            <w:tcW w:w="850" w:type="dxa"/>
            <w:shd w:val="clear" w:color="auto" w:fill="BFBFBF" w:themeFill="background1" w:themeFillShade="BF"/>
            <w:vAlign w:val="bottom"/>
            <w:hideMark/>
          </w:tcPr>
          <w:p w:rsidR="008C3000" w:rsidRPr="004E0612" w:rsidRDefault="008C3000" w:rsidP="008C3000">
            <w:pPr>
              <w:spacing w:before="60" w:after="60"/>
              <w:jc w:val="center"/>
              <w:rPr>
                <w:rFonts w:cs="Arial"/>
                <w:b/>
                <w:color w:val="000000"/>
                <w:kern w:val="28"/>
                <w:sz w:val="18"/>
                <w:szCs w:val="18"/>
              </w:rPr>
            </w:pPr>
            <w:proofErr w:type="spellStart"/>
            <w:r w:rsidRPr="004E0612">
              <w:rPr>
                <w:rFonts w:cs="Arial"/>
                <w:b/>
                <w:color w:val="000000"/>
                <w:kern w:val="28"/>
                <w:sz w:val="18"/>
                <w:szCs w:val="18"/>
              </w:rPr>
              <w:t>Req</w:t>
            </w:r>
            <w:proofErr w:type="spellEnd"/>
          </w:p>
        </w:tc>
        <w:tc>
          <w:tcPr>
            <w:tcW w:w="993" w:type="dxa"/>
            <w:shd w:val="clear" w:color="auto" w:fill="BFBFBF" w:themeFill="background1" w:themeFillShade="BF"/>
            <w:vAlign w:val="bottom"/>
            <w:hideMark/>
          </w:tcPr>
          <w:p w:rsidR="008C3000" w:rsidRPr="004E0612" w:rsidRDefault="008C3000" w:rsidP="008C3000">
            <w:pPr>
              <w:spacing w:before="60" w:after="60"/>
              <w:jc w:val="center"/>
              <w:rPr>
                <w:rFonts w:cs="Arial"/>
                <w:b/>
                <w:color w:val="000000"/>
                <w:kern w:val="28"/>
                <w:sz w:val="18"/>
                <w:szCs w:val="18"/>
              </w:rPr>
            </w:pPr>
            <w:r w:rsidRPr="004E0612">
              <w:rPr>
                <w:rFonts w:cs="Arial"/>
                <w:b/>
                <w:color w:val="000000"/>
                <w:kern w:val="28"/>
                <w:sz w:val="18"/>
                <w:szCs w:val="18"/>
              </w:rPr>
              <w:t>Range</w:t>
            </w:r>
          </w:p>
        </w:tc>
        <w:tc>
          <w:tcPr>
            <w:tcW w:w="1523" w:type="dxa"/>
            <w:shd w:val="clear" w:color="auto" w:fill="BFBFBF" w:themeFill="background1" w:themeFillShade="BF"/>
            <w:vAlign w:val="bottom"/>
          </w:tcPr>
          <w:p w:rsidR="008C3000" w:rsidRPr="004E0612" w:rsidRDefault="008C3000" w:rsidP="008C3000">
            <w:pPr>
              <w:spacing w:before="60" w:after="60"/>
              <w:jc w:val="center"/>
              <w:rPr>
                <w:rFonts w:cs="Arial"/>
                <w:b/>
                <w:color w:val="000000"/>
                <w:kern w:val="28"/>
                <w:sz w:val="18"/>
                <w:szCs w:val="18"/>
              </w:rPr>
            </w:pPr>
            <w:r w:rsidRPr="004E0612">
              <w:rPr>
                <w:rFonts w:cs="Arial"/>
                <w:b/>
                <w:color w:val="000000"/>
                <w:kern w:val="28"/>
                <w:sz w:val="18"/>
                <w:szCs w:val="18"/>
              </w:rPr>
              <w:t>Example</w:t>
            </w:r>
          </w:p>
        </w:tc>
      </w:tr>
      <w:tr w:rsidR="008C3000" w:rsidRPr="004E0612" w:rsidTr="002D5980">
        <w:trPr>
          <w:cantSplit/>
        </w:trPr>
        <w:tc>
          <w:tcPr>
            <w:tcW w:w="1951" w:type="dxa"/>
            <w:vAlign w:val="bottom"/>
            <w:hideMark/>
          </w:tcPr>
          <w:p w:rsidR="008C3000" w:rsidRPr="004E0612" w:rsidRDefault="008C3000" w:rsidP="008C3000">
            <w:pPr>
              <w:spacing w:before="60" w:after="60"/>
              <w:jc w:val="center"/>
              <w:rPr>
                <w:rFonts w:cs="Arial"/>
                <w:color w:val="000000"/>
                <w:kern w:val="28"/>
                <w:sz w:val="18"/>
                <w:szCs w:val="18"/>
              </w:rPr>
            </w:pPr>
            <w:proofErr w:type="spellStart"/>
            <w:r w:rsidRPr="004E0612">
              <w:rPr>
                <w:rFonts w:cs="Arial"/>
                <w:color w:val="000000"/>
                <w:kern w:val="28"/>
                <w:sz w:val="18"/>
                <w:szCs w:val="18"/>
              </w:rPr>
              <w:t>siteId</w:t>
            </w:r>
            <w:proofErr w:type="spellEnd"/>
          </w:p>
        </w:tc>
        <w:tc>
          <w:tcPr>
            <w:tcW w:w="2552" w:type="dxa"/>
            <w:vAlign w:val="bottom"/>
            <w:hideMark/>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A single large wetland or a complex of wetlands represented by either a name or polygon within which observations are made</w:t>
            </w:r>
          </w:p>
        </w:tc>
        <w:tc>
          <w:tcPr>
            <w:tcW w:w="1559" w:type="dxa"/>
            <w:vAlign w:val="bottom"/>
            <w:hideMark/>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string</w:t>
            </w:r>
          </w:p>
        </w:tc>
        <w:tc>
          <w:tcPr>
            <w:tcW w:w="850" w:type="dxa"/>
            <w:vAlign w:val="bottom"/>
            <w:hideMark/>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Y</w:t>
            </w:r>
          </w:p>
        </w:tc>
        <w:tc>
          <w:tcPr>
            <w:tcW w:w="993" w:type="dxa"/>
            <w:vAlign w:val="bottom"/>
            <w:hideMark/>
          </w:tcPr>
          <w:p w:rsidR="008C3000" w:rsidRPr="004E0612" w:rsidRDefault="008C3000" w:rsidP="008C3000">
            <w:pPr>
              <w:spacing w:before="60" w:after="60"/>
              <w:jc w:val="center"/>
              <w:rPr>
                <w:rFonts w:cs="Arial"/>
                <w:color w:val="000000"/>
                <w:kern w:val="28"/>
                <w:sz w:val="18"/>
                <w:szCs w:val="18"/>
              </w:rPr>
            </w:pPr>
          </w:p>
        </w:tc>
        <w:tc>
          <w:tcPr>
            <w:tcW w:w="1523" w:type="dxa"/>
            <w:vAlign w:val="bottom"/>
          </w:tcPr>
          <w:p w:rsidR="008C3000" w:rsidRPr="004E0612" w:rsidRDefault="008C3000" w:rsidP="008C3000">
            <w:pPr>
              <w:spacing w:before="60" w:after="60"/>
              <w:jc w:val="center"/>
              <w:rPr>
                <w:rFonts w:cs="Arial"/>
                <w:color w:val="000000"/>
                <w:kern w:val="28"/>
                <w:sz w:val="18"/>
                <w:szCs w:val="18"/>
              </w:rPr>
            </w:pPr>
          </w:p>
        </w:tc>
      </w:tr>
      <w:tr w:rsidR="008C3000" w:rsidRPr="004E0612" w:rsidTr="002D5980">
        <w:trPr>
          <w:cantSplit/>
        </w:trPr>
        <w:tc>
          <w:tcPr>
            <w:tcW w:w="1951" w:type="dxa"/>
            <w:vAlign w:val="bottom"/>
            <w:hideMark/>
          </w:tcPr>
          <w:p w:rsidR="008C3000" w:rsidRPr="004E0612" w:rsidRDefault="008C3000" w:rsidP="008C3000">
            <w:pPr>
              <w:spacing w:before="60" w:after="60"/>
              <w:jc w:val="center"/>
              <w:rPr>
                <w:rFonts w:cs="Arial"/>
                <w:color w:val="000000"/>
                <w:kern w:val="28"/>
                <w:sz w:val="18"/>
                <w:szCs w:val="18"/>
              </w:rPr>
            </w:pPr>
            <w:proofErr w:type="spellStart"/>
            <w:r w:rsidRPr="004E0612">
              <w:rPr>
                <w:rFonts w:cs="Arial"/>
                <w:color w:val="000000"/>
                <w:kern w:val="28"/>
                <w:sz w:val="18"/>
                <w:szCs w:val="18"/>
              </w:rPr>
              <w:t>sampleDate</w:t>
            </w:r>
            <w:proofErr w:type="spellEnd"/>
          </w:p>
        </w:tc>
        <w:tc>
          <w:tcPr>
            <w:tcW w:w="2552" w:type="dxa"/>
            <w:vAlign w:val="bottom"/>
            <w:hideMark/>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Start date (inclusive) that these measures were observed</w:t>
            </w:r>
          </w:p>
        </w:tc>
        <w:tc>
          <w:tcPr>
            <w:tcW w:w="1559" w:type="dxa"/>
            <w:vAlign w:val="bottom"/>
            <w:hideMark/>
          </w:tcPr>
          <w:p w:rsidR="008C3000" w:rsidRPr="004E0612" w:rsidRDefault="008C3000" w:rsidP="008C3000">
            <w:pPr>
              <w:spacing w:before="60" w:after="60"/>
              <w:jc w:val="center"/>
              <w:rPr>
                <w:rFonts w:cs="Arial"/>
                <w:color w:val="000000"/>
                <w:kern w:val="28"/>
                <w:sz w:val="18"/>
                <w:szCs w:val="18"/>
              </w:rPr>
            </w:pPr>
            <w:proofErr w:type="spellStart"/>
            <w:r w:rsidRPr="004E0612">
              <w:rPr>
                <w:rFonts w:cs="Arial"/>
                <w:color w:val="000000"/>
                <w:kern w:val="28"/>
                <w:sz w:val="18"/>
                <w:szCs w:val="18"/>
              </w:rPr>
              <w:t>dateTime</w:t>
            </w:r>
            <w:proofErr w:type="spellEnd"/>
          </w:p>
        </w:tc>
        <w:tc>
          <w:tcPr>
            <w:tcW w:w="850" w:type="dxa"/>
            <w:vAlign w:val="bottom"/>
            <w:hideMark/>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Y</w:t>
            </w:r>
          </w:p>
        </w:tc>
        <w:tc>
          <w:tcPr>
            <w:tcW w:w="993" w:type="dxa"/>
            <w:vAlign w:val="bottom"/>
            <w:hideMark/>
          </w:tcPr>
          <w:p w:rsidR="008C3000" w:rsidRPr="004E0612" w:rsidRDefault="008C3000" w:rsidP="008C3000">
            <w:pPr>
              <w:spacing w:before="60" w:after="60"/>
              <w:jc w:val="center"/>
              <w:rPr>
                <w:rFonts w:cs="Arial"/>
                <w:color w:val="000000"/>
                <w:kern w:val="28"/>
                <w:sz w:val="18"/>
                <w:szCs w:val="18"/>
              </w:rPr>
            </w:pPr>
          </w:p>
        </w:tc>
        <w:tc>
          <w:tcPr>
            <w:tcW w:w="1523" w:type="dxa"/>
            <w:vAlign w:val="bottom"/>
          </w:tcPr>
          <w:p w:rsidR="008C3000" w:rsidRPr="004E0612" w:rsidRDefault="008C3000" w:rsidP="008C3000">
            <w:pPr>
              <w:spacing w:before="60" w:after="60"/>
              <w:jc w:val="center"/>
              <w:rPr>
                <w:rFonts w:cs="Arial"/>
                <w:color w:val="000000"/>
                <w:kern w:val="28"/>
                <w:sz w:val="18"/>
                <w:szCs w:val="18"/>
              </w:rPr>
            </w:pPr>
          </w:p>
        </w:tc>
      </w:tr>
      <w:tr w:rsidR="008C3000" w:rsidRPr="004E0612" w:rsidTr="002D5980">
        <w:trPr>
          <w:cantSplit/>
        </w:trPr>
        <w:tc>
          <w:tcPr>
            <w:tcW w:w="1951" w:type="dxa"/>
            <w:vAlign w:val="bottom"/>
            <w:hideMark/>
          </w:tcPr>
          <w:p w:rsidR="008C3000" w:rsidRPr="004E0612" w:rsidRDefault="008C3000" w:rsidP="008C3000">
            <w:pPr>
              <w:spacing w:before="60" w:after="60"/>
              <w:jc w:val="center"/>
              <w:rPr>
                <w:rFonts w:cs="Arial"/>
                <w:color w:val="000000"/>
                <w:kern w:val="28"/>
                <w:sz w:val="18"/>
                <w:szCs w:val="18"/>
              </w:rPr>
            </w:pPr>
            <w:proofErr w:type="spellStart"/>
            <w:r w:rsidRPr="004E0612">
              <w:rPr>
                <w:rFonts w:cs="Arial"/>
                <w:color w:val="000000"/>
                <w:kern w:val="28"/>
                <w:sz w:val="18"/>
                <w:szCs w:val="18"/>
              </w:rPr>
              <w:t>sampleDateEnd</w:t>
            </w:r>
            <w:proofErr w:type="spellEnd"/>
          </w:p>
        </w:tc>
        <w:tc>
          <w:tcPr>
            <w:tcW w:w="2552" w:type="dxa"/>
            <w:vAlign w:val="bottom"/>
            <w:hideMark/>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End date (exclusive) that these measures were observed</w:t>
            </w:r>
          </w:p>
        </w:tc>
        <w:tc>
          <w:tcPr>
            <w:tcW w:w="1559" w:type="dxa"/>
            <w:vAlign w:val="bottom"/>
            <w:hideMark/>
          </w:tcPr>
          <w:p w:rsidR="008C3000" w:rsidRPr="004E0612" w:rsidRDefault="008C3000" w:rsidP="008C3000">
            <w:pPr>
              <w:spacing w:before="60" w:after="60"/>
              <w:jc w:val="center"/>
              <w:rPr>
                <w:rFonts w:cs="Arial"/>
                <w:color w:val="000000"/>
                <w:kern w:val="28"/>
                <w:sz w:val="18"/>
                <w:szCs w:val="18"/>
              </w:rPr>
            </w:pPr>
            <w:proofErr w:type="spellStart"/>
            <w:r w:rsidRPr="004E0612">
              <w:rPr>
                <w:rFonts w:cs="Arial"/>
                <w:color w:val="000000"/>
                <w:kern w:val="28"/>
                <w:sz w:val="18"/>
                <w:szCs w:val="18"/>
              </w:rPr>
              <w:t>dateTime</w:t>
            </w:r>
            <w:proofErr w:type="spellEnd"/>
          </w:p>
        </w:tc>
        <w:tc>
          <w:tcPr>
            <w:tcW w:w="850" w:type="dxa"/>
            <w:vAlign w:val="bottom"/>
            <w:hideMark/>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Y</w:t>
            </w:r>
          </w:p>
        </w:tc>
        <w:tc>
          <w:tcPr>
            <w:tcW w:w="993" w:type="dxa"/>
            <w:vAlign w:val="bottom"/>
            <w:hideMark/>
          </w:tcPr>
          <w:p w:rsidR="008C3000" w:rsidRPr="004E0612" w:rsidRDefault="008C3000" w:rsidP="008C3000">
            <w:pPr>
              <w:spacing w:before="60" w:after="60"/>
              <w:jc w:val="center"/>
              <w:rPr>
                <w:rFonts w:cs="Arial"/>
                <w:color w:val="000000"/>
                <w:kern w:val="28"/>
                <w:sz w:val="18"/>
                <w:szCs w:val="18"/>
              </w:rPr>
            </w:pPr>
          </w:p>
        </w:tc>
        <w:tc>
          <w:tcPr>
            <w:tcW w:w="1523" w:type="dxa"/>
            <w:vAlign w:val="bottom"/>
          </w:tcPr>
          <w:p w:rsidR="008C3000" w:rsidRPr="004E0612" w:rsidRDefault="008C3000" w:rsidP="008C3000">
            <w:pPr>
              <w:spacing w:before="60" w:after="60"/>
              <w:jc w:val="center"/>
              <w:rPr>
                <w:rFonts w:cs="Arial"/>
                <w:color w:val="000000"/>
                <w:kern w:val="28"/>
                <w:sz w:val="18"/>
                <w:szCs w:val="18"/>
              </w:rPr>
            </w:pPr>
          </w:p>
        </w:tc>
      </w:tr>
      <w:tr w:rsidR="008C3000" w:rsidRPr="004E0612" w:rsidTr="002D5980">
        <w:trPr>
          <w:cantSplit/>
        </w:trPr>
        <w:tc>
          <w:tcPr>
            <w:tcW w:w="1951" w:type="dxa"/>
            <w:vAlign w:val="bottom"/>
            <w:hideMark/>
          </w:tcPr>
          <w:p w:rsidR="008C3000" w:rsidRPr="004E0612" w:rsidRDefault="008C3000" w:rsidP="008C3000">
            <w:pPr>
              <w:spacing w:before="60" w:after="60"/>
              <w:jc w:val="center"/>
              <w:rPr>
                <w:rFonts w:cs="Arial"/>
                <w:color w:val="000000"/>
                <w:kern w:val="28"/>
                <w:sz w:val="18"/>
                <w:szCs w:val="18"/>
              </w:rPr>
            </w:pPr>
            <w:proofErr w:type="spellStart"/>
            <w:r w:rsidRPr="004E0612">
              <w:rPr>
                <w:rFonts w:cs="Arial"/>
                <w:color w:val="000000"/>
                <w:kern w:val="28"/>
                <w:sz w:val="18"/>
                <w:szCs w:val="18"/>
              </w:rPr>
              <w:t>dailyExtent</w:t>
            </w:r>
            <w:proofErr w:type="spellEnd"/>
          </w:p>
        </w:tc>
        <w:tc>
          <w:tcPr>
            <w:tcW w:w="2552" w:type="dxa"/>
            <w:vAlign w:val="bottom"/>
            <w:hideMark/>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m^2</w:t>
            </w:r>
          </w:p>
        </w:tc>
        <w:tc>
          <w:tcPr>
            <w:tcW w:w="1559" w:type="dxa"/>
            <w:vAlign w:val="bottom"/>
            <w:hideMark/>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Number</w:t>
            </w:r>
          </w:p>
          <w:p w:rsidR="008C3000" w:rsidRPr="004E0612" w:rsidRDefault="008C3000" w:rsidP="008C3000">
            <w:pPr>
              <w:spacing w:before="60" w:after="60"/>
              <w:jc w:val="center"/>
              <w:rPr>
                <w:rFonts w:cs="Arial"/>
                <w:sz w:val="18"/>
                <w:szCs w:val="18"/>
              </w:rPr>
            </w:pPr>
            <w:r w:rsidRPr="004E0612">
              <w:rPr>
                <w:rFonts w:cs="Arial"/>
                <w:sz w:val="18"/>
                <w:szCs w:val="18"/>
              </w:rPr>
              <w:t>(1 decimals)</w:t>
            </w:r>
          </w:p>
        </w:tc>
        <w:tc>
          <w:tcPr>
            <w:tcW w:w="850" w:type="dxa"/>
            <w:vAlign w:val="bottom"/>
            <w:hideMark/>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N</w:t>
            </w:r>
          </w:p>
        </w:tc>
        <w:tc>
          <w:tcPr>
            <w:tcW w:w="993" w:type="dxa"/>
            <w:shd w:val="clear" w:color="auto" w:fill="auto"/>
            <w:vAlign w:val="bottom"/>
            <w:hideMark/>
          </w:tcPr>
          <w:p w:rsidR="008C3000" w:rsidRPr="004E0612" w:rsidRDefault="008C3000" w:rsidP="008C3000">
            <w:pPr>
              <w:spacing w:before="60" w:after="60"/>
              <w:jc w:val="center"/>
              <w:rPr>
                <w:rFonts w:cs="Arial"/>
                <w:color w:val="000000"/>
                <w:kern w:val="28"/>
                <w:sz w:val="18"/>
                <w:szCs w:val="18"/>
              </w:rPr>
            </w:pPr>
          </w:p>
        </w:tc>
        <w:tc>
          <w:tcPr>
            <w:tcW w:w="1523" w:type="dxa"/>
            <w:vAlign w:val="bottom"/>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7 398 765.1</w:t>
            </w:r>
          </w:p>
        </w:tc>
      </w:tr>
      <w:tr w:rsidR="008C3000" w:rsidRPr="004E0612" w:rsidTr="002D5980">
        <w:trPr>
          <w:cantSplit/>
        </w:trPr>
        <w:tc>
          <w:tcPr>
            <w:tcW w:w="1951" w:type="dxa"/>
            <w:vAlign w:val="bottom"/>
            <w:hideMark/>
          </w:tcPr>
          <w:p w:rsidR="008C3000" w:rsidRPr="004E0612" w:rsidRDefault="008C3000" w:rsidP="008C3000">
            <w:pPr>
              <w:spacing w:before="60" w:after="60"/>
              <w:jc w:val="center"/>
              <w:rPr>
                <w:rFonts w:cs="Arial"/>
                <w:color w:val="000000"/>
                <w:kern w:val="28"/>
                <w:sz w:val="18"/>
                <w:szCs w:val="18"/>
              </w:rPr>
            </w:pPr>
            <w:proofErr w:type="spellStart"/>
            <w:r w:rsidRPr="004E0612">
              <w:rPr>
                <w:rFonts w:cs="Arial"/>
                <w:color w:val="000000"/>
                <w:kern w:val="28"/>
                <w:sz w:val="18"/>
                <w:szCs w:val="18"/>
              </w:rPr>
              <w:t>dailyVolume</w:t>
            </w:r>
            <w:proofErr w:type="spellEnd"/>
          </w:p>
        </w:tc>
        <w:tc>
          <w:tcPr>
            <w:tcW w:w="2552" w:type="dxa"/>
            <w:vAlign w:val="bottom"/>
            <w:hideMark/>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m^3</w:t>
            </w:r>
          </w:p>
        </w:tc>
        <w:tc>
          <w:tcPr>
            <w:tcW w:w="1559" w:type="dxa"/>
            <w:vAlign w:val="bottom"/>
            <w:hideMark/>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Number</w:t>
            </w:r>
          </w:p>
          <w:p w:rsidR="008C3000" w:rsidRPr="004E0612" w:rsidRDefault="008C3000" w:rsidP="008C3000">
            <w:pPr>
              <w:spacing w:before="60" w:after="60"/>
              <w:jc w:val="center"/>
              <w:rPr>
                <w:rFonts w:cs="Arial"/>
                <w:sz w:val="18"/>
                <w:szCs w:val="18"/>
              </w:rPr>
            </w:pPr>
            <w:r w:rsidRPr="004E0612">
              <w:rPr>
                <w:rFonts w:cs="Arial"/>
                <w:sz w:val="18"/>
                <w:szCs w:val="18"/>
              </w:rPr>
              <w:t>(1 decimals)</w:t>
            </w:r>
          </w:p>
        </w:tc>
        <w:tc>
          <w:tcPr>
            <w:tcW w:w="850" w:type="dxa"/>
            <w:vAlign w:val="bottom"/>
            <w:hideMark/>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N</w:t>
            </w:r>
          </w:p>
        </w:tc>
        <w:tc>
          <w:tcPr>
            <w:tcW w:w="993" w:type="dxa"/>
            <w:vAlign w:val="bottom"/>
            <w:hideMark/>
          </w:tcPr>
          <w:p w:rsidR="008C3000" w:rsidRPr="004E0612" w:rsidRDefault="008C3000" w:rsidP="008C3000">
            <w:pPr>
              <w:spacing w:before="60" w:after="60"/>
              <w:jc w:val="center"/>
              <w:rPr>
                <w:rFonts w:cs="Arial"/>
                <w:color w:val="000000"/>
                <w:kern w:val="28"/>
                <w:sz w:val="18"/>
                <w:szCs w:val="18"/>
              </w:rPr>
            </w:pPr>
          </w:p>
        </w:tc>
        <w:tc>
          <w:tcPr>
            <w:tcW w:w="1523" w:type="dxa"/>
            <w:vAlign w:val="bottom"/>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4 897 967.2</w:t>
            </w:r>
          </w:p>
        </w:tc>
      </w:tr>
      <w:tr w:rsidR="008C3000" w:rsidRPr="004E0612" w:rsidTr="002D5980">
        <w:trPr>
          <w:cantSplit/>
        </w:trPr>
        <w:tc>
          <w:tcPr>
            <w:tcW w:w="1951" w:type="dxa"/>
            <w:vAlign w:val="bottom"/>
            <w:hideMark/>
          </w:tcPr>
          <w:p w:rsidR="008C3000" w:rsidRPr="004E0612" w:rsidRDefault="008C3000" w:rsidP="008C3000">
            <w:pPr>
              <w:spacing w:before="60" w:after="60"/>
              <w:jc w:val="center"/>
              <w:rPr>
                <w:rFonts w:cs="Arial"/>
                <w:color w:val="000000"/>
                <w:kern w:val="28"/>
                <w:sz w:val="18"/>
                <w:szCs w:val="18"/>
              </w:rPr>
            </w:pPr>
            <w:proofErr w:type="spellStart"/>
            <w:r w:rsidRPr="004E0612">
              <w:rPr>
                <w:rFonts w:cs="Arial"/>
                <w:color w:val="000000"/>
                <w:kern w:val="28"/>
                <w:sz w:val="18"/>
                <w:szCs w:val="18"/>
              </w:rPr>
              <w:t>percentDry</w:t>
            </w:r>
            <w:proofErr w:type="spellEnd"/>
          </w:p>
        </w:tc>
        <w:tc>
          <w:tcPr>
            <w:tcW w:w="2552" w:type="dxa"/>
            <w:vAlign w:val="bottom"/>
            <w:hideMark/>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Percentage of total area that is dry (zero depth)</w:t>
            </w:r>
          </w:p>
        </w:tc>
        <w:tc>
          <w:tcPr>
            <w:tcW w:w="1559" w:type="dxa"/>
            <w:vAlign w:val="bottom"/>
            <w:hideMark/>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Integer</w:t>
            </w:r>
          </w:p>
        </w:tc>
        <w:tc>
          <w:tcPr>
            <w:tcW w:w="850" w:type="dxa"/>
            <w:vAlign w:val="bottom"/>
            <w:hideMark/>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N</w:t>
            </w:r>
          </w:p>
        </w:tc>
        <w:tc>
          <w:tcPr>
            <w:tcW w:w="993" w:type="dxa"/>
            <w:vAlign w:val="bottom"/>
            <w:hideMark/>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[0,100]</w:t>
            </w:r>
          </w:p>
        </w:tc>
        <w:tc>
          <w:tcPr>
            <w:tcW w:w="1523" w:type="dxa"/>
            <w:vAlign w:val="bottom"/>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26</w:t>
            </w:r>
          </w:p>
        </w:tc>
      </w:tr>
      <w:tr w:rsidR="008C3000" w:rsidRPr="004E0612" w:rsidTr="002D5980">
        <w:trPr>
          <w:cantSplit/>
        </w:trPr>
        <w:tc>
          <w:tcPr>
            <w:tcW w:w="1951" w:type="dxa"/>
            <w:vAlign w:val="bottom"/>
            <w:hideMark/>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percentDepth020</w:t>
            </w:r>
          </w:p>
        </w:tc>
        <w:tc>
          <w:tcPr>
            <w:tcW w:w="2552" w:type="dxa"/>
            <w:vAlign w:val="bottom"/>
            <w:hideMark/>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Percentage of total area that is &lt; 20cm deep</w:t>
            </w:r>
          </w:p>
        </w:tc>
        <w:tc>
          <w:tcPr>
            <w:tcW w:w="1559" w:type="dxa"/>
            <w:vAlign w:val="bottom"/>
            <w:hideMark/>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Integer</w:t>
            </w:r>
          </w:p>
        </w:tc>
        <w:tc>
          <w:tcPr>
            <w:tcW w:w="850" w:type="dxa"/>
            <w:vAlign w:val="bottom"/>
            <w:hideMark/>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N</w:t>
            </w:r>
          </w:p>
        </w:tc>
        <w:tc>
          <w:tcPr>
            <w:tcW w:w="993" w:type="dxa"/>
            <w:vAlign w:val="bottom"/>
            <w:hideMark/>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[0,100]</w:t>
            </w:r>
          </w:p>
        </w:tc>
        <w:tc>
          <w:tcPr>
            <w:tcW w:w="1523" w:type="dxa"/>
            <w:vAlign w:val="bottom"/>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74</w:t>
            </w:r>
          </w:p>
        </w:tc>
      </w:tr>
      <w:tr w:rsidR="008C3000" w:rsidRPr="004E0612" w:rsidTr="002D5980">
        <w:trPr>
          <w:cantSplit/>
        </w:trPr>
        <w:tc>
          <w:tcPr>
            <w:tcW w:w="1951" w:type="dxa"/>
            <w:vAlign w:val="bottom"/>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percentDepth040</w:t>
            </w:r>
          </w:p>
        </w:tc>
        <w:tc>
          <w:tcPr>
            <w:tcW w:w="2552" w:type="dxa"/>
            <w:vAlign w:val="bottom"/>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Percentage of total area that is 20 to &lt; 40cm deep</w:t>
            </w:r>
          </w:p>
        </w:tc>
        <w:tc>
          <w:tcPr>
            <w:tcW w:w="1559" w:type="dxa"/>
            <w:vAlign w:val="bottom"/>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Integer</w:t>
            </w:r>
          </w:p>
        </w:tc>
        <w:tc>
          <w:tcPr>
            <w:tcW w:w="850" w:type="dxa"/>
            <w:vAlign w:val="bottom"/>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N</w:t>
            </w:r>
          </w:p>
        </w:tc>
        <w:tc>
          <w:tcPr>
            <w:tcW w:w="993" w:type="dxa"/>
            <w:vAlign w:val="bottom"/>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[0,100]</w:t>
            </w:r>
          </w:p>
        </w:tc>
        <w:tc>
          <w:tcPr>
            <w:tcW w:w="1523" w:type="dxa"/>
            <w:vAlign w:val="bottom"/>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63</w:t>
            </w:r>
          </w:p>
        </w:tc>
      </w:tr>
      <w:tr w:rsidR="008C3000" w:rsidRPr="004E0612" w:rsidTr="002D5980">
        <w:trPr>
          <w:cantSplit/>
        </w:trPr>
        <w:tc>
          <w:tcPr>
            <w:tcW w:w="1951" w:type="dxa"/>
            <w:vAlign w:val="bottom"/>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percentDepth060</w:t>
            </w:r>
          </w:p>
        </w:tc>
        <w:tc>
          <w:tcPr>
            <w:tcW w:w="2552" w:type="dxa"/>
            <w:vAlign w:val="bottom"/>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Percentage of total area that is 40 to &lt; 60cm deep</w:t>
            </w:r>
          </w:p>
        </w:tc>
        <w:tc>
          <w:tcPr>
            <w:tcW w:w="1559" w:type="dxa"/>
            <w:vAlign w:val="bottom"/>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Integer</w:t>
            </w:r>
          </w:p>
        </w:tc>
        <w:tc>
          <w:tcPr>
            <w:tcW w:w="850" w:type="dxa"/>
            <w:vAlign w:val="bottom"/>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N</w:t>
            </w:r>
          </w:p>
        </w:tc>
        <w:tc>
          <w:tcPr>
            <w:tcW w:w="993" w:type="dxa"/>
            <w:vAlign w:val="bottom"/>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[0,100]</w:t>
            </w:r>
          </w:p>
        </w:tc>
        <w:tc>
          <w:tcPr>
            <w:tcW w:w="1523" w:type="dxa"/>
            <w:vAlign w:val="bottom"/>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25</w:t>
            </w:r>
          </w:p>
        </w:tc>
      </w:tr>
      <w:tr w:rsidR="008C3000" w:rsidRPr="004E0612" w:rsidTr="002D5980">
        <w:trPr>
          <w:cantSplit/>
        </w:trPr>
        <w:tc>
          <w:tcPr>
            <w:tcW w:w="1951" w:type="dxa"/>
            <w:vAlign w:val="bottom"/>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percentDepth080</w:t>
            </w:r>
          </w:p>
        </w:tc>
        <w:tc>
          <w:tcPr>
            <w:tcW w:w="2552" w:type="dxa"/>
            <w:vAlign w:val="bottom"/>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Percentage of total area that is 60 to &lt; 80cm deep</w:t>
            </w:r>
          </w:p>
        </w:tc>
        <w:tc>
          <w:tcPr>
            <w:tcW w:w="1559" w:type="dxa"/>
            <w:vAlign w:val="bottom"/>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Integer</w:t>
            </w:r>
          </w:p>
        </w:tc>
        <w:tc>
          <w:tcPr>
            <w:tcW w:w="850" w:type="dxa"/>
            <w:vAlign w:val="bottom"/>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N</w:t>
            </w:r>
          </w:p>
        </w:tc>
        <w:tc>
          <w:tcPr>
            <w:tcW w:w="993" w:type="dxa"/>
            <w:vAlign w:val="bottom"/>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[0,100]</w:t>
            </w:r>
          </w:p>
        </w:tc>
        <w:tc>
          <w:tcPr>
            <w:tcW w:w="1523" w:type="dxa"/>
            <w:vAlign w:val="bottom"/>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18</w:t>
            </w:r>
          </w:p>
        </w:tc>
      </w:tr>
      <w:tr w:rsidR="008C3000" w:rsidRPr="004E0612" w:rsidTr="002D5980">
        <w:trPr>
          <w:cantSplit/>
        </w:trPr>
        <w:tc>
          <w:tcPr>
            <w:tcW w:w="1951" w:type="dxa"/>
            <w:vAlign w:val="bottom"/>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percentDepth100</w:t>
            </w:r>
          </w:p>
        </w:tc>
        <w:tc>
          <w:tcPr>
            <w:tcW w:w="2552" w:type="dxa"/>
            <w:vAlign w:val="bottom"/>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Percentage of total area that is 80 to &lt; 100cm deep</w:t>
            </w:r>
          </w:p>
        </w:tc>
        <w:tc>
          <w:tcPr>
            <w:tcW w:w="1559" w:type="dxa"/>
            <w:vAlign w:val="bottom"/>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Integer</w:t>
            </w:r>
          </w:p>
        </w:tc>
        <w:tc>
          <w:tcPr>
            <w:tcW w:w="850" w:type="dxa"/>
            <w:vAlign w:val="bottom"/>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N</w:t>
            </w:r>
          </w:p>
        </w:tc>
        <w:tc>
          <w:tcPr>
            <w:tcW w:w="993" w:type="dxa"/>
            <w:vAlign w:val="bottom"/>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[0,100]</w:t>
            </w:r>
          </w:p>
        </w:tc>
        <w:tc>
          <w:tcPr>
            <w:tcW w:w="1523" w:type="dxa"/>
            <w:vAlign w:val="bottom"/>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6</w:t>
            </w:r>
          </w:p>
        </w:tc>
      </w:tr>
      <w:tr w:rsidR="008C3000" w:rsidRPr="004E0612" w:rsidTr="002D5980">
        <w:trPr>
          <w:cantSplit/>
        </w:trPr>
        <w:tc>
          <w:tcPr>
            <w:tcW w:w="1951" w:type="dxa"/>
            <w:vAlign w:val="bottom"/>
          </w:tcPr>
          <w:p w:rsidR="008C3000" w:rsidRPr="004E0612" w:rsidRDefault="008C3000" w:rsidP="008C3000">
            <w:pPr>
              <w:spacing w:before="60" w:after="60"/>
              <w:jc w:val="center"/>
              <w:rPr>
                <w:rFonts w:cs="Arial"/>
                <w:color w:val="000000"/>
                <w:kern w:val="28"/>
                <w:sz w:val="18"/>
                <w:szCs w:val="18"/>
              </w:rPr>
            </w:pPr>
            <w:proofErr w:type="spellStart"/>
            <w:r w:rsidRPr="004E0612">
              <w:rPr>
                <w:rFonts w:cs="Arial"/>
                <w:color w:val="000000"/>
                <w:kern w:val="28"/>
                <w:sz w:val="18"/>
                <w:szCs w:val="18"/>
              </w:rPr>
              <w:t>percentDeep</w:t>
            </w:r>
            <w:proofErr w:type="spellEnd"/>
          </w:p>
        </w:tc>
        <w:tc>
          <w:tcPr>
            <w:tcW w:w="2552" w:type="dxa"/>
            <w:vAlign w:val="bottom"/>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Percentage of total area that is &gt;100cm deep</w:t>
            </w:r>
          </w:p>
        </w:tc>
        <w:tc>
          <w:tcPr>
            <w:tcW w:w="1559" w:type="dxa"/>
            <w:vAlign w:val="bottom"/>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Integer</w:t>
            </w:r>
          </w:p>
        </w:tc>
        <w:tc>
          <w:tcPr>
            <w:tcW w:w="850" w:type="dxa"/>
            <w:vAlign w:val="bottom"/>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N</w:t>
            </w:r>
          </w:p>
        </w:tc>
        <w:tc>
          <w:tcPr>
            <w:tcW w:w="993" w:type="dxa"/>
            <w:vAlign w:val="bottom"/>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[0,100]</w:t>
            </w:r>
          </w:p>
        </w:tc>
        <w:tc>
          <w:tcPr>
            <w:tcW w:w="1523" w:type="dxa"/>
            <w:vAlign w:val="bottom"/>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47</w:t>
            </w:r>
          </w:p>
        </w:tc>
      </w:tr>
      <w:tr w:rsidR="008C3000" w:rsidRPr="004E0612" w:rsidTr="002D5980">
        <w:trPr>
          <w:cantSplit/>
        </w:trPr>
        <w:tc>
          <w:tcPr>
            <w:tcW w:w="1951" w:type="dxa"/>
            <w:vAlign w:val="bottom"/>
            <w:hideMark/>
          </w:tcPr>
          <w:p w:rsidR="008C3000" w:rsidRPr="004E0612" w:rsidRDefault="008C3000" w:rsidP="008C3000">
            <w:pPr>
              <w:spacing w:before="60" w:after="60"/>
              <w:jc w:val="center"/>
              <w:rPr>
                <w:rFonts w:cs="Arial"/>
                <w:color w:val="000000"/>
                <w:kern w:val="28"/>
                <w:sz w:val="18"/>
                <w:szCs w:val="18"/>
              </w:rPr>
            </w:pPr>
            <w:proofErr w:type="spellStart"/>
            <w:r w:rsidRPr="004E0612">
              <w:rPr>
                <w:rFonts w:cs="Arial"/>
                <w:color w:val="000000"/>
                <w:kern w:val="28"/>
                <w:sz w:val="18"/>
                <w:szCs w:val="18"/>
              </w:rPr>
              <w:t>percentCEW</w:t>
            </w:r>
            <w:proofErr w:type="spellEnd"/>
          </w:p>
        </w:tc>
        <w:tc>
          <w:tcPr>
            <w:tcW w:w="2552" w:type="dxa"/>
            <w:vAlign w:val="bottom"/>
            <w:hideMark/>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Percent of water contributed by CEWO as percent of total area</w:t>
            </w:r>
          </w:p>
        </w:tc>
        <w:tc>
          <w:tcPr>
            <w:tcW w:w="1559" w:type="dxa"/>
            <w:vAlign w:val="bottom"/>
            <w:hideMark/>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Integer</w:t>
            </w:r>
          </w:p>
        </w:tc>
        <w:tc>
          <w:tcPr>
            <w:tcW w:w="850" w:type="dxa"/>
            <w:vAlign w:val="bottom"/>
            <w:hideMark/>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N</w:t>
            </w:r>
          </w:p>
        </w:tc>
        <w:tc>
          <w:tcPr>
            <w:tcW w:w="993" w:type="dxa"/>
            <w:vAlign w:val="bottom"/>
            <w:hideMark/>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[0,100]</w:t>
            </w:r>
          </w:p>
        </w:tc>
        <w:tc>
          <w:tcPr>
            <w:tcW w:w="1523" w:type="dxa"/>
            <w:vAlign w:val="bottom"/>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52</w:t>
            </w:r>
          </w:p>
        </w:tc>
      </w:tr>
      <w:tr w:rsidR="008C3000" w:rsidRPr="004E0612" w:rsidTr="002D5980">
        <w:trPr>
          <w:cantSplit/>
        </w:trPr>
        <w:tc>
          <w:tcPr>
            <w:tcW w:w="1951" w:type="dxa"/>
            <w:vAlign w:val="bottom"/>
          </w:tcPr>
          <w:p w:rsidR="008C3000" w:rsidRPr="004E0612" w:rsidRDefault="008C3000" w:rsidP="008C3000">
            <w:pPr>
              <w:spacing w:before="60" w:after="60"/>
              <w:jc w:val="center"/>
              <w:rPr>
                <w:rFonts w:cs="Arial"/>
                <w:color w:val="000000"/>
                <w:kern w:val="28"/>
                <w:sz w:val="18"/>
                <w:szCs w:val="18"/>
              </w:rPr>
            </w:pPr>
            <w:proofErr w:type="spellStart"/>
            <w:r w:rsidRPr="004E0612">
              <w:rPr>
                <w:rFonts w:cs="Arial"/>
                <w:color w:val="000000"/>
                <w:kern w:val="28"/>
                <w:sz w:val="18"/>
                <w:szCs w:val="18"/>
              </w:rPr>
              <w:t>qualityCode</w:t>
            </w:r>
            <w:proofErr w:type="spellEnd"/>
          </w:p>
        </w:tc>
        <w:tc>
          <w:tcPr>
            <w:tcW w:w="2552" w:type="dxa"/>
            <w:vAlign w:val="bottom"/>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Data quality codes (1-5) will need to be applied with the following definitions:</w:t>
            </w:r>
          </w:p>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1: Best quality unedited data. Meets operational standards and is considered a good representation of the true value.</w:t>
            </w:r>
          </w:p>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2: Good quality. Minimal editing, may include sensor drift correction this is considered a good representation of the true value.</w:t>
            </w:r>
          </w:p>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3: Modified or transformed data this is considered A reasonable representation of the true value.</w:t>
            </w:r>
          </w:p>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4: Unreliable data - considered a poor representation (e.g. debris effecting sensor, flat batteries)</w:t>
            </w:r>
          </w:p>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5: Estimated or modelled data.</w:t>
            </w:r>
          </w:p>
        </w:tc>
        <w:tc>
          <w:tcPr>
            <w:tcW w:w="1559" w:type="dxa"/>
            <w:vAlign w:val="bottom"/>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Integer</w:t>
            </w:r>
          </w:p>
        </w:tc>
        <w:tc>
          <w:tcPr>
            <w:tcW w:w="850" w:type="dxa"/>
            <w:vAlign w:val="bottom"/>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N</w:t>
            </w:r>
          </w:p>
        </w:tc>
        <w:tc>
          <w:tcPr>
            <w:tcW w:w="993" w:type="dxa"/>
            <w:vAlign w:val="bottom"/>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[1,5]</w:t>
            </w:r>
          </w:p>
        </w:tc>
        <w:tc>
          <w:tcPr>
            <w:tcW w:w="1523" w:type="dxa"/>
            <w:vAlign w:val="bottom"/>
          </w:tcPr>
          <w:p w:rsidR="008C3000" w:rsidRPr="004E0612" w:rsidRDefault="008C3000" w:rsidP="008C3000">
            <w:pPr>
              <w:spacing w:before="60" w:after="60"/>
              <w:jc w:val="center"/>
              <w:rPr>
                <w:rFonts w:cs="Arial"/>
                <w:color w:val="000000"/>
                <w:kern w:val="28"/>
                <w:sz w:val="18"/>
                <w:szCs w:val="18"/>
              </w:rPr>
            </w:pPr>
            <w:r w:rsidRPr="004E0612">
              <w:rPr>
                <w:rFonts w:cs="Arial"/>
                <w:color w:val="000000"/>
                <w:kern w:val="28"/>
                <w:sz w:val="18"/>
                <w:szCs w:val="18"/>
              </w:rPr>
              <w:t>2</w:t>
            </w:r>
          </w:p>
        </w:tc>
      </w:tr>
    </w:tbl>
    <w:p w:rsidR="008C3000" w:rsidRPr="008C3000" w:rsidRDefault="008C3000" w:rsidP="00F45711">
      <w:pPr>
        <w:pStyle w:val="Heading2"/>
        <w:numPr>
          <w:ilvl w:val="1"/>
          <w:numId w:val="54"/>
        </w:numPr>
        <w:ind w:left="567" w:hanging="567"/>
        <w:rPr>
          <w:b w:val="0"/>
        </w:rPr>
      </w:pPr>
      <w:r w:rsidRPr="008C3000">
        <w:rPr>
          <w:b w:val="0"/>
        </w:rPr>
        <w:t>Quality assurance/quality control</w:t>
      </w:r>
    </w:p>
    <w:p w:rsidR="008C3000" w:rsidRPr="008C3000" w:rsidRDefault="008C3000" w:rsidP="008C3000">
      <w:pPr>
        <w:rPr>
          <w:lang w:val="en-US"/>
        </w:rPr>
      </w:pPr>
      <w:r w:rsidRPr="008C3000">
        <w:t>Quality control and quality assurance protocols are documented in the Quality Plan developed for the M&amp;E Plan (CEWO 2014)</w:t>
      </w:r>
      <w:r w:rsidRPr="008C3000">
        <w:rPr>
          <w:lang w:val="en-US"/>
        </w:rPr>
        <w:t xml:space="preserve">.  </w:t>
      </w:r>
    </w:p>
    <w:p w:rsidR="008C3000" w:rsidRPr="008C3000" w:rsidRDefault="008C3000" w:rsidP="00F45711">
      <w:pPr>
        <w:pStyle w:val="Heading2"/>
        <w:numPr>
          <w:ilvl w:val="1"/>
          <w:numId w:val="54"/>
        </w:numPr>
        <w:ind w:left="567" w:hanging="567"/>
        <w:rPr>
          <w:b w:val="0"/>
        </w:rPr>
      </w:pPr>
      <w:r w:rsidRPr="008C3000">
        <w:rPr>
          <w:b w:val="0"/>
        </w:rPr>
        <w:t xml:space="preserve">References </w:t>
      </w:r>
    </w:p>
    <w:tbl>
      <w:tblPr>
        <w:tblStyle w:val="TableGrid1"/>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200"/>
      </w:tblGrid>
      <w:tr w:rsidR="008C3000" w:rsidRPr="008C3000" w:rsidTr="002D5980">
        <w:tc>
          <w:tcPr>
            <w:tcW w:w="9416" w:type="dxa"/>
          </w:tcPr>
          <w:p w:rsidR="008C3000" w:rsidRPr="008C3000" w:rsidRDefault="008C3000" w:rsidP="008C3000">
            <w:pPr>
              <w:rPr>
                <w:rFonts w:ascii="Calibri" w:hAnsi="Calibri"/>
                <w:lang w:val="en-US"/>
              </w:rPr>
            </w:pPr>
            <w:proofErr w:type="spellStart"/>
            <w:r w:rsidRPr="008C3000">
              <w:rPr>
                <w:rFonts w:cs="Arial"/>
                <w:szCs w:val="20"/>
              </w:rPr>
              <w:t>Brooks</w:t>
            </w:r>
            <w:proofErr w:type="spellEnd"/>
            <w:r w:rsidRPr="008C3000">
              <w:rPr>
                <w:rFonts w:cs="Arial"/>
                <w:szCs w:val="20"/>
              </w:rPr>
              <w:t xml:space="preserve"> S. &amp; </w:t>
            </w:r>
            <w:proofErr w:type="spellStart"/>
            <w:r w:rsidRPr="008C3000">
              <w:rPr>
                <w:rFonts w:cs="Arial"/>
                <w:szCs w:val="20"/>
              </w:rPr>
              <w:t>Wealands</w:t>
            </w:r>
            <w:proofErr w:type="spellEnd"/>
            <w:r w:rsidRPr="008C3000">
              <w:rPr>
                <w:rFonts w:cs="Arial"/>
                <w:szCs w:val="20"/>
              </w:rPr>
              <w:t xml:space="preserve"> S.R. 2014. </w:t>
            </w:r>
            <w:r w:rsidRPr="008C3000">
              <w:rPr>
                <w:rFonts w:cs="Arial"/>
                <w:i/>
                <w:szCs w:val="20"/>
              </w:rPr>
              <w:t>Commonwealth Environmental Water Office Long Term Intervention Monitoring Project: Data Standard</w:t>
            </w:r>
            <w:r w:rsidRPr="008C3000">
              <w:rPr>
                <w:rFonts w:cs="Arial"/>
                <w:szCs w:val="20"/>
              </w:rPr>
              <w:t>. Report prepared for the Commonwealth Environmental Water Office by The Murray-Darling Freshwater Research Centre. MDFRC Publication 29.3/2013 Revised Jan 2014.</w:t>
            </w:r>
          </w:p>
        </w:tc>
      </w:tr>
      <w:tr w:rsidR="008C3000" w:rsidRPr="008C3000" w:rsidTr="002D5980">
        <w:tc>
          <w:tcPr>
            <w:tcW w:w="9416" w:type="dxa"/>
          </w:tcPr>
          <w:p w:rsidR="008C3000" w:rsidRPr="008C3000" w:rsidRDefault="008C3000" w:rsidP="008C3000">
            <w:pPr>
              <w:rPr>
                <w:rFonts w:cs="Arial"/>
                <w:szCs w:val="20"/>
              </w:rPr>
            </w:pPr>
            <w:r w:rsidRPr="008C3000">
              <w:rPr>
                <w:rFonts w:cs="Arial"/>
                <w:szCs w:val="20"/>
              </w:rPr>
              <w:t xml:space="preserve">Commonwealth Environmental Water Office (CEWO).  2014.  </w:t>
            </w:r>
            <w:r w:rsidRPr="008C3000">
              <w:rPr>
                <w:rFonts w:cs="Arial"/>
                <w:i/>
                <w:szCs w:val="20"/>
              </w:rPr>
              <w:t>Long Term Intervention Monitoring Project Gwydir River System Selected Area</w:t>
            </w:r>
            <w:r w:rsidRPr="008C3000">
              <w:rPr>
                <w:rFonts w:cs="Arial"/>
                <w:szCs w:val="20"/>
              </w:rPr>
              <w:t xml:space="preserve">. Commonwealth of Australia. </w:t>
            </w:r>
          </w:p>
        </w:tc>
      </w:tr>
      <w:tr w:rsidR="008C3000" w:rsidRPr="008C3000" w:rsidTr="002D5980">
        <w:tc>
          <w:tcPr>
            <w:tcW w:w="9416" w:type="dxa"/>
          </w:tcPr>
          <w:p w:rsidR="008C3000" w:rsidRPr="008C3000" w:rsidRDefault="008C3000" w:rsidP="008C3000">
            <w:pPr>
              <w:rPr>
                <w:rFonts w:cs="Arial"/>
                <w:szCs w:val="20"/>
              </w:rPr>
            </w:pPr>
            <w:r w:rsidRPr="008C3000">
              <w:rPr>
                <w:rFonts w:cs="Arial"/>
                <w:szCs w:val="20"/>
              </w:rPr>
              <w:t xml:space="preserve">Powell S.  2001.  </w:t>
            </w:r>
            <w:r w:rsidRPr="008C3000">
              <w:rPr>
                <w:rFonts w:cs="Arial"/>
                <w:i/>
                <w:szCs w:val="20"/>
              </w:rPr>
              <w:t>Analysis and modelling of the flood pulse and vegetation productivity response in floodplain wetlands</w:t>
            </w:r>
            <w:r w:rsidRPr="008C3000">
              <w:rPr>
                <w:rFonts w:cs="Arial"/>
                <w:szCs w:val="20"/>
              </w:rPr>
              <w:t>.  PhD Thesis, University of Canberra.</w:t>
            </w:r>
          </w:p>
        </w:tc>
      </w:tr>
    </w:tbl>
    <w:p w:rsidR="008C3000" w:rsidRPr="004E0612" w:rsidRDefault="004E0612" w:rsidP="00F45711">
      <w:pPr>
        <w:pStyle w:val="Heading1"/>
        <w:numPr>
          <w:ilvl w:val="0"/>
          <w:numId w:val="61"/>
        </w:numPr>
        <w:ind w:left="567" w:hanging="567"/>
        <w:rPr>
          <w:rFonts w:cs="Arial"/>
          <w:szCs w:val="44"/>
        </w:rPr>
      </w:pPr>
      <w:r>
        <w:rPr>
          <w:rFonts w:cs="Arial"/>
          <w:szCs w:val="44"/>
        </w:rPr>
        <w:t xml:space="preserve">   </w:t>
      </w:r>
      <w:r w:rsidR="0055024B">
        <w:rPr>
          <w:rFonts w:cs="Arial"/>
          <w:szCs w:val="44"/>
        </w:rPr>
        <w:t xml:space="preserve"> SOP – Fish (Movement)</w:t>
      </w:r>
    </w:p>
    <w:p w:rsidR="008C3000" w:rsidRPr="0055024B" w:rsidRDefault="008C3000" w:rsidP="00F45711">
      <w:pPr>
        <w:pStyle w:val="Heading2"/>
        <w:numPr>
          <w:ilvl w:val="1"/>
          <w:numId w:val="57"/>
        </w:numPr>
        <w:ind w:left="567" w:hanging="567"/>
      </w:pPr>
      <w:r w:rsidRPr="0055024B">
        <w:t>Objectives and hypotheses</w:t>
      </w:r>
    </w:p>
    <w:p w:rsidR="008C3000" w:rsidRPr="008C3000" w:rsidRDefault="008C3000" w:rsidP="008C3000">
      <w:r w:rsidRPr="008C3000">
        <w:t>The Fish (Movement) monitoring protocol aims to assess the contribution of Commonwealth environmental water to fish population diversity, dispersal and habitat use.</w:t>
      </w:r>
    </w:p>
    <w:p w:rsidR="008C3000" w:rsidRPr="0055024B" w:rsidRDefault="008C3000" w:rsidP="00F45711">
      <w:pPr>
        <w:pStyle w:val="Heading2"/>
        <w:numPr>
          <w:ilvl w:val="1"/>
          <w:numId w:val="57"/>
        </w:numPr>
        <w:ind w:left="567" w:hanging="567"/>
      </w:pPr>
      <w:r w:rsidRPr="0055024B">
        <w:t>Indicators</w:t>
      </w:r>
    </w:p>
    <w:p w:rsidR="008C3000" w:rsidRPr="008C3000" w:rsidRDefault="008C3000" w:rsidP="008C3000">
      <w:pPr>
        <w:spacing w:line="240" w:lineRule="auto"/>
      </w:pPr>
      <w:r w:rsidRPr="008C3000">
        <w:t xml:space="preserve">Fish (Movement) will target movement of one equilibrium species, freshwater catfish </w:t>
      </w:r>
      <w:r w:rsidRPr="008C3000">
        <w:rPr>
          <w:rFonts w:cs="Arial"/>
          <w:color w:val="000000"/>
          <w:lang w:eastAsia="en-AU"/>
        </w:rPr>
        <w:t>(</w:t>
      </w:r>
      <w:proofErr w:type="spellStart"/>
      <w:r w:rsidRPr="008C3000">
        <w:rPr>
          <w:rFonts w:cs="Arial"/>
          <w:i/>
          <w:color w:val="000000"/>
          <w:lang w:eastAsia="en-AU"/>
        </w:rPr>
        <w:t>Tandanus</w:t>
      </w:r>
      <w:proofErr w:type="spellEnd"/>
      <w:r w:rsidRPr="008C3000">
        <w:rPr>
          <w:rFonts w:cs="Arial"/>
          <w:i/>
          <w:color w:val="000000"/>
          <w:lang w:eastAsia="en-AU"/>
        </w:rPr>
        <w:t xml:space="preserve"> </w:t>
      </w:r>
      <w:proofErr w:type="spellStart"/>
      <w:r w:rsidRPr="008C3000">
        <w:rPr>
          <w:rFonts w:cs="Arial"/>
          <w:i/>
          <w:color w:val="000000"/>
          <w:lang w:eastAsia="en-AU"/>
        </w:rPr>
        <w:t>tandanus</w:t>
      </w:r>
      <w:proofErr w:type="spellEnd"/>
      <w:r w:rsidRPr="008C3000">
        <w:rPr>
          <w:rFonts w:cs="Arial"/>
          <w:color w:val="000000"/>
          <w:lang w:eastAsia="en-AU"/>
        </w:rPr>
        <w:t>)</w:t>
      </w:r>
      <w:r w:rsidRPr="008C3000">
        <w:t xml:space="preserve"> (endangered population Murray-Darling Basin), and one periodic species, spangled perch (</w:t>
      </w:r>
      <w:proofErr w:type="spellStart"/>
      <w:r w:rsidRPr="008C3000">
        <w:rPr>
          <w:i/>
        </w:rPr>
        <w:t>Leiopotherapon</w:t>
      </w:r>
      <w:proofErr w:type="spellEnd"/>
      <w:r w:rsidRPr="008C3000">
        <w:rPr>
          <w:i/>
        </w:rPr>
        <w:t xml:space="preserve"> unicolor</w:t>
      </w:r>
      <w:r w:rsidRPr="008C3000">
        <w:t>).</w:t>
      </w:r>
    </w:p>
    <w:p w:rsidR="008C3000" w:rsidRPr="008C3000" w:rsidRDefault="008C3000" w:rsidP="008C3000">
      <w:r w:rsidRPr="008C3000">
        <w:t>The Fish (Movement) indicator links to the Fish (River) indicator.</w:t>
      </w:r>
    </w:p>
    <w:p w:rsidR="008C3000" w:rsidRPr="0055024B" w:rsidRDefault="008C3000" w:rsidP="00F45711">
      <w:pPr>
        <w:pStyle w:val="Heading2"/>
        <w:numPr>
          <w:ilvl w:val="1"/>
          <w:numId w:val="57"/>
        </w:numPr>
        <w:ind w:left="567" w:hanging="567"/>
      </w:pPr>
      <w:r w:rsidRPr="0055024B">
        <w:t>Locations for monitoring</w:t>
      </w:r>
    </w:p>
    <w:p w:rsidR="008C3000" w:rsidRPr="008C3000" w:rsidRDefault="008C3000" w:rsidP="008C3000">
      <w:r w:rsidRPr="008C3000">
        <w:t>In the first year of monitoring Fish (Movement) (year 2 of the LTIM monitoring), the monitoring team will select the best reach within the target zones (</w:t>
      </w:r>
      <w:r w:rsidRPr="008C3000">
        <w:fldChar w:fldCharType="begin"/>
      </w:r>
      <w:r w:rsidRPr="008C3000">
        <w:instrText xml:space="preserve"> REF _Ref402789852 \h </w:instrText>
      </w:r>
      <w:r w:rsidRPr="008C3000">
        <w:fldChar w:fldCharType="separate"/>
      </w:r>
      <w:r w:rsidR="0033778C" w:rsidRPr="008C3000">
        <w:rPr>
          <w:b/>
          <w:bCs/>
          <w:sz w:val="18"/>
          <w:szCs w:val="20"/>
        </w:rPr>
        <w:t xml:space="preserve">Figure </w:t>
      </w:r>
      <w:r w:rsidR="0033778C">
        <w:rPr>
          <w:b/>
          <w:bCs/>
          <w:noProof/>
          <w:sz w:val="18"/>
          <w:szCs w:val="20"/>
        </w:rPr>
        <w:t>6</w:t>
      </w:r>
      <w:r w:rsidRPr="008C3000">
        <w:fldChar w:fldCharType="end"/>
      </w:r>
      <w:r w:rsidRPr="008C3000">
        <w:t>) to establish the optimal location/s for the fish movement array. The receiver design will be established cognisant of the requirements set out in chapter 8 of Hale et al. (2014).</w:t>
      </w:r>
    </w:p>
    <w:p w:rsidR="008C3000" w:rsidRPr="008C3000" w:rsidRDefault="008C3000" w:rsidP="008C3000"/>
    <w:p w:rsidR="008C3000" w:rsidRPr="008C3000" w:rsidRDefault="008C3000" w:rsidP="008C3000">
      <w:pPr>
        <w:keepNext/>
        <w:spacing w:line="240" w:lineRule="auto"/>
      </w:pPr>
      <w:r w:rsidRPr="008C3000">
        <w:rPr>
          <w:noProof/>
          <w:lang w:eastAsia="en-AU"/>
        </w:rPr>
        <w:drawing>
          <wp:inline distT="0" distB="0" distL="0" distR="0" wp14:anchorId="415C6445" wp14:editId="107F789F">
            <wp:extent cx="5838825" cy="3914775"/>
            <wp:effectExtent l="0" t="0" r="9525"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 reaches.jpg"/>
                    <pic:cNvPicPr/>
                  </pic:nvPicPr>
                  <pic:blipFill rotWithShape="1">
                    <a:blip r:embed="rId102" cstate="email">
                      <a:extLst>
                        <a:ext uri="{28A0092B-C50C-407E-A947-70E740481C1C}">
                          <a14:useLocalDpi xmlns:a14="http://schemas.microsoft.com/office/drawing/2010/main"/>
                        </a:ext>
                      </a:extLst>
                    </a:blip>
                    <a:srcRect/>
                    <a:stretch/>
                  </pic:blipFill>
                  <pic:spPr bwMode="auto">
                    <a:xfrm>
                      <a:off x="0" y="0"/>
                      <a:ext cx="5842000" cy="3916904"/>
                    </a:xfrm>
                    <a:prstGeom prst="rect">
                      <a:avLst/>
                    </a:prstGeom>
                    <a:ln>
                      <a:noFill/>
                    </a:ln>
                    <a:extLst>
                      <a:ext uri="{53640926-AAD7-44D8-BBD7-CCE9431645EC}">
                        <a14:shadowObscured xmlns:a14="http://schemas.microsoft.com/office/drawing/2010/main"/>
                      </a:ext>
                    </a:extLst>
                  </pic:spPr>
                </pic:pic>
              </a:graphicData>
            </a:graphic>
          </wp:inline>
        </w:drawing>
      </w:r>
    </w:p>
    <w:p w:rsidR="008C3000" w:rsidRPr="008C3000" w:rsidRDefault="008C3000" w:rsidP="008C3000">
      <w:pPr>
        <w:spacing w:before="120" w:after="120" w:line="240" w:lineRule="auto"/>
        <w:rPr>
          <w:b/>
          <w:bCs/>
          <w:sz w:val="18"/>
          <w:szCs w:val="20"/>
        </w:rPr>
      </w:pPr>
      <w:bookmarkStart w:id="371" w:name="_Ref402789852"/>
      <w:r w:rsidRPr="008C3000">
        <w:rPr>
          <w:b/>
          <w:bCs/>
          <w:sz w:val="18"/>
          <w:szCs w:val="20"/>
        </w:rPr>
        <w:t xml:space="preserve">Figure </w:t>
      </w:r>
      <w:r w:rsidRPr="008C3000">
        <w:rPr>
          <w:b/>
          <w:bCs/>
          <w:sz w:val="18"/>
          <w:szCs w:val="20"/>
        </w:rPr>
        <w:fldChar w:fldCharType="begin"/>
      </w:r>
      <w:r w:rsidRPr="008C3000">
        <w:rPr>
          <w:b/>
          <w:bCs/>
          <w:sz w:val="18"/>
          <w:szCs w:val="20"/>
        </w:rPr>
        <w:instrText xml:space="preserve"> SEQ Figure \* ARABIC </w:instrText>
      </w:r>
      <w:r w:rsidRPr="008C3000">
        <w:rPr>
          <w:b/>
          <w:bCs/>
          <w:sz w:val="18"/>
          <w:szCs w:val="20"/>
        </w:rPr>
        <w:fldChar w:fldCharType="separate"/>
      </w:r>
      <w:r w:rsidR="0033778C">
        <w:rPr>
          <w:b/>
          <w:bCs/>
          <w:noProof/>
          <w:sz w:val="18"/>
          <w:szCs w:val="20"/>
        </w:rPr>
        <w:t>6</w:t>
      </w:r>
      <w:r w:rsidRPr="008C3000">
        <w:rPr>
          <w:b/>
          <w:bCs/>
          <w:noProof/>
          <w:sz w:val="18"/>
          <w:szCs w:val="20"/>
        </w:rPr>
        <w:fldChar w:fldCharType="end"/>
      </w:r>
      <w:bookmarkEnd w:id="371"/>
      <w:r w:rsidRPr="008C3000">
        <w:rPr>
          <w:b/>
          <w:bCs/>
          <w:sz w:val="18"/>
          <w:szCs w:val="20"/>
        </w:rPr>
        <w:t>. Location of fish sampling reaches within the Gwydir River Selected Area. Fish (movement) will be targeted in the Category 1 reach</w:t>
      </w:r>
    </w:p>
    <w:p w:rsidR="008C3000" w:rsidRPr="008C3000" w:rsidRDefault="008C3000" w:rsidP="008C3000"/>
    <w:p w:rsidR="008C3000" w:rsidRPr="008C3000" w:rsidRDefault="008C3000" w:rsidP="008C3000"/>
    <w:p w:rsidR="008C3000" w:rsidRPr="0055024B" w:rsidRDefault="008C3000" w:rsidP="00F45711">
      <w:pPr>
        <w:pStyle w:val="Heading2"/>
        <w:numPr>
          <w:ilvl w:val="1"/>
          <w:numId w:val="57"/>
        </w:numPr>
        <w:ind w:left="567" w:hanging="567"/>
      </w:pPr>
      <w:r w:rsidRPr="0055024B">
        <w:t>Timing and frequency</w:t>
      </w:r>
    </w:p>
    <w:p w:rsidR="008C3000" w:rsidRPr="008C3000" w:rsidRDefault="008C3000" w:rsidP="008C3000">
      <w:r w:rsidRPr="008C3000">
        <w:t>Fish (Movement) will be undertaken during the second (2015-16) and third (2016-17) years of the project.</w:t>
      </w:r>
    </w:p>
    <w:p w:rsidR="008C3000" w:rsidRPr="0055024B" w:rsidRDefault="008C3000" w:rsidP="00F45711">
      <w:pPr>
        <w:pStyle w:val="Heading2"/>
        <w:numPr>
          <w:ilvl w:val="1"/>
          <w:numId w:val="57"/>
        </w:numPr>
        <w:ind w:left="567" w:hanging="567"/>
      </w:pPr>
      <w:r w:rsidRPr="0055024B">
        <w:t>Responsibilities</w:t>
      </w:r>
    </w:p>
    <w:p w:rsidR="008C3000" w:rsidRPr="008C3000" w:rsidRDefault="008C3000" w:rsidP="008C3000">
      <w:r w:rsidRPr="008C3000">
        <w:t>Fisheries NSW will be sub-contracted by Eco Logical Australia to undertake Fish (Movement) monitoring.</w:t>
      </w:r>
    </w:p>
    <w:p w:rsidR="008C3000" w:rsidRPr="0055024B" w:rsidRDefault="008C3000" w:rsidP="00F45711">
      <w:pPr>
        <w:pStyle w:val="Heading2"/>
        <w:numPr>
          <w:ilvl w:val="1"/>
          <w:numId w:val="57"/>
        </w:numPr>
        <w:ind w:left="567" w:hanging="567"/>
      </w:pPr>
      <w:r w:rsidRPr="0055024B">
        <w:t>Detailed methods</w:t>
      </w:r>
    </w:p>
    <w:p w:rsidR="008C3000" w:rsidRPr="008C3000" w:rsidRDefault="008C3000" w:rsidP="008C3000">
      <w:r w:rsidRPr="008C3000">
        <w:t xml:space="preserve">Methods for sampling fish (movement) will follow those outlines in the LTIM Standard Methods (Hale et al. 2014). Here, individual fish will be tagged using appropriately sized </w:t>
      </w:r>
      <w:proofErr w:type="spellStart"/>
      <w:r w:rsidRPr="008C3000">
        <w:t>Vemco</w:t>
      </w:r>
      <w:proofErr w:type="spellEnd"/>
      <w:r w:rsidRPr="008C3000">
        <w:t xml:space="preserve"> tags that are less than 2% of individuals total body weight. Tags will be surgically implanted into the </w:t>
      </w:r>
      <w:proofErr w:type="spellStart"/>
      <w:r w:rsidRPr="008C3000">
        <w:t>coelomic</w:t>
      </w:r>
      <w:proofErr w:type="spellEnd"/>
      <w:r w:rsidRPr="008C3000">
        <w:t xml:space="preserve"> cavity while fish are under anaesthesia. Total length and fork length (mm) as well as mass (g) of each fish will be recorded. Fish are to be fitted with external, individually numbered dart tags in the dorsal musculature to aid angler identification and facilitate tag returns which is important to understand fate of the fish if it is detected in the future.</w:t>
      </w:r>
      <w:r w:rsidR="004864D9">
        <w:t xml:space="preserve"> Resident fish will be sourced from the selected channels, and if insufficient numbers are collected, fish may be relocated from Copeton Dam.</w:t>
      </w:r>
    </w:p>
    <w:p w:rsidR="008C3000" w:rsidRPr="008C3000" w:rsidRDefault="008C3000" w:rsidP="008C3000">
      <w:r w:rsidRPr="008C3000">
        <w:t>Receiver arrays will be set up along the study reach at intervals sufficient to determine the movement of targeted species (1-5km). The spacing of receivers will be determined after a full assessment of the selected reach by field staff.</w:t>
      </w:r>
    </w:p>
    <w:p w:rsidR="008C3000" w:rsidRPr="0055024B" w:rsidRDefault="008C3000" w:rsidP="00F45711">
      <w:pPr>
        <w:pStyle w:val="Heading2"/>
        <w:numPr>
          <w:ilvl w:val="1"/>
          <w:numId w:val="57"/>
        </w:numPr>
        <w:ind w:left="567" w:hanging="567"/>
      </w:pPr>
      <w:r w:rsidRPr="0055024B">
        <w:t>Data analysis</w:t>
      </w:r>
    </w:p>
    <w:p w:rsidR="008C3000" w:rsidRPr="008C3000" w:rsidRDefault="008C3000" w:rsidP="008C3000">
      <w:r w:rsidRPr="008C3000">
        <w:t>Acoustic receivers will be downloaded quarterly to reduce the possible risk of lost stolen receivers. Data will be analysed following the detailed methods in Hale et al. (2014). Here, movement metrics such as total longitudinal distance (upstream, downstream and total), net longitudinal distance and longitudinal range will be collected for each individual on a monthly basis. The temporal resolution of position collection should be weekly. Home–range calculations (</w:t>
      </w:r>
      <w:proofErr w:type="spellStart"/>
      <w:r w:rsidRPr="008C3000">
        <w:t>kernal</w:t>
      </w:r>
      <w:proofErr w:type="spellEnd"/>
      <w:r w:rsidRPr="008C3000">
        <w:t xml:space="preserve"> utilisation distributions), site fidelity (linearity indices), habitat use and rate of movement will be plotted using </w:t>
      </w:r>
      <w:proofErr w:type="spellStart"/>
      <w:r w:rsidRPr="008C3000">
        <w:t>Eonfusion</w:t>
      </w:r>
      <w:proofErr w:type="spellEnd"/>
      <w:r w:rsidRPr="008C3000">
        <w:t xml:space="preserve">® (Fisheries NSW hold multiple licences for the software). </w:t>
      </w:r>
      <w:proofErr w:type="spellStart"/>
      <w:r w:rsidRPr="008C3000">
        <w:t>Eonfusion</w:t>
      </w:r>
      <w:proofErr w:type="spellEnd"/>
      <w:r w:rsidRPr="008C3000">
        <w:t>® will also be used to generate ‘real-time’ video to help in visualising fish movements in relation to flow, season, day-night etc. In addition the above analyses, a model selection approach using linear mixed effect models will be used to determine relationships between movement patterns and environmental variables such as discharge, lagged discharge (number of days since flow event), Julian day, water temperature, sex and length of fish. If breeding related movements do occur, then the locations of fish during this time will be reported as displacement, defined as a representation of the geographical distance and the direction that the fish moved. As freshwater catfish is known to nest on open substrates and in relatively</w:t>
      </w:r>
      <w:r w:rsidRPr="008C3000">
        <w:rPr>
          <w:color w:val="000000"/>
          <w:lang w:eastAsia="en-AU"/>
        </w:rPr>
        <w:t xml:space="preserve"> shallow water, we will also attempt to validate nest site locations using underwater cameras.</w:t>
      </w:r>
    </w:p>
    <w:p w:rsidR="008C3000" w:rsidRPr="0055024B" w:rsidRDefault="008C3000" w:rsidP="00F45711">
      <w:pPr>
        <w:pStyle w:val="Heading2"/>
        <w:numPr>
          <w:ilvl w:val="1"/>
          <w:numId w:val="57"/>
        </w:numPr>
        <w:ind w:left="567" w:hanging="567"/>
      </w:pPr>
      <w:r w:rsidRPr="0055024B">
        <w:t xml:space="preserve">Reporting </w:t>
      </w:r>
    </w:p>
    <w:p w:rsidR="008C3000" w:rsidRPr="008C3000" w:rsidRDefault="008C3000" w:rsidP="008C3000">
      <w:r w:rsidRPr="008C3000">
        <w:t xml:space="preserve">All data provided for this indicator must conform to the data structure defined in the LTIM Data Standard (Brooks &amp; </w:t>
      </w:r>
      <w:proofErr w:type="spellStart"/>
      <w:r w:rsidRPr="008C3000">
        <w:t>Wealands</w:t>
      </w:r>
      <w:proofErr w:type="spellEnd"/>
      <w:r w:rsidRPr="008C3000">
        <w:t xml:space="preserve"> 2014).</w:t>
      </w:r>
    </w:p>
    <w:p w:rsidR="008C3000" w:rsidRPr="0055024B" w:rsidRDefault="008C3000" w:rsidP="00F45711">
      <w:pPr>
        <w:pStyle w:val="Heading2"/>
        <w:numPr>
          <w:ilvl w:val="1"/>
          <w:numId w:val="57"/>
        </w:numPr>
        <w:ind w:left="567" w:hanging="567"/>
      </w:pPr>
      <w:r w:rsidRPr="0055024B">
        <w:t>Quality assurance/quality control</w:t>
      </w:r>
    </w:p>
    <w:p w:rsidR="008C3000" w:rsidRPr="008C3000" w:rsidRDefault="008C3000" w:rsidP="008C3000">
      <w:pPr>
        <w:rPr>
          <w:lang w:val="en-US"/>
        </w:rPr>
      </w:pPr>
      <w:r w:rsidRPr="008C3000">
        <w:t>Quality control and quality assurance protocols are documented in the Quality Plan developed for the M&amp;E Plan (CEWO 2014)</w:t>
      </w:r>
      <w:r w:rsidRPr="008C3000">
        <w:rPr>
          <w:lang w:val="en-US"/>
        </w:rPr>
        <w:t xml:space="preserve">.  </w:t>
      </w:r>
    </w:p>
    <w:p w:rsidR="008C3000" w:rsidRPr="0055024B" w:rsidRDefault="008C3000" w:rsidP="00F45711">
      <w:pPr>
        <w:pStyle w:val="Heading2"/>
        <w:numPr>
          <w:ilvl w:val="1"/>
          <w:numId w:val="57"/>
        </w:numPr>
        <w:ind w:left="567" w:hanging="567"/>
      </w:pPr>
      <w:r w:rsidRPr="0055024B">
        <w:t xml:space="preserve">References </w:t>
      </w:r>
    </w:p>
    <w:tbl>
      <w:tblPr>
        <w:tblStyle w:val="TableGrid1"/>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200"/>
      </w:tblGrid>
      <w:tr w:rsidR="008C3000" w:rsidRPr="008C3000" w:rsidTr="002D5980">
        <w:tc>
          <w:tcPr>
            <w:tcW w:w="9416" w:type="dxa"/>
          </w:tcPr>
          <w:p w:rsidR="008C3000" w:rsidRPr="008C3000" w:rsidRDefault="008C3000" w:rsidP="008C3000">
            <w:pPr>
              <w:keepNext/>
              <w:keepLines/>
              <w:rPr>
                <w:rFonts w:ascii="Calibri" w:hAnsi="Calibri"/>
                <w:szCs w:val="20"/>
                <w:lang w:val="en-US"/>
              </w:rPr>
            </w:pPr>
            <w:proofErr w:type="spellStart"/>
            <w:r w:rsidRPr="008C3000">
              <w:rPr>
                <w:rFonts w:cs="Arial"/>
                <w:szCs w:val="20"/>
              </w:rPr>
              <w:t>Brooks</w:t>
            </w:r>
            <w:proofErr w:type="spellEnd"/>
            <w:r w:rsidRPr="008C3000">
              <w:rPr>
                <w:rFonts w:cs="Arial"/>
                <w:szCs w:val="20"/>
              </w:rPr>
              <w:t xml:space="preserve"> S. &amp; </w:t>
            </w:r>
            <w:proofErr w:type="spellStart"/>
            <w:r w:rsidRPr="008C3000">
              <w:rPr>
                <w:rFonts w:cs="Arial"/>
                <w:szCs w:val="20"/>
              </w:rPr>
              <w:t>Wealands</w:t>
            </w:r>
            <w:proofErr w:type="spellEnd"/>
            <w:r w:rsidRPr="008C3000">
              <w:rPr>
                <w:rFonts w:cs="Arial"/>
                <w:szCs w:val="20"/>
              </w:rPr>
              <w:t xml:space="preserve"> S.R. 2014. </w:t>
            </w:r>
            <w:r w:rsidRPr="008C3000">
              <w:rPr>
                <w:rFonts w:cs="Arial"/>
                <w:i/>
                <w:szCs w:val="20"/>
              </w:rPr>
              <w:t>Commonwealth Environmental Water Office Long Term Intervention Monitoring Project: Data Standard</w:t>
            </w:r>
            <w:r w:rsidRPr="008C3000">
              <w:rPr>
                <w:rFonts w:cs="Arial"/>
                <w:szCs w:val="20"/>
              </w:rPr>
              <w:t>. Report prepared for the Commonwealth Environmental Water Office by The Murray-Darling Freshwater Research Centre. MDFRC Publication 29.3/2013 Revised Jan 2014.</w:t>
            </w:r>
          </w:p>
        </w:tc>
      </w:tr>
      <w:tr w:rsidR="008C3000" w:rsidRPr="008C3000" w:rsidTr="002D5980">
        <w:tc>
          <w:tcPr>
            <w:tcW w:w="9416" w:type="dxa"/>
          </w:tcPr>
          <w:p w:rsidR="008C3000" w:rsidRPr="008C3000" w:rsidRDefault="008C3000" w:rsidP="008C3000">
            <w:pPr>
              <w:keepNext/>
              <w:keepLines/>
              <w:rPr>
                <w:rFonts w:cs="Arial"/>
                <w:szCs w:val="20"/>
              </w:rPr>
            </w:pPr>
            <w:r w:rsidRPr="008C3000">
              <w:rPr>
                <w:rFonts w:cs="Arial"/>
                <w:szCs w:val="20"/>
              </w:rPr>
              <w:t xml:space="preserve">Commonwealth Environmental Water Office (CEWO).  2014.  </w:t>
            </w:r>
            <w:r w:rsidRPr="008C3000">
              <w:rPr>
                <w:rFonts w:cs="Arial"/>
                <w:i/>
                <w:szCs w:val="20"/>
              </w:rPr>
              <w:t>Long Term Intervention Monitoring Project Gwydir River System Selected Area</w:t>
            </w:r>
            <w:r w:rsidRPr="008C3000">
              <w:rPr>
                <w:rFonts w:cs="Arial"/>
                <w:szCs w:val="20"/>
              </w:rPr>
              <w:t xml:space="preserve">. Commonwealth of Australia. </w:t>
            </w:r>
          </w:p>
        </w:tc>
      </w:tr>
      <w:tr w:rsidR="008C3000" w:rsidRPr="008C3000" w:rsidTr="002D5980">
        <w:tc>
          <w:tcPr>
            <w:tcW w:w="9416" w:type="dxa"/>
          </w:tcPr>
          <w:p w:rsidR="008C3000" w:rsidRPr="008C3000" w:rsidRDefault="008C3000" w:rsidP="008C3000">
            <w:pPr>
              <w:keepNext/>
              <w:keepLines/>
              <w:rPr>
                <w:rFonts w:cs="Arial"/>
                <w:szCs w:val="20"/>
              </w:rPr>
            </w:pPr>
            <w:r w:rsidRPr="008C3000">
              <w:rPr>
                <w:rFonts w:cs="Arial"/>
                <w:szCs w:val="20"/>
              </w:rPr>
              <w:t xml:space="preserve">Hale J., </w:t>
            </w:r>
            <w:proofErr w:type="spellStart"/>
            <w:r w:rsidRPr="008C3000">
              <w:rPr>
                <w:rFonts w:cs="Arial"/>
                <w:szCs w:val="20"/>
              </w:rPr>
              <w:t>Stoffels</w:t>
            </w:r>
            <w:proofErr w:type="spellEnd"/>
            <w:r w:rsidRPr="008C3000">
              <w:rPr>
                <w:rFonts w:cs="Arial"/>
                <w:szCs w:val="20"/>
              </w:rPr>
              <w:t xml:space="preserve"> R., Butcher R., Shackleton M., Brooks S. &amp; </w:t>
            </w:r>
            <w:proofErr w:type="spellStart"/>
            <w:r w:rsidRPr="008C3000">
              <w:rPr>
                <w:rFonts w:cs="Arial"/>
                <w:szCs w:val="20"/>
              </w:rPr>
              <w:t>Gawne</w:t>
            </w:r>
            <w:proofErr w:type="spellEnd"/>
            <w:r w:rsidRPr="008C3000">
              <w:rPr>
                <w:rFonts w:cs="Arial"/>
                <w:szCs w:val="20"/>
              </w:rPr>
              <w:t xml:space="preserve"> B. 2014.  </w:t>
            </w:r>
            <w:r w:rsidRPr="008C3000">
              <w:rPr>
                <w:rFonts w:cs="Arial"/>
                <w:i/>
                <w:szCs w:val="20"/>
              </w:rPr>
              <w:t>Commonwealth Environmental Water Office Long Term Intervention Monitoring Project – Standard Methods</w:t>
            </w:r>
            <w:r w:rsidRPr="008C3000">
              <w:rPr>
                <w:rFonts w:cs="Arial"/>
                <w:szCs w:val="20"/>
              </w:rPr>
              <w:t>. Final Report prepared for the Commonwealth Environmental Water Office by The Murray-Darling Freshwater Research Centre, MDFRC Publication 29.2/2014, January, 182 pp.</w:t>
            </w:r>
          </w:p>
        </w:tc>
      </w:tr>
    </w:tbl>
    <w:p w:rsidR="008C3000" w:rsidRPr="008C3000" w:rsidRDefault="008C3000" w:rsidP="008C3000"/>
    <w:p w:rsidR="008C3000" w:rsidRPr="008C3000" w:rsidRDefault="008C3000" w:rsidP="008C3000">
      <w:pPr>
        <w:sectPr w:rsidR="008C3000" w:rsidRPr="008C3000" w:rsidSect="002D5980">
          <w:pgSz w:w="11899" w:h="16838" w:code="9"/>
          <w:pgMar w:top="1508" w:right="1219" w:bottom="1457" w:left="1480" w:header="811" w:footer="306" w:gutter="0"/>
          <w:cols w:space="708"/>
        </w:sectPr>
      </w:pPr>
    </w:p>
    <w:p w:rsidR="008C3000" w:rsidRPr="005227F9" w:rsidRDefault="005227F9" w:rsidP="00F45711">
      <w:pPr>
        <w:pStyle w:val="Heading1"/>
        <w:numPr>
          <w:ilvl w:val="0"/>
          <w:numId w:val="61"/>
        </w:numPr>
        <w:ind w:left="567" w:hanging="567"/>
        <w:rPr>
          <w:rFonts w:cs="Arial"/>
          <w:szCs w:val="44"/>
        </w:rPr>
      </w:pPr>
      <w:r>
        <w:rPr>
          <w:rFonts w:cs="Arial"/>
          <w:szCs w:val="44"/>
        </w:rPr>
        <w:t xml:space="preserve">  </w:t>
      </w:r>
      <w:r w:rsidR="008C3000" w:rsidRPr="005227F9">
        <w:rPr>
          <w:rFonts w:cs="Arial"/>
          <w:szCs w:val="44"/>
        </w:rPr>
        <w:t xml:space="preserve">SOP – </w:t>
      </w:r>
      <w:proofErr w:type="spellStart"/>
      <w:r w:rsidR="008C3000" w:rsidRPr="005227F9">
        <w:rPr>
          <w:rFonts w:cs="Arial"/>
          <w:szCs w:val="44"/>
        </w:rPr>
        <w:t>Microcrustaceans</w:t>
      </w:r>
      <w:proofErr w:type="spellEnd"/>
      <w:r w:rsidR="008C3000" w:rsidRPr="005227F9">
        <w:rPr>
          <w:rFonts w:cs="Arial"/>
          <w:szCs w:val="44"/>
        </w:rPr>
        <w:t xml:space="preserve"> </w:t>
      </w:r>
    </w:p>
    <w:p w:rsidR="008C3000" w:rsidRPr="008C3000" w:rsidRDefault="008C3000" w:rsidP="00F45711">
      <w:pPr>
        <w:pStyle w:val="Heading2"/>
        <w:numPr>
          <w:ilvl w:val="1"/>
          <w:numId w:val="59"/>
        </w:numPr>
        <w:ind w:left="567" w:hanging="567"/>
        <w:rPr>
          <w:b w:val="0"/>
        </w:rPr>
      </w:pPr>
      <w:r w:rsidRPr="008C3000">
        <w:rPr>
          <w:b w:val="0"/>
        </w:rPr>
        <w:t xml:space="preserve">Objectives </w:t>
      </w:r>
    </w:p>
    <w:p w:rsidR="008C3000" w:rsidRPr="008C3000" w:rsidRDefault="008C3000" w:rsidP="008C3000">
      <w:r w:rsidRPr="008C3000">
        <w:t xml:space="preserve">This Standard Operating Procedure has been developed in line with the Procedure proposed by Jenkins et al. for Selected Areas in the southern MDB. Application of this standard indicator across a broad geographic range of wetland and channel systems throughout the Basin will facilitate comparisons of </w:t>
      </w:r>
      <w:proofErr w:type="spellStart"/>
      <w:r w:rsidRPr="008C3000">
        <w:t>microinvertebrate</w:t>
      </w:r>
      <w:proofErr w:type="spellEnd"/>
      <w:r w:rsidRPr="008C3000">
        <w:t xml:space="preserve"> and more broadly ecosystem function responses to Commonwealth environmental water.</w:t>
      </w:r>
    </w:p>
    <w:p w:rsidR="008C3000" w:rsidRPr="008C3000" w:rsidRDefault="008C3000" w:rsidP="00F45711">
      <w:pPr>
        <w:pStyle w:val="Heading2"/>
        <w:numPr>
          <w:ilvl w:val="1"/>
          <w:numId w:val="59"/>
        </w:numPr>
        <w:ind w:left="567" w:hanging="567"/>
        <w:rPr>
          <w:b w:val="0"/>
        </w:rPr>
      </w:pPr>
      <w:r w:rsidRPr="008C3000">
        <w:rPr>
          <w:b w:val="0"/>
        </w:rPr>
        <w:t>Indicators</w:t>
      </w:r>
    </w:p>
    <w:p w:rsidR="008C3000" w:rsidRPr="008C3000" w:rsidRDefault="008C3000" w:rsidP="008C3000">
      <w:r w:rsidRPr="008C3000">
        <w:t>Dependant variables:</w:t>
      </w:r>
    </w:p>
    <w:p w:rsidR="008C3000" w:rsidRPr="008C3000" w:rsidRDefault="008C3000" w:rsidP="00F45711">
      <w:pPr>
        <w:pStyle w:val="Bullets1"/>
        <w:numPr>
          <w:ilvl w:val="0"/>
          <w:numId w:val="105"/>
        </w:numPr>
        <w:tabs>
          <w:tab w:val="left" w:pos="1134"/>
        </w:tabs>
        <w:spacing w:after="0"/>
        <w:ind w:left="1134" w:hanging="567"/>
        <w:contextualSpacing w:val="0"/>
      </w:pPr>
      <w:proofErr w:type="spellStart"/>
      <w:r w:rsidRPr="008C3000">
        <w:t>Microinvertebrate</w:t>
      </w:r>
      <w:proofErr w:type="spellEnd"/>
      <w:r w:rsidRPr="008C3000">
        <w:t xml:space="preserve"> relative abundance (density/L)</w:t>
      </w:r>
    </w:p>
    <w:p w:rsidR="008C3000" w:rsidRPr="008C3000" w:rsidRDefault="008C3000" w:rsidP="00F45711">
      <w:pPr>
        <w:pStyle w:val="Bullets1"/>
        <w:numPr>
          <w:ilvl w:val="0"/>
          <w:numId w:val="105"/>
        </w:numPr>
        <w:tabs>
          <w:tab w:val="left" w:pos="1134"/>
        </w:tabs>
        <w:spacing w:after="0"/>
        <w:ind w:left="1134" w:hanging="567"/>
        <w:contextualSpacing w:val="0"/>
      </w:pPr>
      <w:proofErr w:type="spellStart"/>
      <w:r w:rsidRPr="008C3000">
        <w:t>Microinvertebrate</w:t>
      </w:r>
      <w:proofErr w:type="spellEnd"/>
      <w:r w:rsidRPr="008C3000">
        <w:t xml:space="preserve"> community assemblage</w:t>
      </w:r>
    </w:p>
    <w:p w:rsidR="008C3000" w:rsidRPr="008C3000" w:rsidRDefault="008C3000" w:rsidP="008C3000">
      <w:pPr>
        <w:ind w:left="1134" w:hanging="567"/>
        <w:contextualSpacing/>
      </w:pPr>
    </w:p>
    <w:p w:rsidR="008C3000" w:rsidRPr="008C3000" w:rsidRDefault="008C3000" w:rsidP="008C3000">
      <w:pPr>
        <w:ind w:left="567" w:hanging="567"/>
        <w:contextualSpacing/>
      </w:pPr>
      <w:r w:rsidRPr="008C3000">
        <w:t>Covariate Indicators</w:t>
      </w:r>
    </w:p>
    <w:p w:rsidR="008C3000" w:rsidRPr="008C3000" w:rsidRDefault="008C3000" w:rsidP="00F45711">
      <w:pPr>
        <w:pStyle w:val="Bullets1"/>
        <w:numPr>
          <w:ilvl w:val="0"/>
          <w:numId w:val="105"/>
        </w:numPr>
        <w:tabs>
          <w:tab w:val="left" w:pos="1134"/>
        </w:tabs>
        <w:spacing w:after="0"/>
        <w:ind w:left="1134" w:hanging="567"/>
        <w:contextualSpacing w:val="0"/>
      </w:pPr>
      <w:r w:rsidRPr="008C3000">
        <w:t xml:space="preserve">Hydrology River </w:t>
      </w:r>
    </w:p>
    <w:p w:rsidR="008C3000" w:rsidRPr="008C3000" w:rsidRDefault="008C3000" w:rsidP="00F45711">
      <w:pPr>
        <w:pStyle w:val="Bullets1"/>
        <w:numPr>
          <w:ilvl w:val="0"/>
          <w:numId w:val="105"/>
        </w:numPr>
        <w:tabs>
          <w:tab w:val="left" w:pos="1134"/>
        </w:tabs>
        <w:spacing w:after="0"/>
        <w:ind w:left="1134" w:hanging="567"/>
        <w:contextualSpacing w:val="0"/>
      </w:pPr>
      <w:r w:rsidRPr="008C3000">
        <w:t>Hydrology Watercourse</w:t>
      </w:r>
    </w:p>
    <w:p w:rsidR="008C3000" w:rsidRPr="008C3000" w:rsidRDefault="008C3000" w:rsidP="00F45711">
      <w:pPr>
        <w:pStyle w:val="Bullets1"/>
        <w:numPr>
          <w:ilvl w:val="0"/>
          <w:numId w:val="105"/>
        </w:numPr>
        <w:tabs>
          <w:tab w:val="left" w:pos="1134"/>
        </w:tabs>
        <w:spacing w:after="0"/>
        <w:ind w:left="1134" w:hanging="567"/>
        <w:contextualSpacing w:val="0"/>
      </w:pPr>
      <w:r w:rsidRPr="008C3000">
        <w:t>Fish River</w:t>
      </w:r>
    </w:p>
    <w:p w:rsidR="008C3000" w:rsidRPr="008C3000" w:rsidRDefault="008C3000" w:rsidP="00F45711">
      <w:pPr>
        <w:pStyle w:val="Bullets1"/>
        <w:numPr>
          <w:ilvl w:val="0"/>
          <w:numId w:val="105"/>
        </w:numPr>
        <w:tabs>
          <w:tab w:val="left" w:pos="1134"/>
        </w:tabs>
        <w:spacing w:after="0"/>
        <w:ind w:left="1134" w:hanging="567"/>
        <w:contextualSpacing w:val="0"/>
      </w:pPr>
      <w:r w:rsidRPr="008C3000">
        <w:t>Fish Larvae</w:t>
      </w:r>
    </w:p>
    <w:p w:rsidR="008C3000" w:rsidRPr="008C3000" w:rsidRDefault="008C3000" w:rsidP="00F45711">
      <w:pPr>
        <w:pStyle w:val="Bullets1"/>
        <w:numPr>
          <w:ilvl w:val="0"/>
          <w:numId w:val="105"/>
        </w:numPr>
        <w:tabs>
          <w:tab w:val="left" w:pos="1134"/>
        </w:tabs>
        <w:spacing w:after="0"/>
        <w:ind w:left="1134" w:hanging="567"/>
        <w:contextualSpacing w:val="0"/>
      </w:pPr>
      <w:r w:rsidRPr="008C3000">
        <w:t xml:space="preserve">Metabolism </w:t>
      </w:r>
    </w:p>
    <w:p w:rsidR="008C3000" w:rsidRPr="008C3000" w:rsidRDefault="008C3000" w:rsidP="00F45711">
      <w:pPr>
        <w:pStyle w:val="Bullets1"/>
        <w:numPr>
          <w:ilvl w:val="0"/>
          <w:numId w:val="105"/>
        </w:numPr>
        <w:tabs>
          <w:tab w:val="left" w:pos="1134"/>
        </w:tabs>
        <w:spacing w:after="0"/>
        <w:ind w:left="1134" w:hanging="567"/>
        <w:contextualSpacing w:val="0"/>
      </w:pPr>
      <w:r w:rsidRPr="008C3000">
        <w:t>Vegetation Diversity</w:t>
      </w:r>
    </w:p>
    <w:p w:rsidR="008C3000" w:rsidRPr="008C3000" w:rsidRDefault="008C3000" w:rsidP="00F45711">
      <w:pPr>
        <w:pStyle w:val="Bullets1"/>
        <w:numPr>
          <w:ilvl w:val="0"/>
          <w:numId w:val="105"/>
        </w:numPr>
        <w:tabs>
          <w:tab w:val="left" w:pos="1134"/>
        </w:tabs>
        <w:spacing w:after="0"/>
        <w:ind w:left="1134" w:hanging="567"/>
        <w:contextualSpacing w:val="0"/>
      </w:pPr>
      <w:r w:rsidRPr="008C3000">
        <w:t>Waterbird Breeding</w:t>
      </w:r>
    </w:p>
    <w:p w:rsidR="008C3000" w:rsidRPr="008C3000" w:rsidRDefault="008C3000" w:rsidP="00F45711">
      <w:pPr>
        <w:pStyle w:val="Heading2"/>
        <w:numPr>
          <w:ilvl w:val="1"/>
          <w:numId w:val="59"/>
        </w:numPr>
        <w:ind w:left="567" w:hanging="567"/>
        <w:rPr>
          <w:b w:val="0"/>
        </w:rPr>
      </w:pPr>
      <w:r w:rsidRPr="008C3000">
        <w:rPr>
          <w:b w:val="0"/>
        </w:rPr>
        <w:t>Locations for monitoring</w:t>
      </w:r>
    </w:p>
    <w:p w:rsidR="008C3000" w:rsidRPr="008C3000" w:rsidRDefault="008C3000" w:rsidP="008C3000">
      <w:r w:rsidRPr="008C3000">
        <w:t xml:space="preserve">Monitoring sites for </w:t>
      </w:r>
      <w:proofErr w:type="spellStart"/>
      <w:r w:rsidRPr="008C3000">
        <w:t>microinvertebrate</w:t>
      </w:r>
      <w:proofErr w:type="spellEnd"/>
      <w:r w:rsidRPr="008C3000">
        <w:t xml:space="preserve"> will be located in two target areas in the lower Gwydir. </w:t>
      </w:r>
    </w:p>
    <w:p w:rsidR="008C3000" w:rsidRPr="008C3000" w:rsidRDefault="008C3000" w:rsidP="008C3000">
      <w:pPr>
        <w:rPr>
          <w:i/>
        </w:rPr>
      </w:pPr>
      <w:r w:rsidRPr="008C3000">
        <w:rPr>
          <w:i/>
        </w:rPr>
        <w:t>River sites</w:t>
      </w:r>
    </w:p>
    <w:p w:rsidR="008C3000" w:rsidRPr="008C3000" w:rsidRDefault="008C3000" w:rsidP="008C3000">
      <w:r w:rsidRPr="008C3000">
        <w:t xml:space="preserve">The first is the zone between in the Gwydir River between </w:t>
      </w:r>
      <w:proofErr w:type="spellStart"/>
      <w:r w:rsidRPr="008C3000">
        <w:t>Tyreelaroi</w:t>
      </w:r>
      <w:proofErr w:type="spellEnd"/>
      <w:r w:rsidRPr="008C3000">
        <w:t xml:space="preserve"> and </w:t>
      </w:r>
      <w:proofErr w:type="spellStart"/>
      <w:r w:rsidRPr="008C3000">
        <w:t>Tyreel</w:t>
      </w:r>
      <w:proofErr w:type="spellEnd"/>
      <w:r w:rsidRPr="008C3000">
        <w:t xml:space="preserve"> Weirs that is the target zone for Category 1 fish (river) and will receive Commonwealth environmental water within each watering year. </w:t>
      </w:r>
      <w:proofErr w:type="spellStart"/>
      <w:r w:rsidRPr="008C3000">
        <w:t>Microinvertebrate</w:t>
      </w:r>
      <w:proofErr w:type="spellEnd"/>
      <w:r w:rsidRPr="008C3000">
        <w:t xml:space="preserve"> sampling using the river channel sampling protocol for will occur at the 3 locations aligned with Fish River sampling (below) to provide explicit links among these indicators and provide an assessment of a functional ecosystem response. </w:t>
      </w:r>
    </w:p>
    <w:tbl>
      <w:tblPr>
        <w:tblStyle w:val="TableGrid1"/>
        <w:tblW w:w="8565" w:type="dxa"/>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1920"/>
        <w:gridCol w:w="1780"/>
        <w:gridCol w:w="944"/>
        <w:gridCol w:w="1600"/>
        <w:gridCol w:w="2321"/>
      </w:tblGrid>
      <w:tr w:rsidR="008C3000" w:rsidRPr="008C3000" w:rsidTr="002D5980">
        <w:trPr>
          <w:trHeight w:val="300"/>
        </w:trPr>
        <w:tc>
          <w:tcPr>
            <w:tcW w:w="1920" w:type="dxa"/>
            <w:shd w:val="clear" w:color="auto" w:fill="BFBFBF" w:themeFill="background1" w:themeFillShade="BF"/>
            <w:hideMark/>
          </w:tcPr>
          <w:p w:rsidR="008C3000" w:rsidRPr="008C3000" w:rsidRDefault="008C3000" w:rsidP="008C3000">
            <w:pPr>
              <w:spacing w:after="0" w:line="240" w:lineRule="auto"/>
              <w:jc w:val="left"/>
              <w:rPr>
                <w:rFonts w:ascii="Calibri" w:hAnsi="Calibri"/>
                <w:color w:val="000000"/>
                <w:szCs w:val="22"/>
                <w:lang w:eastAsia="en-AU"/>
              </w:rPr>
            </w:pPr>
            <w:r w:rsidRPr="008C3000">
              <w:rPr>
                <w:rFonts w:ascii="Calibri" w:hAnsi="Calibri"/>
                <w:color w:val="000000"/>
                <w:szCs w:val="22"/>
                <w:lang w:eastAsia="en-AU"/>
              </w:rPr>
              <w:t>Gwydir</w:t>
            </w:r>
          </w:p>
        </w:tc>
        <w:tc>
          <w:tcPr>
            <w:tcW w:w="1780" w:type="dxa"/>
            <w:shd w:val="clear" w:color="auto" w:fill="BFBFBF" w:themeFill="background1" w:themeFillShade="BF"/>
            <w:hideMark/>
          </w:tcPr>
          <w:p w:rsidR="008C3000" w:rsidRPr="008C3000" w:rsidRDefault="008C3000" w:rsidP="008C3000">
            <w:pPr>
              <w:spacing w:after="0" w:line="240" w:lineRule="auto"/>
              <w:jc w:val="left"/>
              <w:rPr>
                <w:rFonts w:ascii="Calibri" w:hAnsi="Calibri"/>
                <w:color w:val="000000"/>
                <w:szCs w:val="22"/>
                <w:lang w:eastAsia="en-AU"/>
              </w:rPr>
            </w:pPr>
          </w:p>
        </w:tc>
        <w:tc>
          <w:tcPr>
            <w:tcW w:w="944" w:type="dxa"/>
            <w:shd w:val="clear" w:color="auto" w:fill="BFBFBF" w:themeFill="background1" w:themeFillShade="BF"/>
          </w:tcPr>
          <w:p w:rsidR="008C3000" w:rsidRPr="008C3000" w:rsidRDefault="008C3000" w:rsidP="008C3000">
            <w:pPr>
              <w:spacing w:after="0" w:line="240" w:lineRule="auto"/>
              <w:jc w:val="left"/>
              <w:rPr>
                <w:rFonts w:ascii="Calibri" w:hAnsi="Calibri"/>
                <w:color w:val="000000"/>
                <w:szCs w:val="22"/>
                <w:lang w:eastAsia="en-AU"/>
              </w:rPr>
            </w:pPr>
          </w:p>
        </w:tc>
        <w:tc>
          <w:tcPr>
            <w:tcW w:w="1600" w:type="dxa"/>
            <w:shd w:val="clear" w:color="auto" w:fill="BFBFBF" w:themeFill="background1" w:themeFillShade="BF"/>
            <w:hideMark/>
          </w:tcPr>
          <w:p w:rsidR="008C3000" w:rsidRPr="008C3000" w:rsidRDefault="008C3000" w:rsidP="008C3000">
            <w:pPr>
              <w:spacing w:after="0" w:line="240" w:lineRule="auto"/>
              <w:jc w:val="left"/>
              <w:rPr>
                <w:rFonts w:ascii="Calibri" w:hAnsi="Calibri"/>
                <w:color w:val="000000"/>
                <w:szCs w:val="22"/>
                <w:lang w:eastAsia="en-AU"/>
              </w:rPr>
            </w:pPr>
            <w:r w:rsidRPr="008C3000">
              <w:rPr>
                <w:rFonts w:ascii="Calibri" w:hAnsi="Calibri"/>
                <w:color w:val="000000"/>
                <w:szCs w:val="22"/>
                <w:lang w:eastAsia="en-AU"/>
              </w:rPr>
              <w:t>Easting</w:t>
            </w:r>
          </w:p>
        </w:tc>
        <w:tc>
          <w:tcPr>
            <w:tcW w:w="2321" w:type="dxa"/>
            <w:shd w:val="clear" w:color="auto" w:fill="BFBFBF" w:themeFill="background1" w:themeFillShade="BF"/>
            <w:hideMark/>
          </w:tcPr>
          <w:p w:rsidR="008C3000" w:rsidRPr="008C3000" w:rsidRDefault="008C3000" w:rsidP="008C3000">
            <w:pPr>
              <w:spacing w:after="0" w:line="240" w:lineRule="auto"/>
              <w:jc w:val="left"/>
              <w:rPr>
                <w:rFonts w:ascii="Calibri" w:hAnsi="Calibri"/>
                <w:color w:val="000000"/>
                <w:szCs w:val="22"/>
                <w:lang w:eastAsia="en-AU"/>
              </w:rPr>
            </w:pPr>
            <w:r w:rsidRPr="008C3000">
              <w:rPr>
                <w:rFonts w:ascii="Calibri" w:hAnsi="Calibri"/>
                <w:color w:val="000000"/>
                <w:szCs w:val="22"/>
                <w:lang w:eastAsia="en-AU"/>
              </w:rPr>
              <w:t>Northing</w:t>
            </w:r>
          </w:p>
        </w:tc>
      </w:tr>
      <w:tr w:rsidR="008C3000" w:rsidRPr="008C3000" w:rsidTr="002D5980">
        <w:trPr>
          <w:trHeight w:val="300"/>
        </w:trPr>
        <w:tc>
          <w:tcPr>
            <w:tcW w:w="1920" w:type="dxa"/>
            <w:hideMark/>
          </w:tcPr>
          <w:p w:rsidR="008C3000" w:rsidRPr="008C3000" w:rsidRDefault="008C3000" w:rsidP="008C3000">
            <w:pPr>
              <w:spacing w:after="0" w:line="240" w:lineRule="auto"/>
              <w:jc w:val="left"/>
              <w:rPr>
                <w:rFonts w:ascii="Calibri" w:hAnsi="Calibri"/>
                <w:color w:val="000000"/>
                <w:szCs w:val="22"/>
                <w:lang w:eastAsia="en-AU"/>
              </w:rPr>
            </w:pPr>
          </w:p>
        </w:tc>
        <w:tc>
          <w:tcPr>
            <w:tcW w:w="1780" w:type="dxa"/>
            <w:hideMark/>
          </w:tcPr>
          <w:p w:rsidR="008C3000" w:rsidRPr="008C3000" w:rsidRDefault="008C3000" w:rsidP="008C3000">
            <w:pPr>
              <w:spacing w:after="0" w:line="240" w:lineRule="auto"/>
              <w:jc w:val="left"/>
              <w:rPr>
                <w:rFonts w:ascii="Calibri" w:hAnsi="Calibri"/>
                <w:color w:val="000000"/>
                <w:szCs w:val="22"/>
                <w:lang w:eastAsia="en-AU"/>
              </w:rPr>
            </w:pPr>
            <w:r w:rsidRPr="008C3000">
              <w:rPr>
                <w:rFonts w:ascii="Calibri" w:hAnsi="Calibri"/>
                <w:color w:val="000000"/>
                <w:szCs w:val="22"/>
                <w:lang w:eastAsia="en-AU"/>
              </w:rPr>
              <w:t>GWR1-C1</w:t>
            </w:r>
          </w:p>
        </w:tc>
        <w:tc>
          <w:tcPr>
            <w:tcW w:w="944" w:type="dxa"/>
          </w:tcPr>
          <w:p w:rsidR="008C3000" w:rsidRPr="008C3000" w:rsidRDefault="008C3000" w:rsidP="008C3000">
            <w:pPr>
              <w:spacing w:after="0" w:line="240" w:lineRule="auto"/>
              <w:jc w:val="left"/>
              <w:rPr>
                <w:rFonts w:ascii="Calibri" w:hAnsi="Calibri"/>
                <w:color w:val="000000"/>
                <w:szCs w:val="22"/>
                <w:lang w:eastAsia="en-AU"/>
              </w:rPr>
            </w:pPr>
            <w:r w:rsidRPr="008C3000">
              <w:rPr>
                <w:rFonts w:ascii="Calibri" w:hAnsi="Calibri"/>
                <w:color w:val="000000"/>
                <w:lang w:eastAsia="en-AU"/>
              </w:rPr>
              <w:t>56J</w:t>
            </w:r>
          </w:p>
        </w:tc>
        <w:tc>
          <w:tcPr>
            <w:tcW w:w="1600" w:type="dxa"/>
            <w:hideMark/>
          </w:tcPr>
          <w:p w:rsidR="008C3000" w:rsidRPr="008C3000" w:rsidRDefault="008C3000" w:rsidP="008C3000">
            <w:pPr>
              <w:spacing w:after="0" w:line="240" w:lineRule="auto"/>
              <w:jc w:val="left"/>
              <w:rPr>
                <w:rFonts w:ascii="Calibri" w:hAnsi="Calibri"/>
                <w:color w:val="000000"/>
                <w:szCs w:val="22"/>
                <w:lang w:eastAsia="en-AU"/>
              </w:rPr>
            </w:pPr>
            <w:r w:rsidRPr="008C3000">
              <w:rPr>
                <w:rFonts w:ascii="Calibri" w:hAnsi="Calibri"/>
                <w:color w:val="000000"/>
                <w:szCs w:val="22"/>
                <w:lang w:eastAsia="en-AU"/>
              </w:rPr>
              <w:t>209205.00 m E</w:t>
            </w:r>
          </w:p>
        </w:tc>
        <w:tc>
          <w:tcPr>
            <w:tcW w:w="2321" w:type="dxa"/>
            <w:hideMark/>
          </w:tcPr>
          <w:p w:rsidR="008C3000" w:rsidRPr="008C3000" w:rsidRDefault="008C3000" w:rsidP="008C3000">
            <w:pPr>
              <w:spacing w:after="0" w:line="240" w:lineRule="auto"/>
              <w:jc w:val="left"/>
              <w:rPr>
                <w:rFonts w:ascii="Calibri" w:hAnsi="Calibri"/>
                <w:color w:val="000000"/>
                <w:szCs w:val="22"/>
                <w:lang w:eastAsia="en-AU"/>
              </w:rPr>
            </w:pPr>
            <w:r w:rsidRPr="008C3000">
              <w:rPr>
                <w:rFonts w:ascii="Calibri" w:hAnsi="Calibri"/>
                <w:color w:val="000000"/>
                <w:szCs w:val="22"/>
                <w:lang w:eastAsia="en-AU"/>
              </w:rPr>
              <w:t>6740456.00 m S</w:t>
            </w:r>
          </w:p>
        </w:tc>
      </w:tr>
      <w:tr w:rsidR="008C3000" w:rsidRPr="008C3000" w:rsidTr="002D5980">
        <w:trPr>
          <w:trHeight w:val="300"/>
        </w:trPr>
        <w:tc>
          <w:tcPr>
            <w:tcW w:w="1920" w:type="dxa"/>
            <w:hideMark/>
          </w:tcPr>
          <w:p w:rsidR="008C3000" w:rsidRPr="008C3000" w:rsidRDefault="008C3000" w:rsidP="008C3000">
            <w:pPr>
              <w:spacing w:after="0" w:line="240" w:lineRule="auto"/>
              <w:jc w:val="left"/>
              <w:rPr>
                <w:rFonts w:ascii="Calibri" w:hAnsi="Calibri"/>
                <w:color w:val="000000"/>
                <w:szCs w:val="22"/>
                <w:lang w:eastAsia="en-AU"/>
              </w:rPr>
            </w:pPr>
          </w:p>
        </w:tc>
        <w:tc>
          <w:tcPr>
            <w:tcW w:w="1780" w:type="dxa"/>
            <w:hideMark/>
          </w:tcPr>
          <w:p w:rsidR="008C3000" w:rsidRPr="008C3000" w:rsidRDefault="008C3000" w:rsidP="008C3000">
            <w:pPr>
              <w:spacing w:after="0" w:line="240" w:lineRule="auto"/>
              <w:jc w:val="left"/>
              <w:rPr>
                <w:rFonts w:ascii="Calibri" w:hAnsi="Calibri"/>
                <w:color w:val="000000"/>
                <w:szCs w:val="22"/>
                <w:lang w:eastAsia="en-AU"/>
              </w:rPr>
            </w:pPr>
            <w:r w:rsidRPr="008C3000">
              <w:rPr>
                <w:rFonts w:ascii="Calibri" w:hAnsi="Calibri"/>
                <w:color w:val="000000"/>
                <w:szCs w:val="22"/>
                <w:lang w:eastAsia="en-AU"/>
              </w:rPr>
              <w:t>GWR2-C1</w:t>
            </w:r>
          </w:p>
        </w:tc>
        <w:tc>
          <w:tcPr>
            <w:tcW w:w="944" w:type="dxa"/>
          </w:tcPr>
          <w:p w:rsidR="008C3000" w:rsidRPr="008C3000" w:rsidRDefault="008C3000" w:rsidP="008C3000">
            <w:pPr>
              <w:spacing w:after="0" w:line="240" w:lineRule="auto"/>
              <w:jc w:val="left"/>
              <w:rPr>
                <w:rFonts w:ascii="Calibri" w:hAnsi="Calibri"/>
                <w:color w:val="000000"/>
                <w:szCs w:val="22"/>
                <w:lang w:eastAsia="en-AU"/>
              </w:rPr>
            </w:pPr>
            <w:r w:rsidRPr="008C3000">
              <w:rPr>
                <w:rFonts w:ascii="Calibri" w:hAnsi="Calibri"/>
                <w:color w:val="000000"/>
                <w:lang w:eastAsia="en-AU"/>
              </w:rPr>
              <w:t>55J</w:t>
            </w:r>
          </w:p>
        </w:tc>
        <w:tc>
          <w:tcPr>
            <w:tcW w:w="1600" w:type="dxa"/>
            <w:hideMark/>
          </w:tcPr>
          <w:p w:rsidR="008C3000" w:rsidRPr="008C3000" w:rsidRDefault="008C3000" w:rsidP="008C3000">
            <w:pPr>
              <w:spacing w:after="0" w:line="240" w:lineRule="auto"/>
              <w:jc w:val="left"/>
              <w:rPr>
                <w:rFonts w:ascii="Calibri" w:hAnsi="Calibri"/>
                <w:color w:val="000000"/>
                <w:szCs w:val="22"/>
                <w:lang w:eastAsia="en-AU"/>
              </w:rPr>
            </w:pPr>
            <w:r w:rsidRPr="008C3000">
              <w:rPr>
                <w:rFonts w:ascii="Calibri" w:hAnsi="Calibri"/>
                <w:color w:val="000000"/>
                <w:szCs w:val="22"/>
                <w:lang w:eastAsia="en-AU"/>
              </w:rPr>
              <w:t>783417.00 m E</w:t>
            </w:r>
          </w:p>
        </w:tc>
        <w:tc>
          <w:tcPr>
            <w:tcW w:w="2321" w:type="dxa"/>
            <w:hideMark/>
          </w:tcPr>
          <w:p w:rsidR="008C3000" w:rsidRPr="008C3000" w:rsidRDefault="008C3000" w:rsidP="008C3000">
            <w:pPr>
              <w:spacing w:after="0" w:line="240" w:lineRule="auto"/>
              <w:jc w:val="left"/>
              <w:rPr>
                <w:rFonts w:ascii="Calibri" w:hAnsi="Calibri"/>
                <w:color w:val="000000"/>
                <w:szCs w:val="22"/>
                <w:lang w:eastAsia="en-AU"/>
              </w:rPr>
            </w:pPr>
            <w:r w:rsidRPr="008C3000">
              <w:rPr>
                <w:rFonts w:ascii="Calibri" w:hAnsi="Calibri"/>
                <w:color w:val="000000"/>
                <w:szCs w:val="22"/>
                <w:lang w:eastAsia="en-AU"/>
              </w:rPr>
              <w:t>6743136.00 m S</w:t>
            </w:r>
          </w:p>
        </w:tc>
      </w:tr>
      <w:tr w:rsidR="008C3000" w:rsidRPr="008C3000" w:rsidTr="002D5980">
        <w:trPr>
          <w:trHeight w:val="300"/>
        </w:trPr>
        <w:tc>
          <w:tcPr>
            <w:tcW w:w="1920" w:type="dxa"/>
            <w:hideMark/>
          </w:tcPr>
          <w:p w:rsidR="008C3000" w:rsidRPr="008C3000" w:rsidRDefault="008C3000" w:rsidP="008C3000">
            <w:pPr>
              <w:spacing w:after="0" w:line="240" w:lineRule="auto"/>
              <w:jc w:val="left"/>
              <w:rPr>
                <w:rFonts w:ascii="Calibri" w:hAnsi="Calibri"/>
                <w:color w:val="000000"/>
                <w:szCs w:val="22"/>
                <w:lang w:eastAsia="en-AU"/>
              </w:rPr>
            </w:pPr>
          </w:p>
        </w:tc>
        <w:tc>
          <w:tcPr>
            <w:tcW w:w="1780" w:type="dxa"/>
            <w:hideMark/>
          </w:tcPr>
          <w:p w:rsidR="008C3000" w:rsidRPr="008C3000" w:rsidRDefault="008C3000" w:rsidP="008C3000">
            <w:pPr>
              <w:spacing w:after="0" w:line="240" w:lineRule="auto"/>
              <w:jc w:val="left"/>
              <w:rPr>
                <w:rFonts w:ascii="Calibri" w:hAnsi="Calibri"/>
                <w:color w:val="000000"/>
                <w:szCs w:val="22"/>
                <w:lang w:eastAsia="en-AU"/>
              </w:rPr>
            </w:pPr>
            <w:r w:rsidRPr="008C3000">
              <w:rPr>
                <w:rFonts w:ascii="Calibri" w:hAnsi="Calibri"/>
                <w:color w:val="000000"/>
                <w:szCs w:val="22"/>
                <w:lang w:eastAsia="en-AU"/>
              </w:rPr>
              <w:t>GWR3-C1</w:t>
            </w:r>
          </w:p>
        </w:tc>
        <w:tc>
          <w:tcPr>
            <w:tcW w:w="944" w:type="dxa"/>
          </w:tcPr>
          <w:p w:rsidR="008C3000" w:rsidRPr="008C3000" w:rsidRDefault="008C3000" w:rsidP="008C3000">
            <w:pPr>
              <w:spacing w:after="0" w:line="240" w:lineRule="auto"/>
              <w:jc w:val="left"/>
              <w:rPr>
                <w:rFonts w:ascii="Calibri" w:hAnsi="Calibri"/>
                <w:color w:val="000000"/>
                <w:szCs w:val="22"/>
                <w:lang w:eastAsia="en-AU"/>
              </w:rPr>
            </w:pPr>
            <w:r w:rsidRPr="008C3000">
              <w:rPr>
                <w:rFonts w:ascii="Calibri" w:hAnsi="Calibri"/>
                <w:color w:val="000000"/>
                <w:lang w:eastAsia="en-AU"/>
              </w:rPr>
              <w:t>55J</w:t>
            </w:r>
          </w:p>
        </w:tc>
        <w:tc>
          <w:tcPr>
            <w:tcW w:w="1600" w:type="dxa"/>
            <w:hideMark/>
          </w:tcPr>
          <w:p w:rsidR="008C3000" w:rsidRPr="008C3000" w:rsidRDefault="008C3000" w:rsidP="008C3000">
            <w:pPr>
              <w:spacing w:after="0" w:line="240" w:lineRule="auto"/>
              <w:jc w:val="left"/>
              <w:rPr>
                <w:rFonts w:ascii="Calibri" w:hAnsi="Calibri"/>
                <w:color w:val="000000"/>
                <w:szCs w:val="22"/>
                <w:lang w:eastAsia="en-AU"/>
              </w:rPr>
            </w:pPr>
            <w:r w:rsidRPr="008C3000">
              <w:rPr>
                <w:rFonts w:ascii="Calibri" w:hAnsi="Calibri"/>
                <w:color w:val="000000"/>
                <w:szCs w:val="22"/>
                <w:lang w:eastAsia="en-AU"/>
              </w:rPr>
              <w:t>775598.00 m E</w:t>
            </w:r>
          </w:p>
        </w:tc>
        <w:tc>
          <w:tcPr>
            <w:tcW w:w="2321" w:type="dxa"/>
            <w:hideMark/>
          </w:tcPr>
          <w:p w:rsidR="008C3000" w:rsidRPr="008C3000" w:rsidRDefault="008C3000" w:rsidP="008C3000">
            <w:pPr>
              <w:spacing w:after="0" w:line="240" w:lineRule="auto"/>
              <w:jc w:val="left"/>
              <w:rPr>
                <w:rFonts w:ascii="Calibri" w:hAnsi="Calibri"/>
                <w:color w:val="000000"/>
                <w:szCs w:val="22"/>
                <w:lang w:eastAsia="en-AU"/>
              </w:rPr>
            </w:pPr>
            <w:r w:rsidRPr="008C3000">
              <w:rPr>
                <w:rFonts w:ascii="Calibri" w:hAnsi="Calibri"/>
                <w:color w:val="000000"/>
                <w:szCs w:val="22"/>
                <w:lang w:eastAsia="en-AU"/>
              </w:rPr>
              <w:t>6741492.00 m S</w:t>
            </w:r>
          </w:p>
        </w:tc>
      </w:tr>
    </w:tbl>
    <w:p w:rsidR="008C3000" w:rsidRPr="008C3000" w:rsidRDefault="008C3000" w:rsidP="008C3000">
      <w:pPr>
        <w:rPr>
          <w:i/>
        </w:rPr>
      </w:pPr>
    </w:p>
    <w:p w:rsidR="008C3000" w:rsidRPr="008C3000" w:rsidRDefault="008C3000" w:rsidP="008C3000">
      <w:pPr>
        <w:rPr>
          <w:i/>
        </w:rPr>
      </w:pPr>
      <w:r w:rsidRPr="008C3000">
        <w:rPr>
          <w:i/>
        </w:rPr>
        <w:t>Watercourse sites</w:t>
      </w:r>
    </w:p>
    <w:p w:rsidR="008C3000" w:rsidRPr="008C3000" w:rsidRDefault="008C3000" w:rsidP="008C3000">
      <w:r w:rsidRPr="008C3000">
        <w:t xml:space="preserve">The second zone utilises the wetland/floodplain sampling protocol to sample the Gingham watercourse at </w:t>
      </w:r>
      <w:proofErr w:type="spellStart"/>
      <w:r w:rsidRPr="008C3000">
        <w:t>Bunnor</w:t>
      </w:r>
      <w:proofErr w:type="spellEnd"/>
      <w:r w:rsidRPr="008C3000">
        <w:t xml:space="preserve"> and the Gwydir watercourse at Old Dromana that are characterised by an extensive floodplain wetland network and will allow an assessment of connectivity. Sampling will occur within representative sites in each of the dominant wetland vegetation communities inundated by Commonwealth environmental water. In </w:t>
      </w:r>
      <w:proofErr w:type="spellStart"/>
      <w:r w:rsidRPr="008C3000">
        <w:t>Bunnor</w:t>
      </w:r>
      <w:proofErr w:type="spellEnd"/>
      <w:r w:rsidRPr="008C3000">
        <w:t xml:space="preserve"> sampling will be stratified within water couch, </w:t>
      </w:r>
      <w:proofErr w:type="spellStart"/>
      <w:r w:rsidRPr="008C3000">
        <w:t>typha</w:t>
      </w:r>
      <w:proofErr w:type="spellEnd"/>
      <w:r w:rsidRPr="008C3000">
        <w:t xml:space="preserve"> and open water habitats. At Old Dromana sampling will be stratified within water couch, marsh </w:t>
      </w:r>
      <w:proofErr w:type="spellStart"/>
      <w:r w:rsidRPr="008C3000">
        <w:t>clubrush</w:t>
      </w:r>
      <w:proofErr w:type="spellEnd"/>
      <w:r w:rsidRPr="008C3000">
        <w:t xml:space="preserve"> and coolabah sites. </w:t>
      </w:r>
      <w:proofErr w:type="spellStart"/>
      <w:r w:rsidRPr="008C3000">
        <w:t>Microinvertebrate</w:t>
      </w:r>
      <w:proofErr w:type="spellEnd"/>
      <w:r w:rsidRPr="008C3000">
        <w:t xml:space="preserve"> sample sites in these watercourses will be aligned with the vegetation sample location. The Hydrology Watercourse indicator will facilitate the scaling-up of site based </w:t>
      </w:r>
      <w:proofErr w:type="spellStart"/>
      <w:r w:rsidRPr="008C3000">
        <w:t>microinvertebrate</w:t>
      </w:r>
      <w:proofErr w:type="spellEnd"/>
      <w:r w:rsidRPr="008C3000">
        <w:t xml:space="preserve"> data (density/L/vegetation type) to the entire inundated area of the watercourse. </w:t>
      </w:r>
    </w:p>
    <w:p w:rsidR="008C3000" w:rsidRPr="008C3000" w:rsidRDefault="008C3000" w:rsidP="008C3000">
      <w:r w:rsidRPr="008C3000">
        <w:t>This design will allow Basin scale reporting with replication (n=3) for each of river channel and watercourse habitats, and alignment with Fish (River) sites.</w:t>
      </w:r>
    </w:p>
    <w:p w:rsidR="008C3000" w:rsidRPr="008C3000" w:rsidRDefault="008C3000" w:rsidP="008C3000">
      <w:pPr>
        <w:tabs>
          <w:tab w:val="left" w:pos="851"/>
        </w:tabs>
        <w:spacing w:before="120" w:after="120" w:line="276" w:lineRule="auto"/>
        <w:rPr>
          <w:rFonts w:cs="Arial"/>
          <w:szCs w:val="20"/>
          <w:lang w:eastAsia="zh-CN" w:bidi="th-TH"/>
        </w:rPr>
      </w:pPr>
      <w:r w:rsidRPr="008C3000">
        <w:rPr>
          <w:rFonts w:cs="Arial"/>
          <w:szCs w:val="20"/>
          <w:lang w:eastAsia="zh-CN" w:bidi="th-TH"/>
        </w:rPr>
        <w:t xml:space="preserve">The rationale underlying this approach is to seek as much synergy as possible with the fish (river) indicator for channel sites, and the links between watercourse inundation, water chemistry, metabolism and </w:t>
      </w:r>
      <w:proofErr w:type="spellStart"/>
      <w:r w:rsidRPr="008C3000">
        <w:rPr>
          <w:rFonts w:cs="Arial"/>
          <w:szCs w:val="20"/>
          <w:lang w:eastAsia="zh-CN" w:bidi="th-TH"/>
        </w:rPr>
        <w:t>microinvertebrates</w:t>
      </w:r>
      <w:proofErr w:type="spellEnd"/>
      <w:r w:rsidRPr="008C3000">
        <w:rPr>
          <w:rFonts w:cs="Arial"/>
          <w:szCs w:val="20"/>
          <w:lang w:eastAsia="zh-CN" w:bidi="th-TH"/>
        </w:rPr>
        <w:t>. Only a single composite sample (comprised or either 5 benthic cores or 5 pelagic buckets) is taken from each site or vegetation habitat within a site. This will reduce the overall number of samples for laboratory processing and align with other Selected Areas.</w:t>
      </w:r>
    </w:p>
    <w:p w:rsidR="008C3000" w:rsidRPr="008C3000" w:rsidRDefault="008C3000" w:rsidP="008C3000">
      <w:pPr>
        <w:tabs>
          <w:tab w:val="left" w:pos="851"/>
        </w:tabs>
        <w:spacing w:before="120" w:after="120" w:line="360" w:lineRule="auto"/>
        <w:rPr>
          <w:rFonts w:cs="Arial"/>
          <w:b/>
          <w:i/>
          <w:iCs/>
          <w:szCs w:val="20"/>
          <w:lang w:eastAsia="zh-CN" w:bidi="th-TH"/>
        </w:rPr>
      </w:pPr>
    </w:p>
    <w:p w:rsidR="008C3000" w:rsidRPr="008C3000" w:rsidRDefault="008C3000" w:rsidP="00F45711">
      <w:pPr>
        <w:pStyle w:val="Heading2"/>
        <w:numPr>
          <w:ilvl w:val="1"/>
          <w:numId w:val="59"/>
        </w:numPr>
        <w:ind w:left="567" w:hanging="567"/>
        <w:rPr>
          <w:b w:val="0"/>
        </w:rPr>
      </w:pPr>
      <w:r w:rsidRPr="008C3000">
        <w:rPr>
          <w:b w:val="0"/>
        </w:rPr>
        <w:t>Monitoring Design</w:t>
      </w:r>
    </w:p>
    <w:p w:rsidR="008C3000" w:rsidRPr="008C3000" w:rsidRDefault="008C3000" w:rsidP="008C3000">
      <w:pPr>
        <w:tabs>
          <w:tab w:val="left" w:pos="851"/>
        </w:tabs>
        <w:spacing w:before="120" w:after="120" w:line="360" w:lineRule="auto"/>
        <w:rPr>
          <w:rFonts w:cs="Arial"/>
          <w:i/>
          <w:iCs/>
          <w:szCs w:val="20"/>
          <w:lang w:eastAsia="zh-CN" w:bidi="th-TH"/>
        </w:rPr>
      </w:pPr>
      <w:proofErr w:type="spellStart"/>
      <w:r w:rsidRPr="008C3000">
        <w:rPr>
          <w:rFonts w:cs="Arial"/>
          <w:i/>
          <w:iCs/>
          <w:szCs w:val="20"/>
          <w:lang w:eastAsia="zh-CN" w:bidi="th-TH"/>
        </w:rPr>
        <w:t>Microinvertebrate</w:t>
      </w:r>
      <w:proofErr w:type="spellEnd"/>
      <w:r w:rsidRPr="008C3000">
        <w:rPr>
          <w:rFonts w:cs="Arial"/>
          <w:i/>
          <w:iCs/>
          <w:szCs w:val="20"/>
          <w:lang w:eastAsia="zh-CN" w:bidi="th-TH"/>
        </w:rPr>
        <w:t xml:space="preserve"> River </w:t>
      </w:r>
    </w:p>
    <w:p w:rsidR="008C3000" w:rsidRPr="008C3000" w:rsidRDefault="008C3000" w:rsidP="008C3000">
      <w:pPr>
        <w:tabs>
          <w:tab w:val="left" w:pos="851"/>
        </w:tabs>
        <w:spacing w:before="120" w:after="120" w:line="276" w:lineRule="auto"/>
        <w:rPr>
          <w:rFonts w:cs="Arial"/>
          <w:szCs w:val="20"/>
          <w:lang w:eastAsia="zh-CN" w:bidi="th-TH"/>
        </w:rPr>
      </w:pPr>
      <w:r w:rsidRPr="008C3000">
        <w:rPr>
          <w:rFonts w:cs="Arial"/>
          <w:szCs w:val="20"/>
          <w:lang w:eastAsia="zh-CN" w:bidi="th-TH"/>
        </w:rPr>
        <w:t xml:space="preserve">Two different </w:t>
      </w:r>
      <w:proofErr w:type="spellStart"/>
      <w:r w:rsidRPr="008C3000">
        <w:rPr>
          <w:rFonts w:cs="Arial"/>
          <w:szCs w:val="20"/>
          <w:lang w:eastAsia="zh-CN" w:bidi="th-TH"/>
        </w:rPr>
        <w:t>microinvertebrate</w:t>
      </w:r>
      <w:proofErr w:type="spellEnd"/>
      <w:r w:rsidRPr="008C3000">
        <w:rPr>
          <w:rFonts w:cs="Arial"/>
          <w:szCs w:val="20"/>
          <w:lang w:eastAsia="zh-CN" w:bidi="th-TH"/>
        </w:rPr>
        <w:t xml:space="preserve"> sampling gears will be used within the three river channel sites of the Gwydir River zone targeted for Selected Area scale analyses: benthic corer and a pelagic bucket.  Five benthic cores will be randomly allocated within the </w:t>
      </w:r>
      <w:proofErr w:type="spellStart"/>
      <w:r w:rsidRPr="008C3000">
        <w:rPr>
          <w:rFonts w:cs="Arial"/>
          <w:szCs w:val="20"/>
          <w:lang w:eastAsia="zh-CN" w:bidi="th-TH"/>
        </w:rPr>
        <w:t>slackwater</w:t>
      </w:r>
      <w:proofErr w:type="spellEnd"/>
      <w:r w:rsidRPr="008C3000">
        <w:rPr>
          <w:rFonts w:cs="Arial"/>
          <w:szCs w:val="20"/>
          <w:lang w:eastAsia="zh-CN" w:bidi="th-TH"/>
        </w:rPr>
        <w:t xml:space="preserve"> habitats along a 150m section of river and placed in a single bucket to yield a single ‘benthic’ composite sample from the site. </w:t>
      </w:r>
    </w:p>
    <w:p w:rsidR="008C3000" w:rsidRPr="008C3000" w:rsidRDefault="008C3000" w:rsidP="008C3000">
      <w:pPr>
        <w:tabs>
          <w:tab w:val="left" w:pos="851"/>
        </w:tabs>
        <w:spacing w:before="120" w:after="120" w:line="276" w:lineRule="auto"/>
        <w:rPr>
          <w:rFonts w:cs="Arial"/>
          <w:szCs w:val="20"/>
          <w:lang w:eastAsia="zh-CN" w:bidi="th-TH"/>
        </w:rPr>
      </w:pPr>
      <w:r w:rsidRPr="008C3000">
        <w:rPr>
          <w:rFonts w:cs="Arial"/>
          <w:szCs w:val="20"/>
          <w:lang w:eastAsia="zh-CN" w:bidi="th-TH"/>
        </w:rPr>
        <w:t xml:space="preserve">Five pelagic buckets should be randomly allocated within flowing edge habitats along a 150m section of river and then poured through a net to yield a single ‘flowing pelagic’ composite sample from the site. </w:t>
      </w:r>
    </w:p>
    <w:p w:rsidR="008C3000" w:rsidRPr="008C3000" w:rsidRDefault="008C3000" w:rsidP="008C3000">
      <w:pPr>
        <w:tabs>
          <w:tab w:val="left" w:pos="851"/>
        </w:tabs>
        <w:spacing w:before="120" w:after="120" w:line="276" w:lineRule="auto"/>
        <w:rPr>
          <w:rFonts w:cs="Arial"/>
          <w:szCs w:val="20"/>
          <w:lang w:eastAsia="zh-CN" w:bidi="th-TH"/>
        </w:rPr>
      </w:pPr>
      <w:proofErr w:type="spellStart"/>
      <w:r w:rsidRPr="008C3000">
        <w:rPr>
          <w:rFonts w:cs="Arial"/>
          <w:szCs w:val="20"/>
          <w:lang w:eastAsia="zh-CN" w:bidi="th-TH"/>
        </w:rPr>
        <w:t>Microinvertebrate</w:t>
      </w:r>
      <w:proofErr w:type="spellEnd"/>
      <w:r w:rsidRPr="008C3000">
        <w:rPr>
          <w:rFonts w:cs="Arial"/>
          <w:szCs w:val="20"/>
          <w:lang w:eastAsia="zh-CN" w:bidi="th-TH"/>
        </w:rPr>
        <w:t xml:space="preserve"> samples within a site should be collected before the site is disturbed for other sampling.</w:t>
      </w:r>
    </w:p>
    <w:p w:rsidR="008C3000" w:rsidRPr="008C3000" w:rsidRDefault="008C3000" w:rsidP="008C3000">
      <w:pPr>
        <w:tabs>
          <w:tab w:val="left" w:pos="851"/>
        </w:tabs>
        <w:spacing w:before="120" w:after="120" w:line="276" w:lineRule="auto"/>
        <w:rPr>
          <w:rFonts w:cs="Arial"/>
          <w:i/>
          <w:iCs/>
          <w:szCs w:val="20"/>
          <w:lang w:eastAsia="zh-CN" w:bidi="th-TH"/>
        </w:rPr>
      </w:pPr>
      <w:proofErr w:type="spellStart"/>
      <w:r w:rsidRPr="008C3000">
        <w:rPr>
          <w:rFonts w:cs="Arial"/>
          <w:i/>
          <w:iCs/>
          <w:szCs w:val="20"/>
          <w:lang w:eastAsia="zh-CN" w:bidi="th-TH"/>
        </w:rPr>
        <w:t>Microinvertebrate</w:t>
      </w:r>
      <w:proofErr w:type="spellEnd"/>
      <w:r w:rsidRPr="008C3000">
        <w:rPr>
          <w:rFonts w:cs="Arial"/>
          <w:i/>
          <w:iCs/>
          <w:szCs w:val="20"/>
          <w:lang w:eastAsia="zh-CN" w:bidi="th-TH"/>
        </w:rPr>
        <w:t xml:space="preserve"> watercourse  </w:t>
      </w:r>
    </w:p>
    <w:p w:rsidR="008C3000" w:rsidRPr="008C3000" w:rsidRDefault="008C3000" w:rsidP="008C3000">
      <w:pPr>
        <w:tabs>
          <w:tab w:val="left" w:pos="851"/>
        </w:tabs>
        <w:spacing w:before="120" w:after="120" w:line="276" w:lineRule="auto"/>
        <w:rPr>
          <w:rFonts w:cs="Arial"/>
          <w:szCs w:val="20"/>
          <w:lang w:eastAsia="zh-CN" w:bidi="th-TH"/>
        </w:rPr>
      </w:pPr>
      <w:r w:rsidRPr="008C3000">
        <w:rPr>
          <w:rFonts w:cs="Arial"/>
          <w:szCs w:val="20"/>
          <w:lang w:eastAsia="zh-CN" w:bidi="th-TH"/>
        </w:rPr>
        <w:t xml:space="preserve">Two different </w:t>
      </w:r>
      <w:proofErr w:type="spellStart"/>
      <w:r w:rsidRPr="008C3000">
        <w:rPr>
          <w:rFonts w:cs="Arial"/>
          <w:szCs w:val="20"/>
          <w:lang w:eastAsia="zh-CN" w:bidi="th-TH"/>
        </w:rPr>
        <w:t>microinvertebrate</w:t>
      </w:r>
      <w:proofErr w:type="spellEnd"/>
      <w:r w:rsidRPr="008C3000">
        <w:rPr>
          <w:rFonts w:cs="Arial"/>
          <w:szCs w:val="20"/>
          <w:lang w:eastAsia="zh-CN" w:bidi="th-TH"/>
        </w:rPr>
        <w:t xml:space="preserve"> sampling gears will be used where possible within the three vegetation communities of each </w:t>
      </w:r>
      <w:proofErr w:type="spellStart"/>
      <w:r w:rsidRPr="008C3000">
        <w:rPr>
          <w:rFonts w:cs="Arial"/>
          <w:szCs w:val="20"/>
          <w:lang w:eastAsia="zh-CN" w:bidi="th-TH"/>
        </w:rPr>
        <w:t>Bunnor</w:t>
      </w:r>
      <w:proofErr w:type="spellEnd"/>
      <w:r w:rsidRPr="008C3000">
        <w:rPr>
          <w:rFonts w:cs="Arial"/>
          <w:szCs w:val="20"/>
          <w:lang w:eastAsia="zh-CN" w:bidi="th-TH"/>
        </w:rPr>
        <w:t xml:space="preserve"> and Old Dromana watercourses: benthic corer and a pelagic bucket. </w:t>
      </w:r>
    </w:p>
    <w:p w:rsidR="008C3000" w:rsidRPr="008C3000" w:rsidRDefault="008C3000" w:rsidP="008C3000">
      <w:pPr>
        <w:tabs>
          <w:tab w:val="left" w:pos="851"/>
        </w:tabs>
        <w:spacing w:before="120" w:after="120" w:line="276" w:lineRule="auto"/>
        <w:rPr>
          <w:rFonts w:cs="Arial"/>
          <w:szCs w:val="20"/>
          <w:lang w:eastAsia="zh-CN" w:bidi="th-TH"/>
        </w:rPr>
      </w:pPr>
      <w:r w:rsidRPr="008C3000">
        <w:rPr>
          <w:rFonts w:cs="Arial"/>
          <w:szCs w:val="20"/>
          <w:lang w:eastAsia="zh-CN" w:bidi="th-TH"/>
        </w:rPr>
        <w:t xml:space="preserve">Five benthic cores will be randomly allocated within shallow-edge (&lt;15cm) of each inundated habitat of each vegetation community and then placed in a single bucket to yield a single ‘watercourse benthic’ composite sample from the site. Where surface water &gt;15cm depth is present, five pelagic buckets will be randomly allocated within each inundated habitat of each vegetation community and then poured through a net to yield a single ‘watercourse pelagic’ composite sample from the site. </w:t>
      </w:r>
    </w:p>
    <w:p w:rsidR="008C3000" w:rsidRPr="008C3000" w:rsidRDefault="008C3000" w:rsidP="008C3000">
      <w:pPr>
        <w:tabs>
          <w:tab w:val="left" w:pos="851"/>
        </w:tabs>
        <w:spacing w:before="120" w:after="120" w:line="276" w:lineRule="auto"/>
        <w:rPr>
          <w:rFonts w:cs="Arial"/>
          <w:szCs w:val="20"/>
          <w:lang w:eastAsia="zh-CN" w:bidi="th-TH"/>
        </w:rPr>
      </w:pPr>
      <w:proofErr w:type="spellStart"/>
      <w:r w:rsidRPr="008C3000">
        <w:rPr>
          <w:rFonts w:cs="Arial"/>
          <w:szCs w:val="20"/>
          <w:lang w:eastAsia="zh-CN" w:bidi="th-TH"/>
        </w:rPr>
        <w:t>Microinvertebrate</w:t>
      </w:r>
      <w:proofErr w:type="spellEnd"/>
      <w:r w:rsidRPr="008C3000">
        <w:rPr>
          <w:rFonts w:cs="Arial"/>
          <w:szCs w:val="20"/>
          <w:lang w:eastAsia="zh-CN" w:bidi="th-TH"/>
        </w:rPr>
        <w:t xml:space="preserve"> samples within a site should be collected before the site is disturbed for other sampling.</w:t>
      </w:r>
    </w:p>
    <w:p w:rsidR="008C3000" w:rsidRPr="008C3000" w:rsidRDefault="008C3000" w:rsidP="008C3000">
      <w:pPr>
        <w:tabs>
          <w:tab w:val="left" w:pos="851"/>
        </w:tabs>
        <w:spacing w:before="120" w:after="120" w:line="360" w:lineRule="auto"/>
        <w:rPr>
          <w:rFonts w:cs="Arial"/>
          <w:i/>
          <w:szCs w:val="20"/>
          <w:lang w:eastAsia="zh-CN" w:bidi="th-TH"/>
        </w:rPr>
      </w:pPr>
      <w:r w:rsidRPr="008C3000">
        <w:rPr>
          <w:rFonts w:cs="Arial"/>
          <w:i/>
          <w:szCs w:val="20"/>
          <w:lang w:eastAsia="zh-CN" w:bidi="th-TH"/>
        </w:rPr>
        <w:t xml:space="preserve">Watercourse </w:t>
      </w:r>
      <w:r w:rsidRPr="008C3000">
        <w:rPr>
          <w:rFonts w:cs="Arial"/>
          <w:i/>
          <w:iCs/>
          <w:szCs w:val="20"/>
          <w:lang w:eastAsia="zh-CN" w:bidi="th-TH"/>
        </w:rPr>
        <w:t xml:space="preserve">floodplain wetland </w:t>
      </w:r>
      <w:r w:rsidRPr="008C3000">
        <w:rPr>
          <w:rFonts w:cs="Arial"/>
          <w:i/>
          <w:szCs w:val="20"/>
          <w:lang w:eastAsia="zh-CN" w:bidi="th-TH"/>
        </w:rPr>
        <w:t>metabolism</w:t>
      </w:r>
    </w:p>
    <w:p w:rsidR="008C3000" w:rsidRPr="008C3000" w:rsidRDefault="008C3000" w:rsidP="008C3000">
      <w:pPr>
        <w:tabs>
          <w:tab w:val="left" w:pos="851"/>
        </w:tabs>
        <w:spacing w:before="120" w:after="120" w:line="276" w:lineRule="auto"/>
        <w:rPr>
          <w:rFonts w:cs="Arial"/>
          <w:szCs w:val="20"/>
          <w:lang w:eastAsia="zh-CN" w:bidi="th-TH"/>
        </w:rPr>
      </w:pPr>
      <w:r w:rsidRPr="008C3000">
        <w:rPr>
          <w:rFonts w:cs="Arial"/>
          <w:szCs w:val="20"/>
          <w:lang w:eastAsia="zh-CN" w:bidi="th-TH"/>
        </w:rPr>
        <w:t xml:space="preserve">To replicate the ecosystem function links between nutrients, carbon, metabolism and </w:t>
      </w:r>
      <w:proofErr w:type="spellStart"/>
      <w:r w:rsidRPr="008C3000">
        <w:rPr>
          <w:rFonts w:cs="Arial"/>
          <w:szCs w:val="20"/>
          <w:lang w:eastAsia="zh-CN" w:bidi="th-TH"/>
        </w:rPr>
        <w:t>microinvertebrates</w:t>
      </w:r>
      <w:proofErr w:type="spellEnd"/>
      <w:r w:rsidRPr="008C3000">
        <w:rPr>
          <w:rFonts w:cs="Arial"/>
          <w:szCs w:val="20"/>
          <w:lang w:eastAsia="zh-CN" w:bidi="th-TH"/>
        </w:rPr>
        <w:t>, we will collect metabolism (GPP, R, NPP mg/m</w:t>
      </w:r>
      <w:r w:rsidRPr="008C3000">
        <w:rPr>
          <w:rFonts w:cs="Arial"/>
          <w:szCs w:val="20"/>
          <w:vertAlign w:val="superscript"/>
          <w:lang w:eastAsia="zh-CN" w:bidi="th-TH"/>
        </w:rPr>
        <w:t>2</w:t>
      </w:r>
      <w:r w:rsidRPr="008C3000">
        <w:rPr>
          <w:rFonts w:cs="Arial"/>
          <w:szCs w:val="20"/>
          <w:lang w:eastAsia="zh-CN" w:bidi="th-TH"/>
        </w:rPr>
        <w:t xml:space="preserve">/day, </w:t>
      </w:r>
      <w:proofErr w:type="spellStart"/>
      <w:r w:rsidRPr="008C3000">
        <w:rPr>
          <w:rFonts w:cs="Arial"/>
          <w:szCs w:val="20"/>
          <w:lang w:eastAsia="zh-CN" w:bidi="th-TH"/>
        </w:rPr>
        <w:t>Chl</w:t>
      </w:r>
      <w:proofErr w:type="spellEnd"/>
      <w:r w:rsidRPr="008C3000">
        <w:rPr>
          <w:rFonts w:cs="Arial"/>
          <w:szCs w:val="20"/>
          <w:lang w:eastAsia="zh-CN" w:bidi="th-TH"/>
        </w:rPr>
        <w:t xml:space="preserve"> a) and water chemistry (DOC, TP, TN, FRP, NOx) metrics in each of the vegetation habitats in each of the 3 watercourse sites. We will follow the standard methods outlined for the indicator Metabolism in the collection and analyses of metabolic and water column nutrient data.   </w:t>
      </w:r>
    </w:p>
    <w:p w:rsidR="004864D9" w:rsidRDefault="004864D9" w:rsidP="00D240B9">
      <w:pPr>
        <w:pStyle w:val="BodyText1"/>
        <w:spacing w:line="276" w:lineRule="auto"/>
        <w:rPr>
          <w:rFonts w:ascii="Arial" w:hAnsi="Arial" w:cs="Arial"/>
          <w:sz w:val="20"/>
          <w:szCs w:val="20"/>
        </w:rPr>
      </w:pPr>
      <w:r w:rsidRPr="00965D99">
        <w:rPr>
          <w:rFonts w:ascii="Arial" w:hAnsi="Arial" w:cs="Arial"/>
          <w:iCs/>
          <w:sz w:val="20"/>
          <w:szCs w:val="20"/>
        </w:rPr>
        <w:t xml:space="preserve">During years 4 and 5 of the project, additional metabolism data will be collected </w:t>
      </w:r>
      <w:r w:rsidRPr="00DB6BC7">
        <w:rPr>
          <w:rFonts w:ascii="Arial" w:hAnsi="Arial" w:cs="Arial"/>
          <w:iCs/>
          <w:sz w:val="20"/>
          <w:szCs w:val="20"/>
        </w:rPr>
        <w:t xml:space="preserve">at </w:t>
      </w:r>
      <w:r w:rsidR="00D01B77">
        <w:rPr>
          <w:rFonts w:ascii="Arial" w:hAnsi="Arial" w:cs="Arial"/>
          <w:iCs/>
          <w:sz w:val="20"/>
          <w:szCs w:val="20"/>
        </w:rPr>
        <w:t>four</w:t>
      </w:r>
      <w:r w:rsidRPr="00DB6BC7">
        <w:rPr>
          <w:rFonts w:ascii="Arial" w:hAnsi="Arial" w:cs="Arial"/>
          <w:iCs/>
          <w:sz w:val="20"/>
          <w:szCs w:val="20"/>
        </w:rPr>
        <w:t xml:space="preserve"> of the river channel sites within</w:t>
      </w:r>
      <w:r w:rsidRPr="00965D99">
        <w:rPr>
          <w:rFonts w:ascii="Arial" w:hAnsi="Arial" w:cs="Arial"/>
          <w:iCs/>
          <w:sz w:val="20"/>
          <w:szCs w:val="20"/>
        </w:rPr>
        <w:t xml:space="preserve"> the </w:t>
      </w:r>
      <w:r w:rsidRPr="00DB6BC7">
        <w:rPr>
          <w:rFonts w:ascii="Arial" w:hAnsi="Arial" w:cs="Arial"/>
          <w:iCs/>
          <w:sz w:val="20"/>
          <w:szCs w:val="20"/>
        </w:rPr>
        <w:t xml:space="preserve">Gwydir and </w:t>
      </w:r>
      <w:proofErr w:type="spellStart"/>
      <w:r w:rsidRPr="00DB6BC7">
        <w:rPr>
          <w:rFonts w:ascii="Arial" w:hAnsi="Arial" w:cs="Arial"/>
          <w:iCs/>
          <w:sz w:val="20"/>
          <w:szCs w:val="20"/>
        </w:rPr>
        <w:t>Mehi</w:t>
      </w:r>
      <w:proofErr w:type="spellEnd"/>
      <w:r w:rsidRPr="00DB6BC7">
        <w:rPr>
          <w:rFonts w:ascii="Arial" w:hAnsi="Arial" w:cs="Arial"/>
          <w:iCs/>
          <w:sz w:val="20"/>
          <w:szCs w:val="20"/>
        </w:rPr>
        <w:t xml:space="preserve"> River channels. The same metrics will be calculated for metabolism at these sites as the wetlands sites as outlined above. In addition, </w:t>
      </w:r>
      <w:r w:rsidRPr="00DB6BC7">
        <w:rPr>
          <w:rFonts w:ascii="Arial" w:hAnsi="Arial" w:cs="Arial"/>
          <w:sz w:val="20"/>
          <w:szCs w:val="20"/>
        </w:rPr>
        <w:t>a</w:t>
      </w:r>
      <w:r w:rsidRPr="00965D99">
        <w:rPr>
          <w:rFonts w:ascii="Arial" w:hAnsi="Arial" w:cs="Arial"/>
          <w:sz w:val="20"/>
          <w:szCs w:val="20"/>
        </w:rPr>
        <w:t xml:space="preserve"> new metric to estimate the amount of organic carbon produced per day per one-kilometre stream reach (kg C/km/day) w</w:t>
      </w:r>
      <w:r>
        <w:rPr>
          <w:rFonts w:ascii="Arial" w:hAnsi="Arial" w:cs="Arial"/>
          <w:sz w:val="20"/>
          <w:szCs w:val="20"/>
        </w:rPr>
        <w:t>ill be</w:t>
      </w:r>
      <w:r w:rsidRPr="00965D99">
        <w:rPr>
          <w:rFonts w:ascii="Arial" w:hAnsi="Arial" w:cs="Arial"/>
          <w:sz w:val="20"/>
          <w:szCs w:val="20"/>
        </w:rPr>
        <w:t xml:space="preserve"> calculated by multiplying the daily rate of GPP (mg O</w:t>
      </w:r>
      <w:r w:rsidRPr="00965D99">
        <w:rPr>
          <w:rFonts w:ascii="Arial" w:hAnsi="Arial" w:cs="Arial"/>
          <w:sz w:val="20"/>
          <w:szCs w:val="20"/>
          <w:vertAlign w:val="subscript"/>
        </w:rPr>
        <w:t>2</w:t>
      </w:r>
      <w:r w:rsidRPr="00965D99">
        <w:rPr>
          <w:rFonts w:ascii="Arial" w:hAnsi="Arial" w:cs="Arial"/>
          <w:sz w:val="20"/>
          <w:szCs w:val="20"/>
        </w:rPr>
        <w:t>/L/day) by the cross-sectional stream area (m</w:t>
      </w:r>
      <w:r w:rsidRPr="00965D99">
        <w:rPr>
          <w:rFonts w:ascii="Arial" w:hAnsi="Arial" w:cs="Arial"/>
          <w:sz w:val="20"/>
          <w:szCs w:val="20"/>
          <w:vertAlign w:val="superscript"/>
        </w:rPr>
        <w:t>2</w:t>
      </w:r>
      <w:r w:rsidRPr="00965D99">
        <w:rPr>
          <w:rFonts w:ascii="Arial" w:hAnsi="Arial" w:cs="Arial"/>
          <w:sz w:val="20"/>
          <w:szCs w:val="20"/>
        </w:rPr>
        <w:t>) at the nearest gauge station with a conversion factor of 12/32 to convert oxygen gas (O</w:t>
      </w:r>
      <w:r w:rsidRPr="00965D99">
        <w:rPr>
          <w:rFonts w:ascii="Arial" w:hAnsi="Arial" w:cs="Arial"/>
          <w:sz w:val="20"/>
          <w:szCs w:val="20"/>
          <w:vertAlign w:val="subscript"/>
        </w:rPr>
        <w:t>2</w:t>
      </w:r>
      <w:r w:rsidRPr="00965D99">
        <w:rPr>
          <w:rFonts w:ascii="Arial" w:hAnsi="Arial" w:cs="Arial"/>
          <w:sz w:val="20"/>
          <w:szCs w:val="20"/>
        </w:rPr>
        <w:t>) molecular mass to carbon (C) atomic mass.</w:t>
      </w:r>
      <w:r>
        <w:rPr>
          <w:rFonts w:ascii="Arial" w:hAnsi="Arial" w:cs="Arial"/>
          <w:sz w:val="20"/>
          <w:szCs w:val="20"/>
        </w:rPr>
        <w:t xml:space="preserve"> The locations of these sites and the water gauges used to calculate organic carbon production per day per kilometre is presented below.</w:t>
      </w:r>
    </w:p>
    <w:tbl>
      <w:tblPr>
        <w:tblW w:w="5000" w:type="pct"/>
        <w:tblLook w:val="04A0" w:firstRow="1" w:lastRow="0" w:firstColumn="1" w:lastColumn="0" w:noHBand="0" w:noVBand="1"/>
      </w:tblPr>
      <w:tblGrid>
        <w:gridCol w:w="1325"/>
        <w:gridCol w:w="4497"/>
        <w:gridCol w:w="3378"/>
      </w:tblGrid>
      <w:tr w:rsidR="004864D9" w:rsidRPr="00E921A2" w:rsidTr="00561227">
        <w:trPr>
          <w:trHeight w:val="300"/>
        </w:trPr>
        <w:tc>
          <w:tcPr>
            <w:tcW w:w="720" w:type="pct"/>
            <w:tcBorders>
              <w:top w:val="single" w:sz="4" w:space="0" w:color="auto"/>
              <w:bottom w:val="single" w:sz="4" w:space="0" w:color="auto"/>
              <w:right w:val="single" w:sz="4" w:space="0" w:color="auto"/>
            </w:tcBorders>
            <w:shd w:val="clear" w:color="000000" w:fill="D9D9D9"/>
            <w:noWrap/>
            <w:vAlign w:val="center"/>
            <w:hideMark/>
          </w:tcPr>
          <w:p w:rsidR="004864D9" w:rsidRPr="00E921A2" w:rsidRDefault="004864D9" w:rsidP="00561227">
            <w:pPr>
              <w:spacing w:before="60" w:after="60"/>
              <w:rPr>
                <w:rFonts w:cs="Arial"/>
                <w:color w:val="000000"/>
                <w:sz w:val="18"/>
                <w:szCs w:val="18"/>
              </w:rPr>
            </w:pPr>
            <w:r w:rsidRPr="00E921A2">
              <w:rPr>
                <w:rFonts w:cs="Arial"/>
                <w:color w:val="000000"/>
                <w:sz w:val="18"/>
                <w:szCs w:val="18"/>
              </w:rPr>
              <w:t>Site</w:t>
            </w:r>
          </w:p>
        </w:tc>
        <w:tc>
          <w:tcPr>
            <w:tcW w:w="2444" w:type="pct"/>
            <w:tcBorders>
              <w:top w:val="single" w:sz="4" w:space="0" w:color="auto"/>
              <w:left w:val="nil"/>
              <w:bottom w:val="single" w:sz="4" w:space="0" w:color="auto"/>
              <w:right w:val="single" w:sz="4" w:space="0" w:color="auto"/>
            </w:tcBorders>
            <w:shd w:val="clear" w:color="000000" w:fill="D9D9D9"/>
            <w:noWrap/>
            <w:vAlign w:val="center"/>
            <w:hideMark/>
          </w:tcPr>
          <w:p w:rsidR="004864D9" w:rsidRPr="00E921A2" w:rsidRDefault="004864D9" w:rsidP="00561227">
            <w:pPr>
              <w:spacing w:before="60" w:after="60"/>
              <w:rPr>
                <w:rFonts w:cs="Arial"/>
                <w:color w:val="000000"/>
                <w:sz w:val="18"/>
                <w:szCs w:val="18"/>
              </w:rPr>
            </w:pPr>
            <w:r w:rsidRPr="00E921A2">
              <w:rPr>
                <w:rFonts w:cs="Arial"/>
                <w:color w:val="000000"/>
                <w:sz w:val="18"/>
                <w:szCs w:val="18"/>
              </w:rPr>
              <w:t xml:space="preserve">DPI Water gauge station </w:t>
            </w:r>
          </w:p>
        </w:tc>
        <w:tc>
          <w:tcPr>
            <w:tcW w:w="1836" w:type="pct"/>
            <w:tcBorders>
              <w:top w:val="single" w:sz="4" w:space="0" w:color="auto"/>
              <w:left w:val="nil"/>
              <w:bottom w:val="single" w:sz="4" w:space="0" w:color="auto"/>
            </w:tcBorders>
            <w:shd w:val="clear" w:color="000000" w:fill="D9D9D9"/>
            <w:noWrap/>
            <w:vAlign w:val="center"/>
            <w:hideMark/>
          </w:tcPr>
          <w:p w:rsidR="004864D9" w:rsidRPr="00E921A2" w:rsidRDefault="004864D9" w:rsidP="00561227">
            <w:pPr>
              <w:spacing w:before="60" w:after="60"/>
              <w:rPr>
                <w:rFonts w:cs="Arial"/>
                <w:color w:val="000000"/>
                <w:sz w:val="18"/>
                <w:szCs w:val="18"/>
              </w:rPr>
            </w:pPr>
            <w:r w:rsidRPr="00E921A2">
              <w:rPr>
                <w:rFonts w:cs="Arial"/>
                <w:color w:val="000000"/>
                <w:sz w:val="18"/>
                <w:szCs w:val="18"/>
              </w:rPr>
              <w:t>Distance from gauge station</w:t>
            </w:r>
          </w:p>
        </w:tc>
      </w:tr>
      <w:tr w:rsidR="004864D9" w:rsidRPr="00E921A2" w:rsidTr="00561227">
        <w:trPr>
          <w:trHeight w:val="300"/>
        </w:trPr>
        <w:tc>
          <w:tcPr>
            <w:tcW w:w="720" w:type="pct"/>
            <w:tcBorders>
              <w:top w:val="single" w:sz="4" w:space="0" w:color="auto"/>
              <w:bottom w:val="single" w:sz="4" w:space="0" w:color="auto"/>
              <w:right w:val="single" w:sz="4" w:space="0" w:color="auto"/>
            </w:tcBorders>
            <w:shd w:val="clear" w:color="auto" w:fill="auto"/>
            <w:noWrap/>
            <w:vAlign w:val="center"/>
            <w:hideMark/>
          </w:tcPr>
          <w:p w:rsidR="004864D9" w:rsidRPr="00E921A2" w:rsidRDefault="004864D9" w:rsidP="00561227">
            <w:pPr>
              <w:spacing w:before="60" w:after="60"/>
              <w:rPr>
                <w:rFonts w:cs="Arial"/>
                <w:color w:val="000000"/>
                <w:sz w:val="18"/>
                <w:szCs w:val="18"/>
              </w:rPr>
            </w:pPr>
            <w:r w:rsidRPr="00E921A2">
              <w:rPr>
                <w:rFonts w:cs="Arial"/>
                <w:color w:val="000000"/>
                <w:sz w:val="18"/>
                <w:szCs w:val="18"/>
              </w:rPr>
              <w:t>GW2</w:t>
            </w:r>
          </w:p>
        </w:tc>
        <w:tc>
          <w:tcPr>
            <w:tcW w:w="2444" w:type="pct"/>
            <w:tcBorders>
              <w:top w:val="nil"/>
              <w:left w:val="nil"/>
              <w:bottom w:val="single" w:sz="4" w:space="0" w:color="auto"/>
              <w:right w:val="single" w:sz="4" w:space="0" w:color="auto"/>
            </w:tcBorders>
            <w:shd w:val="clear" w:color="auto" w:fill="auto"/>
            <w:noWrap/>
            <w:vAlign w:val="center"/>
            <w:hideMark/>
          </w:tcPr>
          <w:p w:rsidR="004864D9" w:rsidRPr="00E921A2" w:rsidRDefault="004864D9" w:rsidP="00561227">
            <w:pPr>
              <w:spacing w:before="60" w:after="60"/>
              <w:rPr>
                <w:rFonts w:cs="Arial"/>
                <w:color w:val="000000"/>
                <w:sz w:val="18"/>
                <w:szCs w:val="18"/>
              </w:rPr>
            </w:pPr>
            <w:r w:rsidRPr="00E921A2">
              <w:rPr>
                <w:rFonts w:cs="Arial"/>
                <w:color w:val="000000"/>
                <w:sz w:val="18"/>
                <w:szCs w:val="18"/>
              </w:rPr>
              <w:t xml:space="preserve">418042 (Gwydir D/S </w:t>
            </w:r>
            <w:proofErr w:type="spellStart"/>
            <w:r w:rsidRPr="00E921A2">
              <w:rPr>
                <w:rFonts w:cs="Arial"/>
                <w:color w:val="000000"/>
                <w:sz w:val="18"/>
                <w:szCs w:val="18"/>
              </w:rPr>
              <w:t>Tareelaroi</w:t>
            </w:r>
            <w:proofErr w:type="spellEnd"/>
            <w:r w:rsidRPr="00E921A2">
              <w:rPr>
                <w:rFonts w:cs="Arial"/>
                <w:color w:val="000000"/>
                <w:sz w:val="18"/>
                <w:szCs w:val="18"/>
              </w:rPr>
              <w:t>)</w:t>
            </w:r>
          </w:p>
        </w:tc>
        <w:tc>
          <w:tcPr>
            <w:tcW w:w="1836" w:type="pct"/>
            <w:tcBorders>
              <w:top w:val="single" w:sz="4" w:space="0" w:color="auto"/>
              <w:left w:val="nil"/>
              <w:bottom w:val="single" w:sz="4" w:space="0" w:color="auto"/>
            </w:tcBorders>
            <w:shd w:val="clear" w:color="auto" w:fill="auto"/>
            <w:noWrap/>
            <w:vAlign w:val="center"/>
            <w:hideMark/>
          </w:tcPr>
          <w:p w:rsidR="004864D9" w:rsidRPr="00E921A2" w:rsidRDefault="004864D9" w:rsidP="00561227">
            <w:pPr>
              <w:spacing w:before="60" w:after="60"/>
              <w:rPr>
                <w:rFonts w:cs="Arial"/>
                <w:color w:val="000000"/>
                <w:sz w:val="18"/>
                <w:szCs w:val="18"/>
              </w:rPr>
            </w:pPr>
            <w:r w:rsidRPr="00E921A2">
              <w:rPr>
                <w:rFonts w:cs="Arial"/>
                <w:color w:val="000000"/>
                <w:sz w:val="18"/>
                <w:szCs w:val="18"/>
              </w:rPr>
              <w:t>6 km downstream</w:t>
            </w:r>
          </w:p>
        </w:tc>
      </w:tr>
      <w:tr w:rsidR="004864D9" w:rsidRPr="00E921A2" w:rsidTr="00561227">
        <w:trPr>
          <w:trHeight w:val="300"/>
        </w:trPr>
        <w:tc>
          <w:tcPr>
            <w:tcW w:w="720" w:type="pct"/>
            <w:tcBorders>
              <w:top w:val="single" w:sz="4" w:space="0" w:color="auto"/>
              <w:bottom w:val="single" w:sz="4" w:space="0" w:color="auto"/>
              <w:right w:val="single" w:sz="4" w:space="0" w:color="auto"/>
            </w:tcBorders>
            <w:shd w:val="clear" w:color="auto" w:fill="auto"/>
            <w:noWrap/>
            <w:vAlign w:val="center"/>
            <w:hideMark/>
          </w:tcPr>
          <w:p w:rsidR="004864D9" w:rsidRPr="00E921A2" w:rsidRDefault="004864D9" w:rsidP="00561227">
            <w:pPr>
              <w:spacing w:before="60" w:after="60"/>
              <w:rPr>
                <w:rFonts w:cs="Arial"/>
                <w:color w:val="000000"/>
                <w:sz w:val="18"/>
                <w:szCs w:val="18"/>
              </w:rPr>
            </w:pPr>
            <w:r w:rsidRPr="00E921A2">
              <w:rPr>
                <w:rFonts w:cs="Arial"/>
                <w:color w:val="000000"/>
                <w:sz w:val="18"/>
                <w:szCs w:val="18"/>
              </w:rPr>
              <w:t>GW4</w:t>
            </w:r>
          </w:p>
        </w:tc>
        <w:tc>
          <w:tcPr>
            <w:tcW w:w="2444" w:type="pct"/>
            <w:tcBorders>
              <w:top w:val="nil"/>
              <w:left w:val="nil"/>
              <w:bottom w:val="single" w:sz="4" w:space="0" w:color="auto"/>
              <w:right w:val="single" w:sz="4" w:space="0" w:color="auto"/>
            </w:tcBorders>
            <w:shd w:val="clear" w:color="auto" w:fill="auto"/>
            <w:noWrap/>
            <w:vAlign w:val="center"/>
            <w:hideMark/>
          </w:tcPr>
          <w:p w:rsidR="004864D9" w:rsidRPr="00E921A2" w:rsidRDefault="004864D9" w:rsidP="00561227">
            <w:pPr>
              <w:spacing w:before="60" w:after="60"/>
              <w:rPr>
                <w:rFonts w:cs="Arial"/>
                <w:color w:val="000000"/>
                <w:sz w:val="18"/>
                <w:szCs w:val="18"/>
              </w:rPr>
            </w:pPr>
            <w:r w:rsidRPr="00E921A2">
              <w:rPr>
                <w:rFonts w:cs="Arial"/>
                <w:color w:val="000000"/>
                <w:sz w:val="18"/>
                <w:szCs w:val="18"/>
              </w:rPr>
              <w:t>418004 (Gwydir @ Yarraman Br)</w:t>
            </w:r>
          </w:p>
        </w:tc>
        <w:tc>
          <w:tcPr>
            <w:tcW w:w="1836" w:type="pct"/>
            <w:tcBorders>
              <w:top w:val="single" w:sz="4" w:space="0" w:color="auto"/>
              <w:left w:val="nil"/>
              <w:bottom w:val="single" w:sz="4" w:space="0" w:color="auto"/>
            </w:tcBorders>
            <w:shd w:val="clear" w:color="auto" w:fill="auto"/>
            <w:noWrap/>
            <w:vAlign w:val="center"/>
            <w:hideMark/>
          </w:tcPr>
          <w:p w:rsidR="004864D9" w:rsidRPr="00E921A2" w:rsidRDefault="004864D9" w:rsidP="00561227">
            <w:pPr>
              <w:spacing w:before="60" w:after="60"/>
              <w:rPr>
                <w:rFonts w:cs="Arial"/>
                <w:color w:val="000000"/>
                <w:sz w:val="18"/>
                <w:szCs w:val="18"/>
              </w:rPr>
            </w:pPr>
            <w:r w:rsidRPr="00E921A2">
              <w:rPr>
                <w:rFonts w:cs="Arial"/>
                <w:color w:val="000000"/>
                <w:sz w:val="18"/>
                <w:szCs w:val="18"/>
              </w:rPr>
              <w:t xml:space="preserve">0 km </w:t>
            </w:r>
          </w:p>
        </w:tc>
      </w:tr>
      <w:tr w:rsidR="004864D9" w:rsidRPr="00E921A2" w:rsidTr="00561227">
        <w:trPr>
          <w:trHeight w:val="300"/>
        </w:trPr>
        <w:tc>
          <w:tcPr>
            <w:tcW w:w="720" w:type="pct"/>
            <w:tcBorders>
              <w:top w:val="single" w:sz="4" w:space="0" w:color="auto"/>
              <w:bottom w:val="single" w:sz="4" w:space="0" w:color="auto"/>
              <w:right w:val="single" w:sz="4" w:space="0" w:color="auto"/>
            </w:tcBorders>
            <w:shd w:val="clear" w:color="auto" w:fill="auto"/>
            <w:noWrap/>
            <w:vAlign w:val="center"/>
            <w:hideMark/>
          </w:tcPr>
          <w:p w:rsidR="004864D9" w:rsidRPr="00E921A2" w:rsidRDefault="004864D9" w:rsidP="00561227">
            <w:pPr>
              <w:spacing w:before="60" w:after="60"/>
              <w:rPr>
                <w:rFonts w:cs="Arial"/>
                <w:color w:val="000000"/>
                <w:sz w:val="18"/>
                <w:szCs w:val="18"/>
              </w:rPr>
            </w:pPr>
            <w:r w:rsidRPr="00E921A2">
              <w:rPr>
                <w:rFonts w:cs="Arial"/>
                <w:color w:val="000000"/>
                <w:sz w:val="18"/>
                <w:szCs w:val="18"/>
              </w:rPr>
              <w:t>GW6</w:t>
            </w:r>
          </w:p>
        </w:tc>
        <w:tc>
          <w:tcPr>
            <w:tcW w:w="2444" w:type="pct"/>
            <w:tcBorders>
              <w:top w:val="nil"/>
              <w:left w:val="nil"/>
              <w:bottom w:val="single" w:sz="4" w:space="0" w:color="auto"/>
              <w:right w:val="single" w:sz="4" w:space="0" w:color="auto"/>
            </w:tcBorders>
            <w:shd w:val="clear" w:color="auto" w:fill="auto"/>
            <w:noWrap/>
            <w:vAlign w:val="center"/>
            <w:hideMark/>
          </w:tcPr>
          <w:p w:rsidR="004864D9" w:rsidRPr="00E921A2" w:rsidRDefault="004864D9" w:rsidP="00561227">
            <w:pPr>
              <w:spacing w:before="60" w:after="60"/>
              <w:rPr>
                <w:rFonts w:cs="Arial"/>
                <w:color w:val="000000"/>
                <w:sz w:val="18"/>
                <w:szCs w:val="18"/>
              </w:rPr>
            </w:pPr>
            <w:r w:rsidRPr="00E921A2">
              <w:rPr>
                <w:rFonts w:cs="Arial"/>
                <w:color w:val="000000"/>
                <w:sz w:val="18"/>
                <w:szCs w:val="18"/>
              </w:rPr>
              <w:t>418078 (Gwydir @ Allambie Br)</w:t>
            </w:r>
          </w:p>
        </w:tc>
        <w:tc>
          <w:tcPr>
            <w:tcW w:w="1836" w:type="pct"/>
            <w:tcBorders>
              <w:top w:val="single" w:sz="4" w:space="0" w:color="auto"/>
              <w:left w:val="nil"/>
              <w:bottom w:val="single" w:sz="4" w:space="0" w:color="auto"/>
            </w:tcBorders>
            <w:shd w:val="clear" w:color="auto" w:fill="auto"/>
            <w:noWrap/>
            <w:vAlign w:val="center"/>
            <w:hideMark/>
          </w:tcPr>
          <w:p w:rsidR="004864D9" w:rsidRPr="00E921A2" w:rsidRDefault="004864D9" w:rsidP="00561227">
            <w:pPr>
              <w:spacing w:before="60" w:after="60"/>
              <w:rPr>
                <w:rFonts w:cs="Arial"/>
                <w:color w:val="000000"/>
                <w:sz w:val="18"/>
                <w:szCs w:val="18"/>
              </w:rPr>
            </w:pPr>
            <w:r w:rsidRPr="00E921A2">
              <w:rPr>
                <w:rFonts w:cs="Arial"/>
                <w:color w:val="000000"/>
                <w:sz w:val="18"/>
                <w:szCs w:val="18"/>
              </w:rPr>
              <w:t xml:space="preserve">0 km </w:t>
            </w:r>
          </w:p>
        </w:tc>
      </w:tr>
      <w:tr w:rsidR="004864D9" w:rsidRPr="00E921A2" w:rsidTr="00561227">
        <w:trPr>
          <w:trHeight w:val="300"/>
        </w:trPr>
        <w:tc>
          <w:tcPr>
            <w:tcW w:w="720" w:type="pct"/>
            <w:tcBorders>
              <w:top w:val="single" w:sz="4" w:space="0" w:color="auto"/>
              <w:bottom w:val="single" w:sz="4" w:space="0" w:color="auto"/>
              <w:right w:val="single" w:sz="4" w:space="0" w:color="auto"/>
            </w:tcBorders>
            <w:shd w:val="clear" w:color="auto" w:fill="auto"/>
            <w:noWrap/>
            <w:vAlign w:val="center"/>
            <w:hideMark/>
          </w:tcPr>
          <w:p w:rsidR="004864D9" w:rsidRPr="00E921A2" w:rsidRDefault="004864D9" w:rsidP="00561227">
            <w:pPr>
              <w:spacing w:before="60" w:after="60"/>
              <w:rPr>
                <w:rFonts w:cs="Arial"/>
                <w:color w:val="000000"/>
                <w:sz w:val="18"/>
                <w:szCs w:val="18"/>
              </w:rPr>
            </w:pPr>
            <w:r w:rsidRPr="00E921A2">
              <w:rPr>
                <w:rFonts w:cs="Arial"/>
                <w:color w:val="000000"/>
                <w:sz w:val="18"/>
                <w:szCs w:val="18"/>
              </w:rPr>
              <w:t>ME1</w:t>
            </w:r>
          </w:p>
        </w:tc>
        <w:tc>
          <w:tcPr>
            <w:tcW w:w="2444" w:type="pct"/>
            <w:tcBorders>
              <w:top w:val="nil"/>
              <w:left w:val="nil"/>
              <w:bottom w:val="single" w:sz="4" w:space="0" w:color="auto"/>
              <w:right w:val="single" w:sz="4" w:space="0" w:color="auto"/>
            </w:tcBorders>
            <w:shd w:val="clear" w:color="auto" w:fill="auto"/>
            <w:noWrap/>
            <w:vAlign w:val="center"/>
            <w:hideMark/>
          </w:tcPr>
          <w:p w:rsidR="004864D9" w:rsidRPr="00E921A2" w:rsidRDefault="004864D9" w:rsidP="00561227">
            <w:pPr>
              <w:spacing w:before="60" w:after="60"/>
              <w:rPr>
                <w:rFonts w:cs="Arial"/>
                <w:color w:val="000000"/>
                <w:sz w:val="18"/>
                <w:szCs w:val="18"/>
              </w:rPr>
            </w:pPr>
            <w:r w:rsidRPr="00E921A2">
              <w:rPr>
                <w:rFonts w:cs="Arial"/>
                <w:color w:val="000000"/>
                <w:sz w:val="18"/>
                <w:szCs w:val="18"/>
              </w:rPr>
              <w:t>418044 (</w:t>
            </w:r>
            <w:proofErr w:type="spellStart"/>
            <w:r w:rsidRPr="00E921A2">
              <w:rPr>
                <w:rFonts w:cs="Arial"/>
                <w:color w:val="000000"/>
                <w:sz w:val="18"/>
                <w:szCs w:val="18"/>
              </w:rPr>
              <w:t>Mehi</w:t>
            </w:r>
            <w:proofErr w:type="spellEnd"/>
            <w:r w:rsidRPr="00E921A2">
              <w:rPr>
                <w:rFonts w:cs="Arial"/>
                <w:color w:val="000000"/>
                <w:sz w:val="18"/>
                <w:szCs w:val="18"/>
              </w:rPr>
              <w:t xml:space="preserve"> D/S </w:t>
            </w:r>
            <w:proofErr w:type="spellStart"/>
            <w:r w:rsidRPr="00E921A2">
              <w:rPr>
                <w:rFonts w:cs="Arial"/>
                <w:color w:val="000000"/>
                <w:sz w:val="18"/>
                <w:szCs w:val="18"/>
              </w:rPr>
              <w:t>Tareelaroi</w:t>
            </w:r>
            <w:proofErr w:type="spellEnd"/>
            <w:r w:rsidRPr="00E921A2">
              <w:rPr>
                <w:rFonts w:cs="Arial"/>
                <w:color w:val="000000"/>
                <w:sz w:val="18"/>
                <w:szCs w:val="18"/>
              </w:rPr>
              <w:t>)</w:t>
            </w:r>
          </w:p>
        </w:tc>
        <w:tc>
          <w:tcPr>
            <w:tcW w:w="1836" w:type="pct"/>
            <w:tcBorders>
              <w:top w:val="single" w:sz="4" w:space="0" w:color="auto"/>
              <w:left w:val="nil"/>
              <w:bottom w:val="single" w:sz="4" w:space="0" w:color="auto"/>
            </w:tcBorders>
            <w:shd w:val="clear" w:color="auto" w:fill="auto"/>
            <w:noWrap/>
            <w:vAlign w:val="center"/>
            <w:hideMark/>
          </w:tcPr>
          <w:p w:rsidR="004864D9" w:rsidRPr="00E921A2" w:rsidRDefault="004864D9" w:rsidP="00561227">
            <w:pPr>
              <w:spacing w:before="60" w:after="60"/>
              <w:rPr>
                <w:rFonts w:cs="Arial"/>
                <w:color w:val="000000"/>
                <w:sz w:val="18"/>
                <w:szCs w:val="18"/>
              </w:rPr>
            </w:pPr>
            <w:r w:rsidRPr="00E921A2">
              <w:rPr>
                <w:rFonts w:cs="Arial"/>
                <w:color w:val="000000"/>
                <w:sz w:val="18"/>
                <w:szCs w:val="18"/>
              </w:rPr>
              <w:t>3 km downstream</w:t>
            </w:r>
          </w:p>
        </w:tc>
      </w:tr>
    </w:tbl>
    <w:p w:rsidR="008C3000" w:rsidRPr="008C3000" w:rsidRDefault="008C3000" w:rsidP="00F45711">
      <w:pPr>
        <w:pStyle w:val="Heading2"/>
        <w:numPr>
          <w:ilvl w:val="1"/>
          <w:numId w:val="59"/>
        </w:numPr>
        <w:ind w:left="567" w:hanging="567"/>
        <w:rPr>
          <w:b w:val="0"/>
        </w:rPr>
      </w:pPr>
      <w:r w:rsidRPr="008C3000">
        <w:rPr>
          <w:b w:val="0"/>
        </w:rPr>
        <w:t>Timing and Frequency</w:t>
      </w:r>
    </w:p>
    <w:p w:rsidR="008C3000" w:rsidRPr="008C3000" w:rsidRDefault="008C3000" w:rsidP="008C3000">
      <w:pPr>
        <w:tabs>
          <w:tab w:val="left" w:pos="851"/>
        </w:tabs>
        <w:spacing w:before="120" w:after="120" w:line="276" w:lineRule="auto"/>
        <w:rPr>
          <w:rFonts w:cs="Arial"/>
          <w:szCs w:val="20"/>
          <w:lang w:eastAsia="zh-CN" w:bidi="th-TH"/>
        </w:rPr>
      </w:pPr>
      <w:r w:rsidRPr="008C3000">
        <w:rPr>
          <w:rFonts w:cs="Arial"/>
          <w:szCs w:val="20"/>
          <w:lang w:eastAsia="zh-CN" w:bidi="th-TH"/>
        </w:rPr>
        <w:t xml:space="preserve">At each of the 3 Category 1 Fish River sites, </w:t>
      </w:r>
      <w:proofErr w:type="spellStart"/>
      <w:r w:rsidRPr="008C3000">
        <w:rPr>
          <w:rFonts w:cs="Arial"/>
          <w:szCs w:val="20"/>
          <w:lang w:eastAsia="zh-CN" w:bidi="th-TH"/>
        </w:rPr>
        <w:t>microinvertebrate</w:t>
      </w:r>
      <w:proofErr w:type="spellEnd"/>
      <w:r w:rsidRPr="008C3000">
        <w:rPr>
          <w:rFonts w:cs="Arial"/>
          <w:szCs w:val="20"/>
          <w:lang w:eastAsia="zh-CN" w:bidi="th-TH"/>
        </w:rPr>
        <w:t xml:space="preserve"> sampling will take place on 4 occasions from the commencement to the cessation of environmental water delivery (approx. October through to March).</w:t>
      </w:r>
    </w:p>
    <w:p w:rsidR="008C3000" w:rsidRPr="008C3000" w:rsidRDefault="008C3000" w:rsidP="008C3000">
      <w:pPr>
        <w:tabs>
          <w:tab w:val="left" w:pos="851"/>
        </w:tabs>
        <w:spacing w:before="120" w:after="120" w:line="276" w:lineRule="auto"/>
        <w:rPr>
          <w:rFonts w:cs="Arial"/>
          <w:szCs w:val="20"/>
          <w:lang w:eastAsia="zh-CN" w:bidi="th-TH"/>
        </w:rPr>
      </w:pPr>
      <w:r w:rsidRPr="008C3000">
        <w:rPr>
          <w:rFonts w:cs="Arial"/>
          <w:szCs w:val="20"/>
          <w:lang w:eastAsia="zh-CN" w:bidi="th-TH"/>
        </w:rPr>
        <w:t xml:space="preserve">At each watercourse site, </w:t>
      </w:r>
      <w:proofErr w:type="spellStart"/>
      <w:r w:rsidRPr="008C3000">
        <w:rPr>
          <w:rFonts w:cs="Arial"/>
          <w:szCs w:val="20"/>
          <w:lang w:eastAsia="zh-CN" w:bidi="th-TH"/>
        </w:rPr>
        <w:t>microinvertebrate</w:t>
      </w:r>
      <w:proofErr w:type="spellEnd"/>
      <w:r w:rsidRPr="008C3000">
        <w:rPr>
          <w:rFonts w:cs="Arial"/>
          <w:szCs w:val="20"/>
          <w:lang w:eastAsia="zh-CN" w:bidi="th-TH"/>
        </w:rPr>
        <w:t xml:space="preserve"> and metabolism-water chemistry sampling will take place following watercourse inundation with Commonwealth environmental water. Four sample events are planned to follow the inundation and contraction cycle, sampling immediately (days) after inundation, at peak area inundation, and at two times during the drying cycle. </w:t>
      </w:r>
    </w:p>
    <w:p w:rsidR="008C3000" w:rsidRPr="008C3000" w:rsidRDefault="008C3000" w:rsidP="00F45711">
      <w:pPr>
        <w:pStyle w:val="Heading2"/>
        <w:numPr>
          <w:ilvl w:val="1"/>
          <w:numId w:val="59"/>
        </w:numPr>
        <w:ind w:left="567" w:hanging="567"/>
        <w:rPr>
          <w:b w:val="0"/>
        </w:rPr>
      </w:pPr>
      <w:r w:rsidRPr="008C3000">
        <w:rPr>
          <w:b w:val="0"/>
        </w:rPr>
        <w:t>Responsibilities</w:t>
      </w:r>
    </w:p>
    <w:p w:rsidR="008C3000" w:rsidRPr="008C3000" w:rsidRDefault="008C3000" w:rsidP="008C3000">
      <w:pPr>
        <w:spacing w:after="20"/>
        <w:rPr>
          <w:rFonts w:cs="Arial"/>
        </w:rPr>
      </w:pPr>
      <w:r w:rsidRPr="008C3000">
        <w:rPr>
          <w:rFonts w:cs="Arial"/>
        </w:rPr>
        <w:t>The Project Manager of the Gwydir M&amp;E Project Team is responsible for overseeing this procedure.</w:t>
      </w:r>
    </w:p>
    <w:p w:rsidR="008C3000" w:rsidRPr="008C3000" w:rsidRDefault="008C3000" w:rsidP="008C3000">
      <w:pPr>
        <w:spacing w:after="20"/>
        <w:rPr>
          <w:rFonts w:cs="Arial"/>
        </w:rPr>
      </w:pPr>
      <w:r w:rsidRPr="008C3000">
        <w:rPr>
          <w:rFonts w:cs="Arial"/>
        </w:rPr>
        <w:t xml:space="preserve">An ecologist will be responsible for the field collation of data and laboratory processing of samples under the direction of Project co-Director (Ryder), who will conduct the analyses and reporting. </w:t>
      </w:r>
    </w:p>
    <w:p w:rsidR="008C3000" w:rsidRPr="008C3000" w:rsidRDefault="008C3000" w:rsidP="008C3000">
      <w:pPr>
        <w:spacing w:after="20"/>
      </w:pPr>
      <w:r w:rsidRPr="008C3000">
        <w:rPr>
          <w:rFonts w:cs="Arial"/>
        </w:rPr>
        <w:t xml:space="preserve"> </w:t>
      </w:r>
      <w:r w:rsidRPr="008C3000">
        <w:t xml:space="preserve">Complementary monitoring and data </w:t>
      </w:r>
    </w:p>
    <w:p w:rsidR="008C3000" w:rsidRPr="008C3000" w:rsidRDefault="008C3000" w:rsidP="008C3000">
      <w:r w:rsidRPr="008C3000">
        <w:t xml:space="preserve">The following indicators measures in the lower Gwydir will be included as complementary monitoring data to inform the ecosystem function response of each of the river channel and watercourse floodplain wetland systems. </w:t>
      </w:r>
    </w:p>
    <w:p w:rsidR="008C3000" w:rsidRPr="008C3000" w:rsidRDefault="008C3000" w:rsidP="00F45711">
      <w:pPr>
        <w:pStyle w:val="Bullets1"/>
        <w:numPr>
          <w:ilvl w:val="0"/>
          <w:numId w:val="106"/>
        </w:numPr>
        <w:tabs>
          <w:tab w:val="left" w:pos="1134"/>
        </w:tabs>
        <w:spacing w:after="0"/>
        <w:ind w:left="1134" w:hanging="567"/>
        <w:contextualSpacing w:val="0"/>
      </w:pPr>
      <w:r w:rsidRPr="008C3000">
        <w:t xml:space="preserve">Hydrology River </w:t>
      </w:r>
    </w:p>
    <w:p w:rsidR="008C3000" w:rsidRPr="008C3000" w:rsidRDefault="008C3000" w:rsidP="00F45711">
      <w:pPr>
        <w:pStyle w:val="Bullets1"/>
        <w:numPr>
          <w:ilvl w:val="0"/>
          <w:numId w:val="106"/>
        </w:numPr>
        <w:tabs>
          <w:tab w:val="left" w:pos="1134"/>
        </w:tabs>
        <w:spacing w:after="0"/>
        <w:ind w:left="1134" w:hanging="567"/>
        <w:contextualSpacing w:val="0"/>
      </w:pPr>
      <w:r w:rsidRPr="008C3000">
        <w:t>Hydrology Watercourse</w:t>
      </w:r>
    </w:p>
    <w:p w:rsidR="008C3000" w:rsidRPr="008C3000" w:rsidRDefault="008C3000" w:rsidP="00F45711">
      <w:pPr>
        <w:pStyle w:val="Bullets1"/>
        <w:numPr>
          <w:ilvl w:val="0"/>
          <w:numId w:val="106"/>
        </w:numPr>
        <w:tabs>
          <w:tab w:val="left" w:pos="1134"/>
        </w:tabs>
        <w:spacing w:after="0"/>
        <w:ind w:left="1134" w:hanging="567"/>
        <w:contextualSpacing w:val="0"/>
      </w:pPr>
      <w:r w:rsidRPr="008C3000">
        <w:t>Fish River</w:t>
      </w:r>
    </w:p>
    <w:p w:rsidR="008C3000" w:rsidRPr="008C3000" w:rsidRDefault="008C3000" w:rsidP="00F45711">
      <w:pPr>
        <w:pStyle w:val="Bullets1"/>
        <w:numPr>
          <w:ilvl w:val="0"/>
          <w:numId w:val="106"/>
        </w:numPr>
        <w:tabs>
          <w:tab w:val="left" w:pos="1134"/>
        </w:tabs>
        <w:spacing w:after="0"/>
        <w:ind w:left="1134" w:hanging="567"/>
        <w:contextualSpacing w:val="0"/>
      </w:pPr>
      <w:r w:rsidRPr="008C3000">
        <w:t>Fish Larvae</w:t>
      </w:r>
    </w:p>
    <w:p w:rsidR="008C3000" w:rsidRPr="008C3000" w:rsidRDefault="008C3000" w:rsidP="00F45711">
      <w:pPr>
        <w:pStyle w:val="Bullets1"/>
        <w:numPr>
          <w:ilvl w:val="0"/>
          <w:numId w:val="106"/>
        </w:numPr>
        <w:tabs>
          <w:tab w:val="left" w:pos="1134"/>
        </w:tabs>
        <w:spacing w:after="0"/>
        <w:ind w:left="1134" w:hanging="567"/>
        <w:contextualSpacing w:val="0"/>
      </w:pPr>
      <w:r w:rsidRPr="008C3000">
        <w:t xml:space="preserve">Metabolism </w:t>
      </w:r>
    </w:p>
    <w:p w:rsidR="008C3000" w:rsidRPr="008C3000" w:rsidRDefault="008C3000" w:rsidP="00F45711">
      <w:pPr>
        <w:pStyle w:val="Bullets1"/>
        <w:numPr>
          <w:ilvl w:val="0"/>
          <w:numId w:val="106"/>
        </w:numPr>
        <w:tabs>
          <w:tab w:val="left" w:pos="1134"/>
        </w:tabs>
        <w:spacing w:after="0"/>
        <w:ind w:left="1134" w:hanging="567"/>
        <w:contextualSpacing w:val="0"/>
      </w:pPr>
      <w:r w:rsidRPr="008C3000">
        <w:t>Vegetation Diversity</w:t>
      </w:r>
    </w:p>
    <w:p w:rsidR="008C3000" w:rsidRPr="008C3000" w:rsidRDefault="008C3000" w:rsidP="00F45711">
      <w:pPr>
        <w:pStyle w:val="Bullets1"/>
        <w:numPr>
          <w:ilvl w:val="0"/>
          <w:numId w:val="106"/>
        </w:numPr>
        <w:tabs>
          <w:tab w:val="left" w:pos="1134"/>
        </w:tabs>
        <w:spacing w:after="0"/>
        <w:ind w:left="1134" w:hanging="567"/>
        <w:contextualSpacing w:val="0"/>
      </w:pPr>
      <w:r w:rsidRPr="008C3000">
        <w:t>Waterbird Breeding</w:t>
      </w:r>
    </w:p>
    <w:p w:rsidR="008C3000" w:rsidRPr="008C3000" w:rsidRDefault="008C3000" w:rsidP="008C3000">
      <w:pPr>
        <w:contextualSpacing/>
      </w:pPr>
    </w:p>
    <w:p w:rsidR="008C3000" w:rsidRPr="008C3000" w:rsidRDefault="008C3000" w:rsidP="008C3000">
      <w:pPr>
        <w:contextualSpacing/>
      </w:pPr>
      <w:r w:rsidRPr="008C3000">
        <w:t xml:space="preserve">The cause and effect diagram below demonstrates the functional and food web links provided by </w:t>
      </w:r>
      <w:proofErr w:type="spellStart"/>
      <w:r w:rsidRPr="008C3000">
        <w:t>microinvertebrate</w:t>
      </w:r>
      <w:proofErr w:type="spellEnd"/>
      <w:r w:rsidRPr="008C3000">
        <w:t xml:space="preserve"> in river channel and floodplain watercourse habitats in the Gwydir Selected Area.  </w:t>
      </w:r>
    </w:p>
    <w:p w:rsidR="008C3000" w:rsidRPr="008C3000" w:rsidRDefault="008C3000" w:rsidP="008C3000">
      <w:pPr>
        <w:ind w:left="1134" w:hanging="567"/>
        <w:contextualSpacing/>
      </w:pPr>
    </w:p>
    <w:p w:rsidR="008C3000" w:rsidRPr="008C3000" w:rsidRDefault="008C3000" w:rsidP="008C3000">
      <w:pPr>
        <w:ind w:left="1134" w:hanging="567"/>
        <w:contextualSpacing/>
      </w:pPr>
    </w:p>
    <w:p w:rsidR="008C3000" w:rsidRPr="008C3000" w:rsidRDefault="008C3000" w:rsidP="008C3000">
      <w:pPr>
        <w:ind w:left="1134" w:hanging="567"/>
        <w:contextualSpacing/>
      </w:pPr>
    </w:p>
    <w:p w:rsidR="008C3000" w:rsidRDefault="008C3000" w:rsidP="008C3000">
      <w:pPr>
        <w:ind w:left="1134" w:hanging="567"/>
        <w:contextualSpacing/>
      </w:pPr>
    </w:p>
    <w:p w:rsidR="00C7077D" w:rsidRDefault="00C7077D" w:rsidP="008C3000">
      <w:pPr>
        <w:ind w:left="1134" w:hanging="567"/>
        <w:contextualSpacing/>
      </w:pPr>
    </w:p>
    <w:p w:rsidR="00C7077D" w:rsidRDefault="00C7077D" w:rsidP="008C3000">
      <w:pPr>
        <w:ind w:left="1134" w:hanging="567"/>
        <w:contextualSpacing/>
      </w:pPr>
    </w:p>
    <w:p w:rsidR="00C7077D" w:rsidRDefault="00C7077D" w:rsidP="008C3000">
      <w:pPr>
        <w:ind w:left="1134" w:hanging="567"/>
        <w:contextualSpacing/>
      </w:pPr>
    </w:p>
    <w:p w:rsidR="00C7077D" w:rsidRDefault="00C7077D" w:rsidP="008C3000">
      <w:pPr>
        <w:ind w:left="1134" w:hanging="567"/>
        <w:contextualSpacing/>
      </w:pPr>
    </w:p>
    <w:p w:rsidR="00C7077D" w:rsidRDefault="00C7077D" w:rsidP="008C3000">
      <w:pPr>
        <w:ind w:left="1134" w:hanging="567"/>
        <w:contextualSpacing/>
      </w:pPr>
      <w:r>
        <w:rPr>
          <w:noProof/>
          <w:lang w:eastAsia="en-AU"/>
        </w:rPr>
        <mc:AlternateContent>
          <mc:Choice Requires="wpg">
            <w:drawing>
              <wp:anchor distT="0" distB="0" distL="114300" distR="114300" simplePos="0" relativeHeight="251715584" behindDoc="0" locked="0" layoutInCell="1" allowOverlap="1">
                <wp:simplePos x="0" y="0"/>
                <wp:positionH relativeFrom="column">
                  <wp:posOffset>97890</wp:posOffset>
                </wp:positionH>
                <wp:positionV relativeFrom="paragraph">
                  <wp:posOffset>-12358</wp:posOffset>
                </wp:positionV>
                <wp:extent cx="5673090" cy="3227705"/>
                <wp:effectExtent l="0" t="0" r="3810" b="0"/>
                <wp:wrapNone/>
                <wp:docPr id="337" name="Group 337"/>
                <wp:cNvGraphicFramePr/>
                <a:graphic xmlns:a="http://schemas.openxmlformats.org/drawingml/2006/main">
                  <a:graphicData uri="http://schemas.microsoft.com/office/word/2010/wordprocessingGroup">
                    <wpg:wgp>
                      <wpg:cNvGrpSpPr/>
                      <wpg:grpSpPr>
                        <a:xfrm>
                          <a:off x="0" y="0"/>
                          <a:ext cx="5673090" cy="3227705"/>
                          <a:chOff x="0" y="0"/>
                          <a:chExt cx="5673090" cy="3227705"/>
                        </a:xfrm>
                      </wpg:grpSpPr>
                      <pic:pic xmlns:pic="http://schemas.openxmlformats.org/drawingml/2006/picture">
                        <pic:nvPicPr>
                          <pic:cNvPr id="301" name="Picture 301"/>
                          <pic:cNvPicPr>
                            <a:picLocks noChangeAspect="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5673090" cy="3227705"/>
                          </a:xfrm>
                          <a:prstGeom prst="rect">
                            <a:avLst/>
                          </a:prstGeom>
                          <a:noFill/>
                        </pic:spPr>
                      </pic:pic>
                      <wps:wsp>
                        <wps:cNvPr id="336" name="Text Box 336"/>
                        <wps:cNvSpPr txBox="1"/>
                        <wps:spPr>
                          <a:xfrm>
                            <a:off x="2753474" y="1715785"/>
                            <a:ext cx="1904212" cy="434382"/>
                          </a:xfrm>
                          <a:prstGeom prst="rect">
                            <a:avLst/>
                          </a:prstGeom>
                          <a:solidFill>
                            <a:srgbClr val="00B0F0"/>
                          </a:solidFill>
                          <a:ln w="9525">
                            <a:solidFill>
                              <a:prstClr val="black"/>
                            </a:solidFill>
                          </a:ln>
                        </wps:spPr>
                        <wps:txbx>
                          <w:txbxContent>
                            <w:p w:rsidR="00561227" w:rsidRPr="00D240B9" w:rsidRDefault="00561227" w:rsidP="00D240B9">
                              <w:pPr>
                                <w:spacing w:after="0"/>
                                <w:jc w:val="center"/>
                                <w:rPr>
                                  <w:sz w:val="18"/>
                                  <w:szCs w:val="18"/>
                                </w:rPr>
                              </w:pPr>
                              <w:r w:rsidRPr="00D240B9">
                                <w:rPr>
                                  <w:sz w:val="18"/>
                                  <w:szCs w:val="18"/>
                                </w:rPr>
                                <w:t xml:space="preserve">Cat 3 - </w:t>
                              </w:r>
                              <w:proofErr w:type="spellStart"/>
                              <w:r w:rsidRPr="00D240B9">
                                <w:rPr>
                                  <w:sz w:val="18"/>
                                  <w:szCs w:val="18"/>
                                </w:rPr>
                                <w:t>Microcrustaceans</w:t>
                              </w:r>
                              <w:proofErr w:type="spellEnd"/>
                            </w:p>
                            <w:p w:rsidR="00561227" w:rsidRPr="00D240B9" w:rsidRDefault="00561227" w:rsidP="00D240B9">
                              <w:pPr>
                                <w:spacing w:after="0"/>
                                <w:jc w:val="center"/>
                                <w:rPr>
                                  <w:sz w:val="18"/>
                                  <w:szCs w:val="18"/>
                                </w:rPr>
                              </w:pPr>
                              <w:r w:rsidRPr="00D240B9">
                                <w:rPr>
                                  <w:sz w:val="18"/>
                                  <w:szCs w:val="18"/>
                                </w:rPr>
                                <w:t>Cat 3 - Macroinvertebrates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37" o:spid="_x0000_s1030" style="position:absolute;left:0;text-align:left;margin-left:7.7pt;margin-top:-.95pt;width:446.7pt;height:254.15pt;z-index:251715584" coordsize="56730,32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1" o:spid="_x0000_s1031" type="#_x0000_t75" style="position:absolute;width:56730;height:32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lmJrDAAAA3AAAAA8AAABkcnMvZG93bnJldi54bWxEj8FqwzAQRO+F/oPYQm+1nBSCcaKYECjk&#10;kEPj9gMWaWu7llZGUhz376tCIcdhZt4wu2ZxVswU4uBZwaooQRBrbwbuFHx+vL1UIGJCNmg9k4If&#10;itDsHx92WBt/4wvNbepEhnCsUUGf0lRLGXVPDmPhJ+LsffngMGUZOmkC3jLcWbkuy410OHBe6HGi&#10;Y096bK9OgbVV64dLeL+e5xN/t+N5rSut1PPTctiCSLSke/i/fTIKXssV/J3JR0D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mWYmsMAAADcAAAADwAAAAAAAAAAAAAAAACf&#10;AgAAZHJzL2Rvd25yZXYueG1sUEsFBgAAAAAEAAQA9wAAAI8DAAAAAA==&#10;">
                  <v:imagedata r:id="rId103" o:title=""/>
                  <v:path arrowok="t"/>
                </v:shape>
                <v:shapetype id="_x0000_t202" coordsize="21600,21600" o:spt="202" path="m,l,21600r21600,l21600,xe">
                  <v:stroke joinstyle="miter"/>
                  <v:path gradientshapeok="t" o:connecttype="rect"/>
                </v:shapetype>
                <v:shape id="Text Box 336" o:spid="_x0000_s1032" type="#_x0000_t202" style="position:absolute;left:27534;top:17157;width:19042;height:4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V6ysUA&#10;AADcAAAADwAAAGRycy9kb3ducmV2LnhtbESPS2vDMBCE74X+B7GB3mo5CZjgRAkhJaQPKNRt7ou1&#10;fhBpZSQ1dvvrq0Khx2FmvmE2u8kacSUfescK5lkOgrh2uudWwcf78X4FIkRkjcYxKfiiALvt7c0G&#10;S+1GfqNrFVuRIBxKVNDFOJRShrojiyFzA3HyGuctxiR9K7XHMcGtkYs8L6TFntNChwMdOqov1adV&#10;YJ7n3+HyVFSr18aPp+Z0fnnYG6XuZtN+DSLSFP/Df+1HrWC5LOD3TDo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XrKxQAAANwAAAAPAAAAAAAAAAAAAAAAAJgCAABkcnMv&#10;ZG93bnJldi54bWxQSwUGAAAAAAQABAD1AAAAigMAAAAA&#10;" fillcolor="#00b0f0">
                  <v:textbox inset="0,0,0,0">
                    <w:txbxContent>
                      <w:p w:rsidR="00561227" w:rsidRPr="00D240B9" w:rsidRDefault="00561227" w:rsidP="00D240B9">
                        <w:pPr>
                          <w:spacing w:after="0"/>
                          <w:jc w:val="center"/>
                          <w:rPr>
                            <w:sz w:val="18"/>
                            <w:szCs w:val="18"/>
                          </w:rPr>
                        </w:pPr>
                        <w:r w:rsidRPr="00D240B9">
                          <w:rPr>
                            <w:sz w:val="18"/>
                            <w:szCs w:val="18"/>
                          </w:rPr>
                          <w:t xml:space="preserve">Cat 3 - </w:t>
                        </w:r>
                        <w:proofErr w:type="spellStart"/>
                        <w:r w:rsidRPr="00D240B9">
                          <w:rPr>
                            <w:sz w:val="18"/>
                            <w:szCs w:val="18"/>
                          </w:rPr>
                          <w:t>Microcrustaceans</w:t>
                        </w:r>
                        <w:proofErr w:type="spellEnd"/>
                      </w:p>
                      <w:p w:rsidR="00561227" w:rsidRPr="00D240B9" w:rsidRDefault="00561227" w:rsidP="00D240B9">
                        <w:pPr>
                          <w:spacing w:after="0"/>
                          <w:jc w:val="center"/>
                          <w:rPr>
                            <w:sz w:val="18"/>
                            <w:szCs w:val="18"/>
                          </w:rPr>
                        </w:pPr>
                        <w:r w:rsidRPr="00D240B9">
                          <w:rPr>
                            <w:sz w:val="18"/>
                            <w:szCs w:val="18"/>
                          </w:rPr>
                          <w:t>Cat 3 - Macroinvertebrates</w:t>
                        </w:r>
                      </w:p>
                    </w:txbxContent>
                  </v:textbox>
                </v:shape>
              </v:group>
            </w:pict>
          </mc:Fallback>
        </mc:AlternateContent>
      </w:r>
    </w:p>
    <w:p w:rsidR="00C7077D" w:rsidRDefault="00C7077D" w:rsidP="008C3000">
      <w:pPr>
        <w:ind w:left="1134" w:hanging="567"/>
        <w:contextualSpacing/>
      </w:pPr>
    </w:p>
    <w:p w:rsidR="00C7077D" w:rsidRDefault="00C7077D" w:rsidP="008C3000">
      <w:pPr>
        <w:ind w:left="1134" w:hanging="567"/>
        <w:contextualSpacing/>
      </w:pPr>
    </w:p>
    <w:p w:rsidR="00C7077D" w:rsidRDefault="00C7077D" w:rsidP="008C3000">
      <w:pPr>
        <w:ind w:left="1134" w:hanging="567"/>
        <w:contextualSpacing/>
      </w:pPr>
    </w:p>
    <w:p w:rsidR="00C7077D" w:rsidRDefault="00C7077D" w:rsidP="008C3000">
      <w:pPr>
        <w:ind w:left="1134" w:hanging="567"/>
        <w:contextualSpacing/>
      </w:pPr>
    </w:p>
    <w:p w:rsidR="00C7077D" w:rsidRDefault="00C7077D" w:rsidP="008C3000">
      <w:pPr>
        <w:ind w:left="1134" w:hanging="567"/>
        <w:contextualSpacing/>
      </w:pPr>
    </w:p>
    <w:p w:rsidR="00C7077D" w:rsidRDefault="00C7077D" w:rsidP="008C3000">
      <w:pPr>
        <w:ind w:left="1134" w:hanging="567"/>
        <w:contextualSpacing/>
      </w:pPr>
    </w:p>
    <w:p w:rsidR="00C7077D" w:rsidRDefault="00C7077D" w:rsidP="008C3000">
      <w:pPr>
        <w:ind w:left="1134" w:hanging="567"/>
        <w:contextualSpacing/>
      </w:pPr>
    </w:p>
    <w:p w:rsidR="00C7077D" w:rsidRDefault="00C7077D" w:rsidP="008C3000">
      <w:pPr>
        <w:ind w:left="1134" w:hanging="567"/>
        <w:contextualSpacing/>
      </w:pPr>
    </w:p>
    <w:p w:rsidR="00C7077D" w:rsidRDefault="00C7077D" w:rsidP="008C3000">
      <w:pPr>
        <w:ind w:left="1134" w:hanging="567"/>
        <w:contextualSpacing/>
      </w:pPr>
    </w:p>
    <w:p w:rsidR="00C7077D" w:rsidRDefault="00C7077D" w:rsidP="008C3000">
      <w:pPr>
        <w:ind w:left="1134" w:hanging="567"/>
        <w:contextualSpacing/>
      </w:pPr>
    </w:p>
    <w:p w:rsidR="00C7077D" w:rsidRDefault="00C7077D" w:rsidP="008C3000">
      <w:pPr>
        <w:ind w:left="1134" w:hanging="567"/>
        <w:contextualSpacing/>
      </w:pPr>
    </w:p>
    <w:p w:rsidR="00C7077D" w:rsidRDefault="00C7077D" w:rsidP="008C3000">
      <w:pPr>
        <w:ind w:left="1134" w:hanging="567"/>
        <w:contextualSpacing/>
      </w:pPr>
    </w:p>
    <w:p w:rsidR="00C7077D" w:rsidRPr="008C3000" w:rsidRDefault="00C7077D" w:rsidP="008C3000">
      <w:pPr>
        <w:ind w:left="1134" w:hanging="567"/>
        <w:contextualSpacing/>
      </w:pPr>
    </w:p>
    <w:p w:rsidR="008C3000" w:rsidRPr="008C3000" w:rsidRDefault="008C3000" w:rsidP="008C3000">
      <w:pPr>
        <w:ind w:left="1134" w:hanging="567"/>
        <w:contextualSpacing/>
      </w:pPr>
    </w:p>
    <w:p w:rsidR="008C3000" w:rsidRPr="008C3000" w:rsidRDefault="008C3000" w:rsidP="008C3000">
      <w:pPr>
        <w:ind w:left="1134" w:hanging="567"/>
        <w:contextualSpacing/>
      </w:pPr>
    </w:p>
    <w:p w:rsidR="008C3000" w:rsidRPr="008C3000" w:rsidRDefault="008C3000" w:rsidP="008C3000">
      <w:pPr>
        <w:ind w:left="1134" w:hanging="567"/>
        <w:contextualSpacing/>
      </w:pPr>
    </w:p>
    <w:p w:rsidR="008C3000" w:rsidRPr="008C3000" w:rsidRDefault="008C3000" w:rsidP="008C3000">
      <w:pPr>
        <w:ind w:left="1134" w:hanging="567"/>
        <w:contextualSpacing/>
      </w:pPr>
    </w:p>
    <w:p w:rsidR="008C3000" w:rsidRPr="000C3CB4" w:rsidRDefault="008C3000" w:rsidP="00F45711">
      <w:pPr>
        <w:pStyle w:val="Heading2"/>
        <w:numPr>
          <w:ilvl w:val="1"/>
          <w:numId w:val="59"/>
        </w:numPr>
        <w:ind w:left="567" w:hanging="567"/>
        <w:rPr>
          <w:b w:val="0"/>
        </w:rPr>
      </w:pPr>
      <w:r w:rsidRPr="000C3CB4">
        <w:rPr>
          <w:b w:val="0"/>
        </w:rPr>
        <w:t>Detailed methods</w:t>
      </w:r>
    </w:p>
    <w:p w:rsidR="008C3000" w:rsidRPr="008C3000" w:rsidRDefault="008C3000" w:rsidP="00F45711">
      <w:pPr>
        <w:keepNext/>
        <w:numPr>
          <w:ilvl w:val="0"/>
          <w:numId w:val="107"/>
        </w:numPr>
        <w:spacing w:before="360" w:after="120" w:line="240" w:lineRule="auto"/>
        <w:ind w:right="6"/>
        <w:jc w:val="left"/>
        <w:outlineLvl w:val="2"/>
        <w:rPr>
          <w:rFonts w:ascii="Arial Bold" w:hAnsi="Arial Bold"/>
          <w:b/>
          <w:spacing w:val="20"/>
          <w:szCs w:val="20"/>
        </w:rPr>
      </w:pPr>
      <w:r w:rsidRPr="008C3000">
        <w:rPr>
          <w:rFonts w:ascii="Arial Bold" w:hAnsi="Arial Bold"/>
          <w:b/>
          <w:spacing w:val="20"/>
          <w:szCs w:val="20"/>
        </w:rPr>
        <w:t xml:space="preserve">Sampling protocol </w:t>
      </w:r>
    </w:p>
    <w:p w:rsidR="008C3000" w:rsidRPr="008C3000" w:rsidRDefault="008C3000" w:rsidP="008C3000">
      <w:pPr>
        <w:tabs>
          <w:tab w:val="left" w:pos="851"/>
        </w:tabs>
        <w:spacing w:before="120" w:after="120" w:line="276" w:lineRule="auto"/>
        <w:rPr>
          <w:rFonts w:cs="Arial"/>
          <w:szCs w:val="20"/>
          <w:lang w:eastAsia="zh-CN" w:bidi="th-TH"/>
        </w:rPr>
      </w:pPr>
      <w:r w:rsidRPr="008C3000">
        <w:rPr>
          <w:rFonts w:cs="Arial"/>
          <w:szCs w:val="20"/>
          <w:lang w:eastAsia="zh-CN" w:bidi="th-TH"/>
        </w:rPr>
        <w:t xml:space="preserve">The sampling procedure is the same for watercourse and river channels. Benthic corers should be modified slightly from King (2004), the details of which can be found in (Morris 2008). The benthic cores within each site should be collected either in the afternoon or the morning to tie in with other sampling.  Collection times should be recorded on the data sheet. </w:t>
      </w:r>
    </w:p>
    <w:p w:rsidR="008C3000" w:rsidRPr="008C3000" w:rsidRDefault="008C3000" w:rsidP="008C3000">
      <w:pPr>
        <w:tabs>
          <w:tab w:val="left" w:pos="851"/>
        </w:tabs>
        <w:spacing w:before="120" w:after="120" w:line="276" w:lineRule="auto"/>
        <w:rPr>
          <w:rFonts w:cs="Arial"/>
          <w:szCs w:val="20"/>
          <w:lang w:eastAsia="zh-CN" w:bidi="th-TH"/>
        </w:rPr>
      </w:pPr>
      <w:r w:rsidRPr="008C3000">
        <w:rPr>
          <w:rFonts w:cs="Arial"/>
          <w:szCs w:val="20"/>
          <w:lang w:eastAsia="zh-CN" w:bidi="th-TH"/>
        </w:rPr>
        <w:t xml:space="preserve">Composite samples (each pelagic and benthic) will be collected at each site. Benthic samples will be collected with a </w:t>
      </w:r>
      <w:proofErr w:type="spellStart"/>
      <w:r w:rsidRPr="008C3000">
        <w:rPr>
          <w:rFonts w:cs="Arial"/>
          <w:szCs w:val="20"/>
          <w:lang w:eastAsia="zh-CN" w:bidi="th-TH"/>
        </w:rPr>
        <w:t>corer</w:t>
      </w:r>
      <w:proofErr w:type="spellEnd"/>
      <w:r w:rsidRPr="008C3000">
        <w:rPr>
          <w:rFonts w:cs="Arial"/>
          <w:szCs w:val="20"/>
          <w:lang w:eastAsia="zh-CN" w:bidi="th-TH"/>
        </w:rPr>
        <w:t xml:space="preserve"> (50 mm diameter x 120 mm long, 250 mL volume). At each site, five cores will be collected from </w:t>
      </w:r>
      <w:proofErr w:type="spellStart"/>
      <w:r w:rsidRPr="008C3000">
        <w:rPr>
          <w:rFonts w:cs="Arial"/>
          <w:szCs w:val="20"/>
          <w:lang w:eastAsia="zh-CN" w:bidi="th-TH"/>
        </w:rPr>
        <w:t>randon</w:t>
      </w:r>
      <w:proofErr w:type="spellEnd"/>
      <w:r w:rsidRPr="008C3000">
        <w:rPr>
          <w:rFonts w:cs="Arial"/>
          <w:szCs w:val="20"/>
          <w:lang w:eastAsia="zh-CN" w:bidi="th-TH"/>
        </w:rPr>
        <w:t xml:space="preserve"> locations within each site with replicates spaced along a 150m transect. The corer is placed onto the sediment surface, the top is then sealed with a plastic cap and the sediment and overlaying water extracted with the aid of a hardened rubber trowel. The contents of the corer are be emptied into a 4 litre bucket and allowed to settle for at least one hour. Once settled, the supernatant will be poured through a 63 </w:t>
      </w:r>
      <w:proofErr w:type="spellStart"/>
      <w:r w:rsidRPr="008C3000">
        <w:rPr>
          <w:rFonts w:cs="Arial"/>
          <w:szCs w:val="20"/>
          <w:lang w:eastAsia="zh-CN" w:bidi="th-TH"/>
        </w:rPr>
        <w:t>μm</w:t>
      </w:r>
      <w:proofErr w:type="spellEnd"/>
      <w:r w:rsidRPr="008C3000">
        <w:rPr>
          <w:rFonts w:cs="Arial"/>
          <w:szCs w:val="20"/>
          <w:lang w:eastAsia="zh-CN" w:bidi="th-TH"/>
        </w:rPr>
        <w:t xml:space="preserve"> sieve to retain </w:t>
      </w:r>
      <w:proofErr w:type="spellStart"/>
      <w:r w:rsidRPr="008C3000">
        <w:rPr>
          <w:rFonts w:cs="Arial"/>
          <w:szCs w:val="20"/>
          <w:lang w:eastAsia="zh-CN" w:bidi="th-TH"/>
        </w:rPr>
        <w:t>microinvertebrate</w:t>
      </w:r>
      <w:proofErr w:type="spellEnd"/>
      <w:r w:rsidRPr="008C3000">
        <w:rPr>
          <w:rFonts w:cs="Arial"/>
          <w:szCs w:val="20"/>
          <w:lang w:eastAsia="zh-CN" w:bidi="th-TH"/>
        </w:rPr>
        <w:t xml:space="preserve">. The retained sample will be washed into a sample jar and stored in ethanol (70% w/v) with rose </w:t>
      </w:r>
      <w:proofErr w:type="spellStart"/>
      <w:proofErr w:type="gramStart"/>
      <w:r w:rsidRPr="008C3000">
        <w:rPr>
          <w:rFonts w:cs="Arial"/>
          <w:szCs w:val="20"/>
          <w:lang w:eastAsia="zh-CN" w:bidi="th-TH"/>
        </w:rPr>
        <w:t>bengal</w:t>
      </w:r>
      <w:proofErr w:type="spellEnd"/>
      <w:proofErr w:type="gramEnd"/>
      <w:r w:rsidRPr="008C3000">
        <w:rPr>
          <w:rFonts w:cs="Arial"/>
          <w:szCs w:val="20"/>
          <w:lang w:eastAsia="zh-CN" w:bidi="th-TH"/>
        </w:rPr>
        <w:t xml:space="preserve">. To assess the pelagic </w:t>
      </w:r>
      <w:proofErr w:type="spellStart"/>
      <w:r w:rsidRPr="008C3000">
        <w:rPr>
          <w:rFonts w:cs="Arial"/>
          <w:szCs w:val="20"/>
          <w:lang w:eastAsia="zh-CN" w:bidi="th-TH"/>
        </w:rPr>
        <w:t>microinvertebrate</w:t>
      </w:r>
      <w:proofErr w:type="spellEnd"/>
      <w:r w:rsidRPr="008C3000">
        <w:rPr>
          <w:rFonts w:cs="Arial"/>
          <w:szCs w:val="20"/>
          <w:lang w:eastAsia="zh-CN" w:bidi="th-TH"/>
        </w:rPr>
        <w:t xml:space="preserve"> community, a composite sample consisting of 10 x 10 litre buckets will be collected at each site. Each bucket should be poured through a plankton sampler (63 </w:t>
      </w:r>
      <w:proofErr w:type="spellStart"/>
      <w:r w:rsidRPr="008C3000">
        <w:rPr>
          <w:rFonts w:cs="Arial"/>
          <w:szCs w:val="20"/>
          <w:lang w:eastAsia="zh-CN" w:bidi="th-TH"/>
        </w:rPr>
        <w:t>μm</w:t>
      </w:r>
      <w:proofErr w:type="spellEnd"/>
      <w:r w:rsidRPr="008C3000">
        <w:rPr>
          <w:rFonts w:cs="Arial"/>
          <w:szCs w:val="20"/>
          <w:lang w:eastAsia="zh-CN" w:bidi="th-TH"/>
        </w:rPr>
        <w:t xml:space="preserve"> mesh). Retained samples are stored in ethanol (70% w/v) with rose </w:t>
      </w:r>
      <w:proofErr w:type="spellStart"/>
      <w:proofErr w:type="gramStart"/>
      <w:r w:rsidRPr="008C3000">
        <w:rPr>
          <w:rFonts w:cs="Arial"/>
          <w:szCs w:val="20"/>
          <w:lang w:eastAsia="zh-CN" w:bidi="th-TH"/>
        </w:rPr>
        <w:t>bengal</w:t>
      </w:r>
      <w:proofErr w:type="spellEnd"/>
      <w:proofErr w:type="gramEnd"/>
      <w:r w:rsidRPr="008C3000">
        <w:rPr>
          <w:rFonts w:cs="Arial"/>
          <w:szCs w:val="20"/>
          <w:lang w:eastAsia="zh-CN" w:bidi="th-TH"/>
        </w:rPr>
        <w:t xml:space="preserve"> until time of enumeration.</w:t>
      </w:r>
    </w:p>
    <w:p w:rsidR="008C3000" w:rsidRPr="008C3000" w:rsidRDefault="008C3000" w:rsidP="008C3000">
      <w:pPr>
        <w:tabs>
          <w:tab w:val="left" w:pos="851"/>
        </w:tabs>
        <w:spacing w:before="120" w:after="120" w:line="276" w:lineRule="auto"/>
        <w:rPr>
          <w:rFonts w:cs="Arial"/>
          <w:szCs w:val="20"/>
          <w:lang w:eastAsia="zh-CN" w:bidi="th-TH"/>
        </w:rPr>
      </w:pPr>
      <w:r w:rsidRPr="008C3000">
        <w:rPr>
          <w:rFonts w:cs="Arial"/>
          <w:szCs w:val="20"/>
          <w:lang w:eastAsia="zh-CN" w:bidi="th-TH"/>
        </w:rPr>
        <w:t xml:space="preserve">Metabolism and water chemistry will follow the Metabolism River SOP. Briefly, loggers will be placed in watercourse locations for a minimum 48h period, with water chemistry samples collected at the commencement and end of incubations. </w:t>
      </w:r>
    </w:p>
    <w:p w:rsidR="008C3000" w:rsidRPr="008C3000" w:rsidRDefault="008C3000" w:rsidP="008C3000">
      <w:pPr>
        <w:tabs>
          <w:tab w:val="left" w:pos="851"/>
        </w:tabs>
        <w:spacing w:before="120" w:after="120" w:line="276" w:lineRule="auto"/>
        <w:rPr>
          <w:rFonts w:cs="Arial"/>
          <w:szCs w:val="20"/>
          <w:lang w:eastAsia="zh-CN" w:bidi="th-TH"/>
        </w:rPr>
      </w:pPr>
    </w:p>
    <w:p w:rsidR="008C3000" w:rsidRPr="008C3000" w:rsidRDefault="008C3000" w:rsidP="008C3000">
      <w:pPr>
        <w:tabs>
          <w:tab w:val="left" w:pos="851"/>
        </w:tabs>
        <w:spacing w:before="120" w:after="120" w:line="276" w:lineRule="auto"/>
        <w:rPr>
          <w:rFonts w:cs="Arial"/>
          <w:szCs w:val="20"/>
          <w:lang w:eastAsia="zh-CN" w:bidi="th-TH"/>
        </w:rPr>
      </w:pPr>
      <w:r w:rsidRPr="008C3000">
        <w:rPr>
          <w:rFonts w:cs="Arial"/>
          <w:i/>
          <w:iCs/>
          <w:szCs w:val="20"/>
          <w:lang w:eastAsia="zh-CN" w:bidi="th-TH"/>
        </w:rPr>
        <w:t xml:space="preserve">Equipment </w:t>
      </w:r>
    </w:p>
    <w:p w:rsidR="008C3000" w:rsidRPr="008C3000" w:rsidRDefault="008C3000" w:rsidP="00F45711">
      <w:pPr>
        <w:numPr>
          <w:ilvl w:val="0"/>
          <w:numId w:val="58"/>
        </w:numPr>
        <w:tabs>
          <w:tab w:val="left" w:pos="851"/>
        </w:tabs>
        <w:spacing w:before="120" w:after="120" w:line="276" w:lineRule="auto"/>
        <w:rPr>
          <w:rFonts w:cs="Arial"/>
          <w:szCs w:val="20"/>
          <w:lang w:eastAsia="zh-CN" w:bidi="th-TH"/>
        </w:rPr>
      </w:pPr>
      <w:r w:rsidRPr="008C3000">
        <w:rPr>
          <w:rFonts w:cs="Arial"/>
          <w:szCs w:val="20"/>
          <w:lang w:eastAsia="zh-CN" w:bidi="th-TH"/>
        </w:rPr>
        <w:t xml:space="preserve">Benthic corer (50 mm diameter x 120 mm long, 250 mL volume) and rubber backed spatula; </w:t>
      </w:r>
    </w:p>
    <w:p w:rsidR="008C3000" w:rsidRPr="008C3000" w:rsidRDefault="008C3000" w:rsidP="00F45711">
      <w:pPr>
        <w:numPr>
          <w:ilvl w:val="0"/>
          <w:numId w:val="58"/>
        </w:numPr>
        <w:tabs>
          <w:tab w:val="left" w:pos="851"/>
        </w:tabs>
        <w:spacing w:before="120" w:after="120" w:line="276" w:lineRule="auto"/>
        <w:rPr>
          <w:rFonts w:cs="Arial"/>
          <w:szCs w:val="20"/>
          <w:lang w:eastAsia="zh-CN" w:bidi="th-TH"/>
        </w:rPr>
      </w:pPr>
      <w:r w:rsidRPr="008C3000">
        <w:rPr>
          <w:rFonts w:cs="Arial"/>
          <w:szCs w:val="20"/>
          <w:lang w:eastAsia="zh-CN" w:bidi="th-TH"/>
        </w:rPr>
        <w:t>Small (4L) bucket with lid for settling benthic cores;</w:t>
      </w:r>
    </w:p>
    <w:p w:rsidR="008C3000" w:rsidRPr="008C3000" w:rsidRDefault="008C3000" w:rsidP="00F45711">
      <w:pPr>
        <w:numPr>
          <w:ilvl w:val="0"/>
          <w:numId w:val="58"/>
        </w:numPr>
        <w:tabs>
          <w:tab w:val="left" w:pos="851"/>
        </w:tabs>
        <w:spacing w:before="120" w:after="120" w:line="276" w:lineRule="auto"/>
        <w:rPr>
          <w:rFonts w:cs="Arial"/>
          <w:szCs w:val="20"/>
          <w:lang w:eastAsia="zh-CN" w:bidi="th-TH"/>
        </w:rPr>
      </w:pPr>
      <w:r w:rsidRPr="008C3000">
        <w:rPr>
          <w:rFonts w:cs="Arial"/>
          <w:szCs w:val="20"/>
          <w:lang w:eastAsia="zh-CN" w:bidi="th-TH"/>
        </w:rPr>
        <w:t xml:space="preserve">63um mesh sieve; </w:t>
      </w:r>
    </w:p>
    <w:p w:rsidR="008C3000" w:rsidRPr="008C3000" w:rsidRDefault="008C3000" w:rsidP="00F45711">
      <w:pPr>
        <w:numPr>
          <w:ilvl w:val="0"/>
          <w:numId w:val="58"/>
        </w:numPr>
        <w:tabs>
          <w:tab w:val="left" w:pos="851"/>
        </w:tabs>
        <w:spacing w:before="120" w:after="120" w:line="276" w:lineRule="auto"/>
        <w:rPr>
          <w:rFonts w:cs="Arial"/>
          <w:szCs w:val="20"/>
          <w:lang w:eastAsia="zh-CN" w:bidi="th-TH"/>
        </w:rPr>
      </w:pPr>
      <w:r w:rsidRPr="008C3000">
        <w:rPr>
          <w:rFonts w:cs="Arial"/>
          <w:szCs w:val="20"/>
          <w:lang w:eastAsia="zh-CN" w:bidi="th-TH"/>
        </w:rPr>
        <w:t>Squirt Bottle</w:t>
      </w:r>
    </w:p>
    <w:p w:rsidR="008C3000" w:rsidRPr="008C3000" w:rsidRDefault="008C3000" w:rsidP="00F45711">
      <w:pPr>
        <w:numPr>
          <w:ilvl w:val="0"/>
          <w:numId w:val="58"/>
        </w:numPr>
        <w:tabs>
          <w:tab w:val="left" w:pos="851"/>
        </w:tabs>
        <w:spacing w:before="120" w:after="120" w:line="276" w:lineRule="auto"/>
        <w:rPr>
          <w:rFonts w:cs="Arial"/>
          <w:szCs w:val="20"/>
          <w:lang w:eastAsia="zh-CN" w:bidi="th-TH"/>
        </w:rPr>
      </w:pPr>
      <w:r w:rsidRPr="008C3000">
        <w:rPr>
          <w:rFonts w:cs="Arial"/>
          <w:szCs w:val="20"/>
          <w:lang w:eastAsia="zh-CN" w:bidi="th-TH"/>
        </w:rPr>
        <w:t xml:space="preserve">70% ethanol with rose </w:t>
      </w:r>
      <w:proofErr w:type="spellStart"/>
      <w:r w:rsidRPr="008C3000">
        <w:rPr>
          <w:rFonts w:cs="Arial"/>
          <w:szCs w:val="20"/>
          <w:lang w:eastAsia="zh-CN" w:bidi="th-TH"/>
        </w:rPr>
        <w:t>bengal</w:t>
      </w:r>
      <w:proofErr w:type="spellEnd"/>
      <w:r w:rsidRPr="008C3000">
        <w:rPr>
          <w:rFonts w:cs="Arial"/>
          <w:szCs w:val="20"/>
          <w:lang w:eastAsia="zh-CN" w:bidi="th-TH"/>
        </w:rPr>
        <w:t xml:space="preserve"> stain; </w:t>
      </w:r>
    </w:p>
    <w:p w:rsidR="008C3000" w:rsidRPr="008C3000" w:rsidRDefault="008C3000" w:rsidP="00F45711">
      <w:pPr>
        <w:numPr>
          <w:ilvl w:val="0"/>
          <w:numId w:val="58"/>
        </w:numPr>
        <w:tabs>
          <w:tab w:val="left" w:pos="851"/>
        </w:tabs>
        <w:spacing w:before="120" w:after="120" w:line="276" w:lineRule="auto"/>
        <w:rPr>
          <w:rFonts w:cs="Arial"/>
          <w:szCs w:val="20"/>
          <w:lang w:eastAsia="zh-CN" w:bidi="th-TH"/>
        </w:rPr>
      </w:pPr>
      <w:r w:rsidRPr="008C3000">
        <w:rPr>
          <w:rFonts w:cs="Arial"/>
          <w:szCs w:val="20"/>
          <w:lang w:eastAsia="zh-CN" w:bidi="th-TH"/>
        </w:rPr>
        <w:t xml:space="preserve">Storage jars; </w:t>
      </w:r>
    </w:p>
    <w:p w:rsidR="008C3000" w:rsidRPr="008C3000" w:rsidRDefault="008C3000" w:rsidP="00F45711">
      <w:pPr>
        <w:numPr>
          <w:ilvl w:val="0"/>
          <w:numId w:val="58"/>
        </w:numPr>
        <w:tabs>
          <w:tab w:val="left" w:pos="851"/>
        </w:tabs>
        <w:spacing w:before="120" w:after="120" w:line="276" w:lineRule="auto"/>
        <w:rPr>
          <w:rFonts w:cs="Arial"/>
          <w:szCs w:val="20"/>
          <w:lang w:eastAsia="zh-CN" w:bidi="th-TH"/>
        </w:rPr>
      </w:pPr>
      <w:r w:rsidRPr="008C3000">
        <w:rPr>
          <w:rFonts w:cs="Arial"/>
          <w:szCs w:val="20"/>
          <w:lang w:eastAsia="zh-CN" w:bidi="th-TH"/>
        </w:rPr>
        <w:t>Data sheets</w:t>
      </w:r>
    </w:p>
    <w:p w:rsidR="008C3000" w:rsidRPr="008C3000" w:rsidRDefault="008C3000" w:rsidP="008C3000">
      <w:pPr>
        <w:tabs>
          <w:tab w:val="left" w:pos="851"/>
        </w:tabs>
        <w:spacing w:before="120" w:after="120" w:line="276" w:lineRule="auto"/>
        <w:ind w:left="360"/>
        <w:rPr>
          <w:rFonts w:cs="Arial"/>
          <w:szCs w:val="20"/>
          <w:lang w:eastAsia="zh-CN" w:bidi="th-TH"/>
        </w:rPr>
      </w:pPr>
    </w:p>
    <w:p w:rsidR="008C3000" w:rsidRPr="008C3000" w:rsidRDefault="008C3000" w:rsidP="008C3000">
      <w:pPr>
        <w:tabs>
          <w:tab w:val="left" w:pos="851"/>
        </w:tabs>
        <w:spacing w:before="120" w:after="120" w:line="360" w:lineRule="auto"/>
        <w:rPr>
          <w:rFonts w:cs="Arial"/>
          <w:szCs w:val="22"/>
          <w:lang w:eastAsia="zh-CN" w:bidi="th-TH"/>
        </w:rPr>
      </w:pPr>
      <w:r w:rsidRPr="008C3000">
        <w:rPr>
          <w:rFonts w:cs="Arial"/>
          <w:szCs w:val="22"/>
          <w:lang w:eastAsia="zh-CN" w:bidi="th-TH"/>
        </w:rPr>
        <w:t>Specific Equipment (as per Standard Methods – Metabolism)</w:t>
      </w:r>
    </w:p>
    <w:p w:rsidR="008C3000" w:rsidRPr="008C3000" w:rsidRDefault="008C3000" w:rsidP="00F45711">
      <w:pPr>
        <w:numPr>
          <w:ilvl w:val="0"/>
          <w:numId w:val="104"/>
        </w:numPr>
        <w:tabs>
          <w:tab w:val="left" w:pos="567"/>
          <w:tab w:val="left" w:pos="1134"/>
        </w:tabs>
        <w:ind w:left="1134" w:right="6" w:hanging="567"/>
        <w:contextualSpacing/>
      </w:pPr>
      <w:r w:rsidRPr="008C3000">
        <w:t>D-</w:t>
      </w:r>
      <w:proofErr w:type="spellStart"/>
      <w:r w:rsidRPr="008C3000">
        <w:t>opto</w:t>
      </w:r>
      <w:proofErr w:type="spellEnd"/>
      <w:r w:rsidRPr="008C3000">
        <w:t xml:space="preserve"> temp-oxygen loggers and stakes (calibration, cleaning equipment)</w:t>
      </w:r>
    </w:p>
    <w:p w:rsidR="008C3000" w:rsidRPr="008C3000" w:rsidRDefault="008C3000" w:rsidP="00F45711">
      <w:pPr>
        <w:numPr>
          <w:ilvl w:val="0"/>
          <w:numId w:val="104"/>
        </w:numPr>
        <w:tabs>
          <w:tab w:val="left" w:pos="567"/>
          <w:tab w:val="left" w:pos="1134"/>
        </w:tabs>
        <w:ind w:left="1134" w:right="6" w:hanging="567"/>
        <w:contextualSpacing/>
      </w:pPr>
      <w:r w:rsidRPr="008C3000">
        <w:t>Filtration and storage jars for nutrient/carbon samples</w:t>
      </w:r>
    </w:p>
    <w:p w:rsidR="008C3000" w:rsidRPr="008C3000" w:rsidRDefault="008C3000" w:rsidP="00F45711">
      <w:pPr>
        <w:numPr>
          <w:ilvl w:val="0"/>
          <w:numId w:val="104"/>
        </w:numPr>
        <w:tabs>
          <w:tab w:val="left" w:pos="567"/>
          <w:tab w:val="left" w:pos="1134"/>
        </w:tabs>
        <w:ind w:left="1134" w:right="6" w:hanging="567"/>
        <w:contextualSpacing/>
      </w:pPr>
      <w:r w:rsidRPr="008C3000">
        <w:t>Data sheets</w:t>
      </w:r>
    </w:p>
    <w:p w:rsidR="008C3000" w:rsidRPr="008C3000" w:rsidRDefault="008C3000" w:rsidP="008C3000">
      <w:pPr>
        <w:tabs>
          <w:tab w:val="left" w:pos="851"/>
        </w:tabs>
        <w:spacing w:before="120" w:after="120" w:line="276" w:lineRule="auto"/>
        <w:rPr>
          <w:rFonts w:cs="Arial"/>
          <w:i/>
          <w:iCs/>
          <w:szCs w:val="20"/>
          <w:lang w:eastAsia="zh-CN" w:bidi="th-TH"/>
        </w:rPr>
      </w:pPr>
    </w:p>
    <w:p w:rsidR="008C3000" w:rsidRPr="008C3000" w:rsidRDefault="008C3000" w:rsidP="008C3000">
      <w:pPr>
        <w:tabs>
          <w:tab w:val="left" w:pos="851"/>
        </w:tabs>
        <w:spacing w:before="120" w:after="120" w:line="276" w:lineRule="auto"/>
        <w:rPr>
          <w:rFonts w:cs="Arial"/>
          <w:i/>
          <w:iCs/>
          <w:szCs w:val="20"/>
          <w:lang w:eastAsia="zh-CN" w:bidi="th-TH"/>
        </w:rPr>
      </w:pPr>
      <w:r w:rsidRPr="008C3000">
        <w:rPr>
          <w:rFonts w:cs="Arial"/>
          <w:i/>
          <w:iCs/>
          <w:szCs w:val="20"/>
          <w:lang w:eastAsia="zh-CN" w:bidi="th-TH"/>
        </w:rPr>
        <w:t xml:space="preserve">Laboratory sample processing - </w:t>
      </w:r>
      <w:proofErr w:type="spellStart"/>
      <w:r w:rsidRPr="008C3000">
        <w:rPr>
          <w:rFonts w:cs="Arial"/>
          <w:i/>
          <w:iCs/>
          <w:szCs w:val="20"/>
          <w:lang w:eastAsia="zh-CN" w:bidi="th-TH"/>
        </w:rPr>
        <w:t>microinvertebrate</w:t>
      </w:r>
      <w:proofErr w:type="spellEnd"/>
    </w:p>
    <w:p w:rsidR="008C3000" w:rsidRPr="008C3000" w:rsidRDefault="008C3000" w:rsidP="008C3000">
      <w:pPr>
        <w:tabs>
          <w:tab w:val="left" w:pos="851"/>
        </w:tabs>
        <w:spacing w:before="120" w:after="120" w:line="276" w:lineRule="auto"/>
        <w:rPr>
          <w:rFonts w:cs="Arial"/>
          <w:szCs w:val="20"/>
          <w:lang w:eastAsia="zh-CN" w:bidi="th-TH"/>
        </w:rPr>
      </w:pPr>
      <w:r w:rsidRPr="008C3000">
        <w:rPr>
          <w:rFonts w:cs="Arial"/>
          <w:szCs w:val="20"/>
          <w:lang w:eastAsia="zh-CN" w:bidi="th-TH"/>
        </w:rPr>
        <w:t xml:space="preserve">Entire samples should be preserved individually in 70% ethanol and returned to the laboratory for </w:t>
      </w:r>
      <w:proofErr w:type="spellStart"/>
      <w:r w:rsidRPr="008C3000">
        <w:rPr>
          <w:rFonts w:cs="Arial"/>
          <w:szCs w:val="20"/>
          <w:lang w:eastAsia="zh-CN" w:bidi="th-TH"/>
        </w:rPr>
        <w:t>microinvertebrate</w:t>
      </w:r>
      <w:proofErr w:type="spellEnd"/>
      <w:r w:rsidRPr="008C3000">
        <w:rPr>
          <w:rFonts w:cs="Arial"/>
          <w:szCs w:val="20"/>
          <w:lang w:eastAsia="zh-CN" w:bidi="th-TH"/>
        </w:rPr>
        <w:t xml:space="preserve"> identification and enumeration. Whole samples should be examined in </w:t>
      </w:r>
      <w:proofErr w:type="spellStart"/>
      <w:r w:rsidRPr="008C3000">
        <w:rPr>
          <w:rFonts w:cs="Arial"/>
          <w:szCs w:val="20"/>
          <w:lang w:eastAsia="zh-CN" w:bidi="th-TH"/>
        </w:rPr>
        <w:t>bogorov</w:t>
      </w:r>
      <w:proofErr w:type="spellEnd"/>
      <w:r w:rsidRPr="008C3000">
        <w:rPr>
          <w:rFonts w:cs="Arial"/>
          <w:szCs w:val="20"/>
          <w:lang w:eastAsia="zh-CN" w:bidi="th-TH"/>
        </w:rPr>
        <w:t xml:space="preserve"> trays and the contents identified to Class, Order and family level.</w:t>
      </w:r>
    </w:p>
    <w:p w:rsidR="008C3000" w:rsidRPr="008C3000" w:rsidRDefault="008C3000" w:rsidP="008C3000">
      <w:pPr>
        <w:tabs>
          <w:tab w:val="left" w:pos="851"/>
        </w:tabs>
        <w:spacing w:before="120" w:after="120" w:line="276" w:lineRule="auto"/>
        <w:rPr>
          <w:rFonts w:cs="Arial"/>
          <w:szCs w:val="20"/>
          <w:lang w:eastAsia="zh-CN" w:bidi="th-TH"/>
        </w:rPr>
      </w:pPr>
      <w:r w:rsidRPr="008C3000">
        <w:rPr>
          <w:rFonts w:cs="Arial"/>
          <w:szCs w:val="20"/>
          <w:lang w:eastAsia="zh-CN" w:bidi="th-TH"/>
        </w:rPr>
        <w:t>Metabolism and water chemistry samples will be processed following the Metabolism SOP.</w:t>
      </w:r>
    </w:p>
    <w:p w:rsidR="008C3000" w:rsidRPr="008C3000" w:rsidRDefault="008C3000" w:rsidP="00F45711">
      <w:pPr>
        <w:pStyle w:val="Heading2"/>
        <w:numPr>
          <w:ilvl w:val="1"/>
          <w:numId w:val="59"/>
        </w:numPr>
        <w:ind w:left="567" w:hanging="567"/>
        <w:rPr>
          <w:b w:val="0"/>
        </w:rPr>
      </w:pPr>
      <w:r w:rsidRPr="008C3000">
        <w:rPr>
          <w:b w:val="0"/>
        </w:rPr>
        <w:t>Data analysis</w:t>
      </w:r>
    </w:p>
    <w:p w:rsidR="008C3000" w:rsidRPr="008C3000" w:rsidRDefault="008C3000" w:rsidP="008C3000">
      <w:pPr>
        <w:rPr>
          <w:szCs w:val="20"/>
        </w:rPr>
      </w:pPr>
      <w:bookmarkStart w:id="372" w:name="_Toc381200899"/>
      <w:r w:rsidRPr="008C3000">
        <w:t xml:space="preserve">At the Selected Area scale a number of hypotheses that relate to the outcomes of </w:t>
      </w:r>
      <w:r w:rsidRPr="008C3000">
        <w:rPr>
          <w:szCs w:val="20"/>
        </w:rPr>
        <w:t xml:space="preserve">delivery of Commonwealth environmental water are possible. </w:t>
      </w:r>
      <w:bookmarkEnd w:id="372"/>
      <w:r w:rsidRPr="008C3000">
        <w:rPr>
          <w:szCs w:val="20"/>
        </w:rPr>
        <w:t>We aim to standardise methods and data definitions with the Murrumbidgee and Warrego-Darling Selected Areas to facilitate Basin Scale evaluation.</w:t>
      </w:r>
    </w:p>
    <w:p w:rsidR="008C3000" w:rsidRPr="008C3000" w:rsidRDefault="008C3000" w:rsidP="008C3000">
      <w:pPr>
        <w:rPr>
          <w:szCs w:val="20"/>
        </w:rPr>
      </w:pPr>
      <w:r w:rsidRPr="008C3000">
        <w:rPr>
          <w:szCs w:val="20"/>
        </w:rPr>
        <w:t xml:space="preserve">In river channel habitats quantitative analyses will be possible for </w:t>
      </w:r>
      <w:proofErr w:type="spellStart"/>
      <w:r w:rsidRPr="008C3000">
        <w:rPr>
          <w:szCs w:val="20"/>
        </w:rPr>
        <w:t>microinvertebrate</w:t>
      </w:r>
      <w:proofErr w:type="spellEnd"/>
      <w:r w:rsidRPr="008C3000">
        <w:rPr>
          <w:szCs w:val="20"/>
        </w:rPr>
        <w:t xml:space="preserve"> density and community composition for time since watering, with </w:t>
      </w:r>
      <w:r w:rsidRPr="008C3000">
        <w:t xml:space="preserve">multivariate analyses such as </w:t>
      </w:r>
      <w:proofErr w:type="spellStart"/>
      <w:r w:rsidRPr="008C3000">
        <w:t>nMDS</w:t>
      </w:r>
      <w:proofErr w:type="spellEnd"/>
      <w:r w:rsidRPr="008C3000">
        <w:t xml:space="preserve"> (and modules including Simper, </w:t>
      </w:r>
      <w:proofErr w:type="spellStart"/>
      <w:r w:rsidRPr="008C3000">
        <w:t>BioEnv</w:t>
      </w:r>
      <w:proofErr w:type="spellEnd"/>
      <w:r w:rsidRPr="008C3000">
        <w:t xml:space="preserve">, DISP, </w:t>
      </w:r>
      <w:proofErr w:type="gramStart"/>
      <w:r w:rsidRPr="008C3000">
        <w:t>PCA</w:t>
      </w:r>
      <w:proofErr w:type="gramEnd"/>
      <w:r w:rsidRPr="008C3000">
        <w:t xml:space="preserve">) will be used to explore patterns among dependant and covariate variables </w:t>
      </w:r>
      <w:r w:rsidRPr="008C3000">
        <w:rPr>
          <w:szCs w:val="20"/>
        </w:rPr>
        <w:t xml:space="preserve">such as water quality and fish (river).   </w:t>
      </w:r>
    </w:p>
    <w:p w:rsidR="008C3000" w:rsidRPr="008C3000" w:rsidRDefault="008C3000" w:rsidP="008C3000">
      <w:pPr>
        <w:rPr>
          <w:szCs w:val="20"/>
        </w:rPr>
      </w:pPr>
      <w:r w:rsidRPr="008C3000">
        <w:rPr>
          <w:szCs w:val="20"/>
        </w:rPr>
        <w:t xml:space="preserve">In watercourse habitats, quantitative analyses will be possible for </w:t>
      </w:r>
      <w:proofErr w:type="spellStart"/>
      <w:r w:rsidRPr="008C3000">
        <w:rPr>
          <w:szCs w:val="20"/>
        </w:rPr>
        <w:t>microinvertebrate</w:t>
      </w:r>
      <w:proofErr w:type="spellEnd"/>
      <w:r w:rsidRPr="008C3000">
        <w:rPr>
          <w:szCs w:val="20"/>
        </w:rPr>
        <w:t xml:space="preserve"> density and community composition for time since watering and vegetation community, with </w:t>
      </w:r>
      <w:r w:rsidRPr="008C3000">
        <w:t xml:space="preserve">multivariate analyses such as </w:t>
      </w:r>
      <w:proofErr w:type="spellStart"/>
      <w:r w:rsidRPr="008C3000">
        <w:t>nMDS</w:t>
      </w:r>
      <w:proofErr w:type="spellEnd"/>
      <w:r w:rsidRPr="008C3000">
        <w:t xml:space="preserve"> (and modules including Simper, </w:t>
      </w:r>
      <w:proofErr w:type="spellStart"/>
      <w:r w:rsidRPr="008C3000">
        <w:t>BioEnv</w:t>
      </w:r>
      <w:proofErr w:type="spellEnd"/>
      <w:r w:rsidRPr="008C3000">
        <w:t xml:space="preserve">, DISP, </w:t>
      </w:r>
      <w:proofErr w:type="gramStart"/>
      <w:r w:rsidRPr="008C3000">
        <w:t>PCA</w:t>
      </w:r>
      <w:proofErr w:type="gramEnd"/>
      <w:r w:rsidRPr="008C3000">
        <w:t xml:space="preserve">) will be used to explore patterns among dependant and covariate variables </w:t>
      </w:r>
      <w:r w:rsidRPr="008C3000">
        <w:rPr>
          <w:szCs w:val="20"/>
        </w:rPr>
        <w:t xml:space="preserve">such as water column nutrient and carbon concentrations, metabolism and waterbird breeding/diversity.   </w:t>
      </w:r>
    </w:p>
    <w:p w:rsidR="008C3000" w:rsidRPr="008C3000" w:rsidRDefault="008C3000" w:rsidP="008C3000">
      <w:r w:rsidRPr="008C3000">
        <w:rPr>
          <w:szCs w:val="20"/>
        </w:rPr>
        <w:t>Metabolism will be reported in GPP, R, NPP /m</w:t>
      </w:r>
      <w:r w:rsidRPr="008C3000">
        <w:rPr>
          <w:szCs w:val="20"/>
          <w:vertAlign w:val="superscript"/>
        </w:rPr>
        <w:t>2</w:t>
      </w:r>
      <w:r w:rsidRPr="008C3000">
        <w:rPr>
          <w:szCs w:val="20"/>
        </w:rPr>
        <w:t xml:space="preserve"> vegetation community, facilitating outcomes for entire systems to be determined from scaled data (e.g., </w:t>
      </w:r>
      <w:proofErr w:type="spellStart"/>
      <w:r w:rsidRPr="008C3000">
        <w:rPr>
          <w:szCs w:val="20"/>
        </w:rPr>
        <w:t>microinvertebrate</w:t>
      </w:r>
      <w:proofErr w:type="spellEnd"/>
      <w:r w:rsidRPr="008C3000">
        <w:rPr>
          <w:szCs w:val="20"/>
        </w:rPr>
        <w:t xml:space="preserve"> density/m</w:t>
      </w:r>
      <w:r w:rsidRPr="008C3000">
        <w:rPr>
          <w:szCs w:val="20"/>
          <w:vertAlign w:val="superscript"/>
        </w:rPr>
        <w:t>3</w:t>
      </w:r>
      <w:r w:rsidRPr="008C3000">
        <w:rPr>
          <w:szCs w:val="20"/>
        </w:rPr>
        <w:t>/vegetation community) scaled to entire watercourse systems. Watercourse Hydrology will quantify the area of each vegetation community inundated and the volume of inundation (m</w:t>
      </w:r>
      <w:r w:rsidRPr="008C3000">
        <w:rPr>
          <w:szCs w:val="20"/>
          <w:vertAlign w:val="superscript"/>
        </w:rPr>
        <w:t>3</w:t>
      </w:r>
      <w:r w:rsidRPr="008C3000">
        <w:rPr>
          <w:szCs w:val="20"/>
        </w:rPr>
        <w:t>) throughout the delivery cycle of Commonwealth environmental water.</w:t>
      </w:r>
      <w:r w:rsidRPr="008C3000">
        <w:t xml:space="preserve"> Linking </w:t>
      </w:r>
      <w:proofErr w:type="spellStart"/>
      <w:r w:rsidRPr="008C3000">
        <w:t>microinvertebrate</w:t>
      </w:r>
      <w:proofErr w:type="spellEnd"/>
      <w:r w:rsidRPr="008C3000">
        <w:t xml:space="preserve"> density to this indicator will facilitate scaling of response from site based (</w:t>
      </w:r>
      <w:proofErr w:type="spellStart"/>
      <w:r w:rsidRPr="008C3000">
        <w:t>microinvertebrate</w:t>
      </w:r>
      <w:proofErr w:type="spellEnd"/>
      <w:r w:rsidRPr="008C3000">
        <w:t xml:space="preserve"> density/m</w:t>
      </w:r>
      <w:r w:rsidRPr="008C3000">
        <w:rPr>
          <w:vertAlign w:val="superscript"/>
        </w:rPr>
        <w:t>2</w:t>
      </w:r>
      <w:r w:rsidRPr="008C3000">
        <w:t xml:space="preserve">) to the inundated vegetation asset scale within the Selected Area. </w:t>
      </w:r>
    </w:p>
    <w:p w:rsidR="008C3000" w:rsidRPr="008C3000" w:rsidRDefault="008C3000" w:rsidP="00F45711">
      <w:pPr>
        <w:pStyle w:val="Heading2"/>
        <w:numPr>
          <w:ilvl w:val="1"/>
          <w:numId w:val="59"/>
        </w:numPr>
        <w:ind w:left="567" w:hanging="567"/>
        <w:rPr>
          <w:b w:val="0"/>
        </w:rPr>
      </w:pPr>
      <w:r w:rsidRPr="008C3000">
        <w:rPr>
          <w:b w:val="0"/>
        </w:rPr>
        <w:t xml:space="preserve">Reporting </w:t>
      </w:r>
    </w:p>
    <w:p w:rsidR="008C3000" w:rsidRPr="008C3000" w:rsidRDefault="008C3000" w:rsidP="008C3000">
      <w:r w:rsidRPr="008C3000">
        <w:t xml:space="preserve">Basin and Selected Area scale reporting will conform to the LTIM Data Standard (Brooks and </w:t>
      </w:r>
      <w:proofErr w:type="spellStart"/>
      <w:r w:rsidRPr="008C3000">
        <w:t>Wealands</w:t>
      </w:r>
      <w:proofErr w:type="spellEnd"/>
      <w:r w:rsidRPr="008C3000">
        <w:t xml:space="preserve"> 2014) to facilitate data management within the LTIM Monitoring Data Management System (MDMS). </w:t>
      </w:r>
    </w:p>
    <w:p w:rsidR="008C3000" w:rsidRPr="008C3000" w:rsidRDefault="008C3000" w:rsidP="00F45711">
      <w:pPr>
        <w:pStyle w:val="Heading2"/>
        <w:numPr>
          <w:ilvl w:val="1"/>
          <w:numId w:val="59"/>
        </w:numPr>
        <w:ind w:left="567" w:hanging="567"/>
        <w:rPr>
          <w:b w:val="0"/>
        </w:rPr>
      </w:pPr>
      <w:r w:rsidRPr="008C3000">
        <w:rPr>
          <w:b w:val="0"/>
        </w:rPr>
        <w:t xml:space="preserve">Conceptual definition </w:t>
      </w:r>
    </w:p>
    <w:p w:rsidR="008C3000" w:rsidRPr="008C3000" w:rsidRDefault="008C3000" w:rsidP="008C3000">
      <w:r w:rsidRPr="008C3000">
        <w:t>This indicator will contain rows of data about a site that is:</w:t>
      </w:r>
    </w:p>
    <w:p w:rsidR="008C3000" w:rsidRPr="008C3000" w:rsidRDefault="008C3000" w:rsidP="008C3000">
      <w:pPr>
        <w:spacing w:after="160" w:line="240" w:lineRule="auto"/>
        <w:jc w:val="left"/>
        <w:rPr>
          <w:rFonts w:asciiTheme="minorHAnsi" w:hAnsiTheme="minorHAnsi" w:cs="Arial"/>
          <w:i/>
          <w:iCs/>
          <w:color w:val="000000"/>
          <w:kern w:val="28"/>
          <w:sz w:val="22"/>
          <w:szCs w:val="22"/>
        </w:rPr>
      </w:pPr>
      <w:r w:rsidRPr="008C3000">
        <w:rPr>
          <w:rFonts w:asciiTheme="minorHAnsi" w:hAnsiTheme="minorHAnsi" w:cs="Arial"/>
          <w:i/>
          <w:iCs/>
          <w:color w:val="000000"/>
          <w:kern w:val="28"/>
          <w:sz w:val="22"/>
          <w:szCs w:val="22"/>
        </w:rPr>
        <w:t xml:space="preserve"> </w:t>
      </w:r>
      <w:proofErr w:type="gramStart"/>
      <w:r w:rsidRPr="008C3000">
        <w:rPr>
          <w:rFonts w:asciiTheme="minorHAnsi" w:hAnsiTheme="minorHAnsi" w:cs="Arial"/>
          <w:i/>
          <w:iCs/>
          <w:color w:val="000000"/>
          <w:kern w:val="28"/>
          <w:sz w:val="22"/>
          <w:szCs w:val="22"/>
        </w:rPr>
        <w:t>“ a</w:t>
      </w:r>
      <w:proofErr w:type="gramEnd"/>
      <w:r w:rsidRPr="008C3000">
        <w:rPr>
          <w:rFonts w:asciiTheme="minorHAnsi" w:hAnsiTheme="minorHAnsi" w:cs="Arial"/>
          <w:i/>
          <w:iCs/>
          <w:color w:val="000000"/>
          <w:kern w:val="28"/>
          <w:sz w:val="22"/>
          <w:szCs w:val="22"/>
        </w:rPr>
        <w:t xml:space="preserve"> River site covers a 100m stretch of channel , within which the diversity of habitats are represented and sampled.” </w:t>
      </w:r>
    </w:p>
    <w:p w:rsidR="008C3000" w:rsidRPr="008C3000" w:rsidRDefault="008C3000" w:rsidP="008C3000">
      <w:pPr>
        <w:rPr>
          <w:i/>
        </w:rPr>
      </w:pPr>
      <w:r w:rsidRPr="008C3000">
        <w:rPr>
          <w:i/>
        </w:rPr>
        <w:t>“</w:t>
      </w:r>
      <w:proofErr w:type="gramStart"/>
      <w:r w:rsidRPr="008C3000">
        <w:rPr>
          <w:i/>
        </w:rPr>
        <w:t>a</w:t>
      </w:r>
      <w:proofErr w:type="gramEnd"/>
      <w:r w:rsidRPr="008C3000">
        <w:rPr>
          <w:i/>
        </w:rPr>
        <w:t xml:space="preserve"> Watercourse site covers a 100m stretch of inundated floodplain, </w:t>
      </w:r>
      <w:r w:rsidRPr="008C3000">
        <w:rPr>
          <w:i/>
          <w:iCs/>
        </w:rPr>
        <w:t xml:space="preserve">within which the diversity of habitats are represented and sampled.” </w:t>
      </w:r>
    </w:p>
    <w:p w:rsidR="008C3000" w:rsidRPr="008C3000" w:rsidRDefault="008C3000" w:rsidP="008C3000">
      <w:r w:rsidRPr="008C3000">
        <w:t>Each row of data will describe:</w:t>
      </w:r>
    </w:p>
    <w:p w:rsidR="008C3000" w:rsidRPr="008C3000" w:rsidRDefault="008C3000" w:rsidP="008C3000">
      <w:pPr>
        <w:rPr>
          <w:i/>
          <w:iCs/>
        </w:rPr>
      </w:pPr>
      <w:r w:rsidRPr="008C3000">
        <w:rPr>
          <w:i/>
          <w:iCs/>
        </w:rPr>
        <w:t>“</w:t>
      </w:r>
      <w:proofErr w:type="gramStart"/>
      <w:r w:rsidRPr="008C3000">
        <w:rPr>
          <w:i/>
          <w:iCs/>
        </w:rPr>
        <w:t>the</w:t>
      </w:r>
      <w:proofErr w:type="gramEnd"/>
      <w:r w:rsidRPr="008C3000">
        <w:rPr>
          <w:i/>
          <w:iCs/>
        </w:rPr>
        <w:t xml:space="preserve"> characteristics of </w:t>
      </w:r>
      <w:proofErr w:type="spellStart"/>
      <w:r w:rsidRPr="008C3000">
        <w:rPr>
          <w:i/>
          <w:iCs/>
        </w:rPr>
        <w:t>microcrustacean</w:t>
      </w:r>
      <w:proofErr w:type="spellEnd"/>
      <w:r w:rsidRPr="008C3000">
        <w:rPr>
          <w:i/>
          <w:iCs/>
        </w:rPr>
        <w:t xml:space="preserve"> assemblages based on density of individuals of a specific taxa at the site in the period defined by the date/time range.”</w:t>
      </w:r>
    </w:p>
    <w:p w:rsidR="008C3000" w:rsidRPr="008C3000" w:rsidRDefault="008C3000" w:rsidP="00F45711">
      <w:pPr>
        <w:pStyle w:val="Heading2"/>
        <w:numPr>
          <w:ilvl w:val="1"/>
          <w:numId w:val="59"/>
        </w:numPr>
        <w:ind w:left="567" w:hanging="567"/>
        <w:rPr>
          <w:b w:val="0"/>
        </w:rPr>
      </w:pPr>
      <w:r w:rsidRPr="008C3000">
        <w:rPr>
          <w:b w:val="0"/>
        </w:rPr>
        <w:t xml:space="preserve"> Site linkages</w:t>
      </w:r>
    </w:p>
    <w:p w:rsidR="008C3000" w:rsidRPr="008C3000" w:rsidRDefault="008C3000" w:rsidP="008C3000">
      <w:r w:rsidRPr="008C3000">
        <w:t xml:space="preserve">Sites of </w:t>
      </w:r>
      <w:proofErr w:type="spellStart"/>
      <w:r w:rsidRPr="008C3000">
        <w:t>Microcrustaceans</w:t>
      </w:r>
      <w:proofErr w:type="spellEnd"/>
      <w:r w:rsidRPr="008C3000">
        <w:t xml:space="preserve"> require the following linkages to other data (where available):</w:t>
      </w:r>
    </w:p>
    <w:p w:rsidR="008C3000" w:rsidRPr="008C3000" w:rsidRDefault="008C3000" w:rsidP="00F45711">
      <w:pPr>
        <w:pStyle w:val="Bullets1"/>
        <w:numPr>
          <w:ilvl w:val="0"/>
          <w:numId w:val="55"/>
        </w:numPr>
        <w:tabs>
          <w:tab w:val="left" w:pos="1134"/>
        </w:tabs>
        <w:spacing w:after="0"/>
        <w:ind w:left="1134" w:hanging="567"/>
        <w:contextualSpacing w:val="0"/>
      </w:pPr>
      <w:r w:rsidRPr="008C3000">
        <w:t>site identifiers for representative hydrological indicator data for the river channel</w:t>
      </w:r>
    </w:p>
    <w:p w:rsidR="008C3000" w:rsidRPr="008C3000" w:rsidRDefault="008C3000" w:rsidP="00F45711">
      <w:pPr>
        <w:pStyle w:val="Bullets1"/>
        <w:numPr>
          <w:ilvl w:val="0"/>
          <w:numId w:val="55"/>
        </w:numPr>
        <w:tabs>
          <w:tab w:val="left" w:pos="1134"/>
        </w:tabs>
        <w:spacing w:after="0"/>
        <w:ind w:left="1134" w:hanging="567"/>
        <w:contextualSpacing w:val="0"/>
      </w:pPr>
      <w:r w:rsidRPr="008C3000">
        <w:t>site identifiers for representative hydrological indicator for the watercourse</w:t>
      </w:r>
    </w:p>
    <w:p w:rsidR="008C3000" w:rsidRPr="008C3000" w:rsidRDefault="008C3000" w:rsidP="00F45711">
      <w:pPr>
        <w:pStyle w:val="Bullets1"/>
        <w:numPr>
          <w:ilvl w:val="0"/>
          <w:numId w:val="55"/>
        </w:numPr>
        <w:tabs>
          <w:tab w:val="left" w:pos="1134"/>
        </w:tabs>
        <w:spacing w:after="0"/>
        <w:ind w:left="1134" w:hanging="567"/>
        <w:contextualSpacing w:val="0"/>
      </w:pPr>
      <w:r w:rsidRPr="008C3000">
        <w:t>ANAE identifiers to enable linking with framework datasets for future work</w:t>
      </w:r>
    </w:p>
    <w:p w:rsidR="008C3000" w:rsidRPr="008C3000" w:rsidRDefault="008C3000" w:rsidP="008C3000">
      <w:pPr>
        <w:spacing w:after="0" w:line="240" w:lineRule="auto"/>
        <w:jc w:val="left"/>
      </w:pPr>
    </w:p>
    <w:p w:rsidR="008C3000" w:rsidRPr="008C3000" w:rsidRDefault="008C3000" w:rsidP="00F45711">
      <w:pPr>
        <w:pStyle w:val="Heading2"/>
        <w:numPr>
          <w:ilvl w:val="1"/>
          <w:numId w:val="59"/>
        </w:numPr>
        <w:ind w:left="567" w:hanging="567"/>
        <w:rPr>
          <w:b w:val="0"/>
        </w:rPr>
      </w:pPr>
      <w:r w:rsidRPr="008C3000">
        <w:rPr>
          <w:b w:val="0"/>
        </w:rPr>
        <w:t>Data definition</w:t>
      </w:r>
    </w:p>
    <w:p w:rsidR="008C3000" w:rsidRPr="008C3000" w:rsidRDefault="008C3000" w:rsidP="008C3000">
      <w:r w:rsidRPr="008C3000">
        <w:rPr>
          <w:i/>
        </w:rPr>
        <w:t>Each row of data will contain the following columns of information</w:t>
      </w:r>
      <w:r w:rsidRPr="008C3000">
        <w:t>.</w:t>
      </w:r>
    </w:p>
    <w:tbl>
      <w:tblPr>
        <w:tblStyle w:val="TableGrid"/>
        <w:tblW w:w="9444" w:type="dxa"/>
        <w:tblLayout w:type="fixed"/>
        <w:tblLook w:val="04A0" w:firstRow="1" w:lastRow="0" w:firstColumn="1" w:lastColumn="0" w:noHBand="0" w:noVBand="1"/>
      </w:tblPr>
      <w:tblGrid>
        <w:gridCol w:w="1809"/>
        <w:gridCol w:w="2694"/>
        <w:gridCol w:w="1149"/>
        <w:gridCol w:w="708"/>
        <w:gridCol w:w="1701"/>
        <w:gridCol w:w="1383"/>
      </w:tblGrid>
      <w:tr w:rsidR="008C3000" w:rsidRPr="008C3000" w:rsidTr="002D5980">
        <w:trPr>
          <w:cantSplit/>
          <w:tblHeader/>
        </w:trPr>
        <w:tc>
          <w:tcPr>
            <w:tcW w:w="1809" w:type="dxa"/>
            <w:shd w:val="clear" w:color="auto" w:fill="BFBFBF" w:themeFill="background1" w:themeFillShade="BF"/>
            <w:hideMark/>
          </w:tcPr>
          <w:p w:rsidR="008C3000" w:rsidRPr="008C3000" w:rsidRDefault="008C3000" w:rsidP="008C3000">
            <w:pPr>
              <w:spacing w:before="60" w:after="60"/>
              <w:jc w:val="left"/>
              <w:rPr>
                <w:rFonts w:cs="Arial"/>
                <w:b/>
                <w:color w:val="000000"/>
                <w:kern w:val="28"/>
                <w:sz w:val="18"/>
                <w:szCs w:val="18"/>
              </w:rPr>
            </w:pPr>
            <w:r w:rsidRPr="008C3000">
              <w:rPr>
                <w:rFonts w:cs="Arial"/>
                <w:b/>
                <w:color w:val="000000"/>
                <w:kern w:val="28"/>
                <w:sz w:val="18"/>
                <w:szCs w:val="18"/>
              </w:rPr>
              <w:t>Variable</w:t>
            </w:r>
          </w:p>
        </w:tc>
        <w:tc>
          <w:tcPr>
            <w:tcW w:w="2694" w:type="dxa"/>
            <w:shd w:val="clear" w:color="auto" w:fill="BFBFBF" w:themeFill="background1" w:themeFillShade="BF"/>
            <w:hideMark/>
          </w:tcPr>
          <w:p w:rsidR="008C3000" w:rsidRPr="008C3000" w:rsidRDefault="008C3000" w:rsidP="008C3000">
            <w:pPr>
              <w:spacing w:before="60" w:after="60"/>
              <w:jc w:val="left"/>
              <w:rPr>
                <w:rFonts w:cs="Arial"/>
                <w:b/>
                <w:color w:val="000000"/>
                <w:kern w:val="28"/>
                <w:sz w:val="18"/>
                <w:szCs w:val="18"/>
              </w:rPr>
            </w:pPr>
            <w:r w:rsidRPr="008C3000">
              <w:rPr>
                <w:rFonts w:cs="Arial"/>
                <w:b/>
                <w:color w:val="000000"/>
                <w:kern w:val="28"/>
                <w:sz w:val="18"/>
                <w:szCs w:val="18"/>
              </w:rPr>
              <w:t>Description</w:t>
            </w:r>
          </w:p>
        </w:tc>
        <w:tc>
          <w:tcPr>
            <w:tcW w:w="1149" w:type="dxa"/>
            <w:shd w:val="clear" w:color="auto" w:fill="BFBFBF" w:themeFill="background1" w:themeFillShade="BF"/>
            <w:hideMark/>
          </w:tcPr>
          <w:p w:rsidR="008C3000" w:rsidRPr="008C3000" w:rsidRDefault="008C3000" w:rsidP="008C3000">
            <w:pPr>
              <w:spacing w:before="60" w:after="60"/>
              <w:jc w:val="left"/>
              <w:rPr>
                <w:rFonts w:cs="Arial"/>
                <w:b/>
                <w:color w:val="000000"/>
                <w:kern w:val="28"/>
                <w:sz w:val="18"/>
                <w:szCs w:val="18"/>
              </w:rPr>
            </w:pPr>
            <w:r w:rsidRPr="008C3000">
              <w:rPr>
                <w:rFonts w:cs="Arial"/>
                <w:b/>
                <w:color w:val="000000"/>
                <w:kern w:val="28"/>
                <w:sz w:val="18"/>
                <w:szCs w:val="18"/>
              </w:rPr>
              <w:t>Type</w:t>
            </w:r>
          </w:p>
        </w:tc>
        <w:tc>
          <w:tcPr>
            <w:tcW w:w="708" w:type="dxa"/>
            <w:shd w:val="clear" w:color="auto" w:fill="BFBFBF" w:themeFill="background1" w:themeFillShade="BF"/>
            <w:hideMark/>
          </w:tcPr>
          <w:p w:rsidR="008C3000" w:rsidRPr="008C3000" w:rsidRDefault="008C3000" w:rsidP="008C3000">
            <w:pPr>
              <w:spacing w:before="60" w:after="60"/>
              <w:jc w:val="left"/>
              <w:rPr>
                <w:rFonts w:cs="Arial"/>
                <w:b/>
                <w:color w:val="000000"/>
                <w:kern w:val="28"/>
                <w:sz w:val="18"/>
                <w:szCs w:val="18"/>
              </w:rPr>
            </w:pPr>
            <w:proofErr w:type="spellStart"/>
            <w:r w:rsidRPr="008C3000">
              <w:rPr>
                <w:rFonts w:cs="Arial"/>
                <w:b/>
                <w:color w:val="000000"/>
                <w:kern w:val="28"/>
                <w:sz w:val="18"/>
                <w:szCs w:val="18"/>
              </w:rPr>
              <w:t>Req</w:t>
            </w:r>
            <w:proofErr w:type="spellEnd"/>
          </w:p>
        </w:tc>
        <w:tc>
          <w:tcPr>
            <w:tcW w:w="1701" w:type="dxa"/>
            <w:shd w:val="clear" w:color="auto" w:fill="BFBFBF" w:themeFill="background1" w:themeFillShade="BF"/>
            <w:hideMark/>
          </w:tcPr>
          <w:p w:rsidR="008C3000" w:rsidRPr="008C3000" w:rsidRDefault="008C3000" w:rsidP="008C3000">
            <w:pPr>
              <w:spacing w:before="60" w:after="60"/>
              <w:jc w:val="left"/>
              <w:rPr>
                <w:rFonts w:cs="Arial"/>
                <w:b/>
                <w:color w:val="000000"/>
                <w:kern w:val="28"/>
                <w:sz w:val="18"/>
                <w:szCs w:val="18"/>
              </w:rPr>
            </w:pPr>
            <w:r w:rsidRPr="008C3000">
              <w:rPr>
                <w:rFonts w:cs="Arial"/>
                <w:b/>
                <w:color w:val="000000"/>
                <w:kern w:val="28"/>
                <w:sz w:val="18"/>
                <w:szCs w:val="18"/>
              </w:rPr>
              <w:t>Range</w:t>
            </w:r>
          </w:p>
        </w:tc>
        <w:tc>
          <w:tcPr>
            <w:tcW w:w="1383" w:type="dxa"/>
            <w:shd w:val="clear" w:color="auto" w:fill="BFBFBF" w:themeFill="background1" w:themeFillShade="BF"/>
          </w:tcPr>
          <w:p w:rsidR="008C3000" w:rsidRPr="008C3000" w:rsidRDefault="008C3000" w:rsidP="008C3000">
            <w:pPr>
              <w:spacing w:before="60" w:after="60"/>
              <w:jc w:val="left"/>
              <w:rPr>
                <w:rFonts w:cs="Arial"/>
                <w:b/>
                <w:color w:val="000000"/>
                <w:kern w:val="28"/>
                <w:sz w:val="18"/>
                <w:szCs w:val="18"/>
              </w:rPr>
            </w:pPr>
            <w:r w:rsidRPr="008C3000">
              <w:rPr>
                <w:rFonts w:cs="Arial"/>
                <w:b/>
                <w:color w:val="000000"/>
                <w:kern w:val="28"/>
                <w:sz w:val="18"/>
                <w:szCs w:val="18"/>
              </w:rPr>
              <w:t>Example</w:t>
            </w:r>
          </w:p>
        </w:tc>
      </w:tr>
      <w:tr w:rsidR="008C3000" w:rsidRPr="008C3000" w:rsidTr="002D5980">
        <w:trPr>
          <w:cantSplit/>
        </w:trPr>
        <w:tc>
          <w:tcPr>
            <w:tcW w:w="1809" w:type="dxa"/>
            <w:hideMark/>
          </w:tcPr>
          <w:p w:rsidR="008C3000" w:rsidRPr="008C3000" w:rsidRDefault="008C3000" w:rsidP="008C3000">
            <w:pPr>
              <w:spacing w:before="60" w:after="60"/>
              <w:jc w:val="left"/>
              <w:rPr>
                <w:rFonts w:cs="Arial"/>
                <w:color w:val="000000"/>
                <w:kern w:val="28"/>
                <w:sz w:val="18"/>
                <w:szCs w:val="18"/>
              </w:rPr>
            </w:pPr>
            <w:proofErr w:type="spellStart"/>
            <w:r w:rsidRPr="008C3000">
              <w:rPr>
                <w:rFonts w:cs="Arial"/>
                <w:color w:val="000000"/>
                <w:kern w:val="28"/>
                <w:sz w:val="18"/>
                <w:szCs w:val="18"/>
              </w:rPr>
              <w:t>siteId</w:t>
            </w:r>
            <w:proofErr w:type="spellEnd"/>
          </w:p>
        </w:tc>
        <w:tc>
          <w:tcPr>
            <w:tcW w:w="2694" w:type="dxa"/>
            <w:hideMark/>
          </w:tcPr>
          <w:p w:rsidR="008C3000" w:rsidRPr="008C3000" w:rsidRDefault="008C3000" w:rsidP="008C3000">
            <w:pPr>
              <w:spacing w:before="60" w:after="60"/>
              <w:jc w:val="left"/>
              <w:rPr>
                <w:rFonts w:cs="Arial"/>
                <w:color w:val="000000"/>
                <w:kern w:val="28"/>
                <w:sz w:val="18"/>
                <w:szCs w:val="18"/>
              </w:rPr>
            </w:pPr>
            <w:r w:rsidRPr="008C3000">
              <w:rPr>
                <w:rFonts w:cs="Arial"/>
                <w:color w:val="000000"/>
                <w:kern w:val="28"/>
                <w:sz w:val="18"/>
                <w:szCs w:val="18"/>
              </w:rPr>
              <w:t>A site that covers a 100m stretch of the channel or watercourse represented by either a name or polygon, within which the diversity of habitats are represented and sampled</w:t>
            </w:r>
          </w:p>
        </w:tc>
        <w:tc>
          <w:tcPr>
            <w:tcW w:w="1149" w:type="dxa"/>
            <w:hideMark/>
          </w:tcPr>
          <w:p w:rsidR="008C3000" w:rsidRPr="008C3000" w:rsidRDefault="008C3000" w:rsidP="008C3000">
            <w:pPr>
              <w:spacing w:before="60" w:after="60"/>
              <w:jc w:val="left"/>
              <w:rPr>
                <w:rFonts w:cs="Arial"/>
                <w:color w:val="000000"/>
                <w:kern w:val="28"/>
                <w:sz w:val="18"/>
                <w:szCs w:val="18"/>
              </w:rPr>
            </w:pPr>
            <w:r w:rsidRPr="008C3000">
              <w:rPr>
                <w:rFonts w:cs="Arial"/>
                <w:color w:val="000000"/>
                <w:kern w:val="28"/>
                <w:sz w:val="18"/>
                <w:szCs w:val="18"/>
              </w:rPr>
              <w:t>string</w:t>
            </w:r>
          </w:p>
        </w:tc>
        <w:tc>
          <w:tcPr>
            <w:tcW w:w="708" w:type="dxa"/>
            <w:hideMark/>
          </w:tcPr>
          <w:p w:rsidR="008C3000" w:rsidRPr="008C3000" w:rsidRDefault="008C3000" w:rsidP="008C3000">
            <w:pPr>
              <w:spacing w:before="60" w:after="60"/>
              <w:jc w:val="left"/>
              <w:rPr>
                <w:rFonts w:cs="Arial"/>
                <w:color w:val="000000"/>
                <w:kern w:val="28"/>
                <w:sz w:val="18"/>
                <w:szCs w:val="18"/>
              </w:rPr>
            </w:pPr>
            <w:r w:rsidRPr="008C3000">
              <w:rPr>
                <w:rFonts w:cs="Arial"/>
                <w:color w:val="000000"/>
                <w:kern w:val="28"/>
                <w:sz w:val="18"/>
                <w:szCs w:val="18"/>
              </w:rPr>
              <w:t>Y</w:t>
            </w:r>
          </w:p>
        </w:tc>
        <w:tc>
          <w:tcPr>
            <w:tcW w:w="1701" w:type="dxa"/>
            <w:hideMark/>
          </w:tcPr>
          <w:p w:rsidR="008C3000" w:rsidRPr="008C3000" w:rsidRDefault="008C3000" w:rsidP="008C3000">
            <w:pPr>
              <w:spacing w:before="60" w:after="60"/>
              <w:jc w:val="left"/>
              <w:rPr>
                <w:rFonts w:cs="Arial"/>
                <w:color w:val="000000"/>
                <w:kern w:val="28"/>
                <w:sz w:val="18"/>
                <w:szCs w:val="18"/>
              </w:rPr>
            </w:pPr>
          </w:p>
        </w:tc>
        <w:tc>
          <w:tcPr>
            <w:tcW w:w="1383" w:type="dxa"/>
          </w:tcPr>
          <w:p w:rsidR="008C3000" w:rsidRPr="008C3000" w:rsidRDefault="008C3000" w:rsidP="008C3000">
            <w:pPr>
              <w:spacing w:before="60" w:after="60"/>
              <w:jc w:val="left"/>
              <w:rPr>
                <w:rFonts w:cs="Arial"/>
                <w:color w:val="000000"/>
                <w:kern w:val="28"/>
                <w:sz w:val="18"/>
                <w:szCs w:val="18"/>
              </w:rPr>
            </w:pPr>
            <w:r w:rsidRPr="008C3000">
              <w:rPr>
                <w:rFonts w:cs="Arial"/>
                <w:color w:val="000000"/>
                <w:kern w:val="28"/>
                <w:sz w:val="18"/>
                <w:szCs w:val="18"/>
              </w:rPr>
              <w:t>EDWK04_057</w:t>
            </w:r>
          </w:p>
        </w:tc>
      </w:tr>
      <w:tr w:rsidR="008C3000" w:rsidRPr="008C3000" w:rsidTr="002D5980">
        <w:trPr>
          <w:cantSplit/>
        </w:trPr>
        <w:tc>
          <w:tcPr>
            <w:tcW w:w="1809" w:type="dxa"/>
          </w:tcPr>
          <w:p w:rsidR="008C3000" w:rsidRPr="008C3000" w:rsidRDefault="008C3000" w:rsidP="008C3000">
            <w:pPr>
              <w:spacing w:before="60" w:after="60"/>
              <w:jc w:val="left"/>
              <w:rPr>
                <w:rFonts w:cs="Arial"/>
                <w:color w:val="000000"/>
                <w:kern w:val="28"/>
                <w:sz w:val="18"/>
                <w:szCs w:val="18"/>
              </w:rPr>
            </w:pPr>
            <w:proofErr w:type="spellStart"/>
            <w:r w:rsidRPr="008C3000">
              <w:rPr>
                <w:rFonts w:cs="Arial"/>
                <w:color w:val="000000"/>
                <w:kern w:val="28"/>
                <w:sz w:val="18"/>
                <w:szCs w:val="18"/>
              </w:rPr>
              <w:t>siteType</w:t>
            </w:r>
            <w:proofErr w:type="spellEnd"/>
          </w:p>
        </w:tc>
        <w:tc>
          <w:tcPr>
            <w:tcW w:w="2694" w:type="dxa"/>
          </w:tcPr>
          <w:p w:rsidR="008C3000" w:rsidRPr="008C3000" w:rsidRDefault="008C3000" w:rsidP="008C3000">
            <w:pPr>
              <w:spacing w:before="60" w:after="60"/>
              <w:jc w:val="left"/>
              <w:rPr>
                <w:rFonts w:cs="Arial"/>
                <w:color w:val="000000"/>
                <w:kern w:val="28"/>
                <w:sz w:val="18"/>
                <w:szCs w:val="18"/>
              </w:rPr>
            </w:pPr>
            <w:r w:rsidRPr="008C3000">
              <w:rPr>
                <w:rFonts w:cs="Arial"/>
                <w:color w:val="000000"/>
                <w:kern w:val="28"/>
                <w:sz w:val="18"/>
                <w:szCs w:val="18"/>
              </w:rPr>
              <w:t>Channel or Watercourse</w:t>
            </w:r>
          </w:p>
        </w:tc>
        <w:tc>
          <w:tcPr>
            <w:tcW w:w="1149" w:type="dxa"/>
          </w:tcPr>
          <w:p w:rsidR="008C3000" w:rsidRPr="008C3000" w:rsidRDefault="008C3000" w:rsidP="008C3000">
            <w:pPr>
              <w:spacing w:before="60" w:after="60"/>
              <w:jc w:val="left"/>
              <w:rPr>
                <w:rFonts w:cs="Arial"/>
                <w:color w:val="000000"/>
                <w:kern w:val="28"/>
                <w:sz w:val="18"/>
                <w:szCs w:val="18"/>
              </w:rPr>
            </w:pPr>
            <w:r w:rsidRPr="008C3000">
              <w:rPr>
                <w:rFonts w:cs="Arial"/>
                <w:color w:val="000000"/>
                <w:kern w:val="28"/>
                <w:sz w:val="18"/>
                <w:szCs w:val="18"/>
              </w:rPr>
              <w:t>category</w:t>
            </w:r>
          </w:p>
        </w:tc>
        <w:tc>
          <w:tcPr>
            <w:tcW w:w="708" w:type="dxa"/>
          </w:tcPr>
          <w:p w:rsidR="008C3000" w:rsidRPr="008C3000" w:rsidRDefault="008C3000" w:rsidP="008C3000">
            <w:pPr>
              <w:spacing w:before="60" w:after="60"/>
              <w:jc w:val="left"/>
              <w:rPr>
                <w:rFonts w:cs="Arial"/>
                <w:color w:val="000000"/>
                <w:kern w:val="28"/>
                <w:sz w:val="18"/>
                <w:szCs w:val="18"/>
              </w:rPr>
            </w:pPr>
            <w:r w:rsidRPr="008C3000">
              <w:rPr>
                <w:rFonts w:cs="Arial"/>
                <w:color w:val="000000"/>
                <w:kern w:val="28"/>
                <w:sz w:val="18"/>
                <w:szCs w:val="18"/>
              </w:rPr>
              <w:t>Y</w:t>
            </w:r>
          </w:p>
        </w:tc>
        <w:tc>
          <w:tcPr>
            <w:tcW w:w="1701" w:type="dxa"/>
          </w:tcPr>
          <w:p w:rsidR="008C3000" w:rsidRPr="008C3000" w:rsidRDefault="008C3000" w:rsidP="008C3000">
            <w:pPr>
              <w:spacing w:before="60" w:after="60"/>
              <w:jc w:val="left"/>
              <w:rPr>
                <w:rFonts w:cs="Arial"/>
                <w:color w:val="000000"/>
                <w:kern w:val="28"/>
                <w:sz w:val="18"/>
                <w:szCs w:val="18"/>
              </w:rPr>
            </w:pPr>
          </w:p>
        </w:tc>
        <w:tc>
          <w:tcPr>
            <w:tcW w:w="1383" w:type="dxa"/>
          </w:tcPr>
          <w:p w:rsidR="008C3000" w:rsidRPr="008C3000" w:rsidRDefault="008C3000" w:rsidP="008C3000">
            <w:pPr>
              <w:spacing w:before="60" w:after="60"/>
              <w:jc w:val="left"/>
              <w:rPr>
                <w:rFonts w:cs="Arial"/>
                <w:color w:val="000000"/>
                <w:kern w:val="28"/>
                <w:sz w:val="18"/>
                <w:szCs w:val="18"/>
              </w:rPr>
            </w:pPr>
            <w:r w:rsidRPr="008C3000">
              <w:rPr>
                <w:rFonts w:cs="Arial"/>
                <w:color w:val="000000"/>
                <w:kern w:val="28"/>
                <w:sz w:val="18"/>
                <w:szCs w:val="18"/>
              </w:rPr>
              <w:t>Channel</w:t>
            </w:r>
          </w:p>
        </w:tc>
      </w:tr>
      <w:tr w:rsidR="008C3000" w:rsidRPr="008C3000" w:rsidTr="002D5980">
        <w:trPr>
          <w:cantSplit/>
        </w:trPr>
        <w:tc>
          <w:tcPr>
            <w:tcW w:w="1809" w:type="dxa"/>
            <w:hideMark/>
          </w:tcPr>
          <w:p w:rsidR="008C3000" w:rsidRPr="008C3000" w:rsidRDefault="008C3000" w:rsidP="008C3000">
            <w:pPr>
              <w:spacing w:before="60" w:after="60"/>
              <w:jc w:val="left"/>
              <w:rPr>
                <w:rFonts w:cs="Arial"/>
                <w:color w:val="000000"/>
                <w:kern w:val="28"/>
                <w:sz w:val="18"/>
                <w:szCs w:val="18"/>
              </w:rPr>
            </w:pPr>
            <w:proofErr w:type="spellStart"/>
            <w:r w:rsidRPr="008C3000">
              <w:rPr>
                <w:rFonts w:cs="Arial"/>
                <w:color w:val="000000"/>
                <w:kern w:val="28"/>
                <w:sz w:val="18"/>
                <w:szCs w:val="18"/>
              </w:rPr>
              <w:t>sampleDate</w:t>
            </w:r>
            <w:proofErr w:type="spellEnd"/>
          </w:p>
        </w:tc>
        <w:tc>
          <w:tcPr>
            <w:tcW w:w="2694" w:type="dxa"/>
            <w:hideMark/>
          </w:tcPr>
          <w:p w:rsidR="008C3000" w:rsidRPr="008C3000" w:rsidRDefault="008C3000" w:rsidP="008C3000">
            <w:pPr>
              <w:spacing w:before="60" w:after="60"/>
              <w:jc w:val="left"/>
              <w:rPr>
                <w:rFonts w:cs="Arial"/>
                <w:color w:val="000000"/>
                <w:kern w:val="28"/>
                <w:sz w:val="18"/>
                <w:szCs w:val="18"/>
              </w:rPr>
            </w:pPr>
            <w:r w:rsidRPr="008C3000">
              <w:rPr>
                <w:rFonts w:cs="Arial"/>
                <w:color w:val="000000"/>
                <w:kern w:val="28"/>
                <w:sz w:val="18"/>
                <w:szCs w:val="18"/>
              </w:rPr>
              <w:t>Start date (inclusive) that these measures were observed</w:t>
            </w:r>
          </w:p>
        </w:tc>
        <w:tc>
          <w:tcPr>
            <w:tcW w:w="1149" w:type="dxa"/>
            <w:hideMark/>
          </w:tcPr>
          <w:p w:rsidR="008C3000" w:rsidRPr="008C3000" w:rsidRDefault="008C3000" w:rsidP="008C3000">
            <w:pPr>
              <w:spacing w:before="60" w:after="60"/>
              <w:jc w:val="left"/>
              <w:rPr>
                <w:rFonts w:cs="Arial"/>
                <w:color w:val="000000"/>
                <w:kern w:val="28"/>
                <w:sz w:val="18"/>
                <w:szCs w:val="18"/>
              </w:rPr>
            </w:pPr>
            <w:proofErr w:type="spellStart"/>
            <w:r w:rsidRPr="008C3000">
              <w:rPr>
                <w:rFonts w:cs="Arial"/>
                <w:color w:val="000000"/>
                <w:kern w:val="28"/>
                <w:sz w:val="18"/>
                <w:szCs w:val="18"/>
              </w:rPr>
              <w:t>dateTime</w:t>
            </w:r>
            <w:proofErr w:type="spellEnd"/>
          </w:p>
        </w:tc>
        <w:tc>
          <w:tcPr>
            <w:tcW w:w="708" w:type="dxa"/>
            <w:hideMark/>
          </w:tcPr>
          <w:p w:rsidR="008C3000" w:rsidRPr="008C3000" w:rsidRDefault="008C3000" w:rsidP="008C3000">
            <w:pPr>
              <w:spacing w:before="60" w:after="60"/>
              <w:jc w:val="left"/>
              <w:rPr>
                <w:rFonts w:cs="Arial"/>
                <w:color w:val="000000"/>
                <w:kern w:val="28"/>
                <w:sz w:val="18"/>
                <w:szCs w:val="18"/>
              </w:rPr>
            </w:pPr>
            <w:r w:rsidRPr="008C3000">
              <w:rPr>
                <w:rFonts w:cs="Arial"/>
                <w:color w:val="000000"/>
                <w:kern w:val="28"/>
                <w:sz w:val="18"/>
                <w:szCs w:val="18"/>
              </w:rPr>
              <w:t>Y</w:t>
            </w:r>
          </w:p>
        </w:tc>
        <w:tc>
          <w:tcPr>
            <w:tcW w:w="1701" w:type="dxa"/>
            <w:hideMark/>
          </w:tcPr>
          <w:p w:rsidR="008C3000" w:rsidRPr="008C3000" w:rsidRDefault="008C3000" w:rsidP="008C3000">
            <w:pPr>
              <w:spacing w:before="60" w:after="60"/>
              <w:jc w:val="left"/>
              <w:rPr>
                <w:rFonts w:cs="Arial"/>
                <w:color w:val="000000"/>
                <w:kern w:val="28"/>
                <w:sz w:val="18"/>
                <w:szCs w:val="18"/>
              </w:rPr>
            </w:pPr>
          </w:p>
        </w:tc>
        <w:tc>
          <w:tcPr>
            <w:tcW w:w="1383" w:type="dxa"/>
          </w:tcPr>
          <w:p w:rsidR="008C3000" w:rsidRPr="008C3000" w:rsidRDefault="008C3000" w:rsidP="008C3000">
            <w:pPr>
              <w:spacing w:before="60" w:after="60"/>
              <w:jc w:val="left"/>
              <w:rPr>
                <w:rFonts w:cs="Arial"/>
                <w:color w:val="000000"/>
                <w:kern w:val="28"/>
                <w:sz w:val="18"/>
                <w:szCs w:val="18"/>
              </w:rPr>
            </w:pPr>
            <w:r w:rsidRPr="008C3000">
              <w:rPr>
                <w:rFonts w:cs="Arial"/>
                <w:color w:val="000000"/>
                <w:kern w:val="28"/>
                <w:sz w:val="18"/>
                <w:szCs w:val="18"/>
              </w:rPr>
              <w:t>15/05/2014 0:00</w:t>
            </w:r>
          </w:p>
        </w:tc>
      </w:tr>
      <w:tr w:rsidR="008C3000" w:rsidRPr="008C3000" w:rsidTr="002D5980">
        <w:trPr>
          <w:cantSplit/>
        </w:trPr>
        <w:tc>
          <w:tcPr>
            <w:tcW w:w="1809" w:type="dxa"/>
            <w:hideMark/>
          </w:tcPr>
          <w:p w:rsidR="008C3000" w:rsidRPr="008C3000" w:rsidRDefault="008C3000" w:rsidP="008C3000">
            <w:pPr>
              <w:spacing w:before="60" w:after="60"/>
              <w:jc w:val="left"/>
              <w:rPr>
                <w:rFonts w:cs="Arial"/>
                <w:color w:val="000000"/>
                <w:kern w:val="28"/>
                <w:sz w:val="18"/>
                <w:szCs w:val="18"/>
              </w:rPr>
            </w:pPr>
            <w:proofErr w:type="spellStart"/>
            <w:r w:rsidRPr="008C3000">
              <w:rPr>
                <w:rFonts w:cs="Arial"/>
                <w:color w:val="000000"/>
                <w:kern w:val="28"/>
                <w:sz w:val="18"/>
                <w:szCs w:val="18"/>
              </w:rPr>
              <w:t>sampleDateEnd</w:t>
            </w:r>
            <w:proofErr w:type="spellEnd"/>
          </w:p>
        </w:tc>
        <w:tc>
          <w:tcPr>
            <w:tcW w:w="2694" w:type="dxa"/>
            <w:hideMark/>
          </w:tcPr>
          <w:p w:rsidR="008C3000" w:rsidRPr="008C3000" w:rsidRDefault="008C3000" w:rsidP="008C3000">
            <w:pPr>
              <w:spacing w:before="60" w:after="60"/>
              <w:jc w:val="left"/>
              <w:rPr>
                <w:rFonts w:cs="Arial"/>
                <w:color w:val="000000"/>
                <w:kern w:val="28"/>
                <w:sz w:val="18"/>
                <w:szCs w:val="18"/>
              </w:rPr>
            </w:pPr>
            <w:r w:rsidRPr="008C3000">
              <w:rPr>
                <w:rFonts w:cs="Arial"/>
                <w:color w:val="000000"/>
                <w:kern w:val="28"/>
                <w:sz w:val="18"/>
                <w:szCs w:val="18"/>
              </w:rPr>
              <w:t>End date (exclusive) that these measures were observed</w:t>
            </w:r>
          </w:p>
        </w:tc>
        <w:tc>
          <w:tcPr>
            <w:tcW w:w="1149" w:type="dxa"/>
            <w:hideMark/>
          </w:tcPr>
          <w:p w:rsidR="008C3000" w:rsidRPr="008C3000" w:rsidRDefault="008C3000" w:rsidP="008C3000">
            <w:pPr>
              <w:spacing w:before="60" w:after="60"/>
              <w:jc w:val="left"/>
              <w:rPr>
                <w:rFonts w:cs="Arial"/>
                <w:color w:val="000000"/>
                <w:kern w:val="28"/>
                <w:sz w:val="18"/>
                <w:szCs w:val="18"/>
              </w:rPr>
            </w:pPr>
            <w:proofErr w:type="spellStart"/>
            <w:r w:rsidRPr="008C3000">
              <w:rPr>
                <w:rFonts w:cs="Arial"/>
                <w:color w:val="000000"/>
                <w:kern w:val="28"/>
                <w:sz w:val="18"/>
                <w:szCs w:val="18"/>
              </w:rPr>
              <w:t>dateTime</w:t>
            </w:r>
            <w:proofErr w:type="spellEnd"/>
          </w:p>
        </w:tc>
        <w:tc>
          <w:tcPr>
            <w:tcW w:w="708" w:type="dxa"/>
            <w:hideMark/>
          </w:tcPr>
          <w:p w:rsidR="008C3000" w:rsidRPr="008C3000" w:rsidRDefault="008C3000" w:rsidP="008C3000">
            <w:pPr>
              <w:spacing w:before="60" w:after="60"/>
              <w:jc w:val="left"/>
              <w:rPr>
                <w:rFonts w:cs="Arial"/>
                <w:color w:val="000000"/>
                <w:kern w:val="28"/>
                <w:sz w:val="18"/>
                <w:szCs w:val="18"/>
              </w:rPr>
            </w:pPr>
            <w:r w:rsidRPr="008C3000">
              <w:rPr>
                <w:rFonts w:cs="Arial"/>
                <w:color w:val="000000"/>
                <w:kern w:val="28"/>
                <w:sz w:val="18"/>
                <w:szCs w:val="18"/>
              </w:rPr>
              <w:t>Y</w:t>
            </w:r>
          </w:p>
        </w:tc>
        <w:tc>
          <w:tcPr>
            <w:tcW w:w="1701" w:type="dxa"/>
            <w:hideMark/>
          </w:tcPr>
          <w:p w:rsidR="008C3000" w:rsidRPr="008C3000" w:rsidRDefault="008C3000" w:rsidP="008C3000">
            <w:pPr>
              <w:spacing w:before="60" w:after="60"/>
              <w:jc w:val="left"/>
              <w:rPr>
                <w:rFonts w:cs="Arial"/>
                <w:color w:val="000000"/>
                <w:kern w:val="28"/>
                <w:sz w:val="18"/>
                <w:szCs w:val="18"/>
              </w:rPr>
            </w:pPr>
          </w:p>
        </w:tc>
        <w:tc>
          <w:tcPr>
            <w:tcW w:w="1383" w:type="dxa"/>
          </w:tcPr>
          <w:p w:rsidR="008C3000" w:rsidRPr="008C3000" w:rsidRDefault="008C3000" w:rsidP="008C3000">
            <w:pPr>
              <w:spacing w:before="60" w:after="60"/>
              <w:jc w:val="left"/>
              <w:rPr>
                <w:rFonts w:cs="Arial"/>
                <w:color w:val="000000"/>
                <w:kern w:val="28"/>
                <w:sz w:val="18"/>
                <w:szCs w:val="18"/>
              </w:rPr>
            </w:pPr>
            <w:r w:rsidRPr="008C3000">
              <w:rPr>
                <w:rFonts w:cs="Arial"/>
                <w:color w:val="000000"/>
                <w:kern w:val="28"/>
                <w:sz w:val="18"/>
                <w:szCs w:val="18"/>
              </w:rPr>
              <w:t>15/05/2014 0:00</w:t>
            </w:r>
          </w:p>
        </w:tc>
      </w:tr>
      <w:tr w:rsidR="008C3000" w:rsidRPr="008C3000" w:rsidTr="002D5980">
        <w:trPr>
          <w:cantSplit/>
        </w:trPr>
        <w:tc>
          <w:tcPr>
            <w:tcW w:w="1809" w:type="dxa"/>
            <w:hideMark/>
          </w:tcPr>
          <w:p w:rsidR="008C3000" w:rsidRPr="008C3000" w:rsidRDefault="008C3000" w:rsidP="008C3000">
            <w:pPr>
              <w:spacing w:before="60" w:after="60"/>
              <w:jc w:val="left"/>
              <w:rPr>
                <w:rFonts w:cs="Arial"/>
                <w:color w:val="000000"/>
                <w:kern w:val="28"/>
                <w:sz w:val="18"/>
                <w:szCs w:val="18"/>
              </w:rPr>
            </w:pPr>
            <w:proofErr w:type="spellStart"/>
            <w:r w:rsidRPr="008C3000">
              <w:rPr>
                <w:rFonts w:cs="Arial"/>
                <w:color w:val="000000"/>
                <w:kern w:val="28"/>
                <w:sz w:val="18"/>
                <w:szCs w:val="18"/>
              </w:rPr>
              <w:t>higherTaxaName</w:t>
            </w:r>
            <w:proofErr w:type="spellEnd"/>
          </w:p>
        </w:tc>
        <w:tc>
          <w:tcPr>
            <w:tcW w:w="2694" w:type="dxa"/>
            <w:hideMark/>
          </w:tcPr>
          <w:p w:rsidR="008C3000" w:rsidRPr="008C3000" w:rsidRDefault="008C3000" w:rsidP="008C3000">
            <w:pPr>
              <w:spacing w:before="60" w:after="60"/>
              <w:jc w:val="left"/>
              <w:rPr>
                <w:rFonts w:cs="Arial"/>
                <w:color w:val="000000"/>
                <w:kern w:val="28"/>
                <w:sz w:val="18"/>
                <w:szCs w:val="18"/>
              </w:rPr>
            </w:pPr>
            <w:r w:rsidRPr="008C3000">
              <w:rPr>
                <w:rFonts w:cs="Arial"/>
                <w:color w:val="000000"/>
                <w:kern w:val="28"/>
                <w:sz w:val="18"/>
                <w:szCs w:val="18"/>
              </w:rPr>
              <w:t>Latin name of order, class, phylum for taxa that cannot be identified to family or below</w:t>
            </w:r>
          </w:p>
        </w:tc>
        <w:tc>
          <w:tcPr>
            <w:tcW w:w="1149" w:type="dxa"/>
            <w:hideMark/>
          </w:tcPr>
          <w:p w:rsidR="008C3000" w:rsidRPr="008C3000" w:rsidRDefault="008C3000" w:rsidP="008C3000">
            <w:pPr>
              <w:spacing w:before="60" w:after="60"/>
              <w:jc w:val="left"/>
              <w:rPr>
                <w:rFonts w:cs="Arial"/>
                <w:color w:val="000000"/>
                <w:kern w:val="28"/>
                <w:sz w:val="18"/>
                <w:szCs w:val="18"/>
              </w:rPr>
            </w:pPr>
            <w:r w:rsidRPr="008C3000">
              <w:rPr>
                <w:rFonts w:cs="Arial"/>
                <w:color w:val="000000"/>
                <w:kern w:val="28"/>
                <w:sz w:val="18"/>
                <w:szCs w:val="18"/>
              </w:rPr>
              <w:t>string</w:t>
            </w:r>
          </w:p>
        </w:tc>
        <w:tc>
          <w:tcPr>
            <w:tcW w:w="708" w:type="dxa"/>
            <w:hideMark/>
          </w:tcPr>
          <w:p w:rsidR="008C3000" w:rsidRPr="008C3000" w:rsidRDefault="008C3000" w:rsidP="008C3000">
            <w:pPr>
              <w:spacing w:before="60" w:after="60"/>
              <w:jc w:val="left"/>
              <w:rPr>
                <w:rFonts w:cs="Arial"/>
                <w:color w:val="000000"/>
                <w:kern w:val="28"/>
                <w:sz w:val="18"/>
                <w:szCs w:val="18"/>
              </w:rPr>
            </w:pPr>
            <w:r w:rsidRPr="008C3000">
              <w:rPr>
                <w:rFonts w:cs="Arial"/>
                <w:color w:val="000000"/>
                <w:kern w:val="28"/>
                <w:sz w:val="18"/>
                <w:szCs w:val="18"/>
              </w:rPr>
              <w:t>Y</w:t>
            </w:r>
          </w:p>
        </w:tc>
        <w:tc>
          <w:tcPr>
            <w:tcW w:w="1701" w:type="dxa"/>
            <w:shd w:val="clear" w:color="auto" w:fill="auto"/>
            <w:hideMark/>
          </w:tcPr>
          <w:p w:rsidR="008C3000" w:rsidRPr="008C3000" w:rsidRDefault="008C3000" w:rsidP="008C3000">
            <w:pPr>
              <w:spacing w:before="60" w:after="60"/>
              <w:jc w:val="left"/>
              <w:rPr>
                <w:rFonts w:cs="Arial"/>
                <w:color w:val="000000"/>
                <w:kern w:val="28"/>
                <w:sz w:val="18"/>
                <w:szCs w:val="18"/>
              </w:rPr>
            </w:pPr>
          </w:p>
        </w:tc>
        <w:tc>
          <w:tcPr>
            <w:tcW w:w="1383" w:type="dxa"/>
          </w:tcPr>
          <w:p w:rsidR="008C3000" w:rsidRPr="008C3000" w:rsidRDefault="008C3000" w:rsidP="008C3000">
            <w:pPr>
              <w:spacing w:before="60" w:after="60"/>
              <w:jc w:val="left"/>
              <w:rPr>
                <w:rFonts w:cs="Arial"/>
                <w:color w:val="000000"/>
                <w:kern w:val="28"/>
                <w:sz w:val="18"/>
                <w:szCs w:val="18"/>
              </w:rPr>
            </w:pPr>
            <w:proofErr w:type="spellStart"/>
            <w:r w:rsidRPr="008C3000">
              <w:rPr>
                <w:rFonts w:cs="Arial"/>
                <w:color w:val="000000"/>
                <w:kern w:val="28"/>
                <w:sz w:val="18"/>
                <w:szCs w:val="18"/>
              </w:rPr>
              <w:t>Cladocera</w:t>
            </w:r>
            <w:proofErr w:type="spellEnd"/>
          </w:p>
        </w:tc>
      </w:tr>
      <w:tr w:rsidR="008C3000" w:rsidRPr="008C3000" w:rsidTr="002D5980">
        <w:trPr>
          <w:cantSplit/>
        </w:trPr>
        <w:tc>
          <w:tcPr>
            <w:tcW w:w="1809" w:type="dxa"/>
            <w:hideMark/>
          </w:tcPr>
          <w:p w:rsidR="008C3000" w:rsidRPr="008C3000" w:rsidRDefault="008C3000" w:rsidP="008C3000">
            <w:pPr>
              <w:spacing w:before="60" w:after="60"/>
              <w:jc w:val="left"/>
              <w:rPr>
                <w:rFonts w:cs="Arial"/>
                <w:color w:val="000000"/>
                <w:kern w:val="28"/>
                <w:sz w:val="18"/>
                <w:szCs w:val="18"/>
              </w:rPr>
            </w:pPr>
            <w:proofErr w:type="spellStart"/>
            <w:r w:rsidRPr="008C3000">
              <w:rPr>
                <w:rFonts w:cs="Arial"/>
                <w:color w:val="000000"/>
                <w:kern w:val="28"/>
                <w:sz w:val="18"/>
                <w:szCs w:val="18"/>
              </w:rPr>
              <w:t>familyName</w:t>
            </w:r>
            <w:proofErr w:type="spellEnd"/>
          </w:p>
        </w:tc>
        <w:tc>
          <w:tcPr>
            <w:tcW w:w="2694" w:type="dxa"/>
            <w:hideMark/>
          </w:tcPr>
          <w:p w:rsidR="008C3000" w:rsidRPr="008C3000" w:rsidRDefault="008C3000" w:rsidP="008C3000">
            <w:pPr>
              <w:spacing w:before="60" w:after="60"/>
              <w:jc w:val="left"/>
              <w:rPr>
                <w:rFonts w:cs="Arial"/>
                <w:color w:val="000000"/>
                <w:kern w:val="28"/>
                <w:sz w:val="18"/>
                <w:szCs w:val="18"/>
              </w:rPr>
            </w:pPr>
            <w:r w:rsidRPr="008C3000">
              <w:rPr>
                <w:rFonts w:cs="Arial"/>
                <w:color w:val="000000"/>
                <w:kern w:val="28"/>
                <w:sz w:val="18"/>
                <w:szCs w:val="18"/>
              </w:rPr>
              <w:t>Latin name of family</w:t>
            </w:r>
          </w:p>
        </w:tc>
        <w:tc>
          <w:tcPr>
            <w:tcW w:w="1149" w:type="dxa"/>
            <w:hideMark/>
          </w:tcPr>
          <w:p w:rsidR="008C3000" w:rsidRPr="008C3000" w:rsidRDefault="008C3000" w:rsidP="008C3000">
            <w:pPr>
              <w:spacing w:before="60" w:after="60"/>
              <w:jc w:val="left"/>
              <w:rPr>
                <w:rFonts w:cs="Arial"/>
                <w:color w:val="000000"/>
                <w:kern w:val="28"/>
                <w:sz w:val="18"/>
                <w:szCs w:val="18"/>
              </w:rPr>
            </w:pPr>
            <w:r w:rsidRPr="008C3000">
              <w:rPr>
                <w:rFonts w:cs="Arial"/>
                <w:color w:val="000000"/>
                <w:kern w:val="28"/>
                <w:sz w:val="18"/>
                <w:szCs w:val="18"/>
              </w:rPr>
              <w:t>string</w:t>
            </w:r>
          </w:p>
        </w:tc>
        <w:tc>
          <w:tcPr>
            <w:tcW w:w="708" w:type="dxa"/>
            <w:hideMark/>
          </w:tcPr>
          <w:p w:rsidR="008C3000" w:rsidRPr="008C3000" w:rsidRDefault="008C3000" w:rsidP="008C3000">
            <w:pPr>
              <w:spacing w:before="60" w:after="60"/>
              <w:jc w:val="left"/>
              <w:rPr>
                <w:rFonts w:cs="Arial"/>
                <w:color w:val="000000"/>
                <w:kern w:val="28"/>
                <w:sz w:val="18"/>
                <w:szCs w:val="18"/>
              </w:rPr>
            </w:pPr>
            <w:r w:rsidRPr="008C3000">
              <w:rPr>
                <w:rFonts w:cs="Arial"/>
                <w:color w:val="000000"/>
                <w:kern w:val="28"/>
                <w:sz w:val="18"/>
                <w:szCs w:val="18"/>
              </w:rPr>
              <w:t>N</w:t>
            </w:r>
          </w:p>
        </w:tc>
        <w:tc>
          <w:tcPr>
            <w:tcW w:w="1701" w:type="dxa"/>
            <w:hideMark/>
          </w:tcPr>
          <w:p w:rsidR="008C3000" w:rsidRPr="008C3000" w:rsidRDefault="008C3000" w:rsidP="008C3000">
            <w:pPr>
              <w:spacing w:before="60" w:after="60"/>
              <w:jc w:val="left"/>
              <w:rPr>
                <w:rFonts w:cs="Arial"/>
                <w:color w:val="000000"/>
                <w:kern w:val="28"/>
                <w:sz w:val="18"/>
                <w:szCs w:val="18"/>
              </w:rPr>
            </w:pPr>
          </w:p>
        </w:tc>
        <w:tc>
          <w:tcPr>
            <w:tcW w:w="1383" w:type="dxa"/>
          </w:tcPr>
          <w:p w:rsidR="008C3000" w:rsidRPr="008C3000" w:rsidRDefault="008C3000" w:rsidP="008C3000">
            <w:pPr>
              <w:spacing w:before="60" w:after="60"/>
              <w:jc w:val="left"/>
              <w:rPr>
                <w:rFonts w:cs="Arial"/>
                <w:color w:val="000000"/>
                <w:kern w:val="28"/>
                <w:sz w:val="18"/>
                <w:szCs w:val="18"/>
              </w:rPr>
            </w:pPr>
            <w:proofErr w:type="spellStart"/>
            <w:r w:rsidRPr="008C3000">
              <w:rPr>
                <w:rFonts w:cs="Arial"/>
                <w:color w:val="000000"/>
                <w:kern w:val="28"/>
                <w:sz w:val="18"/>
                <w:szCs w:val="18"/>
              </w:rPr>
              <w:t>Chydoridae</w:t>
            </w:r>
            <w:proofErr w:type="spellEnd"/>
          </w:p>
        </w:tc>
      </w:tr>
      <w:tr w:rsidR="008C3000" w:rsidRPr="008C3000" w:rsidTr="002D5980">
        <w:trPr>
          <w:cantSplit/>
        </w:trPr>
        <w:tc>
          <w:tcPr>
            <w:tcW w:w="1809" w:type="dxa"/>
            <w:hideMark/>
          </w:tcPr>
          <w:p w:rsidR="008C3000" w:rsidRPr="008C3000" w:rsidRDefault="008C3000" w:rsidP="008C3000">
            <w:pPr>
              <w:spacing w:before="60" w:after="60"/>
              <w:jc w:val="left"/>
              <w:rPr>
                <w:rFonts w:cs="Arial"/>
                <w:color w:val="000000"/>
                <w:kern w:val="28"/>
                <w:sz w:val="18"/>
                <w:szCs w:val="18"/>
              </w:rPr>
            </w:pPr>
            <w:proofErr w:type="spellStart"/>
            <w:r w:rsidRPr="008C3000">
              <w:rPr>
                <w:rFonts w:cs="Arial"/>
                <w:color w:val="000000"/>
                <w:kern w:val="28"/>
                <w:sz w:val="18"/>
                <w:szCs w:val="18"/>
              </w:rPr>
              <w:t>numberIndividuals</w:t>
            </w:r>
            <w:proofErr w:type="spellEnd"/>
          </w:p>
        </w:tc>
        <w:tc>
          <w:tcPr>
            <w:tcW w:w="2694" w:type="dxa"/>
            <w:hideMark/>
          </w:tcPr>
          <w:p w:rsidR="008C3000" w:rsidRPr="008C3000" w:rsidRDefault="008C3000" w:rsidP="008C3000">
            <w:pPr>
              <w:spacing w:before="60" w:after="60"/>
              <w:jc w:val="left"/>
              <w:rPr>
                <w:rFonts w:cs="Arial"/>
                <w:color w:val="000000"/>
                <w:kern w:val="28"/>
                <w:sz w:val="18"/>
                <w:szCs w:val="18"/>
              </w:rPr>
            </w:pPr>
            <w:r w:rsidRPr="008C3000">
              <w:rPr>
                <w:rFonts w:cs="Arial"/>
                <w:color w:val="000000"/>
                <w:kern w:val="28"/>
                <w:sz w:val="18"/>
                <w:szCs w:val="18"/>
              </w:rPr>
              <w:t>total number of individuals (after multiplying up subsamples)</w:t>
            </w:r>
          </w:p>
        </w:tc>
        <w:tc>
          <w:tcPr>
            <w:tcW w:w="1149" w:type="dxa"/>
            <w:hideMark/>
          </w:tcPr>
          <w:p w:rsidR="008C3000" w:rsidRPr="008C3000" w:rsidRDefault="008C3000" w:rsidP="008C3000">
            <w:pPr>
              <w:spacing w:before="60" w:after="60"/>
              <w:jc w:val="left"/>
              <w:rPr>
                <w:rFonts w:cs="Arial"/>
                <w:color w:val="000000"/>
                <w:kern w:val="28"/>
                <w:sz w:val="18"/>
                <w:szCs w:val="18"/>
              </w:rPr>
            </w:pPr>
            <w:r w:rsidRPr="008C3000">
              <w:rPr>
                <w:rFonts w:cs="Arial"/>
                <w:color w:val="000000"/>
                <w:kern w:val="28"/>
                <w:sz w:val="18"/>
                <w:szCs w:val="18"/>
              </w:rPr>
              <w:t>Integer</w:t>
            </w:r>
          </w:p>
        </w:tc>
        <w:tc>
          <w:tcPr>
            <w:tcW w:w="708" w:type="dxa"/>
            <w:hideMark/>
          </w:tcPr>
          <w:p w:rsidR="008C3000" w:rsidRPr="008C3000" w:rsidRDefault="008C3000" w:rsidP="008C3000">
            <w:pPr>
              <w:spacing w:before="60" w:after="60"/>
              <w:jc w:val="left"/>
              <w:rPr>
                <w:rFonts w:cs="Arial"/>
                <w:color w:val="000000"/>
                <w:kern w:val="28"/>
                <w:sz w:val="18"/>
                <w:szCs w:val="18"/>
              </w:rPr>
            </w:pPr>
            <w:r w:rsidRPr="008C3000">
              <w:rPr>
                <w:rFonts w:cs="Arial"/>
                <w:color w:val="000000"/>
                <w:kern w:val="28"/>
                <w:sz w:val="18"/>
                <w:szCs w:val="18"/>
              </w:rPr>
              <w:t>N</w:t>
            </w:r>
          </w:p>
        </w:tc>
        <w:tc>
          <w:tcPr>
            <w:tcW w:w="1701" w:type="dxa"/>
            <w:hideMark/>
          </w:tcPr>
          <w:p w:rsidR="008C3000" w:rsidRPr="008C3000" w:rsidRDefault="008C3000" w:rsidP="008C3000">
            <w:pPr>
              <w:spacing w:before="60" w:after="60"/>
              <w:jc w:val="left"/>
              <w:rPr>
                <w:rFonts w:cs="Arial"/>
                <w:color w:val="000000"/>
                <w:kern w:val="28"/>
                <w:sz w:val="18"/>
                <w:szCs w:val="18"/>
              </w:rPr>
            </w:pPr>
            <w:r w:rsidRPr="008C3000">
              <w:rPr>
                <w:rFonts w:cs="Arial"/>
                <w:color w:val="000000"/>
                <w:kern w:val="28"/>
                <w:sz w:val="18"/>
                <w:szCs w:val="18"/>
              </w:rPr>
              <w:t>0 - infinity</w:t>
            </w:r>
          </w:p>
        </w:tc>
        <w:tc>
          <w:tcPr>
            <w:tcW w:w="1383" w:type="dxa"/>
          </w:tcPr>
          <w:p w:rsidR="008C3000" w:rsidRPr="008C3000" w:rsidRDefault="008C3000" w:rsidP="008C3000">
            <w:pPr>
              <w:spacing w:before="60" w:after="60"/>
              <w:jc w:val="left"/>
              <w:rPr>
                <w:rFonts w:cs="Arial"/>
                <w:color w:val="000000"/>
                <w:kern w:val="28"/>
                <w:sz w:val="18"/>
                <w:szCs w:val="18"/>
              </w:rPr>
            </w:pPr>
            <w:r w:rsidRPr="008C3000">
              <w:rPr>
                <w:rFonts w:cs="Arial"/>
                <w:color w:val="000000"/>
                <w:kern w:val="28"/>
                <w:sz w:val="18"/>
                <w:szCs w:val="18"/>
              </w:rPr>
              <w:t>1222</w:t>
            </w:r>
          </w:p>
        </w:tc>
      </w:tr>
      <w:tr w:rsidR="008C3000" w:rsidRPr="008C3000" w:rsidTr="002D5980">
        <w:trPr>
          <w:cantSplit/>
        </w:trPr>
        <w:tc>
          <w:tcPr>
            <w:tcW w:w="1809" w:type="dxa"/>
            <w:hideMark/>
          </w:tcPr>
          <w:p w:rsidR="008C3000" w:rsidRPr="008C3000" w:rsidRDefault="008C3000" w:rsidP="008C3000">
            <w:pPr>
              <w:spacing w:before="60" w:after="60"/>
              <w:jc w:val="left"/>
              <w:rPr>
                <w:rFonts w:cs="Arial"/>
                <w:color w:val="000000"/>
                <w:kern w:val="28"/>
                <w:sz w:val="18"/>
                <w:szCs w:val="18"/>
              </w:rPr>
            </w:pPr>
            <w:proofErr w:type="spellStart"/>
            <w:r w:rsidRPr="008C3000">
              <w:rPr>
                <w:rFonts w:cs="Arial"/>
                <w:color w:val="000000"/>
                <w:kern w:val="28"/>
                <w:sz w:val="18"/>
                <w:szCs w:val="18"/>
              </w:rPr>
              <w:t>densityIndividuals</w:t>
            </w:r>
            <w:proofErr w:type="spellEnd"/>
          </w:p>
        </w:tc>
        <w:tc>
          <w:tcPr>
            <w:tcW w:w="2694" w:type="dxa"/>
            <w:hideMark/>
          </w:tcPr>
          <w:p w:rsidR="008C3000" w:rsidRPr="008C3000" w:rsidRDefault="008C3000" w:rsidP="008C3000">
            <w:pPr>
              <w:spacing w:before="60" w:after="60"/>
              <w:jc w:val="left"/>
              <w:rPr>
                <w:rFonts w:cs="Arial"/>
                <w:color w:val="000000"/>
                <w:kern w:val="28"/>
                <w:sz w:val="18"/>
                <w:szCs w:val="18"/>
              </w:rPr>
            </w:pPr>
            <w:r w:rsidRPr="008C3000">
              <w:rPr>
                <w:rFonts w:cs="Arial"/>
                <w:color w:val="000000"/>
                <w:kern w:val="28"/>
                <w:sz w:val="18"/>
                <w:szCs w:val="18"/>
              </w:rPr>
              <w:t>total density of individuals (after multiplying up subsamples)</w:t>
            </w:r>
          </w:p>
        </w:tc>
        <w:tc>
          <w:tcPr>
            <w:tcW w:w="1149" w:type="dxa"/>
            <w:hideMark/>
          </w:tcPr>
          <w:p w:rsidR="008C3000" w:rsidRPr="008C3000" w:rsidRDefault="008C3000" w:rsidP="008C3000">
            <w:pPr>
              <w:spacing w:before="60" w:after="60"/>
              <w:jc w:val="left"/>
              <w:rPr>
                <w:rFonts w:cs="Arial"/>
                <w:color w:val="000000"/>
                <w:kern w:val="28"/>
                <w:sz w:val="18"/>
                <w:szCs w:val="18"/>
              </w:rPr>
            </w:pPr>
            <w:r w:rsidRPr="008C3000">
              <w:rPr>
                <w:rFonts w:cs="Arial"/>
                <w:color w:val="000000"/>
                <w:kern w:val="28"/>
                <w:sz w:val="18"/>
                <w:szCs w:val="18"/>
              </w:rPr>
              <w:t>Number (2 decimal places</w:t>
            </w:r>
          </w:p>
        </w:tc>
        <w:tc>
          <w:tcPr>
            <w:tcW w:w="708" w:type="dxa"/>
            <w:hideMark/>
          </w:tcPr>
          <w:p w:rsidR="008C3000" w:rsidRPr="008C3000" w:rsidRDefault="008C3000" w:rsidP="008C3000">
            <w:pPr>
              <w:spacing w:before="60" w:after="60"/>
              <w:jc w:val="left"/>
              <w:rPr>
                <w:rFonts w:cs="Arial"/>
                <w:color w:val="000000"/>
                <w:kern w:val="28"/>
                <w:sz w:val="18"/>
                <w:szCs w:val="18"/>
              </w:rPr>
            </w:pPr>
            <w:r w:rsidRPr="008C3000">
              <w:rPr>
                <w:rFonts w:cs="Arial"/>
                <w:color w:val="000000"/>
                <w:kern w:val="28"/>
                <w:sz w:val="18"/>
                <w:szCs w:val="18"/>
              </w:rPr>
              <w:t>Y</w:t>
            </w:r>
          </w:p>
        </w:tc>
        <w:tc>
          <w:tcPr>
            <w:tcW w:w="1701" w:type="dxa"/>
            <w:hideMark/>
          </w:tcPr>
          <w:p w:rsidR="008C3000" w:rsidRPr="008C3000" w:rsidRDefault="008C3000" w:rsidP="008C3000">
            <w:pPr>
              <w:spacing w:before="60" w:after="60"/>
              <w:jc w:val="left"/>
              <w:rPr>
                <w:rFonts w:cs="Arial"/>
                <w:color w:val="000000"/>
                <w:kern w:val="28"/>
                <w:sz w:val="18"/>
                <w:szCs w:val="18"/>
              </w:rPr>
            </w:pPr>
            <w:r w:rsidRPr="008C3000">
              <w:rPr>
                <w:rFonts w:cs="Arial"/>
                <w:color w:val="000000"/>
                <w:kern w:val="28"/>
                <w:sz w:val="18"/>
                <w:szCs w:val="18"/>
              </w:rPr>
              <w:t>0 - infinity</w:t>
            </w:r>
          </w:p>
        </w:tc>
        <w:tc>
          <w:tcPr>
            <w:tcW w:w="1383" w:type="dxa"/>
          </w:tcPr>
          <w:p w:rsidR="008C3000" w:rsidRPr="008C3000" w:rsidRDefault="008C3000" w:rsidP="008C3000">
            <w:pPr>
              <w:spacing w:before="60" w:after="60"/>
              <w:jc w:val="left"/>
              <w:rPr>
                <w:rFonts w:cs="Arial"/>
                <w:color w:val="000000"/>
                <w:kern w:val="28"/>
                <w:sz w:val="18"/>
                <w:szCs w:val="18"/>
              </w:rPr>
            </w:pPr>
            <w:r w:rsidRPr="008C3000">
              <w:rPr>
                <w:rFonts w:cs="Arial"/>
                <w:color w:val="000000"/>
                <w:kern w:val="28"/>
                <w:sz w:val="18"/>
                <w:szCs w:val="18"/>
              </w:rPr>
              <w:t>12.22</w:t>
            </w:r>
          </w:p>
        </w:tc>
      </w:tr>
      <w:tr w:rsidR="008C3000" w:rsidRPr="008C3000" w:rsidTr="002D5980">
        <w:trPr>
          <w:cantSplit/>
        </w:trPr>
        <w:tc>
          <w:tcPr>
            <w:tcW w:w="1809" w:type="dxa"/>
            <w:hideMark/>
          </w:tcPr>
          <w:p w:rsidR="008C3000" w:rsidRPr="008C3000" w:rsidRDefault="008C3000" w:rsidP="008C3000">
            <w:pPr>
              <w:spacing w:before="60" w:after="60"/>
              <w:jc w:val="left"/>
              <w:rPr>
                <w:rFonts w:cs="Arial"/>
                <w:color w:val="000000"/>
                <w:kern w:val="28"/>
                <w:sz w:val="18"/>
                <w:szCs w:val="18"/>
              </w:rPr>
            </w:pPr>
            <w:proofErr w:type="spellStart"/>
            <w:r w:rsidRPr="008C3000">
              <w:rPr>
                <w:rFonts w:cs="Arial"/>
                <w:color w:val="000000"/>
                <w:kern w:val="28"/>
                <w:sz w:val="18"/>
                <w:szCs w:val="18"/>
              </w:rPr>
              <w:t>sampleType</w:t>
            </w:r>
            <w:proofErr w:type="spellEnd"/>
          </w:p>
        </w:tc>
        <w:tc>
          <w:tcPr>
            <w:tcW w:w="2694" w:type="dxa"/>
            <w:hideMark/>
          </w:tcPr>
          <w:p w:rsidR="008C3000" w:rsidRPr="008C3000" w:rsidRDefault="008C3000" w:rsidP="008C3000">
            <w:pPr>
              <w:spacing w:before="60" w:after="60"/>
              <w:jc w:val="left"/>
              <w:rPr>
                <w:rFonts w:cs="Arial"/>
                <w:color w:val="000000"/>
                <w:kern w:val="28"/>
                <w:sz w:val="18"/>
                <w:szCs w:val="18"/>
              </w:rPr>
            </w:pPr>
            <w:r w:rsidRPr="008C3000">
              <w:rPr>
                <w:rFonts w:cs="Arial"/>
                <w:color w:val="000000"/>
                <w:kern w:val="28"/>
                <w:sz w:val="18"/>
                <w:szCs w:val="18"/>
              </w:rPr>
              <w:t>The types of sampling used to determine the total number of individuals</w:t>
            </w:r>
          </w:p>
        </w:tc>
        <w:tc>
          <w:tcPr>
            <w:tcW w:w="1149" w:type="dxa"/>
            <w:hideMark/>
          </w:tcPr>
          <w:p w:rsidR="008C3000" w:rsidRPr="008C3000" w:rsidRDefault="008C3000" w:rsidP="008C3000">
            <w:pPr>
              <w:spacing w:before="60" w:after="60"/>
              <w:jc w:val="left"/>
              <w:rPr>
                <w:rFonts w:cs="Arial"/>
                <w:color w:val="000000"/>
                <w:kern w:val="28"/>
                <w:sz w:val="18"/>
                <w:szCs w:val="18"/>
              </w:rPr>
            </w:pPr>
            <w:r w:rsidRPr="008C3000">
              <w:rPr>
                <w:rFonts w:cs="Arial"/>
                <w:color w:val="000000"/>
                <w:kern w:val="28"/>
                <w:sz w:val="18"/>
                <w:szCs w:val="18"/>
              </w:rPr>
              <w:t>category</w:t>
            </w:r>
          </w:p>
        </w:tc>
        <w:tc>
          <w:tcPr>
            <w:tcW w:w="708" w:type="dxa"/>
            <w:hideMark/>
          </w:tcPr>
          <w:p w:rsidR="008C3000" w:rsidRPr="008C3000" w:rsidRDefault="008C3000" w:rsidP="008C3000">
            <w:pPr>
              <w:spacing w:before="60" w:after="60"/>
              <w:jc w:val="left"/>
              <w:rPr>
                <w:rFonts w:cs="Arial"/>
                <w:color w:val="000000"/>
                <w:kern w:val="28"/>
                <w:sz w:val="18"/>
                <w:szCs w:val="18"/>
              </w:rPr>
            </w:pPr>
          </w:p>
        </w:tc>
        <w:tc>
          <w:tcPr>
            <w:tcW w:w="1701" w:type="dxa"/>
            <w:hideMark/>
          </w:tcPr>
          <w:p w:rsidR="008C3000" w:rsidRPr="008C3000" w:rsidRDefault="008C3000" w:rsidP="008C3000">
            <w:pPr>
              <w:spacing w:before="60" w:after="60"/>
              <w:jc w:val="left"/>
              <w:rPr>
                <w:rFonts w:cs="Arial"/>
                <w:color w:val="000000"/>
                <w:kern w:val="28"/>
                <w:sz w:val="18"/>
                <w:szCs w:val="18"/>
              </w:rPr>
            </w:pPr>
            <w:r w:rsidRPr="008C3000">
              <w:rPr>
                <w:rFonts w:cs="Arial"/>
                <w:color w:val="000000"/>
                <w:kern w:val="28"/>
                <w:sz w:val="18"/>
                <w:szCs w:val="18"/>
              </w:rPr>
              <w:t>Tow net</w:t>
            </w:r>
          </w:p>
          <w:p w:rsidR="008C3000" w:rsidRPr="008C3000" w:rsidRDefault="008C3000" w:rsidP="008C3000">
            <w:pPr>
              <w:spacing w:before="60" w:after="60"/>
              <w:rPr>
                <w:rFonts w:cs="Arial"/>
                <w:sz w:val="18"/>
                <w:szCs w:val="18"/>
              </w:rPr>
            </w:pPr>
            <w:r w:rsidRPr="008C3000">
              <w:rPr>
                <w:rFonts w:cs="Arial"/>
                <w:sz w:val="18"/>
                <w:szCs w:val="18"/>
              </w:rPr>
              <w:t>Sediment core</w:t>
            </w:r>
          </w:p>
          <w:p w:rsidR="008C3000" w:rsidRPr="008C3000" w:rsidRDefault="008C3000" w:rsidP="008C3000">
            <w:pPr>
              <w:spacing w:before="60" w:after="60"/>
              <w:rPr>
                <w:rFonts w:cs="Arial"/>
                <w:sz w:val="18"/>
                <w:szCs w:val="18"/>
              </w:rPr>
            </w:pPr>
            <w:r w:rsidRPr="008C3000">
              <w:rPr>
                <w:rFonts w:cs="Arial"/>
                <w:sz w:val="18"/>
                <w:szCs w:val="18"/>
              </w:rPr>
              <w:t>Schindler-</w:t>
            </w:r>
            <w:proofErr w:type="spellStart"/>
            <w:r w:rsidRPr="008C3000">
              <w:rPr>
                <w:rFonts w:cs="Arial"/>
                <w:sz w:val="18"/>
                <w:szCs w:val="18"/>
              </w:rPr>
              <w:t>Patalas</w:t>
            </w:r>
            <w:proofErr w:type="spellEnd"/>
            <w:r w:rsidRPr="008C3000">
              <w:rPr>
                <w:rFonts w:cs="Arial"/>
                <w:sz w:val="18"/>
                <w:szCs w:val="18"/>
              </w:rPr>
              <w:t xml:space="preserve"> trap</w:t>
            </w:r>
          </w:p>
          <w:p w:rsidR="008C3000" w:rsidRPr="008C3000" w:rsidRDefault="008C3000" w:rsidP="008C3000">
            <w:pPr>
              <w:spacing w:before="60" w:after="60"/>
              <w:rPr>
                <w:rFonts w:cs="Arial"/>
                <w:sz w:val="18"/>
                <w:szCs w:val="18"/>
              </w:rPr>
            </w:pPr>
          </w:p>
        </w:tc>
        <w:tc>
          <w:tcPr>
            <w:tcW w:w="1383" w:type="dxa"/>
          </w:tcPr>
          <w:p w:rsidR="008C3000" w:rsidRPr="008C3000" w:rsidRDefault="008C3000" w:rsidP="008C3000">
            <w:pPr>
              <w:spacing w:before="60" w:after="60"/>
              <w:jc w:val="left"/>
              <w:rPr>
                <w:rFonts w:cs="Arial"/>
                <w:color w:val="000000"/>
                <w:kern w:val="28"/>
                <w:sz w:val="18"/>
                <w:szCs w:val="18"/>
              </w:rPr>
            </w:pPr>
            <w:r w:rsidRPr="008C3000">
              <w:rPr>
                <w:rFonts w:cs="Arial"/>
                <w:color w:val="000000"/>
                <w:kern w:val="28"/>
                <w:sz w:val="18"/>
                <w:szCs w:val="18"/>
              </w:rPr>
              <w:t>Tow net</w:t>
            </w:r>
          </w:p>
        </w:tc>
      </w:tr>
    </w:tbl>
    <w:p w:rsidR="008C3000" w:rsidRPr="008C3000" w:rsidRDefault="008C3000" w:rsidP="008C3000"/>
    <w:p w:rsidR="008C3000" w:rsidRPr="008C3000" w:rsidRDefault="008C3000" w:rsidP="00F45711">
      <w:pPr>
        <w:pStyle w:val="Heading2"/>
        <w:numPr>
          <w:ilvl w:val="1"/>
          <w:numId w:val="59"/>
        </w:numPr>
        <w:ind w:left="567" w:hanging="567"/>
        <w:rPr>
          <w:b w:val="0"/>
        </w:rPr>
      </w:pPr>
      <w:r w:rsidRPr="008C3000">
        <w:rPr>
          <w:b w:val="0"/>
        </w:rPr>
        <w:t>Quality Assurance/Quality Control</w:t>
      </w:r>
    </w:p>
    <w:p w:rsidR="008C3000" w:rsidRPr="008C3000" w:rsidRDefault="008C3000" w:rsidP="008C3000">
      <w:r w:rsidRPr="008C3000">
        <w:t>Quality control and quality assurance protocols are documented in the Quality Plan developed as part of the M&amp;E Plan for all Selected Areas. This method requires a number of QA/QC procedures outlined below:</w:t>
      </w:r>
    </w:p>
    <w:p w:rsidR="008C3000" w:rsidRPr="008C3000" w:rsidRDefault="008C3000" w:rsidP="00F45711">
      <w:pPr>
        <w:pStyle w:val="Bullets1"/>
        <w:numPr>
          <w:ilvl w:val="0"/>
          <w:numId w:val="55"/>
        </w:numPr>
        <w:tabs>
          <w:tab w:val="left" w:pos="1134"/>
        </w:tabs>
        <w:spacing w:after="0"/>
        <w:ind w:left="1134" w:hanging="567"/>
        <w:contextualSpacing w:val="0"/>
      </w:pPr>
      <w:r w:rsidRPr="008C3000">
        <w:t>All staff will follow the Safe Work Method Statement for field and laboratory work</w:t>
      </w:r>
    </w:p>
    <w:p w:rsidR="008C3000" w:rsidRPr="008C3000" w:rsidRDefault="008C3000" w:rsidP="00F45711">
      <w:pPr>
        <w:pStyle w:val="Bullets1"/>
        <w:numPr>
          <w:ilvl w:val="0"/>
          <w:numId w:val="55"/>
        </w:numPr>
        <w:tabs>
          <w:tab w:val="left" w:pos="1134"/>
        </w:tabs>
        <w:spacing w:after="0"/>
        <w:ind w:left="1134" w:hanging="567"/>
        <w:contextualSpacing w:val="0"/>
      </w:pPr>
      <w:r w:rsidRPr="008C3000">
        <w:t xml:space="preserve">Standardisation of </w:t>
      </w:r>
      <w:proofErr w:type="spellStart"/>
      <w:r w:rsidRPr="008C3000">
        <w:t>microinvertebrate</w:t>
      </w:r>
      <w:proofErr w:type="spellEnd"/>
      <w:r w:rsidRPr="008C3000">
        <w:t xml:space="preserve"> sampling equipment</w:t>
      </w:r>
    </w:p>
    <w:p w:rsidR="008C3000" w:rsidRPr="008C3000" w:rsidRDefault="008C3000" w:rsidP="00F45711">
      <w:pPr>
        <w:pStyle w:val="Bullets1"/>
        <w:numPr>
          <w:ilvl w:val="0"/>
          <w:numId w:val="55"/>
        </w:numPr>
        <w:tabs>
          <w:tab w:val="left" w:pos="1134"/>
        </w:tabs>
        <w:spacing w:after="0"/>
        <w:ind w:left="1134" w:hanging="567"/>
        <w:contextualSpacing w:val="0"/>
      </w:pPr>
      <w:r w:rsidRPr="008C3000">
        <w:t>Sample exchange between Murrumbidgee and Gwydir teams</w:t>
      </w:r>
    </w:p>
    <w:p w:rsidR="008C3000" w:rsidRPr="008C3000" w:rsidRDefault="008C3000" w:rsidP="00F45711">
      <w:pPr>
        <w:pStyle w:val="Bullets1"/>
        <w:numPr>
          <w:ilvl w:val="0"/>
          <w:numId w:val="55"/>
        </w:numPr>
        <w:tabs>
          <w:tab w:val="left" w:pos="1134"/>
        </w:tabs>
        <w:spacing w:after="0"/>
        <w:ind w:left="1134" w:hanging="567"/>
        <w:contextualSpacing w:val="0"/>
      </w:pPr>
      <w:r w:rsidRPr="008C3000">
        <w:t>Water chemistry samples will  have a  QA/QC check via 10% sample exchange with NATA laboratory at the NSW OEH Lidcombe laboratories</w:t>
      </w:r>
    </w:p>
    <w:p w:rsidR="008C3000" w:rsidRPr="008C3000" w:rsidRDefault="008C3000" w:rsidP="00F45711">
      <w:pPr>
        <w:pStyle w:val="Bullets1"/>
        <w:numPr>
          <w:ilvl w:val="0"/>
          <w:numId w:val="55"/>
        </w:numPr>
        <w:tabs>
          <w:tab w:val="left" w:pos="1134"/>
        </w:tabs>
        <w:spacing w:after="0"/>
        <w:ind w:left="1134" w:hanging="567"/>
        <w:contextualSpacing w:val="0"/>
      </w:pPr>
      <w:r w:rsidRPr="008C3000">
        <w:t>Field duplicate and blank samples will be collected following the Standard Method</w:t>
      </w:r>
    </w:p>
    <w:p w:rsidR="008C3000" w:rsidRPr="008C3000" w:rsidRDefault="008C3000" w:rsidP="00F45711">
      <w:pPr>
        <w:pStyle w:val="Bullets1"/>
        <w:numPr>
          <w:ilvl w:val="0"/>
          <w:numId w:val="55"/>
        </w:numPr>
        <w:tabs>
          <w:tab w:val="left" w:pos="1134"/>
        </w:tabs>
        <w:spacing w:after="0"/>
        <w:ind w:left="1134" w:hanging="567"/>
        <w:contextualSpacing w:val="0"/>
      </w:pPr>
      <w:r w:rsidRPr="008C3000">
        <w:t>Holding times for water quality samples will follow the procedures provided by the processing laboratory</w:t>
      </w:r>
    </w:p>
    <w:p w:rsidR="008C3000" w:rsidRPr="008C3000" w:rsidRDefault="008C3000" w:rsidP="00F45711">
      <w:pPr>
        <w:pStyle w:val="Bullets1"/>
        <w:numPr>
          <w:ilvl w:val="0"/>
          <w:numId w:val="55"/>
        </w:numPr>
        <w:tabs>
          <w:tab w:val="left" w:pos="1134"/>
        </w:tabs>
        <w:spacing w:after="0"/>
        <w:ind w:left="1134" w:hanging="567"/>
        <w:contextualSpacing w:val="0"/>
      </w:pPr>
      <w:r w:rsidRPr="008C3000">
        <w:t>Preservation and transport of water quality samples will follow the procedures provided by the processing laboratory.</w:t>
      </w:r>
    </w:p>
    <w:p w:rsidR="008C3000" w:rsidRPr="008C3000" w:rsidRDefault="008C3000" w:rsidP="00F45711">
      <w:pPr>
        <w:pStyle w:val="Bullets1"/>
        <w:numPr>
          <w:ilvl w:val="0"/>
          <w:numId w:val="55"/>
        </w:numPr>
        <w:tabs>
          <w:tab w:val="left" w:pos="1134"/>
        </w:tabs>
        <w:spacing w:after="0"/>
        <w:ind w:left="1134" w:hanging="567"/>
        <w:contextualSpacing w:val="0"/>
      </w:pPr>
      <w:r w:rsidRPr="008C3000">
        <w:t xml:space="preserve">Data management will follow the Gwydir QA/QC protocols. </w:t>
      </w:r>
    </w:p>
    <w:p w:rsidR="008C3000" w:rsidRPr="008C3000" w:rsidRDefault="008C3000" w:rsidP="00F45711">
      <w:pPr>
        <w:pStyle w:val="Heading2"/>
        <w:numPr>
          <w:ilvl w:val="1"/>
          <w:numId w:val="59"/>
        </w:numPr>
        <w:ind w:left="567" w:hanging="567"/>
        <w:rPr>
          <w:b w:val="0"/>
        </w:rPr>
      </w:pPr>
      <w:r w:rsidRPr="008C3000">
        <w:rPr>
          <w:b w:val="0"/>
        </w:rPr>
        <w:t>References</w:t>
      </w:r>
    </w:p>
    <w:tbl>
      <w:tblPr>
        <w:tblStyle w:val="TableGrid1"/>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200"/>
      </w:tblGrid>
      <w:tr w:rsidR="008C3000" w:rsidRPr="008C3000" w:rsidTr="002D5980">
        <w:tc>
          <w:tcPr>
            <w:tcW w:w="9418" w:type="dxa"/>
          </w:tcPr>
          <w:p w:rsidR="008C3000" w:rsidRPr="008C3000" w:rsidRDefault="008C3000" w:rsidP="008C3000">
            <w:pPr>
              <w:rPr>
                <w:rFonts w:cs="Arial"/>
                <w:szCs w:val="20"/>
              </w:rPr>
            </w:pPr>
            <w:proofErr w:type="spellStart"/>
            <w:r w:rsidRPr="008C3000">
              <w:rPr>
                <w:rFonts w:cs="Arial"/>
                <w:szCs w:val="20"/>
              </w:rPr>
              <w:t>Brooks</w:t>
            </w:r>
            <w:proofErr w:type="spellEnd"/>
            <w:r w:rsidRPr="008C3000">
              <w:rPr>
                <w:rFonts w:cs="Arial"/>
                <w:szCs w:val="20"/>
              </w:rPr>
              <w:t xml:space="preserve"> S and </w:t>
            </w:r>
            <w:proofErr w:type="spellStart"/>
            <w:r w:rsidRPr="008C3000">
              <w:rPr>
                <w:rFonts w:cs="Arial"/>
                <w:szCs w:val="20"/>
              </w:rPr>
              <w:t>Wealands</w:t>
            </w:r>
            <w:proofErr w:type="spellEnd"/>
            <w:r w:rsidRPr="008C3000">
              <w:rPr>
                <w:rFonts w:cs="Arial"/>
                <w:szCs w:val="20"/>
              </w:rPr>
              <w:t xml:space="preserve"> S (2014) </w:t>
            </w:r>
            <w:r w:rsidRPr="008C3000">
              <w:rPr>
                <w:rFonts w:cs="Arial"/>
                <w:i/>
                <w:szCs w:val="20"/>
              </w:rPr>
              <w:t>Commonwealth Environmental Water Office Long Term Intervention Monitoring Project: Data Standard.</w:t>
            </w:r>
            <w:r w:rsidRPr="008C3000">
              <w:rPr>
                <w:rFonts w:cs="Arial"/>
                <w:szCs w:val="20"/>
              </w:rPr>
              <w:t xml:space="preserve"> Report prepared for the Commonwealth Environmental Water Office by The Murray-Darling Freshwater Research Centre, MDFRC Publication 29.3/2013 Revised Jan 2014, 29pp.</w:t>
            </w:r>
          </w:p>
        </w:tc>
      </w:tr>
      <w:tr w:rsidR="008C3000" w:rsidRPr="008C3000" w:rsidTr="002D5980">
        <w:tc>
          <w:tcPr>
            <w:tcW w:w="9418" w:type="dxa"/>
          </w:tcPr>
          <w:p w:rsidR="008C3000" w:rsidRPr="008C3000" w:rsidRDefault="008C3000" w:rsidP="008C3000">
            <w:pPr>
              <w:rPr>
                <w:rFonts w:cs="Arial"/>
                <w:szCs w:val="20"/>
              </w:rPr>
            </w:pPr>
            <w:r w:rsidRPr="008C3000">
              <w:rPr>
                <w:rFonts w:cs="Arial"/>
                <w:szCs w:val="20"/>
              </w:rPr>
              <w:t xml:space="preserve">Hale J., </w:t>
            </w:r>
            <w:proofErr w:type="spellStart"/>
            <w:r w:rsidRPr="008C3000">
              <w:rPr>
                <w:rFonts w:cs="Arial"/>
                <w:szCs w:val="20"/>
              </w:rPr>
              <w:t>Stoffels</w:t>
            </w:r>
            <w:proofErr w:type="spellEnd"/>
            <w:r w:rsidRPr="008C3000">
              <w:rPr>
                <w:rFonts w:cs="Arial"/>
                <w:szCs w:val="20"/>
              </w:rPr>
              <w:t xml:space="preserve"> R., Butcher R., Shackleton M., Brooks S. &amp; </w:t>
            </w:r>
            <w:proofErr w:type="spellStart"/>
            <w:r w:rsidRPr="008C3000">
              <w:rPr>
                <w:rFonts w:cs="Arial"/>
                <w:szCs w:val="20"/>
              </w:rPr>
              <w:t>Gawne</w:t>
            </w:r>
            <w:proofErr w:type="spellEnd"/>
            <w:r w:rsidRPr="008C3000">
              <w:rPr>
                <w:rFonts w:cs="Arial"/>
                <w:szCs w:val="20"/>
              </w:rPr>
              <w:t xml:space="preserve"> B. 2013.  </w:t>
            </w:r>
            <w:r w:rsidRPr="008C3000">
              <w:rPr>
                <w:rFonts w:cs="Arial"/>
                <w:i/>
                <w:szCs w:val="20"/>
              </w:rPr>
              <w:t>Commonwealth Environmental Water Office Long Term Intervention Monitoring Project – Standard Methods</w:t>
            </w:r>
            <w:r w:rsidRPr="008C3000">
              <w:rPr>
                <w:rFonts w:cs="Arial"/>
                <w:szCs w:val="20"/>
              </w:rPr>
              <w:t>. Final Report prepared for the Commonwealth Environmental Water Office by The Murray-Darling Freshwater Research Centre, MDFRC Publication 29.2/2014, January, 182 pp.</w:t>
            </w:r>
          </w:p>
        </w:tc>
      </w:tr>
    </w:tbl>
    <w:p w:rsidR="008C3000" w:rsidRPr="008C3000" w:rsidRDefault="008C3000" w:rsidP="008C3000"/>
    <w:p w:rsidR="008C3000" w:rsidRPr="008C3000" w:rsidRDefault="008C3000" w:rsidP="008C3000">
      <w:pPr>
        <w:sectPr w:rsidR="008C3000" w:rsidRPr="008C3000" w:rsidSect="002D5980">
          <w:pgSz w:w="11899" w:h="16838" w:code="9"/>
          <w:pgMar w:top="1508" w:right="1219" w:bottom="1457" w:left="1480" w:header="811" w:footer="306" w:gutter="0"/>
          <w:cols w:space="708"/>
        </w:sectPr>
      </w:pPr>
    </w:p>
    <w:p w:rsidR="004864D9" w:rsidRPr="00561227" w:rsidRDefault="004864D9" w:rsidP="00D240B9">
      <w:pPr>
        <w:pStyle w:val="Heading1"/>
        <w:numPr>
          <w:ilvl w:val="0"/>
          <w:numId w:val="61"/>
        </w:numPr>
        <w:ind w:left="567" w:hanging="567"/>
        <w:rPr>
          <w:rFonts w:cs="Arial"/>
          <w:szCs w:val="44"/>
        </w:rPr>
      </w:pPr>
      <w:r w:rsidRPr="00B4224F">
        <w:rPr>
          <w:rFonts w:cs="Arial"/>
          <w:szCs w:val="44"/>
        </w:rPr>
        <w:t>SOP</w:t>
      </w:r>
      <w:r w:rsidRPr="00561227">
        <w:rPr>
          <w:rFonts w:cs="Arial"/>
          <w:szCs w:val="44"/>
        </w:rPr>
        <w:t xml:space="preserve"> – Macroinvertebrates</w:t>
      </w:r>
    </w:p>
    <w:p w:rsidR="004864D9" w:rsidRPr="000015E9" w:rsidRDefault="004864D9" w:rsidP="004864D9">
      <w:pPr>
        <w:pStyle w:val="Heading2"/>
        <w:numPr>
          <w:ilvl w:val="1"/>
          <w:numId w:val="52"/>
        </w:numPr>
        <w:tabs>
          <w:tab w:val="clear" w:pos="567"/>
        </w:tabs>
        <w:ind w:left="1427"/>
      </w:pPr>
      <w:r w:rsidRPr="000015E9">
        <w:t xml:space="preserve">Objectives </w:t>
      </w:r>
    </w:p>
    <w:p w:rsidR="004864D9" w:rsidRDefault="004864D9" w:rsidP="004864D9">
      <w:r>
        <w:t>This Standard Operating Procedure has been developed in line with the Procedure proposed by Jenkins et al. for Selected Areas in the southern MDB. Application of this standard indicator across a broad geographic range of wetland and channel systems throughout the Basin will facilitate comparisons of macroinvertebrate and more broadly ecosystem function responses to Commonwealth environmental water.</w:t>
      </w:r>
    </w:p>
    <w:p w:rsidR="004864D9" w:rsidRPr="000015E9" w:rsidRDefault="004864D9" w:rsidP="004864D9">
      <w:pPr>
        <w:pStyle w:val="Heading2"/>
        <w:numPr>
          <w:ilvl w:val="1"/>
          <w:numId w:val="1"/>
        </w:numPr>
        <w:tabs>
          <w:tab w:val="clear" w:pos="567"/>
        </w:tabs>
        <w:ind w:left="1427"/>
      </w:pPr>
      <w:r w:rsidRPr="000015E9">
        <w:t>Indicators</w:t>
      </w:r>
    </w:p>
    <w:p w:rsidR="004864D9" w:rsidRDefault="004864D9" w:rsidP="004864D9">
      <w:r>
        <w:t>Dependant variables:</w:t>
      </w:r>
    </w:p>
    <w:p w:rsidR="004864D9" w:rsidRDefault="004864D9" w:rsidP="004864D9">
      <w:pPr>
        <w:pStyle w:val="Bullets1"/>
        <w:numPr>
          <w:ilvl w:val="0"/>
          <w:numId w:val="4"/>
        </w:numPr>
        <w:tabs>
          <w:tab w:val="left" w:pos="567"/>
          <w:tab w:val="left" w:pos="1134"/>
        </w:tabs>
        <w:ind w:left="1134" w:right="6" w:hanging="567"/>
      </w:pPr>
      <w:r>
        <w:t>Macroinvertebrate relative abundance (density/</w:t>
      </w:r>
      <w:r w:rsidR="00561227">
        <w:t>m</w:t>
      </w:r>
      <w:r w:rsidR="00561227" w:rsidRPr="00D240B9">
        <w:rPr>
          <w:vertAlign w:val="superscript"/>
        </w:rPr>
        <w:t>2</w:t>
      </w:r>
      <w:r>
        <w:t>)</w:t>
      </w:r>
    </w:p>
    <w:p w:rsidR="004864D9" w:rsidRDefault="004864D9" w:rsidP="004864D9">
      <w:pPr>
        <w:pStyle w:val="Bullets1"/>
        <w:numPr>
          <w:ilvl w:val="0"/>
          <w:numId w:val="4"/>
        </w:numPr>
        <w:tabs>
          <w:tab w:val="left" w:pos="567"/>
          <w:tab w:val="left" w:pos="1134"/>
        </w:tabs>
        <w:ind w:left="1134" w:right="6" w:hanging="567"/>
      </w:pPr>
      <w:r>
        <w:t>Macroinvertebrate community assemblage</w:t>
      </w:r>
    </w:p>
    <w:p w:rsidR="004864D9" w:rsidRDefault="004864D9" w:rsidP="004864D9">
      <w:pPr>
        <w:pStyle w:val="Bullets1"/>
        <w:ind w:left="1134" w:hanging="567"/>
      </w:pPr>
    </w:p>
    <w:p w:rsidR="004864D9" w:rsidRDefault="004864D9" w:rsidP="004864D9">
      <w:pPr>
        <w:pStyle w:val="Bullets1"/>
        <w:ind w:left="567" w:hanging="567"/>
      </w:pPr>
      <w:r>
        <w:t>Covariate Indicators</w:t>
      </w:r>
    </w:p>
    <w:p w:rsidR="004864D9" w:rsidRDefault="004864D9" w:rsidP="004864D9">
      <w:pPr>
        <w:pStyle w:val="Bullets1"/>
        <w:numPr>
          <w:ilvl w:val="0"/>
          <w:numId w:val="4"/>
        </w:numPr>
        <w:tabs>
          <w:tab w:val="left" w:pos="567"/>
          <w:tab w:val="left" w:pos="1134"/>
        </w:tabs>
        <w:ind w:left="1134" w:right="6" w:hanging="567"/>
      </w:pPr>
      <w:r>
        <w:t xml:space="preserve">Hydrology River </w:t>
      </w:r>
    </w:p>
    <w:p w:rsidR="004864D9" w:rsidRDefault="004864D9" w:rsidP="004864D9">
      <w:pPr>
        <w:pStyle w:val="Bullets1"/>
        <w:numPr>
          <w:ilvl w:val="0"/>
          <w:numId w:val="4"/>
        </w:numPr>
        <w:tabs>
          <w:tab w:val="left" w:pos="567"/>
          <w:tab w:val="left" w:pos="1134"/>
        </w:tabs>
        <w:ind w:left="1134" w:right="6" w:hanging="567"/>
      </w:pPr>
      <w:r>
        <w:t>Hydrology Watercourse</w:t>
      </w:r>
    </w:p>
    <w:p w:rsidR="004864D9" w:rsidRDefault="004864D9" w:rsidP="004864D9">
      <w:pPr>
        <w:pStyle w:val="Bullets1"/>
        <w:numPr>
          <w:ilvl w:val="0"/>
          <w:numId w:val="4"/>
        </w:numPr>
        <w:tabs>
          <w:tab w:val="left" w:pos="567"/>
          <w:tab w:val="left" w:pos="1134"/>
        </w:tabs>
        <w:ind w:left="1134" w:right="6" w:hanging="567"/>
      </w:pPr>
      <w:r>
        <w:t>Fish River</w:t>
      </w:r>
    </w:p>
    <w:p w:rsidR="004864D9" w:rsidRDefault="004864D9" w:rsidP="004864D9">
      <w:pPr>
        <w:pStyle w:val="Bullets1"/>
        <w:numPr>
          <w:ilvl w:val="0"/>
          <w:numId w:val="4"/>
        </w:numPr>
        <w:tabs>
          <w:tab w:val="left" w:pos="567"/>
          <w:tab w:val="left" w:pos="1134"/>
        </w:tabs>
        <w:ind w:left="1134" w:right="6" w:hanging="567"/>
      </w:pPr>
      <w:r>
        <w:t>Fish Larvae</w:t>
      </w:r>
    </w:p>
    <w:p w:rsidR="004864D9" w:rsidRDefault="004864D9" w:rsidP="004864D9">
      <w:pPr>
        <w:pStyle w:val="Bullets1"/>
        <w:numPr>
          <w:ilvl w:val="0"/>
          <w:numId w:val="4"/>
        </w:numPr>
        <w:tabs>
          <w:tab w:val="left" w:pos="567"/>
          <w:tab w:val="left" w:pos="1134"/>
        </w:tabs>
        <w:ind w:left="1134" w:right="6" w:hanging="567"/>
      </w:pPr>
      <w:r>
        <w:t>Metabolism</w:t>
      </w:r>
      <w:r w:rsidRPr="00CD3EDA">
        <w:t xml:space="preserve"> </w:t>
      </w:r>
    </w:p>
    <w:p w:rsidR="004864D9" w:rsidRDefault="004864D9" w:rsidP="004864D9">
      <w:pPr>
        <w:pStyle w:val="Bullets1"/>
        <w:numPr>
          <w:ilvl w:val="0"/>
          <w:numId w:val="4"/>
        </w:numPr>
        <w:tabs>
          <w:tab w:val="left" w:pos="567"/>
          <w:tab w:val="left" w:pos="1134"/>
        </w:tabs>
        <w:ind w:left="1134" w:right="6" w:hanging="567"/>
      </w:pPr>
      <w:r>
        <w:t>Vegetation Diversity</w:t>
      </w:r>
    </w:p>
    <w:p w:rsidR="004864D9" w:rsidRDefault="004864D9" w:rsidP="004864D9">
      <w:pPr>
        <w:pStyle w:val="Bullets1"/>
        <w:numPr>
          <w:ilvl w:val="0"/>
          <w:numId w:val="4"/>
        </w:numPr>
        <w:tabs>
          <w:tab w:val="left" w:pos="567"/>
          <w:tab w:val="left" w:pos="1134"/>
        </w:tabs>
        <w:ind w:left="1134" w:right="6" w:hanging="567"/>
      </w:pPr>
      <w:r>
        <w:t>Waterbird Breeding</w:t>
      </w:r>
    </w:p>
    <w:p w:rsidR="004864D9" w:rsidRPr="000015E9" w:rsidRDefault="004864D9" w:rsidP="004864D9">
      <w:pPr>
        <w:pStyle w:val="Heading2"/>
        <w:numPr>
          <w:ilvl w:val="1"/>
          <w:numId w:val="1"/>
        </w:numPr>
        <w:tabs>
          <w:tab w:val="clear" w:pos="567"/>
        </w:tabs>
        <w:ind w:left="1427"/>
      </w:pPr>
      <w:r w:rsidRPr="000015E9">
        <w:t>Locations for monitoring</w:t>
      </w:r>
    </w:p>
    <w:p w:rsidR="004864D9" w:rsidRDefault="004864D9" w:rsidP="004864D9">
      <w:r>
        <w:t xml:space="preserve">Monitoring sites for macroinvertebrates will be located in the same locations as sampling for </w:t>
      </w:r>
      <w:r w:rsidR="004F4943">
        <w:t>ma</w:t>
      </w:r>
      <w:r w:rsidR="004F4943" w:rsidRPr="00CD3EDA">
        <w:t>cro</w:t>
      </w:r>
      <w:r w:rsidR="004F4943">
        <w:t>invertebrate</w:t>
      </w:r>
      <w:r>
        <w:t xml:space="preserve">s, in two target areas in the lower Gwydir. </w:t>
      </w:r>
    </w:p>
    <w:p w:rsidR="004864D9" w:rsidRPr="001F5439" w:rsidRDefault="004864D9" w:rsidP="004864D9">
      <w:pPr>
        <w:rPr>
          <w:i/>
        </w:rPr>
      </w:pPr>
      <w:r w:rsidRPr="001F5439">
        <w:rPr>
          <w:i/>
        </w:rPr>
        <w:t>River sites</w:t>
      </w:r>
    </w:p>
    <w:p w:rsidR="004864D9" w:rsidRDefault="004864D9" w:rsidP="004864D9">
      <w:r>
        <w:t>The first is the zone between in t</w:t>
      </w:r>
      <w:r w:rsidR="004F4943">
        <w:t xml:space="preserve">he Gwydir River between </w:t>
      </w:r>
      <w:proofErr w:type="spellStart"/>
      <w:r w:rsidR="004F4943">
        <w:t>Ta</w:t>
      </w:r>
      <w:r>
        <w:t>reelaroi</w:t>
      </w:r>
      <w:proofErr w:type="spellEnd"/>
      <w:r>
        <w:t xml:space="preserve"> and </w:t>
      </w:r>
      <w:proofErr w:type="spellStart"/>
      <w:r>
        <w:t>Tyreel</w:t>
      </w:r>
      <w:proofErr w:type="spellEnd"/>
      <w:r>
        <w:t xml:space="preserve"> Weirs that is the target zone for Category 1 fish (river) and will receive Commonwealth environmental water within each watering year. </w:t>
      </w:r>
      <w:r w:rsidR="004F4943">
        <w:t>Ma</w:t>
      </w:r>
      <w:r w:rsidR="004F4943" w:rsidRPr="00CD3EDA">
        <w:t>cro</w:t>
      </w:r>
      <w:r w:rsidR="004F4943">
        <w:t>invertebrate</w:t>
      </w:r>
      <w:r>
        <w:t xml:space="preserve"> sampling using the river channel sampling protocol for will occur at the 3 locations aligned with Fish River sampling (below) to provide explicit links among these indicators and provide an assessment of a functional ecosystem response. </w:t>
      </w:r>
    </w:p>
    <w:tbl>
      <w:tblPr>
        <w:tblStyle w:val="TableGrid1"/>
        <w:tblW w:w="8565" w:type="dxa"/>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1920"/>
        <w:gridCol w:w="1780"/>
        <w:gridCol w:w="944"/>
        <w:gridCol w:w="1600"/>
        <w:gridCol w:w="2321"/>
      </w:tblGrid>
      <w:tr w:rsidR="004864D9" w:rsidRPr="001F5439" w:rsidTr="00561227">
        <w:trPr>
          <w:trHeight w:val="300"/>
        </w:trPr>
        <w:tc>
          <w:tcPr>
            <w:tcW w:w="1920" w:type="dxa"/>
            <w:shd w:val="clear" w:color="auto" w:fill="BFBFBF" w:themeFill="background1" w:themeFillShade="BF"/>
            <w:hideMark/>
          </w:tcPr>
          <w:p w:rsidR="004864D9" w:rsidRPr="001F5439" w:rsidRDefault="004864D9" w:rsidP="00561227">
            <w:pPr>
              <w:spacing w:after="0" w:line="240" w:lineRule="auto"/>
              <w:jc w:val="left"/>
              <w:rPr>
                <w:rFonts w:ascii="Calibri" w:hAnsi="Calibri"/>
                <w:color w:val="000000"/>
                <w:szCs w:val="22"/>
                <w:lang w:eastAsia="en-AU"/>
              </w:rPr>
            </w:pPr>
            <w:r w:rsidRPr="001F5439">
              <w:rPr>
                <w:rFonts w:ascii="Calibri" w:hAnsi="Calibri"/>
                <w:color w:val="000000"/>
                <w:szCs w:val="22"/>
                <w:lang w:eastAsia="en-AU"/>
              </w:rPr>
              <w:t>Gwydir</w:t>
            </w:r>
          </w:p>
        </w:tc>
        <w:tc>
          <w:tcPr>
            <w:tcW w:w="1780" w:type="dxa"/>
            <w:shd w:val="clear" w:color="auto" w:fill="BFBFBF" w:themeFill="background1" w:themeFillShade="BF"/>
            <w:hideMark/>
          </w:tcPr>
          <w:p w:rsidR="004864D9" w:rsidRPr="001F5439" w:rsidRDefault="004864D9" w:rsidP="00561227">
            <w:pPr>
              <w:spacing w:after="0" w:line="240" w:lineRule="auto"/>
              <w:jc w:val="left"/>
              <w:rPr>
                <w:rFonts w:ascii="Calibri" w:hAnsi="Calibri"/>
                <w:color w:val="000000"/>
                <w:szCs w:val="22"/>
                <w:lang w:eastAsia="en-AU"/>
              </w:rPr>
            </w:pPr>
          </w:p>
        </w:tc>
        <w:tc>
          <w:tcPr>
            <w:tcW w:w="944" w:type="dxa"/>
            <w:shd w:val="clear" w:color="auto" w:fill="BFBFBF" w:themeFill="background1" w:themeFillShade="BF"/>
          </w:tcPr>
          <w:p w:rsidR="004864D9" w:rsidRPr="001F5439" w:rsidRDefault="004864D9" w:rsidP="00561227">
            <w:pPr>
              <w:spacing w:after="0" w:line="240" w:lineRule="auto"/>
              <w:jc w:val="left"/>
              <w:rPr>
                <w:rFonts w:ascii="Calibri" w:hAnsi="Calibri"/>
                <w:color w:val="000000"/>
                <w:szCs w:val="22"/>
                <w:lang w:eastAsia="en-AU"/>
              </w:rPr>
            </w:pPr>
          </w:p>
        </w:tc>
        <w:tc>
          <w:tcPr>
            <w:tcW w:w="1600" w:type="dxa"/>
            <w:shd w:val="clear" w:color="auto" w:fill="BFBFBF" w:themeFill="background1" w:themeFillShade="BF"/>
            <w:hideMark/>
          </w:tcPr>
          <w:p w:rsidR="004864D9" w:rsidRPr="001F5439" w:rsidRDefault="004864D9" w:rsidP="00561227">
            <w:pPr>
              <w:spacing w:after="0" w:line="240" w:lineRule="auto"/>
              <w:jc w:val="left"/>
              <w:rPr>
                <w:rFonts w:ascii="Calibri" w:hAnsi="Calibri"/>
                <w:color w:val="000000"/>
                <w:szCs w:val="22"/>
                <w:lang w:eastAsia="en-AU"/>
              </w:rPr>
            </w:pPr>
            <w:r w:rsidRPr="001F5439">
              <w:rPr>
                <w:rFonts w:ascii="Calibri" w:hAnsi="Calibri"/>
                <w:color w:val="000000"/>
                <w:szCs w:val="22"/>
                <w:lang w:eastAsia="en-AU"/>
              </w:rPr>
              <w:t>Easting</w:t>
            </w:r>
          </w:p>
        </w:tc>
        <w:tc>
          <w:tcPr>
            <w:tcW w:w="2321" w:type="dxa"/>
            <w:shd w:val="clear" w:color="auto" w:fill="BFBFBF" w:themeFill="background1" w:themeFillShade="BF"/>
            <w:hideMark/>
          </w:tcPr>
          <w:p w:rsidR="004864D9" w:rsidRPr="001F5439" w:rsidRDefault="004864D9" w:rsidP="00561227">
            <w:pPr>
              <w:spacing w:after="0" w:line="240" w:lineRule="auto"/>
              <w:jc w:val="left"/>
              <w:rPr>
                <w:rFonts w:ascii="Calibri" w:hAnsi="Calibri"/>
                <w:color w:val="000000"/>
                <w:szCs w:val="22"/>
                <w:lang w:eastAsia="en-AU"/>
              </w:rPr>
            </w:pPr>
            <w:r w:rsidRPr="001F5439">
              <w:rPr>
                <w:rFonts w:ascii="Calibri" w:hAnsi="Calibri"/>
                <w:color w:val="000000"/>
                <w:szCs w:val="22"/>
                <w:lang w:eastAsia="en-AU"/>
              </w:rPr>
              <w:t>Northing</w:t>
            </w:r>
          </w:p>
        </w:tc>
      </w:tr>
      <w:tr w:rsidR="004864D9" w:rsidRPr="001F5439" w:rsidTr="00561227">
        <w:trPr>
          <w:trHeight w:val="300"/>
        </w:trPr>
        <w:tc>
          <w:tcPr>
            <w:tcW w:w="1920" w:type="dxa"/>
            <w:hideMark/>
          </w:tcPr>
          <w:p w:rsidR="004864D9" w:rsidRPr="001F5439" w:rsidRDefault="004864D9" w:rsidP="00561227">
            <w:pPr>
              <w:spacing w:after="0" w:line="240" w:lineRule="auto"/>
              <w:jc w:val="left"/>
              <w:rPr>
                <w:rFonts w:ascii="Calibri" w:hAnsi="Calibri"/>
                <w:color w:val="000000"/>
                <w:szCs w:val="22"/>
                <w:lang w:eastAsia="en-AU"/>
              </w:rPr>
            </w:pPr>
          </w:p>
        </w:tc>
        <w:tc>
          <w:tcPr>
            <w:tcW w:w="1780" w:type="dxa"/>
            <w:hideMark/>
          </w:tcPr>
          <w:p w:rsidR="004864D9" w:rsidRPr="001F5439" w:rsidRDefault="004864D9" w:rsidP="00561227">
            <w:pPr>
              <w:spacing w:after="0" w:line="240" w:lineRule="auto"/>
              <w:jc w:val="left"/>
              <w:rPr>
                <w:rFonts w:ascii="Calibri" w:hAnsi="Calibri"/>
                <w:color w:val="000000"/>
                <w:szCs w:val="22"/>
                <w:lang w:eastAsia="en-AU"/>
              </w:rPr>
            </w:pPr>
            <w:r w:rsidRPr="001F5439">
              <w:rPr>
                <w:rFonts w:ascii="Calibri" w:hAnsi="Calibri"/>
                <w:color w:val="000000"/>
                <w:szCs w:val="22"/>
                <w:lang w:eastAsia="en-AU"/>
              </w:rPr>
              <w:t>GWR1-C1</w:t>
            </w:r>
          </w:p>
        </w:tc>
        <w:tc>
          <w:tcPr>
            <w:tcW w:w="944" w:type="dxa"/>
          </w:tcPr>
          <w:p w:rsidR="004864D9" w:rsidRPr="001F5439" w:rsidRDefault="004864D9" w:rsidP="00561227">
            <w:pPr>
              <w:spacing w:after="0" w:line="240" w:lineRule="auto"/>
              <w:jc w:val="left"/>
              <w:rPr>
                <w:rFonts w:ascii="Calibri" w:hAnsi="Calibri"/>
                <w:color w:val="000000"/>
                <w:szCs w:val="22"/>
                <w:lang w:eastAsia="en-AU"/>
              </w:rPr>
            </w:pPr>
            <w:r>
              <w:rPr>
                <w:rFonts w:ascii="Calibri" w:hAnsi="Calibri"/>
                <w:color w:val="000000"/>
                <w:lang w:eastAsia="en-AU"/>
              </w:rPr>
              <w:t>56J</w:t>
            </w:r>
          </w:p>
        </w:tc>
        <w:tc>
          <w:tcPr>
            <w:tcW w:w="1600" w:type="dxa"/>
            <w:hideMark/>
          </w:tcPr>
          <w:p w:rsidR="004864D9" w:rsidRPr="001F5439" w:rsidRDefault="004864D9" w:rsidP="00561227">
            <w:pPr>
              <w:spacing w:after="0" w:line="240" w:lineRule="auto"/>
              <w:jc w:val="left"/>
              <w:rPr>
                <w:rFonts w:ascii="Calibri" w:hAnsi="Calibri"/>
                <w:color w:val="000000"/>
                <w:szCs w:val="22"/>
                <w:lang w:eastAsia="en-AU"/>
              </w:rPr>
            </w:pPr>
            <w:r w:rsidRPr="001F5439">
              <w:rPr>
                <w:rFonts w:ascii="Calibri" w:hAnsi="Calibri"/>
                <w:color w:val="000000"/>
                <w:szCs w:val="22"/>
                <w:lang w:eastAsia="en-AU"/>
              </w:rPr>
              <w:t>209205.00 m E</w:t>
            </w:r>
          </w:p>
        </w:tc>
        <w:tc>
          <w:tcPr>
            <w:tcW w:w="2321" w:type="dxa"/>
            <w:hideMark/>
          </w:tcPr>
          <w:p w:rsidR="004864D9" w:rsidRPr="001F5439" w:rsidRDefault="004864D9" w:rsidP="00561227">
            <w:pPr>
              <w:spacing w:after="0" w:line="240" w:lineRule="auto"/>
              <w:jc w:val="left"/>
              <w:rPr>
                <w:rFonts w:ascii="Calibri" w:hAnsi="Calibri"/>
                <w:color w:val="000000"/>
                <w:szCs w:val="22"/>
                <w:lang w:eastAsia="en-AU"/>
              </w:rPr>
            </w:pPr>
            <w:r w:rsidRPr="001F5439">
              <w:rPr>
                <w:rFonts w:ascii="Calibri" w:hAnsi="Calibri"/>
                <w:color w:val="000000"/>
                <w:szCs w:val="22"/>
                <w:lang w:eastAsia="en-AU"/>
              </w:rPr>
              <w:t>6740456.00 m S</w:t>
            </w:r>
          </w:p>
        </w:tc>
      </w:tr>
      <w:tr w:rsidR="004864D9" w:rsidRPr="001F5439" w:rsidTr="00561227">
        <w:trPr>
          <w:trHeight w:val="300"/>
        </w:trPr>
        <w:tc>
          <w:tcPr>
            <w:tcW w:w="1920" w:type="dxa"/>
            <w:hideMark/>
          </w:tcPr>
          <w:p w:rsidR="004864D9" w:rsidRPr="001F5439" w:rsidRDefault="004864D9" w:rsidP="00561227">
            <w:pPr>
              <w:spacing w:after="0" w:line="240" w:lineRule="auto"/>
              <w:jc w:val="left"/>
              <w:rPr>
                <w:rFonts w:ascii="Calibri" w:hAnsi="Calibri"/>
                <w:color w:val="000000"/>
                <w:szCs w:val="22"/>
                <w:lang w:eastAsia="en-AU"/>
              </w:rPr>
            </w:pPr>
          </w:p>
        </w:tc>
        <w:tc>
          <w:tcPr>
            <w:tcW w:w="1780" w:type="dxa"/>
            <w:hideMark/>
          </w:tcPr>
          <w:p w:rsidR="004864D9" w:rsidRPr="001F5439" w:rsidRDefault="004864D9" w:rsidP="00561227">
            <w:pPr>
              <w:spacing w:after="0" w:line="240" w:lineRule="auto"/>
              <w:jc w:val="left"/>
              <w:rPr>
                <w:rFonts w:ascii="Calibri" w:hAnsi="Calibri"/>
                <w:color w:val="000000"/>
                <w:szCs w:val="22"/>
                <w:lang w:eastAsia="en-AU"/>
              </w:rPr>
            </w:pPr>
            <w:r w:rsidRPr="001F5439">
              <w:rPr>
                <w:rFonts w:ascii="Calibri" w:hAnsi="Calibri"/>
                <w:color w:val="000000"/>
                <w:szCs w:val="22"/>
                <w:lang w:eastAsia="en-AU"/>
              </w:rPr>
              <w:t>GWR2-C1</w:t>
            </w:r>
          </w:p>
        </w:tc>
        <w:tc>
          <w:tcPr>
            <w:tcW w:w="944" w:type="dxa"/>
          </w:tcPr>
          <w:p w:rsidR="004864D9" w:rsidRPr="001F5439" w:rsidRDefault="004864D9" w:rsidP="00561227">
            <w:pPr>
              <w:spacing w:after="0" w:line="240" w:lineRule="auto"/>
              <w:jc w:val="left"/>
              <w:rPr>
                <w:rFonts w:ascii="Calibri" w:hAnsi="Calibri"/>
                <w:color w:val="000000"/>
                <w:szCs w:val="22"/>
                <w:lang w:eastAsia="en-AU"/>
              </w:rPr>
            </w:pPr>
            <w:r>
              <w:rPr>
                <w:rFonts w:ascii="Calibri" w:hAnsi="Calibri"/>
                <w:color w:val="000000"/>
                <w:lang w:eastAsia="en-AU"/>
              </w:rPr>
              <w:t>55J</w:t>
            </w:r>
          </w:p>
        </w:tc>
        <w:tc>
          <w:tcPr>
            <w:tcW w:w="1600" w:type="dxa"/>
            <w:hideMark/>
          </w:tcPr>
          <w:p w:rsidR="004864D9" w:rsidRPr="001F5439" w:rsidRDefault="004864D9" w:rsidP="00561227">
            <w:pPr>
              <w:spacing w:after="0" w:line="240" w:lineRule="auto"/>
              <w:jc w:val="left"/>
              <w:rPr>
                <w:rFonts w:ascii="Calibri" w:hAnsi="Calibri"/>
                <w:color w:val="000000"/>
                <w:szCs w:val="22"/>
                <w:lang w:eastAsia="en-AU"/>
              </w:rPr>
            </w:pPr>
            <w:r w:rsidRPr="001F5439">
              <w:rPr>
                <w:rFonts w:ascii="Calibri" w:hAnsi="Calibri"/>
                <w:color w:val="000000"/>
                <w:szCs w:val="22"/>
                <w:lang w:eastAsia="en-AU"/>
              </w:rPr>
              <w:t>783417.00 m E</w:t>
            </w:r>
          </w:p>
        </w:tc>
        <w:tc>
          <w:tcPr>
            <w:tcW w:w="2321" w:type="dxa"/>
            <w:hideMark/>
          </w:tcPr>
          <w:p w:rsidR="004864D9" w:rsidRPr="001F5439" w:rsidRDefault="004864D9" w:rsidP="00561227">
            <w:pPr>
              <w:spacing w:after="0" w:line="240" w:lineRule="auto"/>
              <w:jc w:val="left"/>
              <w:rPr>
                <w:rFonts w:ascii="Calibri" w:hAnsi="Calibri"/>
                <w:color w:val="000000"/>
                <w:szCs w:val="22"/>
                <w:lang w:eastAsia="en-AU"/>
              </w:rPr>
            </w:pPr>
            <w:r w:rsidRPr="001F5439">
              <w:rPr>
                <w:rFonts w:ascii="Calibri" w:hAnsi="Calibri"/>
                <w:color w:val="000000"/>
                <w:szCs w:val="22"/>
                <w:lang w:eastAsia="en-AU"/>
              </w:rPr>
              <w:t>6743136.00 m S</w:t>
            </w:r>
          </w:p>
        </w:tc>
      </w:tr>
      <w:tr w:rsidR="004864D9" w:rsidRPr="001F5439" w:rsidTr="00561227">
        <w:trPr>
          <w:trHeight w:val="300"/>
        </w:trPr>
        <w:tc>
          <w:tcPr>
            <w:tcW w:w="1920" w:type="dxa"/>
            <w:hideMark/>
          </w:tcPr>
          <w:p w:rsidR="004864D9" w:rsidRPr="001F5439" w:rsidRDefault="004864D9" w:rsidP="00561227">
            <w:pPr>
              <w:spacing w:after="0" w:line="240" w:lineRule="auto"/>
              <w:jc w:val="left"/>
              <w:rPr>
                <w:rFonts w:ascii="Calibri" w:hAnsi="Calibri"/>
                <w:color w:val="000000"/>
                <w:szCs w:val="22"/>
                <w:lang w:eastAsia="en-AU"/>
              </w:rPr>
            </w:pPr>
          </w:p>
        </w:tc>
        <w:tc>
          <w:tcPr>
            <w:tcW w:w="1780" w:type="dxa"/>
            <w:hideMark/>
          </w:tcPr>
          <w:p w:rsidR="004864D9" w:rsidRPr="001F5439" w:rsidRDefault="004864D9" w:rsidP="00561227">
            <w:pPr>
              <w:spacing w:after="0" w:line="240" w:lineRule="auto"/>
              <w:jc w:val="left"/>
              <w:rPr>
                <w:rFonts w:ascii="Calibri" w:hAnsi="Calibri"/>
                <w:color w:val="000000"/>
                <w:szCs w:val="22"/>
                <w:lang w:eastAsia="en-AU"/>
              </w:rPr>
            </w:pPr>
            <w:r w:rsidRPr="001F5439">
              <w:rPr>
                <w:rFonts w:ascii="Calibri" w:hAnsi="Calibri"/>
                <w:color w:val="000000"/>
                <w:szCs w:val="22"/>
                <w:lang w:eastAsia="en-AU"/>
              </w:rPr>
              <w:t>GWR3-C1</w:t>
            </w:r>
          </w:p>
        </w:tc>
        <w:tc>
          <w:tcPr>
            <w:tcW w:w="944" w:type="dxa"/>
          </w:tcPr>
          <w:p w:rsidR="004864D9" w:rsidRPr="001F5439" w:rsidRDefault="004864D9" w:rsidP="00561227">
            <w:pPr>
              <w:spacing w:after="0" w:line="240" w:lineRule="auto"/>
              <w:jc w:val="left"/>
              <w:rPr>
                <w:rFonts w:ascii="Calibri" w:hAnsi="Calibri"/>
                <w:color w:val="000000"/>
                <w:szCs w:val="22"/>
                <w:lang w:eastAsia="en-AU"/>
              </w:rPr>
            </w:pPr>
            <w:r>
              <w:rPr>
                <w:rFonts w:ascii="Calibri" w:hAnsi="Calibri"/>
                <w:color w:val="000000"/>
                <w:lang w:eastAsia="en-AU"/>
              </w:rPr>
              <w:t>55J</w:t>
            </w:r>
          </w:p>
        </w:tc>
        <w:tc>
          <w:tcPr>
            <w:tcW w:w="1600" w:type="dxa"/>
            <w:hideMark/>
          </w:tcPr>
          <w:p w:rsidR="004864D9" w:rsidRPr="001F5439" w:rsidRDefault="004864D9" w:rsidP="00561227">
            <w:pPr>
              <w:spacing w:after="0" w:line="240" w:lineRule="auto"/>
              <w:jc w:val="left"/>
              <w:rPr>
                <w:rFonts w:ascii="Calibri" w:hAnsi="Calibri"/>
                <w:color w:val="000000"/>
                <w:szCs w:val="22"/>
                <w:lang w:eastAsia="en-AU"/>
              </w:rPr>
            </w:pPr>
            <w:r w:rsidRPr="001F5439">
              <w:rPr>
                <w:rFonts w:ascii="Calibri" w:hAnsi="Calibri"/>
                <w:color w:val="000000"/>
                <w:szCs w:val="22"/>
                <w:lang w:eastAsia="en-AU"/>
              </w:rPr>
              <w:t>775598.00 m E</w:t>
            </w:r>
          </w:p>
        </w:tc>
        <w:tc>
          <w:tcPr>
            <w:tcW w:w="2321" w:type="dxa"/>
            <w:hideMark/>
          </w:tcPr>
          <w:p w:rsidR="004864D9" w:rsidRPr="001F5439" w:rsidRDefault="004864D9" w:rsidP="00561227">
            <w:pPr>
              <w:spacing w:after="0" w:line="240" w:lineRule="auto"/>
              <w:jc w:val="left"/>
              <w:rPr>
                <w:rFonts w:ascii="Calibri" w:hAnsi="Calibri"/>
                <w:color w:val="000000"/>
                <w:szCs w:val="22"/>
                <w:lang w:eastAsia="en-AU"/>
              </w:rPr>
            </w:pPr>
            <w:r w:rsidRPr="001F5439">
              <w:rPr>
                <w:rFonts w:ascii="Calibri" w:hAnsi="Calibri"/>
                <w:color w:val="000000"/>
                <w:szCs w:val="22"/>
                <w:lang w:eastAsia="en-AU"/>
              </w:rPr>
              <w:t>6741492.00 m S</w:t>
            </w:r>
          </w:p>
        </w:tc>
      </w:tr>
    </w:tbl>
    <w:p w:rsidR="004864D9" w:rsidRDefault="004864D9" w:rsidP="004864D9">
      <w:pPr>
        <w:rPr>
          <w:i/>
        </w:rPr>
      </w:pPr>
    </w:p>
    <w:p w:rsidR="004864D9" w:rsidRPr="001F5439" w:rsidRDefault="004864D9" w:rsidP="004864D9">
      <w:pPr>
        <w:rPr>
          <w:i/>
        </w:rPr>
      </w:pPr>
      <w:r w:rsidRPr="001F5439">
        <w:rPr>
          <w:i/>
        </w:rPr>
        <w:t>Watercourse sites</w:t>
      </w:r>
    </w:p>
    <w:p w:rsidR="004864D9" w:rsidRDefault="004864D9" w:rsidP="004864D9">
      <w:r>
        <w:t xml:space="preserve">The second zone utilises the wetland/floodplain sampling protocol to sample the Gingham watercourse at </w:t>
      </w:r>
      <w:proofErr w:type="spellStart"/>
      <w:r>
        <w:t>Bunnor</w:t>
      </w:r>
      <w:proofErr w:type="spellEnd"/>
      <w:r>
        <w:t xml:space="preserve"> and the Gwydir watercourse at Old Dromana that are characterised by an extensive floodplain wetland network and will allow an assessment of connectivity. Sampling will occur within representative sites in each of the dominant wetland vegetation communities inundated by Commonwealth environmental water. In </w:t>
      </w:r>
      <w:proofErr w:type="spellStart"/>
      <w:r>
        <w:t>Bunnor</w:t>
      </w:r>
      <w:proofErr w:type="spellEnd"/>
      <w:r>
        <w:t xml:space="preserve"> sampling will be stratified within water couch, </w:t>
      </w:r>
      <w:proofErr w:type="spellStart"/>
      <w:r>
        <w:t>typha</w:t>
      </w:r>
      <w:proofErr w:type="spellEnd"/>
      <w:r>
        <w:t xml:space="preserve"> and open water habitats. At Old Dromana sampling will be stratified within water couch, marsh</w:t>
      </w:r>
      <w:r w:rsidR="004F4943">
        <w:t xml:space="preserve"> </w:t>
      </w:r>
      <w:proofErr w:type="spellStart"/>
      <w:r w:rsidR="004F4943">
        <w:t>clubrush</w:t>
      </w:r>
      <w:proofErr w:type="spellEnd"/>
      <w:r w:rsidR="004F4943">
        <w:t xml:space="preserve"> and coolabah sites. Ma</w:t>
      </w:r>
      <w:r>
        <w:t xml:space="preserve">croinvertebrate sample sites in these watercourses will be aligned with the vegetation sample location. </w:t>
      </w:r>
    </w:p>
    <w:p w:rsidR="004864D9" w:rsidRDefault="004864D9" w:rsidP="004864D9">
      <w:r>
        <w:t>This design will allow Basin scale reporting with replication (n=3) for each of river channel and watercourse habitats, and alignment with Fish (River) sites.</w:t>
      </w:r>
    </w:p>
    <w:p w:rsidR="004864D9" w:rsidRPr="00CD3EDA" w:rsidRDefault="004864D9" w:rsidP="004864D9">
      <w:pPr>
        <w:pStyle w:val="BodyText1"/>
        <w:spacing w:line="276" w:lineRule="auto"/>
        <w:rPr>
          <w:rFonts w:ascii="Arial" w:hAnsi="Arial" w:cs="Arial"/>
          <w:sz w:val="20"/>
          <w:szCs w:val="20"/>
        </w:rPr>
      </w:pPr>
      <w:r w:rsidRPr="00CD3EDA">
        <w:rPr>
          <w:rFonts w:ascii="Arial" w:hAnsi="Arial" w:cs="Arial"/>
          <w:sz w:val="20"/>
          <w:szCs w:val="20"/>
        </w:rPr>
        <w:t>The rationale underlying this</w:t>
      </w:r>
      <w:r>
        <w:rPr>
          <w:rFonts w:ascii="Arial" w:hAnsi="Arial" w:cs="Arial"/>
          <w:sz w:val="20"/>
          <w:szCs w:val="20"/>
        </w:rPr>
        <w:t xml:space="preserve"> approach</w:t>
      </w:r>
      <w:r w:rsidRPr="00CD3EDA">
        <w:rPr>
          <w:rFonts w:ascii="Arial" w:hAnsi="Arial" w:cs="Arial"/>
          <w:sz w:val="20"/>
          <w:szCs w:val="20"/>
        </w:rPr>
        <w:t xml:space="preserve"> is to seek as much synergy as possible </w:t>
      </w:r>
      <w:r>
        <w:rPr>
          <w:rFonts w:ascii="Arial" w:hAnsi="Arial" w:cs="Arial"/>
          <w:sz w:val="20"/>
          <w:szCs w:val="20"/>
        </w:rPr>
        <w:t>with the</w:t>
      </w:r>
      <w:r w:rsidRPr="00CD3EDA">
        <w:rPr>
          <w:rFonts w:ascii="Arial" w:hAnsi="Arial" w:cs="Arial"/>
          <w:sz w:val="20"/>
          <w:szCs w:val="20"/>
        </w:rPr>
        <w:t xml:space="preserve"> fish </w:t>
      </w:r>
      <w:r>
        <w:rPr>
          <w:rFonts w:ascii="Arial" w:hAnsi="Arial" w:cs="Arial"/>
          <w:sz w:val="20"/>
          <w:szCs w:val="20"/>
        </w:rPr>
        <w:t>(river)</w:t>
      </w:r>
      <w:r w:rsidRPr="00CD3EDA">
        <w:rPr>
          <w:rFonts w:ascii="Arial" w:hAnsi="Arial" w:cs="Arial"/>
          <w:sz w:val="20"/>
          <w:szCs w:val="20"/>
        </w:rPr>
        <w:t xml:space="preserve"> </w:t>
      </w:r>
      <w:r>
        <w:rPr>
          <w:rFonts w:ascii="Arial" w:hAnsi="Arial" w:cs="Arial"/>
          <w:sz w:val="20"/>
          <w:szCs w:val="20"/>
        </w:rPr>
        <w:t>indicator for channel sites,</w:t>
      </w:r>
      <w:r w:rsidRPr="00CD3EDA">
        <w:rPr>
          <w:rFonts w:ascii="Arial" w:hAnsi="Arial" w:cs="Arial"/>
          <w:sz w:val="20"/>
          <w:szCs w:val="20"/>
        </w:rPr>
        <w:t xml:space="preserve"> and </w:t>
      </w:r>
      <w:r>
        <w:rPr>
          <w:rFonts w:ascii="Arial" w:hAnsi="Arial" w:cs="Arial"/>
          <w:sz w:val="20"/>
          <w:szCs w:val="20"/>
        </w:rPr>
        <w:t xml:space="preserve">the links between watercourse inundation, water chemistry, metabolism and </w:t>
      </w:r>
      <w:r w:rsidR="009C181C" w:rsidRPr="00D240B9">
        <w:rPr>
          <w:rFonts w:ascii="Arial" w:hAnsi="Arial" w:cs="Arial"/>
          <w:sz w:val="20"/>
          <w:szCs w:val="20"/>
        </w:rPr>
        <w:t>macroinvertebrate</w:t>
      </w:r>
      <w:r>
        <w:rPr>
          <w:rFonts w:ascii="Arial" w:hAnsi="Arial" w:cs="Arial"/>
          <w:sz w:val="20"/>
          <w:szCs w:val="20"/>
        </w:rPr>
        <w:t>s.</w:t>
      </w:r>
      <w:r w:rsidRPr="00CD3EDA">
        <w:rPr>
          <w:rFonts w:ascii="Arial" w:hAnsi="Arial" w:cs="Arial"/>
          <w:sz w:val="20"/>
          <w:szCs w:val="20"/>
        </w:rPr>
        <w:t xml:space="preserve"> Only a single composite sample (comprised or either 5 benthic cores or 5 pelagic buckets) is taken from each site or </w:t>
      </w:r>
      <w:r>
        <w:rPr>
          <w:rFonts w:ascii="Arial" w:hAnsi="Arial" w:cs="Arial"/>
          <w:sz w:val="20"/>
          <w:szCs w:val="20"/>
        </w:rPr>
        <w:t xml:space="preserve">vegetation </w:t>
      </w:r>
      <w:r w:rsidRPr="00CD3EDA">
        <w:rPr>
          <w:rFonts w:ascii="Arial" w:hAnsi="Arial" w:cs="Arial"/>
          <w:sz w:val="20"/>
          <w:szCs w:val="20"/>
        </w:rPr>
        <w:t>habitat within a site. This will reduce the overall number of sa</w:t>
      </w:r>
      <w:r>
        <w:rPr>
          <w:rFonts w:ascii="Arial" w:hAnsi="Arial" w:cs="Arial"/>
          <w:sz w:val="20"/>
          <w:szCs w:val="20"/>
        </w:rPr>
        <w:t>mples for laboratory processing and align with other Selected Areas.</w:t>
      </w:r>
    </w:p>
    <w:p w:rsidR="004864D9" w:rsidRDefault="004864D9" w:rsidP="004864D9">
      <w:pPr>
        <w:pStyle w:val="BodyText1"/>
        <w:rPr>
          <w:rFonts w:ascii="Arial" w:hAnsi="Arial" w:cs="Arial"/>
          <w:b/>
          <w:i/>
          <w:iCs/>
          <w:sz w:val="20"/>
          <w:szCs w:val="20"/>
        </w:rPr>
      </w:pPr>
    </w:p>
    <w:p w:rsidR="004864D9" w:rsidRPr="00124D62" w:rsidRDefault="004864D9" w:rsidP="004864D9">
      <w:pPr>
        <w:pStyle w:val="Heading2"/>
        <w:numPr>
          <w:ilvl w:val="1"/>
          <w:numId w:val="1"/>
        </w:numPr>
        <w:tabs>
          <w:tab w:val="clear" w:pos="567"/>
        </w:tabs>
        <w:ind w:left="1427"/>
      </w:pPr>
      <w:r w:rsidRPr="00124D62">
        <w:t>Monitoring Design</w:t>
      </w:r>
    </w:p>
    <w:p w:rsidR="004864D9" w:rsidRPr="00124D62" w:rsidRDefault="004864D9" w:rsidP="004864D9">
      <w:pPr>
        <w:pStyle w:val="BodyText1"/>
        <w:rPr>
          <w:rFonts w:ascii="Arial" w:hAnsi="Arial" w:cs="Arial"/>
          <w:i/>
          <w:iCs/>
          <w:sz w:val="20"/>
          <w:szCs w:val="20"/>
        </w:rPr>
      </w:pPr>
      <w:r>
        <w:rPr>
          <w:rFonts w:ascii="Arial" w:hAnsi="Arial" w:cs="Arial"/>
          <w:i/>
          <w:iCs/>
          <w:sz w:val="20"/>
          <w:szCs w:val="20"/>
        </w:rPr>
        <w:t>Macroinvertebrate</w:t>
      </w:r>
      <w:r w:rsidRPr="00124D62">
        <w:rPr>
          <w:rFonts w:ascii="Arial" w:hAnsi="Arial" w:cs="Arial"/>
          <w:i/>
          <w:iCs/>
          <w:sz w:val="20"/>
          <w:szCs w:val="20"/>
        </w:rPr>
        <w:t xml:space="preserve"> </w:t>
      </w:r>
      <w:r>
        <w:rPr>
          <w:rFonts w:ascii="Arial" w:hAnsi="Arial" w:cs="Arial"/>
          <w:i/>
          <w:iCs/>
          <w:sz w:val="20"/>
          <w:szCs w:val="20"/>
        </w:rPr>
        <w:t>River and watercourse</w:t>
      </w:r>
      <w:r w:rsidRPr="00124D62">
        <w:rPr>
          <w:rFonts w:ascii="Arial" w:hAnsi="Arial" w:cs="Arial"/>
          <w:i/>
          <w:iCs/>
          <w:sz w:val="20"/>
          <w:szCs w:val="20"/>
        </w:rPr>
        <w:t xml:space="preserve"> </w:t>
      </w:r>
    </w:p>
    <w:p w:rsidR="004864D9" w:rsidRPr="00FF59FF" w:rsidRDefault="004864D9" w:rsidP="004864D9">
      <w:bookmarkStart w:id="373" w:name="_Hlk523303683"/>
      <w:r w:rsidRPr="00FF59FF">
        <w:t>Macroinvertebrate indicator monitoring w</w:t>
      </w:r>
      <w:r>
        <w:t>ill be</w:t>
      </w:r>
      <w:r w:rsidRPr="00FF59FF">
        <w:t xml:space="preserve"> conducted following the Standard Operating Procedures in Hale </w:t>
      </w:r>
      <w:r w:rsidRPr="00FF59FF">
        <w:rPr>
          <w:i/>
          <w:iCs/>
        </w:rPr>
        <w:t xml:space="preserve">et al. </w:t>
      </w:r>
      <w:r w:rsidRPr="00FF59FF">
        <w:t>(2013).</w:t>
      </w:r>
      <w:bookmarkEnd w:id="373"/>
      <w:r w:rsidRPr="00FF59FF">
        <w:t xml:space="preserve"> </w:t>
      </w:r>
    </w:p>
    <w:p w:rsidR="004864D9" w:rsidRPr="003F2C9C" w:rsidRDefault="004864D9" w:rsidP="004864D9">
      <w:pPr>
        <w:pStyle w:val="Heading2"/>
        <w:numPr>
          <w:ilvl w:val="1"/>
          <w:numId w:val="1"/>
        </w:numPr>
        <w:tabs>
          <w:tab w:val="clear" w:pos="567"/>
        </w:tabs>
        <w:ind w:left="1427"/>
      </w:pPr>
      <w:r w:rsidRPr="003F2C9C">
        <w:t>Timing and Frequency</w:t>
      </w:r>
    </w:p>
    <w:p w:rsidR="004864D9" w:rsidRPr="00CD3EDA" w:rsidRDefault="004864D9" w:rsidP="004864D9">
      <w:pPr>
        <w:pStyle w:val="BodyText1"/>
        <w:spacing w:line="276" w:lineRule="auto"/>
        <w:rPr>
          <w:rFonts w:ascii="Arial" w:hAnsi="Arial" w:cs="Arial"/>
          <w:sz w:val="20"/>
          <w:szCs w:val="20"/>
        </w:rPr>
      </w:pPr>
      <w:r w:rsidRPr="00CD3EDA">
        <w:rPr>
          <w:rFonts w:ascii="Arial" w:hAnsi="Arial" w:cs="Arial"/>
          <w:sz w:val="20"/>
          <w:szCs w:val="20"/>
        </w:rPr>
        <w:t xml:space="preserve">At each </w:t>
      </w:r>
      <w:r>
        <w:rPr>
          <w:rFonts w:ascii="Arial" w:hAnsi="Arial" w:cs="Arial"/>
          <w:sz w:val="20"/>
          <w:szCs w:val="20"/>
        </w:rPr>
        <w:t xml:space="preserve">of the 3 Category 1 Fish River </w:t>
      </w:r>
      <w:r w:rsidRPr="00CD3EDA">
        <w:rPr>
          <w:rFonts w:ascii="Arial" w:hAnsi="Arial" w:cs="Arial"/>
          <w:sz w:val="20"/>
          <w:szCs w:val="20"/>
        </w:rPr>
        <w:t>site</w:t>
      </w:r>
      <w:r>
        <w:rPr>
          <w:rFonts w:ascii="Arial" w:hAnsi="Arial" w:cs="Arial"/>
          <w:sz w:val="20"/>
          <w:szCs w:val="20"/>
        </w:rPr>
        <w:t>s</w:t>
      </w:r>
      <w:r w:rsidRPr="00CD3EDA">
        <w:rPr>
          <w:rFonts w:ascii="Arial" w:hAnsi="Arial" w:cs="Arial"/>
          <w:sz w:val="20"/>
          <w:szCs w:val="20"/>
        </w:rPr>
        <w:t xml:space="preserve">, </w:t>
      </w:r>
      <w:r>
        <w:rPr>
          <w:rFonts w:ascii="Arial" w:hAnsi="Arial" w:cs="Arial"/>
          <w:sz w:val="20"/>
          <w:szCs w:val="20"/>
        </w:rPr>
        <w:t>macroinvertebrate</w:t>
      </w:r>
      <w:r w:rsidRPr="00CD3EDA">
        <w:rPr>
          <w:rFonts w:ascii="Arial" w:hAnsi="Arial" w:cs="Arial"/>
          <w:sz w:val="20"/>
          <w:szCs w:val="20"/>
        </w:rPr>
        <w:t xml:space="preserve"> sampling will take place </w:t>
      </w:r>
      <w:r>
        <w:rPr>
          <w:rFonts w:ascii="Arial" w:hAnsi="Arial" w:cs="Arial"/>
          <w:sz w:val="20"/>
          <w:szCs w:val="20"/>
        </w:rPr>
        <w:t xml:space="preserve">on 4 occasions </w:t>
      </w:r>
      <w:r w:rsidRPr="00CD3EDA">
        <w:rPr>
          <w:rFonts w:ascii="Arial" w:hAnsi="Arial" w:cs="Arial"/>
          <w:sz w:val="20"/>
          <w:szCs w:val="20"/>
        </w:rPr>
        <w:t xml:space="preserve">from </w:t>
      </w:r>
      <w:r>
        <w:rPr>
          <w:rFonts w:ascii="Arial" w:hAnsi="Arial" w:cs="Arial"/>
          <w:sz w:val="20"/>
          <w:szCs w:val="20"/>
        </w:rPr>
        <w:t xml:space="preserve">the commencement to the cessation of environmental water delivery (approx. October </w:t>
      </w:r>
      <w:r w:rsidRPr="00CD3EDA">
        <w:rPr>
          <w:rFonts w:ascii="Arial" w:hAnsi="Arial" w:cs="Arial"/>
          <w:sz w:val="20"/>
          <w:szCs w:val="20"/>
        </w:rPr>
        <w:t xml:space="preserve">through to </w:t>
      </w:r>
      <w:r>
        <w:rPr>
          <w:rFonts w:ascii="Arial" w:hAnsi="Arial" w:cs="Arial"/>
          <w:sz w:val="20"/>
          <w:szCs w:val="20"/>
        </w:rPr>
        <w:t>March).</w:t>
      </w:r>
    </w:p>
    <w:p w:rsidR="004864D9" w:rsidRDefault="004864D9" w:rsidP="004864D9">
      <w:pPr>
        <w:pStyle w:val="BodyText1"/>
        <w:spacing w:line="276" w:lineRule="auto"/>
        <w:rPr>
          <w:rFonts w:ascii="Arial" w:hAnsi="Arial" w:cs="Arial"/>
          <w:sz w:val="20"/>
          <w:szCs w:val="20"/>
        </w:rPr>
      </w:pPr>
      <w:r w:rsidRPr="00CD3EDA">
        <w:rPr>
          <w:rFonts w:ascii="Arial" w:hAnsi="Arial" w:cs="Arial"/>
          <w:sz w:val="20"/>
          <w:szCs w:val="20"/>
        </w:rPr>
        <w:t xml:space="preserve">At each </w:t>
      </w:r>
      <w:r>
        <w:rPr>
          <w:rFonts w:ascii="Arial" w:hAnsi="Arial" w:cs="Arial"/>
          <w:sz w:val="20"/>
          <w:szCs w:val="20"/>
        </w:rPr>
        <w:t xml:space="preserve">watercourse </w:t>
      </w:r>
      <w:r w:rsidRPr="00CD3EDA">
        <w:rPr>
          <w:rFonts w:ascii="Arial" w:hAnsi="Arial" w:cs="Arial"/>
          <w:sz w:val="20"/>
          <w:szCs w:val="20"/>
        </w:rPr>
        <w:t xml:space="preserve">site, </w:t>
      </w:r>
      <w:r>
        <w:rPr>
          <w:rFonts w:ascii="Arial" w:hAnsi="Arial" w:cs="Arial"/>
          <w:sz w:val="20"/>
          <w:szCs w:val="20"/>
        </w:rPr>
        <w:t>macroinvertebrate</w:t>
      </w:r>
      <w:r w:rsidRPr="00CD3EDA">
        <w:rPr>
          <w:rFonts w:ascii="Arial" w:hAnsi="Arial" w:cs="Arial"/>
          <w:sz w:val="20"/>
          <w:szCs w:val="20"/>
        </w:rPr>
        <w:t xml:space="preserve"> sampling will take place </w:t>
      </w:r>
      <w:r>
        <w:rPr>
          <w:rFonts w:ascii="Arial" w:hAnsi="Arial" w:cs="Arial"/>
          <w:sz w:val="20"/>
          <w:szCs w:val="20"/>
        </w:rPr>
        <w:t>f</w:t>
      </w:r>
      <w:r w:rsidRPr="003F2C9C">
        <w:rPr>
          <w:rFonts w:ascii="Arial" w:hAnsi="Arial" w:cs="Arial"/>
          <w:sz w:val="20"/>
          <w:szCs w:val="20"/>
        </w:rPr>
        <w:t xml:space="preserve">ollowing </w:t>
      </w:r>
      <w:r>
        <w:rPr>
          <w:rFonts w:ascii="Arial" w:hAnsi="Arial" w:cs="Arial"/>
          <w:sz w:val="20"/>
          <w:szCs w:val="20"/>
        </w:rPr>
        <w:t xml:space="preserve">watercourse </w:t>
      </w:r>
      <w:r w:rsidRPr="003F2C9C">
        <w:rPr>
          <w:rFonts w:ascii="Arial" w:hAnsi="Arial" w:cs="Arial"/>
          <w:sz w:val="20"/>
          <w:szCs w:val="20"/>
        </w:rPr>
        <w:t>inundation with Commonwealth environmental water</w:t>
      </w:r>
      <w:r>
        <w:rPr>
          <w:rFonts w:ascii="Arial" w:hAnsi="Arial" w:cs="Arial"/>
          <w:sz w:val="20"/>
          <w:szCs w:val="20"/>
        </w:rPr>
        <w:t>. Four</w:t>
      </w:r>
      <w:r w:rsidRPr="003F2C9C">
        <w:rPr>
          <w:rFonts w:ascii="Arial" w:hAnsi="Arial" w:cs="Arial"/>
          <w:sz w:val="20"/>
          <w:szCs w:val="20"/>
        </w:rPr>
        <w:t xml:space="preserve"> sample events </w:t>
      </w:r>
      <w:r>
        <w:rPr>
          <w:rFonts w:ascii="Arial" w:hAnsi="Arial" w:cs="Arial"/>
          <w:sz w:val="20"/>
          <w:szCs w:val="20"/>
        </w:rPr>
        <w:t xml:space="preserve">are planned to </w:t>
      </w:r>
      <w:r w:rsidRPr="003F2C9C">
        <w:rPr>
          <w:rFonts w:ascii="Arial" w:hAnsi="Arial" w:cs="Arial"/>
          <w:sz w:val="20"/>
          <w:szCs w:val="20"/>
        </w:rPr>
        <w:t xml:space="preserve">follow the inundation and contraction cycle, sampling immediately (days) after inundation, at peak area inundation, and at </w:t>
      </w:r>
      <w:r>
        <w:rPr>
          <w:rFonts w:ascii="Arial" w:hAnsi="Arial" w:cs="Arial"/>
          <w:sz w:val="20"/>
          <w:szCs w:val="20"/>
        </w:rPr>
        <w:t>two times</w:t>
      </w:r>
      <w:r w:rsidRPr="003F2C9C">
        <w:rPr>
          <w:rFonts w:ascii="Arial" w:hAnsi="Arial" w:cs="Arial"/>
          <w:sz w:val="20"/>
          <w:szCs w:val="20"/>
        </w:rPr>
        <w:t xml:space="preserve"> during the drying cycle. </w:t>
      </w:r>
    </w:p>
    <w:p w:rsidR="004864D9" w:rsidRPr="000015E9" w:rsidRDefault="004864D9" w:rsidP="004864D9">
      <w:pPr>
        <w:pStyle w:val="Heading2"/>
        <w:numPr>
          <w:ilvl w:val="1"/>
          <w:numId w:val="1"/>
        </w:numPr>
        <w:tabs>
          <w:tab w:val="clear" w:pos="567"/>
        </w:tabs>
        <w:ind w:left="1427"/>
      </w:pPr>
      <w:r w:rsidRPr="000015E9">
        <w:t>Responsibilities</w:t>
      </w:r>
    </w:p>
    <w:p w:rsidR="004864D9" w:rsidRDefault="004864D9" w:rsidP="004864D9">
      <w:pPr>
        <w:spacing w:after="20"/>
        <w:rPr>
          <w:rFonts w:cs="Arial"/>
        </w:rPr>
      </w:pPr>
      <w:r>
        <w:rPr>
          <w:rFonts w:cs="Arial"/>
        </w:rPr>
        <w:t>T</w:t>
      </w:r>
      <w:r w:rsidRPr="00932F08">
        <w:rPr>
          <w:rFonts w:cs="Arial"/>
        </w:rPr>
        <w:t>he Project Manager of the</w:t>
      </w:r>
      <w:r>
        <w:rPr>
          <w:rFonts w:cs="Arial"/>
        </w:rPr>
        <w:t xml:space="preserve"> Gwydir</w:t>
      </w:r>
      <w:r w:rsidRPr="00932F08">
        <w:rPr>
          <w:rFonts w:cs="Arial"/>
        </w:rPr>
        <w:t xml:space="preserve"> M&amp;E </w:t>
      </w:r>
      <w:r>
        <w:rPr>
          <w:rFonts w:cs="Arial"/>
        </w:rPr>
        <w:t>Project T</w:t>
      </w:r>
      <w:r w:rsidRPr="00932F08">
        <w:rPr>
          <w:rFonts w:cs="Arial"/>
        </w:rPr>
        <w:t xml:space="preserve">eam is responsible </w:t>
      </w:r>
      <w:r>
        <w:rPr>
          <w:rFonts w:cs="Arial"/>
        </w:rPr>
        <w:t>for overseeing this procedure.</w:t>
      </w:r>
    </w:p>
    <w:p w:rsidR="004864D9" w:rsidRDefault="004864D9" w:rsidP="004864D9">
      <w:pPr>
        <w:spacing w:after="20"/>
        <w:rPr>
          <w:rFonts w:cs="Arial"/>
        </w:rPr>
      </w:pPr>
      <w:r>
        <w:rPr>
          <w:rFonts w:cs="Arial"/>
        </w:rPr>
        <w:t xml:space="preserve">An ecologist will be responsible for the field collation of data and laboratory processing of samples under the direction of Project co-Director (Ryder), who will conduct the analyses and reporting. </w:t>
      </w:r>
    </w:p>
    <w:p w:rsidR="004864D9" w:rsidRPr="000015E9" w:rsidRDefault="004864D9" w:rsidP="004864D9">
      <w:pPr>
        <w:spacing w:after="20"/>
      </w:pPr>
      <w:r>
        <w:rPr>
          <w:rFonts w:cs="Arial"/>
        </w:rPr>
        <w:t xml:space="preserve"> </w:t>
      </w:r>
      <w:r w:rsidRPr="000015E9">
        <w:t xml:space="preserve">Complementary monitoring and data </w:t>
      </w:r>
    </w:p>
    <w:p w:rsidR="004864D9" w:rsidRPr="00DD11EE" w:rsidRDefault="004864D9" w:rsidP="004864D9">
      <w:r>
        <w:t xml:space="preserve">The following indicators measures in the lower Gwydir will be included as complementary monitoring data to inform the ecosystem function response of each of the river channel and watercourse floodplain wetland systems. </w:t>
      </w:r>
    </w:p>
    <w:p w:rsidR="004864D9" w:rsidRDefault="004864D9" w:rsidP="004864D9">
      <w:pPr>
        <w:pStyle w:val="Bullets1"/>
        <w:numPr>
          <w:ilvl w:val="0"/>
          <w:numId w:val="4"/>
        </w:numPr>
        <w:tabs>
          <w:tab w:val="left" w:pos="567"/>
          <w:tab w:val="left" w:pos="1134"/>
        </w:tabs>
        <w:ind w:left="1134" w:right="6" w:hanging="567"/>
      </w:pPr>
      <w:r>
        <w:t xml:space="preserve">Hydrology River </w:t>
      </w:r>
    </w:p>
    <w:p w:rsidR="004864D9" w:rsidRDefault="004864D9" w:rsidP="004864D9">
      <w:pPr>
        <w:pStyle w:val="Bullets1"/>
        <w:numPr>
          <w:ilvl w:val="0"/>
          <w:numId w:val="4"/>
        </w:numPr>
        <w:tabs>
          <w:tab w:val="left" w:pos="567"/>
          <w:tab w:val="left" w:pos="1134"/>
        </w:tabs>
        <w:ind w:left="1134" w:right="6" w:hanging="567"/>
      </w:pPr>
      <w:r>
        <w:t>Hydrology Watercourse</w:t>
      </w:r>
    </w:p>
    <w:p w:rsidR="004864D9" w:rsidRDefault="004864D9" w:rsidP="004864D9">
      <w:pPr>
        <w:pStyle w:val="Bullets1"/>
        <w:numPr>
          <w:ilvl w:val="0"/>
          <w:numId w:val="4"/>
        </w:numPr>
        <w:tabs>
          <w:tab w:val="left" w:pos="567"/>
          <w:tab w:val="left" w:pos="1134"/>
        </w:tabs>
        <w:ind w:left="1134" w:right="6" w:hanging="567"/>
      </w:pPr>
      <w:r>
        <w:t>Fish River</w:t>
      </w:r>
    </w:p>
    <w:p w:rsidR="004864D9" w:rsidRDefault="004864D9" w:rsidP="004864D9">
      <w:pPr>
        <w:pStyle w:val="Bullets1"/>
        <w:numPr>
          <w:ilvl w:val="0"/>
          <w:numId w:val="4"/>
        </w:numPr>
        <w:tabs>
          <w:tab w:val="left" w:pos="567"/>
          <w:tab w:val="left" w:pos="1134"/>
        </w:tabs>
        <w:ind w:left="1134" w:right="6" w:hanging="567"/>
      </w:pPr>
      <w:r>
        <w:t>Fish Larvae</w:t>
      </w:r>
    </w:p>
    <w:p w:rsidR="004864D9" w:rsidRDefault="004864D9" w:rsidP="004864D9">
      <w:pPr>
        <w:pStyle w:val="Bullets1"/>
        <w:numPr>
          <w:ilvl w:val="0"/>
          <w:numId w:val="4"/>
        </w:numPr>
        <w:tabs>
          <w:tab w:val="left" w:pos="567"/>
          <w:tab w:val="left" w:pos="1134"/>
        </w:tabs>
        <w:ind w:left="1134" w:right="6" w:hanging="567"/>
      </w:pPr>
      <w:r>
        <w:t>Metabolism</w:t>
      </w:r>
      <w:r w:rsidRPr="00CD3EDA">
        <w:t xml:space="preserve"> </w:t>
      </w:r>
    </w:p>
    <w:p w:rsidR="004864D9" w:rsidRDefault="004864D9" w:rsidP="004864D9">
      <w:pPr>
        <w:pStyle w:val="Bullets1"/>
        <w:numPr>
          <w:ilvl w:val="0"/>
          <w:numId w:val="4"/>
        </w:numPr>
        <w:tabs>
          <w:tab w:val="left" w:pos="567"/>
          <w:tab w:val="left" w:pos="1134"/>
        </w:tabs>
        <w:ind w:left="1134" w:right="6" w:hanging="567"/>
      </w:pPr>
      <w:r>
        <w:t>Vegetation Diversity</w:t>
      </w:r>
    </w:p>
    <w:p w:rsidR="004864D9" w:rsidRDefault="004864D9" w:rsidP="004864D9">
      <w:pPr>
        <w:pStyle w:val="Bullets1"/>
        <w:numPr>
          <w:ilvl w:val="0"/>
          <w:numId w:val="4"/>
        </w:numPr>
        <w:tabs>
          <w:tab w:val="left" w:pos="567"/>
          <w:tab w:val="left" w:pos="1134"/>
        </w:tabs>
        <w:ind w:left="1134" w:right="6" w:hanging="567"/>
      </w:pPr>
      <w:r>
        <w:t>Waterbird Breeding</w:t>
      </w:r>
    </w:p>
    <w:p w:rsidR="004864D9" w:rsidRDefault="004864D9" w:rsidP="004864D9">
      <w:pPr>
        <w:pStyle w:val="Bullets1"/>
      </w:pPr>
    </w:p>
    <w:p w:rsidR="004864D9" w:rsidRDefault="004864D9" w:rsidP="004864D9">
      <w:pPr>
        <w:pStyle w:val="Bullets1"/>
      </w:pPr>
      <w:r>
        <w:t xml:space="preserve">The cause and effect diagram below demonstrates the functional and food web links provided by </w:t>
      </w:r>
      <w:r w:rsidR="009C181C">
        <w:t>ma</w:t>
      </w:r>
      <w:r w:rsidR="009C181C" w:rsidRPr="00CD3EDA">
        <w:t>cro</w:t>
      </w:r>
      <w:r w:rsidR="009C181C">
        <w:t>invertebrates</w:t>
      </w:r>
      <w:r>
        <w:t xml:space="preserve"> in river channel and floodplain watercourse habitats in the Gwydir Selected Area.  </w:t>
      </w:r>
    </w:p>
    <w:p w:rsidR="004864D9" w:rsidRDefault="004864D9" w:rsidP="004864D9">
      <w:pPr>
        <w:pStyle w:val="Bullets1"/>
      </w:pPr>
      <w:r>
        <w:rPr>
          <w:noProof/>
          <w:lang w:eastAsia="en-AU"/>
        </w:rPr>
        <mc:AlternateContent>
          <mc:Choice Requires="wpg">
            <w:drawing>
              <wp:anchor distT="0" distB="0" distL="114300" distR="114300" simplePos="0" relativeHeight="251712512" behindDoc="0" locked="0" layoutInCell="1" allowOverlap="1" wp14:anchorId="1D7BC41E" wp14:editId="301F7523">
                <wp:simplePos x="0" y="0"/>
                <wp:positionH relativeFrom="column">
                  <wp:posOffset>53910</wp:posOffset>
                </wp:positionH>
                <wp:positionV relativeFrom="paragraph">
                  <wp:posOffset>113885</wp:posOffset>
                </wp:positionV>
                <wp:extent cx="5673090" cy="3227705"/>
                <wp:effectExtent l="0" t="0" r="3810" b="0"/>
                <wp:wrapNone/>
                <wp:docPr id="333" name="Group 333"/>
                <wp:cNvGraphicFramePr/>
                <a:graphic xmlns:a="http://schemas.openxmlformats.org/drawingml/2006/main">
                  <a:graphicData uri="http://schemas.microsoft.com/office/word/2010/wordprocessingGroup">
                    <wpg:wgp>
                      <wpg:cNvGrpSpPr/>
                      <wpg:grpSpPr>
                        <a:xfrm>
                          <a:off x="0" y="0"/>
                          <a:ext cx="5673090" cy="3227705"/>
                          <a:chOff x="0" y="0"/>
                          <a:chExt cx="5673090" cy="3227705"/>
                        </a:xfrm>
                      </wpg:grpSpPr>
                      <pic:pic xmlns:pic="http://schemas.openxmlformats.org/drawingml/2006/picture">
                        <pic:nvPicPr>
                          <pic:cNvPr id="334" name="Picture 334"/>
                          <pic:cNvPicPr>
                            <a:picLocks noChangeAspect="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5673090" cy="3227705"/>
                          </a:xfrm>
                          <a:prstGeom prst="rect">
                            <a:avLst/>
                          </a:prstGeom>
                          <a:noFill/>
                        </pic:spPr>
                      </pic:pic>
                      <wps:wsp>
                        <wps:cNvPr id="335" name="Text Box 335"/>
                        <wps:cNvSpPr txBox="1"/>
                        <wps:spPr>
                          <a:xfrm>
                            <a:off x="2756429" y="1710507"/>
                            <a:ext cx="1904212" cy="434382"/>
                          </a:xfrm>
                          <a:prstGeom prst="rect">
                            <a:avLst/>
                          </a:prstGeom>
                          <a:solidFill>
                            <a:srgbClr val="00B0F0"/>
                          </a:solidFill>
                          <a:ln w="9525">
                            <a:solidFill>
                              <a:prstClr val="black"/>
                            </a:solidFill>
                          </a:ln>
                        </wps:spPr>
                        <wps:txbx>
                          <w:txbxContent>
                            <w:p w:rsidR="00561227" w:rsidRPr="00D240B9" w:rsidRDefault="00561227" w:rsidP="00D240B9">
                              <w:pPr>
                                <w:spacing w:after="0"/>
                                <w:jc w:val="center"/>
                                <w:rPr>
                                  <w:sz w:val="18"/>
                                  <w:szCs w:val="18"/>
                                </w:rPr>
                              </w:pPr>
                              <w:r w:rsidRPr="00D240B9">
                                <w:rPr>
                                  <w:sz w:val="18"/>
                                  <w:szCs w:val="18"/>
                                </w:rPr>
                                <w:t xml:space="preserve">Cat 3 - </w:t>
                              </w:r>
                              <w:proofErr w:type="spellStart"/>
                              <w:r w:rsidRPr="00D240B9">
                                <w:rPr>
                                  <w:sz w:val="18"/>
                                  <w:szCs w:val="18"/>
                                </w:rPr>
                                <w:t>Microcrustaceans</w:t>
                              </w:r>
                              <w:proofErr w:type="spellEnd"/>
                            </w:p>
                            <w:p w:rsidR="00561227" w:rsidRPr="00D240B9" w:rsidRDefault="00561227" w:rsidP="00D240B9">
                              <w:pPr>
                                <w:spacing w:after="0"/>
                                <w:jc w:val="center"/>
                                <w:rPr>
                                  <w:sz w:val="18"/>
                                  <w:szCs w:val="18"/>
                                </w:rPr>
                              </w:pPr>
                              <w:r w:rsidRPr="00D240B9">
                                <w:rPr>
                                  <w:sz w:val="18"/>
                                  <w:szCs w:val="18"/>
                                </w:rPr>
                                <w:t>Cat 3 - Macroinvertebrates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D7BC41E" id="Group 333" o:spid="_x0000_s1033" style="position:absolute;left:0;text-align:left;margin-left:4.25pt;margin-top:8.95pt;width:446.7pt;height:254.15pt;z-index:251712512" coordsize="56730,32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">
                <v:shape id="Picture 334" o:spid="_x0000_s1034" type="#_x0000_t75" style="position:absolute;width:56730;height:32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8b/DAAAA3AAAAA8AAABkcnMvZG93bnJldi54bWxEj0FrAjEUhO9C/0N4hd40qxZZVqNIoeDB&#10;Q137Ax7J6+5q8rIkcd3++0YQehxm5htmsxudFQOF2HlWMJ8VIIi1Nx03Cr7Pn9MSREzIBq1nUvBL&#10;EXbbl8kGK+PvfKKhTo3IEI4VKmhT6ispo27JYZz5njh7Pz44TFmGRpqA9wx3Vi6KYiUddpwXWuzp&#10;oyV9rW9OgbVl7btT+LodhwNf6utxoUut1NvruF+DSDSm//CzfTAKlst3eJzJR0B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H7xv8MAAADcAAAADwAAAAAAAAAAAAAAAACf&#10;AgAAZHJzL2Rvd25yZXYueG1sUEsFBgAAAAAEAAQA9wAAAI8DAAAAAA==&#10;">
                  <v:imagedata r:id="rId103" o:title=""/>
                  <v:path arrowok="t"/>
                </v:shape>
                <v:shape id="Text Box 335" o:spid="_x0000_s1035" type="#_x0000_t202" style="position:absolute;left:27564;top:17105;width:19042;height:4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kvcUA&#10;AADcAAAADwAAAGRycy9kb3ducmV2LnhtbESP3WoCMRSE7wt9h3CE3tWsSkVWo0il2FoQutX7w+bs&#10;DyYnS5K62z69KRR6OczMN8xqM1gjruRD61jBZJyBIC6dbrlWcPp8eVyACBFZo3FMCr4pwGZ9f7fC&#10;XLueP+haxFokCIccFTQxdrmUoWzIYhi7jjh5lfMWY5K+ltpjn+DWyGmWzaXFltNCgx09N1Reii+r&#10;wBwmP+HyNi8Wx8r3+2p/ft9tjVIPo2G7BBFpiP/hv/arVjCbPcHvmXQ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9xQAAANwAAAAPAAAAAAAAAAAAAAAAAJgCAABkcnMv&#10;ZG93bnJldi54bWxQSwUGAAAAAAQABAD1AAAAigMAAAAA&#10;" fillcolor="#00b0f0">
                  <v:textbox inset="0,0,0,0">
                    <w:txbxContent>
                      <w:p w:rsidR="00561227" w:rsidRPr="00D240B9" w:rsidRDefault="00561227" w:rsidP="00D240B9">
                        <w:pPr>
                          <w:spacing w:after="0"/>
                          <w:jc w:val="center"/>
                          <w:rPr>
                            <w:sz w:val="18"/>
                            <w:szCs w:val="18"/>
                          </w:rPr>
                        </w:pPr>
                        <w:r w:rsidRPr="00D240B9">
                          <w:rPr>
                            <w:sz w:val="18"/>
                            <w:szCs w:val="18"/>
                          </w:rPr>
                          <w:t xml:space="preserve">Cat 3 - </w:t>
                        </w:r>
                        <w:proofErr w:type="spellStart"/>
                        <w:r w:rsidRPr="00D240B9">
                          <w:rPr>
                            <w:sz w:val="18"/>
                            <w:szCs w:val="18"/>
                          </w:rPr>
                          <w:t>Microcrustaceans</w:t>
                        </w:r>
                        <w:proofErr w:type="spellEnd"/>
                      </w:p>
                      <w:p w:rsidR="00561227" w:rsidRPr="00D240B9" w:rsidRDefault="00561227" w:rsidP="00D240B9">
                        <w:pPr>
                          <w:spacing w:after="0"/>
                          <w:jc w:val="center"/>
                          <w:rPr>
                            <w:sz w:val="18"/>
                            <w:szCs w:val="18"/>
                          </w:rPr>
                        </w:pPr>
                        <w:r w:rsidRPr="00D240B9">
                          <w:rPr>
                            <w:sz w:val="18"/>
                            <w:szCs w:val="18"/>
                          </w:rPr>
                          <w:t>Cat 3 - Macroinvertebrates</w:t>
                        </w:r>
                      </w:p>
                    </w:txbxContent>
                  </v:textbox>
                </v:shape>
              </v:group>
            </w:pict>
          </mc:Fallback>
        </mc:AlternateContent>
      </w:r>
    </w:p>
    <w:p w:rsidR="004864D9" w:rsidRDefault="004864D9" w:rsidP="004864D9">
      <w:pPr>
        <w:pStyle w:val="Bullets1"/>
        <w:ind w:left="1134" w:hanging="567"/>
      </w:pPr>
    </w:p>
    <w:p w:rsidR="004864D9" w:rsidRDefault="004864D9" w:rsidP="004864D9">
      <w:pPr>
        <w:pStyle w:val="Bullets1"/>
        <w:ind w:left="1134" w:hanging="567"/>
      </w:pPr>
    </w:p>
    <w:p w:rsidR="004864D9" w:rsidRDefault="004864D9" w:rsidP="004864D9">
      <w:pPr>
        <w:pStyle w:val="Bullets1"/>
        <w:ind w:left="1134" w:hanging="567"/>
      </w:pPr>
    </w:p>
    <w:p w:rsidR="004864D9" w:rsidRDefault="004864D9" w:rsidP="004864D9">
      <w:pPr>
        <w:pStyle w:val="Bullets1"/>
        <w:ind w:left="1134" w:hanging="567"/>
      </w:pPr>
    </w:p>
    <w:p w:rsidR="004864D9" w:rsidRDefault="004864D9" w:rsidP="004864D9">
      <w:pPr>
        <w:pStyle w:val="Bullets1"/>
        <w:ind w:left="1134" w:hanging="567"/>
      </w:pPr>
    </w:p>
    <w:p w:rsidR="004864D9" w:rsidRDefault="004864D9" w:rsidP="004864D9">
      <w:pPr>
        <w:pStyle w:val="Bullets1"/>
        <w:ind w:left="1134" w:hanging="567"/>
      </w:pPr>
    </w:p>
    <w:p w:rsidR="004864D9" w:rsidRDefault="004864D9" w:rsidP="004864D9">
      <w:pPr>
        <w:pStyle w:val="Bullets1"/>
        <w:ind w:left="1134" w:hanging="567"/>
      </w:pPr>
    </w:p>
    <w:p w:rsidR="004864D9" w:rsidRDefault="004864D9" w:rsidP="004864D9">
      <w:pPr>
        <w:pStyle w:val="Bullets1"/>
        <w:ind w:left="1134" w:hanging="567"/>
      </w:pPr>
    </w:p>
    <w:p w:rsidR="004864D9" w:rsidRDefault="004864D9" w:rsidP="004864D9">
      <w:pPr>
        <w:pStyle w:val="Bullets1"/>
        <w:ind w:left="1134" w:hanging="567"/>
      </w:pPr>
    </w:p>
    <w:p w:rsidR="004864D9" w:rsidRDefault="004864D9" w:rsidP="004864D9">
      <w:pPr>
        <w:pStyle w:val="Bullets1"/>
        <w:ind w:left="1134" w:hanging="567"/>
      </w:pPr>
    </w:p>
    <w:p w:rsidR="004864D9" w:rsidRDefault="004864D9" w:rsidP="004864D9">
      <w:pPr>
        <w:pStyle w:val="Bullets1"/>
        <w:ind w:left="1134" w:hanging="567"/>
      </w:pPr>
    </w:p>
    <w:p w:rsidR="004864D9" w:rsidRDefault="004864D9" w:rsidP="004864D9">
      <w:pPr>
        <w:pStyle w:val="Bullets1"/>
        <w:ind w:left="1134" w:hanging="567"/>
      </w:pPr>
    </w:p>
    <w:p w:rsidR="004864D9" w:rsidRDefault="004864D9" w:rsidP="004864D9">
      <w:pPr>
        <w:pStyle w:val="Bullets1"/>
        <w:ind w:left="1134" w:hanging="567"/>
      </w:pPr>
    </w:p>
    <w:p w:rsidR="004864D9" w:rsidRDefault="004864D9" w:rsidP="004864D9">
      <w:pPr>
        <w:pStyle w:val="Bullets1"/>
        <w:ind w:left="1134" w:hanging="567"/>
      </w:pPr>
    </w:p>
    <w:p w:rsidR="004864D9" w:rsidRDefault="004864D9" w:rsidP="004864D9">
      <w:pPr>
        <w:pStyle w:val="Bullets1"/>
        <w:ind w:left="1134" w:hanging="567"/>
      </w:pPr>
    </w:p>
    <w:p w:rsidR="004864D9" w:rsidRDefault="004864D9" w:rsidP="004864D9">
      <w:pPr>
        <w:pStyle w:val="Bullets1"/>
        <w:ind w:left="1134" w:hanging="567"/>
      </w:pPr>
    </w:p>
    <w:p w:rsidR="004864D9" w:rsidRDefault="004864D9" w:rsidP="004864D9">
      <w:pPr>
        <w:pStyle w:val="Bullets1"/>
        <w:ind w:left="1134" w:hanging="567"/>
      </w:pPr>
    </w:p>
    <w:p w:rsidR="004864D9" w:rsidRDefault="004864D9" w:rsidP="004864D9">
      <w:pPr>
        <w:pStyle w:val="Bullets1"/>
        <w:ind w:left="1134" w:hanging="567"/>
      </w:pPr>
    </w:p>
    <w:p w:rsidR="004864D9" w:rsidRPr="000015E9" w:rsidRDefault="004864D9" w:rsidP="004864D9">
      <w:pPr>
        <w:pStyle w:val="Heading2"/>
        <w:numPr>
          <w:ilvl w:val="1"/>
          <w:numId w:val="1"/>
        </w:numPr>
        <w:tabs>
          <w:tab w:val="clear" w:pos="567"/>
        </w:tabs>
        <w:ind w:left="1427"/>
      </w:pPr>
      <w:r w:rsidRPr="000015E9">
        <w:t>Detailed methods</w:t>
      </w:r>
    </w:p>
    <w:p w:rsidR="004864D9" w:rsidRPr="00CD3EDA" w:rsidRDefault="004864D9" w:rsidP="004864D9">
      <w:pPr>
        <w:pStyle w:val="Heading3"/>
        <w:numPr>
          <w:ilvl w:val="2"/>
          <w:numId w:val="1"/>
        </w:numPr>
        <w:tabs>
          <w:tab w:val="clear" w:pos="851"/>
        </w:tabs>
        <w:spacing w:before="360" w:after="120"/>
        <w:ind w:right="6"/>
      </w:pPr>
      <w:r w:rsidRPr="00CD3EDA">
        <w:t xml:space="preserve">Sampling protocol </w:t>
      </w:r>
    </w:p>
    <w:p w:rsidR="004864D9" w:rsidRDefault="004864D9" w:rsidP="004864D9">
      <w:pPr>
        <w:rPr>
          <w:rFonts w:asciiTheme="minorHAnsi" w:hAnsiTheme="minorHAnsi" w:cs="Arial"/>
          <w:szCs w:val="20"/>
        </w:rPr>
      </w:pPr>
      <w:bookmarkStart w:id="374" w:name="_Hlk523303996"/>
      <w:r>
        <w:rPr>
          <w:rFonts w:cs="Arial"/>
        </w:rPr>
        <w:t>This protocol follows the standard AUSRIVAS protocol of sampling every edge habitat that is present in the sampling reach (</w:t>
      </w:r>
      <w:r w:rsidRPr="00FF59FF">
        <w:t xml:space="preserve">Hale </w:t>
      </w:r>
      <w:r w:rsidRPr="00FF59FF">
        <w:rPr>
          <w:i/>
          <w:iCs/>
        </w:rPr>
        <w:t xml:space="preserve">et al. </w:t>
      </w:r>
      <w:r>
        <w:t>2013</w:t>
      </w:r>
      <w:r>
        <w:rPr>
          <w:rFonts w:cs="Arial"/>
        </w:rPr>
        <w:t xml:space="preserve">). This modified method is a replicated procedure where each replicate represents a similar sweep length and contains the same percentage of edge habitat type. For this method, four habitat types are recognised: bare edge, </w:t>
      </w:r>
      <w:proofErr w:type="spellStart"/>
      <w:r>
        <w:rPr>
          <w:rFonts w:cs="Arial"/>
        </w:rPr>
        <w:t>macrophyte</w:t>
      </w:r>
      <w:proofErr w:type="spellEnd"/>
      <w:r>
        <w:rPr>
          <w:rFonts w:cs="Arial"/>
        </w:rPr>
        <w:t xml:space="preserve"> beds, snags, and leaf packs.</w:t>
      </w:r>
    </w:p>
    <w:p w:rsidR="004864D9" w:rsidRDefault="004864D9" w:rsidP="004864D9">
      <w:pPr>
        <w:rPr>
          <w:rFonts w:cs="Arial"/>
        </w:rPr>
      </w:pPr>
      <w:r>
        <w:rPr>
          <w:rFonts w:cs="Arial"/>
        </w:rPr>
        <w:t xml:space="preserve">At a site, the major habitat types will be identified </w:t>
      </w:r>
      <w:r>
        <w:t xml:space="preserve">within the reach (bare ground, snags, </w:t>
      </w:r>
      <w:proofErr w:type="spellStart"/>
      <w:r>
        <w:t>macrophyte</w:t>
      </w:r>
      <w:proofErr w:type="spellEnd"/>
      <w:r>
        <w:t xml:space="preserve"> beds, leaf litter deposits) and estimate their relative percent cover within the reach (this estimate will determine how much of each habitat type is sampled from). Each habitat should be sampled to a degree dependent on its occurrence, with a full sample spanning a total of 10m of edge habitat. After sampling has been undertaken the sample will be rinsed to reduce fine sediment and coarse leave and twigs will be washed and removed from the sample. The sample will then be transferred to a sample jar and the sample will be preserved with 70% ethanol.</w:t>
      </w:r>
      <w:bookmarkEnd w:id="374"/>
    </w:p>
    <w:p w:rsidR="004864D9" w:rsidRPr="00CD3EDA" w:rsidRDefault="004864D9" w:rsidP="004864D9">
      <w:pPr>
        <w:pStyle w:val="BodyText1"/>
        <w:spacing w:line="276" w:lineRule="auto"/>
        <w:rPr>
          <w:rFonts w:ascii="Arial" w:hAnsi="Arial" w:cs="Arial"/>
          <w:sz w:val="20"/>
          <w:szCs w:val="20"/>
        </w:rPr>
      </w:pPr>
    </w:p>
    <w:p w:rsidR="004864D9" w:rsidRPr="00CD3EDA" w:rsidRDefault="004864D9" w:rsidP="004864D9">
      <w:pPr>
        <w:pStyle w:val="BodyText1"/>
        <w:spacing w:line="276" w:lineRule="auto"/>
        <w:rPr>
          <w:rFonts w:ascii="Arial" w:hAnsi="Arial" w:cs="Arial"/>
          <w:sz w:val="20"/>
          <w:szCs w:val="20"/>
        </w:rPr>
      </w:pPr>
      <w:r w:rsidRPr="00CD3EDA">
        <w:rPr>
          <w:rFonts w:ascii="Arial" w:hAnsi="Arial" w:cs="Arial"/>
          <w:i/>
          <w:iCs/>
          <w:sz w:val="20"/>
          <w:szCs w:val="20"/>
        </w:rPr>
        <w:t xml:space="preserve">Equipment </w:t>
      </w:r>
    </w:p>
    <w:p w:rsidR="004864D9" w:rsidRDefault="004864D9" w:rsidP="00D240B9">
      <w:pPr>
        <w:pStyle w:val="ListBullet"/>
        <w:numPr>
          <w:ilvl w:val="0"/>
          <w:numId w:val="129"/>
        </w:numPr>
        <w:ind w:left="851" w:hanging="425"/>
        <w:rPr>
          <w:szCs w:val="22"/>
        </w:rPr>
      </w:pPr>
      <w:bookmarkStart w:id="375" w:name="_Hlk523304057"/>
      <w:r>
        <w:t xml:space="preserve">Hand sweep net 250 </w:t>
      </w:r>
      <w:proofErr w:type="spellStart"/>
      <w:r>
        <w:t>μm</w:t>
      </w:r>
      <w:proofErr w:type="spellEnd"/>
      <w:r>
        <w:t xml:space="preserve"> mesh, D-opening of 300mm X 300mm with a depth of 500mm.</w:t>
      </w:r>
    </w:p>
    <w:p w:rsidR="004864D9" w:rsidRDefault="004864D9" w:rsidP="00D240B9">
      <w:pPr>
        <w:pStyle w:val="ListBullet"/>
        <w:numPr>
          <w:ilvl w:val="0"/>
          <w:numId w:val="129"/>
        </w:numPr>
        <w:ind w:left="851" w:hanging="425"/>
      </w:pPr>
      <w:r>
        <w:t>Buckets (2 per person)</w:t>
      </w:r>
    </w:p>
    <w:p w:rsidR="004864D9" w:rsidRDefault="004864D9" w:rsidP="00D240B9">
      <w:pPr>
        <w:pStyle w:val="ListBullet"/>
        <w:numPr>
          <w:ilvl w:val="0"/>
          <w:numId w:val="129"/>
        </w:numPr>
        <w:ind w:left="851" w:hanging="425"/>
      </w:pPr>
      <w:r>
        <w:t xml:space="preserve">Set of 2 </w:t>
      </w:r>
      <w:proofErr w:type="spellStart"/>
      <w:r>
        <w:t>Seives</w:t>
      </w:r>
      <w:proofErr w:type="spellEnd"/>
      <w:r>
        <w:t xml:space="preserve"> – 10 mm, 250 </w:t>
      </w:r>
      <w:proofErr w:type="spellStart"/>
      <w:r>
        <w:t>μm</w:t>
      </w:r>
      <w:proofErr w:type="spellEnd"/>
      <w:r>
        <w:t xml:space="preserve"> mesh (1 per person)</w:t>
      </w:r>
    </w:p>
    <w:p w:rsidR="004864D9" w:rsidRDefault="004864D9" w:rsidP="00D240B9">
      <w:pPr>
        <w:pStyle w:val="ListBullet"/>
        <w:numPr>
          <w:ilvl w:val="0"/>
          <w:numId w:val="129"/>
        </w:numPr>
        <w:ind w:left="851" w:hanging="425"/>
      </w:pPr>
      <w:r>
        <w:t>500 ml sample jars (3 per replicate)</w:t>
      </w:r>
    </w:p>
    <w:p w:rsidR="004864D9" w:rsidRDefault="004864D9" w:rsidP="00D240B9">
      <w:pPr>
        <w:pStyle w:val="ListBullet"/>
        <w:numPr>
          <w:ilvl w:val="0"/>
          <w:numId w:val="129"/>
        </w:numPr>
        <w:ind w:left="851" w:hanging="425"/>
      </w:pPr>
      <w:r>
        <w:t xml:space="preserve">labels </w:t>
      </w:r>
      <w:bookmarkEnd w:id="375"/>
    </w:p>
    <w:p w:rsidR="004864D9" w:rsidRDefault="004864D9" w:rsidP="004864D9">
      <w:pPr>
        <w:pStyle w:val="BodyText1"/>
        <w:spacing w:line="276" w:lineRule="auto"/>
        <w:rPr>
          <w:rFonts w:ascii="Arial" w:hAnsi="Arial" w:cs="Arial"/>
          <w:i/>
          <w:iCs/>
          <w:sz w:val="20"/>
          <w:szCs w:val="20"/>
        </w:rPr>
      </w:pPr>
    </w:p>
    <w:p w:rsidR="004864D9" w:rsidRPr="00CD3EDA" w:rsidRDefault="004864D9" w:rsidP="004864D9">
      <w:pPr>
        <w:pStyle w:val="BodyText1"/>
        <w:spacing w:line="276" w:lineRule="auto"/>
        <w:rPr>
          <w:rFonts w:ascii="Arial" w:hAnsi="Arial" w:cs="Arial"/>
          <w:i/>
          <w:iCs/>
          <w:sz w:val="20"/>
          <w:szCs w:val="20"/>
        </w:rPr>
      </w:pPr>
      <w:r>
        <w:rPr>
          <w:rFonts w:ascii="Arial" w:hAnsi="Arial" w:cs="Arial"/>
          <w:i/>
          <w:iCs/>
          <w:sz w:val="20"/>
          <w:szCs w:val="20"/>
        </w:rPr>
        <w:t>Laboratory sample p</w:t>
      </w:r>
      <w:r w:rsidRPr="00CD3EDA">
        <w:rPr>
          <w:rFonts w:ascii="Arial" w:hAnsi="Arial" w:cs="Arial"/>
          <w:i/>
          <w:iCs/>
          <w:sz w:val="20"/>
          <w:szCs w:val="20"/>
        </w:rPr>
        <w:t xml:space="preserve">rocessing </w:t>
      </w:r>
      <w:r>
        <w:rPr>
          <w:rFonts w:ascii="Arial" w:hAnsi="Arial" w:cs="Arial"/>
          <w:i/>
          <w:iCs/>
          <w:sz w:val="20"/>
          <w:szCs w:val="20"/>
        </w:rPr>
        <w:t>- macroinvertebrate</w:t>
      </w:r>
    </w:p>
    <w:p w:rsidR="004864D9" w:rsidRDefault="004864D9" w:rsidP="004864D9">
      <w:pPr>
        <w:pStyle w:val="BodyText1"/>
        <w:spacing w:line="276" w:lineRule="auto"/>
        <w:rPr>
          <w:rFonts w:ascii="Arial" w:hAnsi="Arial" w:cs="Arial"/>
          <w:sz w:val="20"/>
          <w:szCs w:val="20"/>
        </w:rPr>
      </w:pPr>
      <w:bookmarkStart w:id="376" w:name="_Hlk523304115"/>
      <w:r w:rsidRPr="00CD3EDA">
        <w:rPr>
          <w:rFonts w:ascii="Arial" w:hAnsi="Arial" w:cs="Arial"/>
          <w:sz w:val="20"/>
          <w:szCs w:val="20"/>
        </w:rPr>
        <w:t>Entire samples should be preserved individually in 70% ethanol and r</w:t>
      </w:r>
      <w:r>
        <w:rPr>
          <w:rFonts w:ascii="Arial" w:hAnsi="Arial" w:cs="Arial"/>
          <w:sz w:val="20"/>
          <w:szCs w:val="20"/>
        </w:rPr>
        <w:t>eturned to the laboratory for ma</w:t>
      </w:r>
      <w:r w:rsidRPr="00CD3EDA">
        <w:rPr>
          <w:rFonts w:ascii="Arial" w:hAnsi="Arial" w:cs="Arial"/>
          <w:sz w:val="20"/>
          <w:szCs w:val="20"/>
        </w:rPr>
        <w:t>cro</w:t>
      </w:r>
      <w:r>
        <w:rPr>
          <w:rFonts w:ascii="Arial" w:hAnsi="Arial" w:cs="Arial"/>
          <w:sz w:val="20"/>
          <w:szCs w:val="20"/>
        </w:rPr>
        <w:t>invertebrate</w:t>
      </w:r>
      <w:r w:rsidRPr="00CD3EDA">
        <w:rPr>
          <w:rFonts w:ascii="Arial" w:hAnsi="Arial" w:cs="Arial"/>
          <w:sz w:val="20"/>
          <w:szCs w:val="20"/>
        </w:rPr>
        <w:t xml:space="preserve"> identification and enumeration. Whole samples should be examined in </w:t>
      </w:r>
      <w:proofErr w:type="spellStart"/>
      <w:r w:rsidRPr="00CD3EDA">
        <w:rPr>
          <w:rFonts w:ascii="Arial" w:hAnsi="Arial" w:cs="Arial"/>
          <w:sz w:val="20"/>
          <w:szCs w:val="20"/>
        </w:rPr>
        <w:t>bogorov</w:t>
      </w:r>
      <w:proofErr w:type="spellEnd"/>
      <w:r w:rsidRPr="00CD3EDA">
        <w:rPr>
          <w:rFonts w:ascii="Arial" w:hAnsi="Arial" w:cs="Arial"/>
          <w:sz w:val="20"/>
          <w:szCs w:val="20"/>
        </w:rPr>
        <w:t xml:space="preserve"> trays and the contents identified to </w:t>
      </w:r>
      <w:r>
        <w:rPr>
          <w:rFonts w:ascii="Arial" w:hAnsi="Arial" w:cs="Arial"/>
          <w:sz w:val="20"/>
          <w:szCs w:val="20"/>
        </w:rPr>
        <w:t>Class, Order and family level.</w:t>
      </w:r>
    </w:p>
    <w:bookmarkEnd w:id="376"/>
    <w:p w:rsidR="004864D9" w:rsidRPr="000015E9" w:rsidRDefault="004864D9" w:rsidP="004864D9">
      <w:pPr>
        <w:pStyle w:val="Heading2"/>
        <w:numPr>
          <w:ilvl w:val="1"/>
          <w:numId w:val="1"/>
        </w:numPr>
        <w:tabs>
          <w:tab w:val="clear" w:pos="567"/>
        </w:tabs>
        <w:ind w:left="1427"/>
      </w:pPr>
      <w:r w:rsidRPr="000015E9">
        <w:t>Data analysis</w:t>
      </w:r>
    </w:p>
    <w:p w:rsidR="004864D9" w:rsidRDefault="004864D9" w:rsidP="004864D9">
      <w:pPr>
        <w:rPr>
          <w:szCs w:val="20"/>
        </w:rPr>
      </w:pPr>
      <w:r>
        <w:t xml:space="preserve">At the Selected Area scale a number of hypotheses that relate to the outcomes of </w:t>
      </w:r>
      <w:r w:rsidRPr="000261B8">
        <w:rPr>
          <w:szCs w:val="20"/>
        </w:rPr>
        <w:t>delivery of Commonwealth environmental water</w:t>
      </w:r>
      <w:r>
        <w:rPr>
          <w:szCs w:val="20"/>
        </w:rPr>
        <w:t xml:space="preserve"> are possible. We aim to standardise methods and data definitions with the Murrumbidgee and Warrego-Darling Selected Areas to facilitate Basin Scale evaluation.</w:t>
      </w:r>
    </w:p>
    <w:p w:rsidR="004864D9" w:rsidRDefault="004864D9" w:rsidP="004864D9">
      <w:pPr>
        <w:rPr>
          <w:szCs w:val="20"/>
        </w:rPr>
      </w:pPr>
      <w:r>
        <w:rPr>
          <w:szCs w:val="20"/>
        </w:rPr>
        <w:t>In river channel habitats q</w:t>
      </w:r>
      <w:r w:rsidRPr="000261B8">
        <w:rPr>
          <w:szCs w:val="20"/>
        </w:rPr>
        <w:t xml:space="preserve">uantitative analyses </w:t>
      </w:r>
      <w:r>
        <w:rPr>
          <w:szCs w:val="20"/>
        </w:rPr>
        <w:t xml:space="preserve">will be possible for macroinvertebrate density and community composition for time since watering, with </w:t>
      </w:r>
      <w:r>
        <w:t xml:space="preserve">multivariate analyses such as </w:t>
      </w:r>
      <w:proofErr w:type="spellStart"/>
      <w:r>
        <w:t>nMDS</w:t>
      </w:r>
      <w:proofErr w:type="spellEnd"/>
      <w:r>
        <w:t xml:space="preserve"> (and modules including Simper, </w:t>
      </w:r>
      <w:proofErr w:type="spellStart"/>
      <w:r>
        <w:t>BioEnv</w:t>
      </w:r>
      <w:proofErr w:type="spellEnd"/>
      <w:r>
        <w:t xml:space="preserve">, DISP, </w:t>
      </w:r>
      <w:proofErr w:type="gramStart"/>
      <w:r>
        <w:t>PCA</w:t>
      </w:r>
      <w:proofErr w:type="gramEnd"/>
      <w:r>
        <w:t xml:space="preserve">) will be used to explore patterns among dependant and covariate variables </w:t>
      </w:r>
      <w:r>
        <w:rPr>
          <w:szCs w:val="20"/>
        </w:rPr>
        <w:t xml:space="preserve">such as water quality and fish (river).   </w:t>
      </w:r>
    </w:p>
    <w:p w:rsidR="004864D9" w:rsidRDefault="004864D9" w:rsidP="004864D9">
      <w:pPr>
        <w:rPr>
          <w:szCs w:val="20"/>
        </w:rPr>
      </w:pPr>
      <w:r>
        <w:rPr>
          <w:szCs w:val="20"/>
        </w:rPr>
        <w:t>In watercourse habitats, q</w:t>
      </w:r>
      <w:r w:rsidRPr="000261B8">
        <w:rPr>
          <w:szCs w:val="20"/>
        </w:rPr>
        <w:t xml:space="preserve">uantitative analyses </w:t>
      </w:r>
      <w:r>
        <w:rPr>
          <w:szCs w:val="20"/>
        </w:rPr>
        <w:t xml:space="preserve">will be possible for macroinvertebrate density and community composition for time since watering and vegetation community, with </w:t>
      </w:r>
      <w:r>
        <w:t xml:space="preserve">multivariate analyses such as </w:t>
      </w:r>
      <w:proofErr w:type="spellStart"/>
      <w:r>
        <w:t>nMDS</w:t>
      </w:r>
      <w:proofErr w:type="spellEnd"/>
      <w:r>
        <w:t xml:space="preserve"> (and modules including Simper, </w:t>
      </w:r>
      <w:proofErr w:type="spellStart"/>
      <w:r>
        <w:t>BioEnv</w:t>
      </w:r>
      <w:proofErr w:type="spellEnd"/>
      <w:r>
        <w:t xml:space="preserve">, DISP, </w:t>
      </w:r>
      <w:proofErr w:type="gramStart"/>
      <w:r>
        <w:t>PCA</w:t>
      </w:r>
      <w:proofErr w:type="gramEnd"/>
      <w:r>
        <w:t xml:space="preserve">) will be used to explore patterns among dependant and covariate variables </w:t>
      </w:r>
      <w:r>
        <w:rPr>
          <w:szCs w:val="20"/>
        </w:rPr>
        <w:t xml:space="preserve">such as water column nutrient and carbon concentrations, metabolism and waterbird breeding/diversity.   </w:t>
      </w:r>
    </w:p>
    <w:p w:rsidR="004864D9" w:rsidRPr="000015E9" w:rsidRDefault="004864D9" w:rsidP="004864D9">
      <w:pPr>
        <w:pStyle w:val="Heading2"/>
        <w:numPr>
          <w:ilvl w:val="1"/>
          <w:numId w:val="1"/>
        </w:numPr>
        <w:tabs>
          <w:tab w:val="clear" w:pos="567"/>
        </w:tabs>
        <w:ind w:left="1427"/>
      </w:pPr>
      <w:r w:rsidRPr="000015E9">
        <w:t xml:space="preserve">Reporting </w:t>
      </w:r>
    </w:p>
    <w:p w:rsidR="004864D9" w:rsidRDefault="004864D9" w:rsidP="004864D9">
      <w:r>
        <w:t xml:space="preserve">Basin and Selected Area scale reporting will conform to the LTIM Data Standard (Brooks and </w:t>
      </w:r>
      <w:proofErr w:type="spellStart"/>
      <w:r>
        <w:t>Wealands</w:t>
      </w:r>
      <w:proofErr w:type="spellEnd"/>
      <w:r>
        <w:t xml:space="preserve"> 2014) to facilitate data management within the </w:t>
      </w:r>
      <w:r w:rsidRPr="00C948E0">
        <w:t>LTIM Monitoring Data Management System (MDMS).</w:t>
      </w:r>
      <w:r>
        <w:t xml:space="preserve"> </w:t>
      </w:r>
    </w:p>
    <w:p w:rsidR="004864D9" w:rsidRPr="000015E9" w:rsidRDefault="004864D9" w:rsidP="004864D9">
      <w:pPr>
        <w:pStyle w:val="Heading2"/>
        <w:numPr>
          <w:ilvl w:val="1"/>
          <w:numId w:val="1"/>
        </w:numPr>
        <w:tabs>
          <w:tab w:val="clear" w:pos="567"/>
        </w:tabs>
        <w:ind w:left="1427"/>
      </w:pPr>
      <w:r w:rsidRPr="000015E9">
        <w:t xml:space="preserve">Conceptual definition </w:t>
      </w:r>
    </w:p>
    <w:p w:rsidR="004864D9" w:rsidRDefault="004864D9" w:rsidP="004864D9">
      <w:r>
        <w:t>This indicator will contain rows of data about a site that is:</w:t>
      </w:r>
    </w:p>
    <w:p w:rsidR="004864D9" w:rsidRDefault="004864D9" w:rsidP="004864D9">
      <w:pPr>
        <w:pStyle w:val="TableText"/>
        <w:jc w:val="left"/>
        <w:rPr>
          <w:rStyle w:val="Emphasis"/>
        </w:rPr>
      </w:pPr>
      <w:r w:rsidRPr="00094E12">
        <w:rPr>
          <w:rStyle w:val="Emphasis"/>
        </w:rPr>
        <w:t xml:space="preserve"> </w:t>
      </w:r>
      <w:proofErr w:type="gramStart"/>
      <w:r>
        <w:rPr>
          <w:rStyle w:val="Emphasis"/>
        </w:rPr>
        <w:t>“ a</w:t>
      </w:r>
      <w:proofErr w:type="gramEnd"/>
      <w:r>
        <w:rPr>
          <w:rStyle w:val="Emphasis"/>
        </w:rPr>
        <w:t xml:space="preserve"> River site covers a 100m stretch of channel , within which the diversity of habitats are represented and sampled.” </w:t>
      </w:r>
    </w:p>
    <w:p w:rsidR="004864D9" w:rsidRPr="00DE6D09" w:rsidRDefault="004864D9" w:rsidP="004864D9">
      <w:pPr>
        <w:rPr>
          <w:i/>
        </w:rPr>
      </w:pPr>
      <w:r w:rsidRPr="00DE6D09">
        <w:rPr>
          <w:i/>
        </w:rPr>
        <w:t>“</w:t>
      </w:r>
      <w:proofErr w:type="gramStart"/>
      <w:r w:rsidRPr="00DE6D09">
        <w:rPr>
          <w:i/>
        </w:rPr>
        <w:t>a</w:t>
      </w:r>
      <w:proofErr w:type="gramEnd"/>
      <w:r w:rsidRPr="00DE6D09">
        <w:rPr>
          <w:i/>
        </w:rPr>
        <w:t xml:space="preserve"> Watercourse site </w:t>
      </w:r>
      <w:r>
        <w:rPr>
          <w:i/>
        </w:rPr>
        <w:t xml:space="preserve">covers a 100m stretch of inundated floodplain, </w:t>
      </w:r>
      <w:r>
        <w:rPr>
          <w:rStyle w:val="Emphasis"/>
        </w:rPr>
        <w:t xml:space="preserve">within which the diversity of habitats are represented and sampled.” </w:t>
      </w:r>
    </w:p>
    <w:p w:rsidR="004864D9" w:rsidRDefault="004864D9" w:rsidP="004864D9">
      <w:r>
        <w:t>Each row of data will describe:</w:t>
      </w:r>
    </w:p>
    <w:p w:rsidR="004864D9" w:rsidRPr="00094E12" w:rsidRDefault="004864D9" w:rsidP="004864D9">
      <w:pPr>
        <w:rPr>
          <w:rStyle w:val="Emphasis"/>
        </w:rPr>
      </w:pPr>
      <w:r w:rsidRPr="00793721">
        <w:rPr>
          <w:rStyle w:val="Emphasis"/>
        </w:rPr>
        <w:t>“</w:t>
      </w:r>
      <w:proofErr w:type="gramStart"/>
      <w:r w:rsidRPr="00793721">
        <w:rPr>
          <w:rStyle w:val="Emphasis"/>
        </w:rPr>
        <w:t>the</w:t>
      </w:r>
      <w:proofErr w:type="gramEnd"/>
      <w:r w:rsidRPr="00793721">
        <w:rPr>
          <w:rStyle w:val="Emphasis"/>
        </w:rPr>
        <w:t xml:space="preserve"> </w:t>
      </w:r>
      <w:r w:rsidRPr="009C181C">
        <w:rPr>
          <w:rStyle w:val="Emphasis"/>
        </w:rPr>
        <w:t xml:space="preserve">characteristics of </w:t>
      </w:r>
      <w:r w:rsidR="009C181C" w:rsidRPr="00D240B9">
        <w:rPr>
          <w:i/>
        </w:rPr>
        <w:t>macroinvertebrate</w:t>
      </w:r>
      <w:r w:rsidRPr="009C181C">
        <w:rPr>
          <w:rStyle w:val="Emphasis"/>
        </w:rPr>
        <w:t xml:space="preserve"> assemblages</w:t>
      </w:r>
      <w:r>
        <w:rPr>
          <w:rStyle w:val="Emphasis"/>
        </w:rPr>
        <w:t xml:space="preserve"> based on density</w:t>
      </w:r>
      <w:r w:rsidRPr="00793721">
        <w:rPr>
          <w:rStyle w:val="Emphasis"/>
        </w:rPr>
        <w:t xml:space="preserve"> of individuals of a specific </w:t>
      </w:r>
      <w:r>
        <w:rPr>
          <w:rStyle w:val="Emphasis"/>
        </w:rPr>
        <w:t>taxa</w:t>
      </w:r>
      <w:r w:rsidRPr="00793721">
        <w:rPr>
          <w:rStyle w:val="Emphasis"/>
        </w:rPr>
        <w:t xml:space="preserve"> at the site in the period defined by the date/time range.”</w:t>
      </w:r>
    </w:p>
    <w:p w:rsidR="004864D9" w:rsidRPr="000015E9" w:rsidRDefault="004864D9" w:rsidP="004864D9">
      <w:pPr>
        <w:pStyle w:val="Heading2"/>
        <w:numPr>
          <w:ilvl w:val="1"/>
          <w:numId w:val="1"/>
        </w:numPr>
        <w:tabs>
          <w:tab w:val="clear" w:pos="567"/>
        </w:tabs>
        <w:ind w:left="1427"/>
      </w:pPr>
      <w:r w:rsidRPr="000015E9">
        <w:t xml:space="preserve"> Site linkages</w:t>
      </w:r>
    </w:p>
    <w:p w:rsidR="004864D9" w:rsidRDefault="004864D9" w:rsidP="004864D9">
      <w:r>
        <w:t xml:space="preserve">Sites of </w:t>
      </w:r>
      <w:r w:rsidR="004F4943">
        <w:t>ma</w:t>
      </w:r>
      <w:r w:rsidR="004F4943" w:rsidRPr="00CD3EDA">
        <w:t>cro</w:t>
      </w:r>
      <w:r w:rsidR="004F4943">
        <w:t>invertebrate</w:t>
      </w:r>
      <w:r>
        <w:t>s require the following linkages to other data (where available):</w:t>
      </w:r>
    </w:p>
    <w:p w:rsidR="004864D9" w:rsidRDefault="004864D9" w:rsidP="004864D9">
      <w:pPr>
        <w:pStyle w:val="ListParagraph"/>
        <w:numPr>
          <w:ilvl w:val="0"/>
          <w:numId w:val="55"/>
        </w:numPr>
        <w:spacing w:after="0"/>
        <w:ind w:left="714" w:hanging="357"/>
        <w:contextualSpacing w:val="0"/>
        <w:jc w:val="left"/>
      </w:pPr>
      <w:r>
        <w:t>site identifiers for representative hydrological indicator data for the river channel</w:t>
      </w:r>
    </w:p>
    <w:p w:rsidR="004864D9" w:rsidRDefault="004864D9" w:rsidP="004864D9">
      <w:pPr>
        <w:pStyle w:val="ListParagraph"/>
        <w:numPr>
          <w:ilvl w:val="0"/>
          <w:numId w:val="55"/>
        </w:numPr>
        <w:spacing w:after="0"/>
        <w:ind w:left="714" w:hanging="357"/>
        <w:contextualSpacing w:val="0"/>
        <w:jc w:val="left"/>
      </w:pPr>
      <w:r>
        <w:t>site identifiers for representative hydrological indicator for the watercourse</w:t>
      </w:r>
    </w:p>
    <w:p w:rsidR="004864D9" w:rsidRDefault="004864D9" w:rsidP="004864D9">
      <w:pPr>
        <w:pStyle w:val="ListParagraph"/>
        <w:numPr>
          <w:ilvl w:val="0"/>
          <w:numId w:val="55"/>
        </w:numPr>
        <w:spacing w:after="0"/>
        <w:ind w:left="714" w:hanging="357"/>
        <w:contextualSpacing w:val="0"/>
        <w:jc w:val="left"/>
      </w:pPr>
      <w:r>
        <w:t>ANAE identifiers to enable linking with framework datasets for future work</w:t>
      </w:r>
    </w:p>
    <w:p w:rsidR="004864D9" w:rsidRDefault="004864D9" w:rsidP="004864D9">
      <w:pPr>
        <w:spacing w:after="0" w:line="240" w:lineRule="auto"/>
        <w:jc w:val="left"/>
      </w:pPr>
    </w:p>
    <w:p w:rsidR="004864D9" w:rsidRPr="000015E9" w:rsidRDefault="004864D9" w:rsidP="004864D9">
      <w:pPr>
        <w:pStyle w:val="Heading2"/>
        <w:numPr>
          <w:ilvl w:val="1"/>
          <w:numId w:val="1"/>
        </w:numPr>
        <w:tabs>
          <w:tab w:val="clear" w:pos="567"/>
        </w:tabs>
        <w:ind w:left="1427"/>
      </w:pPr>
      <w:r w:rsidRPr="000015E9">
        <w:t>Data definition</w:t>
      </w:r>
    </w:p>
    <w:p w:rsidR="004864D9" w:rsidRDefault="004864D9" w:rsidP="004864D9">
      <w:r w:rsidRPr="00D770A4">
        <w:rPr>
          <w:i/>
        </w:rPr>
        <w:t>Each row of data will contain the following columns of information</w:t>
      </w:r>
      <w:r>
        <w:t>.</w:t>
      </w:r>
    </w:p>
    <w:tbl>
      <w:tblPr>
        <w:tblStyle w:val="TableGrid"/>
        <w:tblW w:w="9444" w:type="dxa"/>
        <w:tblLayout w:type="fixed"/>
        <w:tblLook w:val="04A0" w:firstRow="1" w:lastRow="0" w:firstColumn="1" w:lastColumn="0" w:noHBand="0" w:noVBand="1"/>
      </w:tblPr>
      <w:tblGrid>
        <w:gridCol w:w="1809"/>
        <w:gridCol w:w="2694"/>
        <w:gridCol w:w="1149"/>
        <w:gridCol w:w="708"/>
        <w:gridCol w:w="1701"/>
        <w:gridCol w:w="1383"/>
      </w:tblGrid>
      <w:tr w:rsidR="004864D9" w:rsidRPr="009F3D70" w:rsidTr="00561227">
        <w:trPr>
          <w:cantSplit/>
          <w:tblHeader/>
        </w:trPr>
        <w:tc>
          <w:tcPr>
            <w:tcW w:w="1809" w:type="dxa"/>
            <w:shd w:val="clear" w:color="auto" w:fill="BFBFBF" w:themeFill="background1" w:themeFillShade="BF"/>
            <w:hideMark/>
          </w:tcPr>
          <w:p w:rsidR="004864D9" w:rsidRPr="009F3D70" w:rsidRDefault="004864D9" w:rsidP="00561227">
            <w:pPr>
              <w:pStyle w:val="TableHeading0"/>
              <w:spacing w:before="60" w:after="60" w:line="280" w:lineRule="exact"/>
              <w:jc w:val="left"/>
              <w:rPr>
                <w:rFonts w:ascii="Arial" w:hAnsi="Arial"/>
                <w:sz w:val="18"/>
                <w:szCs w:val="18"/>
              </w:rPr>
            </w:pPr>
            <w:r w:rsidRPr="009F3D70">
              <w:rPr>
                <w:rFonts w:ascii="Arial" w:hAnsi="Arial"/>
                <w:sz w:val="18"/>
                <w:szCs w:val="18"/>
              </w:rPr>
              <w:t>Variable</w:t>
            </w:r>
          </w:p>
        </w:tc>
        <w:tc>
          <w:tcPr>
            <w:tcW w:w="2694" w:type="dxa"/>
            <w:shd w:val="clear" w:color="auto" w:fill="BFBFBF" w:themeFill="background1" w:themeFillShade="BF"/>
            <w:hideMark/>
          </w:tcPr>
          <w:p w:rsidR="004864D9" w:rsidRPr="009F3D70" w:rsidRDefault="004864D9" w:rsidP="00561227">
            <w:pPr>
              <w:pStyle w:val="TableHeading0"/>
              <w:spacing w:before="60" w:after="60" w:line="280" w:lineRule="exact"/>
              <w:jc w:val="left"/>
              <w:rPr>
                <w:rFonts w:ascii="Arial" w:hAnsi="Arial"/>
                <w:sz w:val="18"/>
                <w:szCs w:val="18"/>
              </w:rPr>
            </w:pPr>
            <w:r w:rsidRPr="009F3D70">
              <w:rPr>
                <w:rFonts w:ascii="Arial" w:hAnsi="Arial"/>
                <w:sz w:val="18"/>
                <w:szCs w:val="18"/>
              </w:rPr>
              <w:t>Description</w:t>
            </w:r>
          </w:p>
        </w:tc>
        <w:tc>
          <w:tcPr>
            <w:tcW w:w="1149" w:type="dxa"/>
            <w:shd w:val="clear" w:color="auto" w:fill="BFBFBF" w:themeFill="background1" w:themeFillShade="BF"/>
            <w:hideMark/>
          </w:tcPr>
          <w:p w:rsidR="004864D9" w:rsidRPr="009F3D70" w:rsidRDefault="004864D9" w:rsidP="00561227">
            <w:pPr>
              <w:pStyle w:val="TableHeading0"/>
              <w:spacing w:before="60" w:after="60" w:line="280" w:lineRule="exact"/>
              <w:jc w:val="left"/>
              <w:rPr>
                <w:rFonts w:ascii="Arial" w:hAnsi="Arial"/>
                <w:sz w:val="18"/>
                <w:szCs w:val="18"/>
              </w:rPr>
            </w:pPr>
            <w:r w:rsidRPr="009F3D70">
              <w:rPr>
                <w:rFonts w:ascii="Arial" w:hAnsi="Arial"/>
                <w:sz w:val="18"/>
                <w:szCs w:val="18"/>
              </w:rPr>
              <w:t>Type</w:t>
            </w:r>
          </w:p>
        </w:tc>
        <w:tc>
          <w:tcPr>
            <w:tcW w:w="708" w:type="dxa"/>
            <w:shd w:val="clear" w:color="auto" w:fill="BFBFBF" w:themeFill="background1" w:themeFillShade="BF"/>
            <w:hideMark/>
          </w:tcPr>
          <w:p w:rsidR="004864D9" w:rsidRPr="009F3D70" w:rsidRDefault="004864D9" w:rsidP="00561227">
            <w:pPr>
              <w:pStyle w:val="TableHeading0"/>
              <w:spacing w:before="60" w:after="60" w:line="280" w:lineRule="exact"/>
              <w:jc w:val="left"/>
              <w:rPr>
                <w:rFonts w:ascii="Arial" w:hAnsi="Arial"/>
                <w:sz w:val="18"/>
                <w:szCs w:val="18"/>
              </w:rPr>
            </w:pPr>
            <w:proofErr w:type="spellStart"/>
            <w:r w:rsidRPr="009F3D70">
              <w:rPr>
                <w:rFonts w:ascii="Arial" w:hAnsi="Arial"/>
                <w:sz w:val="18"/>
                <w:szCs w:val="18"/>
              </w:rPr>
              <w:t>Req</w:t>
            </w:r>
            <w:proofErr w:type="spellEnd"/>
          </w:p>
        </w:tc>
        <w:tc>
          <w:tcPr>
            <w:tcW w:w="1701" w:type="dxa"/>
            <w:shd w:val="clear" w:color="auto" w:fill="BFBFBF" w:themeFill="background1" w:themeFillShade="BF"/>
            <w:hideMark/>
          </w:tcPr>
          <w:p w:rsidR="004864D9" w:rsidRPr="009F3D70" w:rsidRDefault="004864D9" w:rsidP="00561227">
            <w:pPr>
              <w:pStyle w:val="TableHeading0"/>
              <w:spacing w:before="60" w:after="60" w:line="280" w:lineRule="exact"/>
              <w:jc w:val="left"/>
              <w:rPr>
                <w:rFonts w:ascii="Arial" w:hAnsi="Arial"/>
                <w:sz w:val="18"/>
                <w:szCs w:val="18"/>
              </w:rPr>
            </w:pPr>
            <w:r w:rsidRPr="009F3D70">
              <w:rPr>
                <w:rFonts w:ascii="Arial" w:hAnsi="Arial"/>
                <w:sz w:val="18"/>
                <w:szCs w:val="18"/>
              </w:rPr>
              <w:t>Range</w:t>
            </w:r>
          </w:p>
        </w:tc>
        <w:tc>
          <w:tcPr>
            <w:tcW w:w="1383" w:type="dxa"/>
            <w:shd w:val="clear" w:color="auto" w:fill="BFBFBF" w:themeFill="background1" w:themeFillShade="BF"/>
          </w:tcPr>
          <w:p w:rsidR="004864D9" w:rsidRPr="009F3D70" w:rsidRDefault="004864D9" w:rsidP="00561227">
            <w:pPr>
              <w:pStyle w:val="TableHeading0"/>
              <w:spacing w:before="60" w:after="60" w:line="280" w:lineRule="exact"/>
              <w:jc w:val="left"/>
              <w:rPr>
                <w:rFonts w:ascii="Arial" w:hAnsi="Arial"/>
                <w:sz w:val="18"/>
                <w:szCs w:val="18"/>
              </w:rPr>
            </w:pPr>
            <w:r w:rsidRPr="009F3D70">
              <w:rPr>
                <w:rFonts w:ascii="Arial" w:hAnsi="Arial"/>
                <w:sz w:val="18"/>
                <w:szCs w:val="18"/>
              </w:rPr>
              <w:t>Example</w:t>
            </w:r>
          </w:p>
        </w:tc>
      </w:tr>
      <w:tr w:rsidR="004864D9" w:rsidRPr="009F3D70" w:rsidTr="00561227">
        <w:trPr>
          <w:cantSplit/>
        </w:trPr>
        <w:tc>
          <w:tcPr>
            <w:tcW w:w="1809" w:type="dxa"/>
            <w:hideMark/>
          </w:tcPr>
          <w:p w:rsidR="004864D9" w:rsidRPr="009F3D70" w:rsidRDefault="004864D9" w:rsidP="00561227">
            <w:pPr>
              <w:pStyle w:val="TableText"/>
              <w:spacing w:before="60" w:after="60" w:line="280" w:lineRule="exact"/>
              <w:jc w:val="left"/>
              <w:rPr>
                <w:rFonts w:ascii="Arial" w:hAnsi="Arial"/>
                <w:sz w:val="18"/>
                <w:szCs w:val="18"/>
              </w:rPr>
            </w:pPr>
            <w:proofErr w:type="spellStart"/>
            <w:r w:rsidRPr="009F3D70">
              <w:rPr>
                <w:rFonts w:ascii="Arial" w:hAnsi="Arial"/>
                <w:sz w:val="18"/>
                <w:szCs w:val="18"/>
              </w:rPr>
              <w:t>siteId</w:t>
            </w:r>
            <w:proofErr w:type="spellEnd"/>
          </w:p>
        </w:tc>
        <w:tc>
          <w:tcPr>
            <w:tcW w:w="2694" w:type="dxa"/>
            <w:hideMark/>
          </w:tcPr>
          <w:p w:rsidR="004864D9" w:rsidRPr="009F3D70" w:rsidRDefault="004864D9" w:rsidP="00561227">
            <w:pPr>
              <w:pStyle w:val="TableText"/>
              <w:spacing w:before="60" w:after="60" w:line="280" w:lineRule="exact"/>
              <w:jc w:val="left"/>
              <w:rPr>
                <w:rFonts w:ascii="Arial" w:hAnsi="Arial"/>
                <w:sz w:val="18"/>
                <w:szCs w:val="18"/>
              </w:rPr>
            </w:pPr>
            <w:r w:rsidRPr="009F3D70">
              <w:rPr>
                <w:rFonts w:ascii="Arial" w:hAnsi="Arial"/>
                <w:sz w:val="18"/>
                <w:szCs w:val="18"/>
              </w:rPr>
              <w:t>A site that covers a 100m stretch of the channel or watercourse represented by either a name or polygon, within which the diversity of habitats are represented and sampled</w:t>
            </w:r>
          </w:p>
        </w:tc>
        <w:tc>
          <w:tcPr>
            <w:tcW w:w="1149" w:type="dxa"/>
            <w:hideMark/>
          </w:tcPr>
          <w:p w:rsidR="004864D9" w:rsidRPr="009F3D70" w:rsidRDefault="004864D9" w:rsidP="00561227">
            <w:pPr>
              <w:pStyle w:val="TableText"/>
              <w:spacing w:before="60" w:after="60" w:line="280" w:lineRule="exact"/>
              <w:jc w:val="left"/>
              <w:rPr>
                <w:rFonts w:ascii="Arial" w:hAnsi="Arial"/>
                <w:sz w:val="18"/>
                <w:szCs w:val="18"/>
              </w:rPr>
            </w:pPr>
            <w:r w:rsidRPr="009F3D70">
              <w:rPr>
                <w:rFonts w:ascii="Arial" w:hAnsi="Arial"/>
                <w:sz w:val="18"/>
                <w:szCs w:val="18"/>
              </w:rPr>
              <w:t>string</w:t>
            </w:r>
          </w:p>
        </w:tc>
        <w:tc>
          <w:tcPr>
            <w:tcW w:w="708" w:type="dxa"/>
            <w:hideMark/>
          </w:tcPr>
          <w:p w:rsidR="004864D9" w:rsidRPr="009F3D70" w:rsidRDefault="004864D9" w:rsidP="00561227">
            <w:pPr>
              <w:pStyle w:val="TableText"/>
              <w:spacing w:before="60" w:after="60" w:line="280" w:lineRule="exact"/>
              <w:jc w:val="left"/>
              <w:rPr>
                <w:rFonts w:ascii="Arial" w:hAnsi="Arial"/>
                <w:sz w:val="18"/>
                <w:szCs w:val="18"/>
              </w:rPr>
            </w:pPr>
            <w:r w:rsidRPr="009F3D70">
              <w:rPr>
                <w:rFonts w:ascii="Arial" w:hAnsi="Arial"/>
                <w:sz w:val="18"/>
                <w:szCs w:val="18"/>
              </w:rPr>
              <w:t>Y</w:t>
            </w:r>
          </w:p>
        </w:tc>
        <w:tc>
          <w:tcPr>
            <w:tcW w:w="1701" w:type="dxa"/>
            <w:hideMark/>
          </w:tcPr>
          <w:p w:rsidR="004864D9" w:rsidRPr="009F3D70" w:rsidRDefault="004864D9" w:rsidP="00561227">
            <w:pPr>
              <w:pStyle w:val="TableText"/>
              <w:spacing w:before="60" w:after="60" w:line="280" w:lineRule="exact"/>
              <w:jc w:val="left"/>
              <w:rPr>
                <w:rFonts w:ascii="Arial" w:hAnsi="Arial"/>
                <w:sz w:val="18"/>
                <w:szCs w:val="18"/>
              </w:rPr>
            </w:pPr>
          </w:p>
        </w:tc>
        <w:tc>
          <w:tcPr>
            <w:tcW w:w="1383" w:type="dxa"/>
          </w:tcPr>
          <w:p w:rsidR="004864D9" w:rsidRPr="009F3D70" w:rsidRDefault="004864D9" w:rsidP="00561227">
            <w:pPr>
              <w:pStyle w:val="TableText"/>
              <w:spacing w:before="60" w:after="60" w:line="280" w:lineRule="exact"/>
              <w:jc w:val="left"/>
              <w:rPr>
                <w:rFonts w:ascii="Arial" w:hAnsi="Arial"/>
                <w:sz w:val="18"/>
                <w:szCs w:val="18"/>
              </w:rPr>
            </w:pPr>
            <w:r w:rsidRPr="009F3D70">
              <w:rPr>
                <w:rFonts w:ascii="Arial" w:hAnsi="Arial"/>
                <w:sz w:val="18"/>
                <w:szCs w:val="18"/>
              </w:rPr>
              <w:t>EDWK04_057</w:t>
            </w:r>
          </w:p>
        </w:tc>
      </w:tr>
      <w:tr w:rsidR="004864D9" w:rsidRPr="009F3D70" w:rsidTr="00561227">
        <w:trPr>
          <w:cantSplit/>
        </w:trPr>
        <w:tc>
          <w:tcPr>
            <w:tcW w:w="1809" w:type="dxa"/>
          </w:tcPr>
          <w:p w:rsidR="004864D9" w:rsidRPr="009F3D70" w:rsidRDefault="004864D9" w:rsidP="00561227">
            <w:pPr>
              <w:pStyle w:val="TableText"/>
              <w:spacing w:before="60" w:after="60" w:line="280" w:lineRule="exact"/>
              <w:jc w:val="left"/>
              <w:rPr>
                <w:rFonts w:ascii="Arial" w:hAnsi="Arial"/>
                <w:sz w:val="18"/>
                <w:szCs w:val="18"/>
              </w:rPr>
            </w:pPr>
            <w:proofErr w:type="spellStart"/>
            <w:r w:rsidRPr="009F3D70">
              <w:rPr>
                <w:rFonts w:ascii="Arial" w:hAnsi="Arial"/>
                <w:sz w:val="18"/>
                <w:szCs w:val="18"/>
              </w:rPr>
              <w:t>siteType</w:t>
            </w:r>
            <w:proofErr w:type="spellEnd"/>
          </w:p>
        </w:tc>
        <w:tc>
          <w:tcPr>
            <w:tcW w:w="2694" w:type="dxa"/>
          </w:tcPr>
          <w:p w:rsidR="004864D9" w:rsidRPr="009F3D70" w:rsidRDefault="004864D9" w:rsidP="00561227">
            <w:pPr>
              <w:pStyle w:val="TableText"/>
              <w:spacing w:before="60" w:after="60" w:line="280" w:lineRule="exact"/>
              <w:jc w:val="left"/>
              <w:rPr>
                <w:rFonts w:ascii="Arial" w:hAnsi="Arial"/>
                <w:sz w:val="18"/>
                <w:szCs w:val="18"/>
              </w:rPr>
            </w:pPr>
            <w:r w:rsidRPr="009F3D70">
              <w:rPr>
                <w:rFonts w:ascii="Arial" w:hAnsi="Arial"/>
                <w:sz w:val="18"/>
                <w:szCs w:val="18"/>
              </w:rPr>
              <w:t>Channel or Watercourse</w:t>
            </w:r>
          </w:p>
        </w:tc>
        <w:tc>
          <w:tcPr>
            <w:tcW w:w="1149" w:type="dxa"/>
          </w:tcPr>
          <w:p w:rsidR="004864D9" w:rsidRPr="009F3D70" w:rsidRDefault="004864D9" w:rsidP="00561227">
            <w:pPr>
              <w:pStyle w:val="TableText"/>
              <w:spacing w:before="60" w:after="60" w:line="280" w:lineRule="exact"/>
              <w:jc w:val="left"/>
              <w:rPr>
                <w:rFonts w:ascii="Arial" w:hAnsi="Arial"/>
                <w:sz w:val="18"/>
                <w:szCs w:val="18"/>
              </w:rPr>
            </w:pPr>
            <w:r w:rsidRPr="009F3D70">
              <w:rPr>
                <w:rFonts w:ascii="Arial" w:hAnsi="Arial"/>
                <w:sz w:val="18"/>
                <w:szCs w:val="18"/>
              </w:rPr>
              <w:t>category</w:t>
            </w:r>
          </w:p>
        </w:tc>
        <w:tc>
          <w:tcPr>
            <w:tcW w:w="708" w:type="dxa"/>
          </w:tcPr>
          <w:p w:rsidR="004864D9" w:rsidRPr="009F3D70" w:rsidRDefault="004864D9" w:rsidP="00561227">
            <w:pPr>
              <w:pStyle w:val="TableText"/>
              <w:spacing w:before="60" w:after="60" w:line="280" w:lineRule="exact"/>
              <w:jc w:val="left"/>
              <w:rPr>
                <w:rFonts w:ascii="Arial" w:hAnsi="Arial"/>
                <w:sz w:val="18"/>
                <w:szCs w:val="18"/>
              </w:rPr>
            </w:pPr>
            <w:r w:rsidRPr="009F3D70">
              <w:rPr>
                <w:rFonts w:ascii="Arial" w:hAnsi="Arial"/>
                <w:sz w:val="18"/>
                <w:szCs w:val="18"/>
              </w:rPr>
              <w:t>Y</w:t>
            </w:r>
          </w:p>
        </w:tc>
        <w:tc>
          <w:tcPr>
            <w:tcW w:w="1701" w:type="dxa"/>
          </w:tcPr>
          <w:p w:rsidR="004864D9" w:rsidRPr="009F3D70" w:rsidRDefault="004864D9" w:rsidP="00561227">
            <w:pPr>
              <w:pStyle w:val="TableText"/>
              <w:spacing w:before="60" w:after="60" w:line="280" w:lineRule="exact"/>
              <w:jc w:val="left"/>
              <w:rPr>
                <w:rFonts w:ascii="Arial" w:hAnsi="Arial"/>
                <w:sz w:val="18"/>
                <w:szCs w:val="18"/>
              </w:rPr>
            </w:pPr>
          </w:p>
        </w:tc>
        <w:tc>
          <w:tcPr>
            <w:tcW w:w="1383" w:type="dxa"/>
          </w:tcPr>
          <w:p w:rsidR="004864D9" w:rsidRPr="009F3D70" w:rsidRDefault="004864D9" w:rsidP="00561227">
            <w:pPr>
              <w:pStyle w:val="TableText"/>
              <w:spacing w:before="60" w:after="60" w:line="280" w:lineRule="exact"/>
              <w:jc w:val="left"/>
              <w:rPr>
                <w:rFonts w:ascii="Arial" w:hAnsi="Arial"/>
                <w:sz w:val="18"/>
                <w:szCs w:val="18"/>
              </w:rPr>
            </w:pPr>
            <w:r w:rsidRPr="009F3D70">
              <w:rPr>
                <w:rFonts w:ascii="Arial" w:hAnsi="Arial"/>
                <w:sz w:val="18"/>
                <w:szCs w:val="18"/>
              </w:rPr>
              <w:t>Channel</w:t>
            </w:r>
          </w:p>
        </w:tc>
      </w:tr>
      <w:tr w:rsidR="004864D9" w:rsidRPr="009F3D70" w:rsidTr="00561227">
        <w:trPr>
          <w:cantSplit/>
        </w:trPr>
        <w:tc>
          <w:tcPr>
            <w:tcW w:w="1809" w:type="dxa"/>
            <w:hideMark/>
          </w:tcPr>
          <w:p w:rsidR="004864D9" w:rsidRPr="009F3D70" w:rsidRDefault="004864D9" w:rsidP="00561227">
            <w:pPr>
              <w:pStyle w:val="TableText"/>
              <w:spacing w:before="60" w:after="60" w:line="280" w:lineRule="exact"/>
              <w:jc w:val="left"/>
              <w:rPr>
                <w:rFonts w:ascii="Arial" w:hAnsi="Arial"/>
                <w:sz w:val="18"/>
                <w:szCs w:val="18"/>
              </w:rPr>
            </w:pPr>
            <w:proofErr w:type="spellStart"/>
            <w:r w:rsidRPr="009F3D70">
              <w:rPr>
                <w:rFonts w:ascii="Arial" w:hAnsi="Arial"/>
                <w:sz w:val="18"/>
                <w:szCs w:val="18"/>
              </w:rPr>
              <w:t>sampleDate</w:t>
            </w:r>
            <w:proofErr w:type="spellEnd"/>
          </w:p>
        </w:tc>
        <w:tc>
          <w:tcPr>
            <w:tcW w:w="2694" w:type="dxa"/>
            <w:hideMark/>
          </w:tcPr>
          <w:p w:rsidR="004864D9" w:rsidRPr="009F3D70" w:rsidRDefault="004864D9" w:rsidP="00561227">
            <w:pPr>
              <w:pStyle w:val="TableText"/>
              <w:spacing w:before="60" w:after="60" w:line="280" w:lineRule="exact"/>
              <w:jc w:val="left"/>
              <w:rPr>
                <w:rFonts w:ascii="Arial" w:hAnsi="Arial"/>
                <w:sz w:val="18"/>
                <w:szCs w:val="18"/>
              </w:rPr>
            </w:pPr>
            <w:r w:rsidRPr="009F3D70">
              <w:rPr>
                <w:rFonts w:ascii="Arial" w:hAnsi="Arial"/>
                <w:sz w:val="18"/>
                <w:szCs w:val="18"/>
              </w:rPr>
              <w:t>Start date (inclusive) that these measures were observed</w:t>
            </w:r>
          </w:p>
        </w:tc>
        <w:tc>
          <w:tcPr>
            <w:tcW w:w="1149" w:type="dxa"/>
            <w:hideMark/>
          </w:tcPr>
          <w:p w:rsidR="004864D9" w:rsidRPr="009F3D70" w:rsidRDefault="004864D9" w:rsidP="00561227">
            <w:pPr>
              <w:pStyle w:val="TableText"/>
              <w:spacing w:before="60" w:after="60" w:line="280" w:lineRule="exact"/>
              <w:jc w:val="left"/>
              <w:rPr>
                <w:rFonts w:ascii="Arial" w:hAnsi="Arial"/>
                <w:sz w:val="18"/>
                <w:szCs w:val="18"/>
              </w:rPr>
            </w:pPr>
            <w:proofErr w:type="spellStart"/>
            <w:r w:rsidRPr="009F3D70">
              <w:rPr>
                <w:rFonts w:ascii="Arial" w:hAnsi="Arial"/>
                <w:sz w:val="18"/>
                <w:szCs w:val="18"/>
              </w:rPr>
              <w:t>dateTime</w:t>
            </w:r>
            <w:proofErr w:type="spellEnd"/>
          </w:p>
        </w:tc>
        <w:tc>
          <w:tcPr>
            <w:tcW w:w="708" w:type="dxa"/>
            <w:hideMark/>
          </w:tcPr>
          <w:p w:rsidR="004864D9" w:rsidRPr="009F3D70" w:rsidRDefault="004864D9" w:rsidP="00561227">
            <w:pPr>
              <w:pStyle w:val="TableText"/>
              <w:spacing w:before="60" w:after="60" w:line="280" w:lineRule="exact"/>
              <w:jc w:val="left"/>
              <w:rPr>
                <w:rFonts w:ascii="Arial" w:hAnsi="Arial"/>
                <w:sz w:val="18"/>
                <w:szCs w:val="18"/>
              </w:rPr>
            </w:pPr>
            <w:r w:rsidRPr="009F3D70">
              <w:rPr>
                <w:rFonts w:ascii="Arial" w:hAnsi="Arial"/>
                <w:sz w:val="18"/>
                <w:szCs w:val="18"/>
              </w:rPr>
              <w:t>Y</w:t>
            </w:r>
          </w:p>
        </w:tc>
        <w:tc>
          <w:tcPr>
            <w:tcW w:w="1701" w:type="dxa"/>
            <w:hideMark/>
          </w:tcPr>
          <w:p w:rsidR="004864D9" w:rsidRPr="009F3D70" w:rsidRDefault="004864D9" w:rsidP="00561227">
            <w:pPr>
              <w:pStyle w:val="TableText"/>
              <w:spacing w:before="60" w:after="60" w:line="280" w:lineRule="exact"/>
              <w:jc w:val="left"/>
              <w:rPr>
                <w:rFonts w:ascii="Arial" w:hAnsi="Arial"/>
                <w:sz w:val="18"/>
                <w:szCs w:val="18"/>
              </w:rPr>
            </w:pPr>
          </w:p>
        </w:tc>
        <w:tc>
          <w:tcPr>
            <w:tcW w:w="1383" w:type="dxa"/>
          </w:tcPr>
          <w:p w:rsidR="004864D9" w:rsidRPr="009F3D70" w:rsidRDefault="004864D9" w:rsidP="00561227">
            <w:pPr>
              <w:pStyle w:val="TableText"/>
              <w:spacing w:before="60" w:after="60" w:line="280" w:lineRule="exact"/>
              <w:jc w:val="left"/>
              <w:rPr>
                <w:rFonts w:ascii="Arial" w:hAnsi="Arial"/>
                <w:sz w:val="18"/>
                <w:szCs w:val="18"/>
              </w:rPr>
            </w:pPr>
            <w:r w:rsidRPr="009F3D70">
              <w:rPr>
                <w:rFonts w:ascii="Arial" w:hAnsi="Arial"/>
                <w:sz w:val="18"/>
                <w:szCs w:val="18"/>
              </w:rPr>
              <w:t>15/05/2014 0:00</w:t>
            </w:r>
          </w:p>
        </w:tc>
      </w:tr>
      <w:tr w:rsidR="004864D9" w:rsidRPr="009F3D70" w:rsidTr="00561227">
        <w:trPr>
          <w:cantSplit/>
        </w:trPr>
        <w:tc>
          <w:tcPr>
            <w:tcW w:w="1809" w:type="dxa"/>
            <w:hideMark/>
          </w:tcPr>
          <w:p w:rsidR="004864D9" w:rsidRPr="009F3D70" w:rsidRDefault="004864D9" w:rsidP="00561227">
            <w:pPr>
              <w:pStyle w:val="TableText"/>
              <w:spacing w:before="60" w:after="60" w:line="280" w:lineRule="exact"/>
              <w:jc w:val="left"/>
              <w:rPr>
                <w:rFonts w:ascii="Arial" w:hAnsi="Arial"/>
                <w:sz w:val="18"/>
                <w:szCs w:val="18"/>
              </w:rPr>
            </w:pPr>
            <w:proofErr w:type="spellStart"/>
            <w:r w:rsidRPr="009F3D70">
              <w:rPr>
                <w:rFonts w:ascii="Arial" w:hAnsi="Arial"/>
                <w:sz w:val="18"/>
                <w:szCs w:val="18"/>
              </w:rPr>
              <w:t>sampleDateEnd</w:t>
            </w:r>
            <w:proofErr w:type="spellEnd"/>
          </w:p>
        </w:tc>
        <w:tc>
          <w:tcPr>
            <w:tcW w:w="2694" w:type="dxa"/>
            <w:hideMark/>
          </w:tcPr>
          <w:p w:rsidR="004864D9" w:rsidRPr="009F3D70" w:rsidRDefault="004864D9" w:rsidP="00561227">
            <w:pPr>
              <w:pStyle w:val="TableText"/>
              <w:spacing w:before="60" w:after="60" w:line="280" w:lineRule="exact"/>
              <w:jc w:val="left"/>
              <w:rPr>
                <w:rFonts w:ascii="Arial" w:hAnsi="Arial"/>
                <w:sz w:val="18"/>
                <w:szCs w:val="18"/>
              </w:rPr>
            </w:pPr>
            <w:r w:rsidRPr="009F3D70">
              <w:rPr>
                <w:rFonts w:ascii="Arial" w:hAnsi="Arial"/>
                <w:sz w:val="18"/>
                <w:szCs w:val="18"/>
              </w:rPr>
              <w:t>End date (exclusive) that these measures were observed</w:t>
            </w:r>
          </w:p>
        </w:tc>
        <w:tc>
          <w:tcPr>
            <w:tcW w:w="1149" w:type="dxa"/>
            <w:hideMark/>
          </w:tcPr>
          <w:p w:rsidR="004864D9" w:rsidRPr="009F3D70" w:rsidRDefault="004864D9" w:rsidP="00561227">
            <w:pPr>
              <w:pStyle w:val="TableText"/>
              <w:spacing w:before="60" w:after="60" w:line="280" w:lineRule="exact"/>
              <w:jc w:val="left"/>
              <w:rPr>
                <w:rFonts w:ascii="Arial" w:hAnsi="Arial"/>
                <w:sz w:val="18"/>
                <w:szCs w:val="18"/>
              </w:rPr>
            </w:pPr>
            <w:proofErr w:type="spellStart"/>
            <w:r w:rsidRPr="009F3D70">
              <w:rPr>
                <w:rFonts w:ascii="Arial" w:hAnsi="Arial"/>
                <w:sz w:val="18"/>
                <w:szCs w:val="18"/>
              </w:rPr>
              <w:t>dateTime</w:t>
            </w:r>
            <w:proofErr w:type="spellEnd"/>
          </w:p>
        </w:tc>
        <w:tc>
          <w:tcPr>
            <w:tcW w:w="708" w:type="dxa"/>
            <w:hideMark/>
          </w:tcPr>
          <w:p w:rsidR="004864D9" w:rsidRPr="009F3D70" w:rsidRDefault="004864D9" w:rsidP="00561227">
            <w:pPr>
              <w:pStyle w:val="TableText"/>
              <w:spacing w:before="60" w:after="60" w:line="280" w:lineRule="exact"/>
              <w:jc w:val="left"/>
              <w:rPr>
                <w:rFonts w:ascii="Arial" w:hAnsi="Arial"/>
                <w:sz w:val="18"/>
                <w:szCs w:val="18"/>
              </w:rPr>
            </w:pPr>
            <w:r w:rsidRPr="009F3D70">
              <w:rPr>
                <w:rFonts w:ascii="Arial" w:hAnsi="Arial"/>
                <w:sz w:val="18"/>
                <w:szCs w:val="18"/>
              </w:rPr>
              <w:t>Y</w:t>
            </w:r>
          </w:p>
        </w:tc>
        <w:tc>
          <w:tcPr>
            <w:tcW w:w="1701" w:type="dxa"/>
            <w:hideMark/>
          </w:tcPr>
          <w:p w:rsidR="004864D9" w:rsidRPr="009F3D70" w:rsidRDefault="004864D9" w:rsidP="00561227">
            <w:pPr>
              <w:pStyle w:val="TableText"/>
              <w:spacing w:before="60" w:after="60" w:line="280" w:lineRule="exact"/>
              <w:jc w:val="left"/>
              <w:rPr>
                <w:rFonts w:ascii="Arial" w:hAnsi="Arial"/>
                <w:sz w:val="18"/>
                <w:szCs w:val="18"/>
              </w:rPr>
            </w:pPr>
          </w:p>
        </w:tc>
        <w:tc>
          <w:tcPr>
            <w:tcW w:w="1383" w:type="dxa"/>
          </w:tcPr>
          <w:p w:rsidR="004864D9" w:rsidRPr="009F3D70" w:rsidRDefault="004864D9" w:rsidP="00561227">
            <w:pPr>
              <w:pStyle w:val="TableText"/>
              <w:spacing w:before="60" w:after="60" w:line="280" w:lineRule="exact"/>
              <w:jc w:val="left"/>
              <w:rPr>
                <w:rFonts w:ascii="Arial" w:hAnsi="Arial"/>
                <w:sz w:val="18"/>
                <w:szCs w:val="18"/>
              </w:rPr>
            </w:pPr>
            <w:r w:rsidRPr="009F3D70">
              <w:rPr>
                <w:rFonts w:ascii="Arial" w:hAnsi="Arial"/>
                <w:sz w:val="18"/>
                <w:szCs w:val="18"/>
              </w:rPr>
              <w:t>15/05/2014 0:00</w:t>
            </w:r>
          </w:p>
        </w:tc>
      </w:tr>
      <w:tr w:rsidR="004864D9" w:rsidRPr="009F3D70" w:rsidTr="00561227">
        <w:trPr>
          <w:cantSplit/>
        </w:trPr>
        <w:tc>
          <w:tcPr>
            <w:tcW w:w="1809" w:type="dxa"/>
            <w:hideMark/>
          </w:tcPr>
          <w:p w:rsidR="004864D9" w:rsidRPr="009F3D70" w:rsidRDefault="004864D9" w:rsidP="00561227">
            <w:pPr>
              <w:pStyle w:val="TableText"/>
              <w:spacing w:before="60" w:after="60" w:line="280" w:lineRule="exact"/>
              <w:jc w:val="left"/>
              <w:rPr>
                <w:rFonts w:ascii="Arial" w:hAnsi="Arial"/>
                <w:sz w:val="18"/>
                <w:szCs w:val="18"/>
              </w:rPr>
            </w:pPr>
            <w:proofErr w:type="spellStart"/>
            <w:r w:rsidRPr="009F3D70">
              <w:rPr>
                <w:rFonts w:ascii="Arial" w:hAnsi="Arial"/>
                <w:sz w:val="18"/>
                <w:szCs w:val="18"/>
              </w:rPr>
              <w:t>higherTaxaName</w:t>
            </w:r>
            <w:proofErr w:type="spellEnd"/>
          </w:p>
        </w:tc>
        <w:tc>
          <w:tcPr>
            <w:tcW w:w="2694" w:type="dxa"/>
            <w:hideMark/>
          </w:tcPr>
          <w:p w:rsidR="004864D9" w:rsidRPr="009F3D70" w:rsidRDefault="004864D9" w:rsidP="00561227">
            <w:pPr>
              <w:pStyle w:val="TableText"/>
              <w:spacing w:before="60" w:after="60" w:line="280" w:lineRule="exact"/>
              <w:jc w:val="left"/>
              <w:rPr>
                <w:rFonts w:ascii="Arial" w:hAnsi="Arial"/>
                <w:sz w:val="18"/>
                <w:szCs w:val="18"/>
              </w:rPr>
            </w:pPr>
            <w:r w:rsidRPr="009F3D70">
              <w:rPr>
                <w:rFonts w:ascii="Arial" w:hAnsi="Arial"/>
                <w:sz w:val="18"/>
                <w:szCs w:val="18"/>
              </w:rPr>
              <w:t>Latin name of order, class, phylum for taxa that cannot be identified to family or below</w:t>
            </w:r>
          </w:p>
        </w:tc>
        <w:tc>
          <w:tcPr>
            <w:tcW w:w="1149" w:type="dxa"/>
            <w:hideMark/>
          </w:tcPr>
          <w:p w:rsidR="004864D9" w:rsidRPr="009F3D70" w:rsidRDefault="004864D9" w:rsidP="00561227">
            <w:pPr>
              <w:pStyle w:val="TableText"/>
              <w:spacing w:before="60" w:after="60" w:line="280" w:lineRule="exact"/>
              <w:jc w:val="left"/>
              <w:rPr>
                <w:rFonts w:ascii="Arial" w:hAnsi="Arial"/>
                <w:sz w:val="18"/>
                <w:szCs w:val="18"/>
              </w:rPr>
            </w:pPr>
            <w:r w:rsidRPr="009F3D70">
              <w:rPr>
                <w:rFonts w:ascii="Arial" w:hAnsi="Arial"/>
                <w:sz w:val="18"/>
                <w:szCs w:val="18"/>
              </w:rPr>
              <w:t>string</w:t>
            </w:r>
          </w:p>
        </w:tc>
        <w:tc>
          <w:tcPr>
            <w:tcW w:w="708" w:type="dxa"/>
            <w:hideMark/>
          </w:tcPr>
          <w:p w:rsidR="004864D9" w:rsidRPr="009F3D70" w:rsidRDefault="004864D9" w:rsidP="00561227">
            <w:pPr>
              <w:pStyle w:val="TableText"/>
              <w:spacing w:before="60" w:after="60" w:line="280" w:lineRule="exact"/>
              <w:jc w:val="left"/>
              <w:rPr>
                <w:rFonts w:ascii="Arial" w:hAnsi="Arial"/>
                <w:sz w:val="18"/>
                <w:szCs w:val="18"/>
              </w:rPr>
            </w:pPr>
            <w:r w:rsidRPr="009F3D70">
              <w:rPr>
                <w:rFonts w:ascii="Arial" w:hAnsi="Arial"/>
                <w:sz w:val="18"/>
                <w:szCs w:val="18"/>
              </w:rPr>
              <w:t>Y</w:t>
            </w:r>
          </w:p>
        </w:tc>
        <w:tc>
          <w:tcPr>
            <w:tcW w:w="1701" w:type="dxa"/>
            <w:shd w:val="clear" w:color="auto" w:fill="auto"/>
            <w:hideMark/>
          </w:tcPr>
          <w:p w:rsidR="004864D9" w:rsidRPr="009F3D70" w:rsidRDefault="004864D9" w:rsidP="00561227">
            <w:pPr>
              <w:pStyle w:val="TableText"/>
              <w:spacing w:before="60" w:after="60" w:line="280" w:lineRule="exact"/>
              <w:jc w:val="left"/>
              <w:rPr>
                <w:rFonts w:ascii="Arial" w:hAnsi="Arial"/>
                <w:sz w:val="18"/>
                <w:szCs w:val="18"/>
              </w:rPr>
            </w:pPr>
          </w:p>
        </w:tc>
        <w:tc>
          <w:tcPr>
            <w:tcW w:w="1383" w:type="dxa"/>
          </w:tcPr>
          <w:p w:rsidR="004864D9" w:rsidRPr="009F3D70" w:rsidRDefault="004864D9" w:rsidP="00561227">
            <w:pPr>
              <w:pStyle w:val="TableText"/>
              <w:spacing w:before="60" w:after="60" w:line="280" w:lineRule="exact"/>
              <w:jc w:val="left"/>
              <w:rPr>
                <w:rFonts w:ascii="Arial" w:hAnsi="Arial"/>
                <w:sz w:val="18"/>
                <w:szCs w:val="18"/>
              </w:rPr>
            </w:pPr>
            <w:proofErr w:type="spellStart"/>
            <w:r w:rsidRPr="009F3D70">
              <w:rPr>
                <w:rFonts w:ascii="Arial" w:hAnsi="Arial"/>
                <w:sz w:val="18"/>
                <w:szCs w:val="18"/>
              </w:rPr>
              <w:t>Cladocera</w:t>
            </w:r>
            <w:proofErr w:type="spellEnd"/>
          </w:p>
        </w:tc>
      </w:tr>
      <w:tr w:rsidR="004864D9" w:rsidRPr="009F3D70" w:rsidTr="00561227">
        <w:trPr>
          <w:cantSplit/>
        </w:trPr>
        <w:tc>
          <w:tcPr>
            <w:tcW w:w="1809" w:type="dxa"/>
            <w:hideMark/>
          </w:tcPr>
          <w:p w:rsidR="004864D9" w:rsidRPr="009F3D70" w:rsidRDefault="004864D9" w:rsidP="00561227">
            <w:pPr>
              <w:pStyle w:val="TableText"/>
              <w:spacing w:before="60" w:after="60" w:line="280" w:lineRule="exact"/>
              <w:jc w:val="left"/>
              <w:rPr>
                <w:rFonts w:ascii="Arial" w:hAnsi="Arial"/>
                <w:sz w:val="18"/>
                <w:szCs w:val="18"/>
              </w:rPr>
            </w:pPr>
            <w:proofErr w:type="spellStart"/>
            <w:r w:rsidRPr="009F3D70">
              <w:rPr>
                <w:rFonts w:ascii="Arial" w:hAnsi="Arial"/>
                <w:sz w:val="18"/>
                <w:szCs w:val="18"/>
              </w:rPr>
              <w:t>familyName</w:t>
            </w:r>
            <w:proofErr w:type="spellEnd"/>
          </w:p>
        </w:tc>
        <w:tc>
          <w:tcPr>
            <w:tcW w:w="2694" w:type="dxa"/>
            <w:hideMark/>
          </w:tcPr>
          <w:p w:rsidR="004864D9" w:rsidRPr="009F3D70" w:rsidRDefault="004864D9" w:rsidP="00561227">
            <w:pPr>
              <w:pStyle w:val="TableText"/>
              <w:spacing w:before="60" w:after="60" w:line="280" w:lineRule="exact"/>
              <w:jc w:val="left"/>
              <w:rPr>
                <w:rFonts w:ascii="Arial" w:hAnsi="Arial"/>
                <w:sz w:val="18"/>
                <w:szCs w:val="18"/>
              </w:rPr>
            </w:pPr>
            <w:r w:rsidRPr="009F3D70">
              <w:rPr>
                <w:rFonts w:ascii="Arial" w:hAnsi="Arial"/>
                <w:sz w:val="18"/>
                <w:szCs w:val="18"/>
              </w:rPr>
              <w:t>Latin name of family</w:t>
            </w:r>
          </w:p>
        </w:tc>
        <w:tc>
          <w:tcPr>
            <w:tcW w:w="1149" w:type="dxa"/>
            <w:hideMark/>
          </w:tcPr>
          <w:p w:rsidR="004864D9" w:rsidRPr="009F3D70" w:rsidRDefault="004864D9" w:rsidP="00561227">
            <w:pPr>
              <w:pStyle w:val="TableText"/>
              <w:spacing w:before="60" w:after="60" w:line="280" w:lineRule="exact"/>
              <w:jc w:val="left"/>
              <w:rPr>
                <w:rFonts w:ascii="Arial" w:hAnsi="Arial"/>
                <w:sz w:val="18"/>
                <w:szCs w:val="18"/>
              </w:rPr>
            </w:pPr>
            <w:r w:rsidRPr="009F3D70">
              <w:rPr>
                <w:rFonts w:ascii="Arial" w:hAnsi="Arial"/>
                <w:sz w:val="18"/>
                <w:szCs w:val="18"/>
              </w:rPr>
              <w:t>string</w:t>
            </w:r>
          </w:p>
        </w:tc>
        <w:tc>
          <w:tcPr>
            <w:tcW w:w="708" w:type="dxa"/>
            <w:hideMark/>
          </w:tcPr>
          <w:p w:rsidR="004864D9" w:rsidRPr="009F3D70" w:rsidRDefault="004864D9" w:rsidP="00561227">
            <w:pPr>
              <w:pStyle w:val="TableText"/>
              <w:spacing w:before="60" w:after="60" w:line="280" w:lineRule="exact"/>
              <w:jc w:val="left"/>
              <w:rPr>
                <w:rFonts w:ascii="Arial" w:hAnsi="Arial"/>
                <w:sz w:val="18"/>
                <w:szCs w:val="18"/>
              </w:rPr>
            </w:pPr>
            <w:r w:rsidRPr="009F3D70">
              <w:rPr>
                <w:rFonts w:ascii="Arial" w:hAnsi="Arial"/>
                <w:sz w:val="18"/>
                <w:szCs w:val="18"/>
              </w:rPr>
              <w:t>N</w:t>
            </w:r>
          </w:p>
        </w:tc>
        <w:tc>
          <w:tcPr>
            <w:tcW w:w="1701" w:type="dxa"/>
            <w:hideMark/>
          </w:tcPr>
          <w:p w:rsidR="004864D9" w:rsidRPr="009F3D70" w:rsidRDefault="004864D9" w:rsidP="00561227">
            <w:pPr>
              <w:pStyle w:val="TableText"/>
              <w:spacing w:before="60" w:after="60" w:line="280" w:lineRule="exact"/>
              <w:jc w:val="left"/>
              <w:rPr>
                <w:rFonts w:ascii="Arial" w:hAnsi="Arial"/>
                <w:sz w:val="18"/>
                <w:szCs w:val="18"/>
              </w:rPr>
            </w:pPr>
          </w:p>
        </w:tc>
        <w:tc>
          <w:tcPr>
            <w:tcW w:w="1383" w:type="dxa"/>
          </w:tcPr>
          <w:p w:rsidR="004864D9" w:rsidRPr="009F3D70" w:rsidRDefault="004864D9" w:rsidP="00561227">
            <w:pPr>
              <w:pStyle w:val="TableText"/>
              <w:spacing w:before="60" w:after="60" w:line="280" w:lineRule="exact"/>
              <w:jc w:val="left"/>
              <w:rPr>
                <w:rFonts w:ascii="Arial" w:hAnsi="Arial"/>
                <w:sz w:val="18"/>
                <w:szCs w:val="18"/>
              </w:rPr>
            </w:pPr>
            <w:proofErr w:type="spellStart"/>
            <w:r w:rsidRPr="009F3D70">
              <w:rPr>
                <w:rFonts w:ascii="Arial" w:hAnsi="Arial"/>
                <w:sz w:val="18"/>
                <w:szCs w:val="18"/>
              </w:rPr>
              <w:t>Chydoridae</w:t>
            </w:r>
            <w:proofErr w:type="spellEnd"/>
          </w:p>
        </w:tc>
      </w:tr>
      <w:tr w:rsidR="004864D9" w:rsidRPr="009F3D70" w:rsidTr="00561227">
        <w:trPr>
          <w:cantSplit/>
        </w:trPr>
        <w:tc>
          <w:tcPr>
            <w:tcW w:w="1809" w:type="dxa"/>
            <w:hideMark/>
          </w:tcPr>
          <w:p w:rsidR="004864D9" w:rsidRPr="009F3D70" w:rsidRDefault="004864D9" w:rsidP="00561227">
            <w:pPr>
              <w:pStyle w:val="TableText"/>
              <w:spacing w:before="60" w:after="60" w:line="280" w:lineRule="exact"/>
              <w:jc w:val="left"/>
              <w:rPr>
                <w:rFonts w:ascii="Arial" w:hAnsi="Arial"/>
                <w:sz w:val="18"/>
                <w:szCs w:val="18"/>
              </w:rPr>
            </w:pPr>
            <w:proofErr w:type="spellStart"/>
            <w:r w:rsidRPr="009F3D70">
              <w:rPr>
                <w:rFonts w:ascii="Arial" w:hAnsi="Arial"/>
                <w:sz w:val="18"/>
                <w:szCs w:val="18"/>
              </w:rPr>
              <w:t>numberIndividuals</w:t>
            </w:r>
            <w:proofErr w:type="spellEnd"/>
          </w:p>
        </w:tc>
        <w:tc>
          <w:tcPr>
            <w:tcW w:w="2694" w:type="dxa"/>
            <w:hideMark/>
          </w:tcPr>
          <w:p w:rsidR="004864D9" w:rsidRPr="009F3D70" w:rsidRDefault="004864D9" w:rsidP="00561227">
            <w:pPr>
              <w:pStyle w:val="TableText"/>
              <w:spacing w:before="60" w:after="60" w:line="280" w:lineRule="exact"/>
              <w:jc w:val="left"/>
              <w:rPr>
                <w:rFonts w:ascii="Arial" w:hAnsi="Arial"/>
                <w:sz w:val="18"/>
                <w:szCs w:val="18"/>
              </w:rPr>
            </w:pPr>
            <w:r w:rsidRPr="009F3D70">
              <w:rPr>
                <w:rFonts w:ascii="Arial" w:hAnsi="Arial"/>
                <w:sz w:val="18"/>
                <w:szCs w:val="18"/>
              </w:rPr>
              <w:t>total number of individuals (after multiplying up subsamples)</w:t>
            </w:r>
          </w:p>
        </w:tc>
        <w:tc>
          <w:tcPr>
            <w:tcW w:w="1149" w:type="dxa"/>
            <w:hideMark/>
          </w:tcPr>
          <w:p w:rsidR="004864D9" w:rsidRPr="009F3D70" w:rsidRDefault="004864D9" w:rsidP="00561227">
            <w:pPr>
              <w:pStyle w:val="TableText"/>
              <w:spacing w:before="60" w:after="60" w:line="280" w:lineRule="exact"/>
              <w:jc w:val="left"/>
              <w:rPr>
                <w:rFonts w:ascii="Arial" w:hAnsi="Arial"/>
                <w:sz w:val="18"/>
                <w:szCs w:val="18"/>
              </w:rPr>
            </w:pPr>
            <w:r w:rsidRPr="009F3D70">
              <w:rPr>
                <w:rFonts w:ascii="Arial" w:hAnsi="Arial"/>
                <w:sz w:val="18"/>
                <w:szCs w:val="18"/>
              </w:rPr>
              <w:t>Integer</w:t>
            </w:r>
          </w:p>
        </w:tc>
        <w:tc>
          <w:tcPr>
            <w:tcW w:w="708" w:type="dxa"/>
            <w:hideMark/>
          </w:tcPr>
          <w:p w:rsidR="004864D9" w:rsidRPr="009F3D70" w:rsidRDefault="004864D9" w:rsidP="00561227">
            <w:pPr>
              <w:pStyle w:val="TableText"/>
              <w:spacing w:before="60" w:after="60" w:line="280" w:lineRule="exact"/>
              <w:jc w:val="left"/>
              <w:rPr>
                <w:rFonts w:ascii="Arial" w:hAnsi="Arial"/>
                <w:sz w:val="18"/>
                <w:szCs w:val="18"/>
              </w:rPr>
            </w:pPr>
            <w:r w:rsidRPr="009F3D70">
              <w:rPr>
                <w:rFonts w:ascii="Arial" w:hAnsi="Arial"/>
                <w:sz w:val="18"/>
                <w:szCs w:val="18"/>
              </w:rPr>
              <w:t>N</w:t>
            </w:r>
          </w:p>
        </w:tc>
        <w:tc>
          <w:tcPr>
            <w:tcW w:w="1701" w:type="dxa"/>
            <w:hideMark/>
          </w:tcPr>
          <w:p w:rsidR="004864D9" w:rsidRPr="009F3D70" w:rsidRDefault="004864D9" w:rsidP="00561227">
            <w:pPr>
              <w:pStyle w:val="TableText"/>
              <w:spacing w:before="60" w:after="60" w:line="280" w:lineRule="exact"/>
              <w:jc w:val="left"/>
              <w:rPr>
                <w:rFonts w:ascii="Arial" w:hAnsi="Arial"/>
                <w:sz w:val="18"/>
                <w:szCs w:val="18"/>
              </w:rPr>
            </w:pPr>
            <w:r w:rsidRPr="009F3D70">
              <w:rPr>
                <w:rFonts w:ascii="Arial" w:hAnsi="Arial"/>
                <w:sz w:val="18"/>
                <w:szCs w:val="18"/>
              </w:rPr>
              <w:t>0 - infinity</w:t>
            </w:r>
          </w:p>
        </w:tc>
        <w:tc>
          <w:tcPr>
            <w:tcW w:w="1383" w:type="dxa"/>
          </w:tcPr>
          <w:p w:rsidR="004864D9" w:rsidRPr="009F3D70" w:rsidRDefault="004864D9" w:rsidP="00561227">
            <w:pPr>
              <w:pStyle w:val="TableText"/>
              <w:spacing w:before="60" w:after="60" w:line="280" w:lineRule="exact"/>
              <w:jc w:val="left"/>
              <w:rPr>
                <w:rFonts w:ascii="Arial" w:hAnsi="Arial"/>
                <w:sz w:val="18"/>
                <w:szCs w:val="18"/>
              </w:rPr>
            </w:pPr>
            <w:r w:rsidRPr="009F3D70">
              <w:rPr>
                <w:rFonts w:ascii="Arial" w:hAnsi="Arial"/>
                <w:sz w:val="18"/>
                <w:szCs w:val="18"/>
              </w:rPr>
              <w:t>1222</w:t>
            </w:r>
          </w:p>
        </w:tc>
      </w:tr>
      <w:tr w:rsidR="004864D9" w:rsidRPr="009F3D70" w:rsidTr="00561227">
        <w:trPr>
          <w:cantSplit/>
        </w:trPr>
        <w:tc>
          <w:tcPr>
            <w:tcW w:w="1809" w:type="dxa"/>
            <w:hideMark/>
          </w:tcPr>
          <w:p w:rsidR="004864D9" w:rsidRPr="009F3D70" w:rsidRDefault="004864D9" w:rsidP="00561227">
            <w:pPr>
              <w:pStyle w:val="TableText"/>
              <w:spacing w:before="60" w:after="60" w:line="280" w:lineRule="exact"/>
              <w:jc w:val="left"/>
              <w:rPr>
                <w:rFonts w:ascii="Arial" w:hAnsi="Arial"/>
                <w:sz w:val="18"/>
                <w:szCs w:val="18"/>
              </w:rPr>
            </w:pPr>
            <w:proofErr w:type="spellStart"/>
            <w:r w:rsidRPr="009F3D70">
              <w:rPr>
                <w:rFonts w:ascii="Arial" w:hAnsi="Arial"/>
                <w:sz w:val="18"/>
                <w:szCs w:val="18"/>
              </w:rPr>
              <w:t>densityIndividuals</w:t>
            </w:r>
            <w:proofErr w:type="spellEnd"/>
          </w:p>
        </w:tc>
        <w:tc>
          <w:tcPr>
            <w:tcW w:w="2694" w:type="dxa"/>
            <w:hideMark/>
          </w:tcPr>
          <w:p w:rsidR="004864D9" w:rsidRPr="009F3D70" w:rsidRDefault="004864D9" w:rsidP="00561227">
            <w:pPr>
              <w:pStyle w:val="TableText"/>
              <w:spacing w:before="60" w:after="60" w:line="280" w:lineRule="exact"/>
              <w:jc w:val="left"/>
              <w:rPr>
                <w:rFonts w:ascii="Arial" w:hAnsi="Arial"/>
                <w:sz w:val="18"/>
                <w:szCs w:val="18"/>
              </w:rPr>
            </w:pPr>
            <w:r w:rsidRPr="009F3D70">
              <w:rPr>
                <w:rFonts w:ascii="Arial" w:hAnsi="Arial"/>
                <w:sz w:val="18"/>
                <w:szCs w:val="18"/>
              </w:rPr>
              <w:t>total density of individuals (</w:t>
            </w:r>
            <w:r w:rsidR="004F4943">
              <w:rPr>
                <w:rFonts w:ascii="Arial" w:hAnsi="Arial"/>
                <w:sz w:val="18"/>
                <w:szCs w:val="18"/>
              </w:rPr>
              <w:t>individuals/m</w:t>
            </w:r>
            <w:r w:rsidR="004F4943" w:rsidRPr="00D240B9">
              <w:rPr>
                <w:rFonts w:ascii="Arial" w:hAnsi="Arial"/>
                <w:sz w:val="18"/>
                <w:szCs w:val="18"/>
                <w:vertAlign w:val="superscript"/>
              </w:rPr>
              <w:t>2</w:t>
            </w:r>
            <w:r w:rsidRPr="009F3D70">
              <w:rPr>
                <w:rFonts w:ascii="Arial" w:hAnsi="Arial"/>
                <w:sz w:val="18"/>
                <w:szCs w:val="18"/>
              </w:rPr>
              <w:t>)</w:t>
            </w:r>
          </w:p>
        </w:tc>
        <w:tc>
          <w:tcPr>
            <w:tcW w:w="1149" w:type="dxa"/>
            <w:hideMark/>
          </w:tcPr>
          <w:p w:rsidR="004864D9" w:rsidRPr="009F3D70" w:rsidRDefault="004864D9" w:rsidP="00561227">
            <w:pPr>
              <w:pStyle w:val="TableText"/>
              <w:spacing w:before="60" w:after="60" w:line="280" w:lineRule="exact"/>
              <w:jc w:val="left"/>
              <w:rPr>
                <w:rFonts w:ascii="Arial" w:hAnsi="Arial"/>
                <w:sz w:val="18"/>
                <w:szCs w:val="18"/>
              </w:rPr>
            </w:pPr>
            <w:r w:rsidRPr="009F3D70">
              <w:rPr>
                <w:rFonts w:ascii="Arial" w:hAnsi="Arial"/>
                <w:sz w:val="18"/>
                <w:szCs w:val="18"/>
              </w:rPr>
              <w:t>Number (2 decimal places</w:t>
            </w:r>
          </w:p>
        </w:tc>
        <w:tc>
          <w:tcPr>
            <w:tcW w:w="708" w:type="dxa"/>
            <w:hideMark/>
          </w:tcPr>
          <w:p w:rsidR="004864D9" w:rsidRPr="009F3D70" w:rsidRDefault="004864D9" w:rsidP="00561227">
            <w:pPr>
              <w:pStyle w:val="TableText"/>
              <w:spacing w:before="60" w:after="60" w:line="280" w:lineRule="exact"/>
              <w:jc w:val="left"/>
              <w:rPr>
                <w:rFonts w:ascii="Arial" w:hAnsi="Arial"/>
                <w:sz w:val="18"/>
                <w:szCs w:val="18"/>
              </w:rPr>
            </w:pPr>
            <w:r w:rsidRPr="009F3D70">
              <w:rPr>
                <w:rFonts w:ascii="Arial" w:hAnsi="Arial"/>
                <w:sz w:val="18"/>
                <w:szCs w:val="18"/>
              </w:rPr>
              <w:t>Y</w:t>
            </w:r>
          </w:p>
        </w:tc>
        <w:tc>
          <w:tcPr>
            <w:tcW w:w="1701" w:type="dxa"/>
            <w:hideMark/>
          </w:tcPr>
          <w:p w:rsidR="004864D9" w:rsidRPr="009F3D70" w:rsidRDefault="004864D9" w:rsidP="00561227">
            <w:pPr>
              <w:pStyle w:val="TableText"/>
              <w:spacing w:before="60" w:after="60" w:line="280" w:lineRule="exact"/>
              <w:jc w:val="left"/>
              <w:rPr>
                <w:rFonts w:ascii="Arial" w:hAnsi="Arial"/>
                <w:sz w:val="18"/>
                <w:szCs w:val="18"/>
              </w:rPr>
            </w:pPr>
            <w:r w:rsidRPr="009F3D70">
              <w:rPr>
                <w:rFonts w:ascii="Arial" w:hAnsi="Arial"/>
                <w:sz w:val="18"/>
                <w:szCs w:val="18"/>
              </w:rPr>
              <w:t>0 - infinity</w:t>
            </w:r>
          </w:p>
        </w:tc>
        <w:tc>
          <w:tcPr>
            <w:tcW w:w="1383" w:type="dxa"/>
          </w:tcPr>
          <w:p w:rsidR="004864D9" w:rsidRPr="009F3D70" w:rsidRDefault="004864D9" w:rsidP="00561227">
            <w:pPr>
              <w:pStyle w:val="TableText"/>
              <w:spacing w:before="60" w:after="60" w:line="280" w:lineRule="exact"/>
              <w:jc w:val="left"/>
              <w:rPr>
                <w:rFonts w:ascii="Arial" w:hAnsi="Arial"/>
                <w:sz w:val="18"/>
                <w:szCs w:val="18"/>
              </w:rPr>
            </w:pPr>
            <w:r w:rsidRPr="009F3D70">
              <w:rPr>
                <w:rFonts w:ascii="Arial" w:hAnsi="Arial"/>
                <w:sz w:val="18"/>
                <w:szCs w:val="18"/>
              </w:rPr>
              <w:t>12.22</w:t>
            </w:r>
            <w:r w:rsidR="004F4943">
              <w:rPr>
                <w:rFonts w:ascii="Arial" w:hAnsi="Arial"/>
                <w:sz w:val="18"/>
                <w:szCs w:val="18"/>
              </w:rPr>
              <w:t xml:space="preserve"> individuals/m</w:t>
            </w:r>
            <w:r w:rsidR="004F4943" w:rsidRPr="00D240B9">
              <w:rPr>
                <w:rFonts w:ascii="Arial" w:hAnsi="Arial"/>
                <w:sz w:val="18"/>
                <w:szCs w:val="18"/>
                <w:vertAlign w:val="superscript"/>
              </w:rPr>
              <w:t>2</w:t>
            </w:r>
          </w:p>
        </w:tc>
      </w:tr>
    </w:tbl>
    <w:p w:rsidR="004864D9" w:rsidRDefault="004864D9" w:rsidP="004864D9"/>
    <w:p w:rsidR="004864D9" w:rsidRPr="000015E9" w:rsidRDefault="004864D9" w:rsidP="004864D9">
      <w:pPr>
        <w:pStyle w:val="Heading2"/>
        <w:numPr>
          <w:ilvl w:val="1"/>
          <w:numId w:val="1"/>
        </w:numPr>
        <w:tabs>
          <w:tab w:val="clear" w:pos="567"/>
        </w:tabs>
        <w:ind w:left="1427"/>
      </w:pPr>
      <w:r w:rsidRPr="000015E9">
        <w:t>Quality Assurance/Quality Control</w:t>
      </w:r>
    </w:p>
    <w:p w:rsidR="004864D9" w:rsidRDefault="004864D9" w:rsidP="004864D9">
      <w:r>
        <w:t>Quality control and quality assurance protocols are documented in the Quality Plan developed as part of the M&amp;E Plan for all Selected Areas. This method requires a number of QA/QC procedures outlined below:</w:t>
      </w:r>
    </w:p>
    <w:p w:rsidR="004864D9" w:rsidRDefault="004864D9" w:rsidP="004864D9">
      <w:pPr>
        <w:pStyle w:val="Bullets1"/>
        <w:numPr>
          <w:ilvl w:val="0"/>
          <w:numId w:val="4"/>
        </w:numPr>
        <w:tabs>
          <w:tab w:val="left" w:pos="567"/>
          <w:tab w:val="left" w:pos="1134"/>
        </w:tabs>
        <w:ind w:left="1134" w:right="6" w:hanging="567"/>
      </w:pPr>
      <w:r>
        <w:t>All staff will follow the Safe Work Method Statement for field and laboratory work</w:t>
      </w:r>
    </w:p>
    <w:p w:rsidR="004864D9" w:rsidRDefault="004864D9" w:rsidP="004864D9">
      <w:pPr>
        <w:pStyle w:val="Bullets1"/>
        <w:numPr>
          <w:ilvl w:val="0"/>
          <w:numId w:val="4"/>
        </w:numPr>
        <w:tabs>
          <w:tab w:val="left" w:pos="567"/>
          <w:tab w:val="left" w:pos="1134"/>
        </w:tabs>
        <w:ind w:left="1134" w:right="6" w:hanging="567"/>
      </w:pPr>
      <w:r>
        <w:t xml:space="preserve">Standardisation of </w:t>
      </w:r>
      <w:r w:rsidR="009C181C">
        <w:t>ma</w:t>
      </w:r>
      <w:r w:rsidR="009C181C" w:rsidRPr="00CD3EDA">
        <w:t>cro</w:t>
      </w:r>
      <w:r w:rsidR="009C181C">
        <w:t>invertebrate</w:t>
      </w:r>
      <w:r>
        <w:t xml:space="preserve"> sampling equipment</w:t>
      </w:r>
    </w:p>
    <w:p w:rsidR="004864D9" w:rsidRDefault="004864D9" w:rsidP="004864D9">
      <w:pPr>
        <w:pStyle w:val="Bullets1"/>
        <w:numPr>
          <w:ilvl w:val="0"/>
          <w:numId w:val="4"/>
        </w:numPr>
        <w:tabs>
          <w:tab w:val="left" w:pos="567"/>
          <w:tab w:val="left" w:pos="1134"/>
        </w:tabs>
        <w:ind w:left="1134" w:right="6" w:hanging="567"/>
      </w:pPr>
      <w:r>
        <w:t>Sample exchange between Murrumbidgee and Gwydir teams</w:t>
      </w:r>
    </w:p>
    <w:p w:rsidR="004864D9" w:rsidRDefault="004864D9" w:rsidP="004864D9">
      <w:pPr>
        <w:pStyle w:val="Bullets1"/>
        <w:numPr>
          <w:ilvl w:val="0"/>
          <w:numId w:val="4"/>
        </w:numPr>
        <w:tabs>
          <w:tab w:val="left" w:pos="567"/>
          <w:tab w:val="left" w:pos="1134"/>
        </w:tabs>
        <w:ind w:left="1134" w:right="6" w:hanging="567"/>
      </w:pPr>
      <w:r>
        <w:t>Water chemistry samples will have a QA/QC check via 10% sample exchange with NATA laboratory at the NSW OEH Lidcombe laboratories</w:t>
      </w:r>
    </w:p>
    <w:p w:rsidR="004864D9" w:rsidRDefault="004864D9" w:rsidP="004864D9">
      <w:pPr>
        <w:pStyle w:val="Bullets1"/>
        <w:numPr>
          <w:ilvl w:val="0"/>
          <w:numId w:val="4"/>
        </w:numPr>
        <w:tabs>
          <w:tab w:val="left" w:pos="567"/>
          <w:tab w:val="left" w:pos="1134"/>
        </w:tabs>
        <w:ind w:left="1134" w:right="6" w:hanging="567"/>
      </w:pPr>
      <w:r>
        <w:t>Field duplicate and blank samples will be collected following the Standard Method</w:t>
      </w:r>
    </w:p>
    <w:p w:rsidR="004864D9" w:rsidRDefault="004864D9" w:rsidP="004864D9">
      <w:pPr>
        <w:pStyle w:val="Bullets1"/>
        <w:numPr>
          <w:ilvl w:val="0"/>
          <w:numId w:val="4"/>
        </w:numPr>
        <w:tabs>
          <w:tab w:val="left" w:pos="567"/>
          <w:tab w:val="left" w:pos="1134"/>
        </w:tabs>
        <w:ind w:left="1134" w:right="6" w:hanging="567"/>
      </w:pPr>
      <w:r>
        <w:t>Holding times for water quality samples will follow the procedures provided by the processing laboratory</w:t>
      </w:r>
    </w:p>
    <w:p w:rsidR="004864D9" w:rsidRDefault="004864D9" w:rsidP="004864D9">
      <w:pPr>
        <w:pStyle w:val="Bullets1"/>
        <w:numPr>
          <w:ilvl w:val="0"/>
          <w:numId w:val="4"/>
        </w:numPr>
        <w:tabs>
          <w:tab w:val="left" w:pos="567"/>
          <w:tab w:val="left" w:pos="1134"/>
        </w:tabs>
        <w:ind w:left="1134" w:right="6" w:hanging="567"/>
      </w:pPr>
      <w:r>
        <w:t>Preservation and transport of water quality samples will follow the procedures provided by the processing laboratory.</w:t>
      </w:r>
    </w:p>
    <w:p w:rsidR="004864D9" w:rsidRDefault="004864D9" w:rsidP="004864D9">
      <w:pPr>
        <w:pStyle w:val="Bullets1"/>
        <w:numPr>
          <w:ilvl w:val="0"/>
          <w:numId w:val="4"/>
        </w:numPr>
        <w:tabs>
          <w:tab w:val="left" w:pos="567"/>
          <w:tab w:val="left" w:pos="1134"/>
        </w:tabs>
        <w:ind w:left="1134" w:right="6" w:hanging="567"/>
      </w:pPr>
      <w:r>
        <w:t xml:space="preserve">Data management will follow the Gwydir QA/QC protocols. </w:t>
      </w:r>
    </w:p>
    <w:p w:rsidR="004864D9" w:rsidRDefault="004864D9" w:rsidP="004864D9">
      <w:pPr>
        <w:pStyle w:val="Heading2"/>
        <w:numPr>
          <w:ilvl w:val="1"/>
          <w:numId w:val="1"/>
        </w:numPr>
        <w:tabs>
          <w:tab w:val="clear" w:pos="567"/>
        </w:tabs>
        <w:ind w:left="1427"/>
      </w:pPr>
      <w:r>
        <w:t>References</w:t>
      </w:r>
    </w:p>
    <w:tbl>
      <w:tblPr>
        <w:tblStyle w:val="TableGrid1"/>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202"/>
      </w:tblGrid>
      <w:tr w:rsidR="004864D9" w:rsidRPr="00E05072" w:rsidTr="00561227">
        <w:tc>
          <w:tcPr>
            <w:tcW w:w="9418" w:type="dxa"/>
          </w:tcPr>
          <w:p w:rsidR="004864D9" w:rsidRPr="009B6562" w:rsidRDefault="004864D9" w:rsidP="00561227">
            <w:pPr>
              <w:rPr>
                <w:rFonts w:cs="Arial"/>
                <w:sz w:val="20"/>
                <w:szCs w:val="20"/>
              </w:rPr>
            </w:pPr>
            <w:proofErr w:type="spellStart"/>
            <w:r w:rsidRPr="00C948E0">
              <w:rPr>
                <w:rFonts w:cs="Arial"/>
                <w:sz w:val="20"/>
                <w:szCs w:val="20"/>
              </w:rPr>
              <w:t>Brooks</w:t>
            </w:r>
            <w:proofErr w:type="spellEnd"/>
            <w:r w:rsidRPr="00C948E0">
              <w:rPr>
                <w:rFonts w:cs="Arial"/>
                <w:sz w:val="20"/>
                <w:szCs w:val="20"/>
              </w:rPr>
              <w:t xml:space="preserve"> S and </w:t>
            </w:r>
            <w:proofErr w:type="spellStart"/>
            <w:r w:rsidRPr="00C948E0">
              <w:rPr>
                <w:rFonts w:cs="Arial"/>
                <w:sz w:val="20"/>
                <w:szCs w:val="20"/>
              </w:rPr>
              <w:t>Wealands</w:t>
            </w:r>
            <w:proofErr w:type="spellEnd"/>
            <w:r w:rsidRPr="00C948E0">
              <w:rPr>
                <w:rFonts w:cs="Arial"/>
                <w:sz w:val="20"/>
                <w:szCs w:val="20"/>
              </w:rPr>
              <w:t xml:space="preserve"> S (2014) </w:t>
            </w:r>
            <w:r w:rsidRPr="00C948E0">
              <w:rPr>
                <w:rFonts w:cs="Arial"/>
                <w:i/>
                <w:sz w:val="20"/>
                <w:szCs w:val="20"/>
              </w:rPr>
              <w:t>Commonwealth Environmental Water Office Long Term Intervention Monitoring Project: Data Standard.</w:t>
            </w:r>
            <w:r w:rsidRPr="00C948E0">
              <w:rPr>
                <w:rFonts w:cs="Arial"/>
                <w:sz w:val="20"/>
                <w:szCs w:val="20"/>
              </w:rPr>
              <w:t xml:space="preserve"> Report prepared for the Commonwealth Environmental Water Office by The Murray-Darling Freshwater Research Centre, MDFRC Publication 29.3/2013 Revised Jan 2014, 29pp.</w:t>
            </w:r>
          </w:p>
        </w:tc>
      </w:tr>
      <w:tr w:rsidR="004864D9" w:rsidRPr="008B06AA" w:rsidTr="00561227">
        <w:tc>
          <w:tcPr>
            <w:tcW w:w="9418" w:type="dxa"/>
          </w:tcPr>
          <w:p w:rsidR="004864D9" w:rsidRDefault="004864D9" w:rsidP="00561227">
            <w:pPr>
              <w:rPr>
                <w:rFonts w:cs="Arial"/>
                <w:sz w:val="20"/>
                <w:szCs w:val="20"/>
              </w:rPr>
            </w:pPr>
            <w:r w:rsidRPr="008B06AA">
              <w:rPr>
                <w:rFonts w:cs="Arial"/>
                <w:sz w:val="20"/>
                <w:szCs w:val="20"/>
              </w:rPr>
              <w:t>Hale</w:t>
            </w:r>
            <w:r>
              <w:rPr>
                <w:rFonts w:cs="Arial"/>
                <w:sz w:val="20"/>
                <w:szCs w:val="20"/>
              </w:rPr>
              <w:t xml:space="preserve"> </w:t>
            </w:r>
            <w:r w:rsidRPr="008B06AA">
              <w:rPr>
                <w:rFonts w:cs="Arial"/>
                <w:sz w:val="20"/>
                <w:szCs w:val="20"/>
              </w:rPr>
              <w:t xml:space="preserve">J., </w:t>
            </w:r>
            <w:proofErr w:type="spellStart"/>
            <w:r w:rsidRPr="008B06AA">
              <w:rPr>
                <w:rFonts w:cs="Arial"/>
                <w:sz w:val="20"/>
                <w:szCs w:val="20"/>
              </w:rPr>
              <w:t>Stoffels</w:t>
            </w:r>
            <w:proofErr w:type="spellEnd"/>
            <w:r w:rsidRPr="008B06AA">
              <w:rPr>
                <w:rFonts w:cs="Arial"/>
                <w:sz w:val="20"/>
                <w:szCs w:val="20"/>
              </w:rPr>
              <w:t xml:space="preserve"> R., Butcher R., Shackleton M., Brooks S. </w:t>
            </w:r>
            <w:r>
              <w:rPr>
                <w:rFonts w:cs="Arial"/>
                <w:sz w:val="20"/>
                <w:szCs w:val="20"/>
              </w:rPr>
              <w:t>&amp;</w:t>
            </w:r>
            <w:r w:rsidRPr="008B06AA">
              <w:rPr>
                <w:rFonts w:cs="Arial"/>
                <w:sz w:val="20"/>
                <w:szCs w:val="20"/>
              </w:rPr>
              <w:t xml:space="preserve"> </w:t>
            </w:r>
            <w:proofErr w:type="spellStart"/>
            <w:r w:rsidRPr="008B06AA">
              <w:rPr>
                <w:rFonts w:cs="Arial"/>
                <w:sz w:val="20"/>
                <w:szCs w:val="20"/>
              </w:rPr>
              <w:t>Gawne</w:t>
            </w:r>
            <w:proofErr w:type="spellEnd"/>
            <w:r w:rsidRPr="008B06AA">
              <w:rPr>
                <w:rFonts w:cs="Arial"/>
                <w:sz w:val="20"/>
                <w:szCs w:val="20"/>
              </w:rPr>
              <w:t xml:space="preserve"> B. 2013</w:t>
            </w:r>
            <w:r>
              <w:rPr>
                <w:rFonts w:cs="Arial"/>
                <w:sz w:val="20"/>
                <w:szCs w:val="20"/>
              </w:rPr>
              <w:t xml:space="preserve">.  </w:t>
            </w:r>
            <w:r w:rsidRPr="008B06AA">
              <w:rPr>
                <w:rFonts w:cs="Arial"/>
                <w:i/>
                <w:sz w:val="20"/>
                <w:szCs w:val="20"/>
              </w:rPr>
              <w:t>Commonwealth Environmental Water Office Long Term Intervention Monitoring Project – Standard Methods</w:t>
            </w:r>
            <w:r w:rsidRPr="008B06AA">
              <w:rPr>
                <w:rFonts w:cs="Arial"/>
                <w:sz w:val="20"/>
                <w:szCs w:val="20"/>
              </w:rPr>
              <w:t>. Final Report prepared for the Commonwealth Environmental Water Office by The Murray-Darling Freshwater Research Centre, MDFRC Publication 29.2/2014, January, 182 pp.</w:t>
            </w:r>
          </w:p>
          <w:p w:rsidR="004864D9" w:rsidRPr="008B06AA" w:rsidRDefault="004864D9" w:rsidP="00561227">
            <w:pPr>
              <w:rPr>
                <w:rFonts w:cs="Arial"/>
                <w:sz w:val="20"/>
                <w:szCs w:val="20"/>
              </w:rPr>
            </w:pPr>
          </w:p>
        </w:tc>
      </w:tr>
    </w:tbl>
    <w:p w:rsidR="004864D9" w:rsidRDefault="004864D9" w:rsidP="004864D9"/>
    <w:p w:rsidR="004864D9" w:rsidRDefault="004864D9">
      <w:pPr>
        <w:spacing w:after="0" w:line="240" w:lineRule="auto"/>
        <w:jc w:val="left"/>
      </w:pPr>
      <w:r>
        <w:br w:type="page"/>
      </w:r>
    </w:p>
    <w:p w:rsidR="008C3000" w:rsidRPr="008C3000" w:rsidRDefault="008C3000" w:rsidP="00F45711">
      <w:pPr>
        <w:pStyle w:val="Heading1"/>
        <w:numPr>
          <w:ilvl w:val="0"/>
          <w:numId w:val="61"/>
        </w:numPr>
        <w:ind w:left="567" w:hanging="567"/>
        <w:rPr>
          <w:rFonts w:cs="Arial"/>
          <w:spacing w:val="20"/>
          <w:szCs w:val="44"/>
        </w:rPr>
      </w:pPr>
      <w:r w:rsidRPr="005227F9">
        <w:rPr>
          <w:rFonts w:cs="Arial"/>
          <w:szCs w:val="44"/>
        </w:rPr>
        <w:t>SOP – Waterbird Breeding (optional)</w:t>
      </w:r>
    </w:p>
    <w:p w:rsidR="008C3000" w:rsidRPr="001D3DDA" w:rsidRDefault="008C3000" w:rsidP="00F45711">
      <w:pPr>
        <w:pStyle w:val="Heading2"/>
        <w:numPr>
          <w:ilvl w:val="1"/>
          <w:numId w:val="108"/>
        </w:numPr>
        <w:ind w:left="567" w:hanging="567"/>
      </w:pPr>
      <w:r w:rsidRPr="001D3DDA">
        <w:t>Objectives</w:t>
      </w:r>
    </w:p>
    <w:p w:rsidR="008C3000" w:rsidRPr="008C3000" w:rsidRDefault="008C3000" w:rsidP="008C3000">
      <w:r w:rsidRPr="008C3000">
        <w:t xml:space="preserve">This monitoring protocol aims to understand the contribution of Commonwealth environmental water to colonial waterbird breeding success. </w:t>
      </w:r>
    </w:p>
    <w:p w:rsidR="008C3000" w:rsidRPr="001D3DDA" w:rsidRDefault="008C3000" w:rsidP="00F45711">
      <w:pPr>
        <w:pStyle w:val="Heading2"/>
        <w:numPr>
          <w:ilvl w:val="1"/>
          <w:numId w:val="108"/>
        </w:numPr>
        <w:ind w:left="567" w:hanging="567"/>
      </w:pPr>
      <w:r w:rsidRPr="001D3DDA">
        <w:t>Indicators</w:t>
      </w:r>
    </w:p>
    <w:p w:rsidR="008C3000" w:rsidRPr="008C3000" w:rsidRDefault="008C3000" w:rsidP="008C3000">
      <w:r w:rsidRPr="008C3000">
        <w:t xml:space="preserve">The Waterbird Breeding indicator links to the </w:t>
      </w:r>
      <w:proofErr w:type="spellStart"/>
      <w:r w:rsidRPr="008C3000">
        <w:t>Microcrustaceans</w:t>
      </w:r>
      <w:proofErr w:type="spellEnd"/>
      <w:r w:rsidRPr="008C3000">
        <w:t>, Vegetation Diversity, and Hydrology (Watercourse) indicators.</w:t>
      </w:r>
    </w:p>
    <w:p w:rsidR="008C3000" w:rsidRPr="008C3000" w:rsidRDefault="008C3000" w:rsidP="008C3000">
      <w:r w:rsidRPr="008C3000">
        <w:t xml:space="preserve">Colonial bird breeding events and fledgling success will be monitored. </w:t>
      </w:r>
    </w:p>
    <w:p w:rsidR="008C3000" w:rsidRPr="001D3DDA" w:rsidRDefault="008C3000" w:rsidP="00F45711">
      <w:pPr>
        <w:pStyle w:val="Heading2"/>
        <w:numPr>
          <w:ilvl w:val="1"/>
          <w:numId w:val="108"/>
        </w:numPr>
        <w:ind w:left="567" w:hanging="567"/>
      </w:pPr>
      <w:r w:rsidRPr="001D3DDA">
        <w:t>Locations for monitoring</w:t>
      </w:r>
    </w:p>
    <w:p w:rsidR="008C3000" w:rsidRPr="008C3000" w:rsidRDefault="008C3000" w:rsidP="008C3000">
      <w:r w:rsidRPr="008C3000">
        <w:t>There are several well-known colonial bird rookeries within the Gingham-Gwydir Watercourse; these rookery areas will be the target of the survey effort (</w:t>
      </w:r>
      <w:r w:rsidRPr="008C3000">
        <w:fldChar w:fldCharType="begin"/>
      </w:r>
      <w:r w:rsidRPr="008C3000">
        <w:instrText xml:space="preserve"> REF _Ref381196126 \h </w:instrText>
      </w:r>
      <w:r w:rsidRPr="008C3000">
        <w:fldChar w:fldCharType="separate"/>
      </w:r>
      <w:r w:rsidR="0033778C">
        <w:t xml:space="preserve">Figure </w:t>
      </w:r>
      <w:r w:rsidR="0033778C">
        <w:rPr>
          <w:noProof/>
        </w:rPr>
        <w:t>5</w:t>
      </w:r>
      <w:r w:rsidR="0033778C">
        <w:noBreakHyphen/>
      </w:r>
      <w:r w:rsidR="0033778C">
        <w:rPr>
          <w:noProof/>
        </w:rPr>
        <w:t>7</w:t>
      </w:r>
      <w:r w:rsidRPr="008C3000">
        <w:fldChar w:fldCharType="end"/>
      </w:r>
      <w:r w:rsidRPr="008C3000">
        <w:t>1).</w:t>
      </w:r>
    </w:p>
    <w:p w:rsidR="008C3000" w:rsidRPr="008C3000" w:rsidRDefault="008C3000" w:rsidP="008C3000">
      <w:pPr>
        <w:keepNext/>
        <w:keepLines/>
        <w:spacing w:line="240" w:lineRule="auto"/>
      </w:pPr>
      <w:r w:rsidRPr="008C3000">
        <w:rPr>
          <w:noProof/>
          <w:lang w:eastAsia="en-AU"/>
        </w:rPr>
        <mc:AlternateContent>
          <mc:Choice Requires="wps">
            <w:drawing>
              <wp:anchor distT="0" distB="0" distL="114300" distR="114300" simplePos="0" relativeHeight="251685888" behindDoc="0" locked="0" layoutInCell="1" allowOverlap="1" wp14:anchorId="16D4B2E1" wp14:editId="78DF2F96">
                <wp:simplePos x="0" y="0"/>
                <wp:positionH relativeFrom="column">
                  <wp:posOffset>2559050</wp:posOffset>
                </wp:positionH>
                <wp:positionV relativeFrom="paragraph">
                  <wp:posOffset>346075</wp:posOffset>
                </wp:positionV>
                <wp:extent cx="267335" cy="232410"/>
                <wp:effectExtent l="0" t="0" r="0" b="0"/>
                <wp:wrapNone/>
                <wp:docPr id="3" name="Oval 3"/>
                <wp:cNvGraphicFramePr/>
                <a:graphic xmlns:a="http://schemas.openxmlformats.org/drawingml/2006/main">
                  <a:graphicData uri="http://schemas.microsoft.com/office/word/2010/wordprocessingShape">
                    <wps:wsp>
                      <wps:cNvSpPr/>
                      <wps:spPr>
                        <a:xfrm>
                          <a:off x="0" y="0"/>
                          <a:ext cx="267335" cy="232410"/>
                        </a:xfrm>
                        <a:prstGeom prst="ellipse">
                          <a:avLst/>
                        </a:prstGeom>
                        <a:solidFill>
                          <a:srgbClr val="9BBB59">
                            <a:lumMod val="50000"/>
                            <a:alpha val="27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C059D3" id="Oval 3" o:spid="_x0000_s1026" style="position:absolute;margin-left:201.5pt;margin-top:27.25pt;width:21.05pt;height:18.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" fillcolor="#4f6228" stroked="f" strokeweight="2pt">
                <v:fill opacity="17733f"/>
              </v:oval>
            </w:pict>
          </mc:Fallback>
        </mc:AlternateContent>
      </w:r>
      <w:r w:rsidRPr="008C3000">
        <w:rPr>
          <w:noProof/>
          <w:lang w:eastAsia="en-AU"/>
        </w:rPr>
        <mc:AlternateContent>
          <mc:Choice Requires="wps">
            <w:drawing>
              <wp:anchor distT="0" distB="0" distL="114300" distR="114300" simplePos="0" relativeHeight="251680768" behindDoc="0" locked="0" layoutInCell="1" allowOverlap="1" wp14:anchorId="25318322" wp14:editId="77806991">
                <wp:simplePos x="0" y="0"/>
                <wp:positionH relativeFrom="column">
                  <wp:posOffset>3029632</wp:posOffset>
                </wp:positionH>
                <wp:positionV relativeFrom="paragraph">
                  <wp:posOffset>469624</wp:posOffset>
                </wp:positionV>
                <wp:extent cx="275590" cy="231775"/>
                <wp:effectExtent l="0" t="0" r="0" b="0"/>
                <wp:wrapNone/>
                <wp:docPr id="20" name="Oval 20"/>
                <wp:cNvGraphicFramePr/>
                <a:graphic xmlns:a="http://schemas.openxmlformats.org/drawingml/2006/main">
                  <a:graphicData uri="http://schemas.microsoft.com/office/word/2010/wordprocessingShape">
                    <wps:wsp>
                      <wps:cNvSpPr/>
                      <wps:spPr>
                        <a:xfrm>
                          <a:off x="0" y="0"/>
                          <a:ext cx="275590" cy="231775"/>
                        </a:xfrm>
                        <a:prstGeom prst="ellipse">
                          <a:avLst/>
                        </a:prstGeom>
                        <a:solidFill>
                          <a:srgbClr val="9BBB59">
                            <a:lumMod val="50000"/>
                            <a:alpha val="27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85F8B9" id="Oval 20" o:spid="_x0000_s1026" style="position:absolute;margin-left:238.55pt;margin-top:37pt;width:21.7pt;height:18.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" fillcolor="#4f6228" stroked="f" strokeweight="2pt">
                <v:fill opacity="17733f"/>
              </v:oval>
            </w:pict>
          </mc:Fallback>
        </mc:AlternateContent>
      </w:r>
      <w:r w:rsidRPr="008C3000">
        <w:rPr>
          <w:noProof/>
          <w:lang w:eastAsia="en-AU"/>
        </w:rPr>
        <mc:AlternateContent>
          <mc:Choice Requires="wps">
            <w:drawing>
              <wp:anchor distT="0" distB="0" distL="114300" distR="114300" simplePos="0" relativeHeight="251681792" behindDoc="0" locked="0" layoutInCell="1" allowOverlap="1" wp14:anchorId="145EE50D" wp14:editId="1785E37D">
                <wp:simplePos x="0" y="0"/>
                <wp:positionH relativeFrom="column">
                  <wp:posOffset>362788</wp:posOffset>
                </wp:positionH>
                <wp:positionV relativeFrom="paragraph">
                  <wp:posOffset>470235</wp:posOffset>
                </wp:positionV>
                <wp:extent cx="1699403" cy="353060"/>
                <wp:effectExtent l="0" t="0" r="0" b="889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403" cy="353060"/>
                        </a:xfrm>
                        <a:prstGeom prst="rect">
                          <a:avLst/>
                        </a:prstGeom>
                        <a:solidFill>
                          <a:srgbClr val="FFFFFF"/>
                        </a:solidFill>
                        <a:ln w="9525">
                          <a:noFill/>
                          <a:miter lim="800000"/>
                          <a:headEnd/>
                          <a:tailEnd/>
                        </a:ln>
                      </wps:spPr>
                      <wps:txbx>
                        <w:txbxContent>
                          <w:p w:rsidR="00561227" w:rsidRPr="009B5BC7" w:rsidRDefault="00561227" w:rsidP="008C3000">
                            <w:pPr>
                              <w:spacing w:after="0" w:line="360" w:lineRule="auto"/>
                              <w:jc w:val="left"/>
                              <w:rPr>
                                <w:b/>
                                <w:sz w:val="15"/>
                                <w:szCs w:val="15"/>
                              </w:rPr>
                            </w:pPr>
                            <w:r w:rsidRPr="009B5BC7">
                              <w:rPr>
                                <w:b/>
                                <w:sz w:val="15"/>
                                <w:szCs w:val="15"/>
                              </w:rPr>
                              <w:t>Known waterbird breeding sites – Gingham-Gwydir Watercourse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EE50D" id="_x0000_s1036" type="#_x0000_t202" style="position:absolute;left:0;text-align:left;margin-left:28.55pt;margin-top:37.05pt;width:133.8pt;height:27.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" stroked="f">
                <v:textbox>
                  <w:txbxContent>
                    <w:p w14:paraId="093ECC28" w14:textId="77777777" w:rsidR="00561227" w:rsidRPr="009B5BC7" w:rsidRDefault="00561227" w:rsidP="008C3000">
                      <w:pPr>
                        <w:spacing w:after="0" w:line="360" w:lineRule="auto"/>
                        <w:jc w:val="left"/>
                        <w:rPr>
                          <w:b/>
                          <w:sz w:val="15"/>
                          <w:szCs w:val="15"/>
                        </w:rPr>
                      </w:pPr>
                      <w:r w:rsidRPr="009B5BC7">
                        <w:rPr>
                          <w:b/>
                          <w:sz w:val="15"/>
                          <w:szCs w:val="15"/>
                        </w:rPr>
                        <w:t>Known waterbird breeding sites – Gingham-Gwydir Watercourse</w:t>
                      </w:r>
                    </w:p>
                  </w:txbxContent>
                </v:textbox>
              </v:shape>
            </w:pict>
          </mc:Fallback>
        </mc:AlternateContent>
      </w:r>
      <w:r w:rsidRPr="008C3000">
        <w:rPr>
          <w:noProof/>
          <w:lang w:eastAsia="en-AU"/>
        </w:rPr>
        <mc:AlternateContent>
          <mc:Choice Requires="wps">
            <w:drawing>
              <wp:anchor distT="0" distB="0" distL="114300" distR="114300" simplePos="0" relativeHeight="251684864" behindDoc="0" locked="0" layoutInCell="1" allowOverlap="1" wp14:anchorId="0674FBFE" wp14:editId="50F400FC">
                <wp:simplePos x="0" y="0"/>
                <wp:positionH relativeFrom="column">
                  <wp:posOffset>112395</wp:posOffset>
                </wp:positionH>
                <wp:positionV relativeFrom="paragraph">
                  <wp:posOffset>564779</wp:posOffset>
                </wp:positionV>
                <wp:extent cx="267419" cy="232914"/>
                <wp:effectExtent l="0" t="0" r="0" b="0"/>
                <wp:wrapNone/>
                <wp:docPr id="62" name="Oval 62"/>
                <wp:cNvGraphicFramePr/>
                <a:graphic xmlns:a="http://schemas.openxmlformats.org/drawingml/2006/main">
                  <a:graphicData uri="http://schemas.microsoft.com/office/word/2010/wordprocessingShape">
                    <wps:wsp>
                      <wps:cNvSpPr/>
                      <wps:spPr>
                        <a:xfrm>
                          <a:off x="0" y="0"/>
                          <a:ext cx="267419" cy="232914"/>
                        </a:xfrm>
                        <a:prstGeom prst="ellipse">
                          <a:avLst/>
                        </a:prstGeom>
                        <a:solidFill>
                          <a:srgbClr val="9BBB59">
                            <a:lumMod val="50000"/>
                            <a:alpha val="27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9E8604" id="Oval 62" o:spid="_x0000_s1026" style="position:absolute;margin-left:8.85pt;margin-top:44.45pt;width:21.05pt;height:18.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" fillcolor="#4f6228" stroked="f" strokeweight="2pt">
                <v:fill opacity="17733f"/>
              </v:oval>
            </w:pict>
          </mc:Fallback>
        </mc:AlternateContent>
      </w:r>
      <w:r w:rsidRPr="008C3000">
        <w:rPr>
          <w:noProof/>
          <w:lang w:eastAsia="en-AU"/>
        </w:rPr>
        <mc:AlternateContent>
          <mc:Choice Requires="wps">
            <w:drawing>
              <wp:anchor distT="0" distB="0" distL="114300" distR="114300" simplePos="0" relativeHeight="251683840" behindDoc="0" locked="0" layoutInCell="1" allowOverlap="1" wp14:anchorId="3BD6A8DA" wp14:editId="35187CDA">
                <wp:simplePos x="0" y="0"/>
                <wp:positionH relativeFrom="column">
                  <wp:posOffset>3054350</wp:posOffset>
                </wp:positionH>
                <wp:positionV relativeFrom="paragraph">
                  <wp:posOffset>1524371</wp:posOffset>
                </wp:positionV>
                <wp:extent cx="491490" cy="224155"/>
                <wp:effectExtent l="0" t="38100" r="0" b="42545"/>
                <wp:wrapNone/>
                <wp:docPr id="63" name="Oval 63"/>
                <wp:cNvGraphicFramePr/>
                <a:graphic xmlns:a="http://schemas.openxmlformats.org/drawingml/2006/main">
                  <a:graphicData uri="http://schemas.microsoft.com/office/word/2010/wordprocessingShape">
                    <wps:wsp>
                      <wps:cNvSpPr/>
                      <wps:spPr>
                        <a:xfrm rot="20089241">
                          <a:off x="0" y="0"/>
                          <a:ext cx="491490" cy="224155"/>
                        </a:xfrm>
                        <a:prstGeom prst="ellipse">
                          <a:avLst/>
                        </a:prstGeom>
                        <a:solidFill>
                          <a:srgbClr val="9BBB59">
                            <a:lumMod val="50000"/>
                            <a:alpha val="27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AEBDFE" id="Oval 63" o:spid="_x0000_s1026" style="position:absolute;margin-left:240.5pt;margin-top:120.05pt;width:38.7pt;height:17.65pt;rotation:-1650152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" fillcolor="#4f6228" stroked="f" strokeweight="2pt">
                <v:fill opacity="17733f"/>
              </v:oval>
            </w:pict>
          </mc:Fallback>
        </mc:AlternateContent>
      </w:r>
      <w:r w:rsidRPr="008C3000">
        <w:rPr>
          <w:noProof/>
          <w:lang w:eastAsia="en-AU"/>
        </w:rPr>
        <mc:AlternateContent>
          <mc:Choice Requires="wps">
            <w:drawing>
              <wp:anchor distT="0" distB="0" distL="114300" distR="114300" simplePos="0" relativeHeight="251682816" behindDoc="0" locked="0" layoutInCell="1" allowOverlap="1" wp14:anchorId="077A7FE1" wp14:editId="01889590">
                <wp:simplePos x="0" y="0"/>
                <wp:positionH relativeFrom="column">
                  <wp:posOffset>3020060</wp:posOffset>
                </wp:positionH>
                <wp:positionV relativeFrom="paragraph">
                  <wp:posOffset>1136386</wp:posOffset>
                </wp:positionV>
                <wp:extent cx="491490" cy="224155"/>
                <wp:effectExtent l="0" t="0" r="3810" b="4445"/>
                <wp:wrapNone/>
                <wp:docPr id="288" name="Oval 288"/>
                <wp:cNvGraphicFramePr/>
                <a:graphic xmlns:a="http://schemas.openxmlformats.org/drawingml/2006/main">
                  <a:graphicData uri="http://schemas.microsoft.com/office/word/2010/wordprocessingShape">
                    <wps:wsp>
                      <wps:cNvSpPr/>
                      <wps:spPr>
                        <a:xfrm>
                          <a:off x="0" y="0"/>
                          <a:ext cx="491490" cy="224155"/>
                        </a:xfrm>
                        <a:prstGeom prst="ellipse">
                          <a:avLst/>
                        </a:prstGeom>
                        <a:solidFill>
                          <a:srgbClr val="9BBB59">
                            <a:lumMod val="50000"/>
                            <a:alpha val="27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29E598" id="Oval 288" o:spid="_x0000_s1026" style="position:absolute;margin-left:237.8pt;margin-top:89.5pt;width:38.7pt;height:17.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" fillcolor="#4f6228" stroked="f" strokeweight="2pt">
                <v:fill opacity="17733f"/>
              </v:oval>
            </w:pict>
          </mc:Fallback>
        </mc:AlternateContent>
      </w:r>
      <w:r w:rsidRPr="008C3000">
        <w:rPr>
          <w:noProof/>
          <w:lang w:eastAsia="en-AU"/>
        </w:rPr>
        <w:drawing>
          <wp:inline distT="0" distB="0" distL="0" distR="0" wp14:anchorId="6FDE58FA" wp14:editId="40085A58">
            <wp:extent cx="5684520" cy="387350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5684520" cy="3873500"/>
                    </a:xfrm>
                    <a:prstGeom prst="rect">
                      <a:avLst/>
                    </a:prstGeom>
                    <a:noFill/>
                    <a:ln>
                      <a:noFill/>
                    </a:ln>
                  </pic:spPr>
                </pic:pic>
              </a:graphicData>
            </a:graphic>
          </wp:inline>
        </w:drawing>
      </w:r>
    </w:p>
    <w:p w:rsidR="008C3000" w:rsidRPr="008C3000" w:rsidRDefault="008C3000" w:rsidP="008C3000">
      <w:pPr>
        <w:keepNext/>
        <w:keepLines/>
        <w:spacing w:before="120" w:after="120" w:line="240" w:lineRule="auto"/>
        <w:rPr>
          <w:b/>
          <w:bCs/>
          <w:sz w:val="18"/>
          <w:szCs w:val="20"/>
        </w:rPr>
      </w:pPr>
      <w:bookmarkStart w:id="377" w:name="_Toc381343087"/>
      <w:r w:rsidRPr="008C3000">
        <w:rPr>
          <w:b/>
          <w:bCs/>
          <w:sz w:val="18"/>
          <w:szCs w:val="20"/>
        </w:rPr>
        <w:t>Figure 1</w:t>
      </w:r>
      <w:r w:rsidRPr="008C3000">
        <w:rPr>
          <w:b/>
          <w:bCs/>
          <w:noProof/>
          <w:sz w:val="18"/>
          <w:szCs w:val="20"/>
        </w:rPr>
        <w:t>:</w:t>
      </w:r>
      <w:r w:rsidRPr="008C3000">
        <w:rPr>
          <w:b/>
          <w:bCs/>
          <w:sz w:val="18"/>
          <w:szCs w:val="20"/>
        </w:rPr>
        <w:t xml:space="preserve"> Watercourse areas</w:t>
      </w:r>
      <w:bookmarkEnd w:id="377"/>
    </w:p>
    <w:p w:rsidR="008C3000" w:rsidRPr="008C3000" w:rsidRDefault="008C3000" w:rsidP="008C3000"/>
    <w:p w:rsidR="008C3000" w:rsidRPr="001D3DDA" w:rsidRDefault="008C3000" w:rsidP="00F45711">
      <w:pPr>
        <w:pStyle w:val="Heading2"/>
        <w:numPr>
          <w:ilvl w:val="1"/>
          <w:numId w:val="108"/>
        </w:numPr>
        <w:ind w:left="567" w:hanging="567"/>
      </w:pPr>
      <w:r w:rsidRPr="001D3DDA">
        <w:t>Timing and frequency</w:t>
      </w:r>
    </w:p>
    <w:p w:rsidR="008C3000" w:rsidRPr="008C3000" w:rsidRDefault="008C3000" w:rsidP="008C3000">
      <w:r w:rsidRPr="008C3000">
        <w:t>Monitoring of Waterbird Breeding is event driven.  The M&amp;E Plan (CEWO 2014) has provided for monitoring of 2-3 Commonwealth environmental water assisted bird breeding events during the 5 year project.</w:t>
      </w:r>
    </w:p>
    <w:p w:rsidR="008C3000" w:rsidRPr="001D3DDA" w:rsidRDefault="008C3000" w:rsidP="00F45711">
      <w:pPr>
        <w:pStyle w:val="Heading2"/>
        <w:numPr>
          <w:ilvl w:val="1"/>
          <w:numId w:val="108"/>
        </w:numPr>
        <w:ind w:left="567" w:hanging="567"/>
      </w:pPr>
      <w:r w:rsidRPr="001D3DDA">
        <w:t>Responsibilities</w:t>
      </w:r>
    </w:p>
    <w:p w:rsidR="008C3000" w:rsidRPr="008C3000" w:rsidRDefault="008C3000" w:rsidP="008C3000">
      <w:pPr>
        <w:spacing w:after="20"/>
        <w:rPr>
          <w:rFonts w:cs="Arial"/>
        </w:rPr>
      </w:pPr>
      <w:r w:rsidRPr="008C3000">
        <w:rPr>
          <w:rFonts w:cs="Arial"/>
        </w:rPr>
        <w:t xml:space="preserve">The Project Manager of the Gwydir M&amp;E Project Team is responsible for overseeing this procedure.  The field surveys will be led by experienced bird ecologists.   </w:t>
      </w:r>
    </w:p>
    <w:p w:rsidR="008C3000" w:rsidRPr="001D3DDA" w:rsidRDefault="008C3000" w:rsidP="00F45711">
      <w:pPr>
        <w:pStyle w:val="Heading2"/>
        <w:numPr>
          <w:ilvl w:val="1"/>
          <w:numId w:val="108"/>
        </w:numPr>
        <w:ind w:left="567" w:hanging="567"/>
      </w:pPr>
      <w:r w:rsidRPr="001D3DDA">
        <w:t xml:space="preserve">Complementary monitoring and data </w:t>
      </w:r>
    </w:p>
    <w:p w:rsidR="008C3000" w:rsidRPr="008C3000" w:rsidRDefault="008C3000" w:rsidP="008C3000">
      <w:r w:rsidRPr="008C3000">
        <w:t>Existing breeding information for each Selected Area will be used in the first instance to aid in identifying potential monitoring locations (sites).  Diversity data for non-breeding birds will be opportunistically collected during waterbird breeding surveys (see Section 10 of the LTIM Standard Methods: Waterbird Diversity, Hale et al. 2014).</w:t>
      </w:r>
    </w:p>
    <w:p w:rsidR="008C3000" w:rsidRPr="001D3DDA" w:rsidRDefault="008C3000" w:rsidP="00F45711">
      <w:pPr>
        <w:pStyle w:val="Heading2"/>
        <w:numPr>
          <w:ilvl w:val="1"/>
          <w:numId w:val="108"/>
        </w:numPr>
        <w:ind w:left="567" w:hanging="567"/>
      </w:pPr>
      <w:r w:rsidRPr="001D3DDA">
        <w:t>Detailed methods</w:t>
      </w:r>
    </w:p>
    <w:p w:rsidR="008C3000" w:rsidRPr="008C3000" w:rsidRDefault="008C3000" w:rsidP="008C3000">
      <w:r w:rsidRPr="008C3000">
        <w:t>The key rookery sites are well-known in the lower Gwydir Watercourse area.  We will rely on communication networks with the key stakeholder communities (LTIM survey staff, landholders, birdwatchers and government department/agency staff) to identify bird breeding events or potential events linked to Commonwealth environmental water.  Survey will be initiated by identified commencement of bird breeding events and agreement with CEWO to undertake targeted monitoring.</w:t>
      </w:r>
    </w:p>
    <w:p w:rsidR="008C3000" w:rsidRPr="008C3000" w:rsidRDefault="008C3000" w:rsidP="008C3000">
      <w:r w:rsidRPr="008C3000">
        <w:t>At key rookery sites (approximately 5) 10 fixed cameras will be used to sample representative nesting areas across each selected rookery site.</w:t>
      </w:r>
    </w:p>
    <w:p w:rsidR="008C3000" w:rsidRPr="008C3000" w:rsidRDefault="008C3000" w:rsidP="008C3000">
      <w:r w:rsidRPr="008C3000">
        <w:t>On-ground surveys will be conducted at least monthly during the events.</w:t>
      </w:r>
    </w:p>
    <w:p w:rsidR="008C3000" w:rsidRPr="008C3000" w:rsidRDefault="008C3000" w:rsidP="008C3000">
      <w:r w:rsidRPr="008C3000">
        <w:t>Hydrology will be determined via the Hydrology (Watercourse) indicator.</w:t>
      </w:r>
    </w:p>
    <w:p w:rsidR="008C3000" w:rsidRPr="008C3000" w:rsidRDefault="008C3000" w:rsidP="008C3000">
      <w:r w:rsidRPr="008C3000">
        <w:t xml:space="preserve">The monitoring design complies with the standard methods using fixed cameras (Hale et al. 2014).  Waterbird Species and codes as field recording sheets are also provided.    </w:t>
      </w:r>
    </w:p>
    <w:p w:rsidR="008C3000" w:rsidRPr="001D3DDA" w:rsidRDefault="008C3000" w:rsidP="00F45711">
      <w:pPr>
        <w:pStyle w:val="Heading2"/>
        <w:numPr>
          <w:ilvl w:val="1"/>
          <w:numId w:val="108"/>
        </w:numPr>
        <w:ind w:left="567" w:hanging="567"/>
      </w:pPr>
      <w:r w:rsidRPr="001D3DDA">
        <w:t>Data analysis</w:t>
      </w:r>
    </w:p>
    <w:p w:rsidR="008C3000" w:rsidRPr="008C3000" w:rsidRDefault="008C3000" w:rsidP="008C3000">
      <w:r w:rsidRPr="008C3000">
        <w:t xml:space="preserve">Please refer to the LTIM Standard Methods (Section 9 Waterbird Breeding, Hale et al. 2014) for prescribed data analysis. </w:t>
      </w:r>
    </w:p>
    <w:p w:rsidR="008C3000" w:rsidRPr="008C3000" w:rsidRDefault="008C3000" w:rsidP="00F45711">
      <w:pPr>
        <w:keepNext/>
        <w:numPr>
          <w:ilvl w:val="0"/>
          <w:numId w:val="110"/>
        </w:numPr>
        <w:spacing w:before="360" w:after="120" w:line="240" w:lineRule="auto"/>
        <w:ind w:right="6"/>
        <w:jc w:val="left"/>
        <w:outlineLvl w:val="2"/>
        <w:rPr>
          <w:rFonts w:ascii="Arial Bold" w:hAnsi="Arial Bold"/>
          <w:b/>
          <w:spacing w:val="20"/>
          <w:szCs w:val="20"/>
        </w:rPr>
      </w:pPr>
      <w:r w:rsidRPr="008C3000">
        <w:rPr>
          <w:rFonts w:ascii="Arial Bold" w:hAnsi="Arial Bold"/>
          <w:b/>
          <w:spacing w:val="20"/>
          <w:szCs w:val="20"/>
        </w:rPr>
        <w:t xml:space="preserve">The Selected Area scale hypotheses </w:t>
      </w:r>
    </w:p>
    <w:p w:rsidR="008C3000" w:rsidRPr="008C3000" w:rsidRDefault="008C3000" w:rsidP="008C3000">
      <w:r w:rsidRPr="008C3000">
        <w:t>Short-term (Annual) responses:</w:t>
      </w:r>
    </w:p>
    <w:p w:rsidR="008C3000" w:rsidRPr="008C3000" w:rsidRDefault="008C3000" w:rsidP="00F45711">
      <w:pPr>
        <w:numPr>
          <w:ilvl w:val="0"/>
          <w:numId w:val="109"/>
        </w:numPr>
        <w:contextualSpacing/>
      </w:pPr>
      <w:r w:rsidRPr="008C3000">
        <w:t>The delivery of Commonwealth environmental water to key rookery sites in the lower Gwydir will lead to successful nest establishment by colonial waterbirds</w:t>
      </w:r>
    </w:p>
    <w:p w:rsidR="008C3000" w:rsidRPr="008C3000" w:rsidRDefault="008C3000" w:rsidP="00F45711">
      <w:pPr>
        <w:numPr>
          <w:ilvl w:val="0"/>
          <w:numId w:val="109"/>
        </w:numPr>
        <w:contextualSpacing/>
      </w:pPr>
      <w:r w:rsidRPr="008C3000">
        <w:t>The delivery of Commonwealth environmental water to key rookery sites in the lower Gwydir will lead to the successful fledgling of colonial waterbirds</w:t>
      </w:r>
    </w:p>
    <w:p w:rsidR="008C3000" w:rsidRPr="008C3000" w:rsidRDefault="008C3000" w:rsidP="00F45711">
      <w:pPr>
        <w:numPr>
          <w:ilvl w:val="0"/>
          <w:numId w:val="109"/>
        </w:numPr>
      </w:pPr>
      <w:r w:rsidRPr="008C3000">
        <w:t>The delivery of Commonwealth environmental water to key rookery sites in the lower Gwydir will lead to increased diversity and abundance of nesting adult colonial waterbirds (link to Waterbird Diversity Indicator).</w:t>
      </w:r>
    </w:p>
    <w:p w:rsidR="008C3000" w:rsidRPr="008C3000" w:rsidRDefault="008C3000" w:rsidP="008C3000">
      <w:r w:rsidRPr="008C3000">
        <w:t>Long-term (5 year) responses:</w:t>
      </w:r>
    </w:p>
    <w:p w:rsidR="008C3000" w:rsidRPr="008C3000" w:rsidRDefault="008C3000" w:rsidP="00F45711">
      <w:pPr>
        <w:numPr>
          <w:ilvl w:val="0"/>
          <w:numId w:val="109"/>
        </w:numPr>
        <w:contextualSpacing/>
      </w:pPr>
      <w:r w:rsidRPr="008C3000">
        <w:t>The delivery of Commonwealth environmental water to key rookery sites in the lower Gwydir will lead to repeated successful nest establishment by colonial waterbirds</w:t>
      </w:r>
    </w:p>
    <w:p w:rsidR="008C3000" w:rsidRPr="008C3000" w:rsidRDefault="008C3000" w:rsidP="00F45711">
      <w:pPr>
        <w:numPr>
          <w:ilvl w:val="0"/>
          <w:numId w:val="109"/>
        </w:numPr>
        <w:contextualSpacing/>
      </w:pPr>
      <w:r w:rsidRPr="008C3000">
        <w:t>The delivery of Commonwealth environmental water to key rookery sites in the lower Gwydir will lead to the repeated successful fledgling of colonial waterbirds</w:t>
      </w:r>
    </w:p>
    <w:p w:rsidR="008C3000" w:rsidRPr="008C3000" w:rsidRDefault="008C3000" w:rsidP="00F45711">
      <w:pPr>
        <w:numPr>
          <w:ilvl w:val="0"/>
          <w:numId w:val="109"/>
        </w:numPr>
      </w:pPr>
      <w:r w:rsidRPr="008C3000">
        <w:t>The delivery of Commonwealth environmental water to key rookery sites in the lower Gwydir will lead to increased Selected Area diversity and abundance of adult colonial waterbirds (link to Waterbird Diversity Indicator).</w:t>
      </w:r>
    </w:p>
    <w:p w:rsidR="008C3000" w:rsidRPr="008C3000" w:rsidRDefault="008C3000" w:rsidP="00F45711">
      <w:pPr>
        <w:keepNext/>
        <w:numPr>
          <w:ilvl w:val="0"/>
          <w:numId w:val="110"/>
        </w:numPr>
        <w:spacing w:before="360" w:after="120" w:line="240" w:lineRule="auto"/>
        <w:ind w:right="6"/>
        <w:jc w:val="left"/>
        <w:outlineLvl w:val="2"/>
        <w:rPr>
          <w:rFonts w:ascii="Arial Bold" w:hAnsi="Arial Bold"/>
          <w:b/>
          <w:spacing w:val="20"/>
          <w:szCs w:val="20"/>
        </w:rPr>
      </w:pPr>
      <w:r w:rsidRPr="008C3000">
        <w:rPr>
          <w:rFonts w:ascii="Arial Bold" w:hAnsi="Arial Bold"/>
          <w:b/>
          <w:spacing w:val="20"/>
          <w:szCs w:val="20"/>
        </w:rPr>
        <w:t xml:space="preserve">The Selected Area scale analyses </w:t>
      </w:r>
    </w:p>
    <w:p w:rsidR="008C3000" w:rsidRPr="008C3000" w:rsidRDefault="008C3000" w:rsidP="008C3000">
      <w:r w:rsidRPr="008C3000">
        <w:t xml:space="preserve">Analyses based on Aggregation will be applied at the Basin-scale and Selected Area scales for taxonomic diversity and richness, and nesting and fledgling success. Qualitative and quantitative analyses will be applied at the Selected Area scale to document nesting and fledgling success of colonial waterbirds. Multi-year analyses will be quantitatively assessed based on year-on-year repeat application of annual models outlined in the Selected Area conceptual model (Figure 2). The placement of water level devices at each location to quantify hydrologic connection and inundation metrics will reduce uncertainty in quantifying the delivery of Commonwealth water to rookery sites. </w:t>
      </w:r>
    </w:p>
    <w:p w:rsidR="008C3000" w:rsidRPr="008C3000" w:rsidRDefault="008C3000" w:rsidP="008C3000">
      <w:pPr>
        <w:spacing w:after="0" w:line="240" w:lineRule="auto"/>
        <w:jc w:val="center"/>
      </w:pPr>
      <w:r w:rsidRPr="008C3000">
        <w:rPr>
          <w:noProof/>
          <w:lang w:eastAsia="en-AU"/>
        </w:rPr>
        <w:drawing>
          <wp:inline distT="0" distB="0" distL="0" distR="0" wp14:anchorId="1B7EBA03" wp14:editId="67B2C8F9">
            <wp:extent cx="4954578" cy="3357677"/>
            <wp:effectExtent l="19050" t="19050" r="17780" b="1460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cstate="email">
                      <a:extLst>
                        <a:ext uri="{28A0092B-C50C-407E-A947-70E740481C1C}">
                          <a14:useLocalDpi xmlns:a14="http://schemas.microsoft.com/office/drawing/2010/main"/>
                        </a:ext>
                      </a:extLst>
                    </a:blip>
                    <a:srcRect/>
                    <a:stretch/>
                  </pic:blipFill>
                  <pic:spPr bwMode="auto">
                    <a:xfrm>
                      <a:off x="0" y="0"/>
                      <a:ext cx="4986552" cy="3379346"/>
                    </a:xfrm>
                    <a:prstGeom prst="rect">
                      <a:avLst/>
                    </a:prstGeom>
                    <a:ln w="6350">
                      <a:solidFill>
                        <a:sysClr val="window" lastClr="FFFFFF">
                          <a:lumMod val="75000"/>
                        </a:sysClr>
                      </a:solidFill>
                    </a:ln>
                    <a:extLst>
                      <a:ext uri="{53640926-AAD7-44D8-BBD7-CCE9431645EC}">
                        <a14:shadowObscured xmlns:a14="http://schemas.microsoft.com/office/drawing/2010/main"/>
                      </a:ext>
                    </a:extLst>
                  </pic:spPr>
                </pic:pic>
              </a:graphicData>
            </a:graphic>
          </wp:inline>
        </w:drawing>
      </w:r>
    </w:p>
    <w:p w:rsidR="008C3000" w:rsidRPr="008C3000" w:rsidRDefault="008C3000" w:rsidP="008C3000">
      <w:pPr>
        <w:spacing w:after="0" w:line="240" w:lineRule="auto"/>
        <w:ind w:left="284"/>
        <w:jc w:val="left"/>
        <w:rPr>
          <w:bCs/>
          <w:szCs w:val="20"/>
        </w:rPr>
      </w:pPr>
    </w:p>
    <w:p w:rsidR="008C3000" w:rsidRPr="008C3000" w:rsidRDefault="008C3000" w:rsidP="008C3000">
      <w:pPr>
        <w:spacing w:before="120" w:after="120" w:line="240" w:lineRule="auto"/>
        <w:rPr>
          <w:b/>
          <w:sz w:val="18"/>
          <w:szCs w:val="20"/>
        </w:rPr>
      </w:pPr>
      <w:r w:rsidRPr="008C3000">
        <w:rPr>
          <w:b/>
          <w:bCs/>
          <w:sz w:val="18"/>
          <w:szCs w:val="20"/>
        </w:rPr>
        <w:t>Figure 2</w:t>
      </w:r>
      <w:r w:rsidRPr="008C3000">
        <w:rPr>
          <w:b/>
          <w:bCs/>
          <w:noProof/>
          <w:sz w:val="18"/>
          <w:szCs w:val="20"/>
        </w:rPr>
        <w:t>:</w:t>
      </w:r>
      <w:r w:rsidRPr="008C3000">
        <w:rPr>
          <w:b/>
          <w:bCs/>
          <w:sz w:val="18"/>
          <w:szCs w:val="20"/>
        </w:rPr>
        <w:t xml:space="preserve"> A hypothetical model</w:t>
      </w:r>
      <w:r w:rsidRPr="008C3000">
        <w:rPr>
          <w:b/>
          <w:sz w:val="18"/>
          <w:szCs w:val="20"/>
        </w:rPr>
        <w:t xml:space="preserve"> that will be applied on a year-to-year basis to generate a series of outcomes from different flow regimes over a five year period (Source: </w:t>
      </w:r>
      <w:proofErr w:type="spellStart"/>
      <w:r w:rsidRPr="008C3000">
        <w:rPr>
          <w:b/>
          <w:sz w:val="18"/>
          <w:szCs w:val="20"/>
        </w:rPr>
        <w:t>Gawne</w:t>
      </w:r>
      <w:proofErr w:type="spellEnd"/>
      <w:r w:rsidRPr="008C3000">
        <w:rPr>
          <w:b/>
          <w:sz w:val="18"/>
          <w:szCs w:val="20"/>
        </w:rPr>
        <w:t xml:space="preserve"> et al. 2014)</w:t>
      </w:r>
    </w:p>
    <w:p w:rsidR="008C3000" w:rsidRPr="008C3000" w:rsidRDefault="008C3000" w:rsidP="008C3000"/>
    <w:p w:rsidR="008C3000" w:rsidRPr="008C3000" w:rsidRDefault="008C3000" w:rsidP="008C3000">
      <w:r w:rsidRPr="008C3000">
        <w:t>Short-term (Annual) responses:</w:t>
      </w:r>
    </w:p>
    <w:p w:rsidR="008C3000" w:rsidRPr="008C3000" w:rsidRDefault="008C3000" w:rsidP="00E305A3">
      <w:pPr>
        <w:numPr>
          <w:ilvl w:val="0"/>
          <w:numId w:val="50"/>
        </w:numPr>
        <w:contextualSpacing/>
      </w:pPr>
      <w:r w:rsidRPr="008C3000">
        <w:t>Hypotheses 1 and 2 - univariate analysis (main effect – rookery site, season), nesting and fledgling success</w:t>
      </w:r>
    </w:p>
    <w:p w:rsidR="008C3000" w:rsidRPr="008C3000" w:rsidRDefault="008C3000" w:rsidP="00E305A3">
      <w:pPr>
        <w:numPr>
          <w:ilvl w:val="0"/>
          <w:numId w:val="50"/>
        </w:numPr>
        <w:ind w:left="924" w:hanging="357"/>
      </w:pPr>
      <w:r w:rsidRPr="008C3000">
        <w:t xml:space="preserve">Hypotheses 3 - (diversity-abundance) multivariate analysis (factors – rookery site /season). </w:t>
      </w:r>
    </w:p>
    <w:p w:rsidR="008C3000" w:rsidRPr="008C3000" w:rsidRDefault="008C3000" w:rsidP="008C3000">
      <w:r w:rsidRPr="008C3000">
        <w:t>Long-term (5 year) responses:</w:t>
      </w:r>
    </w:p>
    <w:p w:rsidR="008C3000" w:rsidRPr="008C3000" w:rsidRDefault="008C3000" w:rsidP="00E305A3">
      <w:pPr>
        <w:numPr>
          <w:ilvl w:val="0"/>
          <w:numId w:val="51"/>
        </w:numPr>
        <w:contextualSpacing/>
      </w:pPr>
      <w:r w:rsidRPr="008C3000">
        <w:t>Hypotheses 4 and 5 - univariate analysis (main effects – rookery site /year/season), nesting and fledgling success</w:t>
      </w:r>
    </w:p>
    <w:p w:rsidR="008C3000" w:rsidRPr="008C3000" w:rsidRDefault="008C3000" w:rsidP="00E305A3">
      <w:pPr>
        <w:numPr>
          <w:ilvl w:val="0"/>
          <w:numId w:val="51"/>
        </w:numPr>
        <w:contextualSpacing/>
      </w:pPr>
      <w:r w:rsidRPr="008C3000">
        <w:t xml:space="preserve">Hypotheses 4, 5 and 6- (diversity-abundance) multivariate analysis (factors – rookery site /year/season). </w:t>
      </w:r>
    </w:p>
    <w:p w:rsidR="008C3000" w:rsidRPr="001D3DDA" w:rsidRDefault="008C3000" w:rsidP="00F45711">
      <w:pPr>
        <w:pStyle w:val="Heading2"/>
        <w:numPr>
          <w:ilvl w:val="1"/>
          <w:numId w:val="108"/>
        </w:numPr>
        <w:ind w:left="567" w:hanging="567"/>
      </w:pPr>
      <w:r w:rsidRPr="001D3DDA">
        <w:t xml:space="preserve">Reporting </w:t>
      </w:r>
    </w:p>
    <w:p w:rsidR="008C3000" w:rsidRPr="008C3000" w:rsidRDefault="008C3000" w:rsidP="008C3000">
      <w:r w:rsidRPr="008C3000">
        <w:t>The standard method for Waterbird breeding reports area (m</w:t>
      </w:r>
      <w:r w:rsidRPr="008C3000">
        <w:rPr>
          <w:vertAlign w:val="superscript"/>
        </w:rPr>
        <w:t>2</w:t>
      </w:r>
      <w:r w:rsidRPr="008C3000">
        <w:t>) ANAE typology inundated from Commonwealth environmental water.  The indicator Watercourse (Hydrology) will document the area (m</w:t>
      </w:r>
      <w:r w:rsidRPr="008C3000">
        <w:rPr>
          <w:vertAlign w:val="superscript"/>
        </w:rPr>
        <w:t>2</w:t>
      </w:r>
      <w:r w:rsidRPr="008C3000">
        <w:t>) of inundation and vegetation/habitat mapping will facilitate the scaling of potential colonial waterbird breeding sites/success to the lower Gwydir.</w:t>
      </w:r>
    </w:p>
    <w:p w:rsidR="008C3000" w:rsidRPr="008C3000" w:rsidRDefault="008C3000" w:rsidP="008C3000">
      <w:pPr>
        <w:rPr>
          <w:rFonts w:eastAsiaTheme="minorHAnsi"/>
        </w:rPr>
      </w:pPr>
      <w:r w:rsidRPr="008C3000">
        <w:rPr>
          <w:rFonts w:eastAsiaTheme="minorHAnsi"/>
        </w:rPr>
        <w:t>The variables required to be reported for each colony for each survey conducted for Waterbird Breeding are:</w:t>
      </w:r>
    </w:p>
    <w:p w:rsidR="008C3000" w:rsidRPr="004F187B" w:rsidRDefault="008C3000" w:rsidP="00F45711">
      <w:pPr>
        <w:pStyle w:val="Bullets1"/>
        <w:numPr>
          <w:ilvl w:val="0"/>
          <w:numId w:val="55"/>
        </w:numPr>
        <w:tabs>
          <w:tab w:val="left" w:pos="1134"/>
        </w:tabs>
        <w:spacing w:after="0"/>
        <w:ind w:left="1134" w:hanging="567"/>
        <w:contextualSpacing w:val="0"/>
      </w:pPr>
      <w:r w:rsidRPr="004F187B">
        <w:t>Location (polygon of the colony)</w:t>
      </w:r>
    </w:p>
    <w:p w:rsidR="008C3000" w:rsidRPr="004F187B" w:rsidRDefault="008C3000" w:rsidP="00F45711">
      <w:pPr>
        <w:pStyle w:val="Bullets1"/>
        <w:numPr>
          <w:ilvl w:val="0"/>
          <w:numId w:val="55"/>
        </w:numPr>
        <w:tabs>
          <w:tab w:val="left" w:pos="1134"/>
        </w:tabs>
        <w:spacing w:after="0"/>
        <w:ind w:left="1134" w:hanging="567"/>
        <w:contextualSpacing w:val="0"/>
      </w:pPr>
      <w:r w:rsidRPr="004F187B">
        <w:t xml:space="preserve">ANAE </w:t>
      </w:r>
      <w:proofErr w:type="spellStart"/>
      <w:r w:rsidRPr="004F187B">
        <w:t>Wetlandid</w:t>
      </w:r>
      <w:proofErr w:type="spellEnd"/>
    </w:p>
    <w:p w:rsidR="008C3000" w:rsidRPr="004F187B" w:rsidRDefault="008C3000" w:rsidP="00F45711">
      <w:pPr>
        <w:pStyle w:val="Bullets1"/>
        <w:numPr>
          <w:ilvl w:val="0"/>
          <w:numId w:val="55"/>
        </w:numPr>
        <w:tabs>
          <w:tab w:val="left" w:pos="1134"/>
        </w:tabs>
        <w:spacing w:after="0"/>
        <w:ind w:left="1134" w:hanging="567"/>
        <w:contextualSpacing w:val="0"/>
      </w:pPr>
      <w:r w:rsidRPr="004F187B">
        <w:t>Size of wetland surrounding colony (ha)</w:t>
      </w:r>
    </w:p>
    <w:p w:rsidR="008C3000" w:rsidRPr="004F187B" w:rsidRDefault="008C3000" w:rsidP="00F45711">
      <w:pPr>
        <w:pStyle w:val="Bullets1"/>
        <w:numPr>
          <w:ilvl w:val="0"/>
          <w:numId w:val="55"/>
        </w:numPr>
        <w:tabs>
          <w:tab w:val="left" w:pos="1134"/>
        </w:tabs>
        <w:spacing w:after="0"/>
        <w:ind w:left="1134" w:hanging="567"/>
        <w:contextualSpacing w:val="0"/>
      </w:pPr>
      <w:r w:rsidRPr="008C3000">
        <w:t xml:space="preserve">Number of nests of each species per vegetation type / structural habitat </w:t>
      </w:r>
    </w:p>
    <w:p w:rsidR="008C3000" w:rsidRPr="004F187B" w:rsidRDefault="008C3000" w:rsidP="00F45711">
      <w:pPr>
        <w:pStyle w:val="Bullets1"/>
        <w:numPr>
          <w:ilvl w:val="0"/>
          <w:numId w:val="55"/>
        </w:numPr>
        <w:tabs>
          <w:tab w:val="left" w:pos="1134"/>
        </w:tabs>
        <w:spacing w:after="0"/>
        <w:ind w:left="1134" w:hanging="567"/>
        <w:contextualSpacing w:val="0"/>
      </w:pPr>
      <w:r w:rsidRPr="004F187B">
        <w:t>Number of nests in each nesting stage for each species</w:t>
      </w:r>
    </w:p>
    <w:p w:rsidR="008C3000" w:rsidRPr="004F187B" w:rsidRDefault="008C3000" w:rsidP="00F45711">
      <w:pPr>
        <w:pStyle w:val="Bullets1"/>
        <w:numPr>
          <w:ilvl w:val="0"/>
          <w:numId w:val="55"/>
        </w:numPr>
        <w:tabs>
          <w:tab w:val="left" w:pos="1134"/>
        </w:tabs>
        <w:spacing w:after="0"/>
        <w:ind w:left="1134" w:hanging="567"/>
        <w:contextualSpacing w:val="0"/>
      </w:pPr>
      <w:r w:rsidRPr="004F187B">
        <w:t>Estimate of number of nests successfully fledged for each species (i.e. one or more chicks fledged per nest) since last survey</w:t>
      </w:r>
    </w:p>
    <w:p w:rsidR="008C3000" w:rsidRPr="004F187B" w:rsidRDefault="008C3000" w:rsidP="00F45711">
      <w:pPr>
        <w:pStyle w:val="Bullets1"/>
        <w:numPr>
          <w:ilvl w:val="0"/>
          <w:numId w:val="55"/>
        </w:numPr>
        <w:tabs>
          <w:tab w:val="left" w:pos="1134"/>
        </w:tabs>
        <w:spacing w:after="0"/>
        <w:ind w:left="1134" w:hanging="567"/>
        <w:contextualSpacing w:val="0"/>
      </w:pPr>
      <w:r w:rsidRPr="004F187B">
        <w:t>Estimate of the mean number of chicks thought to have fledged per successful nest for each species, where possible (for nests fledged since last survey)</w:t>
      </w:r>
    </w:p>
    <w:p w:rsidR="008C3000" w:rsidRPr="004F187B" w:rsidRDefault="008C3000" w:rsidP="00F45711">
      <w:pPr>
        <w:pStyle w:val="Bullets1"/>
        <w:numPr>
          <w:ilvl w:val="0"/>
          <w:numId w:val="55"/>
        </w:numPr>
        <w:tabs>
          <w:tab w:val="left" w:pos="1134"/>
        </w:tabs>
        <w:spacing w:after="0"/>
        <w:ind w:left="1134" w:hanging="567"/>
        <w:contextualSpacing w:val="0"/>
      </w:pPr>
      <w:r w:rsidRPr="004F187B">
        <w:t>Number of adults of each species</w:t>
      </w:r>
    </w:p>
    <w:p w:rsidR="008C3000" w:rsidRPr="004F187B" w:rsidRDefault="008C3000" w:rsidP="00F45711">
      <w:pPr>
        <w:pStyle w:val="Bullets1"/>
        <w:numPr>
          <w:ilvl w:val="0"/>
          <w:numId w:val="55"/>
        </w:numPr>
        <w:tabs>
          <w:tab w:val="left" w:pos="1134"/>
        </w:tabs>
        <w:spacing w:after="0"/>
        <w:ind w:left="1134" w:hanging="567"/>
        <w:contextualSpacing w:val="0"/>
      </w:pPr>
      <w:r w:rsidRPr="004F187B">
        <w:t xml:space="preserve">Vegetation type, condition scores </w:t>
      </w:r>
    </w:p>
    <w:p w:rsidR="008C3000" w:rsidRPr="004F187B" w:rsidRDefault="008C3000" w:rsidP="00F45711">
      <w:pPr>
        <w:pStyle w:val="Bullets1"/>
        <w:numPr>
          <w:ilvl w:val="0"/>
          <w:numId w:val="55"/>
        </w:numPr>
        <w:tabs>
          <w:tab w:val="left" w:pos="1134"/>
        </w:tabs>
        <w:spacing w:after="0"/>
        <w:ind w:left="1134" w:hanging="567"/>
        <w:contextualSpacing w:val="0"/>
      </w:pPr>
      <w:r w:rsidRPr="004F187B">
        <w:t>Observations of colony level disturbance (e.g. predators, other disturbance agents, or probable causes of colony desertion).</w:t>
      </w:r>
    </w:p>
    <w:p w:rsidR="004F187B" w:rsidRDefault="004F187B" w:rsidP="008C3000"/>
    <w:p w:rsidR="008C3000" w:rsidRPr="008C3000" w:rsidRDefault="008C3000" w:rsidP="008C3000">
      <w:r w:rsidRPr="008C3000">
        <w:t xml:space="preserve">All data provided for this indicator must conform to the data structure defined in the LTIM Data Standard (Brooks &amp; </w:t>
      </w:r>
      <w:proofErr w:type="spellStart"/>
      <w:r w:rsidRPr="008C3000">
        <w:t>Wealands</w:t>
      </w:r>
      <w:proofErr w:type="spellEnd"/>
      <w:r w:rsidRPr="008C3000">
        <w:t xml:space="preserve"> 2014).</w:t>
      </w:r>
    </w:p>
    <w:p w:rsidR="008C3000" w:rsidRPr="004F187B" w:rsidRDefault="008C3000" w:rsidP="00F45711">
      <w:pPr>
        <w:pStyle w:val="Heading2"/>
        <w:numPr>
          <w:ilvl w:val="1"/>
          <w:numId w:val="108"/>
        </w:numPr>
        <w:ind w:left="567" w:hanging="567"/>
      </w:pPr>
      <w:r w:rsidRPr="004F187B">
        <w:t>Quality assurance/quality control</w:t>
      </w:r>
    </w:p>
    <w:p w:rsidR="008C3000" w:rsidRPr="008C3000" w:rsidRDefault="008C3000" w:rsidP="008C3000">
      <w:pPr>
        <w:rPr>
          <w:lang w:val="en-US"/>
        </w:rPr>
      </w:pPr>
      <w:r w:rsidRPr="008C3000">
        <w:t>Quality control and quality assurance protocols are documented in the Quality Plan developed for the M&amp;E Plan (CEWO 2014)</w:t>
      </w:r>
      <w:r w:rsidRPr="008C3000">
        <w:rPr>
          <w:lang w:val="en-US"/>
        </w:rPr>
        <w:t xml:space="preserve">.  </w:t>
      </w:r>
    </w:p>
    <w:p w:rsidR="008C3000" w:rsidRPr="008C3000" w:rsidRDefault="008C3000" w:rsidP="008C3000">
      <w:pPr>
        <w:rPr>
          <w:lang w:val="en-US"/>
        </w:rPr>
      </w:pPr>
      <w:r w:rsidRPr="008C3000">
        <w:t>QA/QC requirements specific to this protocol include:</w:t>
      </w:r>
    </w:p>
    <w:p w:rsidR="008C3000" w:rsidRPr="008C3000" w:rsidRDefault="008C3000" w:rsidP="00F45711">
      <w:pPr>
        <w:pStyle w:val="Bullets1"/>
        <w:numPr>
          <w:ilvl w:val="0"/>
          <w:numId w:val="55"/>
        </w:numPr>
        <w:tabs>
          <w:tab w:val="left" w:pos="1134"/>
        </w:tabs>
        <w:spacing w:after="0"/>
        <w:ind w:left="1134" w:hanging="567"/>
        <w:contextualSpacing w:val="0"/>
      </w:pPr>
      <w:r w:rsidRPr="008C3000">
        <w:t>All Waterbird Breeding assessments will be undertaken by the same experienced observers, where possible, over time to maintain consistency</w:t>
      </w:r>
    </w:p>
    <w:p w:rsidR="008C3000" w:rsidRPr="008C3000" w:rsidRDefault="008C3000" w:rsidP="00F45711">
      <w:pPr>
        <w:pStyle w:val="Bullets1"/>
        <w:numPr>
          <w:ilvl w:val="0"/>
          <w:numId w:val="55"/>
        </w:numPr>
        <w:tabs>
          <w:tab w:val="left" w:pos="1134"/>
        </w:tabs>
        <w:spacing w:after="0"/>
        <w:ind w:left="1134" w:hanging="567"/>
        <w:contextualSpacing w:val="0"/>
      </w:pPr>
      <w:r w:rsidRPr="008C3000">
        <w:t>Observers must undergo training prior to undertaking monitoring surveys, including calibration against experienced observers to ensure standardisation of measurements. Training and calibration procedures must be documented in the M&amp;E Plan and relevant records maintained</w:t>
      </w:r>
    </w:p>
    <w:p w:rsidR="008C3000" w:rsidRPr="008C3000" w:rsidRDefault="008C3000" w:rsidP="00F45711">
      <w:pPr>
        <w:pStyle w:val="Bullets1"/>
        <w:numPr>
          <w:ilvl w:val="0"/>
          <w:numId w:val="55"/>
        </w:numPr>
        <w:tabs>
          <w:tab w:val="left" w:pos="1134"/>
        </w:tabs>
        <w:spacing w:after="0"/>
        <w:ind w:left="1134" w:hanging="567"/>
        <w:contextualSpacing w:val="0"/>
      </w:pPr>
      <w:r w:rsidRPr="008C3000">
        <w:t>A minimum of two staff will be assigned to Waterbird Breeding surveys to minimise the variation associated with different observers. Where there are significant differences in original observer scores, observers will discuss their rationale and where appropriate adjust scores to mutually agreed values.</w:t>
      </w:r>
    </w:p>
    <w:p w:rsidR="008C3000" w:rsidRPr="00937BF0" w:rsidRDefault="008C3000" w:rsidP="00F45711">
      <w:pPr>
        <w:pStyle w:val="Heading2"/>
        <w:numPr>
          <w:ilvl w:val="1"/>
          <w:numId w:val="108"/>
        </w:numPr>
        <w:ind w:left="567" w:hanging="567"/>
      </w:pPr>
      <w:r w:rsidRPr="00937BF0">
        <w:t xml:space="preserve">References </w:t>
      </w:r>
    </w:p>
    <w:tbl>
      <w:tblPr>
        <w:tblStyle w:val="TableGrid1"/>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202"/>
      </w:tblGrid>
      <w:tr w:rsidR="008C3000" w:rsidRPr="001A599B" w:rsidTr="002D5980">
        <w:tc>
          <w:tcPr>
            <w:tcW w:w="9416" w:type="dxa"/>
          </w:tcPr>
          <w:p w:rsidR="008C3000" w:rsidRPr="00D240B9" w:rsidRDefault="008C3000" w:rsidP="008C3000">
            <w:pPr>
              <w:keepNext/>
              <w:keepLines/>
              <w:rPr>
                <w:rFonts w:ascii="Calibri" w:hAnsi="Calibri"/>
                <w:sz w:val="20"/>
                <w:szCs w:val="20"/>
                <w:lang w:val="en-US"/>
              </w:rPr>
            </w:pPr>
            <w:proofErr w:type="spellStart"/>
            <w:r w:rsidRPr="001A599B">
              <w:rPr>
                <w:rFonts w:cs="Arial"/>
                <w:szCs w:val="20"/>
              </w:rPr>
              <w:t>Brooks</w:t>
            </w:r>
            <w:proofErr w:type="spellEnd"/>
            <w:r w:rsidRPr="001A599B">
              <w:rPr>
                <w:rFonts w:cs="Arial"/>
                <w:szCs w:val="20"/>
              </w:rPr>
              <w:t xml:space="preserve"> S. &amp; </w:t>
            </w:r>
            <w:proofErr w:type="spellStart"/>
            <w:r w:rsidRPr="001A599B">
              <w:rPr>
                <w:rFonts w:cs="Arial"/>
                <w:szCs w:val="20"/>
              </w:rPr>
              <w:t>Wealands</w:t>
            </w:r>
            <w:proofErr w:type="spellEnd"/>
            <w:r w:rsidRPr="001A599B">
              <w:rPr>
                <w:rFonts w:cs="Arial"/>
                <w:szCs w:val="20"/>
              </w:rPr>
              <w:t xml:space="preserve"> S.R. 2014. </w:t>
            </w:r>
            <w:r w:rsidRPr="001A599B">
              <w:rPr>
                <w:rFonts w:cs="Arial"/>
                <w:i/>
                <w:szCs w:val="20"/>
              </w:rPr>
              <w:t>Commonwealth Environmental Water Office Long Term Intervention Monitoring Project: Data Standard</w:t>
            </w:r>
            <w:r w:rsidRPr="001A599B">
              <w:rPr>
                <w:rFonts w:cs="Arial"/>
                <w:szCs w:val="20"/>
              </w:rPr>
              <w:t>. Report prepared for the Commonwealth Environmental Water Office by The Murray-Darling Freshwater Research Centre. MDFRC Publication 29.3/2013 Revised Jan 2014.</w:t>
            </w:r>
          </w:p>
        </w:tc>
      </w:tr>
      <w:tr w:rsidR="008C3000" w:rsidRPr="001A599B" w:rsidTr="002D5980">
        <w:tc>
          <w:tcPr>
            <w:tcW w:w="9416" w:type="dxa"/>
          </w:tcPr>
          <w:p w:rsidR="008C3000" w:rsidRPr="00D240B9" w:rsidRDefault="008C3000" w:rsidP="008C3000">
            <w:pPr>
              <w:keepNext/>
              <w:keepLines/>
              <w:rPr>
                <w:rFonts w:cs="Arial"/>
                <w:sz w:val="20"/>
                <w:szCs w:val="20"/>
              </w:rPr>
            </w:pPr>
            <w:r w:rsidRPr="001A599B">
              <w:rPr>
                <w:rFonts w:cs="Arial"/>
                <w:szCs w:val="20"/>
              </w:rPr>
              <w:t xml:space="preserve">Commonwealth Environmental Water Office (CEWO).  2014.  </w:t>
            </w:r>
            <w:r w:rsidRPr="001A599B">
              <w:rPr>
                <w:rFonts w:cs="Arial"/>
                <w:i/>
                <w:szCs w:val="20"/>
              </w:rPr>
              <w:t>Long Term Intervention Monitoring Project Gwydir River System Selected Area</w:t>
            </w:r>
            <w:r w:rsidRPr="001A599B">
              <w:rPr>
                <w:rFonts w:cs="Arial"/>
                <w:szCs w:val="20"/>
              </w:rPr>
              <w:t xml:space="preserve">. Commonwealth of Australia. </w:t>
            </w:r>
          </w:p>
        </w:tc>
      </w:tr>
      <w:tr w:rsidR="008C3000" w:rsidRPr="001A599B" w:rsidTr="002D5980">
        <w:tc>
          <w:tcPr>
            <w:tcW w:w="9416" w:type="dxa"/>
          </w:tcPr>
          <w:p w:rsidR="008C3000" w:rsidRPr="00D240B9" w:rsidRDefault="008C3000" w:rsidP="008C3000">
            <w:pPr>
              <w:keepNext/>
              <w:keepLines/>
              <w:rPr>
                <w:rFonts w:cs="Arial"/>
                <w:sz w:val="20"/>
                <w:szCs w:val="20"/>
              </w:rPr>
            </w:pPr>
            <w:proofErr w:type="spellStart"/>
            <w:r w:rsidRPr="001A599B">
              <w:rPr>
                <w:rFonts w:cs="Arial"/>
                <w:szCs w:val="20"/>
              </w:rPr>
              <w:t>Gawne</w:t>
            </w:r>
            <w:proofErr w:type="spellEnd"/>
            <w:r w:rsidRPr="001A599B">
              <w:rPr>
                <w:rFonts w:cs="Arial"/>
                <w:szCs w:val="20"/>
              </w:rPr>
              <w:t xml:space="preserve"> B., Hale J., Butcher R. Roots J., Brooks S., Cottingham P., Stewardson M. &amp; </w:t>
            </w:r>
            <w:proofErr w:type="spellStart"/>
            <w:r w:rsidRPr="001A599B">
              <w:rPr>
                <w:rFonts w:cs="Arial"/>
                <w:szCs w:val="20"/>
              </w:rPr>
              <w:t>Everingham</w:t>
            </w:r>
            <w:proofErr w:type="spellEnd"/>
            <w:r w:rsidRPr="001A599B">
              <w:rPr>
                <w:rFonts w:cs="Arial"/>
                <w:szCs w:val="20"/>
              </w:rPr>
              <w:t xml:space="preserve"> P.  2014.  </w:t>
            </w:r>
            <w:r w:rsidRPr="001A599B">
              <w:rPr>
                <w:rFonts w:cs="Arial"/>
                <w:i/>
                <w:szCs w:val="20"/>
              </w:rPr>
              <w:t>Commonwealth Environmental Water Office Long Term Intervention Monitoring Project: Evaluation Plan</w:t>
            </w:r>
            <w:r w:rsidRPr="001A599B">
              <w:rPr>
                <w:rFonts w:cs="Arial"/>
                <w:szCs w:val="20"/>
              </w:rPr>
              <w:t>. Final Report prepared for the Commonwealth Environmental Water Office by The Murray-Darling Freshwater Research Centre, MDFRC Publication 29/2014.</w:t>
            </w:r>
          </w:p>
        </w:tc>
      </w:tr>
      <w:tr w:rsidR="008C3000" w:rsidRPr="001A599B" w:rsidTr="002D5980">
        <w:tc>
          <w:tcPr>
            <w:tcW w:w="9416" w:type="dxa"/>
          </w:tcPr>
          <w:p w:rsidR="008C3000" w:rsidRPr="00D240B9" w:rsidRDefault="008C3000" w:rsidP="008C3000">
            <w:pPr>
              <w:keepNext/>
              <w:keepLines/>
              <w:rPr>
                <w:rFonts w:cs="Arial"/>
                <w:sz w:val="20"/>
                <w:szCs w:val="20"/>
              </w:rPr>
            </w:pPr>
            <w:r w:rsidRPr="001A599B">
              <w:rPr>
                <w:rFonts w:cs="Arial"/>
                <w:szCs w:val="20"/>
              </w:rPr>
              <w:t xml:space="preserve">Hale J., </w:t>
            </w:r>
            <w:proofErr w:type="spellStart"/>
            <w:r w:rsidRPr="001A599B">
              <w:rPr>
                <w:rFonts w:cs="Arial"/>
                <w:szCs w:val="20"/>
              </w:rPr>
              <w:t>Stoffels</w:t>
            </w:r>
            <w:proofErr w:type="spellEnd"/>
            <w:r w:rsidRPr="001A599B">
              <w:rPr>
                <w:rFonts w:cs="Arial"/>
                <w:szCs w:val="20"/>
              </w:rPr>
              <w:t xml:space="preserve"> R., Butcher R., Shackleton M., Brooks S. &amp; </w:t>
            </w:r>
            <w:proofErr w:type="spellStart"/>
            <w:r w:rsidRPr="001A599B">
              <w:rPr>
                <w:rFonts w:cs="Arial"/>
                <w:szCs w:val="20"/>
              </w:rPr>
              <w:t>Gawne</w:t>
            </w:r>
            <w:proofErr w:type="spellEnd"/>
            <w:r w:rsidRPr="001A599B">
              <w:rPr>
                <w:rFonts w:cs="Arial"/>
                <w:szCs w:val="20"/>
              </w:rPr>
              <w:t xml:space="preserve"> B. 2013.  </w:t>
            </w:r>
            <w:r w:rsidRPr="001A599B">
              <w:rPr>
                <w:rFonts w:cs="Arial"/>
                <w:i/>
                <w:szCs w:val="20"/>
              </w:rPr>
              <w:t>Commonwealth Environmental Water Office Long Term Intervention Monitoring Project – Standard Methods</w:t>
            </w:r>
            <w:r w:rsidRPr="001A599B">
              <w:rPr>
                <w:rFonts w:cs="Arial"/>
                <w:szCs w:val="20"/>
              </w:rPr>
              <w:t>. Final Report prepared for the Commonwealth Environmental Water Office by The Murray-Darling Freshwater Research Centre, MDFRC Publication 29.2/2014, January, 182 pp.</w:t>
            </w:r>
          </w:p>
        </w:tc>
      </w:tr>
    </w:tbl>
    <w:p w:rsidR="008C3000" w:rsidRPr="008C3000" w:rsidRDefault="008C3000" w:rsidP="008C3000"/>
    <w:p w:rsidR="008C3000" w:rsidRDefault="008C3000" w:rsidP="00304E54">
      <w:pPr>
        <w:sectPr w:rsidR="008C3000" w:rsidSect="00F255C4">
          <w:footerReference w:type="default" r:id="rId104"/>
          <w:pgSz w:w="11899" w:h="16838"/>
          <w:pgMar w:top="1508" w:right="1217" w:bottom="1457" w:left="1480" w:header="811" w:footer="305" w:gutter="0"/>
          <w:pgNumType w:start="81"/>
          <w:cols w:space="708"/>
          <w:docGrid w:linePitch="360"/>
        </w:sectPr>
      </w:pPr>
    </w:p>
    <w:p w:rsidR="00B96A18" w:rsidRDefault="006C7EB0" w:rsidP="006C7EB0">
      <w:pPr>
        <w:pStyle w:val="AppendixHeading"/>
        <w:keepNext/>
        <w:widowControl/>
        <w:tabs>
          <w:tab w:val="clear" w:pos="2835"/>
          <w:tab w:val="left" w:pos="567"/>
        </w:tabs>
        <w:spacing w:before="400"/>
        <w:contextualSpacing w:val="0"/>
        <w:jc w:val="both"/>
      </w:pPr>
      <w:bookmarkStart w:id="378" w:name="_Toc381200957"/>
      <w:bookmarkStart w:id="379" w:name="_Ref384640612"/>
      <w:bookmarkStart w:id="380" w:name="_Toc384971705"/>
      <w:bookmarkStart w:id="381" w:name="_Toc396903602"/>
      <w:bookmarkStart w:id="382" w:name="_Toc408559604"/>
      <w:r>
        <w:t xml:space="preserve">Appendix C   </w:t>
      </w:r>
      <w:r w:rsidR="00B96A18">
        <w:t>Cause and Effect Diagrams</w:t>
      </w:r>
      <w:bookmarkEnd w:id="378"/>
      <w:bookmarkEnd w:id="379"/>
      <w:bookmarkEnd w:id="380"/>
      <w:bookmarkEnd w:id="381"/>
      <w:bookmarkEnd w:id="382"/>
      <w:r w:rsidR="00B96A18">
        <w:t xml:space="preserve"> </w:t>
      </w:r>
    </w:p>
    <w:p w:rsidR="00E16C4E" w:rsidRDefault="00E16C4E" w:rsidP="00E16C4E">
      <w:pPr>
        <w:spacing w:line="240" w:lineRule="auto"/>
        <w:rPr>
          <w:b/>
          <w:highlight w:val="yellow"/>
        </w:rPr>
      </w:pPr>
      <w:r>
        <w:rPr>
          <w:noProof/>
          <w:lang w:eastAsia="en-AU"/>
        </w:rPr>
        <w:drawing>
          <wp:inline distT="0" distB="0" distL="0" distR="0" wp14:anchorId="50D4E806" wp14:editId="12D619C8">
            <wp:extent cx="4495800" cy="3667500"/>
            <wp:effectExtent l="19050" t="19050" r="19050"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cstate="email">
                      <a:extLst>
                        <a:ext uri="{28A0092B-C50C-407E-A947-70E740481C1C}">
                          <a14:useLocalDpi xmlns:a14="http://schemas.microsoft.com/office/drawing/2010/main"/>
                        </a:ext>
                      </a:extLst>
                    </a:blip>
                    <a:srcRect t="-1" b="1144"/>
                    <a:stretch/>
                  </pic:blipFill>
                  <pic:spPr bwMode="auto">
                    <a:xfrm>
                      <a:off x="0" y="0"/>
                      <a:ext cx="4502242" cy="3672755"/>
                    </a:xfrm>
                    <a:prstGeom prst="rect">
                      <a:avLst/>
                    </a:prstGeom>
                    <a:ln w="6350">
                      <a:solidFill>
                        <a:schemeClr val="bg1">
                          <a:lumMod val="75000"/>
                        </a:schemeClr>
                      </a:solidFill>
                    </a:ln>
                    <a:extLst>
                      <a:ext uri="{53640926-AAD7-44D8-BBD7-CCE9431645EC}">
                        <a14:shadowObscured xmlns:a14="http://schemas.microsoft.com/office/drawing/2010/main"/>
                      </a:ext>
                    </a:extLst>
                  </pic:spPr>
                </pic:pic>
              </a:graphicData>
            </a:graphic>
          </wp:inline>
        </w:drawing>
      </w:r>
    </w:p>
    <w:p w:rsidR="00E16C4E" w:rsidRDefault="00E16C4E" w:rsidP="00E16C4E">
      <w:pPr>
        <w:pStyle w:val="Caption"/>
      </w:pPr>
      <w:r>
        <w:t xml:space="preserve">Figure </w:t>
      </w:r>
      <w:r w:rsidR="00DE4AA9">
        <w:t>C</w:t>
      </w:r>
      <w:r w:rsidR="00A663FD">
        <w:fldChar w:fldCharType="begin"/>
      </w:r>
      <w:r w:rsidR="00A663FD">
        <w:instrText xml:space="preserve"> STYLEREF 1 \s </w:instrText>
      </w:r>
      <w:r w:rsidR="00A663FD">
        <w:fldChar w:fldCharType="separate"/>
      </w:r>
      <w:r w:rsidR="0033778C">
        <w:rPr>
          <w:noProof/>
        </w:rPr>
        <w:t>11</w:t>
      </w:r>
      <w:r w:rsidR="00A663FD">
        <w:rPr>
          <w:noProof/>
        </w:rPr>
        <w:fldChar w:fldCharType="end"/>
      </w:r>
      <w:r>
        <w:noBreakHyphen/>
      </w:r>
      <w:r w:rsidR="00A663FD">
        <w:fldChar w:fldCharType="begin"/>
      </w:r>
      <w:r w:rsidR="00A663FD">
        <w:instrText xml:space="preserve"> SEQ Figure_B \* ARABIC \s 1 </w:instrText>
      </w:r>
      <w:r w:rsidR="00A663FD">
        <w:fldChar w:fldCharType="separate"/>
      </w:r>
      <w:r w:rsidR="0033778C">
        <w:rPr>
          <w:noProof/>
        </w:rPr>
        <w:t>1</w:t>
      </w:r>
      <w:r w:rsidR="00A663FD">
        <w:rPr>
          <w:noProof/>
        </w:rPr>
        <w:fldChar w:fldCharType="end"/>
      </w:r>
      <w:r w:rsidR="00EA594A">
        <w:t xml:space="preserve">: </w:t>
      </w:r>
      <w:r w:rsidRPr="00F14D0A">
        <w:t>Landscape Ecosystem Diversity</w:t>
      </w:r>
      <w:r>
        <w:t xml:space="preserve"> CED (MDFRC 2013)</w:t>
      </w:r>
    </w:p>
    <w:p w:rsidR="00E16C4E" w:rsidRPr="00F14D0A" w:rsidRDefault="00E16C4E" w:rsidP="00E16C4E">
      <w:pPr>
        <w:spacing w:line="240" w:lineRule="auto"/>
      </w:pPr>
      <w:r>
        <w:rPr>
          <w:noProof/>
          <w:lang w:eastAsia="en-AU"/>
        </w:rPr>
        <w:drawing>
          <wp:inline distT="0" distB="0" distL="0" distR="0" wp14:anchorId="3AA7BAD7" wp14:editId="4FB791E3">
            <wp:extent cx="4552950" cy="3912236"/>
            <wp:effectExtent l="19050" t="19050" r="19050" b="120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4552950" cy="3912236"/>
                    </a:xfrm>
                    <a:prstGeom prst="rect">
                      <a:avLst/>
                    </a:prstGeom>
                    <a:ln w="6350">
                      <a:solidFill>
                        <a:schemeClr val="bg1">
                          <a:lumMod val="75000"/>
                        </a:schemeClr>
                      </a:solidFill>
                    </a:ln>
                  </pic:spPr>
                </pic:pic>
              </a:graphicData>
            </a:graphic>
          </wp:inline>
        </w:drawing>
      </w:r>
    </w:p>
    <w:p w:rsidR="00E16C4E" w:rsidRDefault="00DE4AA9" w:rsidP="00E16C4E">
      <w:pPr>
        <w:pStyle w:val="Caption"/>
      </w:pPr>
      <w:r>
        <w:t>Figure C</w:t>
      </w:r>
      <w:r w:rsidR="00A663FD">
        <w:fldChar w:fldCharType="begin"/>
      </w:r>
      <w:r w:rsidR="00A663FD">
        <w:instrText xml:space="preserve"> STYLEREF 1 \s </w:instrText>
      </w:r>
      <w:r w:rsidR="00A663FD">
        <w:fldChar w:fldCharType="separate"/>
      </w:r>
      <w:r w:rsidR="0033778C">
        <w:rPr>
          <w:noProof/>
        </w:rPr>
        <w:t>11</w:t>
      </w:r>
      <w:r w:rsidR="00A663FD">
        <w:rPr>
          <w:noProof/>
        </w:rPr>
        <w:fldChar w:fldCharType="end"/>
      </w:r>
      <w:r>
        <w:noBreakHyphen/>
      </w:r>
      <w:r w:rsidR="00A663FD">
        <w:fldChar w:fldCharType="begin"/>
      </w:r>
      <w:r w:rsidR="00A663FD">
        <w:instrText xml:space="preserve"> SEQ Figure_B \* ARABIC \s 1 </w:instrText>
      </w:r>
      <w:r w:rsidR="00A663FD">
        <w:fldChar w:fldCharType="separate"/>
      </w:r>
      <w:r w:rsidR="0033778C">
        <w:rPr>
          <w:noProof/>
        </w:rPr>
        <w:t>2</w:t>
      </w:r>
      <w:r w:rsidR="00A663FD">
        <w:rPr>
          <w:noProof/>
        </w:rPr>
        <w:fldChar w:fldCharType="end"/>
      </w:r>
      <w:r>
        <w:t xml:space="preserve">: </w:t>
      </w:r>
      <w:r w:rsidR="00E16C4E" w:rsidRPr="00F14D0A">
        <w:t>Vegetation Diversity</w:t>
      </w:r>
      <w:r w:rsidR="00E16C4E">
        <w:t xml:space="preserve"> CED (MDFRC 2013)</w:t>
      </w:r>
    </w:p>
    <w:p w:rsidR="00E16C4E" w:rsidRPr="00F14D0A" w:rsidRDefault="00E16C4E" w:rsidP="00E16C4E">
      <w:pPr>
        <w:spacing w:line="240" w:lineRule="auto"/>
      </w:pPr>
      <w:r>
        <w:rPr>
          <w:noProof/>
          <w:lang w:eastAsia="en-AU"/>
        </w:rPr>
        <w:drawing>
          <wp:inline distT="0" distB="0" distL="0" distR="0" wp14:anchorId="50648BC1" wp14:editId="3C52403B">
            <wp:extent cx="4495800" cy="3589163"/>
            <wp:effectExtent l="19050" t="19050" r="19050" b="1143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email">
                      <a:extLst>
                        <a:ext uri="{28A0092B-C50C-407E-A947-70E740481C1C}">
                          <a14:useLocalDpi xmlns:a14="http://schemas.microsoft.com/office/drawing/2010/main"/>
                        </a:ext>
                      </a:extLst>
                    </a:blip>
                    <a:stretch>
                      <a:fillRect/>
                    </a:stretch>
                  </pic:blipFill>
                  <pic:spPr>
                    <a:xfrm>
                      <a:off x="0" y="0"/>
                      <a:ext cx="4495800" cy="3589163"/>
                    </a:xfrm>
                    <a:prstGeom prst="rect">
                      <a:avLst/>
                    </a:prstGeom>
                    <a:ln w="6350">
                      <a:solidFill>
                        <a:schemeClr val="bg1">
                          <a:lumMod val="75000"/>
                        </a:schemeClr>
                      </a:solidFill>
                    </a:ln>
                  </pic:spPr>
                </pic:pic>
              </a:graphicData>
            </a:graphic>
          </wp:inline>
        </w:drawing>
      </w:r>
      <w:r w:rsidRPr="00210E20">
        <w:rPr>
          <w:noProof/>
          <w:lang w:eastAsia="en-AU"/>
        </w:rPr>
        <w:t xml:space="preserve"> </w:t>
      </w:r>
    </w:p>
    <w:p w:rsidR="00E16C4E" w:rsidRDefault="00EA594A" w:rsidP="00E16C4E">
      <w:pPr>
        <w:pStyle w:val="Caption"/>
      </w:pPr>
      <w:r>
        <w:t xml:space="preserve">Figure </w:t>
      </w:r>
      <w:r w:rsidR="00DE4AA9">
        <w:t>C</w:t>
      </w:r>
      <w:r w:rsidR="00A663FD">
        <w:fldChar w:fldCharType="begin"/>
      </w:r>
      <w:r w:rsidR="00A663FD">
        <w:instrText xml:space="preserve"> STYLEREF 1 \s </w:instrText>
      </w:r>
      <w:r w:rsidR="00A663FD">
        <w:fldChar w:fldCharType="separate"/>
      </w:r>
      <w:r w:rsidR="0033778C">
        <w:rPr>
          <w:noProof/>
        </w:rPr>
        <w:t>11</w:t>
      </w:r>
      <w:r w:rsidR="00A663FD">
        <w:rPr>
          <w:noProof/>
        </w:rPr>
        <w:fldChar w:fldCharType="end"/>
      </w:r>
      <w:r>
        <w:noBreakHyphen/>
      </w:r>
      <w:r w:rsidR="00A663FD">
        <w:fldChar w:fldCharType="begin"/>
      </w:r>
      <w:r w:rsidR="00A663FD">
        <w:instrText xml:space="preserve"> SEQ Figure_B \* ARABIC \s 1 </w:instrText>
      </w:r>
      <w:r w:rsidR="00A663FD">
        <w:fldChar w:fldCharType="separate"/>
      </w:r>
      <w:r w:rsidR="0033778C">
        <w:rPr>
          <w:noProof/>
        </w:rPr>
        <w:t>3</w:t>
      </w:r>
      <w:r w:rsidR="00A663FD">
        <w:rPr>
          <w:noProof/>
        </w:rPr>
        <w:fldChar w:fldCharType="end"/>
      </w:r>
      <w:r>
        <w:t xml:space="preserve">: </w:t>
      </w:r>
      <w:r w:rsidR="00E16C4E" w:rsidRPr="00F14D0A">
        <w:t>Vegetation Condition and Reproduction</w:t>
      </w:r>
      <w:r w:rsidR="00E16C4E">
        <w:t xml:space="preserve"> CED (MDFRC 2013) </w:t>
      </w:r>
    </w:p>
    <w:p w:rsidR="00E16C4E" w:rsidRPr="00F14D0A" w:rsidRDefault="00E16C4E" w:rsidP="00E16C4E">
      <w:pPr>
        <w:spacing w:line="240" w:lineRule="auto"/>
      </w:pPr>
      <w:r>
        <w:rPr>
          <w:noProof/>
          <w:lang w:eastAsia="en-AU"/>
        </w:rPr>
        <w:drawing>
          <wp:inline distT="0" distB="0" distL="0" distR="0" wp14:anchorId="3A76FE76" wp14:editId="020CC558">
            <wp:extent cx="4962525" cy="3048000"/>
            <wp:effectExtent l="19050" t="19050" r="28575"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cstate="email">
                      <a:extLst>
                        <a:ext uri="{28A0092B-C50C-407E-A947-70E740481C1C}">
                          <a14:useLocalDpi xmlns:a14="http://schemas.microsoft.com/office/drawing/2010/main"/>
                        </a:ext>
                      </a:extLst>
                    </a:blip>
                    <a:srcRect t="1809" r="6965" b="1724"/>
                    <a:stretch/>
                  </pic:blipFill>
                  <pic:spPr bwMode="auto">
                    <a:xfrm>
                      <a:off x="0" y="0"/>
                      <a:ext cx="4966717" cy="3050575"/>
                    </a:xfrm>
                    <a:prstGeom prst="rect">
                      <a:avLst/>
                    </a:prstGeom>
                    <a:ln w="6350"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16C4E" w:rsidRDefault="00EA594A" w:rsidP="00E16C4E">
      <w:pPr>
        <w:pStyle w:val="Caption"/>
      </w:pPr>
      <w:r>
        <w:t xml:space="preserve">Figure </w:t>
      </w:r>
      <w:r w:rsidR="00DE4AA9">
        <w:t>C</w:t>
      </w:r>
      <w:r w:rsidR="00A663FD">
        <w:fldChar w:fldCharType="begin"/>
      </w:r>
      <w:r w:rsidR="00A663FD">
        <w:instrText xml:space="preserve"> STYLEREF 1 \s </w:instrText>
      </w:r>
      <w:r w:rsidR="00A663FD">
        <w:fldChar w:fldCharType="separate"/>
      </w:r>
      <w:r w:rsidR="0033778C">
        <w:rPr>
          <w:noProof/>
        </w:rPr>
        <w:t>11</w:t>
      </w:r>
      <w:r w:rsidR="00A663FD">
        <w:rPr>
          <w:noProof/>
        </w:rPr>
        <w:fldChar w:fldCharType="end"/>
      </w:r>
      <w:r>
        <w:noBreakHyphen/>
      </w:r>
      <w:r w:rsidR="00A663FD">
        <w:fldChar w:fldCharType="begin"/>
      </w:r>
      <w:r w:rsidR="00A663FD">
        <w:instrText xml:space="preserve"> SEQ Figure_B \* ARABIC \s 1 </w:instrText>
      </w:r>
      <w:r w:rsidR="00A663FD">
        <w:fldChar w:fldCharType="separate"/>
      </w:r>
      <w:r w:rsidR="0033778C">
        <w:rPr>
          <w:noProof/>
        </w:rPr>
        <w:t>4</w:t>
      </w:r>
      <w:r w:rsidR="00A663FD">
        <w:rPr>
          <w:noProof/>
        </w:rPr>
        <w:fldChar w:fldCharType="end"/>
      </w:r>
      <w:r>
        <w:t xml:space="preserve">: </w:t>
      </w:r>
      <w:r w:rsidR="00E16C4E" w:rsidRPr="00F14D0A">
        <w:t>Vegetation Recruitment and Extent</w:t>
      </w:r>
      <w:r w:rsidR="00E16C4E">
        <w:t xml:space="preserve"> CED (MDFRC 2013)</w:t>
      </w:r>
    </w:p>
    <w:p w:rsidR="00E16C4E" w:rsidRPr="00B96A18" w:rsidRDefault="00E16C4E" w:rsidP="00E16C4E">
      <w:pPr>
        <w:spacing w:line="240" w:lineRule="auto"/>
      </w:pPr>
      <w:r>
        <w:rPr>
          <w:noProof/>
          <w:lang w:eastAsia="en-AU"/>
        </w:rPr>
        <w:drawing>
          <wp:inline distT="0" distB="0" distL="0" distR="0" wp14:anchorId="3EFB7798" wp14:editId="5027C5A8">
            <wp:extent cx="4581525" cy="3810000"/>
            <wp:effectExtent l="19050" t="19050" r="28575"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4581525" cy="3810000"/>
                    </a:xfrm>
                    <a:prstGeom prst="rect">
                      <a:avLst/>
                    </a:prstGeom>
                    <a:ln w="6350">
                      <a:solidFill>
                        <a:schemeClr val="bg1">
                          <a:lumMod val="75000"/>
                        </a:schemeClr>
                      </a:solidFill>
                    </a:ln>
                  </pic:spPr>
                </pic:pic>
              </a:graphicData>
            </a:graphic>
          </wp:inline>
        </w:drawing>
      </w:r>
    </w:p>
    <w:p w:rsidR="00E16C4E" w:rsidRDefault="00EA594A" w:rsidP="00E16C4E">
      <w:pPr>
        <w:pStyle w:val="Caption"/>
      </w:pPr>
      <w:r>
        <w:t xml:space="preserve">Figure </w:t>
      </w:r>
      <w:r w:rsidR="00DE4AA9">
        <w:t>C</w:t>
      </w:r>
      <w:r w:rsidR="00A663FD">
        <w:fldChar w:fldCharType="begin"/>
      </w:r>
      <w:r w:rsidR="00A663FD">
        <w:instrText xml:space="preserve"> STYLEREF 1 \s </w:instrText>
      </w:r>
      <w:r w:rsidR="00A663FD">
        <w:fldChar w:fldCharType="separate"/>
      </w:r>
      <w:r w:rsidR="0033778C">
        <w:rPr>
          <w:noProof/>
        </w:rPr>
        <w:t>11</w:t>
      </w:r>
      <w:r w:rsidR="00A663FD">
        <w:rPr>
          <w:noProof/>
        </w:rPr>
        <w:fldChar w:fldCharType="end"/>
      </w:r>
      <w:r>
        <w:noBreakHyphen/>
      </w:r>
      <w:r w:rsidR="00A663FD">
        <w:fldChar w:fldCharType="begin"/>
      </w:r>
      <w:r w:rsidR="00A663FD">
        <w:instrText xml:space="preserve"> SEQ Figure_B \* ARABIC \s 1 </w:instrText>
      </w:r>
      <w:r w:rsidR="00A663FD">
        <w:fldChar w:fldCharType="separate"/>
      </w:r>
      <w:r w:rsidR="0033778C">
        <w:rPr>
          <w:noProof/>
        </w:rPr>
        <w:t>5</w:t>
      </w:r>
      <w:r w:rsidR="00A663FD">
        <w:rPr>
          <w:noProof/>
        </w:rPr>
        <w:fldChar w:fldCharType="end"/>
      </w:r>
      <w:r>
        <w:t xml:space="preserve">: </w:t>
      </w:r>
      <w:r w:rsidR="00E16C4E" w:rsidRPr="00F14D0A">
        <w:t>Landscape Fish Diversity</w:t>
      </w:r>
      <w:r w:rsidR="00E16C4E">
        <w:t xml:space="preserve"> CED (MDFRC 2013)</w:t>
      </w:r>
      <w:r w:rsidR="00E16C4E" w:rsidRPr="00210E20">
        <w:rPr>
          <w:noProof/>
          <w:lang w:eastAsia="en-AU"/>
        </w:rPr>
        <w:t xml:space="preserve"> </w:t>
      </w:r>
    </w:p>
    <w:p w:rsidR="00E16C4E" w:rsidRPr="00B96A18" w:rsidRDefault="00E16C4E" w:rsidP="00E16C4E">
      <w:pPr>
        <w:spacing w:line="240" w:lineRule="auto"/>
      </w:pPr>
      <w:r>
        <w:rPr>
          <w:noProof/>
          <w:lang w:eastAsia="en-AU"/>
        </w:rPr>
        <w:drawing>
          <wp:inline distT="0" distB="0" distL="0" distR="0" wp14:anchorId="20D69ACB" wp14:editId="63FD32A3">
            <wp:extent cx="4619625" cy="3505200"/>
            <wp:effectExtent l="19050" t="19050" r="28575"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0" cstate="email">
                      <a:extLst>
                        <a:ext uri="{28A0092B-C50C-407E-A947-70E740481C1C}">
                          <a14:useLocalDpi xmlns:a14="http://schemas.microsoft.com/office/drawing/2010/main"/>
                        </a:ext>
                      </a:extLst>
                    </a:blip>
                    <a:srcRect l="2157" r="2745"/>
                    <a:stretch/>
                  </pic:blipFill>
                  <pic:spPr bwMode="auto">
                    <a:xfrm>
                      <a:off x="0" y="0"/>
                      <a:ext cx="4619625" cy="3505200"/>
                    </a:xfrm>
                    <a:prstGeom prst="rect">
                      <a:avLst/>
                    </a:prstGeom>
                    <a:ln w="6350"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16C4E" w:rsidRDefault="00EA594A" w:rsidP="00E16C4E">
      <w:pPr>
        <w:pStyle w:val="Caption"/>
      </w:pPr>
      <w:r>
        <w:t xml:space="preserve">Figure </w:t>
      </w:r>
      <w:r w:rsidR="00DE4AA9">
        <w:t>C</w:t>
      </w:r>
      <w:r w:rsidR="00A663FD">
        <w:fldChar w:fldCharType="begin"/>
      </w:r>
      <w:r w:rsidR="00A663FD">
        <w:instrText xml:space="preserve"> STYLEREF 1 \s </w:instrText>
      </w:r>
      <w:r w:rsidR="00A663FD">
        <w:fldChar w:fldCharType="separate"/>
      </w:r>
      <w:r w:rsidR="0033778C">
        <w:rPr>
          <w:noProof/>
        </w:rPr>
        <w:t>11</w:t>
      </w:r>
      <w:r w:rsidR="00A663FD">
        <w:rPr>
          <w:noProof/>
        </w:rPr>
        <w:fldChar w:fldCharType="end"/>
      </w:r>
      <w:r>
        <w:noBreakHyphen/>
      </w:r>
      <w:r w:rsidR="00A663FD">
        <w:fldChar w:fldCharType="begin"/>
      </w:r>
      <w:r w:rsidR="00A663FD">
        <w:instrText xml:space="preserve"> SEQ Figure_B \* ARABIC \s 1 </w:instrText>
      </w:r>
      <w:r w:rsidR="00A663FD">
        <w:fldChar w:fldCharType="separate"/>
      </w:r>
      <w:r w:rsidR="0033778C">
        <w:rPr>
          <w:noProof/>
        </w:rPr>
        <w:t>6</w:t>
      </w:r>
      <w:r w:rsidR="00A663FD">
        <w:rPr>
          <w:noProof/>
        </w:rPr>
        <w:fldChar w:fldCharType="end"/>
      </w:r>
      <w:r>
        <w:t xml:space="preserve">: </w:t>
      </w:r>
      <w:r w:rsidR="00E16C4E" w:rsidRPr="00F14D0A">
        <w:t>Fish Reproduction</w:t>
      </w:r>
      <w:r w:rsidR="00E16C4E">
        <w:t xml:space="preserve"> CED (MDFRC 2013)</w:t>
      </w:r>
    </w:p>
    <w:p w:rsidR="00E16C4E" w:rsidRPr="00B96A18" w:rsidRDefault="00E16C4E" w:rsidP="00E16C4E">
      <w:pPr>
        <w:spacing w:line="240" w:lineRule="auto"/>
      </w:pPr>
    </w:p>
    <w:p w:rsidR="00E16C4E" w:rsidRPr="00B96A18" w:rsidRDefault="00E16C4E" w:rsidP="00E16C4E">
      <w:pPr>
        <w:spacing w:line="240" w:lineRule="auto"/>
      </w:pPr>
      <w:r>
        <w:rPr>
          <w:noProof/>
          <w:lang w:eastAsia="en-AU"/>
        </w:rPr>
        <w:drawing>
          <wp:inline distT="0" distB="0" distL="0" distR="0" wp14:anchorId="038C8FB4" wp14:editId="4271A2DD">
            <wp:extent cx="5000625" cy="3714750"/>
            <wp:effectExtent l="19050" t="19050" r="28575"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1" cstate="email">
                      <a:extLst>
                        <a:ext uri="{28A0092B-C50C-407E-A947-70E740481C1C}">
                          <a14:useLocalDpi xmlns:a14="http://schemas.microsoft.com/office/drawing/2010/main"/>
                        </a:ext>
                      </a:extLst>
                    </a:blip>
                    <a:srcRect b="1172"/>
                    <a:stretch/>
                  </pic:blipFill>
                  <pic:spPr bwMode="auto">
                    <a:xfrm>
                      <a:off x="0" y="0"/>
                      <a:ext cx="5005535" cy="3718397"/>
                    </a:xfrm>
                    <a:prstGeom prst="rect">
                      <a:avLst/>
                    </a:prstGeom>
                    <a:ln w="6350"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16C4E" w:rsidRDefault="00EA594A" w:rsidP="00E16C4E">
      <w:pPr>
        <w:pStyle w:val="Caption"/>
      </w:pPr>
      <w:r>
        <w:t xml:space="preserve">Figure </w:t>
      </w:r>
      <w:r w:rsidR="00DE4AA9">
        <w:t>C</w:t>
      </w:r>
      <w:r w:rsidR="00A663FD">
        <w:fldChar w:fldCharType="begin"/>
      </w:r>
      <w:r w:rsidR="00A663FD">
        <w:instrText xml:space="preserve"> STYLEREF 1 \s </w:instrText>
      </w:r>
      <w:r w:rsidR="00A663FD">
        <w:fldChar w:fldCharType="separate"/>
      </w:r>
      <w:r w:rsidR="0033778C">
        <w:rPr>
          <w:noProof/>
        </w:rPr>
        <w:t>11</w:t>
      </w:r>
      <w:r w:rsidR="00A663FD">
        <w:rPr>
          <w:noProof/>
        </w:rPr>
        <w:fldChar w:fldCharType="end"/>
      </w:r>
      <w:r>
        <w:noBreakHyphen/>
      </w:r>
      <w:r w:rsidR="00A663FD">
        <w:fldChar w:fldCharType="begin"/>
      </w:r>
      <w:r w:rsidR="00A663FD">
        <w:instrText xml:space="preserve"> SEQ Figure_B \* ARABIC \s 1 </w:instrText>
      </w:r>
      <w:r w:rsidR="00A663FD">
        <w:fldChar w:fldCharType="separate"/>
      </w:r>
      <w:r w:rsidR="0033778C">
        <w:rPr>
          <w:noProof/>
        </w:rPr>
        <w:t>7</w:t>
      </w:r>
      <w:r w:rsidR="00A663FD">
        <w:rPr>
          <w:noProof/>
        </w:rPr>
        <w:fldChar w:fldCharType="end"/>
      </w:r>
      <w:r>
        <w:t xml:space="preserve">: </w:t>
      </w:r>
      <w:r w:rsidR="00E16C4E" w:rsidRPr="00F14D0A">
        <w:t>Landscape Waterbird Diversity</w:t>
      </w:r>
      <w:r w:rsidR="00E16C4E">
        <w:t xml:space="preserve"> CED (MDFRC 2013)</w:t>
      </w:r>
    </w:p>
    <w:p w:rsidR="00E16C4E" w:rsidRPr="00B96A18" w:rsidRDefault="00E16C4E" w:rsidP="00E16C4E">
      <w:pPr>
        <w:spacing w:line="240" w:lineRule="auto"/>
      </w:pPr>
      <w:r>
        <w:rPr>
          <w:noProof/>
          <w:lang w:eastAsia="en-AU"/>
        </w:rPr>
        <w:drawing>
          <wp:inline distT="0" distB="0" distL="0" distR="0" wp14:anchorId="1C81D426" wp14:editId="3BB483CE">
            <wp:extent cx="5067300" cy="3429000"/>
            <wp:effectExtent l="19050" t="19050" r="1905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2" cstate="email">
                      <a:extLst>
                        <a:ext uri="{28A0092B-C50C-407E-A947-70E740481C1C}">
                          <a14:useLocalDpi xmlns:a14="http://schemas.microsoft.com/office/drawing/2010/main"/>
                        </a:ext>
                      </a:extLst>
                    </a:blip>
                    <a:srcRect b="1244"/>
                    <a:stretch/>
                  </pic:blipFill>
                  <pic:spPr bwMode="auto">
                    <a:xfrm>
                      <a:off x="0" y="0"/>
                      <a:ext cx="5067300" cy="3429000"/>
                    </a:xfrm>
                    <a:prstGeom prst="rect">
                      <a:avLst/>
                    </a:prstGeom>
                    <a:ln w="6350"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16C4E" w:rsidRDefault="00EA594A" w:rsidP="00E16C4E">
      <w:pPr>
        <w:pStyle w:val="Caption"/>
      </w:pPr>
      <w:r>
        <w:t xml:space="preserve">Figure </w:t>
      </w:r>
      <w:r w:rsidR="00DE4AA9">
        <w:t>C</w:t>
      </w:r>
      <w:r w:rsidR="00A663FD">
        <w:fldChar w:fldCharType="begin"/>
      </w:r>
      <w:r w:rsidR="00A663FD">
        <w:instrText xml:space="preserve"> STYLEREF 1 \s </w:instrText>
      </w:r>
      <w:r w:rsidR="00A663FD">
        <w:fldChar w:fldCharType="separate"/>
      </w:r>
      <w:r w:rsidR="0033778C">
        <w:rPr>
          <w:noProof/>
        </w:rPr>
        <w:t>11</w:t>
      </w:r>
      <w:r w:rsidR="00A663FD">
        <w:rPr>
          <w:noProof/>
        </w:rPr>
        <w:fldChar w:fldCharType="end"/>
      </w:r>
      <w:r>
        <w:noBreakHyphen/>
      </w:r>
      <w:r w:rsidR="00A663FD">
        <w:fldChar w:fldCharType="begin"/>
      </w:r>
      <w:r w:rsidR="00A663FD">
        <w:instrText xml:space="preserve"> SEQ Figure_B \* ARABIC \s 1 </w:instrText>
      </w:r>
      <w:r w:rsidR="00A663FD">
        <w:fldChar w:fldCharType="separate"/>
      </w:r>
      <w:r w:rsidR="0033778C">
        <w:rPr>
          <w:noProof/>
        </w:rPr>
        <w:t>8</w:t>
      </w:r>
      <w:r w:rsidR="00A663FD">
        <w:rPr>
          <w:noProof/>
        </w:rPr>
        <w:fldChar w:fldCharType="end"/>
      </w:r>
      <w:r>
        <w:t xml:space="preserve">: </w:t>
      </w:r>
      <w:r w:rsidR="00E16C4E" w:rsidRPr="00F14D0A">
        <w:t>Waterbird Reproduction</w:t>
      </w:r>
      <w:r w:rsidR="00E16C4E">
        <w:t xml:space="preserve"> CED (MDFRC 2013)</w:t>
      </w:r>
      <w:r w:rsidR="00E16C4E" w:rsidRPr="00210E20">
        <w:rPr>
          <w:noProof/>
          <w:lang w:eastAsia="en-AU"/>
        </w:rPr>
        <w:t xml:space="preserve"> </w:t>
      </w:r>
    </w:p>
    <w:p w:rsidR="00E16C4E" w:rsidRPr="00B96A18" w:rsidRDefault="00E16C4E" w:rsidP="00E16C4E">
      <w:pPr>
        <w:spacing w:line="240" w:lineRule="auto"/>
      </w:pPr>
      <w:r>
        <w:rPr>
          <w:noProof/>
          <w:lang w:eastAsia="en-AU"/>
        </w:rPr>
        <w:drawing>
          <wp:inline distT="0" distB="0" distL="0" distR="0" wp14:anchorId="1731530D" wp14:editId="5A4BCBB3">
            <wp:extent cx="5057775" cy="3228975"/>
            <wp:effectExtent l="19050" t="19050" r="28575"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3" cstate="email">
                      <a:extLst>
                        <a:ext uri="{28A0092B-C50C-407E-A947-70E740481C1C}">
                          <a14:useLocalDpi xmlns:a14="http://schemas.microsoft.com/office/drawing/2010/main"/>
                        </a:ext>
                      </a:extLst>
                    </a:blip>
                    <a:srcRect/>
                    <a:stretch/>
                  </pic:blipFill>
                  <pic:spPr bwMode="auto">
                    <a:xfrm>
                      <a:off x="0" y="0"/>
                      <a:ext cx="5062946" cy="3232276"/>
                    </a:xfrm>
                    <a:prstGeom prst="rect">
                      <a:avLst/>
                    </a:prstGeom>
                    <a:ln w="6350"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16C4E" w:rsidRDefault="00EA594A" w:rsidP="00E16C4E">
      <w:pPr>
        <w:pStyle w:val="Caption"/>
      </w:pPr>
      <w:r>
        <w:t xml:space="preserve">Figure </w:t>
      </w:r>
      <w:r w:rsidR="00DE4AA9">
        <w:t>C</w:t>
      </w:r>
      <w:r w:rsidR="00A663FD">
        <w:fldChar w:fldCharType="begin"/>
      </w:r>
      <w:r w:rsidR="00A663FD">
        <w:instrText xml:space="preserve"> STYL</w:instrText>
      </w:r>
      <w:r w:rsidR="00A663FD">
        <w:instrText xml:space="preserve">EREF 1 \s </w:instrText>
      </w:r>
      <w:r w:rsidR="00A663FD">
        <w:fldChar w:fldCharType="separate"/>
      </w:r>
      <w:r w:rsidR="0033778C">
        <w:rPr>
          <w:noProof/>
        </w:rPr>
        <w:t>11</w:t>
      </w:r>
      <w:r w:rsidR="00A663FD">
        <w:rPr>
          <w:noProof/>
        </w:rPr>
        <w:fldChar w:fldCharType="end"/>
      </w:r>
      <w:r>
        <w:noBreakHyphen/>
      </w:r>
      <w:r w:rsidR="00A663FD">
        <w:fldChar w:fldCharType="begin"/>
      </w:r>
      <w:r w:rsidR="00A663FD">
        <w:instrText xml:space="preserve"> SEQ Figure_B \* ARABIC \s 1 </w:instrText>
      </w:r>
      <w:r w:rsidR="00A663FD">
        <w:fldChar w:fldCharType="separate"/>
      </w:r>
      <w:r w:rsidR="0033778C">
        <w:rPr>
          <w:noProof/>
        </w:rPr>
        <w:t>9</w:t>
      </w:r>
      <w:r w:rsidR="00A663FD">
        <w:rPr>
          <w:noProof/>
        </w:rPr>
        <w:fldChar w:fldCharType="end"/>
      </w:r>
      <w:r>
        <w:t xml:space="preserve">: </w:t>
      </w:r>
      <w:r w:rsidR="00E16C4E" w:rsidRPr="00F14D0A">
        <w:t>Waterbird Recruitment and Fledging</w:t>
      </w:r>
      <w:r w:rsidR="00E16C4E">
        <w:t xml:space="preserve"> CED (MDFRC 2013)</w:t>
      </w:r>
    </w:p>
    <w:p w:rsidR="00E16C4E" w:rsidRPr="00B96A18" w:rsidRDefault="00E16C4E" w:rsidP="00E16C4E">
      <w:pPr>
        <w:spacing w:line="240" w:lineRule="auto"/>
      </w:pPr>
      <w:r>
        <w:rPr>
          <w:noProof/>
          <w:lang w:eastAsia="en-AU"/>
        </w:rPr>
        <w:drawing>
          <wp:inline distT="0" distB="0" distL="0" distR="0" wp14:anchorId="28D271CA" wp14:editId="2C640B1B">
            <wp:extent cx="5200650" cy="2924175"/>
            <wp:effectExtent l="19050" t="19050" r="19050" b="285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4" cstate="email">
                      <a:extLst>
                        <a:ext uri="{28A0092B-C50C-407E-A947-70E740481C1C}">
                          <a14:useLocalDpi xmlns:a14="http://schemas.microsoft.com/office/drawing/2010/main"/>
                        </a:ext>
                      </a:extLst>
                    </a:blip>
                    <a:srcRect b="1801"/>
                    <a:stretch/>
                  </pic:blipFill>
                  <pic:spPr bwMode="auto">
                    <a:xfrm>
                      <a:off x="0" y="0"/>
                      <a:ext cx="5212992" cy="2931115"/>
                    </a:xfrm>
                    <a:prstGeom prst="rect">
                      <a:avLst/>
                    </a:prstGeom>
                    <a:ln w="6350"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16C4E" w:rsidRDefault="00EA594A" w:rsidP="00E16C4E">
      <w:pPr>
        <w:pStyle w:val="Caption"/>
        <w:tabs>
          <w:tab w:val="left" w:pos="5940"/>
        </w:tabs>
      </w:pPr>
      <w:r>
        <w:t xml:space="preserve">Figure </w:t>
      </w:r>
      <w:r w:rsidR="00DE4AA9">
        <w:t>C</w:t>
      </w:r>
      <w:r w:rsidR="00A663FD">
        <w:fldChar w:fldCharType="begin"/>
      </w:r>
      <w:r w:rsidR="00A663FD">
        <w:instrText xml:space="preserve"> STYLEREF 1 \s </w:instrText>
      </w:r>
      <w:r w:rsidR="00A663FD">
        <w:fldChar w:fldCharType="separate"/>
      </w:r>
      <w:r w:rsidR="0033778C">
        <w:rPr>
          <w:noProof/>
        </w:rPr>
        <w:t>11</w:t>
      </w:r>
      <w:r w:rsidR="00A663FD">
        <w:rPr>
          <w:noProof/>
        </w:rPr>
        <w:fldChar w:fldCharType="end"/>
      </w:r>
      <w:r>
        <w:noBreakHyphen/>
      </w:r>
      <w:r w:rsidR="00A663FD">
        <w:fldChar w:fldCharType="begin"/>
      </w:r>
      <w:r w:rsidR="00A663FD">
        <w:instrText xml:space="preserve"> SEQ Figure_B \* ARABIC \s 1 </w:instrText>
      </w:r>
      <w:r w:rsidR="00A663FD">
        <w:fldChar w:fldCharType="separate"/>
      </w:r>
      <w:r w:rsidR="0033778C">
        <w:rPr>
          <w:noProof/>
        </w:rPr>
        <w:t>10</w:t>
      </w:r>
      <w:r w:rsidR="00A663FD">
        <w:rPr>
          <w:noProof/>
        </w:rPr>
        <w:fldChar w:fldCharType="end"/>
      </w:r>
      <w:r>
        <w:t xml:space="preserve">: </w:t>
      </w:r>
      <w:r w:rsidR="00E16C4E" w:rsidRPr="00F14D0A">
        <w:t>Other Vertebrate Reproduction</w:t>
      </w:r>
      <w:r w:rsidR="00E16C4E">
        <w:t xml:space="preserve"> CED (MDFRC 2013)</w:t>
      </w:r>
      <w:r w:rsidR="00E16C4E">
        <w:tab/>
      </w:r>
    </w:p>
    <w:p w:rsidR="00E16C4E" w:rsidRPr="00B96A18" w:rsidRDefault="00E16C4E" w:rsidP="00E16C4E">
      <w:pPr>
        <w:spacing w:line="240" w:lineRule="auto"/>
      </w:pPr>
      <w:r>
        <w:rPr>
          <w:noProof/>
          <w:lang w:eastAsia="en-AU"/>
        </w:rPr>
        <w:drawing>
          <wp:inline distT="0" distB="0" distL="0" distR="0" wp14:anchorId="150AD18B" wp14:editId="5B1586F4">
            <wp:extent cx="5200650" cy="3564890"/>
            <wp:effectExtent l="19050" t="19050" r="19050" b="165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cstate="email">
                      <a:extLst>
                        <a:ext uri="{28A0092B-C50C-407E-A947-70E740481C1C}">
                          <a14:useLocalDpi xmlns:a14="http://schemas.microsoft.com/office/drawing/2010/main"/>
                        </a:ext>
                      </a:extLst>
                    </a:blip>
                    <a:stretch>
                      <a:fillRect/>
                    </a:stretch>
                  </pic:blipFill>
                  <pic:spPr>
                    <a:xfrm>
                      <a:off x="0" y="0"/>
                      <a:ext cx="5207003" cy="3569245"/>
                    </a:xfrm>
                    <a:prstGeom prst="rect">
                      <a:avLst/>
                    </a:prstGeom>
                    <a:ln w="6350">
                      <a:solidFill>
                        <a:schemeClr val="bg1">
                          <a:lumMod val="75000"/>
                        </a:schemeClr>
                      </a:solidFill>
                    </a:ln>
                  </pic:spPr>
                </pic:pic>
              </a:graphicData>
            </a:graphic>
          </wp:inline>
        </w:drawing>
      </w:r>
    </w:p>
    <w:p w:rsidR="00E16C4E" w:rsidRDefault="00EA594A" w:rsidP="00E16C4E">
      <w:pPr>
        <w:pStyle w:val="Caption"/>
      </w:pPr>
      <w:r>
        <w:t xml:space="preserve">Figure </w:t>
      </w:r>
      <w:r w:rsidR="00DE4AA9">
        <w:t>C</w:t>
      </w:r>
      <w:r w:rsidR="00A663FD">
        <w:fldChar w:fldCharType="begin"/>
      </w:r>
      <w:r w:rsidR="00A663FD">
        <w:instrText xml:space="preserve"> STYLEREF 1 \s </w:instrText>
      </w:r>
      <w:r w:rsidR="00A663FD">
        <w:fldChar w:fldCharType="separate"/>
      </w:r>
      <w:r w:rsidR="0033778C">
        <w:rPr>
          <w:noProof/>
        </w:rPr>
        <w:t>11</w:t>
      </w:r>
      <w:r w:rsidR="00A663FD">
        <w:rPr>
          <w:noProof/>
        </w:rPr>
        <w:fldChar w:fldCharType="end"/>
      </w:r>
      <w:r>
        <w:noBreakHyphen/>
      </w:r>
      <w:r w:rsidR="00A663FD">
        <w:fldChar w:fldCharType="begin"/>
      </w:r>
      <w:r w:rsidR="00A663FD">
        <w:instrText xml:space="preserve"> SEQ Figure_B \* ARABIC \s 1 </w:instrText>
      </w:r>
      <w:r w:rsidR="00A663FD">
        <w:fldChar w:fldCharType="separate"/>
      </w:r>
      <w:r w:rsidR="0033778C">
        <w:rPr>
          <w:noProof/>
        </w:rPr>
        <w:t>11</w:t>
      </w:r>
      <w:r w:rsidR="00A663FD">
        <w:rPr>
          <w:noProof/>
        </w:rPr>
        <w:fldChar w:fldCharType="end"/>
      </w:r>
      <w:r>
        <w:t xml:space="preserve">: </w:t>
      </w:r>
      <w:r w:rsidR="00E16C4E" w:rsidRPr="00F14D0A">
        <w:t>Other Vertebrate Growth and Survival</w:t>
      </w:r>
      <w:r w:rsidR="00E16C4E">
        <w:t xml:space="preserve"> CED (MDFRC 2013)</w:t>
      </w:r>
    </w:p>
    <w:p w:rsidR="00E16C4E" w:rsidRPr="00B96A18" w:rsidRDefault="00E16C4E" w:rsidP="00E16C4E">
      <w:pPr>
        <w:spacing w:line="240" w:lineRule="auto"/>
      </w:pPr>
      <w:r>
        <w:rPr>
          <w:noProof/>
          <w:lang w:eastAsia="en-AU"/>
        </w:rPr>
        <w:drawing>
          <wp:inline distT="0" distB="0" distL="0" distR="0" wp14:anchorId="63E72717" wp14:editId="35D37F23">
            <wp:extent cx="4941524" cy="3505200"/>
            <wp:effectExtent l="19050" t="19050" r="12065"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6" cstate="email">
                      <a:extLst>
                        <a:ext uri="{28A0092B-C50C-407E-A947-70E740481C1C}">
                          <a14:useLocalDpi xmlns:a14="http://schemas.microsoft.com/office/drawing/2010/main"/>
                        </a:ext>
                      </a:extLst>
                    </a:blip>
                    <a:srcRect t="1583" b="1319"/>
                    <a:stretch/>
                  </pic:blipFill>
                  <pic:spPr bwMode="auto">
                    <a:xfrm>
                      <a:off x="0" y="0"/>
                      <a:ext cx="4943475" cy="3506584"/>
                    </a:xfrm>
                    <a:prstGeom prst="rect">
                      <a:avLst/>
                    </a:prstGeom>
                    <a:ln w="6350"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210E20">
        <w:rPr>
          <w:noProof/>
          <w:lang w:eastAsia="en-AU"/>
        </w:rPr>
        <w:t xml:space="preserve"> </w:t>
      </w:r>
    </w:p>
    <w:p w:rsidR="00E16C4E" w:rsidRDefault="00EA594A" w:rsidP="00E16C4E">
      <w:pPr>
        <w:pStyle w:val="Caption"/>
      </w:pPr>
      <w:r>
        <w:t xml:space="preserve">Figure </w:t>
      </w:r>
      <w:r w:rsidR="00DE4AA9">
        <w:t>C</w:t>
      </w:r>
      <w:r w:rsidR="00A663FD">
        <w:fldChar w:fldCharType="begin"/>
      </w:r>
      <w:r w:rsidR="00A663FD">
        <w:instrText xml:space="preserve"> STYLEREF 1 \s </w:instrText>
      </w:r>
      <w:r w:rsidR="00A663FD">
        <w:fldChar w:fldCharType="separate"/>
      </w:r>
      <w:r w:rsidR="0033778C">
        <w:rPr>
          <w:noProof/>
        </w:rPr>
        <w:t>11</w:t>
      </w:r>
      <w:r w:rsidR="00A663FD">
        <w:rPr>
          <w:noProof/>
        </w:rPr>
        <w:fldChar w:fldCharType="end"/>
      </w:r>
      <w:r>
        <w:noBreakHyphen/>
      </w:r>
      <w:r w:rsidR="00A663FD">
        <w:fldChar w:fldCharType="begin"/>
      </w:r>
      <w:r w:rsidR="00A663FD">
        <w:instrText xml:space="preserve"> SEQ Figure_B \* ARABIC \s 1 </w:instrText>
      </w:r>
      <w:r w:rsidR="00A663FD">
        <w:fldChar w:fldCharType="separate"/>
      </w:r>
      <w:r w:rsidR="0033778C">
        <w:rPr>
          <w:noProof/>
        </w:rPr>
        <w:t>12</w:t>
      </w:r>
      <w:r w:rsidR="00A663FD">
        <w:rPr>
          <w:noProof/>
        </w:rPr>
        <w:fldChar w:fldCharType="end"/>
      </w:r>
      <w:r>
        <w:t xml:space="preserve">: </w:t>
      </w:r>
      <w:r w:rsidR="00E16C4E" w:rsidRPr="00F14D0A">
        <w:t>Hydrological Connectivity (including end of system flows)</w:t>
      </w:r>
      <w:r w:rsidR="00E16C4E">
        <w:t xml:space="preserve"> CED (MDFRC 2013)</w:t>
      </w:r>
    </w:p>
    <w:p w:rsidR="00E16C4E" w:rsidRPr="00B96A18" w:rsidRDefault="00E16C4E" w:rsidP="00E16C4E">
      <w:pPr>
        <w:spacing w:line="240" w:lineRule="auto"/>
      </w:pPr>
      <w:r>
        <w:rPr>
          <w:noProof/>
          <w:lang w:eastAsia="en-AU"/>
        </w:rPr>
        <w:drawing>
          <wp:inline distT="0" distB="0" distL="0" distR="0" wp14:anchorId="0DC13D21" wp14:editId="4952E58B">
            <wp:extent cx="4941023" cy="4562475"/>
            <wp:effectExtent l="19050" t="19050" r="1206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7" cstate="email">
                      <a:extLst>
                        <a:ext uri="{28A0092B-C50C-407E-A947-70E740481C1C}">
                          <a14:useLocalDpi xmlns:a14="http://schemas.microsoft.com/office/drawing/2010/main"/>
                        </a:ext>
                      </a:extLst>
                    </a:blip>
                    <a:srcRect b="1033"/>
                    <a:stretch/>
                  </pic:blipFill>
                  <pic:spPr bwMode="auto">
                    <a:xfrm>
                      <a:off x="0" y="0"/>
                      <a:ext cx="4943475" cy="4564739"/>
                    </a:xfrm>
                    <a:prstGeom prst="rect">
                      <a:avLst/>
                    </a:prstGeom>
                    <a:ln w="6350"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16C4E" w:rsidRDefault="00EA594A" w:rsidP="00E16C4E">
      <w:pPr>
        <w:pStyle w:val="Caption"/>
      </w:pPr>
      <w:r>
        <w:t xml:space="preserve">Figure </w:t>
      </w:r>
      <w:r w:rsidR="00DE4AA9">
        <w:t>C</w:t>
      </w:r>
      <w:r w:rsidR="00A663FD">
        <w:fldChar w:fldCharType="begin"/>
      </w:r>
      <w:r w:rsidR="00A663FD">
        <w:instrText xml:space="preserve"> STYLEREF 1 \</w:instrText>
      </w:r>
      <w:r w:rsidR="00A663FD">
        <w:instrText xml:space="preserve">s </w:instrText>
      </w:r>
      <w:r w:rsidR="00A663FD">
        <w:fldChar w:fldCharType="separate"/>
      </w:r>
      <w:r w:rsidR="0033778C">
        <w:rPr>
          <w:noProof/>
        </w:rPr>
        <w:t>11</w:t>
      </w:r>
      <w:r w:rsidR="00A663FD">
        <w:rPr>
          <w:noProof/>
        </w:rPr>
        <w:fldChar w:fldCharType="end"/>
      </w:r>
      <w:r>
        <w:noBreakHyphen/>
      </w:r>
      <w:r w:rsidR="00A663FD">
        <w:fldChar w:fldCharType="begin"/>
      </w:r>
      <w:r w:rsidR="00A663FD">
        <w:instrText xml:space="preserve"> SEQ Figure_B \* ARABIC \s 1 </w:instrText>
      </w:r>
      <w:r w:rsidR="00A663FD">
        <w:fldChar w:fldCharType="separate"/>
      </w:r>
      <w:r w:rsidR="0033778C">
        <w:rPr>
          <w:noProof/>
        </w:rPr>
        <w:t>13</w:t>
      </w:r>
      <w:r w:rsidR="00A663FD">
        <w:rPr>
          <w:noProof/>
        </w:rPr>
        <w:fldChar w:fldCharType="end"/>
      </w:r>
      <w:r>
        <w:t xml:space="preserve">: </w:t>
      </w:r>
      <w:r w:rsidR="00E16C4E" w:rsidRPr="00F14D0A">
        <w:t>Sediment Transport</w:t>
      </w:r>
      <w:r w:rsidR="00E16C4E">
        <w:t xml:space="preserve"> CED (MDFRC 2013)</w:t>
      </w:r>
    </w:p>
    <w:p w:rsidR="00E16C4E" w:rsidRPr="00B96A18" w:rsidRDefault="00E16C4E" w:rsidP="00E16C4E">
      <w:pPr>
        <w:spacing w:line="240" w:lineRule="auto"/>
      </w:pPr>
      <w:r>
        <w:rPr>
          <w:noProof/>
          <w:lang w:eastAsia="en-AU"/>
        </w:rPr>
        <w:drawing>
          <wp:inline distT="0" distB="0" distL="0" distR="0" wp14:anchorId="0C3CD513" wp14:editId="14C6E9A2">
            <wp:extent cx="4953000" cy="3533775"/>
            <wp:effectExtent l="19050" t="19050" r="19050"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4953000" cy="3533775"/>
                    </a:xfrm>
                    <a:prstGeom prst="rect">
                      <a:avLst/>
                    </a:prstGeom>
                    <a:ln w="6350">
                      <a:solidFill>
                        <a:schemeClr val="bg1">
                          <a:lumMod val="75000"/>
                        </a:schemeClr>
                      </a:solidFill>
                    </a:ln>
                  </pic:spPr>
                </pic:pic>
              </a:graphicData>
            </a:graphic>
          </wp:inline>
        </w:drawing>
      </w:r>
    </w:p>
    <w:p w:rsidR="00E16C4E" w:rsidRDefault="00EA594A" w:rsidP="00E16C4E">
      <w:pPr>
        <w:pStyle w:val="Caption"/>
      </w:pPr>
      <w:r>
        <w:t xml:space="preserve">Figure </w:t>
      </w:r>
      <w:r w:rsidR="00DE4AA9">
        <w:t>C</w:t>
      </w:r>
      <w:r w:rsidR="00A663FD">
        <w:fldChar w:fldCharType="begin"/>
      </w:r>
      <w:r w:rsidR="00A663FD">
        <w:instrText xml:space="preserve"> STYLEREF 1 \s </w:instrText>
      </w:r>
      <w:r w:rsidR="00A663FD">
        <w:fldChar w:fldCharType="separate"/>
      </w:r>
      <w:r w:rsidR="0033778C">
        <w:rPr>
          <w:noProof/>
        </w:rPr>
        <w:t>11</w:t>
      </w:r>
      <w:r w:rsidR="00A663FD">
        <w:rPr>
          <w:noProof/>
        </w:rPr>
        <w:fldChar w:fldCharType="end"/>
      </w:r>
      <w:r>
        <w:noBreakHyphen/>
      </w:r>
      <w:r w:rsidR="00A663FD">
        <w:fldChar w:fldCharType="begin"/>
      </w:r>
      <w:r w:rsidR="00A663FD">
        <w:instrText xml:space="preserve"> SEQ Figure_B \* ARABIC \s 1 </w:instrText>
      </w:r>
      <w:r w:rsidR="00A663FD">
        <w:fldChar w:fldCharType="separate"/>
      </w:r>
      <w:r w:rsidR="0033778C">
        <w:rPr>
          <w:noProof/>
        </w:rPr>
        <w:t>14</w:t>
      </w:r>
      <w:r w:rsidR="00A663FD">
        <w:rPr>
          <w:noProof/>
        </w:rPr>
        <w:fldChar w:fldCharType="end"/>
      </w:r>
      <w:r>
        <w:t xml:space="preserve">: </w:t>
      </w:r>
      <w:r w:rsidR="00E16C4E" w:rsidRPr="00F14D0A">
        <w:t>Primary Production</w:t>
      </w:r>
      <w:r w:rsidR="00E16C4E">
        <w:t xml:space="preserve"> CED (MDFRC 2013)</w:t>
      </w:r>
      <w:r w:rsidR="00E16C4E" w:rsidRPr="00482C95">
        <w:rPr>
          <w:noProof/>
          <w:lang w:eastAsia="en-AU"/>
        </w:rPr>
        <w:t xml:space="preserve"> </w:t>
      </w:r>
    </w:p>
    <w:p w:rsidR="00E16C4E" w:rsidRPr="00B96A18" w:rsidRDefault="00E16C4E" w:rsidP="00E16C4E">
      <w:pPr>
        <w:spacing w:line="240" w:lineRule="auto"/>
      </w:pPr>
      <w:r>
        <w:rPr>
          <w:noProof/>
          <w:lang w:eastAsia="en-AU"/>
        </w:rPr>
        <w:drawing>
          <wp:inline distT="0" distB="0" distL="0" distR="0" wp14:anchorId="2DFDBA61" wp14:editId="79E3DC7F">
            <wp:extent cx="4953000" cy="3246750"/>
            <wp:effectExtent l="19050" t="19050" r="19050" b="1143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4953000" cy="3246750"/>
                    </a:xfrm>
                    <a:prstGeom prst="rect">
                      <a:avLst/>
                    </a:prstGeom>
                    <a:ln w="6350">
                      <a:solidFill>
                        <a:schemeClr val="bg1">
                          <a:lumMod val="75000"/>
                        </a:schemeClr>
                      </a:solidFill>
                    </a:ln>
                  </pic:spPr>
                </pic:pic>
              </a:graphicData>
            </a:graphic>
          </wp:inline>
        </w:drawing>
      </w:r>
    </w:p>
    <w:p w:rsidR="00E16C4E" w:rsidRDefault="00EA594A" w:rsidP="00E16C4E">
      <w:pPr>
        <w:pStyle w:val="Caption"/>
      </w:pPr>
      <w:r>
        <w:t xml:space="preserve">Figure </w:t>
      </w:r>
      <w:r w:rsidR="00DE4AA9">
        <w:t>C</w:t>
      </w:r>
      <w:r w:rsidR="00A663FD">
        <w:fldChar w:fldCharType="begin"/>
      </w:r>
      <w:r w:rsidR="00A663FD">
        <w:instrText xml:space="preserve"> STYLEREF 1 \s </w:instrText>
      </w:r>
      <w:r w:rsidR="00A663FD">
        <w:fldChar w:fldCharType="separate"/>
      </w:r>
      <w:r w:rsidR="0033778C">
        <w:rPr>
          <w:noProof/>
        </w:rPr>
        <w:t>11</w:t>
      </w:r>
      <w:r w:rsidR="00A663FD">
        <w:rPr>
          <w:noProof/>
        </w:rPr>
        <w:fldChar w:fldCharType="end"/>
      </w:r>
      <w:r>
        <w:noBreakHyphen/>
      </w:r>
      <w:r w:rsidR="00A663FD">
        <w:fldChar w:fldCharType="begin"/>
      </w:r>
      <w:r w:rsidR="00A663FD">
        <w:instrText xml:space="preserve"> SEQ Figure_B \* ARABIC \s 1 </w:instrText>
      </w:r>
      <w:r w:rsidR="00A663FD">
        <w:fldChar w:fldCharType="separate"/>
      </w:r>
      <w:r w:rsidR="0033778C">
        <w:rPr>
          <w:noProof/>
        </w:rPr>
        <w:t>15</w:t>
      </w:r>
      <w:r w:rsidR="00A663FD">
        <w:rPr>
          <w:noProof/>
        </w:rPr>
        <w:fldChar w:fldCharType="end"/>
      </w:r>
      <w:r>
        <w:t xml:space="preserve">: </w:t>
      </w:r>
      <w:r w:rsidR="00E16C4E" w:rsidRPr="00F14D0A">
        <w:t>Decomposition</w:t>
      </w:r>
      <w:r w:rsidR="00E16C4E">
        <w:t xml:space="preserve"> CED (MDFRC 2013)</w:t>
      </w:r>
    </w:p>
    <w:p w:rsidR="00E16C4E" w:rsidRPr="00B96A18" w:rsidRDefault="00E16C4E" w:rsidP="00E16C4E">
      <w:pPr>
        <w:spacing w:line="240" w:lineRule="auto"/>
      </w:pPr>
      <w:r>
        <w:rPr>
          <w:noProof/>
          <w:lang w:eastAsia="en-AU"/>
        </w:rPr>
        <w:drawing>
          <wp:inline distT="0" distB="0" distL="0" distR="0" wp14:anchorId="358EFC5B" wp14:editId="49741170">
            <wp:extent cx="4352925" cy="2198626"/>
            <wp:effectExtent l="19050" t="19050" r="9525" b="1143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cstate="email">
                      <a:extLst>
                        <a:ext uri="{28A0092B-C50C-407E-A947-70E740481C1C}">
                          <a14:useLocalDpi xmlns:a14="http://schemas.microsoft.com/office/drawing/2010/main"/>
                        </a:ext>
                      </a:extLst>
                    </a:blip>
                    <a:stretch>
                      <a:fillRect/>
                    </a:stretch>
                  </pic:blipFill>
                  <pic:spPr>
                    <a:xfrm>
                      <a:off x="0" y="0"/>
                      <a:ext cx="4352925" cy="2198626"/>
                    </a:xfrm>
                    <a:prstGeom prst="rect">
                      <a:avLst/>
                    </a:prstGeom>
                    <a:ln w="6350">
                      <a:solidFill>
                        <a:schemeClr val="bg1">
                          <a:lumMod val="75000"/>
                        </a:schemeClr>
                      </a:solidFill>
                    </a:ln>
                  </pic:spPr>
                </pic:pic>
              </a:graphicData>
            </a:graphic>
          </wp:inline>
        </w:drawing>
      </w:r>
    </w:p>
    <w:p w:rsidR="00E16C4E" w:rsidRDefault="00EA594A" w:rsidP="00E16C4E">
      <w:pPr>
        <w:pStyle w:val="Caption"/>
      </w:pPr>
      <w:r>
        <w:t xml:space="preserve">Figure </w:t>
      </w:r>
      <w:r w:rsidR="00DE4AA9">
        <w:t>C</w:t>
      </w:r>
      <w:r w:rsidR="00A663FD">
        <w:fldChar w:fldCharType="begin"/>
      </w:r>
      <w:r w:rsidR="00A663FD">
        <w:instrText xml:space="preserve"> STYLEREF 1 \s </w:instrText>
      </w:r>
      <w:r w:rsidR="00A663FD">
        <w:fldChar w:fldCharType="separate"/>
      </w:r>
      <w:r w:rsidR="0033778C">
        <w:rPr>
          <w:noProof/>
        </w:rPr>
        <w:t>11</w:t>
      </w:r>
      <w:r w:rsidR="00A663FD">
        <w:rPr>
          <w:noProof/>
        </w:rPr>
        <w:fldChar w:fldCharType="end"/>
      </w:r>
      <w:r>
        <w:noBreakHyphen/>
      </w:r>
      <w:r w:rsidR="00A663FD">
        <w:fldChar w:fldCharType="begin"/>
      </w:r>
      <w:r w:rsidR="00A663FD">
        <w:instrText xml:space="preserve"> SEQ Figure_B \* ARABIC \s 1 </w:instrText>
      </w:r>
      <w:r w:rsidR="00A663FD">
        <w:fldChar w:fldCharType="separate"/>
      </w:r>
      <w:r w:rsidR="0033778C">
        <w:rPr>
          <w:noProof/>
        </w:rPr>
        <w:t>16</w:t>
      </w:r>
      <w:r w:rsidR="00A663FD">
        <w:rPr>
          <w:noProof/>
        </w:rPr>
        <w:fldChar w:fldCharType="end"/>
      </w:r>
      <w:r>
        <w:t xml:space="preserve">: </w:t>
      </w:r>
      <w:r w:rsidR="00E16C4E" w:rsidRPr="00F14D0A">
        <w:t>Nutrient and Carbon Cycling</w:t>
      </w:r>
      <w:r w:rsidR="00E16C4E">
        <w:t xml:space="preserve"> CED (MDFRC 2013)</w:t>
      </w:r>
    </w:p>
    <w:p w:rsidR="00E16C4E" w:rsidRPr="00B96A18" w:rsidRDefault="00E16C4E" w:rsidP="00E16C4E">
      <w:pPr>
        <w:spacing w:line="240" w:lineRule="auto"/>
        <w:rPr>
          <w:b/>
        </w:rPr>
      </w:pPr>
      <w:r>
        <w:rPr>
          <w:noProof/>
          <w:lang w:eastAsia="en-AU"/>
        </w:rPr>
        <w:drawing>
          <wp:inline distT="0" distB="0" distL="0" distR="0" wp14:anchorId="04CDE27D" wp14:editId="69767EFE">
            <wp:extent cx="4352925" cy="3573629"/>
            <wp:effectExtent l="19050" t="19050" r="9525" b="273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4352925" cy="3573629"/>
                    </a:xfrm>
                    <a:prstGeom prst="rect">
                      <a:avLst/>
                    </a:prstGeom>
                    <a:ln w="6350">
                      <a:solidFill>
                        <a:schemeClr val="bg1">
                          <a:lumMod val="75000"/>
                        </a:schemeClr>
                      </a:solidFill>
                    </a:ln>
                  </pic:spPr>
                </pic:pic>
              </a:graphicData>
            </a:graphic>
          </wp:inline>
        </w:drawing>
      </w:r>
    </w:p>
    <w:p w:rsidR="00E16C4E" w:rsidRDefault="00EA594A" w:rsidP="00E16C4E">
      <w:pPr>
        <w:pStyle w:val="Caption"/>
      </w:pPr>
      <w:r>
        <w:t xml:space="preserve">Figure </w:t>
      </w:r>
      <w:r w:rsidR="00DE4AA9">
        <w:t>C</w:t>
      </w:r>
      <w:r w:rsidR="00A663FD">
        <w:fldChar w:fldCharType="begin"/>
      </w:r>
      <w:r w:rsidR="00A663FD">
        <w:instrText xml:space="preserve"> STYLEREF 1 \s </w:instrText>
      </w:r>
      <w:r w:rsidR="00A663FD">
        <w:fldChar w:fldCharType="separate"/>
      </w:r>
      <w:r w:rsidR="0033778C">
        <w:rPr>
          <w:noProof/>
        </w:rPr>
        <w:t>11</w:t>
      </w:r>
      <w:r w:rsidR="00A663FD">
        <w:rPr>
          <w:noProof/>
        </w:rPr>
        <w:fldChar w:fldCharType="end"/>
      </w:r>
      <w:r>
        <w:noBreakHyphen/>
      </w:r>
      <w:r w:rsidR="00A663FD">
        <w:fldChar w:fldCharType="begin"/>
      </w:r>
      <w:r w:rsidR="00A663FD">
        <w:instrText xml:space="preserve"> SEQ Figure_B \* ARABIC \s 1 </w:instrText>
      </w:r>
      <w:r w:rsidR="00A663FD">
        <w:fldChar w:fldCharType="separate"/>
      </w:r>
      <w:r w:rsidR="0033778C">
        <w:rPr>
          <w:noProof/>
        </w:rPr>
        <w:t>17</w:t>
      </w:r>
      <w:r w:rsidR="00A663FD">
        <w:rPr>
          <w:noProof/>
        </w:rPr>
        <w:fldChar w:fldCharType="end"/>
      </w:r>
      <w:r>
        <w:t xml:space="preserve">: </w:t>
      </w:r>
      <w:r w:rsidR="00E16C4E" w:rsidRPr="00F14D0A">
        <w:t>Individual Refuges</w:t>
      </w:r>
      <w:r w:rsidR="00E16C4E">
        <w:t xml:space="preserve"> CED (MDFRC 2013)</w:t>
      </w:r>
    </w:p>
    <w:p w:rsidR="00E16C4E" w:rsidRPr="00B96A18" w:rsidRDefault="00E16C4E" w:rsidP="00E16C4E">
      <w:pPr>
        <w:spacing w:line="240" w:lineRule="auto"/>
        <w:rPr>
          <w:b/>
        </w:rPr>
      </w:pPr>
      <w:r>
        <w:rPr>
          <w:noProof/>
          <w:lang w:eastAsia="en-AU"/>
        </w:rPr>
        <w:drawing>
          <wp:inline distT="0" distB="0" distL="0" distR="0" wp14:anchorId="01F2CF36" wp14:editId="5B040489">
            <wp:extent cx="4269310" cy="3524250"/>
            <wp:effectExtent l="19050" t="19050" r="17145" b="190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4269764" cy="3524625"/>
                    </a:xfrm>
                    <a:prstGeom prst="rect">
                      <a:avLst/>
                    </a:prstGeom>
                    <a:ln w="6350">
                      <a:solidFill>
                        <a:schemeClr val="bg1">
                          <a:lumMod val="75000"/>
                        </a:schemeClr>
                      </a:solidFill>
                    </a:ln>
                  </pic:spPr>
                </pic:pic>
              </a:graphicData>
            </a:graphic>
          </wp:inline>
        </w:drawing>
      </w:r>
    </w:p>
    <w:p w:rsidR="00E16C4E" w:rsidRDefault="00EA594A" w:rsidP="00E16C4E">
      <w:pPr>
        <w:pStyle w:val="Caption"/>
      </w:pPr>
      <w:r>
        <w:t xml:space="preserve">Figure </w:t>
      </w:r>
      <w:r w:rsidR="00DE4AA9">
        <w:t>C</w:t>
      </w:r>
      <w:r w:rsidR="00A663FD">
        <w:fldChar w:fldCharType="begin"/>
      </w:r>
      <w:r w:rsidR="00A663FD">
        <w:instrText xml:space="preserve"> STYLEREF 1 \s </w:instrText>
      </w:r>
      <w:r w:rsidR="00A663FD">
        <w:fldChar w:fldCharType="separate"/>
      </w:r>
      <w:r w:rsidR="0033778C">
        <w:rPr>
          <w:noProof/>
        </w:rPr>
        <w:t>11</w:t>
      </w:r>
      <w:r w:rsidR="00A663FD">
        <w:rPr>
          <w:noProof/>
        </w:rPr>
        <w:fldChar w:fldCharType="end"/>
      </w:r>
      <w:r>
        <w:noBreakHyphen/>
      </w:r>
      <w:r w:rsidR="00A663FD">
        <w:fldChar w:fldCharType="begin"/>
      </w:r>
      <w:r w:rsidR="00A663FD">
        <w:instrText xml:space="preserve"> SEQ Figure_B \* ARABIC \s 1 </w:instrText>
      </w:r>
      <w:r w:rsidR="00A663FD">
        <w:fldChar w:fldCharType="separate"/>
      </w:r>
      <w:r w:rsidR="0033778C">
        <w:rPr>
          <w:noProof/>
        </w:rPr>
        <w:t>18</w:t>
      </w:r>
      <w:r w:rsidR="00A663FD">
        <w:rPr>
          <w:noProof/>
        </w:rPr>
        <w:fldChar w:fldCharType="end"/>
      </w:r>
      <w:r>
        <w:t xml:space="preserve">: </w:t>
      </w:r>
      <w:r w:rsidR="00E16C4E" w:rsidRPr="00F14D0A">
        <w:t>Landscape Refuges</w:t>
      </w:r>
      <w:r w:rsidR="00E16C4E">
        <w:t xml:space="preserve"> CED (MDFRC 2013)</w:t>
      </w:r>
    </w:p>
    <w:p w:rsidR="00E16C4E" w:rsidRPr="00B96A18" w:rsidRDefault="00E16C4E" w:rsidP="00E16C4E">
      <w:pPr>
        <w:spacing w:line="240" w:lineRule="auto"/>
      </w:pPr>
      <w:r>
        <w:rPr>
          <w:noProof/>
          <w:lang w:eastAsia="en-AU"/>
        </w:rPr>
        <w:drawing>
          <wp:inline distT="0" distB="0" distL="0" distR="0" wp14:anchorId="442EE545" wp14:editId="561E6F51">
            <wp:extent cx="4257675" cy="3419475"/>
            <wp:effectExtent l="19050" t="19050" r="28575" b="285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3" cstate="email">
                      <a:extLst>
                        <a:ext uri="{28A0092B-C50C-407E-A947-70E740481C1C}">
                          <a14:useLocalDpi xmlns:a14="http://schemas.microsoft.com/office/drawing/2010/main"/>
                        </a:ext>
                      </a:extLst>
                    </a:blip>
                    <a:srcRect t="1356" b="1273"/>
                    <a:stretch/>
                  </pic:blipFill>
                  <pic:spPr bwMode="auto">
                    <a:xfrm>
                      <a:off x="0" y="0"/>
                      <a:ext cx="4261945" cy="3422904"/>
                    </a:xfrm>
                    <a:prstGeom prst="rect">
                      <a:avLst/>
                    </a:prstGeom>
                    <a:ln w="6350"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16C4E" w:rsidRDefault="00EA594A" w:rsidP="00E16C4E">
      <w:pPr>
        <w:pStyle w:val="Caption"/>
      </w:pPr>
      <w:r>
        <w:t>Figure</w:t>
      </w:r>
      <w:r w:rsidR="00DE4AA9">
        <w:t xml:space="preserve"> C</w:t>
      </w:r>
      <w:r w:rsidR="00A663FD">
        <w:fldChar w:fldCharType="begin"/>
      </w:r>
      <w:r w:rsidR="00A663FD">
        <w:instrText xml:space="preserve"> STYLEREF 1 \s </w:instrText>
      </w:r>
      <w:r w:rsidR="00A663FD">
        <w:fldChar w:fldCharType="separate"/>
      </w:r>
      <w:r w:rsidR="0033778C">
        <w:rPr>
          <w:noProof/>
        </w:rPr>
        <w:t>11</w:t>
      </w:r>
      <w:r w:rsidR="00A663FD">
        <w:rPr>
          <w:noProof/>
        </w:rPr>
        <w:fldChar w:fldCharType="end"/>
      </w:r>
      <w:r>
        <w:noBreakHyphen/>
      </w:r>
      <w:r w:rsidR="00A663FD">
        <w:fldChar w:fldCharType="begin"/>
      </w:r>
      <w:r w:rsidR="00A663FD">
        <w:instrText xml:space="preserve"> SEQ Figure_B \* ARABIC \s 1 </w:instrText>
      </w:r>
      <w:r w:rsidR="00A663FD">
        <w:fldChar w:fldCharType="separate"/>
      </w:r>
      <w:r w:rsidR="0033778C">
        <w:rPr>
          <w:noProof/>
        </w:rPr>
        <w:t>19</w:t>
      </w:r>
      <w:r w:rsidR="00A663FD">
        <w:rPr>
          <w:noProof/>
        </w:rPr>
        <w:fldChar w:fldCharType="end"/>
      </w:r>
      <w:r>
        <w:t xml:space="preserve">: </w:t>
      </w:r>
      <w:r w:rsidR="00E16C4E" w:rsidRPr="00F14D0A">
        <w:t>Ecosystem Resistance</w:t>
      </w:r>
      <w:r w:rsidR="00E16C4E">
        <w:t xml:space="preserve"> CED (MDFRC 2013)</w:t>
      </w:r>
    </w:p>
    <w:p w:rsidR="00E16C4E" w:rsidRPr="00B96A18" w:rsidRDefault="00E16C4E" w:rsidP="00E16C4E">
      <w:pPr>
        <w:spacing w:line="240" w:lineRule="auto"/>
        <w:rPr>
          <w:b/>
        </w:rPr>
      </w:pPr>
      <w:r>
        <w:rPr>
          <w:noProof/>
          <w:lang w:eastAsia="en-AU"/>
        </w:rPr>
        <w:drawing>
          <wp:inline distT="0" distB="0" distL="0" distR="0" wp14:anchorId="68A15BCD" wp14:editId="114BBE76">
            <wp:extent cx="4572000" cy="2945912"/>
            <wp:effectExtent l="19050" t="19050" r="19050" b="260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cstate="email">
                      <a:extLst>
                        <a:ext uri="{28A0092B-C50C-407E-A947-70E740481C1C}">
                          <a14:useLocalDpi xmlns:a14="http://schemas.microsoft.com/office/drawing/2010/main"/>
                        </a:ext>
                      </a:extLst>
                    </a:blip>
                    <a:stretch>
                      <a:fillRect/>
                    </a:stretch>
                  </pic:blipFill>
                  <pic:spPr>
                    <a:xfrm>
                      <a:off x="0" y="0"/>
                      <a:ext cx="4575164" cy="2947951"/>
                    </a:xfrm>
                    <a:prstGeom prst="rect">
                      <a:avLst/>
                    </a:prstGeom>
                    <a:ln w="6350">
                      <a:solidFill>
                        <a:schemeClr val="bg1">
                          <a:lumMod val="75000"/>
                        </a:schemeClr>
                      </a:solidFill>
                    </a:ln>
                  </pic:spPr>
                </pic:pic>
              </a:graphicData>
            </a:graphic>
          </wp:inline>
        </w:drawing>
      </w:r>
    </w:p>
    <w:p w:rsidR="00E16C4E" w:rsidRDefault="00EA594A" w:rsidP="00E16C4E">
      <w:pPr>
        <w:pStyle w:val="Caption"/>
      </w:pPr>
      <w:r>
        <w:t xml:space="preserve">Figure </w:t>
      </w:r>
      <w:r w:rsidR="00DE4AA9">
        <w:t>C</w:t>
      </w:r>
      <w:r w:rsidR="00A663FD">
        <w:fldChar w:fldCharType="begin"/>
      </w:r>
      <w:r w:rsidR="00A663FD">
        <w:instrText xml:space="preserve"> STYLEREF 1 \s </w:instrText>
      </w:r>
      <w:r w:rsidR="00A663FD">
        <w:fldChar w:fldCharType="separate"/>
      </w:r>
      <w:r w:rsidR="0033778C">
        <w:rPr>
          <w:noProof/>
        </w:rPr>
        <w:t>11</w:t>
      </w:r>
      <w:r w:rsidR="00A663FD">
        <w:rPr>
          <w:noProof/>
        </w:rPr>
        <w:fldChar w:fldCharType="end"/>
      </w:r>
      <w:r>
        <w:noBreakHyphen/>
      </w:r>
      <w:r w:rsidR="00A663FD">
        <w:fldChar w:fldCharType="begin"/>
      </w:r>
      <w:r w:rsidR="00A663FD">
        <w:instrText xml:space="preserve"> SEQ Figure_B \* ARABIC \s</w:instrText>
      </w:r>
      <w:r w:rsidR="00A663FD">
        <w:instrText xml:space="preserve"> 1 </w:instrText>
      </w:r>
      <w:r w:rsidR="00A663FD">
        <w:fldChar w:fldCharType="separate"/>
      </w:r>
      <w:r w:rsidR="0033778C">
        <w:rPr>
          <w:noProof/>
        </w:rPr>
        <w:t>20</w:t>
      </w:r>
      <w:r w:rsidR="00A663FD">
        <w:rPr>
          <w:noProof/>
        </w:rPr>
        <w:fldChar w:fldCharType="end"/>
      </w:r>
      <w:r>
        <w:t xml:space="preserve">: </w:t>
      </w:r>
      <w:r w:rsidR="00E16C4E" w:rsidRPr="00F14D0A">
        <w:t xml:space="preserve">Ecosystem </w:t>
      </w:r>
      <w:r w:rsidR="00E16C4E">
        <w:t xml:space="preserve">Avoidance and </w:t>
      </w:r>
      <w:r w:rsidR="00E16C4E" w:rsidRPr="00F14D0A">
        <w:t>Recovery</w:t>
      </w:r>
      <w:r w:rsidR="00E16C4E">
        <w:t xml:space="preserve"> CED (MDFRC 2013)</w:t>
      </w:r>
    </w:p>
    <w:p w:rsidR="00E16C4E" w:rsidRPr="00B96A18" w:rsidRDefault="00E16C4E" w:rsidP="00E16C4E">
      <w:pPr>
        <w:spacing w:line="240" w:lineRule="auto"/>
        <w:rPr>
          <w:b/>
        </w:rPr>
      </w:pPr>
      <w:r>
        <w:rPr>
          <w:noProof/>
          <w:lang w:eastAsia="en-AU"/>
        </w:rPr>
        <w:drawing>
          <wp:inline distT="0" distB="0" distL="0" distR="0" wp14:anchorId="21D6796E" wp14:editId="3BFD2C28">
            <wp:extent cx="4569187" cy="3543300"/>
            <wp:effectExtent l="19050" t="19050" r="22225" b="190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5" cstate="email">
                      <a:extLst>
                        <a:ext uri="{28A0092B-C50C-407E-A947-70E740481C1C}">
                          <a14:useLocalDpi xmlns:a14="http://schemas.microsoft.com/office/drawing/2010/main"/>
                        </a:ext>
                      </a:extLst>
                    </a:blip>
                    <a:srcRect t="2362"/>
                    <a:stretch/>
                  </pic:blipFill>
                  <pic:spPr bwMode="auto">
                    <a:xfrm>
                      <a:off x="0" y="0"/>
                      <a:ext cx="4572000" cy="3545481"/>
                    </a:xfrm>
                    <a:prstGeom prst="rect">
                      <a:avLst/>
                    </a:prstGeom>
                    <a:ln w="6350"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16C4E" w:rsidRDefault="00EA594A" w:rsidP="00E16C4E">
      <w:pPr>
        <w:pStyle w:val="Caption"/>
      </w:pPr>
      <w:r>
        <w:t xml:space="preserve">Figure </w:t>
      </w:r>
      <w:r w:rsidR="00DE4AA9">
        <w:t>C</w:t>
      </w:r>
      <w:r w:rsidR="00A663FD">
        <w:fldChar w:fldCharType="begin"/>
      </w:r>
      <w:r w:rsidR="00A663FD">
        <w:instrText xml:space="preserve"> STYLEREF 1 \s </w:instrText>
      </w:r>
      <w:r w:rsidR="00A663FD">
        <w:fldChar w:fldCharType="separate"/>
      </w:r>
      <w:r w:rsidR="0033778C">
        <w:rPr>
          <w:noProof/>
        </w:rPr>
        <w:t>11</w:t>
      </w:r>
      <w:r w:rsidR="00A663FD">
        <w:rPr>
          <w:noProof/>
        </w:rPr>
        <w:fldChar w:fldCharType="end"/>
      </w:r>
      <w:r>
        <w:noBreakHyphen/>
      </w:r>
      <w:r w:rsidR="00A663FD">
        <w:fldChar w:fldCharType="begin"/>
      </w:r>
      <w:r w:rsidR="00A663FD">
        <w:instrText xml:space="preserve"> SEQ Figure_B \* ARABIC \s 1 </w:instrText>
      </w:r>
      <w:r w:rsidR="00A663FD">
        <w:fldChar w:fldCharType="separate"/>
      </w:r>
      <w:r w:rsidR="0033778C">
        <w:rPr>
          <w:noProof/>
        </w:rPr>
        <w:t>21</w:t>
      </w:r>
      <w:r w:rsidR="00A663FD">
        <w:rPr>
          <w:noProof/>
        </w:rPr>
        <w:fldChar w:fldCharType="end"/>
      </w:r>
      <w:r>
        <w:t xml:space="preserve">: </w:t>
      </w:r>
      <w:r w:rsidR="00E16C4E" w:rsidRPr="00F14D0A">
        <w:t>Salinity</w:t>
      </w:r>
      <w:r w:rsidR="00E16C4E">
        <w:t xml:space="preserve"> CED (MDFRC 2013)</w:t>
      </w:r>
    </w:p>
    <w:p w:rsidR="00E16C4E" w:rsidRPr="00B96A18" w:rsidRDefault="00E16C4E" w:rsidP="00E16C4E">
      <w:pPr>
        <w:spacing w:line="240" w:lineRule="auto"/>
        <w:rPr>
          <w:b/>
        </w:rPr>
      </w:pPr>
      <w:r>
        <w:rPr>
          <w:noProof/>
          <w:lang w:eastAsia="en-AU"/>
        </w:rPr>
        <w:drawing>
          <wp:inline distT="0" distB="0" distL="0" distR="0" wp14:anchorId="7A93C109" wp14:editId="1161738E">
            <wp:extent cx="4762500" cy="2857500"/>
            <wp:effectExtent l="19050" t="19050" r="19050" b="190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cstate="email">
                      <a:extLst>
                        <a:ext uri="{28A0092B-C50C-407E-A947-70E740481C1C}">
                          <a14:useLocalDpi xmlns:a14="http://schemas.microsoft.com/office/drawing/2010/main"/>
                        </a:ext>
                      </a:extLst>
                    </a:blip>
                    <a:stretch>
                      <a:fillRect/>
                    </a:stretch>
                  </pic:blipFill>
                  <pic:spPr>
                    <a:xfrm>
                      <a:off x="0" y="0"/>
                      <a:ext cx="4765603" cy="2859362"/>
                    </a:xfrm>
                    <a:prstGeom prst="rect">
                      <a:avLst/>
                    </a:prstGeom>
                    <a:ln w="6350">
                      <a:solidFill>
                        <a:schemeClr val="bg1">
                          <a:lumMod val="75000"/>
                        </a:schemeClr>
                      </a:solidFill>
                    </a:ln>
                  </pic:spPr>
                </pic:pic>
              </a:graphicData>
            </a:graphic>
          </wp:inline>
        </w:drawing>
      </w:r>
    </w:p>
    <w:p w:rsidR="00E16C4E" w:rsidRDefault="00EA594A" w:rsidP="00E16C4E">
      <w:pPr>
        <w:pStyle w:val="Caption"/>
      </w:pPr>
      <w:r>
        <w:t xml:space="preserve">Figure </w:t>
      </w:r>
      <w:r w:rsidR="00DE4AA9">
        <w:t>C</w:t>
      </w:r>
      <w:r w:rsidR="00A663FD">
        <w:fldChar w:fldCharType="begin"/>
      </w:r>
      <w:r w:rsidR="00A663FD">
        <w:instrText xml:space="preserve"> STYLEREF 1 \s </w:instrText>
      </w:r>
      <w:r w:rsidR="00A663FD">
        <w:fldChar w:fldCharType="separate"/>
      </w:r>
      <w:r w:rsidR="0033778C">
        <w:rPr>
          <w:noProof/>
        </w:rPr>
        <w:t>11</w:t>
      </w:r>
      <w:r w:rsidR="00A663FD">
        <w:rPr>
          <w:noProof/>
        </w:rPr>
        <w:fldChar w:fldCharType="end"/>
      </w:r>
      <w:r>
        <w:noBreakHyphen/>
      </w:r>
      <w:r w:rsidR="00A663FD">
        <w:fldChar w:fldCharType="begin"/>
      </w:r>
      <w:r w:rsidR="00A663FD">
        <w:instrText xml:space="preserve"> SEQ Figure_B \* ARABIC \s 1 </w:instrText>
      </w:r>
      <w:r w:rsidR="00A663FD">
        <w:fldChar w:fldCharType="separate"/>
      </w:r>
      <w:r w:rsidR="0033778C">
        <w:rPr>
          <w:noProof/>
        </w:rPr>
        <w:t>22</w:t>
      </w:r>
      <w:r w:rsidR="00A663FD">
        <w:rPr>
          <w:noProof/>
        </w:rPr>
        <w:fldChar w:fldCharType="end"/>
      </w:r>
      <w:r>
        <w:t xml:space="preserve">: </w:t>
      </w:r>
      <w:r w:rsidR="00E16C4E" w:rsidRPr="00F14D0A">
        <w:t>Dissolved Oxygen</w:t>
      </w:r>
      <w:r w:rsidR="00E16C4E">
        <w:t xml:space="preserve"> CED (MDFRC 2013)</w:t>
      </w:r>
    </w:p>
    <w:p w:rsidR="00E16C4E" w:rsidRPr="00B96A18" w:rsidRDefault="00E16C4E" w:rsidP="00E16C4E">
      <w:pPr>
        <w:spacing w:line="240" w:lineRule="auto"/>
      </w:pPr>
      <w:r>
        <w:rPr>
          <w:noProof/>
          <w:lang w:eastAsia="en-AU"/>
        </w:rPr>
        <w:drawing>
          <wp:inline distT="0" distB="0" distL="0" distR="0" wp14:anchorId="629AB6AC" wp14:editId="645EC524">
            <wp:extent cx="4761060" cy="3905250"/>
            <wp:effectExtent l="19050" t="19050" r="20955" b="190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4761060" cy="3905250"/>
                    </a:xfrm>
                    <a:prstGeom prst="rect">
                      <a:avLst/>
                    </a:prstGeom>
                    <a:ln w="6350">
                      <a:solidFill>
                        <a:schemeClr val="bg1">
                          <a:lumMod val="75000"/>
                        </a:schemeClr>
                      </a:solidFill>
                    </a:ln>
                  </pic:spPr>
                </pic:pic>
              </a:graphicData>
            </a:graphic>
          </wp:inline>
        </w:drawing>
      </w:r>
    </w:p>
    <w:p w:rsidR="00E16C4E" w:rsidRPr="00210E20" w:rsidRDefault="00EA594A" w:rsidP="00E16C4E">
      <w:pPr>
        <w:pStyle w:val="Caption"/>
        <w:rPr>
          <w:b w:val="0"/>
        </w:rPr>
      </w:pPr>
      <w:r>
        <w:t xml:space="preserve">Figure </w:t>
      </w:r>
      <w:r w:rsidR="00DE4AA9">
        <w:t>C</w:t>
      </w:r>
      <w:r w:rsidR="00A663FD">
        <w:fldChar w:fldCharType="begin"/>
      </w:r>
      <w:r w:rsidR="00A663FD">
        <w:instrText xml:space="preserve"> STYLEREF 1 \s </w:instrText>
      </w:r>
      <w:r w:rsidR="00A663FD">
        <w:fldChar w:fldCharType="separate"/>
      </w:r>
      <w:r w:rsidR="0033778C">
        <w:rPr>
          <w:noProof/>
        </w:rPr>
        <w:t>11</w:t>
      </w:r>
      <w:r w:rsidR="00A663FD">
        <w:rPr>
          <w:noProof/>
        </w:rPr>
        <w:fldChar w:fldCharType="end"/>
      </w:r>
      <w:r>
        <w:noBreakHyphen/>
      </w:r>
      <w:r w:rsidR="00A663FD">
        <w:fldChar w:fldCharType="begin"/>
      </w:r>
      <w:r w:rsidR="00A663FD">
        <w:instrText xml:space="preserve"> SEQ Figure_B \* ARABIC \s 1 </w:instrText>
      </w:r>
      <w:r w:rsidR="00A663FD">
        <w:fldChar w:fldCharType="separate"/>
      </w:r>
      <w:r w:rsidR="0033778C">
        <w:rPr>
          <w:noProof/>
        </w:rPr>
        <w:t>23</w:t>
      </w:r>
      <w:r w:rsidR="00A663FD">
        <w:rPr>
          <w:noProof/>
        </w:rPr>
        <w:fldChar w:fldCharType="end"/>
      </w:r>
      <w:r>
        <w:t xml:space="preserve">: </w:t>
      </w:r>
      <w:r w:rsidR="00E16C4E" w:rsidRPr="00F14D0A">
        <w:t>pH</w:t>
      </w:r>
      <w:r w:rsidR="00E16C4E">
        <w:t xml:space="preserve"> CED (MDFRC 2013)</w:t>
      </w:r>
    </w:p>
    <w:p w:rsidR="00E16C4E" w:rsidRPr="00B96A18" w:rsidRDefault="00E16C4E" w:rsidP="00E16C4E">
      <w:pPr>
        <w:spacing w:line="240" w:lineRule="auto"/>
        <w:rPr>
          <w:b/>
        </w:rPr>
      </w:pPr>
      <w:r>
        <w:rPr>
          <w:noProof/>
          <w:lang w:eastAsia="en-AU"/>
        </w:rPr>
        <w:drawing>
          <wp:inline distT="0" distB="0" distL="0" distR="0" wp14:anchorId="22BDDC0F" wp14:editId="68AFE717">
            <wp:extent cx="4733925" cy="3914775"/>
            <wp:effectExtent l="19050" t="19050" r="28575" b="285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8" cstate="email">
                      <a:extLst>
                        <a:ext uri="{28A0092B-C50C-407E-A947-70E740481C1C}">
                          <a14:useLocalDpi xmlns:a14="http://schemas.microsoft.com/office/drawing/2010/main"/>
                        </a:ext>
                      </a:extLst>
                    </a:blip>
                    <a:srcRect b="1392"/>
                    <a:stretch/>
                  </pic:blipFill>
                  <pic:spPr bwMode="auto">
                    <a:xfrm>
                      <a:off x="0" y="0"/>
                      <a:ext cx="4733925" cy="3914775"/>
                    </a:xfrm>
                    <a:prstGeom prst="rect">
                      <a:avLst/>
                    </a:prstGeom>
                    <a:ln w="6350"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16C4E" w:rsidRDefault="00EA594A" w:rsidP="00E16C4E">
      <w:pPr>
        <w:pStyle w:val="Caption"/>
      </w:pPr>
      <w:r>
        <w:t xml:space="preserve">Figure </w:t>
      </w:r>
      <w:r w:rsidR="00DE4AA9">
        <w:t>C</w:t>
      </w:r>
      <w:r w:rsidR="00A663FD">
        <w:fldChar w:fldCharType="begin"/>
      </w:r>
      <w:r w:rsidR="00A663FD">
        <w:instrText xml:space="preserve"> STYLEREF 1 \s </w:instrText>
      </w:r>
      <w:r w:rsidR="00A663FD">
        <w:fldChar w:fldCharType="separate"/>
      </w:r>
      <w:r w:rsidR="0033778C">
        <w:rPr>
          <w:noProof/>
        </w:rPr>
        <w:t>11</w:t>
      </w:r>
      <w:r w:rsidR="00A663FD">
        <w:rPr>
          <w:noProof/>
        </w:rPr>
        <w:fldChar w:fldCharType="end"/>
      </w:r>
      <w:r>
        <w:noBreakHyphen/>
      </w:r>
      <w:r w:rsidR="00A663FD">
        <w:fldChar w:fldCharType="begin"/>
      </w:r>
      <w:r w:rsidR="00A663FD">
        <w:instrText xml:space="preserve"> SEQ Figure_B \* ARABIC \s 1 </w:instrText>
      </w:r>
      <w:r w:rsidR="00A663FD">
        <w:fldChar w:fldCharType="separate"/>
      </w:r>
      <w:r w:rsidR="0033778C">
        <w:rPr>
          <w:noProof/>
        </w:rPr>
        <w:t>24</w:t>
      </w:r>
      <w:r w:rsidR="00A663FD">
        <w:rPr>
          <w:noProof/>
        </w:rPr>
        <w:fldChar w:fldCharType="end"/>
      </w:r>
      <w:r>
        <w:t xml:space="preserve">: </w:t>
      </w:r>
      <w:r w:rsidR="00E16C4E" w:rsidRPr="00F14D0A">
        <w:t>Dissolved Organic Carbon</w:t>
      </w:r>
      <w:r w:rsidR="00E16C4E">
        <w:t xml:space="preserve"> CED (MDFRC 2013)</w:t>
      </w:r>
    </w:p>
    <w:p w:rsidR="00E16C4E" w:rsidRPr="00E16C4E" w:rsidRDefault="00E16C4E" w:rsidP="00E16C4E">
      <w:pPr>
        <w:sectPr w:rsidR="00E16C4E" w:rsidRPr="00E16C4E" w:rsidSect="004D1729">
          <w:footerReference w:type="default" r:id="rId129"/>
          <w:pgSz w:w="11899" w:h="16838"/>
          <w:pgMar w:top="1508" w:right="1217" w:bottom="1457" w:left="1480" w:header="811" w:footer="305" w:gutter="0"/>
          <w:pgNumType w:start="144"/>
          <w:cols w:space="708"/>
          <w:docGrid w:linePitch="360"/>
        </w:sectPr>
      </w:pPr>
    </w:p>
    <w:p w:rsidR="00E23F1C" w:rsidRDefault="000E5C68" w:rsidP="000E5C68">
      <w:pPr>
        <w:pStyle w:val="AppendixHeading"/>
        <w:keepNext/>
        <w:widowControl/>
        <w:tabs>
          <w:tab w:val="clear" w:pos="2835"/>
          <w:tab w:val="left" w:pos="567"/>
        </w:tabs>
        <w:spacing w:before="400"/>
        <w:contextualSpacing w:val="0"/>
        <w:jc w:val="both"/>
      </w:pPr>
      <w:bookmarkStart w:id="383" w:name="_Ref384901856"/>
      <w:bookmarkStart w:id="384" w:name="_Ref384901859"/>
      <w:bookmarkStart w:id="385" w:name="_Toc384971706"/>
      <w:bookmarkStart w:id="386" w:name="_Toc396903603"/>
      <w:bookmarkStart w:id="387" w:name="_Toc408559605"/>
      <w:bookmarkStart w:id="388" w:name="_Toc381200958"/>
      <w:bookmarkStart w:id="389" w:name="_Ref381276787"/>
      <w:r>
        <w:t xml:space="preserve">Appendix D    </w:t>
      </w:r>
      <w:r w:rsidR="00E46256">
        <w:t>Communications Plan</w:t>
      </w:r>
      <w:bookmarkEnd w:id="383"/>
      <w:bookmarkEnd w:id="384"/>
      <w:bookmarkEnd w:id="385"/>
      <w:bookmarkEnd w:id="386"/>
      <w:bookmarkEnd w:id="387"/>
      <w:r w:rsidR="00E46256">
        <w:t xml:space="preserve"> </w:t>
      </w:r>
      <w:bookmarkEnd w:id="355"/>
      <w:bookmarkEnd w:id="356"/>
      <w:bookmarkEnd w:id="388"/>
      <w:bookmarkEnd w:id="389"/>
    </w:p>
    <w:p w:rsidR="00EA594A" w:rsidRDefault="00EA594A" w:rsidP="00EA594A"/>
    <w:p w:rsidR="0037121E" w:rsidRDefault="0037121E" w:rsidP="00EA594A"/>
    <w:p w:rsidR="0037121E" w:rsidRDefault="0037121E" w:rsidP="00EA594A"/>
    <w:p w:rsidR="0037121E" w:rsidRDefault="0037121E" w:rsidP="00EA594A"/>
    <w:p w:rsidR="0037121E" w:rsidRDefault="0037121E" w:rsidP="00EA594A"/>
    <w:p w:rsidR="0037121E" w:rsidRDefault="0037121E" w:rsidP="00EA594A"/>
    <w:p w:rsidR="0037121E" w:rsidRDefault="0037121E" w:rsidP="00EA594A"/>
    <w:p w:rsidR="0037121E" w:rsidRDefault="0037121E" w:rsidP="00EA594A"/>
    <w:p w:rsidR="0037121E" w:rsidRDefault="0037121E" w:rsidP="00EA594A"/>
    <w:p w:rsidR="0037121E" w:rsidRDefault="0037121E" w:rsidP="00EA594A"/>
    <w:p w:rsidR="00F45711" w:rsidRDefault="00F45711">
      <w:pPr>
        <w:spacing w:after="0" w:line="240" w:lineRule="auto"/>
        <w:jc w:val="left"/>
      </w:pPr>
      <w:r>
        <w:br w:type="page"/>
      </w:r>
    </w:p>
    <w:p w:rsidR="00F45711" w:rsidRPr="00F45711" w:rsidRDefault="00F45711" w:rsidP="00F45711">
      <w:r w:rsidRPr="00F45711">
        <w:rPr>
          <w:noProof/>
          <w:lang w:eastAsia="en-AU"/>
        </w:rPr>
        <w:drawing>
          <wp:anchor distT="0" distB="0" distL="114300" distR="114300" simplePos="0" relativeHeight="251696128" behindDoc="0" locked="0" layoutInCell="1" allowOverlap="1" wp14:anchorId="3F414DAC" wp14:editId="474DA40A">
            <wp:simplePos x="0" y="0"/>
            <wp:positionH relativeFrom="column">
              <wp:posOffset>2397922</wp:posOffset>
            </wp:positionH>
            <wp:positionV relativeFrom="paragraph">
              <wp:posOffset>-438150</wp:posOffset>
            </wp:positionV>
            <wp:extent cx="4047490" cy="862965"/>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WO_logo_inline_LowRes_transparent_bg.png"/>
                    <pic:cNvPicPr/>
                  </pic:nvPicPr>
                  <pic:blipFill>
                    <a:blip r:embed="rId8" cstate="email">
                      <a:extLst>
                        <a:ext uri="{28A0092B-C50C-407E-A947-70E740481C1C}">
                          <a14:useLocalDpi xmlns:a14="http://schemas.microsoft.com/office/drawing/2010/main"/>
                        </a:ext>
                      </a:extLst>
                    </a:blip>
                    <a:stretch>
                      <a:fillRect/>
                    </a:stretch>
                  </pic:blipFill>
                  <pic:spPr>
                    <a:xfrm>
                      <a:off x="0" y="0"/>
                      <a:ext cx="4047490" cy="862965"/>
                    </a:xfrm>
                    <a:prstGeom prst="rect">
                      <a:avLst/>
                    </a:prstGeom>
                  </pic:spPr>
                </pic:pic>
              </a:graphicData>
            </a:graphic>
            <wp14:sizeRelH relativeFrom="page">
              <wp14:pctWidth>0</wp14:pctWidth>
            </wp14:sizeRelH>
            <wp14:sizeRelV relativeFrom="page">
              <wp14:pctHeight>0</wp14:pctHeight>
            </wp14:sizeRelV>
          </wp:anchor>
        </w:drawing>
      </w:r>
    </w:p>
    <w:p w:rsidR="00F45711" w:rsidRPr="00F45711" w:rsidRDefault="00F45711" w:rsidP="00F45711">
      <w:r w:rsidRPr="00F45711">
        <w:rPr>
          <w:noProof/>
          <w:lang w:eastAsia="en-AU"/>
        </w:rPr>
        <w:drawing>
          <wp:anchor distT="0" distB="0" distL="114300" distR="114300" simplePos="0" relativeHeight="251691008" behindDoc="1" locked="0" layoutInCell="1" allowOverlap="1" wp14:anchorId="089AE456" wp14:editId="39365C68">
            <wp:simplePos x="0" y="0"/>
            <wp:positionH relativeFrom="page">
              <wp:posOffset>-9363</wp:posOffset>
            </wp:positionH>
            <wp:positionV relativeFrom="page">
              <wp:posOffset>1289685</wp:posOffset>
            </wp:positionV>
            <wp:extent cx="7560310" cy="4147820"/>
            <wp:effectExtent l="0" t="0" r="2540" b="5080"/>
            <wp:wrapNone/>
            <wp:docPr id="306" name="Picture 306" descr="Report Cov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port Cover Background"/>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7560310" cy="4147820"/>
                    </a:xfrm>
                    <a:prstGeom prst="rect">
                      <a:avLst/>
                    </a:prstGeom>
                    <a:noFill/>
                  </pic:spPr>
                </pic:pic>
              </a:graphicData>
            </a:graphic>
            <wp14:sizeRelH relativeFrom="margin">
              <wp14:pctWidth>0</wp14:pctWidth>
            </wp14:sizeRelH>
            <wp14:sizeRelV relativeFrom="margin">
              <wp14:pctHeight>0</wp14:pctHeight>
            </wp14:sizeRelV>
          </wp:anchor>
        </w:drawing>
      </w:r>
    </w:p>
    <w:p w:rsidR="00F45711" w:rsidRPr="00F45711" w:rsidRDefault="00F45711" w:rsidP="00F45711"/>
    <w:p w:rsidR="00F45711" w:rsidRPr="00F45711" w:rsidRDefault="00F45711" w:rsidP="00F45711"/>
    <w:p w:rsidR="00F45711" w:rsidRPr="00F45711" w:rsidRDefault="00F45711" w:rsidP="00F45711"/>
    <w:p w:rsidR="00F45711" w:rsidRPr="00F45711" w:rsidRDefault="00F45711" w:rsidP="00F45711"/>
    <w:p w:rsidR="00F45711" w:rsidRPr="00F45711" w:rsidRDefault="00F45711" w:rsidP="00F45711"/>
    <w:p w:rsidR="00F45711" w:rsidRPr="00F45711" w:rsidRDefault="00F45711" w:rsidP="00F45711">
      <w:r w:rsidRPr="00F45711">
        <w:rPr>
          <w:noProof/>
          <w:lang w:eastAsia="en-AU"/>
        </w:rPr>
        <mc:AlternateContent>
          <mc:Choice Requires="wps">
            <w:drawing>
              <wp:anchor distT="0" distB="0" distL="114300" distR="114300" simplePos="0" relativeHeight="251692032" behindDoc="0" locked="0" layoutInCell="1" allowOverlap="1" wp14:anchorId="7583DF37" wp14:editId="5F172E39">
                <wp:simplePos x="0" y="0"/>
                <wp:positionH relativeFrom="column">
                  <wp:posOffset>-664683</wp:posOffset>
                </wp:positionH>
                <wp:positionV relativeFrom="paragraph">
                  <wp:posOffset>99695</wp:posOffset>
                </wp:positionV>
                <wp:extent cx="6944360" cy="2139315"/>
                <wp:effectExtent l="0" t="0" r="0" b="0"/>
                <wp:wrapNone/>
                <wp:docPr id="30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2139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227" w:rsidRDefault="00561227" w:rsidP="00F45711">
                            <w:pPr>
                              <w:spacing w:line="240" w:lineRule="auto"/>
                              <w:jc w:val="left"/>
                              <w:rPr>
                                <w:rFonts w:cs="Arial"/>
                                <w:b/>
                                <w:color w:val="FFFFFF"/>
                                <w:sz w:val="36"/>
                                <w:szCs w:val="36"/>
                              </w:rPr>
                            </w:pPr>
                            <w:r>
                              <w:rPr>
                                <w:rFonts w:cs="Arial"/>
                                <w:b/>
                                <w:color w:val="FFFFFF"/>
                                <w:sz w:val="36"/>
                                <w:szCs w:val="36"/>
                              </w:rPr>
                              <w:t>Communications Plan</w:t>
                            </w:r>
                          </w:p>
                          <w:p w:rsidR="00561227" w:rsidRDefault="00561227" w:rsidP="00F45711">
                            <w:pPr>
                              <w:spacing w:line="240" w:lineRule="auto"/>
                              <w:jc w:val="left"/>
                              <w:rPr>
                                <w:rFonts w:cs="Arial"/>
                                <w:b/>
                                <w:color w:val="FFFFFF"/>
                                <w:sz w:val="36"/>
                                <w:szCs w:val="36"/>
                              </w:rPr>
                            </w:pPr>
                            <w:r>
                              <w:rPr>
                                <w:rFonts w:cs="Arial"/>
                                <w:b/>
                                <w:color w:val="FFFFFF"/>
                                <w:sz w:val="36"/>
                                <w:szCs w:val="36"/>
                              </w:rPr>
                              <w:t xml:space="preserve">Commonwealth Environmental Water Office </w:t>
                            </w:r>
                          </w:p>
                          <w:p w:rsidR="00561227" w:rsidRDefault="00561227" w:rsidP="00F45711">
                            <w:pPr>
                              <w:spacing w:line="240" w:lineRule="auto"/>
                              <w:jc w:val="left"/>
                              <w:rPr>
                                <w:rFonts w:cs="Arial"/>
                                <w:b/>
                                <w:color w:val="FFFFFF"/>
                                <w:sz w:val="36"/>
                                <w:szCs w:val="36"/>
                              </w:rPr>
                            </w:pPr>
                            <w:r>
                              <w:rPr>
                                <w:rFonts w:cs="Arial"/>
                                <w:b/>
                                <w:color w:val="FFFFFF"/>
                                <w:sz w:val="36"/>
                                <w:szCs w:val="36"/>
                              </w:rPr>
                              <w:t>Long Term Intervention Monitoring Project</w:t>
                            </w:r>
                          </w:p>
                          <w:p w:rsidR="00561227" w:rsidRDefault="00561227" w:rsidP="00F45711">
                            <w:pPr>
                              <w:spacing w:line="240" w:lineRule="auto"/>
                              <w:jc w:val="left"/>
                              <w:rPr>
                                <w:rFonts w:cs="Arial"/>
                                <w:b/>
                                <w:color w:val="FFFFFF"/>
                                <w:sz w:val="36"/>
                                <w:szCs w:val="36"/>
                              </w:rPr>
                            </w:pPr>
                            <w:r>
                              <w:rPr>
                                <w:rFonts w:cs="Arial"/>
                                <w:b/>
                                <w:color w:val="FFFFFF"/>
                                <w:sz w:val="36"/>
                                <w:szCs w:val="36"/>
                              </w:rPr>
                              <w:t>Gwydir Selected Area</w:t>
                            </w:r>
                          </w:p>
                          <w:p w:rsidR="00561227" w:rsidRDefault="00561227" w:rsidP="00F45711">
                            <w:pPr>
                              <w:tabs>
                                <w:tab w:val="right" w:pos="10632"/>
                              </w:tabs>
                              <w:spacing w:line="240" w:lineRule="auto"/>
                              <w:jc w:val="right"/>
                              <w:rPr>
                                <w:rFonts w:cs="Arial"/>
                                <w:color w:val="FFFFFF"/>
                                <w:sz w:val="32"/>
                                <w:szCs w:val="32"/>
                              </w:rPr>
                            </w:pPr>
                            <w:r>
                              <w:rPr>
                                <w:rFonts w:cs="Arial"/>
                                <w:color w:val="FFFFFF"/>
                                <w:sz w:val="32"/>
                                <w:szCs w:val="32"/>
                              </w:rPr>
                              <w:t>Version 2, 23 October 2014</w:t>
                            </w:r>
                          </w:p>
                          <w:p w:rsidR="00561227" w:rsidRPr="003C601E" w:rsidRDefault="00561227" w:rsidP="00F45711">
                            <w:pPr>
                              <w:spacing w:line="240" w:lineRule="auto"/>
                              <w:jc w:val="left"/>
                              <w:rPr>
                                <w:rFonts w:cs="Arial"/>
                                <w:b/>
                                <w:color w:val="FFFFFF"/>
                                <w:sz w:val="36"/>
                                <w:szCs w:val="36"/>
                              </w:rPr>
                            </w:pPr>
                          </w:p>
                          <w:p w:rsidR="00561227" w:rsidRDefault="00561227" w:rsidP="00F45711">
                            <w:pPr>
                              <w:spacing w:line="240" w:lineRule="auto"/>
                              <w:jc w:val="left"/>
                              <w:rPr>
                                <w:rFonts w:cs="Arial"/>
                                <w:color w:val="FFFFFF"/>
                              </w:rPr>
                            </w:pPr>
                          </w:p>
                          <w:p w:rsidR="00561227" w:rsidRPr="00E03649" w:rsidRDefault="00561227" w:rsidP="00F45711">
                            <w:pPr>
                              <w:spacing w:line="240" w:lineRule="auto"/>
                              <w:jc w:val="left"/>
                              <w:rPr>
                                <w:rFonts w:cs="Arial"/>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3DF37" id="_x0000_s1037" type="#_x0000_t202" style="position:absolute;left:0;text-align:left;margin-left:-52.35pt;margin-top:7.85pt;width:546.8pt;height:168.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4w0uw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" filled="f" stroked="f">
                <v:textbox>
                  <w:txbxContent>
                    <w:p w14:paraId="763203FC" w14:textId="77777777" w:rsidR="00561227" w:rsidRDefault="00561227" w:rsidP="00F45711">
                      <w:pPr>
                        <w:spacing w:line="240" w:lineRule="auto"/>
                        <w:jc w:val="left"/>
                        <w:rPr>
                          <w:rFonts w:cs="Arial"/>
                          <w:b/>
                          <w:color w:val="FFFFFF"/>
                          <w:sz w:val="36"/>
                          <w:szCs w:val="36"/>
                        </w:rPr>
                      </w:pPr>
                      <w:r>
                        <w:rPr>
                          <w:rFonts w:cs="Arial"/>
                          <w:b/>
                          <w:color w:val="FFFFFF"/>
                          <w:sz w:val="36"/>
                          <w:szCs w:val="36"/>
                        </w:rPr>
                        <w:t>Communications Plan</w:t>
                      </w:r>
                    </w:p>
                    <w:p w14:paraId="77CFDCEB" w14:textId="77777777" w:rsidR="00561227" w:rsidRDefault="00561227" w:rsidP="00F45711">
                      <w:pPr>
                        <w:spacing w:line="240" w:lineRule="auto"/>
                        <w:jc w:val="left"/>
                        <w:rPr>
                          <w:rFonts w:cs="Arial"/>
                          <w:b/>
                          <w:color w:val="FFFFFF"/>
                          <w:sz w:val="36"/>
                          <w:szCs w:val="36"/>
                        </w:rPr>
                      </w:pPr>
                      <w:r>
                        <w:rPr>
                          <w:rFonts w:cs="Arial"/>
                          <w:b/>
                          <w:color w:val="FFFFFF"/>
                          <w:sz w:val="36"/>
                          <w:szCs w:val="36"/>
                        </w:rPr>
                        <w:t xml:space="preserve">Commonwealth Environmental Water Office </w:t>
                      </w:r>
                    </w:p>
                    <w:p w14:paraId="7C5B25AB" w14:textId="77777777" w:rsidR="00561227" w:rsidRDefault="00561227" w:rsidP="00F45711">
                      <w:pPr>
                        <w:spacing w:line="240" w:lineRule="auto"/>
                        <w:jc w:val="left"/>
                        <w:rPr>
                          <w:rFonts w:cs="Arial"/>
                          <w:b/>
                          <w:color w:val="FFFFFF"/>
                          <w:sz w:val="36"/>
                          <w:szCs w:val="36"/>
                        </w:rPr>
                      </w:pPr>
                      <w:r>
                        <w:rPr>
                          <w:rFonts w:cs="Arial"/>
                          <w:b/>
                          <w:color w:val="FFFFFF"/>
                          <w:sz w:val="36"/>
                          <w:szCs w:val="36"/>
                        </w:rPr>
                        <w:t>Long Term Intervention Monitoring Project</w:t>
                      </w:r>
                    </w:p>
                    <w:p w14:paraId="4FC10C87" w14:textId="77777777" w:rsidR="00561227" w:rsidRDefault="00561227" w:rsidP="00F45711">
                      <w:pPr>
                        <w:spacing w:line="240" w:lineRule="auto"/>
                        <w:jc w:val="left"/>
                        <w:rPr>
                          <w:rFonts w:cs="Arial"/>
                          <w:b/>
                          <w:color w:val="FFFFFF"/>
                          <w:sz w:val="36"/>
                          <w:szCs w:val="36"/>
                        </w:rPr>
                      </w:pPr>
                      <w:r>
                        <w:rPr>
                          <w:rFonts w:cs="Arial"/>
                          <w:b/>
                          <w:color w:val="FFFFFF"/>
                          <w:sz w:val="36"/>
                          <w:szCs w:val="36"/>
                        </w:rPr>
                        <w:t>Gwydir Selected Area</w:t>
                      </w:r>
                    </w:p>
                    <w:p w14:paraId="3C0A772D" w14:textId="77777777" w:rsidR="00561227" w:rsidRDefault="00561227" w:rsidP="00F45711">
                      <w:pPr>
                        <w:tabs>
                          <w:tab w:val="right" w:pos="10632"/>
                        </w:tabs>
                        <w:spacing w:line="240" w:lineRule="auto"/>
                        <w:jc w:val="right"/>
                        <w:rPr>
                          <w:rFonts w:cs="Arial"/>
                          <w:color w:val="FFFFFF"/>
                          <w:sz w:val="32"/>
                          <w:szCs w:val="32"/>
                        </w:rPr>
                      </w:pPr>
                      <w:r>
                        <w:rPr>
                          <w:rFonts w:cs="Arial"/>
                          <w:color w:val="FFFFFF"/>
                          <w:sz w:val="32"/>
                          <w:szCs w:val="32"/>
                        </w:rPr>
                        <w:t>Version 2, 23 October 2014</w:t>
                      </w:r>
                    </w:p>
                    <w:p w14:paraId="788AD4E8" w14:textId="77777777" w:rsidR="00561227" w:rsidRPr="003C601E" w:rsidRDefault="00561227" w:rsidP="00F45711">
                      <w:pPr>
                        <w:spacing w:line="240" w:lineRule="auto"/>
                        <w:jc w:val="left"/>
                        <w:rPr>
                          <w:rFonts w:cs="Arial"/>
                          <w:b/>
                          <w:color w:val="FFFFFF"/>
                          <w:sz w:val="36"/>
                          <w:szCs w:val="36"/>
                        </w:rPr>
                      </w:pPr>
                    </w:p>
                    <w:p w14:paraId="0116C724" w14:textId="77777777" w:rsidR="00561227" w:rsidRDefault="00561227" w:rsidP="00F45711">
                      <w:pPr>
                        <w:spacing w:line="240" w:lineRule="auto"/>
                        <w:jc w:val="left"/>
                        <w:rPr>
                          <w:rFonts w:cs="Arial"/>
                          <w:color w:val="FFFFFF"/>
                        </w:rPr>
                      </w:pPr>
                    </w:p>
                    <w:p w14:paraId="61E2511F" w14:textId="77777777" w:rsidR="00561227" w:rsidRPr="00E03649" w:rsidRDefault="00561227" w:rsidP="00F45711">
                      <w:pPr>
                        <w:spacing w:line="240" w:lineRule="auto"/>
                        <w:jc w:val="left"/>
                        <w:rPr>
                          <w:rFonts w:cs="Arial"/>
                          <w:color w:val="FFFFFF"/>
                        </w:rPr>
                      </w:pPr>
                    </w:p>
                  </w:txbxContent>
                </v:textbox>
              </v:shape>
            </w:pict>
          </mc:Fallback>
        </mc:AlternateContent>
      </w:r>
    </w:p>
    <w:p w:rsidR="00F45711" w:rsidRPr="00F45711" w:rsidRDefault="00F45711" w:rsidP="00F45711"/>
    <w:p w:rsidR="00F45711" w:rsidRPr="00F45711" w:rsidRDefault="00F45711" w:rsidP="00F45711"/>
    <w:p w:rsidR="00F45711" w:rsidRPr="00F45711" w:rsidRDefault="00F45711" w:rsidP="00F45711">
      <w:r w:rsidRPr="00F45711">
        <w:rPr>
          <w:noProof/>
          <w:lang w:eastAsia="en-AU"/>
        </w:rPr>
        <w:drawing>
          <wp:anchor distT="0" distB="0" distL="114300" distR="114300" simplePos="0" relativeHeight="251694080" behindDoc="0" locked="0" layoutInCell="1" allowOverlap="1" wp14:anchorId="17553A78" wp14:editId="3BB0C770">
            <wp:simplePos x="0" y="0"/>
            <wp:positionH relativeFrom="column">
              <wp:posOffset>4914900</wp:posOffset>
            </wp:positionH>
            <wp:positionV relativeFrom="paragraph">
              <wp:posOffset>-2080895</wp:posOffset>
            </wp:positionV>
            <wp:extent cx="1143000" cy="1143000"/>
            <wp:effectExtent l="0" t="0" r="0" b="0"/>
            <wp:wrapNone/>
            <wp:docPr id="308" name="Picture 308" descr="Description: C:\Users\dryder2\Dropbox\CEWO\UNE new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dryder2\Dropbox\CEWO\UNE new logo (2).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5711" w:rsidRPr="00F45711" w:rsidRDefault="00F45711" w:rsidP="00F45711">
      <w:r w:rsidRPr="00F45711">
        <w:rPr>
          <w:noProof/>
          <w:lang w:eastAsia="en-AU"/>
        </w:rPr>
        <w:drawing>
          <wp:anchor distT="0" distB="0" distL="114300" distR="114300" simplePos="0" relativeHeight="251693056" behindDoc="0" locked="0" layoutInCell="1" allowOverlap="1" wp14:anchorId="07DFF639" wp14:editId="35F596B7">
            <wp:simplePos x="0" y="0"/>
            <wp:positionH relativeFrom="column">
              <wp:posOffset>855980</wp:posOffset>
            </wp:positionH>
            <wp:positionV relativeFrom="paragraph">
              <wp:posOffset>4989830</wp:posOffset>
            </wp:positionV>
            <wp:extent cx="4149090" cy="342900"/>
            <wp:effectExtent l="0" t="0" r="381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Palette_inline&amp;text_mono3.jpg"/>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4149090" cy="342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45711">
        <w:rPr>
          <w:noProof/>
          <w:lang w:eastAsia="en-AU"/>
        </w:rPr>
        <w:drawing>
          <wp:anchor distT="0" distB="0" distL="114300" distR="114300" simplePos="0" relativeHeight="251695104" behindDoc="0" locked="0" layoutInCell="1" allowOverlap="1" wp14:anchorId="29A3B230" wp14:editId="07F7AEC3">
            <wp:simplePos x="0" y="0"/>
            <wp:positionH relativeFrom="column">
              <wp:posOffset>-659765</wp:posOffset>
            </wp:positionH>
            <wp:positionV relativeFrom="paragraph">
              <wp:posOffset>1337310</wp:posOffset>
            </wp:positionV>
            <wp:extent cx="7055485" cy="3218180"/>
            <wp:effectExtent l="0" t="0" r="0" b="1270"/>
            <wp:wrapNone/>
            <wp:docPr id="310" name="Picture 310" descr="OEH Neal Foster Gingham Water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EH Neal Foster Gingham Watercourse"/>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7055485" cy="3218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5711" w:rsidRPr="00F45711" w:rsidRDefault="00F45711" w:rsidP="00F45711">
      <w:pPr>
        <w:sectPr w:rsidR="00F45711" w:rsidRPr="00F45711" w:rsidSect="00BF69FB">
          <w:headerReference w:type="even" r:id="rId130"/>
          <w:headerReference w:type="default" r:id="rId131"/>
          <w:footerReference w:type="even" r:id="rId132"/>
          <w:footerReference w:type="default" r:id="rId133"/>
          <w:headerReference w:type="first" r:id="rId134"/>
          <w:footerReference w:type="first" r:id="rId135"/>
          <w:pgSz w:w="11899" w:h="16838"/>
          <w:pgMar w:top="1508" w:right="1219" w:bottom="1457" w:left="1480" w:header="811" w:footer="306" w:gutter="0"/>
          <w:cols w:space="708"/>
          <w:titlePg/>
          <w:docGrid w:linePitch="272"/>
        </w:sectPr>
      </w:pPr>
    </w:p>
    <w:p w:rsidR="00F45711" w:rsidRPr="00F45711" w:rsidRDefault="00F45711" w:rsidP="00F45711"/>
    <w:p w:rsidR="00F45711" w:rsidRPr="00F45711" w:rsidRDefault="00F45711" w:rsidP="00F45711"/>
    <w:tbl>
      <w:tblPr>
        <w:tblW w:w="0" w:type="auto"/>
        <w:tblInd w:w="-34" w:type="dxa"/>
        <w:tblBorders>
          <w:top w:val="single" w:sz="2" w:space="0" w:color="000000"/>
          <w:bottom w:val="single" w:sz="2" w:space="0" w:color="000000"/>
          <w:insideH w:val="single" w:sz="2" w:space="0" w:color="000000"/>
          <w:insideV w:val="single" w:sz="2" w:space="0" w:color="000000"/>
        </w:tblBorders>
        <w:tblLook w:val="01E0" w:firstRow="1" w:lastRow="1" w:firstColumn="1" w:lastColumn="1" w:noHBand="0" w:noVBand="0"/>
      </w:tblPr>
      <w:tblGrid>
        <w:gridCol w:w="2552"/>
        <w:gridCol w:w="6662"/>
      </w:tblGrid>
      <w:tr w:rsidR="00F45711" w:rsidRPr="00F45711" w:rsidTr="008B70E1">
        <w:trPr>
          <w:trHeight w:val="397"/>
        </w:trPr>
        <w:tc>
          <w:tcPr>
            <w:tcW w:w="2552" w:type="dxa"/>
            <w:tcBorders>
              <w:top w:val="single" w:sz="2" w:space="0" w:color="000000"/>
              <w:left w:val="nil"/>
              <w:bottom w:val="single" w:sz="2" w:space="0" w:color="000000"/>
              <w:right w:val="single" w:sz="2" w:space="0" w:color="000000"/>
            </w:tcBorders>
            <w:shd w:val="clear" w:color="auto" w:fill="BFBFBF" w:themeFill="background1" w:themeFillShade="BF"/>
            <w:noWrap/>
            <w:vAlign w:val="center"/>
            <w:hideMark/>
          </w:tcPr>
          <w:p w:rsidR="00F45711" w:rsidRPr="00F45711" w:rsidRDefault="00F45711" w:rsidP="00F45711">
            <w:pPr>
              <w:spacing w:before="60" w:after="60" w:line="240" w:lineRule="auto"/>
              <w:jc w:val="left"/>
              <w:rPr>
                <w:b/>
                <w:sz w:val="18"/>
                <w:szCs w:val="18"/>
              </w:rPr>
            </w:pPr>
            <w:r w:rsidRPr="00F45711">
              <w:rPr>
                <w:b/>
                <w:sz w:val="18"/>
                <w:szCs w:val="18"/>
              </w:rPr>
              <w:t>Item</w:t>
            </w:r>
          </w:p>
        </w:tc>
        <w:tc>
          <w:tcPr>
            <w:tcW w:w="6662" w:type="dxa"/>
            <w:tcBorders>
              <w:top w:val="single" w:sz="2" w:space="0" w:color="000000"/>
              <w:left w:val="single" w:sz="2" w:space="0" w:color="000000"/>
              <w:bottom w:val="single" w:sz="2" w:space="0" w:color="000000"/>
              <w:right w:val="nil"/>
            </w:tcBorders>
            <w:shd w:val="clear" w:color="auto" w:fill="BFBFBF" w:themeFill="background1" w:themeFillShade="BF"/>
            <w:noWrap/>
            <w:vAlign w:val="center"/>
            <w:hideMark/>
          </w:tcPr>
          <w:p w:rsidR="00F45711" w:rsidRPr="00F45711" w:rsidRDefault="00F45711" w:rsidP="00F45711">
            <w:pPr>
              <w:spacing w:before="60" w:after="60" w:line="240" w:lineRule="auto"/>
              <w:jc w:val="left"/>
              <w:rPr>
                <w:b/>
                <w:sz w:val="18"/>
                <w:szCs w:val="18"/>
              </w:rPr>
            </w:pPr>
            <w:r w:rsidRPr="00F45711">
              <w:rPr>
                <w:b/>
                <w:sz w:val="18"/>
                <w:szCs w:val="18"/>
              </w:rPr>
              <w:t>Detail</w:t>
            </w:r>
          </w:p>
        </w:tc>
      </w:tr>
      <w:tr w:rsidR="00F45711" w:rsidRPr="00F45711" w:rsidTr="008B70E1">
        <w:trPr>
          <w:trHeight w:val="397"/>
        </w:trPr>
        <w:tc>
          <w:tcPr>
            <w:tcW w:w="2552" w:type="dxa"/>
            <w:tcBorders>
              <w:top w:val="single" w:sz="2" w:space="0" w:color="000000"/>
              <w:left w:val="nil"/>
              <w:bottom w:val="single" w:sz="2" w:space="0" w:color="000000"/>
              <w:right w:val="single" w:sz="2" w:space="0" w:color="000000"/>
            </w:tcBorders>
            <w:noWrap/>
            <w:vAlign w:val="center"/>
            <w:hideMark/>
          </w:tcPr>
          <w:p w:rsidR="00F45711" w:rsidRPr="00F45711" w:rsidRDefault="00F45711" w:rsidP="00F45711">
            <w:pPr>
              <w:spacing w:before="60" w:after="60" w:line="240" w:lineRule="auto"/>
              <w:jc w:val="left"/>
              <w:rPr>
                <w:sz w:val="18"/>
                <w:szCs w:val="18"/>
              </w:rPr>
            </w:pPr>
            <w:r w:rsidRPr="00F45711">
              <w:rPr>
                <w:sz w:val="18"/>
                <w:szCs w:val="18"/>
              </w:rPr>
              <w:t>ELA Project Number</w:t>
            </w:r>
          </w:p>
        </w:tc>
        <w:tc>
          <w:tcPr>
            <w:tcW w:w="6662" w:type="dxa"/>
            <w:tcBorders>
              <w:top w:val="single" w:sz="2" w:space="0" w:color="000000"/>
              <w:left w:val="single" w:sz="2" w:space="0" w:color="000000"/>
              <w:bottom w:val="single" w:sz="2" w:space="0" w:color="000000"/>
              <w:right w:val="nil"/>
            </w:tcBorders>
            <w:noWrap/>
            <w:vAlign w:val="center"/>
            <w:hideMark/>
          </w:tcPr>
          <w:p w:rsidR="00F45711" w:rsidRPr="00F45711" w:rsidRDefault="00F45711" w:rsidP="00F45711">
            <w:pPr>
              <w:spacing w:before="60" w:after="60" w:line="240" w:lineRule="auto"/>
              <w:jc w:val="left"/>
              <w:rPr>
                <w:sz w:val="18"/>
                <w:szCs w:val="18"/>
              </w:rPr>
            </w:pPr>
            <w:r w:rsidRPr="00F45711">
              <w:rPr>
                <w:sz w:val="18"/>
                <w:szCs w:val="18"/>
              </w:rPr>
              <w:t>13ARMNRM-0001</w:t>
            </w:r>
          </w:p>
        </w:tc>
      </w:tr>
      <w:tr w:rsidR="00F45711" w:rsidRPr="00F45711" w:rsidTr="008B70E1">
        <w:trPr>
          <w:trHeight w:val="397"/>
        </w:trPr>
        <w:tc>
          <w:tcPr>
            <w:tcW w:w="2552" w:type="dxa"/>
            <w:tcBorders>
              <w:top w:val="single" w:sz="2" w:space="0" w:color="000000"/>
              <w:left w:val="nil"/>
              <w:bottom w:val="single" w:sz="2" w:space="0" w:color="000000"/>
              <w:right w:val="single" w:sz="2" w:space="0" w:color="000000"/>
            </w:tcBorders>
            <w:noWrap/>
            <w:vAlign w:val="center"/>
          </w:tcPr>
          <w:p w:rsidR="00F45711" w:rsidRPr="00F45711" w:rsidRDefault="00F45711" w:rsidP="00F45711">
            <w:pPr>
              <w:spacing w:before="60" w:after="60" w:line="240" w:lineRule="auto"/>
              <w:jc w:val="left"/>
              <w:rPr>
                <w:sz w:val="18"/>
                <w:szCs w:val="18"/>
              </w:rPr>
            </w:pPr>
            <w:r w:rsidRPr="00F45711">
              <w:rPr>
                <w:sz w:val="18"/>
                <w:szCs w:val="18"/>
              </w:rPr>
              <w:t>Project Director/s</w:t>
            </w:r>
          </w:p>
        </w:tc>
        <w:tc>
          <w:tcPr>
            <w:tcW w:w="6662" w:type="dxa"/>
            <w:tcBorders>
              <w:top w:val="single" w:sz="2" w:space="0" w:color="000000"/>
              <w:left w:val="single" w:sz="2" w:space="0" w:color="000000"/>
              <w:bottom w:val="single" w:sz="2" w:space="0" w:color="000000"/>
              <w:right w:val="nil"/>
            </w:tcBorders>
            <w:noWrap/>
            <w:vAlign w:val="center"/>
          </w:tcPr>
          <w:p w:rsidR="00F45711" w:rsidRPr="00F45711" w:rsidRDefault="00F45711" w:rsidP="00F45711">
            <w:pPr>
              <w:spacing w:before="60" w:after="60" w:line="240" w:lineRule="auto"/>
              <w:jc w:val="left"/>
              <w:rPr>
                <w:sz w:val="18"/>
                <w:szCs w:val="18"/>
              </w:rPr>
            </w:pPr>
            <w:r w:rsidRPr="00F45711">
              <w:rPr>
                <w:sz w:val="18"/>
                <w:szCs w:val="18"/>
              </w:rPr>
              <w:t xml:space="preserve">Paul Frazier, Darren Ryder </w:t>
            </w:r>
          </w:p>
        </w:tc>
      </w:tr>
      <w:tr w:rsidR="00F45711" w:rsidRPr="00F45711" w:rsidTr="008B70E1">
        <w:trPr>
          <w:trHeight w:val="397"/>
        </w:trPr>
        <w:tc>
          <w:tcPr>
            <w:tcW w:w="2552" w:type="dxa"/>
            <w:tcBorders>
              <w:top w:val="single" w:sz="2" w:space="0" w:color="000000"/>
              <w:left w:val="nil"/>
              <w:bottom w:val="single" w:sz="2" w:space="0" w:color="000000"/>
              <w:right w:val="single" w:sz="2" w:space="0" w:color="000000"/>
            </w:tcBorders>
            <w:noWrap/>
            <w:vAlign w:val="center"/>
            <w:hideMark/>
          </w:tcPr>
          <w:p w:rsidR="00F45711" w:rsidRPr="00F45711" w:rsidRDefault="00F45711" w:rsidP="00F45711">
            <w:pPr>
              <w:spacing w:before="60" w:after="60" w:line="240" w:lineRule="auto"/>
              <w:jc w:val="left"/>
              <w:rPr>
                <w:sz w:val="18"/>
                <w:szCs w:val="18"/>
              </w:rPr>
            </w:pPr>
            <w:r w:rsidRPr="00F45711">
              <w:rPr>
                <w:sz w:val="18"/>
                <w:szCs w:val="18"/>
              </w:rPr>
              <w:t>Project Manager</w:t>
            </w:r>
          </w:p>
        </w:tc>
        <w:tc>
          <w:tcPr>
            <w:tcW w:w="6662" w:type="dxa"/>
            <w:tcBorders>
              <w:top w:val="single" w:sz="2" w:space="0" w:color="000000"/>
              <w:left w:val="single" w:sz="2" w:space="0" w:color="000000"/>
              <w:bottom w:val="single" w:sz="2" w:space="0" w:color="000000"/>
              <w:right w:val="nil"/>
            </w:tcBorders>
            <w:noWrap/>
            <w:vAlign w:val="center"/>
            <w:hideMark/>
          </w:tcPr>
          <w:p w:rsidR="00F45711" w:rsidRPr="00F45711" w:rsidRDefault="00F45711" w:rsidP="00F45711">
            <w:pPr>
              <w:spacing w:before="60" w:after="60" w:line="240" w:lineRule="auto"/>
              <w:jc w:val="left"/>
              <w:rPr>
                <w:sz w:val="18"/>
                <w:szCs w:val="18"/>
              </w:rPr>
            </w:pPr>
            <w:r w:rsidRPr="00F45711">
              <w:rPr>
                <w:sz w:val="18"/>
                <w:szCs w:val="18"/>
              </w:rPr>
              <w:t xml:space="preserve">Mark </w:t>
            </w:r>
            <w:proofErr w:type="spellStart"/>
            <w:r w:rsidRPr="00F45711">
              <w:rPr>
                <w:sz w:val="18"/>
                <w:szCs w:val="18"/>
              </w:rPr>
              <w:t>Southwell</w:t>
            </w:r>
            <w:proofErr w:type="spellEnd"/>
          </w:p>
        </w:tc>
      </w:tr>
      <w:tr w:rsidR="00F45711" w:rsidRPr="00F45711" w:rsidTr="008B70E1">
        <w:trPr>
          <w:trHeight w:val="397"/>
        </w:trPr>
        <w:tc>
          <w:tcPr>
            <w:tcW w:w="2552" w:type="dxa"/>
            <w:tcBorders>
              <w:top w:val="single" w:sz="2" w:space="0" w:color="000000"/>
              <w:left w:val="nil"/>
              <w:bottom w:val="single" w:sz="2" w:space="0" w:color="000000"/>
              <w:right w:val="single" w:sz="2" w:space="0" w:color="000000"/>
            </w:tcBorders>
            <w:noWrap/>
            <w:vAlign w:val="center"/>
            <w:hideMark/>
          </w:tcPr>
          <w:p w:rsidR="00F45711" w:rsidRPr="00F45711" w:rsidRDefault="00F45711" w:rsidP="00F45711">
            <w:pPr>
              <w:spacing w:before="60" w:after="60" w:line="240" w:lineRule="auto"/>
              <w:jc w:val="left"/>
              <w:rPr>
                <w:sz w:val="18"/>
                <w:szCs w:val="18"/>
              </w:rPr>
            </w:pPr>
            <w:r w:rsidRPr="00F45711">
              <w:rPr>
                <w:sz w:val="18"/>
                <w:szCs w:val="18"/>
              </w:rPr>
              <w:t>Prepared by</w:t>
            </w:r>
          </w:p>
        </w:tc>
        <w:tc>
          <w:tcPr>
            <w:tcW w:w="6662" w:type="dxa"/>
            <w:tcBorders>
              <w:top w:val="single" w:sz="2" w:space="0" w:color="000000"/>
              <w:left w:val="single" w:sz="2" w:space="0" w:color="000000"/>
              <w:bottom w:val="single" w:sz="2" w:space="0" w:color="000000"/>
              <w:right w:val="nil"/>
            </w:tcBorders>
            <w:noWrap/>
            <w:vAlign w:val="center"/>
            <w:hideMark/>
          </w:tcPr>
          <w:p w:rsidR="00F45711" w:rsidRPr="00F45711" w:rsidRDefault="00F45711" w:rsidP="00F45711">
            <w:pPr>
              <w:spacing w:before="60" w:after="60" w:line="240" w:lineRule="auto"/>
              <w:jc w:val="left"/>
              <w:rPr>
                <w:sz w:val="18"/>
                <w:szCs w:val="18"/>
              </w:rPr>
            </w:pPr>
            <w:r w:rsidRPr="00F45711">
              <w:rPr>
                <w:sz w:val="18"/>
                <w:szCs w:val="18"/>
              </w:rPr>
              <w:t xml:space="preserve">Emma Garraway </w:t>
            </w:r>
          </w:p>
        </w:tc>
      </w:tr>
    </w:tbl>
    <w:p w:rsidR="00F45711" w:rsidRPr="00F45711" w:rsidRDefault="00F45711" w:rsidP="00F45711"/>
    <w:p w:rsidR="00F45711" w:rsidRPr="00F45711" w:rsidRDefault="00F45711" w:rsidP="00F45711">
      <w:r w:rsidRPr="00F45711">
        <w:t xml:space="preserve">This document is the Communications Plan for the CEWO LTIM Project for the Gwydir Selected Area.  It is to be read in conjunction with the Monitoring and Evaluation Plan for the above project. </w:t>
      </w:r>
    </w:p>
    <w:p w:rsidR="00F45711" w:rsidRPr="00F45711" w:rsidRDefault="00F45711" w:rsidP="00F45711">
      <w:r w:rsidRPr="00F45711">
        <w:t xml:space="preserve">Any reviews or changes to this Communications Plan must be recorded in the tables below. </w:t>
      </w:r>
    </w:p>
    <w:p w:rsidR="00F45711" w:rsidRPr="00F45711" w:rsidRDefault="00F45711" w:rsidP="00F45711">
      <w:r w:rsidRPr="00F45711">
        <w:t xml:space="preserve">  </w:t>
      </w:r>
    </w:p>
    <w:p w:rsidR="00F45711" w:rsidRPr="00F45711" w:rsidRDefault="00F45711" w:rsidP="00F45711">
      <w:pPr>
        <w:rPr>
          <w:b/>
          <w:bCs/>
        </w:rPr>
      </w:pPr>
      <w:r w:rsidRPr="00F45711">
        <w:rPr>
          <w:b/>
          <w:bCs/>
        </w:rPr>
        <w:t xml:space="preserve">Document control </w:t>
      </w:r>
    </w:p>
    <w:tbl>
      <w:tblPr>
        <w:tblW w:w="9214" w:type="dxa"/>
        <w:tblInd w:w="-34" w:type="dxa"/>
        <w:tblBorders>
          <w:top w:val="single" w:sz="2" w:space="0" w:color="000000"/>
          <w:bottom w:val="single" w:sz="2" w:space="0" w:color="000000"/>
          <w:insideH w:val="single" w:sz="2" w:space="0" w:color="000000"/>
          <w:insideV w:val="single" w:sz="2" w:space="0" w:color="000000"/>
        </w:tblBorders>
        <w:tblLook w:val="01E0" w:firstRow="1" w:lastRow="1" w:firstColumn="1" w:lastColumn="1" w:noHBand="0" w:noVBand="0"/>
      </w:tblPr>
      <w:tblGrid>
        <w:gridCol w:w="1135"/>
        <w:gridCol w:w="1417"/>
        <w:gridCol w:w="3402"/>
        <w:gridCol w:w="3260"/>
      </w:tblGrid>
      <w:tr w:rsidR="00F45711" w:rsidRPr="00F45711" w:rsidTr="008B70E1">
        <w:trPr>
          <w:trHeight w:val="397"/>
        </w:trPr>
        <w:tc>
          <w:tcPr>
            <w:tcW w:w="1135" w:type="dxa"/>
            <w:shd w:val="clear" w:color="auto" w:fill="BFBFBF" w:themeFill="background1" w:themeFillShade="BF"/>
            <w:noWrap/>
            <w:vAlign w:val="center"/>
          </w:tcPr>
          <w:p w:rsidR="00F45711" w:rsidRPr="00F45711" w:rsidRDefault="00F45711" w:rsidP="00F45711">
            <w:pPr>
              <w:spacing w:before="60" w:after="60" w:line="240" w:lineRule="auto"/>
              <w:jc w:val="left"/>
              <w:rPr>
                <w:b/>
                <w:sz w:val="18"/>
                <w:szCs w:val="18"/>
              </w:rPr>
            </w:pPr>
            <w:r w:rsidRPr="00F45711">
              <w:rPr>
                <w:b/>
                <w:sz w:val="18"/>
                <w:szCs w:val="18"/>
              </w:rPr>
              <w:t xml:space="preserve">Version </w:t>
            </w:r>
          </w:p>
        </w:tc>
        <w:tc>
          <w:tcPr>
            <w:tcW w:w="1417" w:type="dxa"/>
            <w:shd w:val="clear" w:color="auto" w:fill="BFBFBF" w:themeFill="background1" w:themeFillShade="BF"/>
            <w:vAlign w:val="center"/>
          </w:tcPr>
          <w:p w:rsidR="00F45711" w:rsidRPr="00F45711" w:rsidRDefault="00F45711" w:rsidP="00F45711">
            <w:pPr>
              <w:spacing w:before="60" w:after="60" w:line="240" w:lineRule="auto"/>
              <w:jc w:val="left"/>
              <w:rPr>
                <w:b/>
                <w:sz w:val="18"/>
                <w:szCs w:val="18"/>
              </w:rPr>
            </w:pPr>
            <w:r w:rsidRPr="00F45711">
              <w:rPr>
                <w:b/>
                <w:sz w:val="18"/>
                <w:szCs w:val="18"/>
              </w:rPr>
              <w:t xml:space="preserve">Date </w:t>
            </w:r>
          </w:p>
        </w:tc>
        <w:tc>
          <w:tcPr>
            <w:tcW w:w="3402" w:type="dxa"/>
            <w:shd w:val="clear" w:color="auto" w:fill="BFBFBF" w:themeFill="background1" w:themeFillShade="BF"/>
            <w:vAlign w:val="center"/>
          </w:tcPr>
          <w:p w:rsidR="00F45711" w:rsidRPr="00F45711" w:rsidRDefault="00F45711" w:rsidP="00F45711">
            <w:pPr>
              <w:spacing w:before="60" w:after="60" w:line="240" w:lineRule="auto"/>
              <w:jc w:val="left"/>
              <w:rPr>
                <w:b/>
                <w:sz w:val="18"/>
                <w:szCs w:val="18"/>
              </w:rPr>
            </w:pPr>
            <w:r w:rsidRPr="00F45711">
              <w:rPr>
                <w:b/>
                <w:sz w:val="18"/>
                <w:szCs w:val="18"/>
              </w:rPr>
              <w:t>Reviewed by</w:t>
            </w:r>
          </w:p>
        </w:tc>
        <w:tc>
          <w:tcPr>
            <w:tcW w:w="3260" w:type="dxa"/>
            <w:shd w:val="clear" w:color="auto" w:fill="BFBFBF" w:themeFill="background1" w:themeFillShade="BF"/>
            <w:noWrap/>
            <w:vAlign w:val="center"/>
          </w:tcPr>
          <w:p w:rsidR="00F45711" w:rsidRPr="00F45711" w:rsidRDefault="00F45711" w:rsidP="00F45711">
            <w:pPr>
              <w:spacing w:before="60" w:after="60" w:line="240" w:lineRule="auto"/>
              <w:jc w:val="left"/>
              <w:rPr>
                <w:b/>
                <w:sz w:val="18"/>
                <w:szCs w:val="18"/>
              </w:rPr>
            </w:pPr>
            <w:r w:rsidRPr="00F45711">
              <w:rPr>
                <w:b/>
                <w:sz w:val="18"/>
                <w:szCs w:val="18"/>
              </w:rPr>
              <w:t xml:space="preserve">Approved by </w:t>
            </w:r>
          </w:p>
        </w:tc>
      </w:tr>
      <w:tr w:rsidR="00F45711" w:rsidRPr="00F45711" w:rsidTr="008B70E1">
        <w:trPr>
          <w:trHeight w:val="397"/>
        </w:trPr>
        <w:tc>
          <w:tcPr>
            <w:tcW w:w="1135" w:type="dxa"/>
            <w:noWrap/>
            <w:vAlign w:val="center"/>
          </w:tcPr>
          <w:p w:rsidR="00F45711" w:rsidRPr="00F45711" w:rsidRDefault="00F45711" w:rsidP="00F45711">
            <w:pPr>
              <w:spacing w:before="60" w:after="60" w:line="240" w:lineRule="auto"/>
              <w:jc w:val="left"/>
              <w:rPr>
                <w:sz w:val="18"/>
                <w:szCs w:val="18"/>
              </w:rPr>
            </w:pPr>
            <w:r w:rsidRPr="00F45711">
              <w:rPr>
                <w:sz w:val="18"/>
                <w:szCs w:val="18"/>
              </w:rPr>
              <w:t>1</w:t>
            </w:r>
          </w:p>
        </w:tc>
        <w:tc>
          <w:tcPr>
            <w:tcW w:w="1417" w:type="dxa"/>
          </w:tcPr>
          <w:p w:rsidR="00F45711" w:rsidRPr="00F45711" w:rsidRDefault="00F45711" w:rsidP="00F45711">
            <w:pPr>
              <w:spacing w:before="60" w:after="60" w:line="240" w:lineRule="auto"/>
              <w:jc w:val="left"/>
              <w:rPr>
                <w:sz w:val="18"/>
                <w:szCs w:val="18"/>
              </w:rPr>
            </w:pPr>
            <w:r w:rsidRPr="00F45711">
              <w:rPr>
                <w:sz w:val="18"/>
                <w:szCs w:val="18"/>
              </w:rPr>
              <w:t>28 Feb 2014</w:t>
            </w:r>
          </w:p>
        </w:tc>
        <w:tc>
          <w:tcPr>
            <w:tcW w:w="3402" w:type="dxa"/>
          </w:tcPr>
          <w:p w:rsidR="00F45711" w:rsidRPr="00F45711" w:rsidRDefault="00F45711" w:rsidP="00F45711">
            <w:pPr>
              <w:spacing w:before="60" w:after="60" w:line="240" w:lineRule="auto"/>
              <w:jc w:val="left"/>
              <w:rPr>
                <w:sz w:val="18"/>
                <w:szCs w:val="18"/>
              </w:rPr>
            </w:pPr>
            <w:r w:rsidRPr="00F45711">
              <w:rPr>
                <w:sz w:val="18"/>
                <w:szCs w:val="18"/>
              </w:rPr>
              <w:t xml:space="preserve">Paul Frazier </w:t>
            </w:r>
          </w:p>
        </w:tc>
        <w:tc>
          <w:tcPr>
            <w:tcW w:w="3260" w:type="dxa"/>
            <w:noWrap/>
            <w:vAlign w:val="center"/>
          </w:tcPr>
          <w:p w:rsidR="00F45711" w:rsidRPr="00F45711" w:rsidRDefault="00F45711" w:rsidP="00F45711">
            <w:pPr>
              <w:spacing w:before="60" w:after="60" w:line="240" w:lineRule="auto"/>
              <w:jc w:val="left"/>
              <w:rPr>
                <w:sz w:val="18"/>
                <w:szCs w:val="18"/>
              </w:rPr>
            </w:pPr>
            <w:r w:rsidRPr="00F45711">
              <w:rPr>
                <w:sz w:val="18"/>
                <w:szCs w:val="18"/>
              </w:rPr>
              <w:t>Paul Frazier</w:t>
            </w:r>
          </w:p>
        </w:tc>
      </w:tr>
      <w:tr w:rsidR="00F45711" w:rsidRPr="00F45711" w:rsidTr="008B70E1">
        <w:trPr>
          <w:trHeight w:val="246"/>
        </w:trPr>
        <w:tc>
          <w:tcPr>
            <w:tcW w:w="1135" w:type="dxa"/>
            <w:noWrap/>
            <w:vAlign w:val="center"/>
          </w:tcPr>
          <w:p w:rsidR="00F45711" w:rsidRPr="00F45711" w:rsidRDefault="00F45711" w:rsidP="00F45711">
            <w:pPr>
              <w:spacing w:before="60" w:after="60" w:line="240" w:lineRule="auto"/>
              <w:jc w:val="left"/>
              <w:rPr>
                <w:sz w:val="18"/>
                <w:szCs w:val="18"/>
              </w:rPr>
            </w:pPr>
            <w:r w:rsidRPr="00F45711">
              <w:rPr>
                <w:sz w:val="18"/>
                <w:szCs w:val="18"/>
              </w:rPr>
              <w:t>2</w:t>
            </w:r>
          </w:p>
        </w:tc>
        <w:tc>
          <w:tcPr>
            <w:tcW w:w="1417" w:type="dxa"/>
          </w:tcPr>
          <w:p w:rsidR="00F45711" w:rsidRPr="00F45711" w:rsidRDefault="00F45711" w:rsidP="00F45711">
            <w:pPr>
              <w:spacing w:before="60" w:after="60" w:line="240" w:lineRule="auto"/>
              <w:jc w:val="left"/>
              <w:rPr>
                <w:sz w:val="18"/>
                <w:szCs w:val="18"/>
              </w:rPr>
            </w:pPr>
            <w:r w:rsidRPr="00F45711">
              <w:rPr>
                <w:sz w:val="18"/>
                <w:szCs w:val="18"/>
              </w:rPr>
              <w:t>23 Oct 2014</w:t>
            </w:r>
          </w:p>
        </w:tc>
        <w:tc>
          <w:tcPr>
            <w:tcW w:w="3402" w:type="dxa"/>
          </w:tcPr>
          <w:p w:rsidR="00F45711" w:rsidRPr="00F45711" w:rsidRDefault="00F45711" w:rsidP="00F45711">
            <w:pPr>
              <w:spacing w:before="60" w:after="60" w:line="240" w:lineRule="auto"/>
              <w:jc w:val="left"/>
              <w:rPr>
                <w:sz w:val="18"/>
                <w:szCs w:val="18"/>
              </w:rPr>
            </w:pPr>
            <w:r w:rsidRPr="00F45711">
              <w:rPr>
                <w:sz w:val="18"/>
                <w:szCs w:val="18"/>
              </w:rPr>
              <w:t xml:space="preserve">Paul Frazier, Darren Ryder </w:t>
            </w:r>
          </w:p>
        </w:tc>
        <w:tc>
          <w:tcPr>
            <w:tcW w:w="3260" w:type="dxa"/>
            <w:noWrap/>
            <w:vAlign w:val="center"/>
          </w:tcPr>
          <w:p w:rsidR="00F45711" w:rsidRPr="00F45711" w:rsidRDefault="00F45711" w:rsidP="00F45711">
            <w:pPr>
              <w:spacing w:before="60" w:after="60" w:line="240" w:lineRule="auto"/>
              <w:jc w:val="left"/>
              <w:rPr>
                <w:sz w:val="18"/>
                <w:szCs w:val="18"/>
              </w:rPr>
            </w:pPr>
            <w:r w:rsidRPr="00F45711">
              <w:rPr>
                <w:sz w:val="18"/>
                <w:szCs w:val="18"/>
              </w:rPr>
              <w:t>Paul Frazier</w:t>
            </w:r>
          </w:p>
        </w:tc>
      </w:tr>
      <w:tr w:rsidR="00F45711" w:rsidRPr="00F45711" w:rsidTr="008B70E1">
        <w:trPr>
          <w:trHeight w:val="397"/>
        </w:trPr>
        <w:tc>
          <w:tcPr>
            <w:tcW w:w="1135" w:type="dxa"/>
            <w:noWrap/>
            <w:vAlign w:val="center"/>
          </w:tcPr>
          <w:p w:rsidR="00F45711" w:rsidRPr="00F45711" w:rsidRDefault="00F45711" w:rsidP="00F45711">
            <w:pPr>
              <w:spacing w:before="60" w:after="60" w:line="240" w:lineRule="auto"/>
              <w:jc w:val="left"/>
              <w:rPr>
                <w:sz w:val="18"/>
                <w:szCs w:val="18"/>
              </w:rPr>
            </w:pPr>
          </w:p>
        </w:tc>
        <w:tc>
          <w:tcPr>
            <w:tcW w:w="1417" w:type="dxa"/>
          </w:tcPr>
          <w:p w:rsidR="00F45711" w:rsidRPr="00F45711" w:rsidRDefault="00F45711" w:rsidP="00F45711">
            <w:pPr>
              <w:spacing w:before="60" w:after="60" w:line="240" w:lineRule="auto"/>
              <w:jc w:val="left"/>
              <w:rPr>
                <w:sz w:val="18"/>
                <w:szCs w:val="18"/>
              </w:rPr>
            </w:pPr>
          </w:p>
        </w:tc>
        <w:tc>
          <w:tcPr>
            <w:tcW w:w="3402" w:type="dxa"/>
          </w:tcPr>
          <w:p w:rsidR="00F45711" w:rsidRPr="00F45711" w:rsidRDefault="00F45711" w:rsidP="00F45711">
            <w:pPr>
              <w:spacing w:before="60" w:after="60" w:line="240" w:lineRule="auto"/>
              <w:jc w:val="left"/>
              <w:rPr>
                <w:sz w:val="18"/>
                <w:szCs w:val="18"/>
              </w:rPr>
            </w:pPr>
          </w:p>
        </w:tc>
        <w:tc>
          <w:tcPr>
            <w:tcW w:w="3260" w:type="dxa"/>
            <w:noWrap/>
            <w:vAlign w:val="center"/>
          </w:tcPr>
          <w:p w:rsidR="00F45711" w:rsidRPr="00F45711" w:rsidRDefault="00F45711" w:rsidP="00F45711">
            <w:pPr>
              <w:spacing w:before="60" w:after="60" w:line="240" w:lineRule="auto"/>
              <w:jc w:val="left"/>
              <w:rPr>
                <w:sz w:val="18"/>
                <w:szCs w:val="18"/>
              </w:rPr>
            </w:pPr>
          </w:p>
        </w:tc>
      </w:tr>
      <w:tr w:rsidR="00F45711" w:rsidRPr="00F45711" w:rsidTr="008B70E1">
        <w:trPr>
          <w:trHeight w:val="397"/>
        </w:trPr>
        <w:tc>
          <w:tcPr>
            <w:tcW w:w="1135" w:type="dxa"/>
            <w:noWrap/>
            <w:vAlign w:val="center"/>
          </w:tcPr>
          <w:p w:rsidR="00F45711" w:rsidRPr="00F45711" w:rsidRDefault="00F45711" w:rsidP="00F45711">
            <w:pPr>
              <w:spacing w:before="60" w:after="60" w:line="240" w:lineRule="auto"/>
              <w:jc w:val="left"/>
              <w:rPr>
                <w:sz w:val="18"/>
                <w:szCs w:val="18"/>
              </w:rPr>
            </w:pPr>
          </w:p>
        </w:tc>
        <w:tc>
          <w:tcPr>
            <w:tcW w:w="1417" w:type="dxa"/>
          </w:tcPr>
          <w:p w:rsidR="00F45711" w:rsidRPr="00F45711" w:rsidRDefault="00F45711" w:rsidP="00F45711">
            <w:pPr>
              <w:spacing w:before="60" w:after="60" w:line="240" w:lineRule="auto"/>
              <w:jc w:val="left"/>
              <w:rPr>
                <w:sz w:val="18"/>
                <w:szCs w:val="18"/>
              </w:rPr>
            </w:pPr>
          </w:p>
        </w:tc>
        <w:tc>
          <w:tcPr>
            <w:tcW w:w="3402" w:type="dxa"/>
          </w:tcPr>
          <w:p w:rsidR="00F45711" w:rsidRPr="00F45711" w:rsidRDefault="00F45711" w:rsidP="00F45711">
            <w:pPr>
              <w:spacing w:before="60" w:after="60" w:line="240" w:lineRule="auto"/>
              <w:jc w:val="left"/>
              <w:rPr>
                <w:sz w:val="18"/>
                <w:szCs w:val="18"/>
              </w:rPr>
            </w:pPr>
          </w:p>
        </w:tc>
        <w:tc>
          <w:tcPr>
            <w:tcW w:w="3260" w:type="dxa"/>
            <w:noWrap/>
            <w:vAlign w:val="center"/>
          </w:tcPr>
          <w:p w:rsidR="00F45711" w:rsidRPr="00F45711" w:rsidRDefault="00F45711" w:rsidP="00F45711">
            <w:pPr>
              <w:spacing w:before="60" w:after="60" w:line="240" w:lineRule="auto"/>
              <w:jc w:val="left"/>
              <w:rPr>
                <w:sz w:val="18"/>
                <w:szCs w:val="18"/>
              </w:rPr>
            </w:pPr>
          </w:p>
        </w:tc>
      </w:tr>
      <w:tr w:rsidR="00F45711" w:rsidRPr="00F45711" w:rsidTr="008B70E1">
        <w:trPr>
          <w:trHeight w:val="397"/>
        </w:trPr>
        <w:tc>
          <w:tcPr>
            <w:tcW w:w="1135" w:type="dxa"/>
            <w:noWrap/>
            <w:vAlign w:val="center"/>
          </w:tcPr>
          <w:p w:rsidR="00F45711" w:rsidRPr="00F45711" w:rsidRDefault="00F45711" w:rsidP="00F45711">
            <w:pPr>
              <w:spacing w:before="60" w:after="60" w:line="240" w:lineRule="auto"/>
              <w:jc w:val="left"/>
              <w:rPr>
                <w:sz w:val="18"/>
                <w:szCs w:val="18"/>
              </w:rPr>
            </w:pPr>
          </w:p>
        </w:tc>
        <w:tc>
          <w:tcPr>
            <w:tcW w:w="1417" w:type="dxa"/>
          </w:tcPr>
          <w:p w:rsidR="00F45711" w:rsidRPr="00F45711" w:rsidRDefault="00F45711" w:rsidP="00F45711">
            <w:pPr>
              <w:spacing w:before="60" w:after="60" w:line="240" w:lineRule="auto"/>
              <w:jc w:val="left"/>
              <w:rPr>
                <w:sz w:val="18"/>
                <w:szCs w:val="18"/>
              </w:rPr>
            </w:pPr>
          </w:p>
        </w:tc>
        <w:tc>
          <w:tcPr>
            <w:tcW w:w="3402" w:type="dxa"/>
          </w:tcPr>
          <w:p w:rsidR="00F45711" w:rsidRPr="00F45711" w:rsidRDefault="00F45711" w:rsidP="00F45711">
            <w:pPr>
              <w:spacing w:before="60" w:after="60" w:line="240" w:lineRule="auto"/>
              <w:jc w:val="left"/>
              <w:rPr>
                <w:sz w:val="18"/>
                <w:szCs w:val="18"/>
              </w:rPr>
            </w:pPr>
          </w:p>
        </w:tc>
        <w:tc>
          <w:tcPr>
            <w:tcW w:w="3260" w:type="dxa"/>
            <w:noWrap/>
            <w:vAlign w:val="center"/>
          </w:tcPr>
          <w:p w:rsidR="00F45711" w:rsidRPr="00F45711" w:rsidRDefault="00F45711" w:rsidP="00F45711">
            <w:pPr>
              <w:spacing w:before="60" w:after="60" w:line="240" w:lineRule="auto"/>
              <w:jc w:val="left"/>
              <w:rPr>
                <w:sz w:val="18"/>
                <w:szCs w:val="18"/>
              </w:rPr>
            </w:pPr>
          </w:p>
        </w:tc>
      </w:tr>
    </w:tbl>
    <w:p w:rsidR="00F45711" w:rsidRPr="00F45711" w:rsidRDefault="00F45711" w:rsidP="00F45711"/>
    <w:p w:rsidR="00F45711" w:rsidRPr="00F45711" w:rsidRDefault="00F45711" w:rsidP="00F45711"/>
    <w:tbl>
      <w:tblPr>
        <w:tblW w:w="4874" w:type="pct"/>
        <w:tblBorders>
          <w:top w:val="single" w:sz="2" w:space="0" w:color="000000"/>
          <w:bottom w:val="single" w:sz="2" w:space="0" w:color="000000"/>
          <w:insideH w:val="single" w:sz="2" w:space="0" w:color="000000"/>
          <w:insideV w:val="single" w:sz="2" w:space="0" w:color="000000"/>
        </w:tblBorders>
        <w:tblLook w:val="01E0" w:firstRow="1" w:lastRow="1" w:firstColumn="1" w:lastColumn="1" w:noHBand="0" w:noVBand="0"/>
      </w:tblPr>
      <w:tblGrid>
        <w:gridCol w:w="1076"/>
        <w:gridCol w:w="7894"/>
      </w:tblGrid>
      <w:tr w:rsidR="00F45711" w:rsidRPr="00F45711" w:rsidTr="008B70E1">
        <w:trPr>
          <w:trHeight w:hRule="exact" w:val="397"/>
        </w:trPr>
        <w:tc>
          <w:tcPr>
            <w:tcW w:w="600" w:type="pct"/>
            <w:shd w:val="clear" w:color="auto" w:fill="BFBFBF" w:themeFill="background1" w:themeFillShade="BF"/>
            <w:noWrap/>
            <w:vAlign w:val="center"/>
          </w:tcPr>
          <w:p w:rsidR="00F45711" w:rsidRPr="00F45711" w:rsidRDefault="00F45711" w:rsidP="00F45711">
            <w:pPr>
              <w:spacing w:before="60" w:after="60" w:line="240" w:lineRule="auto"/>
              <w:jc w:val="left"/>
              <w:rPr>
                <w:b/>
                <w:sz w:val="18"/>
                <w:szCs w:val="18"/>
              </w:rPr>
            </w:pPr>
            <w:r w:rsidRPr="00F45711">
              <w:rPr>
                <w:b/>
                <w:sz w:val="18"/>
                <w:szCs w:val="18"/>
              </w:rPr>
              <w:t xml:space="preserve">Version </w:t>
            </w:r>
          </w:p>
        </w:tc>
        <w:tc>
          <w:tcPr>
            <w:tcW w:w="4400" w:type="pct"/>
            <w:shd w:val="clear" w:color="auto" w:fill="BFBFBF" w:themeFill="background1" w:themeFillShade="BF"/>
            <w:noWrap/>
            <w:vAlign w:val="center"/>
          </w:tcPr>
          <w:p w:rsidR="00F45711" w:rsidRPr="00F45711" w:rsidRDefault="00F45711" w:rsidP="00F45711">
            <w:pPr>
              <w:spacing w:before="60" w:after="60" w:line="240" w:lineRule="auto"/>
              <w:jc w:val="left"/>
              <w:rPr>
                <w:b/>
                <w:sz w:val="18"/>
                <w:szCs w:val="18"/>
              </w:rPr>
            </w:pPr>
            <w:r w:rsidRPr="00F45711">
              <w:rPr>
                <w:b/>
                <w:sz w:val="18"/>
                <w:szCs w:val="18"/>
              </w:rPr>
              <w:t xml:space="preserve">Change since previous issue </w:t>
            </w:r>
          </w:p>
        </w:tc>
      </w:tr>
      <w:tr w:rsidR="00F45711" w:rsidRPr="00F45711" w:rsidTr="008B70E1">
        <w:trPr>
          <w:trHeight w:val="397"/>
        </w:trPr>
        <w:tc>
          <w:tcPr>
            <w:tcW w:w="600" w:type="pct"/>
            <w:noWrap/>
            <w:vAlign w:val="center"/>
          </w:tcPr>
          <w:p w:rsidR="00F45711" w:rsidRPr="00F45711" w:rsidRDefault="00F45711" w:rsidP="00F45711">
            <w:pPr>
              <w:spacing w:before="60" w:after="60" w:line="240" w:lineRule="auto"/>
              <w:jc w:val="left"/>
              <w:rPr>
                <w:sz w:val="18"/>
                <w:szCs w:val="18"/>
              </w:rPr>
            </w:pPr>
            <w:r w:rsidRPr="00F45711">
              <w:rPr>
                <w:sz w:val="18"/>
                <w:szCs w:val="18"/>
              </w:rPr>
              <w:t>2</w:t>
            </w:r>
          </w:p>
        </w:tc>
        <w:tc>
          <w:tcPr>
            <w:tcW w:w="4400" w:type="pct"/>
            <w:noWrap/>
            <w:vAlign w:val="center"/>
          </w:tcPr>
          <w:p w:rsidR="00F45711" w:rsidRPr="00F45711" w:rsidRDefault="00F45711" w:rsidP="00F45711">
            <w:pPr>
              <w:spacing w:before="60" w:after="60" w:line="240" w:lineRule="auto"/>
              <w:jc w:val="left"/>
              <w:rPr>
                <w:sz w:val="18"/>
                <w:szCs w:val="18"/>
              </w:rPr>
            </w:pPr>
            <w:r w:rsidRPr="00F45711">
              <w:rPr>
                <w:sz w:val="18"/>
                <w:szCs w:val="18"/>
              </w:rPr>
              <w:t xml:space="preserve">Updated to address CEWO comments </w:t>
            </w:r>
          </w:p>
        </w:tc>
      </w:tr>
      <w:tr w:rsidR="00F45711" w:rsidRPr="00F45711" w:rsidTr="008B70E1">
        <w:trPr>
          <w:trHeight w:val="397"/>
        </w:trPr>
        <w:tc>
          <w:tcPr>
            <w:tcW w:w="600" w:type="pct"/>
            <w:noWrap/>
            <w:vAlign w:val="center"/>
          </w:tcPr>
          <w:p w:rsidR="00F45711" w:rsidRPr="00F45711" w:rsidRDefault="00F45711" w:rsidP="00F45711">
            <w:pPr>
              <w:spacing w:before="60" w:after="60" w:line="240" w:lineRule="auto"/>
              <w:jc w:val="left"/>
              <w:rPr>
                <w:sz w:val="18"/>
                <w:szCs w:val="18"/>
              </w:rPr>
            </w:pPr>
          </w:p>
        </w:tc>
        <w:tc>
          <w:tcPr>
            <w:tcW w:w="4400" w:type="pct"/>
            <w:noWrap/>
            <w:vAlign w:val="center"/>
          </w:tcPr>
          <w:p w:rsidR="00F45711" w:rsidRPr="00F45711" w:rsidRDefault="00F45711" w:rsidP="00F45711">
            <w:pPr>
              <w:spacing w:before="60" w:after="60" w:line="240" w:lineRule="auto"/>
              <w:jc w:val="left"/>
              <w:rPr>
                <w:sz w:val="18"/>
                <w:szCs w:val="18"/>
              </w:rPr>
            </w:pPr>
          </w:p>
        </w:tc>
      </w:tr>
      <w:tr w:rsidR="00F45711" w:rsidRPr="00F45711" w:rsidTr="008B70E1">
        <w:trPr>
          <w:trHeight w:val="397"/>
        </w:trPr>
        <w:tc>
          <w:tcPr>
            <w:tcW w:w="600" w:type="pct"/>
            <w:noWrap/>
            <w:vAlign w:val="center"/>
          </w:tcPr>
          <w:p w:rsidR="00F45711" w:rsidRPr="00F45711" w:rsidRDefault="00F45711" w:rsidP="00F45711">
            <w:pPr>
              <w:spacing w:before="60" w:after="60" w:line="240" w:lineRule="auto"/>
              <w:jc w:val="left"/>
              <w:rPr>
                <w:sz w:val="18"/>
                <w:szCs w:val="18"/>
              </w:rPr>
            </w:pPr>
          </w:p>
        </w:tc>
        <w:tc>
          <w:tcPr>
            <w:tcW w:w="4400" w:type="pct"/>
            <w:noWrap/>
            <w:vAlign w:val="center"/>
          </w:tcPr>
          <w:p w:rsidR="00F45711" w:rsidRPr="00F45711" w:rsidRDefault="00F45711" w:rsidP="00F45711">
            <w:pPr>
              <w:spacing w:before="60" w:after="60" w:line="240" w:lineRule="auto"/>
              <w:jc w:val="left"/>
              <w:rPr>
                <w:sz w:val="18"/>
                <w:szCs w:val="18"/>
                <w:highlight w:val="yellow"/>
              </w:rPr>
            </w:pPr>
          </w:p>
        </w:tc>
      </w:tr>
      <w:tr w:rsidR="00F45711" w:rsidRPr="00F45711" w:rsidTr="008B70E1">
        <w:trPr>
          <w:trHeight w:val="397"/>
        </w:trPr>
        <w:tc>
          <w:tcPr>
            <w:tcW w:w="600" w:type="pct"/>
            <w:noWrap/>
            <w:vAlign w:val="center"/>
          </w:tcPr>
          <w:p w:rsidR="00F45711" w:rsidRPr="00F45711" w:rsidRDefault="00F45711" w:rsidP="00F45711">
            <w:pPr>
              <w:spacing w:before="60" w:after="60" w:line="240" w:lineRule="auto"/>
              <w:jc w:val="left"/>
              <w:rPr>
                <w:sz w:val="18"/>
                <w:szCs w:val="18"/>
              </w:rPr>
            </w:pPr>
          </w:p>
        </w:tc>
        <w:tc>
          <w:tcPr>
            <w:tcW w:w="4400" w:type="pct"/>
            <w:noWrap/>
            <w:vAlign w:val="center"/>
          </w:tcPr>
          <w:p w:rsidR="00F45711" w:rsidRPr="00F45711" w:rsidRDefault="00F45711" w:rsidP="00F45711">
            <w:pPr>
              <w:spacing w:before="60" w:after="60" w:line="240" w:lineRule="auto"/>
              <w:jc w:val="left"/>
              <w:rPr>
                <w:sz w:val="18"/>
                <w:szCs w:val="18"/>
                <w:highlight w:val="yellow"/>
              </w:rPr>
            </w:pPr>
          </w:p>
        </w:tc>
      </w:tr>
      <w:tr w:rsidR="00F45711" w:rsidRPr="00F45711" w:rsidTr="008B70E1">
        <w:trPr>
          <w:trHeight w:val="397"/>
        </w:trPr>
        <w:tc>
          <w:tcPr>
            <w:tcW w:w="600" w:type="pct"/>
            <w:noWrap/>
            <w:vAlign w:val="center"/>
          </w:tcPr>
          <w:p w:rsidR="00F45711" w:rsidRPr="00F45711" w:rsidRDefault="00F45711" w:rsidP="00F45711">
            <w:pPr>
              <w:spacing w:before="60" w:after="60" w:line="240" w:lineRule="auto"/>
              <w:jc w:val="left"/>
              <w:rPr>
                <w:sz w:val="18"/>
                <w:szCs w:val="18"/>
              </w:rPr>
            </w:pPr>
          </w:p>
        </w:tc>
        <w:tc>
          <w:tcPr>
            <w:tcW w:w="4400" w:type="pct"/>
            <w:noWrap/>
            <w:vAlign w:val="center"/>
          </w:tcPr>
          <w:p w:rsidR="00F45711" w:rsidRPr="00F45711" w:rsidRDefault="00F45711" w:rsidP="00F45711">
            <w:pPr>
              <w:spacing w:before="60" w:after="60" w:line="240" w:lineRule="auto"/>
              <w:jc w:val="left"/>
              <w:rPr>
                <w:sz w:val="18"/>
                <w:szCs w:val="18"/>
                <w:highlight w:val="yellow"/>
              </w:rPr>
            </w:pPr>
          </w:p>
        </w:tc>
      </w:tr>
    </w:tbl>
    <w:p w:rsidR="00F45711" w:rsidRPr="00F45711" w:rsidRDefault="00F45711" w:rsidP="00F45711"/>
    <w:p w:rsidR="00F45711" w:rsidRPr="00F45711" w:rsidRDefault="00F45711" w:rsidP="00F45711"/>
    <w:p w:rsidR="00F45711" w:rsidRPr="00F45711" w:rsidRDefault="00F45711" w:rsidP="00F45711">
      <w:pPr>
        <w:spacing w:after="400" w:line="240" w:lineRule="auto"/>
        <w:jc w:val="left"/>
        <w:rPr>
          <w:sz w:val="44"/>
          <w:szCs w:val="44"/>
        </w:rPr>
        <w:sectPr w:rsidR="00F45711" w:rsidRPr="00F45711" w:rsidSect="008B70E1">
          <w:headerReference w:type="first" r:id="rId136"/>
          <w:footerReference w:type="first" r:id="rId137"/>
          <w:pgSz w:w="11899" w:h="16838"/>
          <w:pgMar w:top="1508" w:right="1217" w:bottom="1457" w:left="1480" w:header="811" w:footer="305" w:gutter="0"/>
          <w:pgNumType w:start="159"/>
          <w:cols w:space="708"/>
          <w:docGrid w:linePitch="272"/>
        </w:sectPr>
      </w:pPr>
    </w:p>
    <w:p w:rsidR="00F45711" w:rsidRPr="00F45711" w:rsidRDefault="00F45711" w:rsidP="00F45711">
      <w:pPr>
        <w:spacing w:after="400" w:line="240" w:lineRule="auto"/>
        <w:jc w:val="left"/>
        <w:rPr>
          <w:sz w:val="44"/>
          <w:szCs w:val="44"/>
        </w:rPr>
      </w:pPr>
      <w:r w:rsidRPr="00F45711">
        <w:rPr>
          <w:sz w:val="44"/>
          <w:szCs w:val="44"/>
        </w:rPr>
        <w:t>Contents</w:t>
      </w:r>
    </w:p>
    <w:p w:rsidR="00F45711" w:rsidRPr="00F45711" w:rsidRDefault="00F45711" w:rsidP="00F45711">
      <w:pPr>
        <w:tabs>
          <w:tab w:val="left" w:pos="709"/>
          <w:tab w:val="right" w:leader="dot" w:pos="9156"/>
        </w:tabs>
        <w:spacing w:before="300" w:after="120" w:line="240" w:lineRule="atLeast"/>
        <w:ind w:right="85"/>
        <w:rPr>
          <w:rFonts w:asciiTheme="minorHAnsi" w:eastAsiaTheme="minorEastAsia" w:hAnsiTheme="minorHAnsi" w:cstheme="minorBidi"/>
          <w:noProof/>
          <w:sz w:val="22"/>
          <w:szCs w:val="22"/>
          <w:lang w:eastAsia="en-AU"/>
        </w:rPr>
      </w:pPr>
      <w:r w:rsidRPr="00F45711">
        <w:rPr>
          <w:noProof/>
          <w:szCs w:val="18"/>
        </w:rPr>
        <w:fldChar w:fldCharType="begin"/>
      </w:r>
      <w:r w:rsidRPr="00F45711">
        <w:rPr>
          <w:noProof/>
          <w:szCs w:val="18"/>
        </w:rPr>
        <w:instrText xml:space="preserve"> TOC \o "1-3" \h \z \t "Appendix Heading,1" </w:instrText>
      </w:r>
      <w:r w:rsidRPr="00F45711">
        <w:rPr>
          <w:noProof/>
          <w:szCs w:val="18"/>
        </w:rPr>
        <w:fldChar w:fldCharType="separate"/>
      </w:r>
      <w:hyperlink w:anchor="_Toc401751041" w:history="1">
        <w:r w:rsidRPr="00BF69FB">
          <w:rPr>
            <w:b/>
            <w:bCs/>
            <w:noProof/>
            <w:szCs w:val="18"/>
          </w:rPr>
          <w:t>Abbreviations</w:t>
        </w:r>
        <w:r w:rsidRPr="00F45711">
          <w:rPr>
            <w:b/>
            <w:bCs/>
            <w:noProof/>
            <w:webHidden/>
            <w:szCs w:val="18"/>
          </w:rPr>
          <w:tab/>
        </w:r>
        <w:r w:rsidRPr="00F45711">
          <w:rPr>
            <w:b/>
            <w:bCs/>
            <w:noProof/>
            <w:webHidden/>
            <w:szCs w:val="18"/>
          </w:rPr>
          <w:fldChar w:fldCharType="begin"/>
        </w:r>
        <w:r w:rsidRPr="00F45711">
          <w:rPr>
            <w:b/>
            <w:bCs/>
            <w:noProof/>
            <w:webHidden/>
            <w:szCs w:val="18"/>
          </w:rPr>
          <w:instrText xml:space="preserve"> PAGEREF _Toc401751041 \h </w:instrText>
        </w:r>
        <w:r w:rsidRPr="00F45711">
          <w:rPr>
            <w:b/>
            <w:bCs/>
            <w:noProof/>
            <w:webHidden/>
            <w:szCs w:val="18"/>
          </w:rPr>
        </w:r>
        <w:r w:rsidRPr="00F45711">
          <w:rPr>
            <w:b/>
            <w:bCs/>
            <w:noProof/>
            <w:webHidden/>
            <w:szCs w:val="18"/>
          </w:rPr>
          <w:fldChar w:fldCharType="separate"/>
        </w:r>
        <w:r w:rsidR="0033778C">
          <w:rPr>
            <w:b/>
            <w:bCs/>
            <w:noProof/>
            <w:webHidden/>
            <w:szCs w:val="18"/>
          </w:rPr>
          <w:t>161</w:t>
        </w:r>
        <w:r w:rsidRPr="00F45711">
          <w:rPr>
            <w:b/>
            <w:bCs/>
            <w:noProof/>
            <w:webHidden/>
            <w:szCs w:val="18"/>
          </w:rPr>
          <w:fldChar w:fldCharType="end"/>
        </w:r>
      </w:hyperlink>
    </w:p>
    <w:p w:rsidR="00F45711" w:rsidRPr="00F45711" w:rsidRDefault="00A663FD" w:rsidP="00F45711">
      <w:pPr>
        <w:tabs>
          <w:tab w:val="left" w:pos="709"/>
          <w:tab w:val="right" w:leader="dot" w:pos="9156"/>
        </w:tabs>
        <w:spacing w:before="300" w:after="120" w:line="240" w:lineRule="atLeast"/>
        <w:ind w:right="85"/>
        <w:rPr>
          <w:rFonts w:asciiTheme="minorHAnsi" w:eastAsiaTheme="minorEastAsia" w:hAnsiTheme="minorHAnsi" w:cstheme="minorBidi"/>
          <w:noProof/>
          <w:sz w:val="22"/>
          <w:szCs w:val="22"/>
          <w:lang w:eastAsia="en-AU"/>
        </w:rPr>
      </w:pPr>
      <w:hyperlink w:anchor="_Toc401751042" w:history="1">
        <w:r w:rsidR="00F45711" w:rsidRPr="00BF69FB">
          <w:rPr>
            <w:b/>
            <w:bCs/>
            <w:noProof/>
            <w:szCs w:val="18"/>
          </w:rPr>
          <w:t>1</w:t>
        </w:r>
        <w:r w:rsidR="00F45711" w:rsidRPr="00F45711">
          <w:rPr>
            <w:rFonts w:asciiTheme="minorHAnsi" w:eastAsiaTheme="minorEastAsia" w:hAnsiTheme="minorHAnsi" w:cstheme="minorBidi"/>
            <w:noProof/>
            <w:sz w:val="22"/>
            <w:szCs w:val="22"/>
            <w:lang w:eastAsia="en-AU"/>
          </w:rPr>
          <w:tab/>
        </w:r>
        <w:r w:rsidR="00F45711" w:rsidRPr="00BF69FB">
          <w:rPr>
            <w:b/>
            <w:bCs/>
            <w:noProof/>
            <w:szCs w:val="18"/>
          </w:rPr>
          <w:t>Introduction</w:t>
        </w:r>
        <w:r w:rsidR="00F45711" w:rsidRPr="00F45711">
          <w:rPr>
            <w:b/>
            <w:bCs/>
            <w:noProof/>
            <w:webHidden/>
            <w:szCs w:val="18"/>
          </w:rPr>
          <w:tab/>
        </w:r>
        <w:r w:rsidR="00F45711" w:rsidRPr="00F45711">
          <w:rPr>
            <w:b/>
            <w:bCs/>
            <w:noProof/>
            <w:webHidden/>
            <w:szCs w:val="18"/>
          </w:rPr>
          <w:fldChar w:fldCharType="begin"/>
        </w:r>
        <w:r w:rsidR="00F45711" w:rsidRPr="00F45711">
          <w:rPr>
            <w:b/>
            <w:bCs/>
            <w:noProof/>
            <w:webHidden/>
            <w:szCs w:val="18"/>
          </w:rPr>
          <w:instrText xml:space="preserve"> PAGEREF _Toc401751042 \h </w:instrText>
        </w:r>
        <w:r w:rsidR="00F45711" w:rsidRPr="00F45711">
          <w:rPr>
            <w:b/>
            <w:bCs/>
            <w:noProof/>
            <w:webHidden/>
            <w:szCs w:val="18"/>
          </w:rPr>
        </w:r>
        <w:r w:rsidR="00F45711" w:rsidRPr="00F45711">
          <w:rPr>
            <w:b/>
            <w:bCs/>
            <w:noProof/>
            <w:webHidden/>
            <w:szCs w:val="18"/>
          </w:rPr>
          <w:fldChar w:fldCharType="separate"/>
        </w:r>
        <w:r w:rsidR="0033778C">
          <w:rPr>
            <w:b/>
            <w:bCs/>
            <w:noProof/>
            <w:webHidden/>
            <w:szCs w:val="18"/>
          </w:rPr>
          <w:t>162</w:t>
        </w:r>
        <w:r w:rsidR="00F45711" w:rsidRPr="00F45711">
          <w:rPr>
            <w:b/>
            <w:bCs/>
            <w:noProof/>
            <w:webHidden/>
            <w:szCs w:val="18"/>
          </w:rPr>
          <w:fldChar w:fldCharType="end"/>
        </w:r>
      </w:hyperlink>
    </w:p>
    <w:p w:rsidR="00F45711" w:rsidRPr="00F45711" w:rsidRDefault="00A663FD" w:rsidP="00F45711">
      <w:pPr>
        <w:tabs>
          <w:tab w:val="left" w:pos="709"/>
          <w:tab w:val="right" w:leader="dot" w:pos="9156"/>
        </w:tabs>
        <w:spacing w:before="120" w:after="120" w:line="240" w:lineRule="atLeast"/>
        <w:ind w:left="709" w:right="85" w:hanging="709"/>
        <w:rPr>
          <w:rFonts w:asciiTheme="minorHAnsi" w:eastAsiaTheme="minorEastAsia" w:hAnsiTheme="minorHAnsi" w:cstheme="minorBidi"/>
          <w:noProof/>
          <w:sz w:val="22"/>
          <w:szCs w:val="22"/>
          <w:lang w:eastAsia="en-AU"/>
        </w:rPr>
      </w:pPr>
      <w:hyperlink w:anchor="_Toc401751043" w:history="1">
        <w:r w:rsidR="00F45711" w:rsidRPr="00BF69FB">
          <w:rPr>
            <w:noProof/>
            <w:szCs w:val="18"/>
          </w:rPr>
          <w:t>1.1</w:t>
        </w:r>
        <w:r w:rsidR="00F45711" w:rsidRPr="00F45711">
          <w:rPr>
            <w:rFonts w:asciiTheme="minorHAnsi" w:eastAsiaTheme="minorEastAsia" w:hAnsiTheme="minorHAnsi" w:cstheme="minorBidi"/>
            <w:noProof/>
            <w:sz w:val="22"/>
            <w:szCs w:val="22"/>
            <w:lang w:eastAsia="en-AU"/>
          </w:rPr>
          <w:tab/>
        </w:r>
        <w:r w:rsidR="00F45711" w:rsidRPr="00BF69FB">
          <w:rPr>
            <w:noProof/>
            <w:szCs w:val="18"/>
          </w:rPr>
          <w:t>Objective</w:t>
        </w:r>
        <w:r w:rsidR="00F45711" w:rsidRPr="00F45711">
          <w:rPr>
            <w:noProof/>
            <w:webHidden/>
            <w:szCs w:val="18"/>
          </w:rPr>
          <w:tab/>
        </w:r>
        <w:r w:rsidR="00F45711" w:rsidRPr="00F45711">
          <w:rPr>
            <w:noProof/>
            <w:webHidden/>
            <w:szCs w:val="18"/>
          </w:rPr>
          <w:fldChar w:fldCharType="begin"/>
        </w:r>
        <w:r w:rsidR="00F45711" w:rsidRPr="00F45711">
          <w:rPr>
            <w:noProof/>
            <w:webHidden/>
            <w:szCs w:val="18"/>
          </w:rPr>
          <w:instrText xml:space="preserve"> PAGEREF _Toc401751043 \h </w:instrText>
        </w:r>
        <w:r w:rsidR="00F45711" w:rsidRPr="00F45711">
          <w:rPr>
            <w:noProof/>
            <w:webHidden/>
            <w:szCs w:val="18"/>
          </w:rPr>
        </w:r>
        <w:r w:rsidR="00F45711" w:rsidRPr="00F45711">
          <w:rPr>
            <w:noProof/>
            <w:webHidden/>
            <w:szCs w:val="18"/>
          </w:rPr>
          <w:fldChar w:fldCharType="separate"/>
        </w:r>
        <w:r w:rsidR="0033778C">
          <w:rPr>
            <w:noProof/>
            <w:webHidden/>
            <w:szCs w:val="18"/>
          </w:rPr>
          <w:t>162</w:t>
        </w:r>
        <w:r w:rsidR="00F45711" w:rsidRPr="00F45711">
          <w:rPr>
            <w:noProof/>
            <w:webHidden/>
            <w:szCs w:val="18"/>
          </w:rPr>
          <w:fldChar w:fldCharType="end"/>
        </w:r>
      </w:hyperlink>
    </w:p>
    <w:p w:rsidR="00F45711" w:rsidRPr="00F45711" w:rsidRDefault="00A663FD" w:rsidP="00F45711">
      <w:pPr>
        <w:tabs>
          <w:tab w:val="left" w:pos="709"/>
          <w:tab w:val="right" w:leader="dot" w:pos="9156"/>
        </w:tabs>
        <w:spacing w:before="120" w:after="120" w:line="240" w:lineRule="atLeast"/>
        <w:ind w:left="709" w:right="85" w:hanging="709"/>
        <w:rPr>
          <w:rFonts w:asciiTheme="minorHAnsi" w:eastAsiaTheme="minorEastAsia" w:hAnsiTheme="minorHAnsi" w:cstheme="minorBidi"/>
          <w:noProof/>
          <w:sz w:val="22"/>
          <w:szCs w:val="22"/>
          <w:lang w:eastAsia="en-AU"/>
        </w:rPr>
      </w:pPr>
      <w:hyperlink w:anchor="_Toc401751044" w:history="1">
        <w:r w:rsidR="00F45711" w:rsidRPr="00BF69FB">
          <w:rPr>
            <w:noProof/>
            <w:szCs w:val="18"/>
          </w:rPr>
          <w:t>1.2</w:t>
        </w:r>
        <w:r w:rsidR="00F45711" w:rsidRPr="00F45711">
          <w:rPr>
            <w:rFonts w:asciiTheme="minorHAnsi" w:eastAsiaTheme="minorEastAsia" w:hAnsiTheme="minorHAnsi" w:cstheme="minorBidi"/>
            <w:noProof/>
            <w:sz w:val="22"/>
            <w:szCs w:val="22"/>
            <w:lang w:eastAsia="en-AU"/>
          </w:rPr>
          <w:tab/>
        </w:r>
        <w:r w:rsidR="00F45711" w:rsidRPr="00BF69FB">
          <w:rPr>
            <w:noProof/>
            <w:szCs w:val="18"/>
          </w:rPr>
          <w:t>LTIM Project Code of Conduct</w:t>
        </w:r>
        <w:r w:rsidR="00F45711" w:rsidRPr="00F45711">
          <w:rPr>
            <w:noProof/>
            <w:webHidden/>
            <w:szCs w:val="18"/>
          </w:rPr>
          <w:tab/>
        </w:r>
        <w:r w:rsidR="00F45711" w:rsidRPr="00F45711">
          <w:rPr>
            <w:noProof/>
            <w:webHidden/>
            <w:szCs w:val="18"/>
          </w:rPr>
          <w:fldChar w:fldCharType="begin"/>
        </w:r>
        <w:r w:rsidR="00F45711" w:rsidRPr="00F45711">
          <w:rPr>
            <w:noProof/>
            <w:webHidden/>
            <w:szCs w:val="18"/>
          </w:rPr>
          <w:instrText xml:space="preserve"> PAGEREF _Toc401751044 \h </w:instrText>
        </w:r>
        <w:r w:rsidR="00F45711" w:rsidRPr="00F45711">
          <w:rPr>
            <w:noProof/>
            <w:webHidden/>
            <w:szCs w:val="18"/>
          </w:rPr>
        </w:r>
        <w:r w:rsidR="00F45711" w:rsidRPr="00F45711">
          <w:rPr>
            <w:noProof/>
            <w:webHidden/>
            <w:szCs w:val="18"/>
          </w:rPr>
          <w:fldChar w:fldCharType="separate"/>
        </w:r>
        <w:r w:rsidR="0033778C">
          <w:rPr>
            <w:noProof/>
            <w:webHidden/>
            <w:szCs w:val="18"/>
          </w:rPr>
          <w:t>162</w:t>
        </w:r>
        <w:r w:rsidR="00F45711" w:rsidRPr="00F45711">
          <w:rPr>
            <w:noProof/>
            <w:webHidden/>
            <w:szCs w:val="18"/>
          </w:rPr>
          <w:fldChar w:fldCharType="end"/>
        </w:r>
      </w:hyperlink>
    </w:p>
    <w:p w:rsidR="00F45711" w:rsidRPr="00F45711" w:rsidRDefault="00A663FD" w:rsidP="00F45711">
      <w:pPr>
        <w:tabs>
          <w:tab w:val="left" w:pos="709"/>
          <w:tab w:val="right" w:leader="dot" w:pos="9156"/>
        </w:tabs>
        <w:spacing w:before="300" w:after="120" w:line="240" w:lineRule="atLeast"/>
        <w:ind w:right="85"/>
        <w:rPr>
          <w:rFonts w:asciiTheme="minorHAnsi" w:eastAsiaTheme="minorEastAsia" w:hAnsiTheme="minorHAnsi" w:cstheme="minorBidi"/>
          <w:noProof/>
          <w:sz w:val="22"/>
          <w:szCs w:val="22"/>
          <w:lang w:eastAsia="en-AU"/>
        </w:rPr>
      </w:pPr>
      <w:hyperlink w:anchor="_Toc401751045" w:history="1">
        <w:r w:rsidR="00F45711" w:rsidRPr="00BF69FB">
          <w:rPr>
            <w:b/>
            <w:bCs/>
            <w:noProof/>
            <w:szCs w:val="18"/>
          </w:rPr>
          <w:t>2</w:t>
        </w:r>
        <w:r w:rsidR="00F45711" w:rsidRPr="00F45711">
          <w:rPr>
            <w:rFonts w:asciiTheme="minorHAnsi" w:eastAsiaTheme="minorEastAsia" w:hAnsiTheme="minorHAnsi" w:cstheme="minorBidi"/>
            <w:noProof/>
            <w:sz w:val="22"/>
            <w:szCs w:val="22"/>
            <w:lang w:eastAsia="en-AU"/>
          </w:rPr>
          <w:tab/>
        </w:r>
        <w:r w:rsidR="00F45711" w:rsidRPr="00BF69FB">
          <w:rPr>
            <w:b/>
            <w:bCs/>
            <w:noProof/>
            <w:szCs w:val="18"/>
          </w:rPr>
          <w:t>Operational communications</w:t>
        </w:r>
        <w:r w:rsidR="00F45711" w:rsidRPr="00F45711">
          <w:rPr>
            <w:b/>
            <w:bCs/>
            <w:noProof/>
            <w:webHidden/>
            <w:szCs w:val="18"/>
          </w:rPr>
          <w:tab/>
        </w:r>
        <w:r w:rsidR="00F45711" w:rsidRPr="00F45711">
          <w:rPr>
            <w:b/>
            <w:bCs/>
            <w:noProof/>
            <w:webHidden/>
            <w:szCs w:val="18"/>
          </w:rPr>
          <w:fldChar w:fldCharType="begin"/>
        </w:r>
        <w:r w:rsidR="00F45711" w:rsidRPr="00F45711">
          <w:rPr>
            <w:b/>
            <w:bCs/>
            <w:noProof/>
            <w:webHidden/>
            <w:szCs w:val="18"/>
          </w:rPr>
          <w:instrText xml:space="preserve"> PAGEREF _Toc401751045 \h </w:instrText>
        </w:r>
        <w:r w:rsidR="00F45711" w:rsidRPr="00F45711">
          <w:rPr>
            <w:b/>
            <w:bCs/>
            <w:noProof/>
            <w:webHidden/>
            <w:szCs w:val="18"/>
          </w:rPr>
        </w:r>
        <w:r w:rsidR="00F45711" w:rsidRPr="00F45711">
          <w:rPr>
            <w:b/>
            <w:bCs/>
            <w:noProof/>
            <w:webHidden/>
            <w:szCs w:val="18"/>
          </w:rPr>
          <w:fldChar w:fldCharType="separate"/>
        </w:r>
        <w:r w:rsidR="0033778C">
          <w:rPr>
            <w:b/>
            <w:bCs/>
            <w:noProof/>
            <w:webHidden/>
            <w:szCs w:val="18"/>
          </w:rPr>
          <w:t>164</w:t>
        </w:r>
        <w:r w:rsidR="00F45711" w:rsidRPr="00F45711">
          <w:rPr>
            <w:b/>
            <w:bCs/>
            <w:noProof/>
            <w:webHidden/>
            <w:szCs w:val="18"/>
          </w:rPr>
          <w:fldChar w:fldCharType="end"/>
        </w:r>
      </w:hyperlink>
    </w:p>
    <w:p w:rsidR="00F45711" w:rsidRPr="00F45711" w:rsidRDefault="00A663FD" w:rsidP="00F45711">
      <w:pPr>
        <w:tabs>
          <w:tab w:val="left" w:pos="709"/>
          <w:tab w:val="right" w:leader="dot" w:pos="9156"/>
        </w:tabs>
        <w:spacing w:before="300" w:after="120" w:line="240" w:lineRule="atLeast"/>
        <w:ind w:right="85"/>
        <w:rPr>
          <w:rFonts w:asciiTheme="minorHAnsi" w:eastAsiaTheme="minorEastAsia" w:hAnsiTheme="minorHAnsi" w:cstheme="minorBidi"/>
          <w:noProof/>
          <w:sz w:val="22"/>
          <w:szCs w:val="22"/>
          <w:lang w:eastAsia="en-AU"/>
        </w:rPr>
      </w:pPr>
      <w:hyperlink w:anchor="_Toc401751046" w:history="1">
        <w:r w:rsidR="00F45711" w:rsidRPr="00BF69FB">
          <w:rPr>
            <w:b/>
            <w:bCs/>
            <w:noProof/>
            <w:szCs w:val="18"/>
          </w:rPr>
          <w:t>3</w:t>
        </w:r>
        <w:r w:rsidR="00F45711" w:rsidRPr="00F45711">
          <w:rPr>
            <w:rFonts w:asciiTheme="minorHAnsi" w:eastAsiaTheme="minorEastAsia" w:hAnsiTheme="minorHAnsi" w:cstheme="minorBidi"/>
            <w:noProof/>
            <w:sz w:val="22"/>
            <w:szCs w:val="22"/>
            <w:lang w:eastAsia="en-AU"/>
          </w:rPr>
          <w:tab/>
        </w:r>
        <w:r w:rsidR="00F45711" w:rsidRPr="00BF69FB">
          <w:rPr>
            <w:b/>
            <w:bCs/>
            <w:noProof/>
            <w:szCs w:val="18"/>
          </w:rPr>
          <w:t>Communications requirements</w:t>
        </w:r>
        <w:r w:rsidR="00F45711" w:rsidRPr="00F45711">
          <w:rPr>
            <w:b/>
            <w:bCs/>
            <w:noProof/>
            <w:webHidden/>
            <w:szCs w:val="18"/>
          </w:rPr>
          <w:tab/>
        </w:r>
        <w:r w:rsidR="00F45711" w:rsidRPr="00F45711">
          <w:rPr>
            <w:b/>
            <w:bCs/>
            <w:noProof/>
            <w:webHidden/>
            <w:szCs w:val="18"/>
          </w:rPr>
          <w:fldChar w:fldCharType="begin"/>
        </w:r>
        <w:r w:rsidR="00F45711" w:rsidRPr="00F45711">
          <w:rPr>
            <w:b/>
            <w:bCs/>
            <w:noProof/>
            <w:webHidden/>
            <w:szCs w:val="18"/>
          </w:rPr>
          <w:instrText xml:space="preserve"> PAGEREF _Toc401751046 \h </w:instrText>
        </w:r>
        <w:r w:rsidR="00F45711" w:rsidRPr="00F45711">
          <w:rPr>
            <w:b/>
            <w:bCs/>
            <w:noProof/>
            <w:webHidden/>
            <w:szCs w:val="18"/>
          </w:rPr>
        </w:r>
        <w:r w:rsidR="00F45711" w:rsidRPr="00F45711">
          <w:rPr>
            <w:b/>
            <w:bCs/>
            <w:noProof/>
            <w:webHidden/>
            <w:szCs w:val="18"/>
          </w:rPr>
          <w:fldChar w:fldCharType="separate"/>
        </w:r>
        <w:r w:rsidR="0033778C">
          <w:rPr>
            <w:b/>
            <w:bCs/>
            <w:noProof/>
            <w:webHidden/>
            <w:szCs w:val="18"/>
          </w:rPr>
          <w:t>165</w:t>
        </w:r>
        <w:r w:rsidR="00F45711" w:rsidRPr="00F45711">
          <w:rPr>
            <w:b/>
            <w:bCs/>
            <w:noProof/>
            <w:webHidden/>
            <w:szCs w:val="18"/>
          </w:rPr>
          <w:fldChar w:fldCharType="end"/>
        </w:r>
      </w:hyperlink>
    </w:p>
    <w:p w:rsidR="00F45711" w:rsidRPr="00F45711" w:rsidRDefault="00A663FD" w:rsidP="00F45711">
      <w:pPr>
        <w:tabs>
          <w:tab w:val="left" w:pos="709"/>
          <w:tab w:val="right" w:leader="dot" w:pos="9156"/>
        </w:tabs>
        <w:spacing w:before="120" w:after="120" w:line="240" w:lineRule="atLeast"/>
        <w:ind w:left="709" w:right="85" w:hanging="709"/>
        <w:rPr>
          <w:rFonts w:asciiTheme="minorHAnsi" w:eastAsiaTheme="minorEastAsia" w:hAnsiTheme="minorHAnsi" w:cstheme="minorBidi"/>
          <w:noProof/>
          <w:sz w:val="22"/>
          <w:szCs w:val="22"/>
          <w:lang w:eastAsia="en-AU"/>
        </w:rPr>
      </w:pPr>
      <w:hyperlink w:anchor="_Toc401751047" w:history="1">
        <w:r w:rsidR="00F45711" w:rsidRPr="00BF69FB">
          <w:rPr>
            <w:noProof/>
            <w:szCs w:val="18"/>
          </w:rPr>
          <w:t>3.1</w:t>
        </w:r>
        <w:r w:rsidR="00F45711" w:rsidRPr="00F45711">
          <w:rPr>
            <w:rFonts w:asciiTheme="minorHAnsi" w:eastAsiaTheme="minorEastAsia" w:hAnsiTheme="minorHAnsi" w:cstheme="minorBidi"/>
            <w:noProof/>
            <w:sz w:val="22"/>
            <w:szCs w:val="22"/>
            <w:lang w:eastAsia="en-AU"/>
          </w:rPr>
          <w:tab/>
        </w:r>
        <w:r w:rsidR="00F45711" w:rsidRPr="00BF69FB">
          <w:rPr>
            <w:noProof/>
            <w:szCs w:val="18"/>
          </w:rPr>
          <w:t>Gwydir Selected Area Working Group</w:t>
        </w:r>
        <w:r w:rsidR="00F45711" w:rsidRPr="00F45711">
          <w:rPr>
            <w:noProof/>
            <w:webHidden/>
            <w:szCs w:val="18"/>
          </w:rPr>
          <w:tab/>
        </w:r>
        <w:r w:rsidR="00F45711" w:rsidRPr="00F45711">
          <w:rPr>
            <w:noProof/>
            <w:webHidden/>
            <w:szCs w:val="18"/>
          </w:rPr>
          <w:fldChar w:fldCharType="begin"/>
        </w:r>
        <w:r w:rsidR="00F45711" w:rsidRPr="00F45711">
          <w:rPr>
            <w:noProof/>
            <w:webHidden/>
            <w:szCs w:val="18"/>
          </w:rPr>
          <w:instrText xml:space="preserve"> PAGEREF _Toc401751047 \h </w:instrText>
        </w:r>
        <w:r w:rsidR="00F45711" w:rsidRPr="00F45711">
          <w:rPr>
            <w:noProof/>
            <w:webHidden/>
            <w:szCs w:val="18"/>
          </w:rPr>
        </w:r>
        <w:r w:rsidR="00F45711" w:rsidRPr="00F45711">
          <w:rPr>
            <w:noProof/>
            <w:webHidden/>
            <w:szCs w:val="18"/>
          </w:rPr>
          <w:fldChar w:fldCharType="separate"/>
        </w:r>
        <w:r w:rsidR="0033778C">
          <w:rPr>
            <w:noProof/>
            <w:webHidden/>
            <w:szCs w:val="18"/>
          </w:rPr>
          <w:t>165</w:t>
        </w:r>
        <w:r w:rsidR="00F45711" w:rsidRPr="00F45711">
          <w:rPr>
            <w:noProof/>
            <w:webHidden/>
            <w:szCs w:val="18"/>
          </w:rPr>
          <w:fldChar w:fldCharType="end"/>
        </w:r>
      </w:hyperlink>
    </w:p>
    <w:p w:rsidR="00F45711" w:rsidRPr="00F45711" w:rsidRDefault="00A663FD" w:rsidP="00F45711">
      <w:pPr>
        <w:tabs>
          <w:tab w:val="left" w:pos="709"/>
          <w:tab w:val="right" w:leader="dot" w:pos="9156"/>
        </w:tabs>
        <w:spacing w:before="120" w:after="120" w:line="240" w:lineRule="atLeast"/>
        <w:ind w:left="709" w:right="85" w:hanging="709"/>
        <w:rPr>
          <w:rFonts w:asciiTheme="minorHAnsi" w:eastAsiaTheme="minorEastAsia" w:hAnsiTheme="minorHAnsi" w:cstheme="minorBidi"/>
          <w:noProof/>
          <w:sz w:val="22"/>
          <w:szCs w:val="22"/>
          <w:lang w:eastAsia="en-AU"/>
        </w:rPr>
      </w:pPr>
      <w:hyperlink w:anchor="_Toc401751048" w:history="1">
        <w:r w:rsidR="00F45711" w:rsidRPr="00BF69FB">
          <w:rPr>
            <w:noProof/>
            <w:szCs w:val="18"/>
          </w:rPr>
          <w:t>3.2</w:t>
        </w:r>
        <w:r w:rsidR="00F45711" w:rsidRPr="00F45711">
          <w:rPr>
            <w:rFonts w:asciiTheme="minorHAnsi" w:eastAsiaTheme="minorEastAsia" w:hAnsiTheme="minorHAnsi" w:cstheme="minorBidi"/>
            <w:noProof/>
            <w:sz w:val="22"/>
            <w:szCs w:val="22"/>
            <w:lang w:eastAsia="en-AU"/>
          </w:rPr>
          <w:tab/>
        </w:r>
        <w:r w:rsidR="00F45711" w:rsidRPr="00BF69FB">
          <w:rPr>
            <w:noProof/>
            <w:szCs w:val="18"/>
          </w:rPr>
          <w:t>Landholder communications</w:t>
        </w:r>
        <w:r w:rsidR="00F45711" w:rsidRPr="00F45711">
          <w:rPr>
            <w:noProof/>
            <w:webHidden/>
            <w:szCs w:val="18"/>
          </w:rPr>
          <w:tab/>
        </w:r>
        <w:r w:rsidR="00F45711" w:rsidRPr="00F45711">
          <w:rPr>
            <w:noProof/>
            <w:webHidden/>
            <w:szCs w:val="18"/>
          </w:rPr>
          <w:fldChar w:fldCharType="begin"/>
        </w:r>
        <w:r w:rsidR="00F45711" w:rsidRPr="00F45711">
          <w:rPr>
            <w:noProof/>
            <w:webHidden/>
            <w:szCs w:val="18"/>
          </w:rPr>
          <w:instrText xml:space="preserve"> PAGEREF _Toc401751048 \h </w:instrText>
        </w:r>
        <w:r w:rsidR="00F45711" w:rsidRPr="00F45711">
          <w:rPr>
            <w:noProof/>
            <w:webHidden/>
            <w:szCs w:val="18"/>
          </w:rPr>
        </w:r>
        <w:r w:rsidR="00F45711" w:rsidRPr="00F45711">
          <w:rPr>
            <w:noProof/>
            <w:webHidden/>
            <w:szCs w:val="18"/>
          </w:rPr>
          <w:fldChar w:fldCharType="separate"/>
        </w:r>
        <w:r w:rsidR="0033778C">
          <w:rPr>
            <w:noProof/>
            <w:webHidden/>
            <w:szCs w:val="18"/>
          </w:rPr>
          <w:t>165</w:t>
        </w:r>
        <w:r w:rsidR="00F45711" w:rsidRPr="00F45711">
          <w:rPr>
            <w:noProof/>
            <w:webHidden/>
            <w:szCs w:val="18"/>
          </w:rPr>
          <w:fldChar w:fldCharType="end"/>
        </w:r>
      </w:hyperlink>
    </w:p>
    <w:p w:rsidR="00F45711" w:rsidRPr="00F45711" w:rsidRDefault="00A663FD" w:rsidP="00F45711">
      <w:pPr>
        <w:tabs>
          <w:tab w:val="left" w:pos="709"/>
          <w:tab w:val="right" w:leader="dot" w:pos="9156"/>
        </w:tabs>
        <w:spacing w:before="120" w:after="120" w:line="240" w:lineRule="atLeast"/>
        <w:ind w:left="709" w:right="85" w:hanging="709"/>
        <w:rPr>
          <w:rFonts w:asciiTheme="minorHAnsi" w:eastAsiaTheme="minorEastAsia" w:hAnsiTheme="minorHAnsi" w:cstheme="minorBidi"/>
          <w:noProof/>
          <w:sz w:val="22"/>
          <w:szCs w:val="22"/>
          <w:lang w:eastAsia="en-AU"/>
        </w:rPr>
      </w:pPr>
      <w:hyperlink w:anchor="_Toc401751049" w:history="1">
        <w:r w:rsidR="00F45711" w:rsidRPr="00BF69FB">
          <w:rPr>
            <w:noProof/>
            <w:szCs w:val="18"/>
          </w:rPr>
          <w:t>3.3</w:t>
        </w:r>
        <w:r w:rsidR="00F45711" w:rsidRPr="00F45711">
          <w:rPr>
            <w:rFonts w:asciiTheme="minorHAnsi" w:eastAsiaTheme="minorEastAsia" w:hAnsiTheme="minorHAnsi" w:cstheme="minorBidi"/>
            <w:noProof/>
            <w:sz w:val="22"/>
            <w:szCs w:val="22"/>
            <w:lang w:eastAsia="en-AU"/>
          </w:rPr>
          <w:tab/>
        </w:r>
        <w:r w:rsidR="00F45711" w:rsidRPr="00BF69FB">
          <w:rPr>
            <w:noProof/>
            <w:szCs w:val="18"/>
          </w:rPr>
          <w:t>Stakeholder engagement and external communications</w:t>
        </w:r>
        <w:r w:rsidR="00F45711" w:rsidRPr="00F45711">
          <w:rPr>
            <w:noProof/>
            <w:webHidden/>
            <w:szCs w:val="18"/>
          </w:rPr>
          <w:tab/>
        </w:r>
        <w:r w:rsidR="00F45711" w:rsidRPr="00F45711">
          <w:rPr>
            <w:noProof/>
            <w:webHidden/>
            <w:szCs w:val="18"/>
          </w:rPr>
          <w:fldChar w:fldCharType="begin"/>
        </w:r>
        <w:r w:rsidR="00F45711" w:rsidRPr="00F45711">
          <w:rPr>
            <w:noProof/>
            <w:webHidden/>
            <w:szCs w:val="18"/>
          </w:rPr>
          <w:instrText xml:space="preserve"> PAGEREF _Toc401751049 \h </w:instrText>
        </w:r>
        <w:r w:rsidR="00F45711" w:rsidRPr="00F45711">
          <w:rPr>
            <w:noProof/>
            <w:webHidden/>
            <w:szCs w:val="18"/>
          </w:rPr>
        </w:r>
        <w:r w:rsidR="00F45711" w:rsidRPr="00F45711">
          <w:rPr>
            <w:noProof/>
            <w:webHidden/>
            <w:szCs w:val="18"/>
          </w:rPr>
          <w:fldChar w:fldCharType="separate"/>
        </w:r>
        <w:r w:rsidR="0033778C">
          <w:rPr>
            <w:noProof/>
            <w:webHidden/>
            <w:szCs w:val="18"/>
          </w:rPr>
          <w:t>166</w:t>
        </w:r>
        <w:r w:rsidR="00F45711" w:rsidRPr="00F45711">
          <w:rPr>
            <w:noProof/>
            <w:webHidden/>
            <w:szCs w:val="18"/>
          </w:rPr>
          <w:fldChar w:fldCharType="end"/>
        </w:r>
      </w:hyperlink>
    </w:p>
    <w:p w:rsidR="00F45711" w:rsidRPr="00F45711" w:rsidRDefault="00A663FD" w:rsidP="00F45711">
      <w:pPr>
        <w:tabs>
          <w:tab w:val="left" w:pos="709"/>
          <w:tab w:val="right" w:leader="dot" w:pos="9156"/>
        </w:tabs>
        <w:spacing w:before="120" w:after="120" w:line="240" w:lineRule="atLeast"/>
        <w:ind w:left="709" w:right="85" w:hanging="709"/>
        <w:rPr>
          <w:rFonts w:asciiTheme="minorHAnsi" w:eastAsiaTheme="minorEastAsia" w:hAnsiTheme="minorHAnsi" w:cstheme="minorBidi"/>
          <w:noProof/>
          <w:sz w:val="22"/>
          <w:szCs w:val="22"/>
          <w:lang w:eastAsia="en-AU"/>
        </w:rPr>
      </w:pPr>
      <w:hyperlink w:anchor="_Toc401751050" w:history="1">
        <w:r w:rsidR="00F45711" w:rsidRPr="00BF69FB">
          <w:rPr>
            <w:noProof/>
            <w:szCs w:val="18"/>
          </w:rPr>
          <w:t>3.4</w:t>
        </w:r>
        <w:r w:rsidR="00F45711" w:rsidRPr="00F45711">
          <w:rPr>
            <w:rFonts w:asciiTheme="minorHAnsi" w:eastAsiaTheme="minorEastAsia" w:hAnsiTheme="minorHAnsi" w:cstheme="minorBidi"/>
            <w:noProof/>
            <w:sz w:val="22"/>
            <w:szCs w:val="22"/>
            <w:lang w:eastAsia="en-AU"/>
          </w:rPr>
          <w:tab/>
        </w:r>
        <w:r w:rsidR="00F45711" w:rsidRPr="00BF69FB">
          <w:rPr>
            <w:noProof/>
            <w:szCs w:val="18"/>
          </w:rPr>
          <w:t>Internal communications</w:t>
        </w:r>
        <w:r w:rsidR="00F45711" w:rsidRPr="00F45711">
          <w:rPr>
            <w:noProof/>
            <w:webHidden/>
            <w:szCs w:val="18"/>
          </w:rPr>
          <w:tab/>
        </w:r>
        <w:r w:rsidR="00F45711" w:rsidRPr="00F45711">
          <w:rPr>
            <w:noProof/>
            <w:webHidden/>
            <w:szCs w:val="18"/>
          </w:rPr>
          <w:fldChar w:fldCharType="begin"/>
        </w:r>
        <w:r w:rsidR="00F45711" w:rsidRPr="00F45711">
          <w:rPr>
            <w:noProof/>
            <w:webHidden/>
            <w:szCs w:val="18"/>
          </w:rPr>
          <w:instrText xml:space="preserve"> PAGEREF _Toc401751050 \h </w:instrText>
        </w:r>
        <w:r w:rsidR="00F45711" w:rsidRPr="00F45711">
          <w:rPr>
            <w:noProof/>
            <w:webHidden/>
            <w:szCs w:val="18"/>
          </w:rPr>
        </w:r>
        <w:r w:rsidR="00F45711" w:rsidRPr="00F45711">
          <w:rPr>
            <w:noProof/>
            <w:webHidden/>
            <w:szCs w:val="18"/>
          </w:rPr>
          <w:fldChar w:fldCharType="separate"/>
        </w:r>
        <w:r w:rsidR="0033778C">
          <w:rPr>
            <w:noProof/>
            <w:webHidden/>
            <w:szCs w:val="18"/>
          </w:rPr>
          <w:t>168</w:t>
        </w:r>
        <w:r w:rsidR="00F45711" w:rsidRPr="00F45711">
          <w:rPr>
            <w:noProof/>
            <w:webHidden/>
            <w:szCs w:val="18"/>
          </w:rPr>
          <w:fldChar w:fldCharType="end"/>
        </w:r>
      </w:hyperlink>
    </w:p>
    <w:p w:rsidR="00F45711" w:rsidRPr="00F45711" w:rsidRDefault="00A663FD" w:rsidP="00F45711">
      <w:pPr>
        <w:tabs>
          <w:tab w:val="left" w:pos="709"/>
          <w:tab w:val="right" w:leader="dot" w:pos="9156"/>
        </w:tabs>
        <w:spacing w:before="120" w:after="120" w:line="240" w:lineRule="atLeast"/>
        <w:ind w:left="709" w:right="85" w:hanging="709"/>
        <w:rPr>
          <w:rFonts w:asciiTheme="minorHAnsi" w:eastAsiaTheme="minorEastAsia" w:hAnsiTheme="minorHAnsi" w:cstheme="minorBidi"/>
          <w:noProof/>
          <w:sz w:val="22"/>
          <w:szCs w:val="22"/>
          <w:lang w:eastAsia="en-AU"/>
        </w:rPr>
      </w:pPr>
      <w:hyperlink w:anchor="_Toc401751051" w:history="1">
        <w:r w:rsidR="00F45711" w:rsidRPr="00BF69FB">
          <w:rPr>
            <w:noProof/>
            <w:szCs w:val="18"/>
          </w:rPr>
          <w:t>3.5</w:t>
        </w:r>
        <w:r w:rsidR="00F45711" w:rsidRPr="00F45711">
          <w:rPr>
            <w:rFonts w:asciiTheme="minorHAnsi" w:eastAsiaTheme="minorEastAsia" w:hAnsiTheme="minorHAnsi" w:cstheme="minorBidi"/>
            <w:noProof/>
            <w:sz w:val="22"/>
            <w:szCs w:val="22"/>
            <w:lang w:eastAsia="en-AU"/>
          </w:rPr>
          <w:tab/>
        </w:r>
        <w:r w:rsidR="00F45711" w:rsidRPr="00BF69FB">
          <w:rPr>
            <w:noProof/>
            <w:szCs w:val="18"/>
          </w:rPr>
          <w:t>Complaints procedure</w:t>
        </w:r>
        <w:r w:rsidR="00F45711" w:rsidRPr="00F45711">
          <w:rPr>
            <w:noProof/>
            <w:webHidden/>
            <w:szCs w:val="18"/>
          </w:rPr>
          <w:tab/>
        </w:r>
        <w:r w:rsidR="00F45711" w:rsidRPr="00F45711">
          <w:rPr>
            <w:noProof/>
            <w:webHidden/>
            <w:szCs w:val="18"/>
          </w:rPr>
          <w:fldChar w:fldCharType="begin"/>
        </w:r>
        <w:r w:rsidR="00F45711" w:rsidRPr="00F45711">
          <w:rPr>
            <w:noProof/>
            <w:webHidden/>
            <w:szCs w:val="18"/>
          </w:rPr>
          <w:instrText xml:space="preserve"> PAGEREF _Toc401751051 \h </w:instrText>
        </w:r>
        <w:r w:rsidR="00F45711" w:rsidRPr="00F45711">
          <w:rPr>
            <w:noProof/>
            <w:webHidden/>
            <w:szCs w:val="18"/>
          </w:rPr>
        </w:r>
        <w:r w:rsidR="00F45711" w:rsidRPr="00F45711">
          <w:rPr>
            <w:noProof/>
            <w:webHidden/>
            <w:szCs w:val="18"/>
          </w:rPr>
          <w:fldChar w:fldCharType="separate"/>
        </w:r>
        <w:r w:rsidR="0033778C">
          <w:rPr>
            <w:noProof/>
            <w:webHidden/>
            <w:szCs w:val="18"/>
          </w:rPr>
          <w:t>168</w:t>
        </w:r>
        <w:r w:rsidR="00F45711" w:rsidRPr="00F45711">
          <w:rPr>
            <w:noProof/>
            <w:webHidden/>
            <w:szCs w:val="18"/>
          </w:rPr>
          <w:fldChar w:fldCharType="end"/>
        </w:r>
      </w:hyperlink>
    </w:p>
    <w:p w:rsidR="00F45711" w:rsidRPr="00F45711" w:rsidRDefault="00A663FD" w:rsidP="00F45711">
      <w:pPr>
        <w:tabs>
          <w:tab w:val="left" w:pos="1560"/>
          <w:tab w:val="right" w:leader="dot" w:pos="9156"/>
        </w:tabs>
        <w:spacing w:before="300" w:after="120" w:line="240" w:lineRule="atLeast"/>
        <w:ind w:right="85"/>
        <w:rPr>
          <w:rFonts w:asciiTheme="minorHAnsi" w:eastAsiaTheme="minorEastAsia" w:hAnsiTheme="minorHAnsi" w:cstheme="minorBidi"/>
          <w:noProof/>
          <w:sz w:val="22"/>
          <w:szCs w:val="22"/>
          <w:lang w:eastAsia="en-AU"/>
        </w:rPr>
      </w:pPr>
      <w:hyperlink w:anchor="_Toc401751052" w:history="1">
        <w:r w:rsidR="00F45711" w:rsidRPr="00BF69FB">
          <w:rPr>
            <w:b/>
            <w:bCs/>
            <w:noProof/>
            <w:szCs w:val="18"/>
            <w14:scene3d>
              <w14:camera w14:prst="orthographicFront"/>
              <w14:lightRig w14:rig="threePt" w14:dir="t">
                <w14:rot w14:lat="0" w14:lon="0" w14:rev="0"/>
              </w14:lightRig>
            </w14:scene3d>
          </w:rPr>
          <w:t>Appendix A</w:t>
        </w:r>
        <w:r w:rsidR="00F45711" w:rsidRPr="00F45711">
          <w:rPr>
            <w:b/>
            <w:bCs/>
            <w:noProof/>
            <w:szCs w:val="18"/>
          </w:rPr>
          <w:t xml:space="preserve">       </w:t>
        </w:r>
        <w:r w:rsidR="00F45711" w:rsidRPr="00BF69FB">
          <w:rPr>
            <w:b/>
            <w:bCs/>
            <w:noProof/>
            <w:szCs w:val="18"/>
            <w14:scene3d>
              <w14:camera w14:prst="orthographicFront"/>
              <w14:lightRig w14:rig="threePt" w14:dir="t">
                <w14:rot w14:lat="0" w14:lon="0" w14:rev="0"/>
              </w14:lightRig>
            </w14:scene3d>
          </w:rPr>
          <w:t>Gwydir Selected Area Working Group Terms of Reference</w:t>
        </w:r>
        <w:r w:rsidR="00F45711" w:rsidRPr="00BF69FB">
          <w:rPr>
            <w:b/>
            <w:bCs/>
            <w:noProof/>
            <w:szCs w:val="18"/>
            <w14:scene3d>
              <w14:camera w14:prst="orthographicFront"/>
              <w14:lightRig w14:rig="threePt" w14:dir="t">
                <w14:rot w14:lat="0" w14:lon="0" w14:rev="0"/>
              </w14:lightRig>
            </w14:scene3d>
          </w:rPr>
          <w:tab/>
        </w:r>
        <w:r w:rsidR="00F45711" w:rsidRPr="00F45711">
          <w:rPr>
            <w:b/>
            <w:bCs/>
            <w:noProof/>
            <w:webHidden/>
            <w:szCs w:val="18"/>
          </w:rPr>
          <w:fldChar w:fldCharType="begin"/>
        </w:r>
        <w:r w:rsidR="00F45711" w:rsidRPr="00F45711">
          <w:rPr>
            <w:b/>
            <w:bCs/>
            <w:noProof/>
            <w:webHidden/>
            <w:szCs w:val="18"/>
          </w:rPr>
          <w:instrText xml:space="preserve"> PAGEREF _Toc401751052 \h </w:instrText>
        </w:r>
        <w:r w:rsidR="00F45711" w:rsidRPr="00F45711">
          <w:rPr>
            <w:b/>
            <w:bCs/>
            <w:noProof/>
            <w:webHidden/>
            <w:szCs w:val="18"/>
          </w:rPr>
        </w:r>
        <w:r w:rsidR="00F45711" w:rsidRPr="00F45711">
          <w:rPr>
            <w:b/>
            <w:bCs/>
            <w:noProof/>
            <w:webHidden/>
            <w:szCs w:val="18"/>
          </w:rPr>
          <w:fldChar w:fldCharType="separate"/>
        </w:r>
        <w:r w:rsidR="0033778C">
          <w:rPr>
            <w:b/>
            <w:bCs/>
            <w:noProof/>
            <w:webHidden/>
            <w:szCs w:val="18"/>
          </w:rPr>
          <w:t>171</w:t>
        </w:r>
        <w:r w:rsidR="00F45711" w:rsidRPr="00F45711">
          <w:rPr>
            <w:b/>
            <w:bCs/>
            <w:noProof/>
            <w:webHidden/>
            <w:szCs w:val="18"/>
          </w:rPr>
          <w:fldChar w:fldCharType="end"/>
        </w:r>
      </w:hyperlink>
    </w:p>
    <w:p w:rsidR="00F45711" w:rsidRPr="00F45711" w:rsidRDefault="00A663FD" w:rsidP="00F45711">
      <w:pPr>
        <w:tabs>
          <w:tab w:val="left" w:pos="709"/>
          <w:tab w:val="left" w:pos="1540"/>
          <w:tab w:val="right" w:leader="dot" w:pos="9156"/>
        </w:tabs>
        <w:spacing w:before="300" w:after="120" w:line="240" w:lineRule="atLeast"/>
        <w:ind w:right="85"/>
        <w:rPr>
          <w:rFonts w:asciiTheme="minorHAnsi" w:eastAsiaTheme="minorEastAsia" w:hAnsiTheme="minorHAnsi" w:cstheme="minorBidi"/>
          <w:noProof/>
          <w:sz w:val="22"/>
          <w:szCs w:val="22"/>
          <w:lang w:eastAsia="en-AU"/>
        </w:rPr>
      </w:pPr>
      <w:hyperlink w:anchor="_Toc401751056" w:history="1">
        <w:r w:rsidR="00F45711" w:rsidRPr="00BF69FB">
          <w:rPr>
            <w:b/>
            <w:bCs/>
            <w:noProof/>
            <w:szCs w:val="18"/>
            <w14:scene3d>
              <w14:camera w14:prst="orthographicFront"/>
              <w14:lightRig w14:rig="threePt" w14:dir="t">
                <w14:rot w14:lat="0" w14:lon="0" w14:rev="0"/>
              </w14:lightRig>
            </w14:scene3d>
          </w:rPr>
          <w:t>Appendix B</w:t>
        </w:r>
        <w:r w:rsidR="00F45711" w:rsidRPr="00F45711">
          <w:rPr>
            <w:rFonts w:asciiTheme="minorHAnsi" w:eastAsiaTheme="minorEastAsia" w:hAnsiTheme="minorHAnsi" w:cstheme="minorBidi"/>
            <w:noProof/>
            <w:sz w:val="22"/>
            <w:szCs w:val="22"/>
            <w:lang w:eastAsia="en-AU"/>
          </w:rPr>
          <w:tab/>
        </w:r>
        <w:r w:rsidR="00F45711" w:rsidRPr="00BF69FB">
          <w:rPr>
            <w:b/>
            <w:bCs/>
            <w:noProof/>
            <w:szCs w:val="18"/>
          </w:rPr>
          <w:t>Landholder communication - recording templates</w:t>
        </w:r>
        <w:r w:rsidR="00F45711" w:rsidRPr="00F45711">
          <w:rPr>
            <w:b/>
            <w:bCs/>
            <w:noProof/>
            <w:webHidden/>
            <w:szCs w:val="18"/>
          </w:rPr>
          <w:tab/>
        </w:r>
        <w:r w:rsidR="00F45711" w:rsidRPr="00F45711">
          <w:rPr>
            <w:b/>
            <w:bCs/>
            <w:noProof/>
            <w:webHidden/>
            <w:szCs w:val="18"/>
          </w:rPr>
          <w:fldChar w:fldCharType="begin"/>
        </w:r>
        <w:r w:rsidR="00F45711" w:rsidRPr="00F45711">
          <w:rPr>
            <w:b/>
            <w:bCs/>
            <w:noProof/>
            <w:webHidden/>
            <w:szCs w:val="18"/>
          </w:rPr>
          <w:instrText xml:space="preserve"> PAGEREF _Toc401751056 \h </w:instrText>
        </w:r>
        <w:r w:rsidR="00F45711" w:rsidRPr="00F45711">
          <w:rPr>
            <w:b/>
            <w:bCs/>
            <w:noProof/>
            <w:webHidden/>
            <w:szCs w:val="18"/>
          </w:rPr>
        </w:r>
        <w:r w:rsidR="00F45711" w:rsidRPr="00F45711">
          <w:rPr>
            <w:b/>
            <w:bCs/>
            <w:noProof/>
            <w:webHidden/>
            <w:szCs w:val="18"/>
          </w:rPr>
          <w:fldChar w:fldCharType="separate"/>
        </w:r>
        <w:r w:rsidR="0033778C">
          <w:rPr>
            <w:b/>
            <w:bCs/>
            <w:noProof/>
            <w:webHidden/>
            <w:szCs w:val="18"/>
          </w:rPr>
          <w:t>175</w:t>
        </w:r>
        <w:r w:rsidR="00F45711" w:rsidRPr="00F45711">
          <w:rPr>
            <w:b/>
            <w:bCs/>
            <w:noProof/>
            <w:webHidden/>
            <w:szCs w:val="18"/>
          </w:rPr>
          <w:fldChar w:fldCharType="end"/>
        </w:r>
      </w:hyperlink>
    </w:p>
    <w:p w:rsidR="00F45711" w:rsidRPr="00F45711" w:rsidRDefault="00A663FD" w:rsidP="00F45711">
      <w:pPr>
        <w:tabs>
          <w:tab w:val="left" w:pos="709"/>
          <w:tab w:val="left" w:pos="1540"/>
          <w:tab w:val="right" w:leader="dot" w:pos="9156"/>
        </w:tabs>
        <w:spacing w:before="300" w:after="120" w:line="240" w:lineRule="atLeast"/>
        <w:ind w:right="85"/>
        <w:rPr>
          <w:rFonts w:asciiTheme="minorHAnsi" w:eastAsiaTheme="minorEastAsia" w:hAnsiTheme="minorHAnsi" w:cstheme="minorBidi"/>
          <w:noProof/>
          <w:sz w:val="22"/>
          <w:szCs w:val="22"/>
          <w:lang w:eastAsia="en-AU"/>
        </w:rPr>
      </w:pPr>
      <w:hyperlink w:anchor="_Toc401751057" w:history="1">
        <w:r w:rsidR="00F45711" w:rsidRPr="00BF69FB">
          <w:rPr>
            <w:b/>
            <w:bCs/>
            <w:noProof/>
            <w:szCs w:val="18"/>
            <w14:scene3d>
              <w14:camera w14:prst="orthographicFront"/>
              <w14:lightRig w14:rig="threePt" w14:dir="t">
                <w14:rot w14:lat="0" w14:lon="0" w14:rev="0"/>
              </w14:lightRig>
            </w14:scene3d>
          </w:rPr>
          <w:t>Appendix C</w:t>
        </w:r>
        <w:r w:rsidR="00F45711" w:rsidRPr="00F45711">
          <w:rPr>
            <w:rFonts w:asciiTheme="minorHAnsi" w:eastAsiaTheme="minorEastAsia" w:hAnsiTheme="minorHAnsi" w:cstheme="minorBidi"/>
            <w:noProof/>
            <w:sz w:val="22"/>
            <w:szCs w:val="22"/>
            <w:lang w:eastAsia="en-AU"/>
          </w:rPr>
          <w:tab/>
        </w:r>
        <w:r w:rsidR="00F45711" w:rsidRPr="00BF69FB">
          <w:rPr>
            <w:b/>
            <w:bCs/>
            <w:noProof/>
            <w:szCs w:val="18"/>
          </w:rPr>
          <w:t>Complaints register</w:t>
        </w:r>
        <w:r w:rsidR="00F45711" w:rsidRPr="00F45711">
          <w:rPr>
            <w:b/>
            <w:bCs/>
            <w:noProof/>
            <w:webHidden/>
            <w:szCs w:val="18"/>
          </w:rPr>
          <w:tab/>
        </w:r>
        <w:r w:rsidR="00F45711" w:rsidRPr="00F45711">
          <w:rPr>
            <w:b/>
            <w:bCs/>
            <w:noProof/>
            <w:webHidden/>
            <w:szCs w:val="18"/>
          </w:rPr>
          <w:fldChar w:fldCharType="begin"/>
        </w:r>
        <w:r w:rsidR="00F45711" w:rsidRPr="00F45711">
          <w:rPr>
            <w:b/>
            <w:bCs/>
            <w:noProof/>
            <w:webHidden/>
            <w:szCs w:val="18"/>
          </w:rPr>
          <w:instrText xml:space="preserve"> PAGEREF _Toc401751057 \h </w:instrText>
        </w:r>
        <w:r w:rsidR="00F45711" w:rsidRPr="00F45711">
          <w:rPr>
            <w:b/>
            <w:bCs/>
            <w:noProof/>
            <w:webHidden/>
            <w:szCs w:val="18"/>
          </w:rPr>
        </w:r>
        <w:r w:rsidR="00F45711" w:rsidRPr="00F45711">
          <w:rPr>
            <w:b/>
            <w:bCs/>
            <w:noProof/>
            <w:webHidden/>
            <w:szCs w:val="18"/>
          </w:rPr>
          <w:fldChar w:fldCharType="separate"/>
        </w:r>
        <w:r w:rsidR="0033778C">
          <w:rPr>
            <w:b/>
            <w:bCs/>
            <w:noProof/>
            <w:webHidden/>
            <w:szCs w:val="18"/>
          </w:rPr>
          <w:t>157</w:t>
        </w:r>
        <w:r w:rsidR="00F45711" w:rsidRPr="00F45711">
          <w:rPr>
            <w:b/>
            <w:bCs/>
            <w:noProof/>
            <w:webHidden/>
            <w:szCs w:val="18"/>
          </w:rPr>
          <w:fldChar w:fldCharType="end"/>
        </w:r>
      </w:hyperlink>
    </w:p>
    <w:p w:rsidR="00F45711" w:rsidRPr="00F45711" w:rsidRDefault="00F45711" w:rsidP="00F45711">
      <w:pPr>
        <w:tabs>
          <w:tab w:val="left" w:pos="709"/>
          <w:tab w:val="right" w:leader="dot" w:pos="9156"/>
        </w:tabs>
        <w:spacing w:before="120" w:after="120" w:line="240" w:lineRule="atLeast"/>
        <w:ind w:left="709" w:right="85" w:hanging="709"/>
        <w:rPr>
          <w:noProof/>
          <w:szCs w:val="18"/>
        </w:rPr>
      </w:pPr>
      <w:r w:rsidRPr="00F45711">
        <w:rPr>
          <w:b/>
          <w:bCs/>
          <w:noProof/>
          <w:szCs w:val="18"/>
        </w:rPr>
        <w:fldChar w:fldCharType="end"/>
      </w:r>
    </w:p>
    <w:p w:rsidR="00F45711" w:rsidRPr="00F45711" w:rsidRDefault="00F45711" w:rsidP="00F45711">
      <w:pPr>
        <w:spacing w:after="0" w:line="240" w:lineRule="auto"/>
        <w:jc w:val="left"/>
      </w:pPr>
    </w:p>
    <w:p w:rsidR="00F45711" w:rsidRPr="00F45711" w:rsidRDefault="00F45711" w:rsidP="00F45711">
      <w:pPr>
        <w:sectPr w:rsidR="00F45711" w:rsidRPr="00F45711" w:rsidSect="008B70E1">
          <w:pgSz w:w="11899" w:h="16838"/>
          <w:pgMar w:top="1508" w:right="1217" w:bottom="1457" w:left="1480" w:header="811" w:footer="305" w:gutter="0"/>
          <w:cols w:space="708"/>
          <w:docGrid w:linePitch="272"/>
        </w:sectPr>
      </w:pPr>
    </w:p>
    <w:p w:rsidR="00F45711" w:rsidRPr="00F45711" w:rsidRDefault="00F45711" w:rsidP="00F45711">
      <w:pPr>
        <w:keepNext/>
        <w:tabs>
          <w:tab w:val="left" w:pos="567"/>
        </w:tabs>
        <w:spacing w:after="400" w:line="240" w:lineRule="auto"/>
        <w:outlineLvl w:val="0"/>
        <w:rPr>
          <w:sz w:val="44"/>
          <w:szCs w:val="20"/>
        </w:rPr>
      </w:pPr>
      <w:bookmarkStart w:id="390" w:name="_Toc381343096"/>
      <w:bookmarkStart w:id="391" w:name="_Toc401751041"/>
      <w:r w:rsidRPr="00F45711">
        <w:rPr>
          <w:sz w:val="44"/>
          <w:szCs w:val="20"/>
        </w:rPr>
        <w:t>Abbreviations</w:t>
      </w:r>
      <w:bookmarkEnd w:id="390"/>
      <w:bookmarkEnd w:id="391"/>
    </w:p>
    <w:tbl>
      <w:tblPr>
        <w:tblW w:w="0" w:type="auto"/>
        <w:tblBorders>
          <w:top w:val="single" w:sz="2" w:space="0" w:color="000000"/>
          <w:bottom w:val="single" w:sz="2" w:space="0" w:color="000000"/>
          <w:insideH w:val="single" w:sz="2" w:space="0" w:color="000000"/>
          <w:insideV w:val="single" w:sz="2" w:space="0" w:color="000000"/>
        </w:tblBorders>
        <w:tblLook w:val="01E0" w:firstRow="1" w:lastRow="1" w:firstColumn="1" w:lastColumn="1" w:noHBand="0" w:noVBand="0"/>
      </w:tblPr>
      <w:tblGrid>
        <w:gridCol w:w="1787"/>
        <w:gridCol w:w="7415"/>
      </w:tblGrid>
      <w:tr w:rsidR="00F45711" w:rsidRPr="00F45711" w:rsidTr="008B70E1">
        <w:tc>
          <w:tcPr>
            <w:tcW w:w="1809" w:type="dxa"/>
            <w:shd w:val="clear" w:color="auto" w:fill="D9D9D9"/>
            <w:noWrap/>
            <w:vAlign w:val="center"/>
          </w:tcPr>
          <w:p w:rsidR="00F45711" w:rsidRPr="00F45711" w:rsidRDefault="00F45711" w:rsidP="00F45711">
            <w:pPr>
              <w:spacing w:before="60" w:after="60"/>
              <w:ind w:right="6"/>
              <w:jc w:val="left"/>
              <w:rPr>
                <w:sz w:val="18"/>
                <w:szCs w:val="18"/>
              </w:rPr>
            </w:pPr>
            <w:r w:rsidRPr="00F45711">
              <w:rPr>
                <w:sz w:val="18"/>
                <w:szCs w:val="18"/>
              </w:rPr>
              <w:t xml:space="preserve">Abbreviation </w:t>
            </w:r>
          </w:p>
        </w:tc>
        <w:tc>
          <w:tcPr>
            <w:tcW w:w="7513" w:type="dxa"/>
            <w:shd w:val="clear" w:color="auto" w:fill="D9D9D9"/>
            <w:noWrap/>
            <w:vAlign w:val="center"/>
          </w:tcPr>
          <w:p w:rsidR="00F45711" w:rsidRPr="00F45711" w:rsidRDefault="00F45711" w:rsidP="00F45711">
            <w:pPr>
              <w:spacing w:before="60" w:after="60"/>
              <w:ind w:right="6"/>
              <w:jc w:val="left"/>
              <w:rPr>
                <w:sz w:val="18"/>
                <w:szCs w:val="18"/>
              </w:rPr>
            </w:pPr>
            <w:r w:rsidRPr="00F45711">
              <w:rPr>
                <w:sz w:val="18"/>
                <w:szCs w:val="18"/>
              </w:rPr>
              <w:t>Description</w:t>
            </w:r>
          </w:p>
        </w:tc>
      </w:tr>
      <w:tr w:rsidR="00F45711" w:rsidRPr="00F45711" w:rsidTr="008B70E1">
        <w:tc>
          <w:tcPr>
            <w:tcW w:w="1809" w:type="dxa"/>
            <w:tcBorders>
              <w:top w:val="single" w:sz="2" w:space="0" w:color="000000"/>
              <w:bottom w:val="single" w:sz="2" w:space="0" w:color="000000"/>
              <w:right w:val="single" w:sz="2" w:space="0" w:color="000000"/>
            </w:tcBorders>
            <w:noWrap/>
            <w:vAlign w:val="center"/>
          </w:tcPr>
          <w:p w:rsidR="00F45711" w:rsidRPr="00F45711" w:rsidRDefault="00F45711" w:rsidP="00F45711">
            <w:pPr>
              <w:spacing w:before="60" w:after="60"/>
              <w:ind w:right="6"/>
              <w:jc w:val="left"/>
              <w:rPr>
                <w:sz w:val="18"/>
                <w:szCs w:val="18"/>
              </w:rPr>
            </w:pPr>
            <w:r w:rsidRPr="00F45711">
              <w:rPr>
                <w:sz w:val="18"/>
                <w:szCs w:val="18"/>
              </w:rPr>
              <w:t>CEWO</w:t>
            </w:r>
          </w:p>
        </w:tc>
        <w:tc>
          <w:tcPr>
            <w:tcW w:w="7513" w:type="dxa"/>
            <w:tcBorders>
              <w:top w:val="single" w:sz="2" w:space="0" w:color="000000"/>
              <w:left w:val="single" w:sz="2" w:space="0" w:color="000000"/>
              <w:bottom w:val="single" w:sz="2" w:space="0" w:color="000000"/>
            </w:tcBorders>
            <w:noWrap/>
            <w:vAlign w:val="center"/>
          </w:tcPr>
          <w:p w:rsidR="00F45711" w:rsidRPr="00F45711" w:rsidRDefault="00F45711" w:rsidP="00F45711">
            <w:pPr>
              <w:spacing w:before="60" w:after="60"/>
              <w:ind w:right="6"/>
              <w:jc w:val="left"/>
              <w:rPr>
                <w:sz w:val="18"/>
                <w:szCs w:val="18"/>
              </w:rPr>
            </w:pPr>
            <w:r w:rsidRPr="00F45711">
              <w:rPr>
                <w:sz w:val="18"/>
                <w:szCs w:val="18"/>
              </w:rPr>
              <w:t>Commonwealth Environmental Water Office</w:t>
            </w:r>
          </w:p>
        </w:tc>
      </w:tr>
      <w:tr w:rsidR="00F45711" w:rsidRPr="00F45711" w:rsidTr="008B70E1">
        <w:tc>
          <w:tcPr>
            <w:tcW w:w="1809" w:type="dxa"/>
            <w:noWrap/>
            <w:vAlign w:val="center"/>
          </w:tcPr>
          <w:p w:rsidR="00F45711" w:rsidRPr="00F45711" w:rsidRDefault="00F45711" w:rsidP="00F45711">
            <w:pPr>
              <w:spacing w:before="60" w:after="60"/>
              <w:ind w:right="6"/>
              <w:jc w:val="left"/>
              <w:rPr>
                <w:sz w:val="18"/>
                <w:szCs w:val="18"/>
              </w:rPr>
            </w:pPr>
            <w:r w:rsidRPr="00F45711">
              <w:rPr>
                <w:sz w:val="18"/>
                <w:szCs w:val="18"/>
              </w:rPr>
              <w:t>EAC OAC</w:t>
            </w:r>
          </w:p>
        </w:tc>
        <w:tc>
          <w:tcPr>
            <w:tcW w:w="7513" w:type="dxa"/>
            <w:noWrap/>
            <w:vAlign w:val="center"/>
          </w:tcPr>
          <w:p w:rsidR="00F45711" w:rsidRPr="00F45711" w:rsidRDefault="00F45711" w:rsidP="00F45711">
            <w:pPr>
              <w:spacing w:before="60" w:after="60"/>
              <w:ind w:right="6"/>
              <w:jc w:val="left"/>
              <w:rPr>
                <w:sz w:val="18"/>
                <w:szCs w:val="18"/>
              </w:rPr>
            </w:pPr>
            <w:r w:rsidRPr="00F45711">
              <w:rPr>
                <w:sz w:val="18"/>
                <w:szCs w:val="18"/>
              </w:rPr>
              <w:t>Environmental Contingency Allowance Operations Advisory Committee</w:t>
            </w:r>
          </w:p>
        </w:tc>
      </w:tr>
      <w:tr w:rsidR="00F45711" w:rsidRPr="00F45711" w:rsidTr="008B70E1">
        <w:tc>
          <w:tcPr>
            <w:tcW w:w="1809" w:type="dxa"/>
            <w:tcBorders>
              <w:top w:val="single" w:sz="2" w:space="0" w:color="000000"/>
              <w:bottom w:val="single" w:sz="2" w:space="0" w:color="000000"/>
              <w:right w:val="single" w:sz="2" w:space="0" w:color="000000"/>
            </w:tcBorders>
            <w:noWrap/>
            <w:vAlign w:val="center"/>
          </w:tcPr>
          <w:p w:rsidR="00F45711" w:rsidRPr="00F45711" w:rsidRDefault="00F45711" w:rsidP="00F45711">
            <w:pPr>
              <w:spacing w:before="60" w:after="60"/>
              <w:ind w:right="6"/>
              <w:jc w:val="left"/>
              <w:rPr>
                <w:sz w:val="18"/>
                <w:szCs w:val="18"/>
              </w:rPr>
            </w:pPr>
            <w:r w:rsidRPr="00F45711">
              <w:rPr>
                <w:sz w:val="18"/>
                <w:szCs w:val="18"/>
              </w:rPr>
              <w:t>ELA</w:t>
            </w:r>
          </w:p>
        </w:tc>
        <w:tc>
          <w:tcPr>
            <w:tcW w:w="7513" w:type="dxa"/>
            <w:tcBorders>
              <w:top w:val="single" w:sz="2" w:space="0" w:color="000000"/>
              <w:left w:val="single" w:sz="2" w:space="0" w:color="000000"/>
              <w:bottom w:val="single" w:sz="2" w:space="0" w:color="000000"/>
            </w:tcBorders>
            <w:noWrap/>
            <w:vAlign w:val="center"/>
          </w:tcPr>
          <w:p w:rsidR="00F45711" w:rsidRPr="00F45711" w:rsidRDefault="00F45711" w:rsidP="00F45711">
            <w:pPr>
              <w:spacing w:before="60" w:after="60"/>
              <w:ind w:right="6"/>
              <w:jc w:val="left"/>
              <w:rPr>
                <w:sz w:val="18"/>
                <w:szCs w:val="18"/>
              </w:rPr>
            </w:pPr>
            <w:r w:rsidRPr="00F45711">
              <w:rPr>
                <w:sz w:val="18"/>
                <w:szCs w:val="18"/>
              </w:rPr>
              <w:t>Eco Logical Australia</w:t>
            </w:r>
          </w:p>
        </w:tc>
      </w:tr>
      <w:tr w:rsidR="00F45711" w:rsidRPr="00F45711" w:rsidTr="008B70E1">
        <w:tc>
          <w:tcPr>
            <w:tcW w:w="1809" w:type="dxa"/>
            <w:tcBorders>
              <w:top w:val="single" w:sz="2" w:space="0" w:color="000000"/>
              <w:bottom w:val="single" w:sz="2" w:space="0" w:color="000000"/>
              <w:right w:val="single" w:sz="2" w:space="0" w:color="000000"/>
            </w:tcBorders>
            <w:noWrap/>
            <w:vAlign w:val="center"/>
          </w:tcPr>
          <w:p w:rsidR="00F45711" w:rsidRPr="00F45711" w:rsidRDefault="00F45711" w:rsidP="00F45711">
            <w:pPr>
              <w:spacing w:before="60" w:after="60"/>
              <w:ind w:right="6"/>
              <w:jc w:val="left"/>
              <w:rPr>
                <w:sz w:val="18"/>
                <w:szCs w:val="18"/>
              </w:rPr>
            </w:pPr>
            <w:r w:rsidRPr="00F45711">
              <w:rPr>
                <w:sz w:val="18"/>
                <w:szCs w:val="18"/>
              </w:rPr>
              <w:t>LLS</w:t>
            </w:r>
          </w:p>
        </w:tc>
        <w:tc>
          <w:tcPr>
            <w:tcW w:w="7513" w:type="dxa"/>
            <w:tcBorders>
              <w:top w:val="single" w:sz="2" w:space="0" w:color="000000"/>
              <w:left w:val="single" w:sz="2" w:space="0" w:color="000000"/>
              <w:bottom w:val="single" w:sz="2" w:space="0" w:color="000000"/>
            </w:tcBorders>
            <w:noWrap/>
            <w:vAlign w:val="center"/>
          </w:tcPr>
          <w:p w:rsidR="00F45711" w:rsidRPr="00F45711" w:rsidRDefault="00F45711" w:rsidP="00F45711">
            <w:pPr>
              <w:spacing w:before="60" w:after="60"/>
              <w:ind w:right="6"/>
              <w:jc w:val="left"/>
              <w:rPr>
                <w:sz w:val="18"/>
                <w:szCs w:val="18"/>
              </w:rPr>
            </w:pPr>
            <w:r w:rsidRPr="00F45711">
              <w:rPr>
                <w:sz w:val="18"/>
                <w:szCs w:val="18"/>
              </w:rPr>
              <w:t xml:space="preserve">Local Land Services </w:t>
            </w:r>
          </w:p>
        </w:tc>
      </w:tr>
      <w:tr w:rsidR="00F45711" w:rsidRPr="00F45711" w:rsidTr="008B70E1">
        <w:tc>
          <w:tcPr>
            <w:tcW w:w="1809" w:type="dxa"/>
            <w:noWrap/>
            <w:vAlign w:val="center"/>
          </w:tcPr>
          <w:p w:rsidR="00F45711" w:rsidRPr="00F45711" w:rsidRDefault="00F45711" w:rsidP="00F45711">
            <w:pPr>
              <w:spacing w:before="60" w:after="60"/>
              <w:ind w:right="6"/>
              <w:jc w:val="left"/>
              <w:rPr>
                <w:sz w:val="18"/>
                <w:szCs w:val="18"/>
              </w:rPr>
            </w:pPr>
            <w:r w:rsidRPr="00F45711">
              <w:rPr>
                <w:sz w:val="18"/>
                <w:szCs w:val="18"/>
              </w:rPr>
              <w:t>LTIM</w:t>
            </w:r>
          </w:p>
        </w:tc>
        <w:tc>
          <w:tcPr>
            <w:tcW w:w="7513" w:type="dxa"/>
            <w:noWrap/>
            <w:vAlign w:val="center"/>
          </w:tcPr>
          <w:p w:rsidR="00F45711" w:rsidRPr="00F45711" w:rsidRDefault="00F45711" w:rsidP="00F45711">
            <w:pPr>
              <w:spacing w:before="60" w:after="60"/>
              <w:ind w:right="6"/>
              <w:jc w:val="left"/>
              <w:rPr>
                <w:sz w:val="18"/>
                <w:szCs w:val="18"/>
              </w:rPr>
            </w:pPr>
            <w:r w:rsidRPr="00F45711">
              <w:rPr>
                <w:sz w:val="18"/>
                <w:szCs w:val="18"/>
              </w:rPr>
              <w:t>Long-Term Intervention Monitoring</w:t>
            </w:r>
          </w:p>
        </w:tc>
      </w:tr>
      <w:tr w:rsidR="00F45711" w:rsidRPr="00F45711" w:rsidTr="008B70E1">
        <w:tc>
          <w:tcPr>
            <w:tcW w:w="1809" w:type="dxa"/>
            <w:tcBorders>
              <w:top w:val="single" w:sz="2" w:space="0" w:color="000000"/>
              <w:bottom w:val="single" w:sz="2" w:space="0" w:color="000000"/>
              <w:right w:val="single" w:sz="2" w:space="0" w:color="000000"/>
            </w:tcBorders>
            <w:noWrap/>
            <w:vAlign w:val="center"/>
          </w:tcPr>
          <w:p w:rsidR="00F45711" w:rsidRPr="00F45711" w:rsidRDefault="00F45711" w:rsidP="00F45711">
            <w:pPr>
              <w:spacing w:before="60" w:after="60"/>
              <w:ind w:right="6"/>
              <w:jc w:val="left"/>
              <w:rPr>
                <w:sz w:val="18"/>
                <w:szCs w:val="18"/>
              </w:rPr>
            </w:pPr>
            <w:r w:rsidRPr="00F45711">
              <w:rPr>
                <w:sz w:val="18"/>
                <w:szCs w:val="18"/>
              </w:rPr>
              <w:t>M&amp;E Adviser</w:t>
            </w:r>
          </w:p>
        </w:tc>
        <w:tc>
          <w:tcPr>
            <w:tcW w:w="7513" w:type="dxa"/>
            <w:tcBorders>
              <w:top w:val="single" w:sz="2" w:space="0" w:color="000000"/>
              <w:left w:val="single" w:sz="2" w:space="0" w:color="000000"/>
              <w:bottom w:val="single" w:sz="2" w:space="0" w:color="000000"/>
            </w:tcBorders>
            <w:noWrap/>
            <w:vAlign w:val="center"/>
          </w:tcPr>
          <w:p w:rsidR="00F45711" w:rsidRPr="00F45711" w:rsidRDefault="00F45711" w:rsidP="00F45711">
            <w:pPr>
              <w:spacing w:before="60" w:after="60"/>
              <w:ind w:right="6"/>
              <w:jc w:val="left"/>
              <w:rPr>
                <w:sz w:val="18"/>
                <w:szCs w:val="18"/>
              </w:rPr>
            </w:pPr>
            <w:r w:rsidRPr="00F45711">
              <w:rPr>
                <w:sz w:val="18"/>
                <w:szCs w:val="18"/>
              </w:rPr>
              <w:t>Monitoring and Evaluation Adviser</w:t>
            </w:r>
          </w:p>
        </w:tc>
      </w:tr>
      <w:tr w:rsidR="00F45711" w:rsidRPr="00F45711" w:rsidTr="008B70E1">
        <w:tc>
          <w:tcPr>
            <w:tcW w:w="1809" w:type="dxa"/>
            <w:tcBorders>
              <w:top w:val="single" w:sz="2" w:space="0" w:color="000000"/>
              <w:bottom w:val="single" w:sz="2" w:space="0" w:color="000000"/>
              <w:right w:val="single" w:sz="2" w:space="0" w:color="000000"/>
            </w:tcBorders>
            <w:noWrap/>
            <w:vAlign w:val="center"/>
          </w:tcPr>
          <w:p w:rsidR="00F45711" w:rsidRPr="00F45711" w:rsidRDefault="00F45711" w:rsidP="00F45711">
            <w:pPr>
              <w:spacing w:before="60" w:after="60"/>
              <w:ind w:right="6"/>
              <w:jc w:val="left"/>
              <w:rPr>
                <w:sz w:val="18"/>
                <w:szCs w:val="18"/>
              </w:rPr>
            </w:pPr>
            <w:r w:rsidRPr="00F45711">
              <w:rPr>
                <w:sz w:val="18"/>
                <w:szCs w:val="18"/>
              </w:rPr>
              <w:t>M&amp;E Plan</w:t>
            </w:r>
          </w:p>
        </w:tc>
        <w:tc>
          <w:tcPr>
            <w:tcW w:w="7513" w:type="dxa"/>
            <w:tcBorders>
              <w:top w:val="single" w:sz="2" w:space="0" w:color="000000"/>
              <w:left w:val="single" w:sz="2" w:space="0" w:color="000000"/>
              <w:bottom w:val="single" w:sz="2" w:space="0" w:color="000000"/>
            </w:tcBorders>
            <w:noWrap/>
            <w:vAlign w:val="center"/>
          </w:tcPr>
          <w:p w:rsidR="00F45711" w:rsidRPr="00F45711" w:rsidRDefault="00F45711" w:rsidP="00F45711">
            <w:pPr>
              <w:spacing w:before="60" w:after="60"/>
              <w:ind w:right="6"/>
              <w:jc w:val="left"/>
              <w:rPr>
                <w:sz w:val="18"/>
                <w:szCs w:val="18"/>
              </w:rPr>
            </w:pPr>
            <w:r w:rsidRPr="00F45711">
              <w:rPr>
                <w:sz w:val="18"/>
                <w:szCs w:val="18"/>
              </w:rPr>
              <w:t>Monitoring and Evaluation Plan</w:t>
            </w:r>
          </w:p>
        </w:tc>
      </w:tr>
      <w:tr w:rsidR="00F45711" w:rsidRPr="00F45711" w:rsidTr="008B70E1">
        <w:tc>
          <w:tcPr>
            <w:tcW w:w="1809" w:type="dxa"/>
            <w:tcBorders>
              <w:top w:val="single" w:sz="2" w:space="0" w:color="000000"/>
              <w:bottom w:val="single" w:sz="2" w:space="0" w:color="000000"/>
              <w:right w:val="single" w:sz="2" w:space="0" w:color="000000"/>
            </w:tcBorders>
            <w:noWrap/>
            <w:vAlign w:val="center"/>
          </w:tcPr>
          <w:p w:rsidR="00F45711" w:rsidRPr="00F45711" w:rsidRDefault="00F45711" w:rsidP="00F45711">
            <w:pPr>
              <w:spacing w:before="60" w:after="60"/>
              <w:ind w:right="6"/>
              <w:jc w:val="left"/>
              <w:rPr>
                <w:sz w:val="18"/>
                <w:szCs w:val="18"/>
              </w:rPr>
            </w:pPr>
            <w:r w:rsidRPr="00F45711">
              <w:rPr>
                <w:sz w:val="18"/>
                <w:szCs w:val="18"/>
              </w:rPr>
              <w:t>M&amp;E Provider</w:t>
            </w:r>
          </w:p>
        </w:tc>
        <w:tc>
          <w:tcPr>
            <w:tcW w:w="7513" w:type="dxa"/>
            <w:tcBorders>
              <w:top w:val="single" w:sz="2" w:space="0" w:color="000000"/>
              <w:left w:val="single" w:sz="2" w:space="0" w:color="000000"/>
              <w:bottom w:val="single" w:sz="2" w:space="0" w:color="000000"/>
            </w:tcBorders>
            <w:noWrap/>
            <w:vAlign w:val="center"/>
          </w:tcPr>
          <w:p w:rsidR="00F45711" w:rsidRPr="00F45711" w:rsidRDefault="00F45711" w:rsidP="00F45711">
            <w:pPr>
              <w:spacing w:before="60" w:after="60"/>
              <w:ind w:right="6"/>
              <w:jc w:val="left"/>
              <w:rPr>
                <w:sz w:val="18"/>
                <w:szCs w:val="18"/>
              </w:rPr>
            </w:pPr>
            <w:r w:rsidRPr="00F45711">
              <w:rPr>
                <w:sz w:val="18"/>
                <w:szCs w:val="18"/>
              </w:rPr>
              <w:t>Monitoring and Evaluation Provider</w:t>
            </w:r>
          </w:p>
        </w:tc>
      </w:tr>
      <w:tr w:rsidR="00F45711" w:rsidRPr="00F45711" w:rsidTr="008B70E1">
        <w:tc>
          <w:tcPr>
            <w:tcW w:w="1809" w:type="dxa"/>
            <w:tcBorders>
              <w:top w:val="single" w:sz="2" w:space="0" w:color="000000"/>
              <w:bottom w:val="single" w:sz="2" w:space="0" w:color="000000"/>
              <w:right w:val="single" w:sz="2" w:space="0" w:color="000000"/>
            </w:tcBorders>
            <w:noWrap/>
            <w:vAlign w:val="center"/>
          </w:tcPr>
          <w:p w:rsidR="00F45711" w:rsidRPr="00F45711" w:rsidRDefault="00F45711" w:rsidP="00F45711">
            <w:pPr>
              <w:spacing w:before="60" w:after="60"/>
              <w:ind w:right="6"/>
              <w:jc w:val="left"/>
              <w:rPr>
                <w:sz w:val="18"/>
                <w:szCs w:val="18"/>
              </w:rPr>
            </w:pPr>
            <w:r w:rsidRPr="00F45711">
              <w:rPr>
                <w:sz w:val="18"/>
                <w:szCs w:val="18"/>
              </w:rPr>
              <w:t>MDBA</w:t>
            </w:r>
          </w:p>
        </w:tc>
        <w:tc>
          <w:tcPr>
            <w:tcW w:w="7513" w:type="dxa"/>
            <w:tcBorders>
              <w:top w:val="single" w:sz="2" w:space="0" w:color="000000"/>
              <w:left w:val="single" w:sz="2" w:space="0" w:color="000000"/>
              <w:bottom w:val="single" w:sz="2" w:space="0" w:color="000000"/>
            </w:tcBorders>
            <w:noWrap/>
            <w:vAlign w:val="center"/>
          </w:tcPr>
          <w:p w:rsidR="00F45711" w:rsidRPr="00F45711" w:rsidRDefault="00F45711" w:rsidP="00F45711">
            <w:pPr>
              <w:spacing w:before="60" w:after="60"/>
              <w:ind w:right="6"/>
              <w:jc w:val="left"/>
              <w:rPr>
                <w:sz w:val="18"/>
                <w:szCs w:val="18"/>
              </w:rPr>
            </w:pPr>
            <w:r w:rsidRPr="00F45711">
              <w:rPr>
                <w:sz w:val="18"/>
                <w:szCs w:val="18"/>
              </w:rPr>
              <w:t>Murray-Darling Basin Authority</w:t>
            </w:r>
          </w:p>
        </w:tc>
      </w:tr>
      <w:tr w:rsidR="00F45711" w:rsidRPr="00F45711" w:rsidTr="008B70E1">
        <w:tc>
          <w:tcPr>
            <w:tcW w:w="1809" w:type="dxa"/>
            <w:tcBorders>
              <w:top w:val="single" w:sz="2" w:space="0" w:color="000000"/>
              <w:bottom w:val="single" w:sz="2" w:space="0" w:color="000000"/>
              <w:right w:val="single" w:sz="2" w:space="0" w:color="000000"/>
            </w:tcBorders>
            <w:noWrap/>
            <w:vAlign w:val="center"/>
          </w:tcPr>
          <w:p w:rsidR="00F45711" w:rsidRPr="00F45711" w:rsidRDefault="00F45711" w:rsidP="00F45711">
            <w:pPr>
              <w:spacing w:before="60" w:after="60"/>
              <w:ind w:right="6"/>
              <w:jc w:val="left"/>
              <w:rPr>
                <w:sz w:val="18"/>
                <w:szCs w:val="18"/>
              </w:rPr>
            </w:pPr>
            <w:r w:rsidRPr="00F45711">
              <w:rPr>
                <w:sz w:val="18"/>
                <w:szCs w:val="18"/>
              </w:rPr>
              <w:t>MDFRC</w:t>
            </w:r>
          </w:p>
        </w:tc>
        <w:tc>
          <w:tcPr>
            <w:tcW w:w="7513" w:type="dxa"/>
            <w:tcBorders>
              <w:top w:val="single" w:sz="2" w:space="0" w:color="000000"/>
              <w:left w:val="single" w:sz="2" w:space="0" w:color="000000"/>
              <w:bottom w:val="single" w:sz="2" w:space="0" w:color="000000"/>
            </w:tcBorders>
            <w:noWrap/>
            <w:vAlign w:val="center"/>
          </w:tcPr>
          <w:p w:rsidR="00F45711" w:rsidRPr="00F45711" w:rsidRDefault="00F45711" w:rsidP="00F45711">
            <w:pPr>
              <w:spacing w:before="60" w:after="60"/>
              <w:ind w:right="6"/>
              <w:jc w:val="left"/>
              <w:rPr>
                <w:sz w:val="18"/>
                <w:szCs w:val="18"/>
              </w:rPr>
            </w:pPr>
            <w:r w:rsidRPr="00F45711">
              <w:rPr>
                <w:sz w:val="18"/>
                <w:szCs w:val="18"/>
              </w:rPr>
              <w:t>Murray-Darling Freshwater Research Centre</w:t>
            </w:r>
          </w:p>
        </w:tc>
      </w:tr>
      <w:tr w:rsidR="00F45711" w:rsidRPr="00F45711" w:rsidTr="008B70E1">
        <w:tc>
          <w:tcPr>
            <w:tcW w:w="1809" w:type="dxa"/>
            <w:tcBorders>
              <w:top w:val="single" w:sz="2" w:space="0" w:color="000000"/>
              <w:bottom w:val="single" w:sz="2" w:space="0" w:color="000000"/>
              <w:right w:val="single" w:sz="2" w:space="0" w:color="000000"/>
            </w:tcBorders>
            <w:noWrap/>
            <w:vAlign w:val="center"/>
          </w:tcPr>
          <w:p w:rsidR="00F45711" w:rsidRPr="00F45711" w:rsidRDefault="00F45711" w:rsidP="00F45711">
            <w:pPr>
              <w:spacing w:before="60" w:after="60"/>
              <w:ind w:right="6"/>
              <w:jc w:val="left"/>
              <w:rPr>
                <w:sz w:val="18"/>
                <w:szCs w:val="18"/>
              </w:rPr>
            </w:pPr>
            <w:r w:rsidRPr="00F45711">
              <w:rPr>
                <w:sz w:val="18"/>
                <w:szCs w:val="18"/>
              </w:rPr>
              <w:t>NOW</w:t>
            </w:r>
          </w:p>
        </w:tc>
        <w:tc>
          <w:tcPr>
            <w:tcW w:w="7513" w:type="dxa"/>
            <w:tcBorders>
              <w:top w:val="single" w:sz="2" w:space="0" w:color="000000"/>
              <w:left w:val="single" w:sz="2" w:space="0" w:color="000000"/>
              <w:bottom w:val="single" w:sz="2" w:space="0" w:color="000000"/>
            </w:tcBorders>
            <w:noWrap/>
            <w:vAlign w:val="center"/>
          </w:tcPr>
          <w:p w:rsidR="00F45711" w:rsidRPr="00F45711" w:rsidRDefault="00F45711" w:rsidP="00F45711">
            <w:pPr>
              <w:spacing w:before="60" w:after="60"/>
              <w:ind w:right="6"/>
              <w:jc w:val="left"/>
              <w:rPr>
                <w:sz w:val="18"/>
                <w:szCs w:val="18"/>
              </w:rPr>
            </w:pPr>
            <w:r w:rsidRPr="00F45711">
              <w:rPr>
                <w:sz w:val="18"/>
                <w:szCs w:val="18"/>
              </w:rPr>
              <w:t>NSW Office of Water</w:t>
            </w:r>
          </w:p>
        </w:tc>
      </w:tr>
      <w:tr w:rsidR="00F45711" w:rsidRPr="00F45711" w:rsidTr="008B70E1">
        <w:tc>
          <w:tcPr>
            <w:tcW w:w="1809" w:type="dxa"/>
            <w:noWrap/>
            <w:vAlign w:val="center"/>
          </w:tcPr>
          <w:p w:rsidR="00F45711" w:rsidRPr="00F45711" w:rsidRDefault="00F45711" w:rsidP="00F45711">
            <w:pPr>
              <w:spacing w:before="60" w:after="60"/>
              <w:ind w:right="6"/>
              <w:jc w:val="left"/>
              <w:rPr>
                <w:sz w:val="18"/>
                <w:szCs w:val="18"/>
              </w:rPr>
            </w:pPr>
            <w:r w:rsidRPr="00F45711">
              <w:rPr>
                <w:sz w:val="18"/>
                <w:szCs w:val="18"/>
              </w:rPr>
              <w:t>OEH</w:t>
            </w:r>
          </w:p>
        </w:tc>
        <w:tc>
          <w:tcPr>
            <w:tcW w:w="7513" w:type="dxa"/>
            <w:noWrap/>
            <w:vAlign w:val="center"/>
          </w:tcPr>
          <w:p w:rsidR="00F45711" w:rsidRPr="00F45711" w:rsidRDefault="00F45711" w:rsidP="00F45711">
            <w:pPr>
              <w:spacing w:before="60" w:after="60"/>
              <w:ind w:right="6"/>
              <w:jc w:val="left"/>
              <w:rPr>
                <w:sz w:val="18"/>
                <w:szCs w:val="18"/>
              </w:rPr>
            </w:pPr>
            <w:r w:rsidRPr="00F45711">
              <w:rPr>
                <w:sz w:val="18"/>
                <w:szCs w:val="18"/>
              </w:rPr>
              <w:t xml:space="preserve">(NSW) Office of Environment and Heritage </w:t>
            </w:r>
          </w:p>
        </w:tc>
      </w:tr>
      <w:tr w:rsidR="00F45711" w:rsidRPr="00F45711" w:rsidTr="008B70E1">
        <w:tc>
          <w:tcPr>
            <w:tcW w:w="1809" w:type="dxa"/>
            <w:tcBorders>
              <w:top w:val="single" w:sz="2" w:space="0" w:color="000000"/>
              <w:bottom w:val="single" w:sz="2" w:space="0" w:color="000000"/>
              <w:right w:val="single" w:sz="2" w:space="0" w:color="000000"/>
            </w:tcBorders>
            <w:noWrap/>
            <w:vAlign w:val="center"/>
          </w:tcPr>
          <w:p w:rsidR="00F45711" w:rsidRPr="00F45711" w:rsidRDefault="00F45711" w:rsidP="00F45711">
            <w:pPr>
              <w:spacing w:before="60" w:after="60"/>
              <w:ind w:right="6"/>
              <w:jc w:val="left"/>
              <w:rPr>
                <w:sz w:val="18"/>
                <w:szCs w:val="18"/>
              </w:rPr>
            </w:pPr>
            <w:r w:rsidRPr="00F45711">
              <w:rPr>
                <w:sz w:val="18"/>
                <w:szCs w:val="18"/>
              </w:rPr>
              <w:t>QA/QC</w:t>
            </w:r>
          </w:p>
        </w:tc>
        <w:tc>
          <w:tcPr>
            <w:tcW w:w="7513" w:type="dxa"/>
            <w:tcBorders>
              <w:top w:val="single" w:sz="2" w:space="0" w:color="000000"/>
              <w:left w:val="single" w:sz="2" w:space="0" w:color="000000"/>
              <w:bottom w:val="single" w:sz="2" w:space="0" w:color="000000"/>
            </w:tcBorders>
            <w:noWrap/>
            <w:vAlign w:val="center"/>
          </w:tcPr>
          <w:p w:rsidR="00F45711" w:rsidRPr="00F45711" w:rsidRDefault="00F45711" w:rsidP="00F45711">
            <w:pPr>
              <w:spacing w:before="60" w:after="60"/>
              <w:ind w:right="6"/>
              <w:jc w:val="left"/>
              <w:rPr>
                <w:sz w:val="18"/>
                <w:szCs w:val="18"/>
              </w:rPr>
            </w:pPr>
            <w:r w:rsidRPr="00F45711">
              <w:rPr>
                <w:sz w:val="18"/>
                <w:szCs w:val="18"/>
              </w:rPr>
              <w:t>Quality Assurance / Quality Control</w:t>
            </w:r>
          </w:p>
        </w:tc>
      </w:tr>
      <w:tr w:rsidR="00F45711" w:rsidRPr="00F45711" w:rsidTr="008B70E1">
        <w:tc>
          <w:tcPr>
            <w:tcW w:w="1809" w:type="dxa"/>
            <w:noWrap/>
            <w:vAlign w:val="center"/>
          </w:tcPr>
          <w:p w:rsidR="00F45711" w:rsidRPr="00F45711" w:rsidRDefault="00F45711" w:rsidP="00F45711">
            <w:pPr>
              <w:spacing w:before="60" w:after="60"/>
              <w:ind w:right="6"/>
              <w:jc w:val="left"/>
              <w:rPr>
                <w:sz w:val="18"/>
                <w:szCs w:val="18"/>
              </w:rPr>
            </w:pPr>
            <w:r w:rsidRPr="00F45711">
              <w:rPr>
                <w:sz w:val="18"/>
                <w:szCs w:val="18"/>
              </w:rPr>
              <w:t>SWC</w:t>
            </w:r>
          </w:p>
        </w:tc>
        <w:tc>
          <w:tcPr>
            <w:tcW w:w="7513" w:type="dxa"/>
            <w:noWrap/>
            <w:vAlign w:val="center"/>
          </w:tcPr>
          <w:p w:rsidR="00F45711" w:rsidRPr="00F45711" w:rsidRDefault="00F45711" w:rsidP="00F45711">
            <w:pPr>
              <w:spacing w:before="60" w:after="60"/>
              <w:ind w:right="6"/>
              <w:jc w:val="left"/>
              <w:rPr>
                <w:sz w:val="18"/>
                <w:szCs w:val="18"/>
              </w:rPr>
            </w:pPr>
            <w:r w:rsidRPr="00F45711">
              <w:rPr>
                <w:sz w:val="18"/>
                <w:szCs w:val="18"/>
              </w:rPr>
              <w:t xml:space="preserve">State Water Corporation (NSW) </w:t>
            </w:r>
          </w:p>
        </w:tc>
      </w:tr>
      <w:tr w:rsidR="00F45711" w:rsidRPr="00F45711" w:rsidTr="008B70E1">
        <w:tc>
          <w:tcPr>
            <w:tcW w:w="1809" w:type="dxa"/>
            <w:tcBorders>
              <w:top w:val="single" w:sz="2" w:space="0" w:color="000000"/>
              <w:bottom w:val="single" w:sz="2" w:space="0" w:color="000000"/>
              <w:right w:val="single" w:sz="2" w:space="0" w:color="000000"/>
            </w:tcBorders>
            <w:noWrap/>
            <w:vAlign w:val="center"/>
          </w:tcPr>
          <w:p w:rsidR="00F45711" w:rsidRPr="00F45711" w:rsidRDefault="00F45711" w:rsidP="00F45711">
            <w:pPr>
              <w:spacing w:before="60" w:after="60"/>
              <w:ind w:right="6"/>
              <w:jc w:val="left"/>
              <w:rPr>
                <w:sz w:val="18"/>
                <w:szCs w:val="18"/>
              </w:rPr>
            </w:pPr>
            <w:r w:rsidRPr="00F45711">
              <w:rPr>
                <w:sz w:val="18"/>
                <w:szCs w:val="18"/>
              </w:rPr>
              <w:t>UNE</w:t>
            </w:r>
          </w:p>
        </w:tc>
        <w:tc>
          <w:tcPr>
            <w:tcW w:w="7513" w:type="dxa"/>
            <w:tcBorders>
              <w:top w:val="single" w:sz="2" w:space="0" w:color="000000"/>
              <w:left w:val="single" w:sz="2" w:space="0" w:color="000000"/>
              <w:bottom w:val="single" w:sz="2" w:space="0" w:color="000000"/>
            </w:tcBorders>
            <w:noWrap/>
            <w:vAlign w:val="center"/>
          </w:tcPr>
          <w:p w:rsidR="00F45711" w:rsidRPr="00F45711" w:rsidRDefault="00F45711" w:rsidP="00F45711">
            <w:pPr>
              <w:spacing w:before="60" w:after="60"/>
              <w:ind w:right="6"/>
              <w:jc w:val="left"/>
              <w:rPr>
                <w:sz w:val="18"/>
                <w:szCs w:val="18"/>
              </w:rPr>
            </w:pPr>
            <w:r w:rsidRPr="00F45711">
              <w:rPr>
                <w:sz w:val="18"/>
                <w:szCs w:val="18"/>
              </w:rPr>
              <w:t>University of New England</w:t>
            </w:r>
          </w:p>
        </w:tc>
      </w:tr>
    </w:tbl>
    <w:p w:rsidR="00F45711" w:rsidRPr="00F45711" w:rsidRDefault="00F45711" w:rsidP="00F45711">
      <w:pPr>
        <w:sectPr w:rsidR="00F45711" w:rsidRPr="00F45711" w:rsidSect="008B70E1">
          <w:pgSz w:w="11899" w:h="16838"/>
          <w:pgMar w:top="1508" w:right="1217" w:bottom="1457" w:left="1480" w:header="811" w:footer="305" w:gutter="0"/>
          <w:cols w:space="708"/>
          <w:docGrid w:linePitch="272"/>
        </w:sectPr>
      </w:pPr>
    </w:p>
    <w:p w:rsidR="00F45711" w:rsidRPr="00F45711" w:rsidRDefault="00F45711" w:rsidP="00F45711">
      <w:pPr>
        <w:keepNext/>
        <w:tabs>
          <w:tab w:val="left" w:pos="567"/>
        </w:tabs>
        <w:spacing w:before="400" w:after="400" w:line="240" w:lineRule="auto"/>
        <w:ind w:left="567" w:hanging="567"/>
        <w:outlineLvl w:val="0"/>
        <w:rPr>
          <w:sz w:val="44"/>
          <w:szCs w:val="20"/>
        </w:rPr>
      </w:pPr>
      <w:bookmarkStart w:id="392" w:name="_Toc401751042"/>
      <w:r w:rsidRPr="00F45711">
        <w:rPr>
          <w:sz w:val="44"/>
          <w:szCs w:val="20"/>
        </w:rPr>
        <w:t>Introduction</w:t>
      </w:r>
      <w:bookmarkEnd w:id="392"/>
      <w:r w:rsidRPr="00F45711">
        <w:rPr>
          <w:sz w:val="44"/>
          <w:szCs w:val="20"/>
        </w:rPr>
        <w:t xml:space="preserve"> </w:t>
      </w:r>
    </w:p>
    <w:p w:rsidR="00F45711" w:rsidRPr="00F45711" w:rsidRDefault="00F45711" w:rsidP="00F45711">
      <w:r w:rsidRPr="00F45711">
        <w:t xml:space="preserve">This document is the Communications Plan for the CEWO LTIM Project for the Gwydir Selected Area.  It is to be read in conjunction with the Monitoring and Evaluation Plan (M&amp;E Plan) for the above project.   </w:t>
      </w:r>
    </w:p>
    <w:p w:rsidR="00F45711" w:rsidRPr="00F45711" w:rsidRDefault="00F45711" w:rsidP="00F45711">
      <w:pPr>
        <w:keepNext/>
        <w:numPr>
          <w:ilvl w:val="1"/>
          <w:numId w:val="0"/>
        </w:numPr>
        <w:tabs>
          <w:tab w:val="left" w:pos="0"/>
          <w:tab w:val="num" w:pos="709"/>
        </w:tabs>
        <w:spacing w:before="360" w:after="120" w:line="240" w:lineRule="auto"/>
        <w:ind w:left="709" w:right="6" w:hanging="709"/>
        <w:jc w:val="left"/>
        <w:outlineLvl w:val="1"/>
        <w:rPr>
          <w:rFonts w:ascii="Arial Bold" w:hAnsi="Arial Bold"/>
          <w:b/>
          <w:spacing w:val="20"/>
          <w:szCs w:val="20"/>
        </w:rPr>
      </w:pPr>
      <w:bookmarkStart w:id="393" w:name="_Toc401751043"/>
      <w:r w:rsidRPr="00F45711">
        <w:rPr>
          <w:rFonts w:ascii="Arial Bold" w:hAnsi="Arial Bold"/>
          <w:b/>
          <w:spacing w:val="20"/>
          <w:szCs w:val="20"/>
        </w:rPr>
        <w:t>Objective</w:t>
      </w:r>
      <w:bookmarkEnd w:id="393"/>
      <w:r w:rsidRPr="00F45711">
        <w:rPr>
          <w:rFonts w:ascii="Arial Bold" w:hAnsi="Arial Bold"/>
          <w:b/>
          <w:spacing w:val="20"/>
          <w:szCs w:val="20"/>
        </w:rPr>
        <w:t xml:space="preserve"> </w:t>
      </w:r>
    </w:p>
    <w:p w:rsidR="00F45711" w:rsidRPr="00F45711" w:rsidRDefault="00F45711" w:rsidP="00F45711">
      <w:r w:rsidRPr="00F45711">
        <w:t xml:space="preserve">The objective of this Communications Plan is to provide the mechanisms to facilitate effective and efficient communication between LTIM Project partners for the Gwydir Selected Area.  </w:t>
      </w:r>
    </w:p>
    <w:p w:rsidR="00F45711" w:rsidRPr="00F45711" w:rsidRDefault="00F45711" w:rsidP="00F45711">
      <w:r w:rsidRPr="00F45711">
        <w:t xml:space="preserve">This Communications Plan has been developed by the Monitoring and Evaluation Providers (M&amp;E providers) for the Gwydir Selected Area, being the project consortium (Eco Logical Australia Pty Ltd (ELA) and the University </w:t>
      </w:r>
      <w:proofErr w:type="gramStart"/>
      <w:r w:rsidRPr="00F45711">
        <w:t>of</w:t>
      </w:r>
      <w:proofErr w:type="gramEnd"/>
      <w:r w:rsidRPr="00F45711">
        <w:t xml:space="preserve"> New England (UNE)).  </w:t>
      </w:r>
    </w:p>
    <w:p w:rsidR="00F45711" w:rsidRPr="00F45711" w:rsidRDefault="00F45711" w:rsidP="00F45711">
      <w:r w:rsidRPr="00F45711">
        <w:t>This Communications Plan has been developed to guide and direct communications between project partners for the Gwydir Selected Area and more broadly (i.e. the LTIM Project), including:</w:t>
      </w:r>
    </w:p>
    <w:p w:rsidR="00F45711" w:rsidRPr="00F45711" w:rsidRDefault="00F45711" w:rsidP="00F45711">
      <w:pPr>
        <w:tabs>
          <w:tab w:val="num" w:pos="720"/>
          <w:tab w:val="left" w:pos="1134"/>
        </w:tabs>
        <w:ind w:left="720" w:hanging="363"/>
        <w:contextualSpacing/>
      </w:pPr>
      <w:r w:rsidRPr="00F45711">
        <w:t>The M&amp;E providers (i.e. the ELA/UNE consortium and their subcontractors)</w:t>
      </w:r>
    </w:p>
    <w:p w:rsidR="00F45711" w:rsidRPr="00F45711" w:rsidRDefault="00F45711" w:rsidP="00F45711">
      <w:pPr>
        <w:tabs>
          <w:tab w:val="num" w:pos="720"/>
          <w:tab w:val="left" w:pos="1134"/>
        </w:tabs>
        <w:ind w:left="720" w:hanging="363"/>
        <w:contextualSpacing/>
      </w:pPr>
      <w:r w:rsidRPr="00F45711">
        <w:t>The Commonwealth Environmental Water Office (CEWO)</w:t>
      </w:r>
    </w:p>
    <w:p w:rsidR="00F45711" w:rsidRPr="00F45711" w:rsidRDefault="00F45711" w:rsidP="00F45711">
      <w:pPr>
        <w:tabs>
          <w:tab w:val="num" w:pos="720"/>
          <w:tab w:val="left" w:pos="1134"/>
        </w:tabs>
        <w:ind w:left="720" w:hanging="363"/>
        <w:contextualSpacing/>
      </w:pPr>
      <w:r w:rsidRPr="00F45711">
        <w:t xml:space="preserve">The Monitoring and Evaluation Advisors (M&amp;E Advisors) (i.e. the Murray-Darling Freshwater Research Centre (MDFRC))  </w:t>
      </w:r>
    </w:p>
    <w:p w:rsidR="00F45711" w:rsidRPr="00F45711" w:rsidRDefault="00F45711" w:rsidP="00F45711">
      <w:pPr>
        <w:tabs>
          <w:tab w:val="num" w:pos="720"/>
          <w:tab w:val="left" w:pos="1134"/>
        </w:tabs>
        <w:ind w:left="720" w:hanging="363"/>
        <w:contextualSpacing/>
      </w:pPr>
      <w:r w:rsidRPr="00F45711">
        <w:t xml:space="preserve">Stage agencies, including NSW Office of Environment and Heritage (OEH) and NSW Fisheries </w:t>
      </w:r>
    </w:p>
    <w:p w:rsidR="00F45711" w:rsidRPr="00F45711" w:rsidRDefault="00F45711" w:rsidP="00F45711">
      <w:pPr>
        <w:tabs>
          <w:tab w:val="num" w:pos="720"/>
          <w:tab w:val="left" w:pos="1134"/>
        </w:tabs>
        <w:ind w:left="720" w:hanging="363"/>
        <w:contextualSpacing/>
      </w:pPr>
      <w:r w:rsidRPr="00F45711">
        <w:t xml:space="preserve">Delivery partners, including the NSW State Water Corporation </w:t>
      </w:r>
    </w:p>
    <w:p w:rsidR="00F45711" w:rsidRPr="00F45711" w:rsidRDefault="00F45711" w:rsidP="00F45711">
      <w:pPr>
        <w:tabs>
          <w:tab w:val="num" w:pos="720"/>
          <w:tab w:val="left" w:pos="1134"/>
        </w:tabs>
        <w:ind w:left="720" w:hanging="363"/>
        <w:contextualSpacing/>
      </w:pPr>
      <w:r w:rsidRPr="00F45711">
        <w:t>Other key stakeholders and groups, including the Gwydir</w:t>
      </w:r>
      <w:r w:rsidRPr="00F45711">
        <w:rPr>
          <w:sz w:val="18"/>
          <w:szCs w:val="18"/>
        </w:rPr>
        <w:t xml:space="preserve"> </w:t>
      </w:r>
      <w:r w:rsidRPr="00F45711">
        <w:t>Environmental Contingency Allowance Operations Advisory Committee (EAC OAC).</w:t>
      </w:r>
    </w:p>
    <w:p w:rsidR="00F45711" w:rsidRPr="00F45711" w:rsidRDefault="00F45711" w:rsidP="00F45711">
      <w:pPr>
        <w:keepNext/>
        <w:numPr>
          <w:ilvl w:val="1"/>
          <w:numId w:val="0"/>
        </w:numPr>
        <w:tabs>
          <w:tab w:val="left" w:pos="0"/>
          <w:tab w:val="num" w:pos="709"/>
        </w:tabs>
        <w:spacing w:before="360" w:after="120" w:line="240" w:lineRule="auto"/>
        <w:ind w:left="709" w:right="6" w:hanging="709"/>
        <w:jc w:val="left"/>
        <w:outlineLvl w:val="1"/>
        <w:rPr>
          <w:rFonts w:ascii="Arial Bold" w:hAnsi="Arial Bold"/>
          <w:b/>
          <w:spacing w:val="20"/>
          <w:szCs w:val="20"/>
        </w:rPr>
      </w:pPr>
      <w:bookmarkStart w:id="394" w:name="_Toc401751044"/>
      <w:r w:rsidRPr="00F45711">
        <w:rPr>
          <w:rFonts w:ascii="Arial Bold" w:hAnsi="Arial Bold"/>
          <w:b/>
          <w:spacing w:val="20"/>
          <w:szCs w:val="20"/>
        </w:rPr>
        <w:t>LTIM Project Code of Conduct</w:t>
      </w:r>
      <w:bookmarkEnd w:id="394"/>
      <w:r w:rsidRPr="00F45711">
        <w:rPr>
          <w:rFonts w:ascii="Arial Bold" w:hAnsi="Arial Bold"/>
          <w:b/>
          <w:spacing w:val="20"/>
          <w:szCs w:val="20"/>
        </w:rPr>
        <w:t xml:space="preserve"> </w:t>
      </w:r>
    </w:p>
    <w:p w:rsidR="00F45711" w:rsidRPr="00F45711" w:rsidRDefault="00F45711" w:rsidP="00F45711">
      <w:r w:rsidRPr="00F45711">
        <w:t>Collaboration and cooperation are vital to the overall success of the LTIM Project (</w:t>
      </w:r>
      <w:r w:rsidRPr="00F45711">
        <w:fldChar w:fldCharType="begin"/>
      </w:r>
      <w:r w:rsidRPr="00F45711">
        <w:instrText xml:space="preserve"> REF _Ref378926066 \h </w:instrText>
      </w:r>
      <w:r w:rsidRPr="00F45711">
        <w:fldChar w:fldCharType="separate"/>
      </w:r>
      <w:r w:rsidR="0033778C" w:rsidRPr="00A302BB">
        <w:t xml:space="preserve">Figure </w:t>
      </w:r>
      <w:r w:rsidR="0033778C">
        <w:rPr>
          <w:noProof/>
        </w:rPr>
        <w:t>2</w:t>
      </w:r>
      <w:r w:rsidR="0033778C">
        <w:noBreakHyphen/>
      </w:r>
      <w:r w:rsidR="0033778C">
        <w:rPr>
          <w:noProof/>
        </w:rPr>
        <w:t>1</w:t>
      </w:r>
      <w:r w:rsidRPr="00F45711">
        <w:fldChar w:fldCharType="end"/>
      </w:r>
      <w:r w:rsidRPr="00F45711">
        <w:t xml:space="preserve">).  A Code of Conduct has been developed to guide the behaviour of individuals and teams when undertaking monitoring and evaluation activities on behalf of the CEWO.  </w:t>
      </w:r>
    </w:p>
    <w:p w:rsidR="00F45711" w:rsidRPr="00F45711" w:rsidRDefault="00F45711" w:rsidP="00F45711">
      <w:r w:rsidRPr="00F45711">
        <w:t xml:space="preserve">In all communications related to the LTIM Project, including both operation and external communications, the LTIM Project team will comply with Code of Conduct developed by the CEWO. </w:t>
      </w:r>
    </w:p>
    <w:p w:rsidR="00F45711" w:rsidRPr="00F45711" w:rsidRDefault="00F45711" w:rsidP="00F45711"/>
    <w:p w:rsidR="00F45711" w:rsidRPr="00F45711" w:rsidRDefault="00F45711" w:rsidP="00F45711"/>
    <w:p w:rsidR="00F45711" w:rsidRPr="00F45711" w:rsidRDefault="00F45711" w:rsidP="00F45711"/>
    <w:p w:rsidR="00F45711" w:rsidRPr="00F45711" w:rsidRDefault="00F45711" w:rsidP="00F45711"/>
    <w:p w:rsidR="00F45711" w:rsidRPr="00F45711" w:rsidRDefault="00F45711" w:rsidP="00F45711">
      <w:pPr>
        <w:spacing w:after="0" w:line="240" w:lineRule="auto"/>
        <w:jc w:val="left"/>
      </w:pPr>
      <w:r w:rsidRPr="00F45711">
        <w:br w:type="page"/>
      </w:r>
    </w:p>
    <w:p w:rsidR="00F45711" w:rsidRPr="00F45711" w:rsidRDefault="00F45711" w:rsidP="00F45711">
      <w:pPr>
        <w:spacing w:after="120" w:line="240" w:lineRule="auto"/>
        <w:jc w:val="center"/>
      </w:pPr>
      <w:r w:rsidRPr="00F45711">
        <w:rPr>
          <w:noProof/>
          <w:lang w:eastAsia="en-AU"/>
        </w:rPr>
        <w:drawing>
          <wp:inline distT="0" distB="0" distL="0" distR="0" wp14:anchorId="43F821B7" wp14:editId="21325022">
            <wp:extent cx="5273748" cy="8190561"/>
            <wp:effectExtent l="19050" t="19050" r="22225" b="2032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IMManual_CodeOfConduct_001.jpg"/>
                    <pic:cNvPicPr/>
                  </pic:nvPicPr>
                  <pic:blipFill rotWithShape="1">
                    <a:blip r:embed="rId138" cstate="email">
                      <a:extLst>
                        <a:ext uri="{28A0092B-C50C-407E-A947-70E740481C1C}">
                          <a14:useLocalDpi xmlns:a14="http://schemas.microsoft.com/office/drawing/2010/main"/>
                        </a:ext>
                      </a:extLst>
                    </a:blip>
                    <a:srcRect/>
                    <a:stretch/>
                  </pic:blipFill>
                  <pic:spPr bwMode="auto">
                    <a:xfrm>
                      <a:off x="0" y="0"/>
                      <a:ext cx="5295839" cy="8224871"/>
                    </a:xfrm>
                    <a:prstGeom prst="rect">
                      <a:avLst/>
                    </a:prstGeom>
                    <a:ln w="6350">
                      <a:solidFill>
                        <a:sysClr val="window" lastClr="FFFFFF">
                          <a:lumMod val="75000"/>
                        </a:sysClr>
                      </a:solidFill>
                    </a:ln>
                    <a:extLst>
                      <a:ext uri="{53640926-AAD7-44D8-BBD7-CCE9431645EC}">
                        <a14:shadowObscured xmlns:a14="http://schemas.microsoft.com/office/drawing/2010/main"/>
                      </a:ext>
                    </a:extLst>
                  </pic:spPr>
                </pic:pic>
              </a:graphicData>
            </a:graphic>
          </wp:inline>
        </w:drawing>
      </w:r>
    </w:p>
    <w:p w:rsidR="00F45711" w:rsidRPr="00F45711" w:rsidRDefault="00F45711" w:rsidP="00F45711">
      <w:pPr>
        <w:keepNext/>
        <w:spacing w:before="120" w:after="120" w:line="240" w:lineRule="auto"/>
        <w:rPr>
          <w:b/>
          <w:bCs/>
          <w:sz w:val="18"/>
          <w:szCs w:val="20"/>
        </w:rPr>
      </w:pPr>
      <w:r w:rsidRPr="00F45711">
        <w:rPr>
          <w:b/>
          <w:bCs/>
          <w:sz w:val="18"/>
          <w:szCs w:val="20"/>
        </w:rPr>
        <w:t xml:space="preserve">Figure </w:t>
      </w:r>
      <w:r w:rsidRPr="00F45711">
        <w:rPr>
          <w:b/>
          <w:bCs/>
          <w:sz w:val="18"/>
          <w:szCs w:val="20"/>
        </w:rPr>
        <w:fldChar w:fldCharType="begin"/>
      </w:r>
      <w:r w:rsidRPr="00F45711">
        <w:rPr>
          <w:b/>
          <w:bCs/>
          <w:sz w:val="18"/>
          <w:szCs w:val="20"/>
        </w:rPr>
        <w:instrText xml:space="preserve"> STYLEREF 1 \s </w:instrText>
      </w:r>
      <w:r w:rsidRPr="00F45711">
        <w:rPr>
          <w:b/>
          <w:bCs/>
          <w:sz w:val="18"/>
          <w:szCs w:val="20"/>
        </w:rPr>
        <w:fldChar w:fldCharType="separate"/>
      </w:r>
      <w:r w:rsidR="0033778C">
        <w:rPr>
          <w:b/>
          <w:bCs/>
          <w:noProof/>
          <w:sz w:val="18"/>
          <w:szCs w:val="20"/>
        </w:rPr>
        <w:t>11</w:t>
      </w:r>
      <w:r w:rsidRPr="00F45711">
        <w:rPr>
          <w:b/>
          <w:bCs/>
          <w:noProof/>
          <w:sz w:val="18"/>
          <w:szCs w:val="20"/>
        </w:rPr>
        <w:fldChar w:fldCharType="end"/>
      </w:r>
      <w:r w:rsidRPr="00F45711">
        <w:rPr>
          <w:b/>
          <w:bCs/>
          <w:sz w:val="18"/>
          <w:szCs w:val="20"/>
        </w:rPr>
        <w:noBreakHyphen/>
      </w:r>
      <w:r w:rsidRPr="00F45711">
        <w:rPr>
          <w:b/>
          <w:bCs/>
          <w:sz w:val="18"/>
          <w:szCs w:val="20"/>
        </w:rPr>
        <w:fldChar w:fldCharType="begin"/>
      </w:r>
      <w:r w:rsidRPr="00F45711">
        <w:rPr>
          <w:b/>
          <w:bCs/>
          <w:sz w:val="18"/>
          <w:szCs w:val="20"/>
        </w:rPr>
        <w:instrText xml:space="preserve"> SEQ Figure \* ARABIC \s 1 </w:instrText>
      </w:r>
      <w:r w:rsidRPr="00F45711">
        <w:rPr>
          <w:b/>
          <w:bCs/>
          <w:sz w:val="18"/>
          <w:szCs w:val="20"/>
        </w:rPr>
        <w:fldChar w:fldCharType="separate"/>
      </w:r>
      <w:r w:rsidR="0033778C">
        <w:rPr>
          <w:b/>
          <w:bCs/>
          <w:noProof/>
          <w:sz w:val="18"/>
          <w:szCs w:val="20"/>
        </w:rPr>
        <w:t>1</w:t>
      </w:r>
      <w:r w:rsidRPr="00F45711">
        <w:rPr>
          <w:b/>
          <w:bCs/>
          <w:noProof/>
          <w:sz w:val="18"/>
          <w:szCs w:val="20"/>
        </w:rPr>
        <w:fldChar w:fldCharType="end"/>
      </w:r>
      <w:r w:rsidRPr="00F45711">
        <w:rPr>
          <w:b/>
          <w:bCs/>
          <w:sz w:val="18"/>
          <w:szCs w:val="20"/>
        </w:rPr>
        <w:t>: CEWO LTIM Project Code of Conduct</w:t>
      </w:r>
    </w:p>
    <w:p w:rsidR="00F45711" w:rsidRPr="00F45711" w:rsidRDefault="00F45711" w:rsidP="00F45711"/>
    <w:p w:rsidR="00F45711" w:rsidRPr="00F45711" w:rsidRDefault="00F45711" w:rsidP="00F45711">
      <w:pPr>
        <w:sectPr w:rsidR="00F45711" w:rsidRPr="00F45711" w:rsidSect="008B70E1">
          <w:footerReference w:type="default" r:id="rId139"/>
          <w:pgSz w:w="11899" w:h="16838"/>
          <w:pgMar w:top="1508" w:right="1217" w:bottom="1457" w:left="1480" w:header="811" w:footer="305" w:gutter="0"/>
          <w:cols w:space="708"/>
          <w:docGrid w:linePitch="360"/>
        </w:sectPr>
      </w:pPr>
    </w:p>
    <w:p w:rsidR="00F45711" w:rsidRPr="00F45711" w:rsidRDefault="00F45711" w:rsidP="00F45711">
      <w:pPr>
        <w:keepNext/>
        <w:tabs>
          <w:tab w:val="left" w:pos="567"/>
        </w:tabs>
        <w:spacing w:before="400" w:after="400" w:line="240" w:lineRule="auto"/>
        <w:ind w:left="567" w:hanging="567"/>
        <w:outlineLvl w:val="0"/>
        <w:rPr>
          <w:sz w:val="44"/>
          <w:szCs w:val="20"/>
        </w:rPr>
      </w:pPr>
      <w:bookmarkStart w:id="395" w:name="_Toc401751045"/>
      <w:r w:rsidRPr="00F45711">
        <w:rPr>
          <w:sz w:val="44"/>
          <w:szCs w:val="20"/>
        </w:rPr>
        <w:t>Operational communications</w:t>
      </w:r>
      <w:bookmarkEnd w:id="395"/>
      <w:r w:rsidRPr="00F45711">
        <w:rPr>
          <w:sz w:val="44"/>
          <w:szCs w:val="20"/>
        </w:rPr>
        <w:t xml:space="preserve"> </w:t>
      </w:r>
    </w:p>
    <w:p w:rsidR="00F45711" w:rsidRPr="00F45711" w:rsidRDefault="00F45711" w:rsidP="00F45711">
      <w:r w:rsidRPr="00F45711">
        <w:t xml:space="preserve">An overview of the operational communication activities required for the implementation of the M&amp;E Plan in the Gwydir Selected Area is provided in </w:t>
      </w:r>
      <w:r w:rsidRPr="00F45711">
        <w:fldChar w:fldCharType="begin"/>
      </w:r>
      <w:r w:rsidRPr="00F45711">
        <w:instrText xml:space="preserve"> REF _Ref380672873 \h </w:instrText>
      </w:r>
      <w:r w:rsidRPr="00F45711">
        <w:fldChar w:fldCharType="separate"/>
      </w:r>
      <w:r w:rsidR="0033778C" w:rsidRPr="00F45711">
        <w:rPr>
          <w:b/>
          <w:bCs/>
          <w:sz w:val="18"/>
          <w:szCs w:val="20"/>
        </w:rPr>
        <w:t xml:space="preserve">Table </w:t>
      </w:r>
      <w:r w:rsidR="0033778C">
        <w:rPr>
          <w:b/>
          <w:bCs/>
          <w:noProof/>
          <w:sz w:val="18"/>
          <w:szCs w:val="20"/>
        </w:rPr>
        <w:t>11</w:t>
      </w:r>
      <w:r w:rsidR="0033778C" w:rsidRPr="00F45711">
        <w:rPr>
          <w:b/>
          <w:bCs/>
          <w:sz w:val="18"/>
          <w:szCs w:val="20"/>
        </w:rPr>
        <w:noBreakHyphen/>
      </w:r>
      <w:r w:rsidR="0033778C">
        <w:rPr>
          <w:b/>
          <w:bCs/>
          <w:noProof/>
          <w:sz w:val="18"/>
          <w:szCs w:val="20"/>
        </w:rPr>
        <w:t>1</w:t>
      </w:r>
      <w:r w:rsidRPr="00F45711">
        <w:fldChar w:fldCharType="end"/>
      </w:r>
      <w:r w:rsidRPr="00F45711">
        <w:t xml:space="preserve">.  Reporting commitments are detailed in the M&amp;E Plan. </w:t>
      </w:r>
    </w:p>
    <w:p w:rsidR="00F45711" w:rsidRPr="00F45711" w:rsidRDefault="00F45711" w:rsidP="00F45711">
      <w:pPr>
        <w:keepNext/>
        <w:keepLines/>
        <w:spacing w:before="120" w:after="120" w:line="240" w:lineRule="auto"/>
        <w:rPr>
          <w:b/>
          <w:bCs/>
          <w:sz w:val="18"/>
          <w:szCs w:val="20"/>
        </w:rPr>
      </w:pPr>
      <w:bookmarkStart w:id="396" w:name="_Ref380672873"/>
      <w:bookmarkStart w:id="397" w:name="_Ref378247073"/>
      <w:r w:rsidRPr="00F45711">
        <w:rPr>
          <w:b/>
          <w:bCs/>
          <w:sz w:val="18"/>
          <w:szCs w:val="20"/>
        </w:rPr>
        <w:t xml:space="preserve">Table </w:t>
      </w:r>
      <w:r w:rsidRPr="00F45711">
        <w:rPr>
          <w:b/>
          <w:bCs/>
          <w:sz w:val="18"/>
          <w:szCs w:val="20"/>
        </w:rPr>
        <w:fldChar w:fldCharType="begin"/>
      </w:r>
      <w:r w:rsidRPr="00F45711">
        <w:rPr>
          <w:b/>
          <w:bCs/>
          <w:sz w:val="18"/>
          <w:szCs w:val="20"/>
        </w:rPr>
        <w:instrText xml:space="preserve"> STYLEREF 1 \s </w:instrText>
      </w:r>
      <w:r w:rsidRPr="00F45711">
        <w:rPr>
          <w:b/>
          <w:bCs/>
          <w:sz w:val="18"/>
          <w:szCs w:val="20"/>
        </w:rPr>
        <w:fldChar w:fldCharType="separate"/>
      </w:r>
      <w:r w:rsidR="0033778C">
        <w:rPr>
          <w:b/>
          <w:bCs/>
          <w:noProof/>
          <w:sz w:val="18"/>
          <w:szCs w:val="20"/>
        </w:rPr>
        <w:t>11</w:t>
      </w:r>
      <w:r w:rsidRPr="00F45711">
        <w:rPr>
          <w:b/>
          <w:bCs/>
          <w:noProof/>
          <w:sz w:val="18"/>
          <w:szCs w:val="20"/>
        </w:rPr>
        <w:fldChar w:fldCharType="end"/>
      </w:r>
      <w:r w:rsidRPr="00F45711">
        <w:rPr>
          <w:b/>
          <w:bCs/>
          <w:sz w:val="18"/>
          <w:szCs w:val="20"/>
        </w:rPr>
        <w:noBreakHyphen/>
      </w:r>
      <w:r w:rsidRPr="00F45711">
        <w:rPr>
          <w:b/>
          <w:bCs/>
          <w:sz w:val="18"/>
          <w:szCs w:val="20"/>
        </w:rPr>
        <w:fldChar w:fldCharType="begin"/>
      </w:r>
      <w:r w:rsidRPr="00F45711">
        <w:rPr>
          <w:b/>
          <w:bCs/>
          <w:sz w:val="18"/>
          <w:szCs w:val="20"/>
        </w:rPr>
        <w:instrText xml:space="preserve"> SEQ Table \* ARABIC \s 1 </w:instrText>
      </w:r>
      <w:r w:rsidRPr="00F45711">
        <w:rPr>
          <w:b/>
          <w:bCs/>
          <w:sz w:val="18"/>
          <w:szCs w:val="20"/>
        </w:rPr>
        <w:fldChar w:fldCharType="separate"/>
      </w:r>
      <w:r w:rsidR="0033778C">
        <w:rPr>
          <w:b/>
          <w:bCs/>
          <w:noProof/>
          <w:sz w:val="18"/>
          <w:szCs w:val="20"/>
        </w:rPr>
        <w:t>1</w:t>
      </w:r>
      <w:r w:rsidRPr="00F45711">
        <w:rPr>
          <w:b/>
          <w:bCs/>
          <w:noProof/>
          <w:sz w:val="18"/>
          <w:szCs w:val="20"/>
        </w:rPr>
        <w:fldChar w:fldCharType="end"/>
      </w:r>
      <w:bookmarkEnd w:id="396"/>
      <w:r w:rsidRPr="00F45711">
        <w:rPr>
          <w:b/>
          <w:bCs/>
          <w:sz w:val="18"/>
          <w:szCs w:val="20"/>
        </w:rPr>
        <w:t xml:space="preserve">: </w:t>
      </w:r>
      <w:bookmarkEnd w:id="397"/>
      <w:r w:rsidRPr="00F45711">
        <w:rPr>
          <w:b/>
          <w:bCs/>
          <w:sz w:val="18"/>
          <w:szCs w:val="20"/>
        </w:rPr>
        <w:t>Operational communications activities – meetings</w:t>
      </w:r>
    </w:p>
    <w:tbl>
      <w:tblPr>
        <w:tblStyle w:val="TableGrid"/>
        <w:tblW w:w="0" w:type="auto"/>
        <w:tblLook w:val="04A0" w:firstRow="1" w:lastRow="0" w:firstColumn="1" w:lastColumn="0" w:noHBand="0" w:noVBand="1"/>
      </w:tblPr>
      <w:tblGrid>
        <w:gridCol w:w="1883"/>
        <w:gridCol w:w="2194"/>
        <w:gridCol w:w="2835"/>
        <w:gridCol w:w="1985"/>
        <w:gridCol w:w="1843"/>
        <w:gridCol w:w="2409"/>
      </w:tblGrid>
      <w:tr w:rsidR="00F45711" w:rsidRPr="00F45711" w:rsidTr="008B70E1">
        <w:trPr>
          <w:trHeight w:val="454"/>
          <w:tblHeader/>
        </w:trPr>
        <w:tc>
          <w:tcPr>
            <w:tcW w:w="1883" w:type="dxa"/>
            <w:shd w:val="clear" w:color="auto" w:fill="BFBFBF" w:themeFill="background1" w:themeFillShade="BF"/>
          </w:tcPr>
          <w:p w:rsidR="00F45711" w:rsidRPr="00F45711" w:rsidRDefault="00F45711" w:rsidP="00F45711">
            <w:pPr>
              <w:spacing w:before="60" w:after="60" w:line="240" w:lineRule="auto"/>
              <w:rPr>
                <w:rFonts w:cs="Arial"/>
                <w:sz w:val="18"/>
                <w:szCs w:val="18"/>
              </w:rPr>
            </w:pPr>
            <w:r w:rsidRPr="00F45711">
              <w:rPr>
                <w:rFonts w:cs="Arial"/>
                <w:sz w:val="18"/>
                <w:szCs w:val="18"/>
              </w:rPr>
              <w:t xml:space="preserve">Activity </w:t>
            </w:r>
          </w:p>
        </w:tc>
        <w:tc>
          <w:tcPr>
            <w:tcW w:w="2194" w:type="dxa"/>
            <w:shd w:val="clear" w:color="auto" w:fill="BFBFBF" w:themeFill="background1" w:themeFillShade="BF"/>
          </w:tcPr>
          <w:p w:rsidR="00F45711" w:rsidRPr="00F45711" w:rsidRDefault="00F45711" w:rsidP="00F45711">
            <w:pPr>
              <w:spacing w:before="60" w:after="60" w:line="240" w:lineRule="auto"/>
              <w:rPr>
                <w:rFonts w:cs="Arial"/>
                <w:sz w:val="18"/>
                <w:szCs w:val="18"/>
              </w:rPr>
            </w:pPr>
            <w:r w:rsidRPr="00F45711">
              <w:rPr>
                <w:rFonts w:cs="Arial"/>
                <w:sz w:val="18"/>
                <w:szCs w:val="18"/>
              </w:rPr>
              <w:t xml:space="preserve">Purpose </w:t>
            </w:r>
          </w:p>
        </w:tc>
        <w:tc>
          <w:tcPr>
            <w:tcW w:w="2835" w:type="dxa"/>
            <w:shd w:val="clear" w:color="auto" w:fill="BFBFBF" w:themeFill="background1" w:themeFillShade="BF"/>
          </w:tcPr>
          <w:p w:rsidR="00F45711" w:rsidRPr="00F45711" w:rsidRDefault="00F45711" w:rsidP="00F45711">
            <w:pPr>
              <w:spacing w:before="60" w:after="60" w:line="240" w:lineRule="auto"/>
              <w:rPr>
                <w:rFonts w:cs="Arial"/>
                <w:sz w:val="18"/>
                <w:szCs w:val="18"/>
              </w:rPr>
            </w:pPr>
            <w:r w:rsidRPr="00F45711">
              <w:rPr>
                <w:rFonts w:cs="Arial"/>
                <w:sz w:val="18"/>
                <w:szCs w:val="18"/>
              </w:rPr>
              <w:t xml:space="preserve">Attendees (indicative)  </w:t>
            </w:r>
          </w:p>
        </w:tc>
        <w:tc>
          <w:tcPr>
            <w:tcW w:w="1985" w:type="dxa"/>
            <w:shd w:val="clear" w:color="auto" w:fill="BFBFBF" w:themeFill="background1" w:themeFillShade="BF"/>
          </w:tcPr>
          <w:p w:rsidR="00F45711" w:rsidRPr="00F45711" w:rsidRDefault="00F45711" w:rsidP="00F45711">
            <w:pPr>
              <w:spacing w:before="60" w:after="60" w:line="240" w:lineRule="auto"/>
              <w:rPr>
                <w:rFonts w:cs="Arial"/>
                <w:sz w:val="18"/>
                <w:szCs w:val="18"/>
              </w:rPr>
            </w:pPr>
            <w:r w:rsidRPr="00F45711">
              <w:rPr>
                <w:rFonts w:cs="Arial"/>
                <w:sz w:val="18"/>
                <w:szCs w:val="18"/>
              </w:rPr>
              <w:t xml:space="preserve">Frequency </w:t>
            </w:r>
          </w:p>
        </w:tc>
        <w:tc>
          <w:tcPr>
            <w:tcW w:w="1843" w:type="dxa"/>
            <w:shd w:val="clear" w:color="auto" w:fill="BFBFBF" w:themeFill="background1" w:themeFillShade="BF"/>
          </w:tcPr>
          <w:p w:rsidR="00F45711" w:rsidRPr="00F45711" w:rsidRDefault="00F45711" w:rsidP="00F45711">
            <w:pPr>
              <w:spacing w:before="60" w:after="60" w:line="240" w:lineRule="auto"/>
              <w:rPr>
                <w:rFonts w:cs="Arial"/>
                <w:sz w:val="18"/>
                <w:szCs w:val="18"/>
              </w:rPr>
            </w:pPr>
            <w:r w:rsidRPr="00F45711">
              <w:rPr>
                <w:rFonts w:cs="Arial"/>
                <w:sz w:val="18"/>
                <w:szCs w:val="18"/>
              </w:rPr>
              <w:t xml:space="preserve">Responsibility </w:t>
            </w:r>
          </w:p>
        </w:tc>
        <w:tc>
          <w:tcPr>
            <w:tcW w:w="2409" w:type="dxa"/>
            <w:shd w:val="clear" w:color="auto" w:fill="BFBFBF" w:themeFill="background1" w:themeFillShade="BF"/>
          </w:tcPr>
          <w:p w:rsidR="00F45711" w:rsidRPr="00F45711" w:rsidRDefault="00F45711" w:rsidP="00F45711">
            <w:pPr>
              <w:spacing w:before="60" w:after="60" w:line="240" w:lineRule="auto"/>
              <w:rPr>
                <w:rFonts w:cs="Arial"/>
                <w:sz w:val="18"/>
                <w:szCs w:val="18"/>
              </w:rPr>
            </w:pPr>
            <w:r w:rsidRPr="00F45711">
              <w:rPr>
                <w:rFonts w:cs="Arial"/>
                <w:sz w:val="18"/>
                <w:szCs w:val="18"/>
              </w:rPr>
              <w:t xml:space="preserve">Engagement process </w:t>
            </w:r>
          </w:p>
        </w:tc>
      </w:tr>
      <w:tr w:rsidR="00F45711" w:rsidRPr="00F45711" w:rsidTr="008B70E1">
        <w:tc>
          <w:tcPr>
            <w:tcW w:w="1883" w:type="dxa"/>
          </w:tcPr>
          <w:p w:rsidR="00F45711" w:rsidRPr="00F45711" w:rsidRDefault="00F45711" w:rsidP="00F45711">
            <w:pPr>
              <w:spacing w:before="60" w:after="60" w:line="240" w:lineRule="auto"/>
              <w:jc w:val="left"/>
              <w:rPr>
                <w:rFonts w:cs="Arial"/>
                <w:sz w:val="18"/>
                <w:szCs w:val="18"/>
              </w:rPr>
            </w:pPr>
            <w:r w:rsidRPr="00F45711">
              <w:rPr>
                <w:rFonts w:cs="Arial"/>
                <w:sz w:val="18"/>
                <w:szCs w:val="18"/>
              </w:rPr>
              <w:t>Project Meetings</w:t>
            </w:r>
          </w:p>
        </w:tc>
        <w:tc>
          <w:tcPr>
            <w:tcW w:w="2194" w:type="dxa"/>
          </w:tcPr>
          <w:p w:rsidR="00F45711" w:rsidRPr="00F45711" w:rsidRDefault="00F45711" w:rsidP="00F45711">
            <w:pPr>
              <w:spacing w:before="60" w:after="60" w:line="240" w:lineRule="auto"/>
              <w:jc w:val="left"/>
              <w:rPr>
                <w:rFonts w:cs="Arial"/>
                <w:sz w:val="18"/>
                <w:szCs w:val="18"/>
              </w:rPr>
            </w:pPr>
            <w:r w:rsidRPr="00F45711">
              <w:rPr>
                <w:rFonts w:cs="Arial"/>
                <w:sz w:val="18"/>
                <w:szCs w:val="18"/>
              </w:rPr>
              <w:t>Project progress and outcomes</w:t>
            </w:r>
          </w:p>
        </w:tc>
        <w:tc>
          <w:tcPr>
            <w:tcW w:w="2835" w:type="dxa"/>
          </w:tcPr>
          <w:p w:rsidR="00F45711" w:rsidRPr="00F45711" w:rsidRDefault="00F45711" w:rsidP="00F45711">
            <w:pPr>
              <w:spacing w:before="60" w:after="60" w:line="240" w:lineRule="auto"/>
              <w:jc w:val="left"/>
              <w:rPr>
                <w:rFonts w:cs="Arial"/>
                <w:sz w:val="18"/>
                <w:szCs w:val="18"/>
              </w:rPr>
            </w:pPr>
            <w:r w:rsidRPr="00F45711">
              <w:rPr>
                <w:rFonts w:cs="Arial"/>
                <w:sz w:val="18"/>
                <w:szCs w:val="18"/>
              </w:rPr>
              <w:t>CEWO</w:t>
            </w:r>
          </w:p>
          <w:p w:rsidR="00F45711" w:rsidRPr="00F45711" w:rsidRDefault="00F45711" w:rsidP="00F45711">
            <w:pPr>
              <w:spacing w:before="60" w:after="60" w:line="240" w:lineRule="auto"/>
              <w:jc w:val="left"/>
              <w:rPr>
                <w:rFonts w:cs="Arial"/>
                <w:sz w:val="18"/>
                <w:szCs w:val="18"/>
              </w:rPr>
            </w:pPr>
            <w:r w:rsidRPr="00F45711">
              <w:rPr>
                <w:rFonts w:cs="Arial"/>
                <w:sz w:val="18"/>
                <w:szCs w:val="18"/>
              </w:rPr>
              <w:t>M&amp;E Provider (Project manager plus others as required)</w:t>
            </w:r>
          </w:p>
        </w:tc>
        <w:tc>
          <w:tcPr>
            <w:tcW w:w="1985" w:type="dxa"/>
          </w:tcPr>
          <w:p w:rsidR="00F45711" w:rsidRPr="00F45711" w:rsidRDefault="00F45711" w:rsidP="00F45711">
            <w:pPr>
              <w:spacing w:before="60" w:after="60" w:line="240" w:lineRule="auto"/>
              <w:jc w:val="left"/>
              <w:rPr>
                <w:rFonts w:cs="Arial"/>
                <w:sz w:val="18"/>
                <w:szCs w:val="18"/>
              </w:rPr>
            </w:pPr>
            <w:r w:rsidRPr="00F45711">
              <w:rPr>
                <w:rFonts w:cs="Arial"/>
                <w:sz w:val="18"/>
                <w:szCs w:val="18"/>
              </w:rPr>
              <w:t>Monthly</w:t>
            </w:r>
          </w:p>
        </w:tc>
        <w:tc>
          <w:tcPr>
            <w:tcW w:w="1843" w:type="dxa"/>
          </w:tcPr>
          <w:p w:rsidR="00F45711" w:rsidRPr="00F45711" w:rsidRDefault="00F45711" w:rsidP="00F45711">
            <w:pPr>
              <w:spacing w:before="60" w:after="60" w:line="240" w:lineRule="auto"/>
              <w:jc w:val="left"/>
              <w:rPr>
                <w:rFonts w:cs="Arial"/>
                <w:sz w:val="18"/>
                <w:szCs w:val="18"/>
              </w:rPr>
            </w:pPr>
            <w:r w:rsidRPr="00F45711">
              <w:rPr>
                <w:rFonts w:cs="Arial"/>
                <w:sz w:val="18"/>
                <w:szCs w:val="18"/>
              </w:rPr>
              <w:t>M&amp;E Provider</w:t>
            </w:r>
          </w:p>
        </w:tc>
        <w:tc>
          <w:tcPr>
            <w:tcW w:w="2409" w:type="dxa"/>
          </w:tcPr>
          <w:p w:rsidR="00F45711" w:rsidRPr="00F45711" w:rsidRDefault="00F45711" w:rsidP="00F45711">
            <w:pPr>
              <w:spacing w:before="60" w:after="60" w:line="240" w:lineRule="auto"/>
              <w:jc w:val="left"/>
              <w:rPr>
                <w:rFonts w:cs="Arial"/>
                <w:sz w:val="18"/>
                <w:szCs w:val="18"/>
              </w:rPr>
            </w:pPr>
            <w:r w:rsidRPr="00F45711">
              <w:rPr>
                <w:rFonts w:cs="Arial"/>
                <w:sz w:val="18"/>
                <w:szCs w:val="18"/>
              </w:rPr>
              <w:t>Telephone/Email correspondence</w:t>
            </w:r>
          </w:p>
        </w:tc>
      </w:tr>
      <w:tr w:rsidR="00F45711" w:rsidRPr="00F45711" w:rsidTr="008B70E1">
        <w:tc>
          <w:tcPr>
            <w:tcW w:w="1883" w:type="dxa"/>
          </w:tcPr>
          <w:p w:rsidR="00F45711" w:rsidRPr="00F45711" w:rsidRDefault="00F45711" w:rsidP="00F45711">
            <w:pPr>
              <w:spacing w:before="60" w:after="60" w:line="240" w:lineRule="auto"/>
              <w:jc w:val="left"/>
              <w:rPr>
                <w:rFonts w:cs="Arial"/>
                <w:sz w:val="18"/>
                <w:szCs w:val="18"/>
              </w:rPr>
            </w:pPr>
            <w:r w:rsidRPr="00F45711">
              <w:rPr>
                <w:rFonts w:cs="Arial"/>
                <w:sz w:val="18"/>
                <w:szCs w:val="18"/>
              </w:rPr>
              <w:t>M&amp;E Adviser meetings (to M&amp;E Provider)</w:t>
            </w:r>
          </w:p>
        </w:tc>
        <w:tc>
          <w:tcPr>
            <w:tcW w:w="2194" w:type="dxa"/>
          </w:tcPr>
          <w:p w:rsidR="00F45711" w:rsidRPr="00F45711" w:rsidRDefault="00F45711" w:rsidP="00F45711">
            <w:pPr>
              <w:spacing w:before="60" w:after="60" w:line="240" w:lineRule="auto"/>
              <w:jc w:val="left"/>
              <w:rPr>
                <w:rFonts w:cs="Arial"/>
                <w:sz w:val="18"/>
                <w:szCs w:val="18"/>
              </w:rPr>
            </w:pPr>
            <w:r w:rsidRPr="00F45711">
              <w:rPr>
                <w:rFonts w:cs="Arial"/>
                <w:sz w:val="18"/>
                <w:szCs w:val="18"/>
              </w:rPr>
              <w:t>Project approach, methods and technical guidance</w:t>
            </w:r>
          </w:p>
        </w:tc>
        <w:tc>
          <w:tcPr>
            <w:tcW w:w="2835" w:type="dxa"/>
          </w:tcPr>
          <w:p w:rsidR="00F45711" w:rsidRPr="00F45711" w:rsidRDefault="00F45711" w:rsidP="00F45711">
            <w:pPr>
              <w:spacing w:before="60" w:after="60" w:line="240" w:lineRule="auto"/>
              <w:jc w:val="left"/>
              <w:rPr>
                <w:rFonts w:cs="Arial"/>
                <w:sz w:val="18"/>
                <w:szCs w:val="18"/>
              </w:rPr>
            </w:pPr>
            <w:r w:rsidRPr="00F45711">
              <w:rPr>
                <w:rFonts w:cs="Arial"/>
                <w:sz w:val="18"/>
                <w:szCs w:val="18"/>
              </w:rPr>
              <w:t>CEWO</w:t>
            </w:r>
          </w:p>
          <w:p w:rsidR="00F45711" w:rsidRPr="00F45711" w:rsidRDefault="00F45711" w:rsidP="00F45711">
            <w:pPr>
              <w:spacing w:before="60" w:after="60" w:line="240" w:lineRule="auto"/>
              <w:jc w:val="left"/>
              <w:rPr>
                <w:rFonts w:cs="Arial"/>
                <w:sz w:val="18"/>
                <w:szCs w:val="18"/>
              </w:rPr>
            </w:pPr>
            <w:r w:rsidRPr="00F45711">
              <w:rPr>
                <w:rFonts w:cs="Arial"/>
                <w:sz w:val="18"/>
                <w:szCs w:val="18"/>
              </w:rPr>
              <w:t>M&amp;E Advisers (Project manager plus technical leads)</w:t>
            </w:r>
          </w:p>
          <w:p w:rsidR="00F45711" w:rsidRPr="00F45711" w:rsidRDefault="00F45711" w:rsidP="00F45711">
            <w:pPr>
              <w:spacing w:before="60" w:after="60" w:line="240" w:lineRule="auto"/>
              <w:jc w:val="left"/>
              <w:rPr>
                <w:rFonts w:cs="Arial"/>
                <w:sz w:val="18"/>
                <w:szCs w:val="18"/>
              </w:rPr>
            </w:pPr>
            <w:r w:rsidRPr="00F45711">
              <w:rPr>
                <w:rFonts w:cs="Arial"/>
                <w:sz w:val="18"/>
                <w:szCs w:val="18"/>
              </w:rPr>
              <w:t>M&amp;E Providers (Project manager plus technical leads)</w:t>
            </w:r>
          </w:p>
        </w:tc>
        <w:tc>
          <w:tcPr>
            <w:tcW w:w="1985" w:type="dxa"/>
          </w:tcPr>
          <w:p w:rsidR="00F45711" w:rsidRPr="00F45711" w:rsidRDefault="00F45711" w:rsidP="00F45711">
            <w:pPr>
              <w:spacing w:before="60" w:after="60" w:line="240" w:lineRule="auto"/>
              <w:jc w:val="left"/>
              <w:rPr>
                <w:rFonts w:cs="Arial"/>
                <w:sz w:val="18"/>
                <w:szCs w:val="18"/>
              </w:rPr>
            </w:pPr>
            <w:r w:rsidRPr="00F45711">
              <w:rPr>
                <w:rFonts w:cs="Arial"/>
                <w:sz w:val="18"/>
                <w:szCs w:val="18"/>
              </w:rPr>
              <w:t>As required (initial briefing held December 2013)</w:t>
            </w:r>
          </w:p>
        </w:tc>
        <w:tc>
          <w:tcPr>
            <w:tcW w:w="1843" w:type="dxa"/>
          </w:tcPr>
          <w:p w:rsidR="00F45711" w:rsidRPr="00F45711" w:rsidRDefault="00F45711" w:rsidP="00F45711">
            <w:pPr>
              <w:spacing w:before="60" w:after="60" w:line="240" w:lineRule="auto"/>
              <w:jc w:val="left"/>
              <w:rPr>
                <w:rFonts w:cs="Arial"/>
                <w:sz w:val="18"/>
                <w:szCs w:val="18"/>
              </w:rPr>
            </w:pPr>
            <w:r w:rsidRPr="00F45711">
              <w:rPr>
                <w:rFonts w:cs="Arial"/>
                <w:sz w:val="18"/>
                <w:szCs w:val="18"/>
              </w:rPr>
              <w:t>M&amp;E Advisers</w:t>
            </w:r>
          </w:p>
        </w:tc>
        <w:tc>
          <w:tcPr>
            <w:tcW w:w="2409" w:type="dxa"/>
          </w:tcPr>
          <w:p w:rsidR="00F45711" w:rsidRPr="00F45711" w:rsidRDefault="00F45711" w:rsidP="00F45711">
            <w:pPr>
              <w:spacing w:before="60" w:after="60" w:line="240" w:lineRule="auto"/>
              <w:jc w:val="left"/>
              <w:rPr>
                <w:rFonts w:cs="Arial"/>
                <w:sz w:val="18"/>
                <w:szCs w:val="18"/>
              </w:rPr>
            </w:pPr>
            <w:r w:rsidRPr="00F45711">
              <w:rPr>
                <w:rFonts w:cs="Arial"/>
                <w:sz w:val="18"/>
                <w:szCs w:val="18"/>
              </w:rPr>
              <w:t xml:space="preserve">Workshop or teleconference </w:t>
            </w:r>
          </w:p>
        </w:tc>
      </w:tr>
      <w:tr w:rsidR="00F45711" w:rsidRPr="00F45711" w:rsidTr="008B70E1">
        <w:tc>
          <w:tcPr>
            <w:tcW w:w="1883" w:type="dxa"/>
          </w:tcPr>
          <w:p w:rsidR="00F45711" w:rsidRPr="00F45711" w:rsidRDefault="00F45711" w:rsidP="00F45711">
            <w:pPr>
              <w:spacing w:before="60" w:after="60" w:line="240" w:lineRule="auto"/>
              <w:jc w:val="left"/>
              <w:rPr>
                <w:rFonts w:cs="Arial"/>
                <w:sz w:val="18"/>
                <w:szCs w:val="18"/>
              </w:rPr>
            </w:pPr>
            <w:r w:rsidRPr="00F45711">
              <w:rPr>
                <w:rFonts w:cs="Arial"/>
                <w:sz w:val="18"/>
                <w:szCs w:val="18"/>
              </w:rPr>
              <w:t>LTIM Project Managers Group meetings</w:t>
            </w:r>
          </w:p>
        </w:tc>
        <w:tc>
          <w:tcPr>
            <w:tcW w:w="2194" w:type="dxa"/>
          </w:tcPr>
          <w:p w:rsidR="00F45711" w:rsidRPr="00F45711" w:rsidRDefault="00F45711" w:rsidP="00F45711">
            <w:pPr>
              <w:spacing w:before="60" w:after="60" w:line="240" w:lineRule="auto"/>
              <w:jc w:val="left"/>
              <w:rPr>
                <w:rFonts w:cs="Arial"/>
                <w:sz w:val="18"/>
                <w:szCs w:val="18"/>
              </w:rPr>
            </w:pPr>
            <w:r w:rsidRPr="00F45711">
              <w:rPr>
                <w:rFonts w:cs="Arial"/>
                <w:sz w:val="18"/>
                <w:szCs w:val="18"/>
              </w:rPr>
              <w:t>Collaboration and consistency</w:t>
            </w:r>
          </w:p>
        </w:tc>
        <w:tc>
          <w:tcPr>
            <w:tcW w:w="2835" w:type="dxa"/>
          </w:tcPr>
          <w:p w:rsidR="00F45711" w:rsidRPr="00F45711" w:rsidRDefault="00F45711" w:rsidP="00F45711">
            <w:pPr>
              <w:spacing w:before="60" w:after="60" w:line="240" w:lineRule="auto"/>
              <w:jc w:val="left"/>
              <w:rPr>
                <w:rFonts w:cs="Arial"/>
                <w:sz w:val="18"/>
                <w:szCs w:val="18"/>
              </w:rPr>
            </w:pPr>
            <w:r w:rsidRPr="00F45711">
              <w:rPr>
                <w:rFonts w:cs="Arial"/>
                <w:sz w:val="18"/>
                <w:szCs w:val="18"/>
              </w:rPr>
              <w:t>CEWO</w:t>
            </w:r>
          </w:p>
          <w:p w:rsidR="00F45711" w:rsidRPr="00F45711" w:rsidRDefault="00F45711" w:rsidP="00F45711">
            <w:pPr>
              <w:spacing w:before="60" w:after="60" w:line="240" w:lineRule="auto"/>
              <w:jc w:val="left"/>
              <w:rPr>
                <w:rFonts w:cs="Arial"/>
                <w:sz w:val="18"/>
                <w:szCs w:val="18"/>
              </w:rPr>
            </w:pPr>
            <w:r w:rsidRPr="00F45711">
              <w:rPr>
                <w:rFonts w:cs="Arial"/>
                <w:sz w:val="18"/>
                <w:szCs w:val="18"/>
              </w:rPr>
              <w:t>M&amp;E Providers project managers for each Selected Area</w:t>
            </w:r>
          </w:p>
        </w:tc>
        <w:tc>
          <w:tcPr>
            <w:tcW w:w="1985" w:type="dxa"/>
          </w:tcPr>
          <w:p w:rsidR="00F45711" w:rsidRPr="00F45711" w:rsidRDefault="00F45711" w:rsidP="00F45711">
            <w:pPr>
              <w:spacing w:before="60" w:after="60" w:line="240" w:lineRule="auto"/>
              <w:jc w:val="left"/>
              <w:rPr>
                <w:rFonts w:cs="Arial"/>
                <w:sz w:val="18"/>
                <w:szCs w:val="18"/>
              </w:rPr>
            </w:pPr>
            <w:r w:rsidRPr="00F45711">
              <w:rPr>
                <w:rFonts w:cs="Arial"/>
                <w:sz w:val="18"/>
                <w:szCs w:val="18"/>
              </w:rPr>
              <w:t>Biannually for the life of the LTIM Project</w:t>
            </w:r>
          </w:p>
        </w:tc>
        <w:tc>
          <w:tcPr>
            <w:tcW w:w="1843" w:type="dxa"/>
          </w:tcPr>
          <w:p w:rsidR="00F45711" w:rsidRPr="00F45711" w:rsidRDefault="00F45711" w:rsidP="00F45711">
            <w:pPr>
              <w:spacing w:before="60" w:after="60" w:line="240" w:lineRule="auto"/>
              <w:jc w:val="left"/>
              <w:rPr>
                <w:rFonts w:cs="Arial"/>
                <w:sz w:val="18"/>
                <w:szCs w:val="18"/>
              </w:rPr>
            </w:pPr>
            <w:r w:rsidRPr="00F45711">
              <w:rPr>
                <w:rFonts w:cs="Arial"/>
                <w:sz w:val="18"/>
                <w:szCs w:val="18"/>
              </w:rPr>
              <w:t>CEWO</w:t>
            </w:r>
          </w:p>
        </w:tc>
        <w:tc>
          <w:tcPr>
            <w:tcW w:w="2409" w:type="dxa"/>
          </w:tcPr>
          <w:p w:rsidR="00F45711" w:rsidRPr="00F45711" w:rsidRDefault="00F45711" w:rsidP="00F45711">
            <w:pPr>
              <w:spacing w:before="60" w:after="60" w:line="240" w:lineRule="auto"/>
              <w:jc w:val="left"/>
              <w:rPr>
                <w:rFonts w:cs="Arial"/>
                <w:sz w:val="18"/>
                <w:szCs w:val="18"/>
              </w:rPr>
            </w:pPr>
            <w:r w:rsidRPr="00F45711">
              <w:rPr>
                <w:rFonts w:cs="Arial"/>
                <w:sz w:val="18"/>
                <w:szCs w:val="18"/>
              </w:rPr>
              <w:t>Workshop or teleconference</w:t>
            </w:r>
          </w:p>
        </w:tc>
      </w:tr>
      <w:tr w:rsidR="00F45711" w:rsidRPr="00F45711" w:rsidTr="008B70E1">
        <w:tc>
          <w:tcPr>
            <w:tcW w:w="1883" w:type="dxa"/>
          </w:tcPr>
          <w:p w:rsidR="00F45711" w:rsidRPr="00F45711" w:rsidRDefault="00F45711" w:rsidP="00F45711">
            <w:pPr>
              <w:spacing w:before="60" w:after="60" w:line="240" w:lineRule="auto"/>
              <w:jc w:val="left"/>
              <w:rPr>
                <w:rFonts w:cs="Arial"/>
                <w:sz w:val="18"/>
                <w:szCs w:val="18"/>
              </w:rPr>
            </w:pPr>
            <w:r w:rsidRPr="00F45711">
              <w:rPr>
                <w:rFonts w:cs="Arial"/>
                <w:sz w:val="18"/>
                <w:szCs w:val="18"/>
              </w:rPr>
              <w:t>Gwydir Selected Area Working Group meetings</w:t>
            </w:r>
          </w:p>
        </w:tc>
        <w:tc>
          <w:tcPr>
            <w:tcW w:w="2194" w:type="dxa"/>
          </w:tcPr>
          <w:p w:rsidR="00F45711" w:rsidRPr="00F45711" w:rsidRDefault="00F45711" w:rsidP="00F45711">
            <w:pPr>
              <w:spacing w:before="60" w:after="60" w:line="240" w:lineRule="auto"/>
              <w:jc w:val="left"/>
              <w:rPr>
                <w:rFonts w:cs="Arial"/>
                <w:sz w:val="18"/>
                <w:szCs w:val="18"/>
              </w:rPr>
            </w:pPr>
            <w:r w:rsidRPr="00F45711">
              <w:rPr>
                <w:rFonts w:cs="Arial"/>
                <w:sz w:val="18"/>
                <w:szCs w:val="18"/>
              </w:rPr>
              <w:t>Information and knowledge exchange</w:t>
            </w:r>
          </w:p>
        </w:tc>
        <w:tc>
          <w:tcPr>
            <w:tcW w:w="2835" w:type="dxa"/>
          </w:tcPr>
          <w:p w:rsidR="00F45711" w:rsidRPr="00F45711" w:rsidRDefault="00F45711" w:rsidP="00F45711">
            <w:pPr>
              <w:spacing w:before="60" w:after="60" w:line="240" w:lineRule="auto"/>
              <w:jc w:val="left"/>
              <w:rPr>
                <w:rFonts w:cs="Arial"/>
                <w:sz w:val="18"/>
                <w:szCs w:val="18"/>
              </w:rPr>
            </w:pPr>
            <w:r w:rsidRPr="00F45711">
              <w:rPr>
                <w:rFonts w:cs="Arial"/>
                <w:sz w:val="18"/>
                <w:szCs w:val="18"/>
              </w:rPr>
              <w:t>Gwydir SAWG</w:t>
            </w:r>
          </w:p>
        </w:tc>
        <w:tc>
          <w:tcPr>
            <w:tcW w:w="1985" w:type="dxa"/>
          </w:tcPr>
          <w:p w:rsidR="00F45711" w:rsidRPr="00F45711" w:rsidRDefault="00F45711" w:rsidP="00F45711">
            <w:pPr>
              <w:spacing w:before="60" w:after="60" w:line="240" w:lineRule="auto"/>
              <w:jc w:val="left"/>
              <w:rPr>
                <w:rFonts w:cs="Arial"/>
                <w:sz w:val="18"/>
                <w:szCs w:val="18"/>
              </w:rPr>
            </w:pPr>
            <w:r w:rsidRPr="00F45711">
              <w:rPr>
                <w:rFonts w:cs="Arial"/>
                <w:sz w:val="18"/>
                <w:szCs w:val="18"/>
              </w:rPr>
              <w:t>Quarterly for the life of the LTIM Project</w:t>
            </w:r>
          </w:p>
        </w:tc>
        <w:tc>
          <w:tcPr>
            <w:tcW w:w="1843" w:type="dxa"/>
          </w:tcPr>
          <w:p w:rsidR="00F45711" w:rsidRPr="00F45711" w:rsidRDefault="00F45711" w:rsidP="00F45711">
            <w:pPr>
              <w:spacing w:before="60" w:after="60" w:line="240" w:lineRule="auto"/>
              <w:jc w:val="left"/>
              <w:rPr>
                <w:rFonts w:cs="Arial"/>
                <w:sz w:val="18"/>
                <w:szCs w:val="18"/>
              </w:rPr>
            </w:pPr>
            <w:r w:rsidRPr="00F45711">
              <w:rPr>
                <w:rFonts w:cs="Arial"/>
                <w:sz w:val="18"/>
                <w:szCs w:val="18"/>
              </w:rPr>
              <w:t xml:space="preserve">M&amp;E Provider for the Gwydir Selected Area </w:t>
            </w:r>
          </w:p>
        </w:tc>
        <w:tc>
          <w:tcPr>
            <w:tcW w:w="2409" w:type="dxa"/>
          </w:tcPr>
          <w:p w:rsidR="00F45711" w:rsidRPr="00F45711" w:rsidRDefault="00F45711" w:rsidP="00F45711">
            <w:pPr>
              <w:spacing w:before="60" w:after="60" w:line="240" w:lineRule="auto"/>
              <w:jc w:val="left"/>
              <w:rPr>
                <w:rFonts w:cs="Arial"/>
                <w:sz w:val="18"/>
                <w:szCs w:val="18"/>
              </w:rPr>
            </w:pPr>
            <w:r w:rsidRPr="00F45711">
              <w:rPr>
                <w:rFonts w:cs="Arial"/>
                <w:sz w:val="18"/>
                <w:szCs w:val="18"/>
              </w:rPr>
              <w:t>Workshop or teleconference</w:t>
            </w:r>
          </w:p>
        </w:tc>
      </w:tr>
      <w:tr w:rsidR="00F45711" w:rsidRPr="00F45711" w:rsidTr="008B70E1">
        <w:tc>
          <w:tcPr>
            <w:tcW w:w="1883" w:type="dxa"/>
          </w:tcPr>
          <w:p w:rsidR="00F45711" w:rsidRPr="00F45711" w:rsidRDefault="00F45711" w:rsidP="00F45711">
            <w:pPr>
              <w:spacing w:before="60" w:after="60" w:line="240" w:lineRule="auto"/>
              <w:jc w:val="left"/>
              <w:rPr>
                <w:rFonts w:cs="Arial"/>
                <w:sz w:val="18"/>
                <w:szCs w:val="18"/>
              </w:rPr>
            </w:pPr>
            <w:r w:rsidRPr="00F45711">
              <w:rPr>
                <w:rFonts w:cs="Arial"/>
                <w:sz w:val="18"/>
                <w:szCs w:val="18"/>
              </w:rPr>
              <w:t xml:space="preserve">Annual Discussion Forum – Sydney </w:t>
            </w:r>
          </w:p>
        </w:tc>
        <w:tc>
          <w:tcPr>
            <w:tcW w:w="2194" w:type="dxa"/>
          </w:tcPr>
          <w:p w:rsidR="00F45711" w:rsidRPr="00F45711" w:rsidRDefault="00F45711" w:rsidP="00F45711">
            <w:pPr>
              <w:spacing w:before="60" w:after="60" w:line="240" w:lineRule="auto"/>
              <w:jc w:val="left"/>
              <w:rPr>
                <w:rFonts w:cs="Arial"/>
                <w:sz w:val="18"/>
                <w:szCs w:val="18"/>
              </w:rPr>
            </w:pPr>
            <w:r w:rsidRPr="00F45711">
              <w:rPr>
                <w:rFonts w:cs="Arial"/>
                <w:sz w:val="18"/>
                <w:szCs w:val="18"/>
              </w:rPr>
              <w:t>Technical Collaboration</w:t>
            </w:r>
          </w:p>
        </w:tc>
        <w:tc>
          <w:tcPr>
            <w:tcW w:w="2835" w:type="dxa"/>
          </w:tcPr>
          <w:p w:rsidR="00F45711" w:rsidRPr="00F45711" w:rsidRDefault="00F45711" w:rsidP="00F45711">
            <w:pPr>
              <w:spacing w:before="60" w:after="60" w:line="240" w:lineRule="auto"/>
              <w:jc w:val="left"/>
              <w:rPr>
                <w:rFonts w:cs="Arial"/>
                <w:sz w:val="18"/>
                <w:szCs w:val="18"/>
              </w:rPr>
            </w:pPr>
            <w:r w:rsidRPr="00F45711">
              <w:rPr>
                <w:rFonts w:cs="Arial"/>
                <w:sz w:val="18"/>
                <w:szCs w:val="18"/>
              </w:rPr>
              <w:t>CEWO</w:t>
            </w:r>
          </w:p>
          <w:p w:rsidR="00F45711" w:rsidRPr="00F45711" w:rsidRDefault="00F45711" w:rsidP="00F45711">
            <w:pPr>
              <w:spacing w:before="60" w:after="60" w:line="240" w:lineRule="auto"/>
              <w:jc w:val="left"/>
              <w:rPr>
                <w:rFonts w:cs="Arial"/>
                <w:sz w:val="18"/>
                <w:szCs w:val="18"/>
              </w:rPr>
            </w:pPr>
            <w:r w:rsidRPr="00F45711">
              <w:rPr>
                <w:rFonts w:cs="Arial"/>
                <w:sz w:val="18"/>
                <w:szCs w:val="18"/>
              </w:rPr>
              <w:t>M&amp;E Advisers (Project manager plus technical leads)</w:t>
            </w:r>
          </w:p>
          <w:p w:rsidR="00F45711" w:rsidRPr="00F45711" w:rsidRDefault="00F45711" w:rsidP="00F45711">
            <w:pPr>
              <w:spacing w:before="60" w:after="60" w:line="240" w:lineRule="auto"/>
              <w:jc w:val="left"/>
              <w:rPr>
                <w:rFonts w:cs="Arial"/>
                <w:sz w:val="18"/>
                <w:szCs w:val="18"/>
              </w:rPr>
            </w:pPr>
            <w:r w:rsidRPr="00F45711">
              <w:rPr>
                <w:rFonts w:cs="Arial"/>
                <w:sz w:val="18"/>
                <w:szCs w:val="18"/>
              </w:rPr>
              <w:t>M&amp;E Providers (Project manager plus three technical leads)</w:t>
            </w:r>
          </w:p>
        </w:tc>
        <w:tc>
          <w:tcPr>
            <w:tcW w:w="1985" w:type="dxa"/>
          </w:tcPr>
          <w:p w:rsidR="00F45711" w:rsidRPr="00F45711" w:rsidRDefault="00F45711" w:rsidP="00F45711">
            <w:pPr>
              <w:spacing w:before="60" w:after="60" w:line="240" w:lineRule="auto"/>
              <w:jc w:val="left"/>
              <w:rPr>
                <w:rFonts w:cs="Arial"/>
                <w:sz w:val="18"/>
                <w:szCs w:val="18"/>
              </w:rPr>
            </w:pPr>
            <w:r w:rsidRPr="00F45711">
              <w:rPr>
                <w:rFonts w:cs="Arial"/>
                <w:sz w:val="18"/>
                <w:szCs w:val="18"/>
              </w:rPr>
              <w:t xml:space="preserve">Annually (five in total) </w:t>
            </w:r>
          </w:p>
        </w:tc>
        <w:tc>
          <w:tcPr>
            <w:tcW w:w="1843" w:type="dxa"/>
          </w:tcPr>
          <w:p w:rsidR="00F45711" w:rsidRPr="00F45711" w:rsidRDefault="00F45711" w:rsidP="00F45711">
            <w:pPr>
              <w:spacing w:before="60" w:after="60" w:line="240" w:lineRule="auto"/>
              <w:jc w:val="left"/>
              <w:rPr>
                <w:rFonts w:cs="Arial"/>
                <w:sz w:val="18"/>
                <w:szCs w:val="18"/>
              </w:rPr>
            </w:pPr>
            <w:r w:rsidRPr="00F45711">
              <w:rPr>
                <w:rFonts w:cs="Arial"/>
                <w:sz w:val="18"/>
                <w:szCs w:val="18"/>
              </w:rPr>
              <w:t>CEWO</w:t>
            </w:r>
          </w:p>
        </w:tc>
        <w:tc>
          <w:tcPr>
            <w:tcW w:w="2409" w:type="dxa"/>
          </w:tcPr>
          <w:p w:rsidR="00F45711" w:rsidRPr="00F45711" w:rsidRDefault="00F45711" w:rsidP="00F45711">
            <w:pPr>
              <w:spacing w:before="60" w:after="60" w:line="240" w:lineRule="auto"/>
              <w:jc w:val="left"/>
              <w:rPr>
                <w:rFonts w:cs="Arial"/>
                <w:sz w:val="18"/>
                <w:szCs w:val="18"/>
              </w:rPr>
            </w:pPr>
            <w:r w:rsidRPr="00F45711">
              <w:rPr>
                <w:rFonts w:cs="Arial"/>
                <w:sz w:val="18"/>
                <w:szCs w:val="18"/>
              </w:rPr>
              <w:t>Workshop - Sydney</w:t>
            </w:r>
          </w:p>
        </w:tc>
      </w:tr>
    </w:tbl>
    <w:p w:rsidR="00F45711" w:rsidRPr="00F45711" w:rsidRDefault="00F45711" w:rsidP="00F45711">
      <w:pPr>
        <w:rPr>
          <w:b/>
        </w:rPr>
      </w:pPr>
    </w:p>
    <w:p w:rsidR="00F45711" w:rsidRPr="00F45711" w:rsidRDefault="00F45711" w:rsidP="00F45711">
      <w:pPr>
        <w:sectPr w:rsidR="00F45711" w:rsidRPr="00F45711" w:rsidSect="008B70E1">
          <w:headerReference w:type="default" r:id="rId140"/>
          <w:footerReference w:type="default" r:id="rId141"/>
          <w:pgSz w:w="16838" w:h="11899" w:orient="landscape"/>
          <w:pgMar w:top="1480" w:right="1508" w:bottom="1217" w:left="1457" w:header="811" w:footer="305" w:gutter="0"/>
          <w:cols w:space="708"/>
          <w:docGrid w:linePitch="360"/>
        </w:sectPr>
      </w:pPr>
    </w:p>
    <w:p w:rsidR="00F45711" w:rsidRPr="00F45711" w:rsidRDefault="00F45711" w:rsidP="00F45711">
      <w:pPr>
        <w:keepNext/>
        <w:tabs>
          <w:tab w:val="left" w:pos="567"/>
        </w:tabs>
        <w:spacing w:before="400" w:after="400" w:line="240" w:lineRule="auto"/>
        <w:ind w:left="567" w:hanging="567"/>
        <w:outlineLvl w:val="0"/>
        <w:rPr>
          <w:sz w:val="44"/>
          <w:szCs w:val="20"/>
        </w:rPr>
      </w:pPr>
      <w:bookmarkStart w:id="398" w:name="_Toc401751046"/>
      <w:r w:rsidRPr="00F45711">
        <w:rPr>
          <w:sz w:val="44"/>
          <w:szCs w:val="20"/>
        </w:rPr>
        <w:t>Communications requirements</w:t>
      </w:r>
      <w:bookmarkEnd w:id="398"/>
      <w:r w:rsidRPr="00F45711">
        <w:rPr>
          <w:sz w:val="44"/>
          <w:szCs w:val="20"/>
        </w:rPr>
        <w:t xml:space="preserve"> </w:t>
      </w:r>
    </w:p>
    <w:p w:rsidR="00F45711" w:rsidRPr="00F45711" w:rsidRDefault="00F45711" w:rsidP="00F45711">
      <w:pPr>
        <w:keepNext/>
        <w:numPr>
          <w:ilvl w:val="1"/>
          <w:numId w:val="0"/>
        </w:numPr>
        <w:tabs>
          <w:tab w:val="left" w:pos="0"/>
          <w:tab w:val="num" w:pos="709"/>
        </w:tabs>
        <w:spacing w:before="360" w:after="120" w:line="240" w:lineRule="auto"/>
        <w:ind w:left="709" w:right="6" w:hanging="709"/>
        <w:jc w:val="left"/>
        <w:outlineLvl w:val="1"/>
        <w:rPr>
          <w:rFonts w:ascii="Arial Bold" w:hAnsi="Arial Bold"/>
          <w:b/>
          <w:spacing w:val="20"/>
          <w:szCs w:val="20"/>
        </w:rPr>
      </w:pPr>
      <w:bookmarkStart w:id="399" w:name="_Toc401751047"/>
      <w:r w:rsidRPr="00F45711">
        <w:rPr>
          <w:rFonts w:ascii="Arial Bold" w:hAnsi="Arial Bold"/>
          <w:b/>
          <w:spacing w:val="20"/>
          <w:szCs w:val="20"/>
        </w:rPr>
        <w:t>Gwydir Selected Area Working Group</w:t>
      </w:r>
      <w:bookmarkEnd w:id="399"/>
      <w:r w:rsidRPr="00F45711">
        <w:rPr>
          <w:rFonts w:ascii="Arial Bold" w:hAnsi="Arial Bold"/>
          <w:b/>
          <w:spacing w:val="20"/>
          <w:szCs w:val="20"/>
        </w:rPr>
        <w:t xml:space="preserve"> </w:t>
      </w:r>
    </w:p>
    <w:p w:rsidR="00F45711" w:rsidRPr="00F45711" w:rsidRDefault="00F45711" w:rsidP="00F45711">
      <w:r w:rsidRPr="00F45711">
        <w:t xml:space="preserve">The Gwydir Selected Area Working Group will provide a platform for the exchange of information and knowledge that supports the implementation of the M&amp;E Plan for the Gwydir Selected Area.  </w:t>
      </w:r>
    </w:p>
    <w:p w:rsidR="00F45711" w:rsidRPr="00F45711" w:rsidRDefault="00F45711" w:rsidP="00F45711">
      <w:r w:rsidRPr="00F45711">
        <w:t xml:space="preserve">The membership of the Gwydir Selected Area Working Group has been agreed with by CEWO.  A </w:t>
      </w:r>
      <w:hyperlink r:id="rId142" w:history="1">
        <w:r w:rsidRPr="00F45711">
          <w:t>Terms of Reference</w:t>
        </w:r>
      </w:hyperlink>
      <w:r w:rsidRPr="00F45711">
        <w:t xml:space="preserve"> has been developed by CEWO to which the Gwydir Selected Area Working Group will subscribe (Appendix 1).  Gwydir Select Area Working Group membership is provided below (</w:t>
      </w:r>
      <w:r w:rsidRPr="00F45711">
        <w:fldChar w:fldCharType="begin"/>
      </w:r>
      <w:r w:rsidRPr="00F45711">
        <w:instrText xml:space="preserve"> REF _Ref380672592 \h </w:instrText>
      </w:r>
      <w:r w:rsidRPr="00F45711">
        <w:fldChar w:fldCharType="separate"/>
      </w:r>
      <w:r w:rsidR="0033778C" w:rsidRPr="00F45711">
        <w:rPr>
          <w:b/>
          <w:bCs/>
          <w:sz w:val="18"/>
          <w:szCs w:val="20"/>
        </w:rPr>
        <w:t xml:space="preserve">Table </w:t>
      </w:r>
      <w:r w:rsidR="0033778C">
        <w:rPr>
          <w:b/>
          <w:bCs/>
          <w:noProof/>
          <w:sz w:val="18"/>
          <w:szCs w:val="20"/>
        </w:rPr>
        <w:t>11</w:t>
      </w:r>
      <w:r w:rsidR="0033778C" w:rsidRPr="00F45711">
        <w:rPr>
          <w:b/>
          <w:bCs/>
          <w:sz w:val="18"/>
          <w:szCs w:val="20"/>
        </w:rPr>
        <w:noBreakHyphen/>
      </w:r>
      <w:r w:rsidR="0033778C">
        <w:rPr>
          <w:b/>
          <w:bCs/>
          <w:noProof/>
          <w:sz w:val="18"/>
          <w:szCs w:val="20"/>
        </w:rPr>
        <w:t>2</w:t>
      </w:r>
      <w:r w:rsidRPr="00F45711">
        <w:fldChar w:fldCharType="end"/>
      </w:r>
      <w:r w:rsidRPr="00F45711">
        <w:t>).</w:t>
      </w:r>
    </w:p>
    <w:p w:rsidR="00F45711" w:rsidRPr="00F45711" w:rsidRDefault="00F45711" w:rsidP="00F45711">
      <w:r w:rsidRPr="00F45711">
        <w:t>The Gwydir Selected Area Working Group has no executive powers, supervisory functions or decision-making authority in relation to the LTIM Project.  It is an operational group tasked with a general support and advisory role.  Attendance is at the sole discretion of the nominee.</w:t>
      </w:r>
    </w:p>
    <w:p w:rsidR="00F45711" w:rsidRPr="00F45711" w:rsidRDefault="00F45711" w:rsidP="00F45711">
      <w:r w:rsidRPr="00F45711">
        <w:t xml:space="preserve">The Gwydir Selected Area Working Group is required to meet quarterly for the duration of the LTIM Project, commencing in the 2014-2015 water year. </w:t>
      </w:r>
    </w:p>
    <w:p w:rsidR="00F45711" w:rsidRPr="00F45711" w:rsidRDefault="00F45711" w:rsidP="00F45711">
      <w:pPr>
        <w:keepNext/>
        <w:keepLines/>
        <w:tabs>
          <w:tab w:val="left" w:pos="5108"/>
        </w:tabs>
        <w:spacing w:before="120" w:after="120" w:line="240" w:lineRule="auto"/>
        <w:rPr>
          <w:b/>
          <w:bCs/>
          <w:sz w:val="18"/>
          <w:szCs w:val="20"/>
        </w:rPr>
      </w:pPr>
      <w:bookmarkStart w:id="400" w:name="_Ref380672592"/>
      <w:r w:rsidRPr="00F45711">
        <w:rPr>
          <w:b/>
          <w:bCs/>
          <w:sz w:val="18"/>
          <w:szCs w:val="20"/>
        </w:rPr>
        <w:t xml:space="preserve">Table </w:t>
      </w:r>
      <w:r w:rsidRPr="00F45711">
        <w:rPr>
          <w:b/>
          <w:bCs/>
          <w:sz w:val="18"/>
          <w:szCs w:val="20"/>
        </w:rPr>
        <w:fldChar w:fldCharType="begin"/>
      </w:r>
      <w:r w:rsidRPr="00F45711">
        <w:rPr>
          <w:b/>
          <w:bCs/>
          <w:sz w:val="18"/>
          <w:szCs w:val="20"/>
        </w:rPr>
        <w:instrText xml:space="preserve"> STYLEREF 1 \s </w:instrText>
      </w:r>
      <w:r w:rsidRPr="00F45711">
        <w:rPr>
          <w:b/>
          <w:bCs/>
          <w:sz w:val="18"/>
          <w:szCs w:val="20"/>
        </w:rPr>
        <w:fldChar w:fldCharType="separate"/>
      </w:r>
      <w:r w:rsidR="0033778C">
        <w:rPr>
          <w:b/>
          <w:bCs/>
          <w:noProof/>
          <w:sz w:val="18"/>
          <w:szCs w:val="20"/>
        </w:rPr>
        <w:t>11</w:t>
      </w:r>
      <w:r w:rsidRPr="00F45711">
        <w:rPr>
          <w:b/>
          <w:bCs/>
          <w:noProof/>
          <w:sz w:val="18"/>
          <w:szCs w:val="20"/>
        </w:rPr>
        <w:fldChar w:fldCharType="end"/>
      </w:r>
      <w:r w:rsidRPr="00F45711">
        <w:rPr>
          <w:b/>
          <w:bCs/>
          <w:sz w:val="18"/>
          <w:szCs w:val="20"/>
        </w:rPr>
        <w:noBreakHyphen/>
      </w:r>
      <w:r w:rsidRPr="00F45711">
        <w:rPr>
          <w:b/>
          <w:bCs/>
          <w:sz w:val="18"/>
          <w:szCs w:val="20"/>
        </w:rPr>
        <w:fldChar w:fldCharType="begin"/>
      </w:r>
      <w:r w:rsidRPr="00F45711">
        <w:rPr>
          <w:b/>
          <w:bCs/>
          <w:sz w:val="18"/>
          <w:szCs w:val="20"/>
        </w:rPr>
        <w:instrText xml:space="preserve"> SEQ Table \* ARABIC \s 1 </w:instrText>
      </w:r>
      <w:r w:rsidRPr="00F45711">
        <w:rPr>
          <w:b/>
          <w:bCs/>
          <w:sz w:val="18"/>
          <w:szCs w:val="20"/>
        </w:rPr>
        <w:fldChar w:fldCharType="separate"/>
      </w:r>
      <w:r w:rsidR="0033778C">
        <w:rPr>
          <w:b/>
          <w:bCs/>
          <w:noProof/>
          <w:sz w:val="18"/>
          <w:szCs w:val="20"/>
        </w:rPr>
        <w:t>2</w:t>
      </w:r>
      <w:r w:rsidRPr="00F45711">
        <w:rPr>
          <w:b/>
          <w:bCs/>
          <w:noProof/>
          <w:sz w:val="18"/>
          <w:szCs w:val="20"/>
        </w:rPr>
        <w:fldChar w:fldCharType="end"/>
      </w:r>
      <w:bookmarkEnd w:id="400"/>
      <w:r w:rsidRPr="00F45711">
        <w:rPr>
          <w:b/>
          <w:bCs/>
          <w:sz w:val="18"/>
          <w:szCs w:val="20"/>
        </w:rPr>
        <w:t xml:space="preserve">: </w:t>
      </w:r>
      <w:bookmarkStart w:id="401" w:name="_Ref380672532"/>
      <w:r w:rsidRPr="00F45711">
        <w:rPr>
          <w:b/>
          <w:bCs/>
          <w:sz w:val="18"/>
          <w:szCs w:val="20"/>
        </w:rPr>
        <w:t>Selected Area Working Group membership</w:t>
      </w:r>
      <w:bookmarkEnd w:id="401"/>
      <w:r w:rsidRPr="00F45711">
        <w:rPr>
          <w:b/>
          <w:bCs/>
          <w:sz w:val="18"/>
          <w:szCs w:val="20"/>
        </w:rPr>
        <w:t xml:space="preserve">  </w:t>
      </w:r>
      <w:r w:rsidRPr="00F45711">
        <w:rPr>
          <w:b/>
          <w:bCs/>
          <w:sz w:val="18"/>
          <w:szCs w:val="20"/>
        </w:rPr>
        <w:tab/>
      </w:r>
    </w:p>
    <w:tbl>
      <w:tblPr>
        <w:tblW w:w="0" w:type="auto"/>
        <w:tblInd w:w="108" w:type="dxa"/>
        <w:tblLook w:val="01E0" w:firstRow="1" w:lastRow="1" w:firstColumn="1" w:lastColumn="1" w:noHBand="0" w:noVBand="0"/>
      </w:tblPr>
      <w:tblGrid>
        <w:gridCol w:w="2245"/>
        <w:gridCol w:w="6847"/>
      </w:tblGrid>
      <w:tr w:rsidR="00F45711" w:rsidRPr="00F45711" w:rsidTr="008B70E1">
        <w:trPr>
          <w:trHeight w:val="397"/>
        </w:trPr>
        <w:tc>
          <w:tcPr>
            <w:tcW w:w="2268" w:type="dxa"/>
            <w:tcBorders>
              <w:top w:val="single" w:sz="4" w:space="0" w:color="auto"/>
              <w:bottom w:val="single" w:sz="4" w:space="0" w:color="auto"/>
              <w:right w:val="single" w:sz="4" w:space="0" w:color="auto"/>
            </w:tcBorders>
            <w:shd w:val="clear" w:color="auto" w:fill="BFBFBF" w:themeFill="background1" w:themeFillShade="BF"/>
            <w:vAlign w:val="center"/>
          </w:tcPr>
          <w:p w:rsidR="00F45711" w:rsidRPr="00F45711" w:rsidRDefault="00F45711" w:rsidP="00F45711">
            <w:pPr>
              <w:spacing w:before="60" w:after="60" w:line="240" w:lineRule="auto"/>
              <w:rPr>
                <w:rFonts w:cs="Arial"/>
                <w:sz w:val="18"/>
                <w:szCs w:val="18"/>
              </w:rPr>
            </w:pPr>
            <w:r w:rsidRPr="00F45711">
              <w:rPr>
                <w:rFonts w:cs="Arial"/>
                <w:sz w:val="18"/>
                <w:szCs w:val="18"/>
              </w:rPr>
              <w:t>Name</w:t>
            </w:r>
          </w:p>
        </w:tc>
        <w:tc>
          <w:tcPr>
            <w:tcW w:w="6946" w:type="dxa"/>
            <w:tcBorders>
              <w:top w:val="single" w:sz="4" w:space="0" w:color="auto"/>
              <w:left w:val="single" w:sz="4" w:space="0" w:color="auto"/>
              <w:bottom w:val="single" w:sz="4" w:space="0" w:color="auto"/>
            </w:tcBorders>
            <w:shd w:val="clear" w:color="auto" w:fill="BFBFBF" w:themeFill="background1" w:themeFillShade="BF"/>
            <w:vAlign w:val="center"/>
          </w:tcPr>
          <w:p w:rsidR="00F45711" w:rsidRPr="00F45711" w:rsidRDefault="00F45711" w:rsidP="00F45711">
            <w:pPr>
              <w:spacing w:before="60" w:after="60" w:line="240" w:lineRule="auto"/>
              <w:rPr>
                <w:rFonts w:cs="Arial"/>
                <w:sz w:val="18"/>
                <w:szCs w:val="18"/>
              </w:rPr>
            </w:pPr>
            <w:r w:rsidRPr="00F45711">
              <w:rPr>
                <w:rFonts w:cs="Arial"/>
                <w:sz w:val="18"/>
                <w:szCs w:val="18"/>
              </w:rPr>
              <w:t>Agency/position/role</w:t>
            </w:r>
          </w:p>
        </w:tc>
      </w:tr>
      <w:tr w:rsidR="00F45711" w:rsidRPr="00F45711" w:rsidTr="008B70E1">
        <w:tc>
          <w:tcPr>
            <w:tcW w:w="2268" w:type="dxa"/>
            <w:tcBorders>
              <w:top w:val="single" w:sz="4" w:space="0" w:color="auto"/>
              <w:bottom w:val="single" w:sz="4" w:space="0" w:color="auto"/>
              <w:right w:val="single" w:sz="4" w:space="0" w:color="auto"/>
            </w:tcBorders>
            <w:vAlign w:val="center"/>
          </w:tcPr>
          <w:p w:rsidR="00F45711" w:rsidRPr="00F45711" w:rsidRDefault="00F45711" w:rsidP="00F45711">
            <w:pPr>
              <w:tabs>
                <w:tab w:val="left" w:pos="2802"/>
                <w:tab w:val="left" w:pos="5070"/>
                <w:tab w:val="left" w:pos="7338"/>
              </w:tabs>
              <w:spacing w:before="60" w:after="60" w:line="240" w:lineRule="auto"/>
              <w:rPr>
                <w:sz w:val="18"/>
                <w:szCs w:val="18"/>
              </w:rPr>
            </w:pPr>
            <w:r w:rsidRPr="00F45711">
              <w:rPr>
                <w:sz w:val="18"/>
                <w:szCs w:val="18"/>
              </w:rPr>
              <w:t xml:space="preserve">Paul Frazier </w:t>
            </w:r>
          </w:p>
        </w:tc>
        <w:tc>
          <w:tcPr>
            <w:tcW w:w="6946" w:type="dxa"/>
            <w:tcBorders>
              <w:top w:val="single" w:sz="4" w:space="0" w:color="auto"/>
              <w:left w:val="single" w:sz="4" w:space="0" w:color="auto"/>
              <w:bottom w:val="single" w:sz="4" w:space="0" w:color="auto"/>
            </w:tcBorders>
            <w:vAlign w:val="center"/>
          </w:tcPr>
          <w:p w:rsidR="00F45711" w:rsidRPr="00F45711" w:rsidRDefault="00F45711" w:rsidP="00F45711">
            <w:pPr>
              <w:tabs>
                <w:tab w:val="left" w:pos="2802"/>
                <w:tab w:val="left" w:pos="5070"/>
                <w:tab w:val="left" w:pos="7338"/>
              </w:tabs>
              <w:spacing w:before="60" w:after="60" w:line="240" w:lineRule="auto"/>
              <w:rPr>
                <w:sz w:val="18"/>
                <w:szCs w:val="18"/>
              </w:rPr>
            </w:pPr>
            <w:r w:rsidRPr="00F45711">
              <w:rPr>
                <w:sz w:val="18"/>
                <w:szCs w:val="18"/>
              </w:rPr>
              <w:t xml:space="preserve">Gwydir LTIM Project Director (ELA) </w:t>
            </w:r>
          </w:p>
        </w:tc>
      </w:tr>
      <w:tr w:rsidR="00F45711" w:rsidRPr="00F45711" w:rsidTr="008B70E1">
        <w:tc>
          <w:tcPr>
            <w:tcW w:w="2268" w:type="dxa"/>
            <w:tcBorders>
              <w:top w:val="single" w:sz="4" w:space="0" w:color="auto"/>
              <w:bottom w:val="single" w:sz="4" w:space="0" w:color="auto"/>
              <w:right w:val="single" w:sz="4" w:space="0" w:color="auto"/>
            </w:tcBorders>
            <w:vAlign w:val="center"/>
          </w:tcPr>
          <w:p w:rsidR="00F45711" w:rsidRPr="00F45711" w:rsidRDefault="00F45711" w:rsidP="00F45711">
            <w:pPr>
              <w:tabs>
                <w:tab w:val="left" w:pos="2802"/>
                <w:tab w:val="left" w:pos="5070"/>
                <w:tab w:val="left" w:pos="7338"/>
              </w:tabs>
              <w:spacing w:before="60" w:after="60" w:line="240" w:lineRule="auto"/>
              <w:rPr>
                <w:sz w:val="18"/>
                <w:szCs w:val="18"/>
              </w:rPr>
            </w:pPr>
            <w:r w:rsidRPr="00F45711">
              <w:rPr>
                <w:sz w:val="18"/>
                <w:szCs w:val="18"/>
              </w:rPr>
              <w:t xml:space="preserve">Darren Ryder </w:t>
            </w:r>
          </w:p>
        </w:tc>
        <w:tc>
          <w:tcPr>
            <w:tcW w:w="6946" w:type="dxa"/>
            <w:tcBorders>
              <w:top w:val="single" w:sz="4" w:space="0" w:color="auto"/>
              <w:left w:val="single" w:sz="4" w:space="0" w:color="auto"/>
              <w:bottom w:val="single" w:sz="4" w:space="0" w:color="auto"/>
            </w:tcBorders>
            <w:vAlign w:val="center"/>
          </w:tcPr>
          <w:p w:rsidR="00F45711" w:rsidRPr="00F45711" w:rsidRDefault="00F45711" w:rsidP="00F45711">
            <w:pPr>
              <w:tabs>
                <w:tab w:val="left" w:pos="2802"/>
                <w:tab w:val="left" w:pos="5070"/>
                <w:tab w:val="left" w:pos="7338"/>
              </w:tabs>
              <w:spacing w:before="60" w:after="60" w:line="240" w:lineRule="auto"/>
              <w:rPr>
                <w:sz w:val="18"/>
                <w:szCs w:val="18"/>
              </w:rPr>
            </w:pPr>
            <w:r w:rsidRPr="00F45711">
              <w:rPr>
                <w:sz w:val="18"/>
                <w:szCs w:val="18"/>
              </w:rPr>
              <w:t xml:space="preserve">Gwydir LTIM Project Director (UNE) </w:t>
            </w:r>
          </w:p>
        </w:tc>
      </w:tr>
      <w:tr w:rsidR="00F45711" w:rsidRPr="00F45711" w:rsidTr="008B70E1">
        <w:tc>
          <w:tcPr>
            <w:tcW w:w="2268" w:type="dxa"/>
            <w:tcBorders>
              <w:top w:val="single" w:sz="4" w:space="0" w:color="auto"/>
              <w:bottom w:val="single" w:sz="4" w:space="0" w:color="auto"/>
              <w:right w:val="single" w:sz="4" w:space="0" w:color="auto"/>
            </w:tcBorders>
            <w:vAlign w:val="center"/>
          </w:tcPr>
          <w:p w:rsidR="00F45711" w:rsidRPr="00F45711" w:rsidRDefault="00F45711" w:rsidP="00F45711">
            <w:pPr>
              <w:tabs>
                <w:tab w:val="left" w:pos="2802"/>
                <w:tab w:val="left" w:pos="5070"/>
                <w:tab w:val="left" w:pos="7338"/>
              </w:tabs>
              <w:spacing w:before="60" w:after="60" w:line="240" w:lineRule="auto"/>
              <w:rPr>
                <w:sz w:val="18"/>
                <w:szCs w:val="18"/>
              </w:rPr>
            </w:pPr>
            <w:r w:rsidRPr="00F45711">
              <w:rPr>
                <w:sz w:val="18"/>
                <w:szCs w:val="18"/>
              </w:rPr>
              <w:t xml:space="preserve">Mark </w:t>
            </w:r>
            <w:proofErr w:type="spellStart"/>
            <w:r w:rsidRPr="00F45711">
              <w:rPr>
                <w:sz w:val="18"/>
                <w:szCs w:val="18"/>
              </w:rPr>
              <w:t>Southwell</w:t>
            </w:r>
            <w:proofErr w:type="spellEnd"/>
          </w:p>
        </w:tc>
        <w:tc>
          <w:tcPr>
            <w:tcW w:w="6946" w:type="dxa"/>
            <w:tcBorders>
              <w:top w:val="single" w:sz="4" w:space="0" w:color="auto"/>
              <w:left w:val="single" w:sz="4" w:space="0" w:color="auto"/>
              <w:bottom w:val="single" w:sz="4" w:space="0" w:color="auto"/>
            </w:tcBorders>
            <w:vAlign w:val="center"/>
          </w:tcPr>
          <w:p w:rsidR="00F45711" w:rsidRPr="00F45711" w:rsidRDefault="00F45711" w:rsidP="00F45711">
            <w:pPr>
              <w:tabs>
                <w:tab w:val="left" w:pos="2802"/>
                <w:tab w:val="left" w:pos="5070"/>
                <w:tab w:val="left" w:pos="7338"/>
              </w:tabs>
              <w:spacing w:before="60" w:after="60" w:line="240" w:lineRule="auto"/>
              <w:rPr>
                <w:sz w:val="18"/>
                <w:szCs w:val="18"/>
              </w:rPr>
            </w:pPr>
            <w:r w:rsidRPr="00F45711">
              <w:rPr>
                <w:sz w:val="18"/>
                <w:szCs w:val="18"/>
              </w:rPr>
              <w:t xml:space="preserve">Gwydir LTIM Project Manager (ELA) </w:t>
            </w:r>
          </w:p>
        </w:tc>
      </w:tr>
      <w:tr w:rsidR="00F45711" w:rsidRPr="00F45711" w:rsidTr="008B70E1">
        <w:tc>
          <w:tcPr>
            <w:tcW w:w="2268" w:type="dxa"/>
            <w:tcBorders>
              <w:top w:val="single" w:sz="4" w:space="0" w:color="auto"/>
              <w:bottom w:val="single" w:sz="4" w:space="0" w:color="auto"/>
              <w:right w:val="single" w:sz="4" w:space="0" w:color="auto"/>
            </w:tcBorders>
            <w:vAlign w:val="center"/>
          </w:tcPr>
          <w:p w:rsidR="00F45711" w:rsidRPr="00F45711" w:rsidRDefault="00F45711" w:rsidP="00F45711">
            <w:pPr>
              <w:tabs>
                <w:tab w:val="left" w:pos="2802"/>
                <w:tab w:val="left" w:pos="5070"/>
                <w:tab w:val="left" w:pos="7338"/>
              </w:tabs>
              <w:spacing w:before="60" w:after="60" w:line="240" w:lineRule="auto"/>
              <w:rPr>
                <w:sz w:val="18"/>
                <w:szCs w:val="18"/>
              </w:rPr>
            </w:pPr>
            <w:r w:rsidRPr="00F45711">
              <w:rPr>
                <w:sz w:val="18"/>
                <w:szCs w:val="18"/>
              </w:rPr>
              <w:t>Adam Flanagan</w:t>
            </w:r>
          </w:p>
        </w:tc>
        <w:tc>
          <w:tcPr>
            <w:tcW w:w="6946" w:type="dxa"/>
            <w:tcBorders>
              <w:top w:val="single" w:sz="4" w:space="0" w:color="auto"/>
              <w:left w:val="single" w:sz="4" w:space="0" w:color="auto"/>
              <w:bottom w:val="single" w:sz="4" w:space="0" w:color="auto"/>
            </w:tcBorders>
            <w:vAlign w:val="center"/>
          </w:tcPr>
          <w:p w:rsidR="00F45711" w:rsidRPr="00F45711" w:rsidRDefault="00F45711" w:rsidP="00F45711">
            <w:pPr>
              <w:tabs>
                <w:tab w:val="left" w:pos="2802"/>
                <w:tab w:val="left" w:pos="5070"/>
                <w:tab w:val="left" w:pos="7338"/>
              </w:tabs>
              <w:spacing w:before="60" w:after="60" w:line="240" w:lineRule="auto"/>
              <w:rPr>
                <w:sz w:val="18"/>
                <w:szCs w:val="18"/>
              </w:rPr>
            </w:pPr>
            <w:r w:rsidRPr="00F45711">
              <w:rPr>
                <w:sz w:val="18"/>
                <w:szCs w:val="18"/>
              </w:rPr>
              <w:t>CEWO (Northern Basin Section) LTIM Project Area Lead for the Gwydir</w:t>
            </w:r>
          </w:p>
        </w:tc>
      </w:tr>
      <w:tr w:rsidR="00F45711" w:rsidRPr="00F45711" w:rsidTr="008B70E1">
        <w:tc>
          <w:tcPr>
            <w:tcW w:w="2268" w:type="dxa"/>
            <w:tcBorders>
              <w:top w:val="single" w:sz="4" w:space="0" w:color="auto"/>
              <w:bottom w:val="single" w:sz="4" w:space="0" w:color="auto"/>
              <w:right w:val="single" w:sz="4" w:space="0" w:color="auto"/>
            </w:tcBorders>
            <w:vAlign w:val="center"/>
          </w:tcPr>
          <w:p w:rsidR="00F45711" w:rsidRPr="00F45711" w:rsidRDefault="00F45711" w:rsidP="00F45711">
            <w:pPr>
              <w:tabs>
                <w:tab w:val="left" w:pos="2802"/>
                <w:tab w:val="left" w:pos="5070"/>
                <w:tab w:val="left" w:pos="7338"/>
              </w:tabs>
              <w:spacing w:before="60" w:after="60" w:line="240" w:lineRule="auto"/>
              <w:rPr>
                <w:sz w:val="18"/>
                <w:szCs w:val="18"/>
              </w:rPr>
            </w:pPr>
            <w:r w:rsidRPr="00F45711">
              <w:rPr>
                <w:sz w:val="18"/>
                <w:szCs w:val="18"/>
              </w:rPr>
              <w:t>Yoshi Kobayashi</w:t>
            </w:r>
          </w:p>
        </w:tc>
        <w:tc>
          <w:tcPr>
            <w:tcW w:w="6946" w:type="dxa"/>
            <w:tcBorders>
              <w:top w:val="single" w:sz="4" w:space="0" w:color="auto"/>
              <w:left w:val="single" w:sz="4" w:space="0" w:color="auto"/>
              <w:bottom w:val="single" w:sz="4" w:space="0" w:color="auto"/>
            </w:tcBorders>
            <w:vAlign w:val="center"/>
          </w:tcPr>
          <w:p w:rsidR="00F45711" w:rsidRPr="00F45711" w:rsidRDefault="00F45711" w:rsidP="00F45711">
            <w:pPr>
              <w:tabs>
                <w:tab w:val="left" w:pos="2802"/>
                <w:tab w:val="left" w:pos="5070"/>
                <w:tab w:val="left" w:pos="7338"/>
              </w:tabs>
              <w:spacing w:before="60" w:after="60" w:line="240" w:lineRule="auto"/>
              <w:rPr>
                <w:sz w:val="18"/>
                <w:szCs w:val="18"/>
              </w:rPr>
            </w:pPr>
            <w:r w:rsidRPr="00F45711">
              <w:rPr>
                <w:sz w:val="18"/>
                <w:szCs w:val="18"/>
              </w:rPr>
              <w:t>OEH (Scientific Services Division)</w:t>
            </w:r>
          </w:p>
        </w:tc>
      </w:tr>
      <w:tr w:rsidR="00F45711" w:rsidRPr="00F45711" w:rsidTr="008B70E1">
        <w:tc>
          <w:tcPr>
            <w:tcW w:w="2268" w:type="dxa"/>
            <w:tcBorders>
              <w:top w:val="single" w:sz="4" w:space="0" w:color="auto"/>
              <w:bottom w:val="single" w:sz="4" w:space="0" w:color="auto"/>
              <w:right w:val="single" w:sz="4" w:space="0" w:color="auto"/>
            </w:tcBorders>
            <w:vAlign w:val="center"/>
          </w:tcPr>
          <w:p w:rsidR="00F45711" w:rsidRPr="00F45711" w:rsidRDefault="00F45711" w:rsidP="00F45711">
            <w:pPr>
              <w:tabs>
                <w:tab w:val="left" w:pos="2802"/>
                <w:tab w:val="left" w:pos="5070"/>
                <w:tab w:val="left" w:pos="7338"/>
              </w:tabs>
              <w:spacing w:before="60" w:after="60" w:line="240" w:lineRule="auto"/>
              <w:rPr>
                <w:sz w:val="18"/>
                <w:szCs w:val="18"/>
              </w:rPr>
            </w:pPr>
            <w:r w:rsidRPr="00F45711">
              <w:rPr>
                <w:sz w:val="18"/>
                <w:szCs w:val="18"/>
              </w:rPr>
              <w:t xml:space="preserve">Debbie Love </w:t>
            </w:r>
          </w:p>
        </w:tc>
        <w:tc>
          <w:tcPr>
            <w:tcW w:w="6946" w:type="dxa"/>
            <w:tcBorders>
              <w:top w:val="single" w:sz="4" w:space="0" w:color="auto"/>
              <w:left w:val="single" w:sz="4" w:space="0" w:color="auto"/>
              <w:bottom w:val="single" w:sz="4" w:space="0" w:color="auto"/>
            </w:tcBorders>
            <w:vAlign w:val="center"/>
          </w:tcPr>
          <w:p w:rsidR="00F45711" w:rsidRPr="00F45711" w:rsidRDefault="00F45711" w:rsidP="00F45711">
            <w:pPr>
              <w:tabs>
                <w:tab w:val="left" w:pos="2802"/>
                <w:tab w:val="left" w:pos="5070"/>
                <w:tab w:val="left" w:pos="7338"/>
              </w:tabs>
              <w:spacing w:before="60" w:after="60" w:line="240" w:lineRule="auto"/>
              <w:rPr>
                <w:sz w:val="18"/>
                <w:szCs w:val="18"/>
              </w:rPr>
            </w:pPr>
            <w:r w:rsidRPr="00F45711">
              <w:rPr>
                <w:sz w:val="18"/>
                <w:szCs w:val="18"/>
              </w:rPr>
              <w:t>OEH (Environmental Water and Floodplains, North West Region)</w:t>
            </w:r>
          </w:p>
        </w:tc>
      </w:tr>
      <w:tr w:rsidR="00F45711" w:rsidRPr="00F45711" w:rsidTr="008B70E1">
        <w:tc>
          <w:tcPr>
            <w:tcW w:w="2268" w:type="dxa"/>
            <w:tcBorders>
              <w:top w:val="single" w:sz="4" w:space="0" w:color="auto"/>
              <w:bottom w:val="single" w:sz="4" w:space="0" w:color="auto"/>
              <w:right w:val="single" w:sz="4" w:space="0" w:color="auto"/>
            </w:tcBorders>
            <w:vAlign w:val="center"/>
          </w:tcPr>
          <w:p w:rsidR="00F45711" w:rsidRPr="00F45711" w:rsidRDefault="00F45711" w:rsidP="00F45711">
            <w:pPr>
              <w:tabs>
                <w:tab w:val="left" w:pos="2802"/>
                <w:tab w:val="left" w:pos="5070"/>
                <w:tab w:val="left" w:pos="7338"/>
              </w:tabs>
              <w:spacing w:before="60" w:after="60" w:line="240" w:lineRule="auto"/>
              <w:rPr>
                <w:sz w:val="18"/>
                <w:szCs w:val="18"/>
              </w:rPr>
            </w:pPr>
            <w:r w:rsidRPr="00F45711">
              <w:rPr>
                <w:sz w:val="18"/>
                <w:szCs w:val="18"/>
              </w:rPr>
              <w:t xml:space="preserve">Daryl Albertson </w:t>
            </w:r>
          </w:p>
        </w:tc>
        <w:tc>
          <w:tcPr>
            <w:tcW w:w="6946" w:type="dxa"/>
            <w:tcBorders>
              <w:top w:val="single" w:sz="4" w:space="0" w:color="auto"/>
              <w:left w:val="single" w:sz="4" w:space="0" w:color="auto"/>
              <w:bottom w:val="single" w:sz="4" w:space="0" w:color="auto"/>
            </w:tcBorders>
            <w:vAlign w:val="center"/>
          </w:tcPr>
          <w:p w:rsidR="00F45711" w:rsidRPr="00F45711" w:rsidRDefault="00F45711" w:rsidP="00F45711">
            <w:pPr>
              <w:tabs>
                <w:tab w:val="left" w:pos="2802"/>
                <w:tab w:val="left" w:pos="5070"/>
                <w:tab w:val="left" w:pos="7338"/>
              </w:tabs>
              <w:spacing w:before="60" w:after="60" w:line="240" w:lineRule="auto"/>
              <w:rPr>
                <w:sz w:val="18"/>
                <w:szCs w:val="18"/>
              </w:rPr>
            </w:pPr>
            <w:r w:rsidRPr="00F45711">
              <w:rPr>
                <w:sz w:val="18"/>
                <w:szCs w:val="18"/>
              </w:rPr>
              <w:t>OEH (Gwydir Environmental Water Manager)</w:t>
            </w:r>
          </w:p>
        </w:tc>
      </w:tr>
      <w:tr w:rsidR="00F45711" w:rsidRPr="00F45711" w:rsidTr="008B70E1">
        <w:tc>
          <w:tcPr>
            <w:tcW w:w="2268" w:type="dxa"/>
            <w:tcBorders>
              <w:top w:val="single" w:sz="4" w:space="0" w:color="auto"/>
              <w:bottom w:val="single" w:sz="4" w:space="0" w:color="auto"/>
              <w:right w:val="single" w:sz="4" w:space="0" w:color="auto"/>
            </w:tcBorders>
            <w:vAlign w:val="center"/>
          </w:tcPr>
          <w:p w:rsidR="00F45711" w:rsidRPr="00F45711" w:rsidRDefault="00F45711" w:rsidP="00F45711">
            <w:pPr>
              <w:tabs>
                <w:tab w:val="left" w:pos="2802"/>
                <w:tab w:val="left" w:pos="5070"/>
                <w:tab w:val="left" w:pos="7338"/>
              </w:tabs>
              <w:spacing w:before="60" w:after="60" w:line="240" w:lineRule="auto"/>
              <w:rPr>
                <w:sz w:val="18"/>
                <w:szCs w:val="18"/>
              </w:rPr>
            </w:pPr>
            <w:r w:rsidRPr="00F45711">
              <w:rPr>
                <w:sz w:val="18"/>
                <w:szCs w:val="18"/>
              </w:rPr>
              <w:t xml:space="preserve">Jane Humphries </w:t>
            </w:r>
          </w:p>
        </w:tc>
        <w:tc>
          <w:tcPr>
            <w:tcW w:w="6946" w:type="dxa"/>
            <w:tcBorders>
              <w:top w:val="single" w:sz="4" w:space="0" w:color="auto"/>
              <w:left w:val="single" w:sz="4" w:space="0" w:color="auto"/>
              <w:bottom w:val="single" w:sz="4" w:space="0" w:color="auto"/>
            </w:tcBorders>
            <w:vAlign w:val="center"/>
          </w:tcPr>
          <w:p w:rsidR="00F45711" w:rsidRPr="00F45711" w:rsidRDefault="00F45711" w:rsidP="00F45711">
            <w:pPr>
              <w:tabs>
                <w:tab w:val="left" w:pos="2802"/>
                <w:tab w:val="left" w:pos="5070"/>
                <w:tab w:val="left" w:pos="7338"/>
              </w:tabs>
              <w:spacing w:before="60" w:after="60" w:line="240" w:lineRule="auto"/>
              <w:rPr>
                <w:sz w:val="18"/>
                <w:szCs w:val="18"/>
              </w:rPr>
            </w:pPr>
            <w:r w:rsidRPr="00F45711">
              <w:rPr>
                <w:sz w:val="18"/>
                <w:szCs w:val="18"/>
              </w:rPr>
              <w:t>OEH (Wetlands Conservation Officer, Regional Operations Group Moree)</w:t>
            </w:r>
          </w:p>
        </w:tc>
      </w:tr>
      <w:tr w:rsidR="00F45711" w:rsidRPr="00F45711" w:rsidTr="008B70E1">
        <w:tc>
          <w:tcPr>
            <w:tcW w:w="2268" w:type="dxa"/>
            <w:tcBorders>
              <w:top w:val="single" w:sz="4" w:space="0" w:color="auto"/>
              <w:bottom w:val="single" w:sz="4" w:space="0" w:color="auto"/>
              <w:right w:val="single" w:sz="4" w:space="0" w:color="auto"/>
            </w:tcBorders>
            <w:vAlign w:val="center"/>
          </w:tcPr>
          <w:p w:rsidR="00F45711" w:rsidRPr="00F45711" w:rsidRDefault="00F45711" w:rsidP="00F45711">
            <w:pPr>
              <w:tabs>
                <w:tab w:val="left" w:pos="2802"/>
                <w:tab w:val="left" w:pos="5070"/>
                <w:tab w:val="left" w:pos="7338"/>
              </w:tabs>
              <w:spacing w:before="60" w:after="60" w:line="240" w:lineRule="auto"/>
              <w:rPr>
                <w:sz w:val="18"/>
                <w:szCs w:val="18"/>
              </w:rPr>
            </w:pPr>
            <w:r w:rsidRPr="00F45711">
              <w:rPr>
                <w:sz w:val="18"/>
                <w:szCs w:val="18"/>
              </w:rPr>
              <w:t xml:space="preserve">Gavin Butler </w:t>
            </w:r>
          </w:p>
        </w:tc>
        <w:tc>
          <w:tcPr>
            <w:tcW w:w="6946" w:type="dxa"/>
            <w:tcBorders>
              <w:top w:val="single" w:sz="4" w:space="0" w:color="auto"/>
              <w:left w:val="single" w:sz="4" w:space="0" w:color="auto"/>
              <w:bottom w:val="single" w:sz="4" w:space="0" w:color="auto"/>
            </w:tcBorders>
            <w:vAlign w:val="center"/>
          </w:tcPr>
          <w:p w:rsidR="00F45711" w:rsidRPr="00F45711" w:rsidRDefault="00F45711" w:rsidP="00F45711">
            <w:pPr>
              <w:tabs>
                <w:tab w:val="left" w:pos="2802"/>
                <w:tab w:val="left" w:pos="5070"/>
                <w:tab w:val="left" w:pos="7338"/>
              </w:tabs>
              <w:spacing w:before="60" w:after="60" w:line="240" w:lineRule="auto"/>
              <w:rPr>
                <w:sz w:val="18"/>
                <w:szCs w:val="18"/>
              </w:rPr>
            </w:pPr>
            <w:r w:rsidRPr="00F45711">
              <w:rPr>
                <w:sz w:val="18"/>
                <w:szCs w:val="18"/>
              </w:rPr>
              <w:t>DPI Fisheries (Scientific Officer, Aquatic Ecosystems Research)</w:t>
            </w:r>
          </w:p>
        </w:tc>
      </w:tr>
      <w:tr w:rsidR="00F45711" w:rsidRPr="00F45711" w:rsidTr="008B70E1">
        <w:tc>
          <w:tcPr>
            <w:tcW w:w="2268" w:type="dxa"/>
            <w:tcBorders>
              <w:top w:val="single" w:sz="4" w:space="0" w:color="auto"/>
              <w:bottom w:val="single" w:sz="4" w:space="0" w:color="auto"/>
              <w:right w:val="single" w:sz="4" w:space="0" w:color="auto"/>
            </w:tcBorders>
            <w:vAlign w:val="center"/>
          </w:tcPr>
          <w:p w:rsidR="00F45711" w:rsidRPr="00F45711" w:rsidRDefault="00F45711" w:rsidP="00F45711">
            <w:pPr>
              <w:tabs>
                <w:tab w:val="left" w:pos="2802"/>
                <w:tab w:val="left" w:pos="5070"/>
                <w:tab w:val="left" w:pos="7338"/>
              </w:tabs>
              <w:spacing w:before="60" w:after="60" w:line="240" w:lineRule="auto"/>
              <w:rPr>
                <w:sz w:val="18"/>
                <w:szCs w:val="18"/>
              </w:rPr>
            </w:pPr>
            <w:r w:rsidRPr="00F45711">
              <w:rPr>
                <w:sz w:val="18"/>
                <w:szCs w:val="18"/>
              </w:rPr>
              <w:t xml:space="preserve">Neal Foster </w:t>
            </w:r>
          </w:p>
        </w:tc>
        <w:tc>
          <w:tcPr>
            <w:tcW w:w="6946" w:type="dxa"/>
            <w:tcBorders>
              <w:top w:val="single" w:sz="4" w:space="0" w:color="auto"/>
              <w:left w:val="single" w:sz="4" w:space="0" w:color="auto"/>
              <w:bottom w:val="single" w:sz="4" w:space="0" w:color="auto"/>
            </w:tcBorders>
            <w:vAlign w:val="center"/>
          </w:tcPr>
          <w:p w:rsidR="00F45711" w:rsidRPr="00F45711" w:rsidRDefault="00F45711" w:rsidP="00F45711">
            <w:pPr>
              <w:tabs>
                <w:tab w:val="left" w:pos="2802"/>
                <w:tab w:val="left" w:pos="5070"/>
                <w:tab w:val="left" w:pos="7338"/>
              </w:tabs>
              <w:spacing w:before="60" w:after="60" w:line="240" w:lineRule="auto"/>
              <w:rPr>
                <w:sz w:val="18"/>
                <w:szCs w:val="18"/>
              </w:rPr>
            </w:pPr>
            <w:r w:rsidRPr="00F45711">
              <w:rPr>
                <w:sz w:val="18"/>
                <w:szCs w:val="18"/>
              </w:rPr>
              <w:t>NSW Office of Water</w:t>
            </w:r>
          </w:p>
        </w:tc>
      </w:tr>
      <w:tr w:rsidR="00F45711" w:rsidRPr="00F45711" w:rsidTr="008B70E1">
        <w:tc>
          <w:tcPr>
            <w:tcW w:w="2268" w:type="dxa"/>
            <w:tcBorders>
              <w:top w:val="single" w:sz="4" w:space="0" w:color="auto"/>
              <w:bottom w:val="single" w:sz="4" w:space="0" w:color="auto"/>
              <w:right w:val="single" w:sz="4" w:space="0" w:color="auto"/>
            </w:tcBorders>
            <w:vAlign w:val="center"/>
          </w:tcPr>
          <w:p w:rsidR="00F45711" w:rsidRPr="00F45711" w:rsidRDefault="00F45711" w:rsidP="00F45711">
            <w:pPr>
              <w:tabs>
                <w:tab w:val="left" w:pos="2802"/>
                <w:tab w:val="left" w:pos="5070"/>
                <w:tab w:val="left" w:pos="7338"/>
              </w:tabs>
              <w:spacing w:before="60" w:after="60" w:line="240" w:lineRule="auto"/>
              <w:rPr>
                <w:sz w:val="18"/>
                <w:szCs w:val="18"/>
              </w:rPr>
            </w:pPr>
            <w:r w:rsidRPr="00F45711">
              <w:rPr>
                <w:sz w:val="18"/>
                <w:szCs w:val="18"/>
              </w:rPr>
              <w:t xml:space="preserve">Robert Smith </w:t>
            </w:r>
          </w:p>
        </w:tc>
        <w:tc>
          <w:tcPr>
            <w:tcW w:w="6946" w:type="dxa"/>
            <w:tcBorders>
              <w:top w:val="single" w:sz="4" w:space="0" w:color="auto"/>
              <w:left w:val="single" w:sz="4" w:space="0" w:color="auto"/>
              <w:bottom w:val="single" w:sz="4" w:space="0" w:color="auto"/>
            </w:tcBorders>
            <w:vAlign w:val="center"/>
          </w:tcPr>
          <w:p w:rsidR="00F45711" w:rsidRPr="00F45711" w:rsidRDefault="00F45711" w:rsidP="00F45711">
            <w:pPr>
              <w:tabs>
                <w:tab w:val="left" w:pos="2802"/>
                <w:tab w:val="left" w:pos="5070"/>
                <w:tab w:val="left" w:pos="7338"/>
              </w:tabs>
              <w:spacing w:before="60" w:after="60" w:line="240" w:lineRule="auto"/>
              <w:rPr>
                <w:sz w:val="18"/>
                <w:szCs w:val="18"/>
              </w:rPr>
            </w:pPr>
            <w:r w:rsidRPr="00F45711">
              <w:rPr>
                <w:sz w:val="18"/>
                <w:szCs w:val="18"/>
              </w:rPr>
              <w:t>NPWS (NPWS Regional Manager Northern Plains region)</w:t>
            </w:r>
          </w:p>
        </w:tc>
      </w:tr>
      <w:tr w:rsidR="00F45711" w:rsidRPr="00F45711" w:rsidTr="008B70E1">
        <w:tc>
          <w:tcPr>
            <w:tcW w:w="2268" w:type="dxa"/>
            <w:tcBorders>
              <w:top w:val="single" w:sz="4" w:space="0" w:color="auto"/>
              <w:bottom w:val="single" w:sz="4" w:space="0" w:color="auto"/>
              <w:right w:val="single" w:sz="4" w:space="0" w:color="auto"/>
            </w:tcBorders>
            <w:vAlign w:val="center"/>
          </w:tcPr>
          <w:p w:rsidR="00F45711" w:rsidRPr="00F45711" w:rsidRDefault="00F45711" w:rsidP="00F45711">
            <w:pPr>
              <w:tabs>
                <w:tab w:val="left" w:pos="2802"/>
                <w:tab w:val="left" w:pos="5070"/>
                <w:tab w:val="left" w:pos="7338"/>
              </w:tabs>
              <w:spacing w:before="60" w:after="60" w:line="240" w:lineRule="auto"/>
              <w:rPr>
                <w:sz w:val="18"/>
                <w:szCs w:val="18"/>
              </w:rPr>
            </w:pPr>
            <w:r w:rsidRPr="00F45711">
              <w:rPr>
                <w:sz w:val="18"/>
                <w:szCs w:val="18"/>
              </w:rPr>
              <w:t>Bronwyn Cameron</w:t>
            </w:r>
          </w:p>
        </w:tc>
        <w:tc>
          <w:tcPr>
            <w:tcW w:w="6946" w:type="dxa"/>
            <w:tcBorders>
              <w:top w:val="single" w:sz="4" w:space="0" w:color="auto"/>
              <w:left w:val="single" w:sz="4" w:space="0" w:color="auto"/>
              <w:bottom w:val="single" w:sz="4" w:space="0" w:color="auto"/>
            </w:tcBorders>
            <w:vAlign w:val="center"/>
          </w:tcPr>
          <w:p w:rsidR="00F45711" w:rsidRPr="00F45711" w:rsidRDefault="00F45711" w:rsidP="00F45711">
            <w:pPr>
              <w:tabs>
                <w:tab w:val="left" w:pos="2802"/>
                <w:tab w:val="left" w:pos="5070"/>
                <w:tab w:val="left" w:pos="7338"/>
              </w:tabs>
              <w:spacing w:before="60" w:after="60" w:line="240" w:lineRule="auto"/>
              <w:rPr>
                <w:sz w:val="18"/>
                <w:szCs w:val="18"/>
              </w:rPr>
            </w:pPr>
            <w:r w:rsidRPr="00F45711">
              <w:rPr>
                <w:sz w:val="18"/>
                <w:szCs w:val="18"/>
              </w:rPr>
              <w:t>North Western LLS/Namoi CMA (Catchment Coordinator M&amp;E)</w:t>
            </w:r>
          </w:p>
        </w:tc>
      </w:tr>
      <w:tr w:rsidR="00F45711" w:rsidRPr="00F45711" w:rsidTr="008B70E1">
        <w:tc>
          <w:tcPr>
            <w:tcW w:w="2268" w:type="dxa"/>
            <w:tcBorders>
              <w:top w:val="single" w:sz="4" w:space="0" w:color="auto"/>
              <w:bottom w:val="single" w:sz="4" w:space="0" w:color="auto"/>
              <w:right w:val="single" w:sz="4" w:space="0" w:color="auto"/>
            </w:tcBorders>
            <w:vAlign w:val="center"/>
          </w:tcPr>
          <w:p w:rsidR="00F45711" w:rsidRPr="00F45711" w:rsidRDefault="00F45711" w:rsidP="00F45711">
            <w:pPr>
              <w:tabs>
                <w:tab w:val="left" w:pos="2802"/>
                <w:tab w:val="left" w:pos="5070"/>
                <w:tab w:val="left" w:pos="7338"/>
              </w:tabs>
              <w:spacing w:before="60" w:after="60" w:line="240" w:lineRule="auto"/>
              <w:rPr>
                <w:sz w:val="18"/>
                <w:szCs w:val="18"/>
              </w:rPr>
            </w:pPr>
            <w:r w:rsidRPr="00F45711">
              <w:rPr>
                <w:sz w:val="18"/>
                <w:szCs w:val="18"/>
              </w:rPr>
              <w:t>Sara Foot</w:t>
            </w:r>
          </w:p>
        </w:tc>
        <w:tc>
          <w:tcPr>
            <w:tcW w:w="6946" w:type="dxa"/>
            <w:tcBorders>
              <w:top w:val="single" w:sz="4" w:space="0" w:color="auto"/>
              <w:left w:val="single" w:sz="4" w:space="0" w:color="auto"/>
              <w:bottom w:val="single" w:sz="4" w:space="0" w:color="auto"/>
            </w:tcBorders>
            <w:vAlign w:val="center"/>
          </w:tcPr>
          <w:p w:rsidR="00F45711" w:rsidRPr="00F45711" w:rsidRDefault="00F45711" w:rsidP="00F45711">
            <w:pPr>
              <w:tabs>
                <w:tab w:val="left" w:pos="2802"/>
                <w:tab w:val="left" w:pos="5070"/>
                <w:tab w:val="left" w:pos="7338"/>
              </w:tabs>
              <w:spacing w:before="60" w:after="60" w:line="240" w:lineRule="auto"/>
              <w:rPr>
                <w:sz w:val="18"/>
                <w:szCs w:val="18"/>
              </w:rPr>
            </w:pPr>
            <w:r w:rsidRPr="00F45711">
              <w:rPr>
                <w:sz w:val="18"/>
                <w:szCs w:val="18"/>
              </w:rPr>
              <w:t>North Western LLS/BRG CMA</w:t>
            </w:r>
          </w:p>
        </w:tc>
      </w:tr>
      <w:tr w:rsidR="00F45711" w:rsidRPr="00F45711" w:rsidTr="008B70E1">
        <w:tc>
          <w:tcPr>
            <w:tcW w:w="2268" w:type="dxa"/>
            <w:tcBorders>
              <w:top w:val="single" w:sz="4" w:space="0" w:color="auto"/>
              <w:bottom w:val="single" w:sz="4" w:space="0" w:color="auto"/>
              <w:right w:val="single" w:sz="4" w:space="0" w:color="auto"/>
            </w:tcBorders>
            <w:vAlign w:val="center"/>
          </w:tcPr>
          <w:p w:rsidR="00F45711" w:rsidRPr="00F45711" w:rsidRDefault="00F45711" w:rsidP="00F45711">
            <w:pPr>
              <w:tabs>
                <w:tab w:val="left" w:pos="2802"/>
                <w:tab w:val="left" w:pos="5070"/>
                <w:tab w:val="left" w:pos="7338"/>
              </w:tabs>
              <w:spacing w:before="60" w:after="60" w:line="240" w:lineRule="auto"/>
              <w:rPr>
                <w:sz w:val="18"/>
                <w:szCs w:val="18"/>
              </w:rPr>
            </w:pPr>
            <w:r w:rsidRPr="00F45711">
              <w:rPr>
                <w:sz w:val="18"/>
                <w:szCs w:val="18"/>
              </w:rPr>
              <w:t xml:space="preserve">Paul Hutchings </w:t>
            </w:r>
          </w:p>
        </w:tc>
        <w:tc>
          <w:tcPr>
            <w:tcW w:w="6946" w:type="dxa"/>
            <w:tcBorders>
              <w:top w:val="single" w:sz="4" w:space="0" w:color="auto"/>
              <w:left w:val="single" w:sz="4" w:space="0" w:color="auto"/>
              <w:bottom w:val="single" w:sz="4" w:space="0" w:color="auto"/>
            </w:tcBorders>
            <w:vAlign w:val="center"/>
          </w:tcPr>
          <w:p w:rsidR="00F45711" w:rsidRPr="00F45711" w:rsidRDefault="00F45711" w:rsidP="00F45711">
            <w:pPr>
              <w:tabs>
                <w:tab w:val="left" w:pos="2802"/>
                <w:tab w:val="left" w:pos="5070"/>
                <w:tab w:val="left" w:pos="7338"/>
              </w:tabs>
              <w:spacing w:before="60" w:after="60" w:line="240" w:lineRule="auto"/>
              <w:rPr>
                <w:sz w:val="18"/>
                <w:szCs w:val="18"/>
              </w:rPr>
            </w:pPr>
            <w:r w:rsidRPr="00F45711">
              <w:rPr>
                <w:sz w:val="18"/>
                <w:szCs w:val="18"/>
              </w:rPr>
              <w:t>Gwydir ECA-OAC (current Chair)</w:t>
            </w:r>
          </w:p>
        </w:tc>
      </w:tr>
      <w:tr w:rsidR="00F45711" w:rsidRPr="00F45711" w:rsidTr="008B70E1">
        <w:tc>
          <w:tcPr>
            <w:tcW w:w="2268" w:type="dxa"/>
            <w:tcBorders>
              <w:top w:val="single" w:sz="4" w:space="0" w:color="auto"/>
              <w:bottom w:val="single" w:sz="4" w:space="0" w:color="auto"/>
              <w:right w:val="single" w:sz="4" w:space="0" w:color="auto"/>
            </w:tcBorders>
            <w:vAlign w:val="center"/>
          </w:tcPr>
          <w:p w:rsidR="00F45711" w:rsidRPr="00F45711" w:rsidRDefault="00F45711" w:rsidP="00F45711">
            <w:pPr>
              <w:tabs>
                <w:tab w:val="left" w:pos="2802"/>
                <w:tab w:val="left" w:pos="5070"/>
                <w:tab w:val="left" w:pos="7338"/>
              </w:tabs>
              <w:spacing w:before="60" w:after="60" w:line="240" w:lineRule="auto"/>
              <w:rPr>
                <w:sz w:val="18"/>
                <w:szCs w:val="18"/>
              </w:rPr>
            </w:pPr>
            <w:r w:rsidRPr="00F45711">
              <w:rPr>
                <w:sz w:val="18"/>
                <w:szCs w:val="18"/>
              </w:rPr>
              <w:t xml:space="preserve">Glenn Wilson </w:t>
            </w:r>
          </w:p>
        </w:tc>
        <w:tc>
          <w:tcPr>
            <w:tcW w:w="6946" w:type="dxa"/>
            <w:tcBorders>
              <w:top w:val="single" w:sz="4" w:space="0" w:color="auto"/>
              <w:left w:val="single" w:sz="4" w:space="0" w:color="auto"/>
              <w:bottom w:val="single" w:sz="4" w:space="0" w:color="auto"/>
            </w:tcBorders>
            <w:vAlign w:val="center"/>
          </w:tcPr>
          <w:p w:rsidR="00F45711" w:rsidRPr="00F45711" w:rsidRDefault="00F45711" w:rsidP="00F45711">
            <w:pPr>
              <w:tabs>
                <w:tab w:val="left" w:pos="2802"/>
                <w:tab w:val="left" w:pos="5070"/>
                <w:tab w:val="left" w:pos="7338"/>
              </w:tabs>
              <w:spacing w:before="60" w:after="60" w:line="240" w:lineRule="auto"/>
              <w:rPr>
                <w:sz w:val="18"/>
                <w:szCs w:val="18"/>
              </w:rPr>
            </w:pPr>
            <w:r w:rsidRPr="00F45711">
              <w:rPr>
                <w:sz w:val="18"/>
                <w:szCs w:val="18"/>
              </w:rPr>
              <w:t>Gwydir ECA-OAC (Independent Scientist)</w:t>
            </w:r>
          </w:p>
        </w:tc>
      </w:tr>
    </w:tbl>
    <w:p w:rsidR="00F45711" w:rsidRPr="00F45711" w:rsidRDefault="00F45711" w:rsidP="00F45711"/>
    <w:p w:rsidR="00F45711" w:rsidRPr="00F45711" w:rsidRDefault="00F45711" w:rsidP="00F45711">
      <w:r w:rsidRPr="00F45711">
        <w:t>ELA will chair the Gwydir Selected Area Working Group and be responsible for the administration and facilitation of the Group, including providing secretariat duties.  All communications to the Gwydir Selected Area Working Group will be via the M&amp;E Provider project manager or directors. Any change to the membership will be agreed between the project manager and CEWO.</w:t>
      </w:r>
    </w:p>
    <w:p w:rsidR="00F45711" w:rsidRPr="00F45711" w:rsidRDefault="00F45711" w:rsidP="00F45711">
      <w:pPr>
        <w:keepNext/>
        <w:numPr>
          <w:ilvl w:val="1"/>
          <w:numId w:val="0"/>
        </w:numPr>
        <w:tabs>
          <w:tab w:val="left" w:pos="0"/>
          <w:tab w:val="num" w:pos="709"/>
        </w:tabs>
        <w:spacing w:before="360" w:after="120" w:line="240" w:lineRule="auto"/>
        <w:ind w:left="709" w:right="6" w:hanging="709"/>
        <w:jc w:val="left"/>
        <w:outlineLvl w:val="1"/>
        <w:rPr>
          <w:rFonts w:ascii="Arial Bold" w:hAnsi="Arial Bold"/>
          <w:b/>
          <w:spacing w:val="20"/>
          <w:szCs w:val="20"/>
        </w:rPr>
      </w:pPr>
      <w:bookmarkStart w:id="402" w:name="_Toc401751048"/>
      <w:r w:rsidRPr="00F45711">
        <w:rPr>
          <w:rFonts w:ascii="Arial Bold" w:hAnsi="Arial Bold"/>
          <w:b/>
          <w:spacing w:val="20"/>
          <w:szCs w:val="20"/>
        </w:rPr>
        <w:t>Landholder communications</w:t>
      </w:r>
      <w:bookmarkEnd w:id="402"/>
      <w:r w:rsidRPr="00F45711">
        <w:rPr>
          <w:rFonts w:ascii="Arial Bold" w:hAnsi="Arial Bold"/>
          <w:b/>
          <w:spacing w:val="20"/>
          <w:szCs w:val="20"/>
        </w:rPr>
        <w:t xml:space="preserve">  </w:t>
      </w:r>
    </w:p>
    <w:p w:rsidR="00F45711" w:rsidRPr="00F45711" w:rsidRDefault="00F45711" w:rsidP="00F45711">
      <w:r w:rsidRPr="00F45711">
        <w:t xml:space="preserve">For the M&amp;E Project, landholders are individuals and/or organisations where access to or through their land is required to undertake monitoring activities. </w:t>
      </w:r>
    </w:p>
    <w:p w:rsidR="00F45711" w:rsidRPr="00F45711" w:rsidRDefault="00F45711" w:rsidP="00F45711">
      <w:r w:rsidRPr="00F45711">
        <w:t>Landholder contact details and communications will be established upon approval of final sites.  The following principles will be adopted:</w:t>
      </w:r>
    </w:p>
    <w:p w:rsidR="00F45711" w:rsidRPr="00F45711" w:rsidRDefault="00F45711" w:rsidP="00F45711">
      <w:pPr>
        <w:numPr>
          <w:ilvl w:val="0"/>
          <w:numId w:val="115"/>
        </w:numPr>
        <w:contextualSpacing/>
      </w:pPr>
      <w:r w:rsidRPr="00F45711">
        <w:t>No access to any sites will take place without first contacting the landholder and gaining permission to undertake monitoring activities on their land.  Initial access will be sought at least 10 working days before accessing a site for the first time, and then within a timeframe as negotiated with each landholder for subsequent access</w:t>
      </w:r>
    </w:p>
    <w:p w:rsidR="00F45711" w:rsidRPr="00F45711" w:rsidRDefault="00F45711" w:rsidP="00F45711">
      <w:pPr>
        <w:numPr>
          <w:ilvl w:val="0"/>
          <w:numId w:val="115"/>
        </w:numPr>
        <w:contextualSpacing/>
      </w:pPr>
      <w:r w:rsidRPr="00F45711">
        <w:t xml:space="preserve">The Project team will invite each landholder to participate in or observe monitoring activities as they chose </w:t>
      </w:r>
    </w:p>
    <w:p w:rsidR="00F45711" w:rsidRPr="00F45711" w:rsidRDefault="00F45711" w:rsidP="00F45711">
      <w:pPr>
        <w:numPr>
          <w:ilvl w:val="0"/>
          <w:numId w:val="115"/>
        </w:numPr>
        <w:contextualSpacing/>
      </w:pPr>
      <w:r w:rsidRPr="00F45711">
        <w:t xml:space="preserve">The Project team will discuss with CEWO the availability/accessibility of site specific data for each landholder </w:t>
      </w:r>
    </w:p>
    <w:p w:rsidR="00F45711" w:rsidRPr="00F45711" w:rsidRDefault="00F45711" w:rsidP="00F45711">
      <w:pPr>
        <w:numPr>
          <w:ilvl w:val="0"/>
          <w:numId w:val="115"/>
        </w:numPr>
        <w:contextualSpacing/>
      </w:pPr>
      <w:r w:rsidRPr="00F45711">
        <w:t xml:space="preserve">All monitoring activities, including access to sites </w:t>
      </w:r>
      <w:proofErr w:type="spellStart"/>
      <w:r w:rsidRPr="00F45711">
        <w:t>etc</w:t>
      </w:r>
      <w:proofErr w:type="spellEnd"/>
      <w:r w:rsidRPr="00F45711">
        <w:t xml:space="preserve">, are to be undertaken so that minimal/nil disturbance to the landholders’ activities, livestock and/or cropping practices occur </w:t>
      </w:r>
    </w:p>
    <w:p w:rsidR="00F45711" w:rsidRPr="00F45711" w:rsidRDefault="00F45711" w:rsidP="00F45711">
      <w:pPr>
        <w:numPr>
          <w:ilvl w:val="0"/>
          <w:numId w:val="115"/>
        </w:numPr>
        <w:contextualSpacing/>
      </w:pPr>
      <w:r w:rsidRPr="00F45711">
        <w:t>Providing ongoing project updates to landholders as requested</w:t>
      </w:r>
    </w:p>
    <w:p w:rsidR="00F45711" w:rsidRPr="00F45711" w:rsidRDefault="00F45711" w:rsidP="00F45711">
      <w:pPr>
        <w:numPr>
          <w:ilvl w:val="0"/>
          <w:numId w:val="115"/>
        </w:numPr>
        <w:contextualSpacing/>
      </w:pPr>
      <w:r w:rsidRPr="00F45711">
        <w:t xml:space="preserve">Where possible, existing tracks shall be used </w:t>
      </w:r>
    </w:p>
    <w:p w:rsidR="00F45711" w:rsidRPr="00F45711" w:rsidRDefault="00F45711" w:rsidP="00F45711">
      <w:pPr>
        <w:numPr>
          <w:ilvl w:val="0"/>
          <w:numId w:val="115"/>
        </w:numPr>
        <w:contextualSpacing/>
      </w:pPr>
      <w:r w:rsidRPr="00F45711">
        <w:t xml:space="preserve">Vehicles/machinery to be operated so that any damaged is minimised </w:t>
      </w:r>
    </w:p>
    <w:p w:rsidR="00F45711" w:rsidRPr="00F45711" w:rsidRDefault="00F45711" w:rsidP="00F45711">
      <w:pPr>
        <w:numPr>
          <w:ilvl w:val="0"/>
          <w:numId w:val="115"/>
        </w:numPr>
        <w:contextualSpacing/>
      </w:pPr>
      <w:r w:rsidRPr="00F45711">
        <w:t xml:space="preserve">Notify the landholder immediately if any damage occurs (to property or livestock) </w:t>
      </w:r>
    </w:p>
    <w:p w:rsidR="00F45711" w:rsidRPr="00F45711" w:rsidRDefault="00F45711" w:rsidP="00F45711">
      <w:pPr>
        <w:numPr>
          <w:ilvl w:val="0"/>
          <w:numId w:val="115"/>
        </w:numPr>
        <w:contextualSpacing/>
      </w:pPr>
      <w:r w:rsidRPr="00F45711">
        <w:t xml:space="preserve">Appropriate approvals/licences shall be sought as necessary, including Scientific Licence and Permit to Work in NPWS Reserves.  All field teams shall have copies of relevant licences when undertaking field work  </w:t>
      </w:r>
    </w:p>
    <w:p w:rsidR="00F45711" w:rsidRPr="00F45711" w:rsidRDefault="00F45711" w:rsidP="00F45711">
      <w:pPr>
        <w:numPr>
          <w:ilvl w:val="0"/>
          <w:numId w:val="115"/>
        </w:numPr>
        <w:contextualSpacing/>
      </w:pPr>
      <w:r w:rsidRPr="00F45711">
        <w:t xml:space="preserve">Take all reasonable care to ensure that weeds or pests are not spread </w:t>
      </w:r>
    </w:p>
    <w:p w:rsidR="00F45711" w:rsidRPr="00F45711" w:rsidRDefault="00F45711" w:rsidP="00F45711">
      <w:pPr>
        <w:numPr>
          <w:ilvl w:val="0"/>
          <w:numId w:val="115"/>
        </w:numPr>
        <w:contextualSpacing/>
      </w:pPr>
      <w:r w:rsidRPr="00F45711">
        <w:t xml:space="preserve">Return gates to original position after use. </w:t>
      </w:r>
    </w:p>
    <w:p w:rsidR="00F45711" w:rsidRPr="00F45711" w:rsidRDefault="00F45711" w:rsidP="00F45711">
      <w:r w:rsidRPr="00F45711">
        <w:t>Contact details for landholders will be established in a register (</w:t>
      </w:r>
      <w:r w:rsidRPr="00F45711">
        <w:fldChar w:fldCharType="begin"/>
      </w:r>
      <w:r w:rsidRPr="00F45711">
        <w:instrText xml:space="preserve"> REF _Ref381347148 \n \h </w:instrText>
      </w:r>
      <w:r w:rsidRPr="00F45711">
        <w:fldChar w:fldCharType="separate"/>
      </w:r>
      <w:r w:rsidR="0033778C">
        <w:t>Appendix B</w:t>
      </w:r>
      <w:r w:rsidRPr="00F45711">
        <w:fldChar w:fldCharType="end"/>
      </w:r>
      <w:r w:rsidRPr="00F45711">
        <w:t xml:space="preserve">, Table </w:t>
      </w:r>
      <w:r w:rsidRPr="00F45711">
        <w:fldChar w:fldCharType="begin"/>
      </w:r>
      <w:r w:rsidRPr="00F45711">
        <w:instrText xml:space="preserve"> REF _Ref381347118 \r \h </w:instrText>
      </w:r>
      <w:r w:rsidRPr="00F45711">
        <w:fldChar w:fldCharType="separate"/>
      </w:r>
      <w:r w:rsidR="0033778C">
        <w:t>B.1</w:t>
      </w:r>
      <w:r w:rsidRPr="00F45711">
        <w:fldChar w:fldCharType="end"/>
      </w:r>
      <w:r w:rsidRPr="00F45711">
        <w:t xml:space="preserve"> </w:t>
      </w:r>
      <w:r w:rsidRPr="00F45711">
        <w:fldChar w:fldCharType="begin"/>
      </w:r>
      <w:r w:rsidRPr="00F45711">
        <w:instrText xml:space="preserve"> REF _Ref381347118 \h </w:instrText>
      </w:r>
      <w:r w:rsidRPr="00F45711">
        <w:fldChar w:fldCharType="separate"/>
      </w:r>
      <w:r w:rsidR="0033778C" w:rsidRPr="00F45711">
        <w:rPr>
          <w:rFonts w:ascii="Arial Bold" w:hAnsi="Arial Bold"/>
          <w:spacing w:val="20"/>
        </w:rPr>
        <w:t>Landholder contact details register</w:t>
      </w:r>
      <w:r w:rsidRPr="00F45711">
        <w:fldChar w:fldCharType="end"/>
      </w:r>
      <w:r w:rsidRPr="00F45711">
        <w:t>).  Any communications with landholders shall be tracked for the duration of the project, including the date of communications, the project team member and any comment/outcome of the communications (</w:t>
      </w:r>
      <w:r w:rsidRPr="00F45711">
        <w:fldChar w:fldCharType="begin"/>
      </w:r>
      <w:r w:rsidRPr="00F45711">
        <w:instrText xml:space="preserve"> REF _Ref381347148 \n \h </w:instrText>
      </w:r>
      <w:r w:rsidRPr="00F45711">
        <w:fldChar w:fldCharType="separate"/>
      </w:r>
      <w:r w:rsidR="0033778C">
        <w:t>Appendix B</w:t>
      </w:r>
      <w:r w:rsidRPr="00F45711">
        <w:fldChar w:fldCharType="end"/>
      </w:r>
      <w:r w:rsidRPr="00F45711">
        <w:t xml:space="preserve"> Table </w:t>
      </w:r>
      <w:r w:rsidRPr="00F45711">
        <w:fldChar w:fldCharType="begin"/>
      </w:r>
      <w:r w:rsidRPr="00F45711">
        <w:instrText xml:space="preserve"> REF _Ref381347154 \n \h </w:instrText>
      </w:r>
      <w:r w:rsidRPr="00F45711">
        <w:fldChar w:fldCharType="separate"/>
      </w:r>
      <w:r w:rsidR="0033778C">
        <w:t>B.2</w:t>
      </w:r>
      <w:r w:rsidRPr="00F45711">
        <w:fldChar w:fldCharType="end"/>
      </w:r>
      <w:r w:rsidRPr="00F45711">
        <w:t xml:space="preserve"> </w:t>
      </w:r>
      <w:r w:rsidRPr="00F45711">
        <w:fldChar w:fldCharType="begin"/>
      </w:r>
      <w:r w:rsidRPr="00F45711">
        <w:instrText xml:space="preserve"> REF _Ref381347154 \h </w:instrText>
      </w:r>
      <w:r w:rsidRPr="00F45711">
        <w:fldChar w:fldCharType="separate"/>
      </w:r>
      <w:r w:rsidR="0033778C" w:rsidRPr="00F45711">
        <w:rPr>
          <w:rFonts w:ascii="Arial Bold" w:hAnsi="Arial Bold"/>
          <w:spacing w:val="20"/>
        </w:rPr>
        <w:t>Landholder communications register</w:t>
      </w:r>
      <w:r w:rsidRPr="00F45711">
        <w:fldChar w:fldCharType="end"/>
      </w:r>
      <w:r w:rsidRPr="00F45711">
        <w:t xml:space="preserve">). This register will also include a record of any data provided to the landholder.  Electronic registers can be maintained.   </w:t>
      </w:r>
    </w:p>
    <w:p w:rsidR="00F45711" w:rsidRPr="00F45711" w:rsidRDefault="00F45711" w:rsidP="00F45711">
      <w:pPr>
        <w:keepNext/>
        <w:numPr>
          <w:ilvl w:val="1"/>
          <w:numId w:val="0"/>
        </w:numPr>
        <w:tabs>
          <w:tab w:val="left" w:pos="0"/>
          <w:tab w:val="num" w:pos="709"/>
        </w:tabs>
        <w:spacing w:before="360" w:after="120" w:line="240" w:lineRule="auto"/>
        <w:ind w:left="709" w:right="6" w:hanging="709"/>
        <w:jc w:val="left"/>
        <w:outlineLvl w:val="1"/>
        <w:rPr>
          <w:rFonts w:ascii="Arial Bold" w:hAnsi="Arial Bold"/>
          <w:b/>
          <w:spacing w:val="20"/>
          <w:szCs w:val="20"/>
        </w:rPr>
      </w:pPr>
      <w:bookmarkStart w:id="403" w:name="_Toc401751049"/>
      <w:r w:rsidRPr="00F45711">
        <w:rPr>
          <w:rFonts w:ascii="Arial Bold" w:hAnsi="Arial Bold"/>
          <w:b/>
          <w:spacing w:val="20"/>
          <w:szCs w:val="20"/>
        </w:rPr>
        <w:t>Stakeholder engagement and external communications</w:t>
      </w:r>
      <w:bookmarkEnd w:id="403"/>
    </w:p>
    <w:p w:rsidR="00F45711" w:rsidRPr="00F45711" w:rsidRDefault="00F45711" w:rsidP="00F45711">
      <w:r w:rsidRPr="00F45711">
        <w:t>An internal process for conveying consistent messaging about the Gwydir LTIM Project in formal settings will be further developed, including consistent branding, review/sign off by CEWO, and a single point of contact (Project Manager) to be established and implemented.</w:t>
      </w:r>
    </w:p>
    <w:p w:rsidR="00F45711" w:rsidRPr="00F45711" w:rsidRDefault="00F45711" w:rsidP="00F45711">
      <w:r w:rsidRPr="00F45711">
        <w:t xml:space="preserve">No media communications shall take place without express permission from the Director, Northern Basin Section within CEWO. </w:t>
      </w:r>
    </w:p>
    <w:p w:rsidR="00F45711" w:rsidRPr="00F45711" w:rsidRDefault="00F45711" w:rsidP="00F45711">
      <w:r w:rsidRPr="00F45711">
        <w:t xml:space="preserve">It is noted that ELA/UNE are currently developing a Memorandum of Understanding (MoU) with OEH for cooperative resource and information sharing for the LTIM Project.  There are a number of complimentary data sets that will be required for the LTIM Project.  When monitoring indicators have been finalised, ELA/UNE will access the necessary data (see Section 5 of the M&amp;E Plan) via the appropriate license agreements with the relevant agencies, including:   </w:t>
      </w:r>
    </w:p>
    <w:p w:rsidR="00F45711" w:rsidRPr="00F45711" w:rsidRDefault="00F45711" w:rsidP="00F45711">
      <w:pPr>
        <w:keepNext/>
        <w:keepLines/>
        <w:tabs>
          <w:tab w:val="num" w:pos="720"/>
          <w:tab w:val="left" w:pos="1134"/>
        </w:tabs>
        <w:ind w:left="720" w:hanging="363"/>
        <w:contextualSpacing/>
        <w:rPr>
          <w:lang w:eastAsia="en-AU"/>
        </w:rPr>
      </w:pPr>
      <w:r w:rsidRPr="00F45711">
        <w:rPr>
          <w:lang w:eastAsia="en-AU"/>
        </w:rPr>
        <w:t xml:space="preserve">CEWO </w:t>
      </w:r>
    </w:p>
    <w:p w:rsidR="00F45711" w:rsidRPr="00F45711" w:rsidRDefault="00F45711" w:rsidP="00F45711">
      <w:pPr>
        <w:keepNext/>
        <w:keepLines/>
        <w:tabs>
          <w:tab w:val="num" w:pos="720"/>
          <w:tab w:val="left" w:pos="1134"/>
        </w:tabs>
        <w:ind w:left="720" w:hanging="363"/>
        <w:contextualSpacing/>
        <w:rPr>
          <w:lang w:eastAsia="en-AU"/>
        </w:rPr>
      </w:pPr>
      <w:r w:rsidRPr="00F45711">
        <w:rPr>
          <w:lang w:eastAsia="en-AU"/>
        </w:rPr>
        <w:t>LLS</w:t>
      </w:r>
    </w:p>
    <w:p w:rsidR="00F45711" w:rsidRPr="00F45711" w:rsidRDefault="00F45711" w:rsidP="00F45711">
      <w:pPr>
        <w:keepNext/>
        <w:keepLines/>
        <w:tabs>
          <w:tab w:val="num" w:pos="720"/>
          <w:tab w:val="left" w:pos="1134"/>
        </w:tabs>
        <w:ind w:left="720" w:hanging="363"/>
        <w:contextualSpacing/>
        <w:rPr>
          <w:lang w:eastAsia="en-AU"/>
        </w:rPr>
      </w:pPr>
      <w:r w:rsidRPr="00F45711">
        <w:rPr>
          <w:lang w:eastAsia="en-AU"/>
        </w:rPr>
        <w:t>NSW Fisheries</w:t>
      </w:r>
    </w:p>
    <w:p w:rsidR="00F45711" w:rsidRPr="00F45711" w:rsidRDefault="00F45711" w:rsidP="00F45711">
      <w:pPr>
        <w:keepNext/>
        <w:keepLines/>
        <w:tabs>
          <w:tab w:val="num" w:pos="720"/>
          <w:tab w:val="left" w:pos="1134"/>
        </w:tabs>
        <w:ind w:left="720" w:hanging="363"/>
        <w:contextualSpacing/>
        <w:rPr>
          <w:lang w:eastAsia="en-AU"/>
        </w:rPr>
      </w:pPr>
      <w:r w:rsidRPr="00F45711">
        <w:rPr>
          <w:lang w:eastAsia="en-AU"/>
        </w:rPr>
        <w:t xml:space="preserve">Murray-Darling Basin Authority </w:t>
      </w:r>
    </w:p>
    <w:p w:rsidR="00F45711" w:rsidRPr="00F45711" w:rsidRDefault="00F45711" w:rsidP="00F45711">
      <w:pPr>
        <w:keepNext/>
        <w:keepLines/>
        <w:tabs>
          <w:tab w:val="num" w:pos="720"/>
          <w:tab w:val="left" w:pos="1134"/>
        </w:tabs>
        <w:ind w:left="720" w:hanging="363"/>
        <w:contextualSpacing/>
        <w:rPr>
          <w:lang w:eastAsia="en-AU"/>
        </w:rPr>
      </w:pPr>
      <w:r w:rsidRPr="00F45711">
        <w:rPr>
          <w:lang w:eastAsia="en-AU"/>
        </w:rPr>
        <w:t>OEH.</w:t>
      </w:r>
    </w:p>
    <w:p w:rsidR="00F45711" w:rsidRPr="00F45711" w:rsidRDefault="00F45711" w:rsidP="00F45711">
      <w:r w:rsidRPr="00F45711">
        <w:t>The primary form of communication with stakeholders and parties external to the Gwydir Selected Area LTIM Project will be via the Gwydir ECA OAC.  Membership of the Gwydir ECA OAC includes representatives from State and Commonwealth agencies, industry and conservation stakeholders, including the:</w:t>
      </w:r>
    </w:p>
    <w:p w:rsidR="00F45711" w:rsidRPr="00F45711" w:rsidRDefault="00F45711" w:rsidP="00F45711">
      <w:pPr>
        <w:keepNext/>
        <w:keepLines/>
        <w:tabs>
          <w:tab w:val="num" w:pos="720"/>
          <w:tab w:val="left" w:pos="1134"/>
        </w:tabs>
        <w:ind w:left="720" w:hanging="363"/>
        <w:contextualSpacing/>
        <w:rPr>
          <w:lang w:eastAsia="en-AU"/>
        </w:rPr>
      </w:pPr>
      <w:r w:rsidRPr="00F45711">
        <w:rPr>
          <w:lang w:eastAsia="en-AU"/>
        </w:rPr>
        <w:t>Aboriginal community</w:t>
      </w:r>
    </w:p>
    <w:p w:rsidR="00F45711" w:rsidRPr="00F45711" w:rsidRDefault="00F45711" w:rsidP="00F45711">
      <w:pPr>
        <w:keepNext/>
        <w:keepLines/>
        <w:tabs>
          <w:tab w:val="num" w:pos="720"/>
          <w:tab w:val="left" w:pos="1134"/>
        </w:tabs>
        <w:ind w:left="720" w:hanging="363"/>
        <w:contextualSpacing/>
        <w:rPr>
          <w:lang w:eastAsia="en-AU"/>
        </w:rPr>
      </w:pPr>
      <w:r w:rsidRPr="00F45711">
        <w:rPr>
          <w:lang w:eastAsia="en-AU"/>
        </w:rPr>
        <w:t xml:space="preserve">North West Local Land Services (LLS) </w:t>
      </w:r>
    </w:p>
    <w:p w:rsidR="00F45711" w:rsidRPr="00F45711" w:rsidRDefault="00F45711" w:rsidP="00F45711">
      <w:pPr>
        <w:keepNext/>
        <w:keepLines/>
        <w:tabs>
          <w:tab w:val="num" w:pos="720"/>
          <w:tab w:val="left" w:pos="1134"/>
        </w:tabs>
        <w:ind w:left="720" w:hanging="363"/>
        <w:contextualSpacing/>
        <w:rPr>
          <w:lang w:eastAsia="en-AU"/>
        </w:rPr>
      </w:pPr>
      <w:r w:rsidRPr="00F45711">
        <w:rPr>
          <w:lang w:eastAsia="en-AU"/>
        </w:rPr>
        <w:t>Gingham Watercourse landholders</w:t>
      </w:r>
    </w:p>
    <w:p w:rsidR="00F45711" w:rsidRPr="00F45711" w:rsidRDefault="00F45711" w:rsidP="00F45711">
      <w:pPr>
        <w:keepNext/>
        <w:keepLines/>
        <w:tabs>
          <w:tab w:val="num" w:pos="720"/>
          <w:tab w:val="left" w:pos="1134"/>
        </w:tabs>
        <w:ind w:left="720" w:hanging="363"/>
        <w:contextualSpacing/>
        <w:rPr>
          <w:lang w:eastAsia="en-AU"/>
        </w:rPr>
      </w:pPr>
      <w:r w:rsidRPr="00F45711">
        <w:rPr>
          <w:lang w:eastAsia="en-AU"/>
        </w:rPr>
        <w:t>Gwydir Valley Irrigators Association</w:t>
      </w:r>
    </w:p>
    <w:p w:rsidR="00F45711" w:rsidRPr="00F45711" w:rsidRDefault="00F45711" w:rsidP="00F45711">
      <w:pPr>
        <w:keepNext/>
        <w:keepLines/>
        <w:tabs>
          <w:tab w:val="num" w:pos="720"/>
          <w:tab w:val="left" w:pos="1134"/>
        </w:tabs>
        <w:ind w:left="720" w:hanging="363"/>
        <w:contextualSpacing/>
        <w:rPr>
          <w:lang w:eastAsia="en-AU"/>
        </w:rPr>
      </w:pPr>
      <w:r w:rsidRPr="00F45711">
        <w:rPr>
          <w:lang w:eastAsia="en-AU"/>
        </w:rPr>
        <w:t>Independent environmental group</w:t>
      </w:r>
    </w:p>
    <w:p w:rsidR="00F45711" w:rsidRPr="00F45711" w:rsidRDefault="00F45711" w:rsidP="00F45711">
      <w:pPr>
        <w:keepNext/>
        <w:keepLines/>
        <w:tabs>
          <w:tab w:val="num" w:pos="720"/>
          <w:tab w:val="left" w:pos="1134"/>
        </w:tabs>
        <w:ind w:left="720" w:hanging="363"/>
        <w:contextualSpacing/>
        <w:rPr>
          <w:lang w:eastAsia="en-AU"/>
        </w:rPr>
      </w:pPr>
      <w:r w:rsidRPr="00F45711">
        <w:rPr>
          <w:lang w:eastAsia="en-AU"/>
        </w:rPr>
        <w:t>Independent scientists</w:t>
      </w:r>
    </w:p>
    <w:p w:rsidR="00F45711" w:rsidRPr="00F45711" w:rsidRDefault="00F45711" w:rsidP="00F45711">
      <w:pPr>
        <w:keepNext/>
        <w:keepLines/>
        <w:tabs>
          <w:tab w:val="num" w:pos="720"/>
          <w:tab w:val="left" w:pos="1134"/>
        </w:tabs>
        <w:ind w:left="720" w:hanging="363"/>
        <w:contextualSpacing/>
        <w:rPr>
          <w:lang w:eastAsia="en-AU"/>
        </w:rPr>
      </w:pPr>
      <w:r w:rsidRPr="00F45711">
        <w:rPr>
          <w:lang w:eastAsia="en-AU"/>
        </w:rPr>
        <w:t>Department of Primary Industries</w:t>
      </w:r>
    </w:p>
    <w:p w:rsidR="00F45711" w:rsidRPr="00F45711" w:rsidRDefault="00F45711" w:rsidP="00F45711">
      <w:pPr>
        <w:keepNext/>
        <w:keepLines/>
        <w:tabs>
          <w:tab w:val="num" w:pos="720"/>
          <w:tab w:val="left" w:pos="1134"/>
        </w:tabs>
        <w:ind w:left="720" w:hanging="363"/>
        <w:contextualSpacing/>
        <w:rPr>
          <w:lang w:eastAsia="en-AU"/>
        </w:rPr>
      </w:pPr>
      <w:r w:rsidRPr="00F45711">
        <w:rPr>
          <w:lang w:eastAsia="en-AU"/>
        </w:rPr>
        <w:t>Lower Gwydir Water Users Association</w:t>
      </w:r>
    </w:p>
    <w:p w:rsidR="00F45711" w:rsidRPr="00F45711" w:rsidRDefault="00F45711" w:rsidP="00F45711">
      <w:pPr>
        <w:keepNext/>
        <w:keepLines/>
        <w:tabs>
          <w:tab w:val="num" w:pos="720"/>
          <w:tab w:val="left" w:pos="1134"/>
        </w:tabs>
        <w:ind w:left="720" w:hanging="363"/>
        <w:contextualSpacing/>
        <w:rPr>
          <w:lang w:eastAsia="en-AU"/>
        </w:rPr>
      </w:pPr>
      <w:r w:rsidRPr="00F45711">
        <w:rPr>
          <w:lang w:eastAsia="en-AU"/>
        </w:rPr>
        <w:t>NSW Office of Water</w:t>
      </w:r>
    </w:p>
    <w:p w:rsidR="00F45711" w:rsidRPr="00F45711" w:rsidRDefault="00F45711" w:rsidP="00F45711">
      <w:pPr>
        <w:keepNext/>
        <w:keepLines/>
        <w:tabs>
          <w:tab w:val="num" w:pos="720"/>
          <w:tab w:val="left" w:pos="1134"/>
        </w:tabs>
        <w:ind w:left="720" w:hanging="363"/>
        <w:contextualSpacing/>
        <w:rPr>
          <w:lang w:eastAsia="en-AU"/>
        </w:rPr>
      </w:pPr>
      <w:r w:rsidRPr="00F45711">
        <w:rPr>
          <w:lang w:eastAsia="en-AU"/>
        </w:rPr>
        <w:t>NSW OEH</w:t>
      </w:r>
    </w:p>
    <w:p w:rsidR="00F45711" w:rsidRPr="00F45711" w:rsidRDefault="00F45711" w:rsidP="00F45711">
      <w:pPr>
        <w:keepNext/>
        <w:keepLines/>
        <w:tabs>
          <w:tab w:val="num" w:pos="720"/>
          <w:tab w:val="left" w:pos="1134"/>
        </w:tabs>
        <w:ind w:left="720" w:hanging="363"/>
        <w:contextualSpacing/>
        <w:rPr>
          <w:lang w:eastAsia="en-AU"/>
        </w:rPr>
      </w:pPr>
      <w:r w:rsidRPr="00F45711">
        <w:rPr>
          <w:lang w:eastAsia="en-AU"/>
        </w:rPr>
        <w:t>NSW State Water</w:t>
      </w:r>
    </w:p>
    <w:p w:rsidR="00F45711" w:rsidRPr="00F45711" w:rsidRDefault="00F45711" w:rsidP="00F45711">
      <w:pPr>
        <w:keepNext/>
        <w:keepLines/>
        <w:tabs>
          <w:tab w:val="num" w:pos="720"/>
          <w:tab w:val="left" w:pos="1134"/>
        </w:tabs>
        <w:ind w:left="720" w:hanging="363"/>
        <w:contextualSpacing/>
        <w:rPr>
          <w:lang w:eastAsia="en-AU"/>
        </w:rPr>
      </w:pPr>
      <w:r w:rsidRPr="00F45711">
        <w:rPr>
          <w:lang w:eastAsia="en-AU"/>
        </w:rPr>
        <w:t xml:space="preserve">Department of Environment (observer status). </w:t>
      </w:r>
    </w:p>
    <w:p w:rsidR="00F45711" w:rsidRPr="00F45711" w:rsidRDefault="00F45711" w:rsidP="00F45711">
      <w:r w:rsidRPr="00F45711">
        <w:t>ELA are currently discussing opportunities for ELA Project Director (Dr Paul Frazier) to participate in the Group, as either a member or as an observer.  UNE Project Director Dr Darren Ryder is currently on the ECA OAC in the role of independent scientist.  The participation of the M&amp;E Provider in the group will provide a platform for regular project communication and updates to the Group.</w:t>
      </w:r>
    </w:p>
    <w:p w:rsidR="00F45711" w:rsidRPr="00F45711" w:rsidRDefault="00F45711" w:rsidP="00F45711">
      <w:r w:rsidRPr="00F45711">
        <w:t xml:space="preserve">The ECA OAC currently host two phone conferences each year, and one face-to-face meeting in Moree.  Reporting commitments and engagement undertaken by the ECA OAC include: </w:t>
      </w:r>
    </w:p>
    <w:p w:rsidR="00F45711" w:rsidRPr="00F45711" w:rsidRDefault="00F45711" w:rsidP="00F45711">
      <w:pPr>
        <w:tabs>
          <w:tab w:val="num" w:pos="720"/>
          <w:tab w:val="left" w:pos="1134"/>
        </w:tabs>
        <w:ind w:left="720" w:hanging="363"/>
        <w:contextualSpacing/>
      </w:pPr>
      <w:r w:rsidRPr="00F45711">
        <w:t xml:space="preserve">Provide input and advice to OEH for the development of the Gwydir Valley Annual Environmental Watering Plan - this plan outlines the priority and potential actions for environmental water delivery in the year </w:t>
      </w:r>
    </w:p>
    <w:p w:rsidR="00F45711" w:rsidRPr="00F45711" w:rsidRDefault="00F45711" w:rsidP="00F45711">
      <w:pPr>
        <w:tabs>
          <w:tab w:val="num" w:pos="720"/>
          <w:tab w:val="left" w:pos="1134"/>
        </w:tabs>
        <w:ind w:left="720" w:hanging="363"/>
        <w:contextualSpacing/>
      </w:pPr>
      <w:r w:rsidRPr="00F45711">
        <w:t>Gwydir Environmental Watering Annual Report – this report summarises environmental water delivered in the water year (including flow and inundation areas) and its outcomes and management implications</w:t>
      </w:r>
    </w:p>
    <w:p w:rsidR="00F45711" w:rsidRPr="00F45711" w:rsidRDefault="00F45711" w:rsidP="00F45711">
      <w:pPr>
        <w:tabs>
          <w:tab w:val="num" w:pos="720"/>
          <w:tab w:val="left" w:pos="1134"/>
        </w:tabs>
        <w:ind w:left="720" w:hanging="363"/>
        <w:contextualSpacing/>
      </w:pPr>
      <w:r w:rsidRPr="00F45711">
        <w:t xml:space="preserve">Annual Science Forum </w:t>
      </w:r>
    </w:p>
    <w:p w:rsidR="00F45711" w:rsidRPr="00F45711" w:rsidRDefault="00F45711" w:rsidP="00F45711">
      <w:pPr>
        <w:tabs>
          <w:tab w:val="num" w:pos="720"/>
          <w:tab w:val="left" w:pos="1134"/>
        </w:tabs>
        <w:ind w:left="720" w:hanging="363"/>
        <w:contextualSpacing/>
      </w:pPr>
      <w:r w:rsidRPr="00F45711">
        <w:t xml:space="preserve">State of Wetlands seasonal report – published on the LLS website and provided to affected landholders. </w:t>
      </w:r>
    </w:p>
    <w:p w:rsidR="00F45711" w:rsidRPr="00F45711" w:rsidRDefault="00F45711" w:rsidP="00F45711">
      <w:r w:rsidRPr="00F45711">
        <w:t xml:space="preserve">Adaptive management is critical to the management of Commonwealth environmental water and aligns with the different levels of evaluation associated with the use of this water at both the Selected Area and Basin-scale levels.  The adaptive feedback loop ensures that CEWO has access to the knowledge and data to support environmental water use in the water.  Well-established and maintained relationships with delivery partners and all other key stakeholders are vital to the LTIM Project.  The ECA OAC for the Gwydir River is the principal authority for the development of annual watering plans for the Selected Area.  Existing membership on this committee by the project leads will allow ad hoc and planned changes to the short and long term watering options of the Gwydir system to be responsive to monitoring outcomes. Membership of this committee also facilitates highly responsive monitoring to </w:t>
      </w:r>
      <w:proofErr w:type="gramStart"/>
      <w:r w:rsidRPr="00F45711">
        <w:t>planned</w:t>
      </w:r>
      <w:proofErr w:type="gramEnd"/>
      <w:r w:rsidRPr="00F45711">
        <w:t xml:space="preserve"> Commonwealth environmental watering to ensure all monitoring of events is undertaken.</w:t>
      </w:r>
    </w:p>
    <w:p w:rsidR="00F45711" w:rsidRPr="00F45711" w:rsidRDefault="00F45711" w:rsidP="00F45711">
      <w:pPr>
        <w:keepNext/>
        <w:numPr>
          <w:ilvl w:val="2"/>
          <w:numId w:val="1"/>
        </w:numPr>
        <w:tabs>
          <w:tab w:val="clear" w:pos="1296"/>
          <w:tab w:val="left" w:pos="851"/>
        </w:tabs>
        <w:spacing w:before="240" w:after="60" w:line="240" w:lineRule="auto"/>
        <w:ind w:left="851" w:hanging="851"/>
        <w:jc w:val="left"/>
        <w:outlineLvl w:val="2"/>
        <w:rPr>
          <w:b/>
          <w:szCs w:val="20"/>
        </w:rPr>
      </w:pPr>
      <w:r w:rsidRPr="00F45711">
        <w:rPr>
          <w:b/>
          <w:szCs w:val="20"/>
        </w:rPr>
        <w:t xml:space="preserve">Outcomes reporting </w:t>
      </w:r>
    </w:p>
    <w:p w:rsidR="00F45711" w:rsidRPr="00F45711" w:rsidRDefault="00F45711" w:rsidP="00F45711">
      <w:r w:rsidRPr="00F45711">
        <w:t xml:space="preserve">The LTIM Project has a number of reporting and information transfer requirements.  </w:t>
      </w:r>
      <w:r w:rsidRPr="00F45711">
        <w:fldChar w:fldCharType="begin"/>
      </w:r>
      <w:r w:rsidRPr="00F45711">
        <w:instrText xml:space="preserve"> REF _Ref380738893 \h </w:instrText>
      </w:r>
      <w:r w:rsidRPr="00F45711">
        <w:fldChar w:fldCharType="separate"/>
      </w:r>
      <w:r w:rsidR="0033778C" w:rsidRPr="00F679CA">
        <w:t xml:space="preserve">Table </w:t>
      </w:r>
      <w:r w:rsidR="0033778C">
        <w:rPr>
          <w:noProof/>
        </w:rPr>
        <w:t>6</w:t>
      </w:r>
      <w:r w:rsidR="0033778C" w:rsidRPr="00F679CA">
        <w:noBreakHyphen/>
      </w:r>
      <w:r w:rsidR="0033778C">
        <w:rPr>
          <w:noProof/>
        </w:rPr>
        <w:t>2</w:t>
      </w:r>
      <w:r w:rsidRPr="00F45711">
        <w:fldChar w:fldCharType="end"/>
      </w:r>
      <w:r w:rsidRPr="00F45711">
        <w:t xml:space="preserve"> summarises the outcomes, reporting and information transfer activities for the LTIM Project, including frequency, timing and responsibility.  It also includes reporting requirements that are the responsibility of the M&amp;E Advisors (being the Annual Basin Evaluation Report). </w:t>
      </w:r>
    </w:p>
    <w:p w:rsidR="00F45711" w:rsidRPr="00F45711" w:rsidRDefault="00F45711" w:rsidP="00F45711">
      <w:r w:rsidRPr="00F45711">
        <w:t>M&amp;E Providers will also be required to provide other key outputs for monitoring activities in the Gwydir:</w:t>
      </w:r>
    </w:p>
    <w:p w:rsidR="00F45711" w:rsidRPr="00F45711" w:rsidRDefault="00F45711" w:rsidP="00F45711">
      <w:pPr>
        <w:numPr>
          <w:ilvl w:val="0"/>
          <w:numId w:val="4"/>
        </w:numPr>
        <w:tabs>
          <w:tab w:val="left" w:pos="1134"/>
        </w:tabs>
        <w:spacing w:after="0"/>
      </w:pPr>
      <w:r w:rsidRPr="00F45711">
        <w:t>Submit monitoring data in the correct format and according to defined protocols within 1 month of its collection</w:t>
      </w:r>
    </w:p>
    <w:p w:rsidR="00F45711" w:rsidRPr="00F45711" w:rsidRDefault="00F45711" w:rsidP="00F45711">
      <w:pPr>
        <w:numPr>
          <w:ilvl w:val="0"/>
          <w:numId w:val="4"/>
        </w:numPr>
        <w:tabs>
          <w:tab w:val="left" w:pos="1134"/>
        </w:tabs>
        <w:spacing w:after="0"/>
      </w:pPr>
      <w:r w:rsidRPr="00F45711">
        <w:t>Noting and reporting any incidental observations made during field visits that may contribute to or support Evaluation (Area or Basin) or Adaptive Management.  Observations can also include those reported to the M&amp;E Provider by stakeholders. This requirement is ongoing, following observations.</w:t>
      </w:r>
    </w:p>
    <w:p w:rsidR="00F45711" w:rsidRPr="00F45711" w:rsidRDefault="00F45711" w:rsidP="00F45711">
      <w:pPr>
        <w:keepNext/>
        <w:numPr>
          <w:ilvl w:val="1"/>
          <w:numId w:val="0"/>
        </w:numPr>
        <w:tabs>
          <w:tab w:val="left" w:pos="0"/>
          <w:tab w:val="num" w:pos="709"/>
        </w:tabs>
        <w:spacing w:before="360" w:after="120" w:line="240" w:lineRule="auto"/>
        <w:ind w:left="709" w:right="6" w:hanging="709"/>
        <w:jc w:val="left"/>
        <w:outlineLvl w:val="1"/>
        <w:rPr>
          <w:rFonts w:ascii="Arial Bold" w:hAnsi="Arial Bold"/>
          <w:b/>
          <w:spacing w:val="20"/>
          <w:szCs w:val="20"/>
        </w:rPr>
      </w:pPr>
      <w:bookmarkStart w:id="404" w:name="_Toc401751050"/>
      <w:r w:rsidRPr="00F45711">
        <w:rPr>
          <w:rFonts w:ascii="Arial Bold" w:hAnsi="Arial Bold"/>
          <w:b/>
          <w:spacing w:val="20"/>
          <w:szCs w:val="20"/>
        </w:rPr>
        <w:t>Internal communications</w:t>
      </w:r>
      <w:bookmarkEnd w:id="404"/>
      <w:r w:rsidRPr="00F45711">
        <w:rPr>
          <w:rFonts w:ascii="Arial Bold" w:hAnsi="Arial Bold"/>
          <w:b/>
          <w:spacing w:val="20"/>
          <w:szCs w:val="20"/>
        </w:rPr>
        <w:t xml:space="preserve"> </w:t>
      </w:r>
    </w:p>
    <w:p w:rsidR="00F45711" w:rsidRPr="00F45711" w:rsidRDefault="00F45711" w:rsidP="00F45711">
      <w:r w:rsidRPr="00F45711">
        <w:t>An internal communications procedure will be developed by ELA as part its internal Project Management system.  An outline of this internal communications strategy is provided below.  The objective of all internal communications is to ensure effective project delivery through timely, transparent and concise dialogue between members of the ELA/UNE project team.</w:t>
      </w:r>
    </w:p>
    <w:p w:rsidR="00F45711" w:rsidRPr="00F45711" w:rsidRDefault="00F45711" w:rsidP="00F45711">
      <w:pPr>
        <w:keepNext/>
        <w:numPr>
          <w:ilvl w:val="1"/>
          <w:numId w:val="0"/>
        </w:numPr>
        <w:tabs>
          <w:tab w:val="left" w:pos="0"/>
          <w:tab w:val="num" w:pos="709"/>
        </w:tabs>
        <w:spacing w:before="360" w:after="120" w:line="240" w:lineRule="auto"/>
        <w:ind w:left="709" w:right="6" w:hanging="709"/>
        <w:jc w:val="left"/>
        <w:outlineLvl w:val="1"/>
        <w:rPr>
          <w:rFonts w:ascii="Arial Bold" w:hAnsi="Arial Bold"/>
          <w:b/>
          <w:spacing w:val="20"/>
          <w:szCs w:val="20"/>
        </w:rPr>
      </w:pPr>
      <w:bookmarkStart w:id="405" w:name="_Toc401751051"/>
      <w:r w:rsidRPr="00F45711">
        <w:rPr>
          <w:rFonts w:ascii="Arial Bold" w:hAnsi="Arial Bold"/>
          <w:b/>
          <w:spacing w:val="20"/>
          <w:szCs w:val="20"/>
        </w:rPr>
        <w:t>Complaints procedure</w:t>
      </w:r>
      <w:bookmarkEnd w:id="405"/>
      <w:r w:rsidRPr="00F45711">
        <w:rPr>
          <w:rFonts w:ascii="Arial Bold" w:hAnsi="Arial Bold"/>
          <w:b/>
          <w:spacing w:val="20"/>
          <w:szCs w:val="20"/>
        </w:rPr>
        <w:t xml:space="preserve"> </w:t>
      </w:r>
    </w:p>
    <w:p w:rsidR="00F45711" w:rsidRPr="00F45711" w:rsidRDefault="00F45711" w:rsidP="00F45711">
      <w:r w:rsidRPr="00F45711">
        <w:t>In the event of any complaints or concerns raised by stakeholder groups or external parties, including landholders, the following process shall be followed:</w:t>
      </w:r>
    </w:p>
    <w:p w:rsidR="00F45711" w:rsidRPr="00F45711" w:rsidRDefault="00F45711" w:rsidP="00F45711">
      <w:pPr>
        <w:tabs>
          <w:tab w:val="num" w:pos="720"/>
          <w:tab w:val="left" w:pos="1134"/>
        </w:tabs>
        <w:ind w:left="720" w:hanging="363"/>
        <w:contextualSpacing/>
      </w:pPr>
      <w:r w:rsidRPr="00F45711">
        <w:t xml:space="preserve">Record the date of the complaint and any personal details the complainant wishes to provide together with the nature of the complaint </w:t>
      </w:r>
    </w:p>
    <w:p w:rsidR="00F45711" w:rsidRPr="00F45711" w:rsidRDefault="00F45711" w:rsidP="00F45711">
      <w:pPr>
        <w:tabs>
          <w:tab w:val="num" w:pos="720"/>
          <w:tab w:val="left" w:pos="1134"/>
        </w:tabs>
        <w:ind w:left="720" w:hanging="363"/>
        <w:contextualSpacing/>
      </w:pPr>
      <w:r w:rsidRPr="00F45711">
        <w:t>The respective CEWO Project Management Team area leader will be contacted to ensure the CEWO is aware of, and has the opportunity to contribute to, discussions of relevance to the LTIM Project</w:t>
      </w:r>
    </w:p>
    <w:p w:rsidR="00F45711" w:rsidRPr="00F45711" w:rsidRDefault="00F45711" w:rsidP="00F45711">
      <w:pPr>
        <w:tabs>
          <w:tab w:val="num" w:pos="720"/>
          <w:tab w:val="left" w:pos="1134"/>
        </w:tabs>
        <w:ind w:left="720" w:hanging="363"/>
        <w:contextualSpacing/>
      </w:pPr>
      <w:r w:rsidRPr="00F45711">
        <w:t xml:space="preserve">The Gwydir LTIM Project Director (ELA/UNE) shall be contacted to advise them of the complaint </w:t>
      </w:r>
    </w:p>
    <w:p w:rsidR="00F45711" w:rsidRPr="00F45711" w:rsidRDefault="00F45711" w:rsidP="00F45711">
      <w:pPr>
        <w:tabs>
          <w:tab w:val="num" w:pos="720"/>
          <w:tab w:val="left" w:pos="1134"/>
        </w:tabs>
        <w:ind w:left="720" w:hanging="363"/>
        <w:contextualSpacing/>
      </w:pPr>
      <w:r w:rsidRPr="00F45711">
        <w:t xml:space="preserve">The Project Team shall consider the most appropriate response to address the complaint as soon as practically possible. </w:t>
      </w:r>
    </w:p>
    <w:p w:rsidR="00F45711" w:rsidRPr="00F45711" w:rsidRDefault="00F45711" w:rsidP="00F45711">
      <w:pPr>
        <w:tabs>
          <w:tab w:val="left" w:pos="1134"/>
        </w:tabs>
        <w:ind w:left="720" w:hanging="363"/>
        <w:contextualSpacing/>
      </w:pPr>
    </w:p>
    <w:p w:rsidR="00F45711" w:rsidRPr="00F45711" w:rsidRDefault="00F45711" w:rsidP="00F45711">
      <w:pPr>
        <w:tabs>
          <w:tab w:val="left" w:pos="1134"/>
        </w:tabs>
        <w:ind w:left="720" w:hanging="363"/>
        <w:contextualSpacing/>
        <w:sectPr w:rsidR="00F45711" w:rsidRPr="00F45711" w:rsidSect="008B70E1">
          <w:headerReference w:type="default" r:id="rId143"/>
          <w:footerReference w:type="default" r:id="rId144"/>
          <w:pgSz w:w="11899" w:h="16838"/>
          <w:pgMar w:top="1508" w:right="1219" w:bottom="1457" w:left="1480" w:header="811" w:footer="306" w:gutter="0"/>
          <w:cols w:space="708"/>
          <w:docGrid w:linePitch="360"/>
        </w:sectPr>
      </w:pPr>
      <w:r w:rsidRPr="00F45711">
        <w:t xml:space="preserve"> </w:t>
      </w:r>
    </w:p>
    <w:p w:rsidR="00F45711" w:rsidRPr="00F45711" w:rsidRDefault="00F45711" w:rsidP="00F45711">
      <w:pPr>
        <w:widowControl w:val="0"/>
        <w:spacing w:before="120" w:after="120" w:line="240" w:lineRule="auto"/>
        <w:rPr>
          <w:b/>
          <w:bCs/>
          <w:sz w:val="18"/>
          <w:szCs w:val="20"/>
        </w:rPr>
      </w:pPr>
      <w:bookmarkStart w:id="406" w:name="_Toc381283074"/>
      <w:r w:rsidRPr="00F45711">
        <w:rPr>
          <w:b/>
          <w:bCs/>
          <w:sz w:val="18"/>
          <w:szCs w:val="20"/>
        </w:rPr>
        <w:t xml:space="preserve">Table </w:t>
      </w:r>
      <w:r w:rsidRPr="00F45711">
        <w:rPr>
          <w:b/>
          <w:bCs/>
          <w:sz w:val="18"/>
          <w:szCs w:val="20"/>
        </w:rPr>
        <w:fldChar w:fldCharType="begin"/>
      </w:r>
      <w:r w:rsidRPr="00F45711">
        <w:rPr>
          <w:b/>
          <w:bCs/>
          <w:sz w:val="18"/>
          <w:szCs w:val="20"/>
        </w:rPr>
        <w:instrText xml:space="preserve"> STYLEREF 1 \s </w:instrText>
      </w:r>
      <w:r w:rsidRPr="00F45711">
        <w:rPr>
          <w:b/>
          <w:bCs/>
          <w:sz w:val="18"/>
          <w:szCs w:val="20"/>
        </w:rPr>
        <w:fldChar w:fldCharType="separate"/>
      </w:r>
      <w:r w:rsidR="0033778C">
        <w:rPr>
          <w:b/>
          <w:bCs/>
          <w:noProof/>
          <w:sz w:val="18"/>
          <w:szCs w:val="20"/>
        </w:rPr>
        <w:t>11</w:t>
      </w:r>
      <w:r w:rsidRPr="00F45711">
        <w:rPr>
          <w:b/>
          <w:bCs/>
          <w:noProof/>
          <w:sz w:val="18"/>
          <w:szCs w:val="20"/>
        </w:rPr>
        <w:fldChar w:fldCharType="end"/>
      </w:r>
      <w:r w:rsidRPr="00F45711">
        <w:rPr>
          <w:b/>
          <w:bCs/>
          <w:sz w:val="18"/>
          <w:szCs w:val="20"/>
        </w:rPr>
        <w:noBreakHyphen/>
      </w:r>
      <w:r w:rsidRPr="00F45711">
        <w:rPr>
          <w:b/>
          <w:bCs/>
          <w:sz w:val="18"/>
          <w:szCs w:val="20"/>
        </w:rPr>
        <w:fldChar w:fldCharType="begin"/>
      </w:r>
      <w:r w:rsidRPr="00F45711">
        <w:rPr>
          <w:b/>
          <w:bCs/>
          <w:sz w:val="18"/>
          <w:szCs w:val="20"/>
        </w:rPr>
        <w:instrText xml:space="preserve"> SEQ Table \* ARABIC \s 1 </w:instrText>
      </w:r>
      <w:r w:rsidRPr="00F45711">
        <w:rPr>
          <w:b/>
          <w:bCs/>
          <w:sz w:val="18"/>
          <w:szCs w:val="20"/>
        </w:rPr>
        <w:fldChar w:fldCharType="separate"/>
      </w:r>
      <w:r w:rsidR="0033778C">
        <w:rPr>
          <w:b/>
          <w:bCs/>
          <w:noProof/>
          <w:sz w:val="18"/>
          <w:szCs w:val="20"/>
        </w:rPr>
        <w:t>3</w:t>
      </w:r>
      <w:r w:rsidRPr="00F45711">
        <w:rPr>
          <w:b/>
          <w:bCs/>
          <w:noProof/>
          <w:sz w:val="18"/>
          <w:szCs w:val="20"/>
        </w:rPr>
        <w:fldChar w:fldCharType="end"/>
      </w:r>
      <w:r w:rsidRPr="00F45711">
        <w:rPr>
          <w:b/>
          <w:bCs/>
          <w:sz w:val="18"/>
          <w:szCs w:val="20"/>
        </w:rPr>
        <w:t>: Reporting requirements and information transfer schedule for the LTIM Project</w:t>
      </w:r>
      <w:bookmarkEnd w:id="406"/>
      <w:r w:rsidRPr="00F45711">
        <w:rPr>
          <w:b/>
          <w:bCs/>
          <w:sz w:val="18"/>
          <w:szCs w:val="20"/>
        </w:rPr>
        <w:t xml:space="preserve"> </w:t>
      </w:r>
    </w:p>
    <w:tbl>
      <w:tblPr>
        <w:tblW w:w="5007" w:type="pct"/>
        <w:tblCellMar>
          <w:left w:w="0" w:type="dxa"/>
          <w:right w:w="0" w:type="dxa"/>
        </w:tblCellMar>
        <w:tblLook w:val="0000" w:firstRow="0" w:lastRow="0" w:firstColumn="0" w:lastColumn="0" w:noHBand="0" w:noVBand="0"/>
      </w:tblPr>
      <w:tblGrid>
        <w:gridCol w:w="1279"/>
        <w:gridCol w:w="1701"/>
        <w:gridCol w:w="1134"/>
        <w:gridCol w:w="1984"/>
        <w:gridCol w:w="1603"/>
        <w:gridCol w:w="1798"/>
        <w:gridCol w:w="4393"/>
      </w:tblGrid>
      <w:tr w:rsidR="00F45711" w:rsidRPr="00F45711" w:rsidTr="008B70E1">
        <w:trPr>
          <w:cantSplit/>
          <w:trHeight w:hRule="exact" w:val="567"/>
          <w:tblHeader/>
        </w:trPr>
        <w:tc>
          <w:tcPr>
            <w:tcW w:w="460" w:type="pct"/>
            <w:tcBorders>
              <w:top w:val="single" w:sz="4" w:space="0" w:color="000000"/>
              <w:bottom w:val="single" w:sz="4" w:space="0" w:color="000000"/>
              <w:right w:val="single" w:sz="4" w:space="0" w:color="000000"/>
            </w:tcBorders>
            <w:shd w:val="clear" w:color="auto" w:fill="BFBFBF" w:themeFill="background1" w:themeFillShade="BF"/>
            <w:vAlign w:val="center"/>
          </w:tcPr>
          <w:p w:rsidR="00F45711" w:rsidRPr="00F45711" w:rsidRDefault="00F45711" w:rsidP="00F45711">
            <w:pPr>
              <w:widowControl w:val="0"/>
              <w:autoSpaceDE w:val="0"/>
              <w:autoSpaceDN w:val="0"/>
              <w:adjustRightInd w:val="0"/>
              <w:spacing w:before="60" w:after="60" w:line="240" w:lineRule="auto"/>
              <w:ind w:left="102" w:right="421"/>
              <w:jc w:val="left"/>
              <w:rPr>
                <w:rFonts w:cs="Arial"/>
                <w:b/>
                <w:sz w:val="18"/>
                <w:szCs w:val="18"/>
              </w:rPr>
            </w:pPr>
            <w:r w:rsidRPr="00F45711">
              <w:rPr>
                <w:rFonts w:cs="Arial"/>
                <w:b/>
                <w:bCs/>
                <w:spacing w:val="-1"/>
                <w:sz w:val="18"/>
                <w:szCs w:val="18"/>
              </w:rPr>
              <w:t>A</w:t>
            </w:r>
            <w:r w:rsidRPr="00F45711">
              <w:rPr>
                <w:rFonts w:cs="Arial"/>
                <w:b/>
                <w:bCs/>
                <w:sz w:val="18"/>
                <w:szCs w:val="18"/>
              </w:rPr>
              <w:t>c</w:t>
            </w:r>
            <w:r w:rsidRPr="00F45711">
              <w:rPr>
                <w:rFonts w:cs="Arial"/>
                <w:b/>
                <w:bCs/>
                <w:spacing w:val="-1"/>
                <w:sz w:val="18"/>
                <w:szCs w:val="18"/>
              </w:rPr>
              <w:t>t</w:t>
            </w:r>
            <w:r w:rsidRPr="00F45711">
              <w:rPr>
                <w:rFonts w:cs="Arial"/>
                <w:b/>
                <w:bCs/>
                <w:sz w:val="18"/>
                <w:szCs w:val="18"/>
              </w:rPr>
              <w:t>ivi</w:t>
            </w:r>
            <w:r w:rsidRPr="00F45711">
              <w:rPr>
                <w:rFonts w:cs="Arial"/>
                <w:b/>
                <w:bCs/>
                <w:spacing w:val="-1"/>
                <w:sz w:val="18"/>
                <w:szCs w:val="18"/>
              </w:rPr>
              <w:t>t</w:t>
            </w:r>
            <w:r w:rsidRPr="00F45711">
              <w:rPr>
                <w:rFonts w:cs="Arial"/>
                <w:b/>
                <w:bCs/>
                <w:sz w:val="18"/>
                <w:szCs w:val="18"/>
              </w:rPr>
              <w:t xml:space="preserve">y </w:t>
            </w:r>
            <w:r w:rsidRPr="00F45711">
              <w:rPr>
                <w:rFonts w:cs="Arial"/>
                <w:b/>
                <w:bCs/>
                <w:spacing w:val="-1"/>
                <w:sz w:val="18"/>
                <w:szCs w:val="18"/>
              </w:rPr>
              <w:t>t</w:t>
            </w:r>
            <w:r w:rsidRPr="00F45711">
              <w:rPr>
                <w:rFonts w:cs="Arial"/>
                <w:b/>
                <w:bCs/>
                <w:spacing w:val="1"/>
                <w:sz w:val="18"/>
                <w:szCs w:val="18"/>
              </w:rPr>
              <w:t>ype</w:t>
            </w:r>
          </w:p>
        </w:tc>
        <w:tc>
          <w:tcPr>
            <w:tcW w:w="612"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45711" w:rsidRPr="00F45711" w:rsidRDefault="00F45711" w:rsidP="00F45711">
            <w:pPr>
              <w:widowControl w:val="0"/>
              <w:autoSpaceDE w:val="0"/>
              <w:autoSpaceDN w:val="0"/>
              <w:adjustRightInd w:val="0"/>
              <w:spacing w:before="60" w:after="60" w:line="240" w:lineRule="auto"/>
              <w:ind w:left="105"/>
              <w:jc w:val="left"/>
              <w:rPr>
                <w:rFonts w:cs="Arial"/>
                <w:b/>
                <w:sz w:val="18"/>
                <w:szCs w:val="18"/>
              </w:rPr>
            </w:pPr>
            <w:r w:rsidRPr="00F45711">
              <w:rPr>
                <w:rFonts w:cs="Arial"/>
                <w:b/>
                <w:bCs/>
                <w:spacing w:val="1"/>
                <w:sz w:val="18"/>
                <w:szCs w:val="18"/>
              </w:rPr>
              <w:t>W</w:t>
            </w:r>
            <w:r w:rsidRPr="00F45711">
              <w:rPr>
                <w:rFonts w:cs="Arial"/>
                <w:b/>
                <w:bCs/>
                <w:sz w:val="18"/>
                <w:szCs w:val="18"/>
              </w:rPr>
              <w:t>h</w:t>
            </w:r>
            <w:r w:rsidRPr="00F45711">
              <w:rPr>
                <w:rFonts w:cs="Arial"/>
                <w:b/>
                <w:bCs/>
                <w:spacing w:val="1"/>
                <w:sz w:val="18"/>
                <w:szCs w:val="18"/>
              </w:rPr>
              <w:t>at</w:t>
            </w:r>
          </w:p>
        </w:tc>
        <w:tc>
          <w:tcPr>
            <w:tcW w:w="408"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45711" w:rsidRPr="00F45711" w:rsidRDefault="00F45711" w:rsidP="00F45711">
            <w:pPr>
              <w:widowControl w:val="0"/>
              <w:autoSpaceDE w:val="0"/>
              <w:autoSpaceDN w:val="0"/>
              <w:adjustRightInd w:val="0"/>
              <w:spacing w:before="60" w:after="60" w:line="240" w:lineRule="auto"/>
              <w:ind w:left="102"/>
              <w:jc w:val="left"/>
              <w:rPr>
                <w:rFonts w:cs="Arial"/>
                <w:b/>
                <w:sz w:val="18"/>
                <w:szCs w:val="18"/>
              </w:rPr>
            </w:pPr>
            <w:r w:rsidRPr="00F45711">
              <w:rPr>
                <w:rFonts w:cs="Arial"/>
                <w:b/>
                <w:bCs/>
                <w:sz w:val="18"/>
                <w:szCs w:val="18"/>
              </w:rPr>
              <w:t>Fre</w:t>
            </w:r>
            <w:r w:rsidRPr="00F45711">
              <w:rPr>
                <w:rFonts w:cs="Arial"/>
                <w:b/>
                <w:bCs/>
                <w:spacing w:val="1"/>
                <w:sz w:val="18"/>
                <w:szCs w:val="18"/>
              </w:rPr>
              <w:t>q</w:t>
            </w:r>
            <w:r w:rsidRPr="00F45711">
              <w:rPr>
                <w:rFonts w:cs="Arial"/>
                <w:b/>
                <w:bCs/>
                <w:sz w:val="18"/>
                <w:szCs w:val="18"/>
              </w:rPr>
              <w:t>uency</w:t>
            </w:r>
          </w:p>
        </w:tc>
        <w:tc>
          <w:tcPr>
            <w:tcW w:w="714"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45711" w:rsidRPr="00F45711" w:rsidRDefault="00F45711" w:rsidP="00F45711">
            <w:pPr>
              <w:widowControl w:val="0"/>
              <w:autoSpaceDE w:val="0"/>
              <w:autoSpaceDN w:val="0"/>
              <w:adjustRightInd w:val="0"/>
              <w:spacing w:before="60" w:after="60" w:line="240" w:lineRule="auto"/>
              <w:ind w:left="102" w:right="144"/>
              <w:jc w:val="left"/>
              <w:rPr>
                <w:rFonts w:cs="Arial"/>
                <w:b/>
                <w:sz w:val="18"/>
                <w:szCs w:val="18"/>
              </w:rPr>
            </w:pPr>
            <w:r w:rsidRPr="00F45711">
              <w:rPr>
                <w:rFonts w:cs="Arial"/>
                <w:b/>
                <w:bCs/>
                <w:spacing w:val="1"/>
                <w:sz w:val="18"/>
                <w:szCs w:val="18"/>
              </w:rPr>
              <w:t>T</w:t>
            </w:r>
            <w:r w:rsidRPr="00F45711">
              <w:rPr>
                <w:rFonts w:cs="Arial"/>
                <w:b/>
                <w:bCs/>
                <w:sz w:val="18"/>
                <w:szCs w:val="18"/>
              </w:rPr>
              <w:t>i</w:t>
            </w:r>
            <w:r w:rsidRPr="00F45711">
              <w:rPr>
                <w:rFonts w:cs="Arial"/>
                <w:b/>
                <w:bCs/>
                <w:spacing w:val="1"/>
                <w:sz w:val="18"/>
                <w:szCs w:val="18"/>
              </w:rPr>
              <w:t>m</w:t>
            </w:r>
            <w:r w:rsidRPr="00F45711">
              <w:rPr>
                <w:rFonts w:cs="Arial"/>
                <w:b/>
                <w:bCs/>
                <w:sz w:val="18"/>
                <w:szCs w:val="18"/>
              </w:rPr>
              <w:t>i</w:t>
            </w:r>
            <w:r w:rsidRPr="00F45711">
              <w:rPr>
                <w:rFonts w:cs="Arial"/>
                <w:b/>
                <w:bCs/>
                <w:spacing w:val="-2"/>
                <w:sz w:val="18"/>
                <w:szCs w:val="18"/>
              </w:rPr>
              <w:t>n</w:t>
            </w:r>
            <w:r w:rsidRPr="00F45711">
              <w:rPr>
                <w:rFonts w:cs="Arial"/>
                <w:b/>
                <w:bCs/>
                <w:sz w:val="18"/>
                <w:szCs w:val="18"/>
              </w:rPr>
              <w:t>g</w:t>
            </w:r>
            <w:r w:rsidRPr="00F45711">
              <w:rPr>
                <w:rFonts w:cs="Arial"/>
                <w:b/>
                <w:bCs/>
                <w:spacing w:val="1"/>
                <w:sz w:val="18"/>
                <w:szCs w:val="18"/>
              </w:rPr>
              <w:t xml:space="preserve"> </w:t>
            </w:r>
            <w:r w:rsidRPr="00F45711">
              <w:rPr>
                <w:rFonts w:cs="Arial"/>
                <w:b/>
                <w:bCs/>
                <w:sz w:val="18"/>
                <w:szCs w:val="18"/>
              </w:rPr>
              <w:t>/</w:t>
            </w:r>
            <w:r w:rsidRPr="00F45711">
              <w:rPr>
                <w:rFonts w:cs="Arial"/>
                <w:b/>
                <w:bCs/>
                <w:spacing w:val="-1"/>
                <w:sz w:val="18"/>
                <w:szCs w:val="18"/>
              </w:rPr>
              <w:t xml:space="preserve"> </w:t>
            </w:r>
            <w:r w:rsidRPr="00F45711">
              <w:rPr>
                <w:rFonts w:cs="Arial"/>
                <w:b/>
                <w:bCs/>
                <w:spacing w:val="1"/>
                <w:sz w:val="18"/>
                <w:szCs w:val="18"/>
              </w:rPr>
              <w:t>d</w:t>
            </w:r>
            <w:r w:rsidRPr="00F45711">
              <w:rPr>
                <w:rFonts w:cs="Arial"/>
                <w:b/>
                <w:bCs/>
                <w:sz w:val="18"/>
                <w:szCs w:val="18"/>
              </w:rPr>
              <w:t xml:space="preserve">ue </w:t>
            </w:r>
            <w:r w:rsidRPr="00F45711">
              <w:rPr>
                <w:rFonts w:cs="Arial"/>
                <w:b/>
                <w:bCs/>
                <w:spacing w:val="1"/>
                <w:sz w:val="18"/>
                <w:szCs w:val="18"/>
              </w:rPr>
              <w:t>da</w:t>
            </w:r>
            <w:r w:rsidRPr="00F45711">
              <w:rPr>
                <w:rFonts w:cs="Arial"/>
                <w:b/>
                <w:bCs/>
                <w:spacing w:val="-1"/>
                <w:sz w:val="18"/>
                <w:szCs w:val="18"/>
              </w:rPr>
              <w:t>t</w:t>
            </w:r>
            <w:r w:rsidRPr="00F45711">
              <w:rPr>
                <w:rFonts w:cs="Arial"/>
                <w:b/>
                <w:bCs/>
                <w:sz w:val="18"/>
                <w:szCs w:val="18"/>
              </w:rPr>
              <w:t>e</w:t>
            </w:r>
          </w:p>
        </w:tc>
        <w:tc>
          <w:tcPr>
            <w:tcW w:w="577"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45711" w:rsidRPr="00F45711" w:rsidRDefault="00F45711" w:rsidP="00F45711">
            <w:pPr>
              <w:widowControl w:val="0"/>
              <w:autoSpaceDE w:val="0"/>
              <w:autoSpaceDN w:val="0"/>
              <w:adjustRightInd w:val="0"/>
              <w:spacing w:before="60" w:after="60" w:line="240" w:lineRule="auto"/>
              <w:ind w:left="102" w:right="128"/>
              <w:jc w:val="center"/>
              <w:rPr>
                <w:rFonts w:cs="Arial"/>
                <w:b/>
                <w:sz w:val="18"/>
                <w:szCs w:val="18"/>
              </w:rPr>
            </w:pPr>
            <w:r w:rsidRPr="00F45711">
              <w:rPr>
                <w:rFonts w:cs="Arial"/>
                <w:b/>
                <w:bCs/>
                <w:spacing w:val="1"/>
                <w:sz w:val="18"/>
                <w:szCs w:val="18"/>
              </w:rPr>
              <w:t>R</w:t>
            </w:r>
            <w:r w:rsidRPr="00F45711">
              <w:rPr>
                <w:rFonts w:cs="Arial"/>
                <w:b/>
                <w:bCs/>
                <w:sz w:val="18"/>
                <w:szCs w:val="18"/>
              </w:rPr>
              <w:t>es</w:t>
            </w:r>
            <w:r w:rsidRPr="00F45711">
              <w:rPr>
                <w:rFonts w:cs="Arial"/>
                <w:b/>
                <w:bCs/>
                <w:spacing w:val="1"/>
                <w:sz w:val="18"/>
                <w:szCs w:val="18"/>
              </w:rPr>
              <w:t>p</w:t>
            </w:r>
            <w:r w:rsidRPr="00F45711">
              <w:rPr>
                <w:rFonts w:cs="Arial"/>
                <w:b/>
                <w:bCs/>
                <w:sz w:val="18"/>
                <w:szCs w:val="18"/>
              </w:rPr>
              <w:t>onsi</w:t>
            </w:r>
            <w:r w:rsidRPr="00F45711">
              <w:rPr>
                <w:rFonts w:cs="Arial"/>
                <w:b/>
                <w:bCs/>
                <w:spacing w:val="1"/>
                <w:sz w:val="18"/>
                <w:szCs w:val="18"/>
              </w:rPr>
              <w:t>b</w:t>
            </w:r>
            <w:r w:rsidRPr="00F45711">
              <w:rPr>
                <w:rFonts w:cs="Arial"/>
                <w:b/>
                <w:bCs/>
                <w:sz w:val="18"/>
                <w:szCs w:val="18"/>
              </w:rPr>
              <w:t>ili</w:t>
            </w:r>
            <w:r w:rsidRPr="00F45711">
              <w:rPr>
                <w:rFonts w:cs="Arial"/>
                <w:b/>
                <w:bCs/>
                <w:spacing w:val="-1"/>
                <w:sz w:val="18"/>
                <w:szCs w:val="18"/>
              </w:rPr>
              <w:t>t</w:t>
            </w:r>
            <w:r w:rsidRPr="00F45711">
              <w:rPr>
                <w:rFonts w:cs="Arial"/>
                <w:b/>
                <w:bCs/>
                <w:sz w:val="18"/>
                <w:szCs w:val="18"/>
              </w:rPr>
              <w:t>y</w:t>
            </w:r>
          </w:p>
        </w:tc>
        <w:tc>
          <w:tcPr>
            <w:tcW w:w="647"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F45711" w:rsidRPr="00F45711" w:rsidRDefault="00F45711" w:rsidP="00F45711">
            <w:pPr>
              <w:widowControl w:val="0"/>
              <w:autoSpaceDE w:val="0"/>
              <w:autoSpaceDN w:val="0"/>
              <w:adjustRightInd w:val="0"/>
              <w:spacing w:before="60" w:after="60" w:line="240" w:lineRule="auto"/>
              <w:ind w:left="105" w:right="144"/>
              <w:jc w:val="center"/>
              <w:rPr>
                <w:rFonts w:cs="Arial"/>
                <w:b/>
                <w:sz w:val="18"/>
                <w:szCs w:val="18"/>
              </w:rPr>
            </w:pPr>
            <w:r w:rsidRPr="00F45711">
              <w:rPr>
                <w:rFonts w:cs="Arial"/>
                <w:b/>
                <w:bCs/>
                <w:spacing w:val="1"/>
                <w:sz w:val="18"/>
                <w:szCs w:val="18"/>
              </w:rPr>
              <w:t>R</w:t>
            </w:r>
            <w:r w:rsidRPr="00F45711">
              <w:rPr>
                <w:rFonts w:cs="Arial"/>
                <w:b/>
                <w:bCs/>
                <w:sz w:val="18"/>
                <w:szCs w:val="18"/>
              </w:rPr>
              <w:t>eceiver</w:t>
            </w:r>
          </w:p>
        </w:tc>
        <w:tc>
          <w:tcPr>
            <w:tcW w:w="1581" w:type="pct"/>
            <w:tcBorders>
              <w:top w:val="single" w:sz="4" w:space="0" w:color="000000"/>
              <w:left w:val="single" w:sz="4" w:space="0" w:color="000000"/>
              <w:bottom w:val="single" w:sz="4" w:space="0" w:color="000000"/>
            </w:tcBorders>
            <w:shd w:val="clear" w:color="auto" w:fill="BFBFBF" w:themeFill="background1" w:themeFillShade="BF"/>
            <w:vAlign w:val="center"/>
          </w:tcPr>
          <w:p w:rsidR="00F45711" w:rsidRPr="00F45711" w:rsidRDefault="00F45711" w:rsidP="00F45711">
            <w:pPr>
              <w:widowControl w:val="0"/>
              <w:autoSpaceDE w:val="0"/>
              <w:autoSpaceDN w:val="0"/>
              <w:adjustRightInd w:val="0"/>
              <w:spacing w:before="60" w:after="60" w:line="240" w:lineRule="auto"/>
              <w:ind w:left="102"/>
              <w:jc w:val="left"/>
              <w:rPr>
                <w:rFonts w:cs="Arial"/>
                <w:b/>
                <w:sz w:val="18"/>
                <w:szCs w:val="18"/>
              </w:rPr>
            </w:pPr>
            <w:r w:rsidRPr="00F45711">
              <w:rPr>
                <w:rFonts w:cs="Arial"/>
                <w:b/>
                <w:bCs/>
                <w:spacing w:val="1"/>
                <w:sz w:val="18"/>
                <w:szCs w:val="18"/>
              </w:rPr>
              <w:t>D</w:t>
            </w:r>
            <w:r w:rsidRPr="00F45711">
              <w:rPr>
                <w:rFonts w:cs="Arial"/>
                <w:b/>
                <w:bCs/>
                <w:sz w:val="18"/>
                <w:szCs w:val="18"/>
              </w:rPr>
              <w:t>escri</w:t>
            </w:r>
            <w:r w:rsidRPr="00F45711">
              <w:rPr>
                <w:rFonts w:cs="Arial"/>
                <w:b/>
                <w:bCs/>
                <w:spacing w:val="1"/>
                <w:sz w:val="18"/>
                <w:szCs w:val="18"/>
              </w:rPr>
              <w:t>p</w:t>
            </w:r>
            <w:r w:rsidRPr="00F45711">
              <w:rPr>
                <w:rFonts w:cs="Arial"/>
                <w:b/>
                <w:bCs/>
                <w:spacing w:val="-1"/>
                <w:sz w:val="18"/>
                <w:szCs w:val="18"/>
              </w:rPr>
              <w:t>t</w:t>
            </w:r>
            <w:r w:rsidRPr="00F45711">
              <w:rPr>
                <w:rFonts w:cs="Arial"/>
                <w:b/>
                <w:bCs/>
                <w:sz w:val="18"/>
                <w:szCs w:val="18"/>
              </w:rPr>
              <w:t xml:space="preserve">ion </w:t>
            </w:r>
            <w:r w:rsidRPr="00F45711">
              <w:rPr>
                <w:rFonts w:cs="Arial"/>
                <w:b/>
                <w:bCs/>
                <w:spacing w:val="1"/>
                <w:sz w:val="18"/>
                <w:szCs w:val="18"/>
              </w:rPr>
              <w:t>a</w:t>
            </w:r>
            <w:r w:rsidRPr="00F45711">
              <w:rPr>
                <w:rFonts w:cs="Arial"/>
                <w:b/>
                <w:bCs/>
                <w:sz w:val="18"/>
                <w:szCs w:val="18"/>
              </w:rPr>
              <w:t>nd</w:t>
            </w:r>
            <w:r w:rsidRPr="00F45711">
              <w:rPr>
                <w:rFonts w:cs="Arial"/>
                <w:b/>
                <w:bCs/>
                <w:spacing w:val="1"/>
                <w:sz w:val="18"/>
                <w:szCs w:val="18"/>
              </w:rPr>
              <w:t xml:space="preserve"> </w:t>
            </w:r>
            <w:r w:rsidRPr="00F45711">
              <w:rPr>
                <w:rFonts w:cs="Arial"/>
                <w:b/>
                <w:bCs/>
                <w:sz w:val="18"/>
                <w:szCs w:val="18"/>
              </w:rPr>
              <w:t>h</w:t>
            </w:r>
            <w:r w:rsidRPr="00F45711">
              <w:rPr>
                <w:rFonts w:cs="Arial"/>
                <w:b/>
                <w:bCs/>
                <w:spacing w:val="-2"/>
                <w:sz w:val="18"/>
                <w:szCs w:val="18"/>
              </w:rPr>
              <w:t>i</w:t>
            </w:r>
            <w:r w:rsidRPr="00F45711">
              <w:rPr>
                <w:rFonts w:cs="Arial"/>
                <w:b/>
                <w:bCs/>
                <w:spacing w:val="1"/>
                <w:sz w:val="18"/>
                <w:szCs w:val="18"/>
              </w:rPr>
              <w:t>g</w:t>
            </w:r>
            <w:r w:rsidRPr="00F45711">
              <w:rPr>
                <w:rFonts w:cs="Arial"/>
                <w:b/>
                <w:bCs/>
                <w:sz w:val="18"/>
                <w:szCs w:val="18"/>
              </w:rPr>
              <w:t xml:space="preserve">h level </w:t>
            </w:r>
            <w:r w:rsidRPr="00F45711">
              <w:rPr>
                <w:rFonts w:cs="Arial"/>
                <w:b/>
                <w:bCs/>
                <w:spacing w:val="-2"/>
                <w:sz w:val="18"/>
                <w:szCs w:val="18"/>
              </w:rPr>
              <w:t>r</w:t>
            </w:r>
            <w:r w:rsidRPr="00F45711">
              <w:rPr>
                <w:rFonts w:cs="Arial"/>
                <w:b/>
                <w:bCs/>
                <w:sz w:val="18"/>
                <w:szCs w:val="18"/>
              </w:rPr>
              <w:t>e</w:t>
            </w:r>
            <w:r w:rsidRPr="00F45711">
              <w:rPr>
                <w:rFonts w:cs="Arial"/>
                <w:b/>
                <w:bCs/>
                <w:spacing w:val="1"/>
                <w:sz w:val="18"/>
                <w:szCs w:val="18"/>
              </w:rPr>
              <w:t>q</w:t>
            </w:r>
            <w:r w:rsidRPr="00F45711">
              <w:rPr>
                <w:rFonts w:cs="Arial"/>
                <w:b/>
                <w:bCs/>
                <w:sz w:val="18"/>
                <w:szCs w:val="18"/>
              </w:rPr>
              <w:t>uire</w:t>
            </w:r>
            <w:r w:rsidRPr="00F45711">
              <w:rPr>
                <w:rFonts w:cs="Arial"/>
                <w:b/>
                <w:bCs/>
                <w:spacing w:val="1"/>
                <w:sz w:val="18"/>
                <w:szCs w:val="18"/>
              </w:rPr>
              <w:t>m</w:t>
            </w:r>
            <w:r w:rsidRPr="00F45711">
              <w:rPr>
                <w:rFonts w:cs="Arial"/>
                <w:b/>
                <w:bCs/>
                <w:sz w:val="18"/>
                <w:szCs w:val="18"/>
              </w:rPr>
              <w:t>en</w:t>
            </w:r>
            <w:r w:rsidRPr="00F45711">
              <w:rPr>
                <w:rFonts w:cs="Arial"/>
                <w:b/>
                <w:bCs/>
                <w:spacing w:val="-1"/>
                <w:sz w:val="18"/>
                <w:szCs w:val="18"/>
              </w:rPr>
              <w:t>t</w:t>
            </w:r>
            <w:r w:rsidRPr="00F45711">
              <w:rPr>
                <w:rFonts w:cs="Arial"/>
                <w:b/>
                <w:bCs/>
                <w:sz w:val="18"/>
                <w:szCs w:val="18"/>
              </w:rPr>
              <w:t>s</w:t>
            </w:r>
          </w:p>
        </w:tc>
      </w:tr>
      <w:tr w:rsidR="00F45711" w:rsidRPr="00F45711" w:rsidTr="008B70E1">
        <w:trPr>
          <w:trHeight w:hRule="exact" w:val="794"/>
        </w:trPr>
        <w:tc>
          <w:tcPr>
            <w:tcW w:w="460" w:type="pct"/>
            <w:tcBorders>
              <w:top w:val="single" w:sz="4" w:space="0" w:color="000000"/>
              <w:bottom w:val="single" w:sz="4" w:space="0" w:color="000000"/>
              <w:right w:val="single" w:sz="4" w:space="0" w:color="000000"/>
            </w:tcBorders>
            <w:vAlign w:val="center"/>
          </w:tcPr>
          <w:p w:rsidR="00F45711" w:rsidRPr="00F45711" w:rsidRDefault="00F45711" w:rsidP="00F45711">
            <w:pPr>
              <w:widowControl w:val="0"/>
              <w:autoSpaceDE w:val="0"/>
              <w:autoSpaceDN w:val="0"/>
              <w:adjustRightInd w:val="0"/>
              <w:spacing w:before="60" w:after="60" w:line="240" w:lineRule="auto"/>
              <w:ind w:left="102"/>
              <w:jc w:val="left"/>
              <w:rPr>
                <w:rFonts w:cs="Arial"/>
                <w:sz w:val="18"/>
                <w:szCs w:val="18"/>
              </w:rPr>
            </w:pPr>
            <w:r w:rsidRPr="00F45711">
              <w:rPr>
                <w:rFonts w:cs="Arial"/>
                <w:spacing w:val="1"/>
                <w:sz w:val="18"/>
                <w:szCs w:val="18"/>
              </w:rPr>
              <w:t>Re</w:t>
            </w:r>
            <w:r w:rsidRPr="00F45711">
              <w:rPr>
                <w:rFonts w:cs="Arial"/>
                <w:sz w:val="18"/>
                <w:szCs w:val="18"/>
              </w:rPr>
              <w:t>po</w:t>
            </w:r>
            <w:r w:rsidRPr="00F45711">
              <w:rPr>
                <w:rFonts w:cs="Arial"/>
                <w:spacing w:val="1"/>
                <w:sz w:val="18"/>
                <w:szCs w:val="18"/>
              </w:rPr>
              <w:t>r</w:t>
            </w:r>
            <w:r w:rsidRPr="00F45711">
              <w:rPr>
                <w:rFonts w:cs="Arial"/>
                <w:spacing w:val="-1"/>
                <w:sz w:val="18"/>
                <w:szCs w:val="18"/>
              </w:rPr>
              <w:t>t</w:t>
            </w:r>
            <w:r w:rsidRPr="00F45711">
              <w:rPr>
                <w:rFonts w:cs="Arial"/>
                <w:sz w:val="18"/>
                <w:szCs w:val="18"/>
              </w:rPr>
              <w:t>i</w:t>
            </w:r>
            <w:r w:rsidRPr="00F45711">
              <w:rPr>
                <w:rFonts w:cs="Arial"/>
                <w:spacing w:val="1"/>
                <w:sz w:val="18"/>
                <w:szCs w:val="18"/>
              </w:rPr>
              <w:t>n</w:t>
            </w:r>
            <w:r w:rsidRPr="00F45711">
              <w:rPr>
                <w:rFonts w:cs="Arial"/>
                <w:sz w:val="18"/>
                <w:szCs w:val="18"/>
              </w:rPr>
              <w:t>g</w:t>
            </w:r>
          </w:p>
        </w:tc>
        <w:tc>
          <w:tcPr>
            <w:tcW w:w="612" w:type="pct"/>
            <w:tcBorders>
              <w:top w:val="single" w:sz="4" w:space="0" w:color="000000"/>
              <w:left w:val="single" w:sz="4" w:space="0" w:color="000000"/>
              <w:bottom w:val="single" w:sz="4" w:space="0" w:color="000000"/>
              <w:right w:val="single" w:sz="4" w:space="0" w:color="000000"/>
            </w:tcBorders>
            <w:vAlign w:val="center"/>
          </w:tcPr>
          <w:p w:rsidR="00F45711" w:rsidRPr="00F45711" w:rsidRDefault="00F45711" w:rsidP="00F45711">
            <w:pPr>
              <w:widowControl w:val="0"/>
              <w:autoSpaceDE w:val="0"/>
              <w:autoSpaceDN w:val="0"/>
              <w:adjustRightInd w:val="0"/>
              <w:spacing w:before="60" w:after="60" w:line="240" w:lineRule="auto"/>
              <w:ind w:left="105"/>
              <w:jc w:val="left"/>
              <w:rPr>
                <w:rFonts w:cs="Arial"/>
                <w:sz w:val="18"/>
                <w:szCs w:val="18"/>
              </w:rPr>
            </w:pPr>
            <w:r w:rsidRPr="00F45711">
              <w:rPr>
                <w:rFonts w:cs="Arial"/>
                <w:sz w:val="18"/>
                <w:szCs w:val="18"/>
              </w:rPr>
              <w:t>Mo</w:t>
            </w:r>
            <w:r w:rsidRPr="00F45711">
              <w:rPr>
                <w:rFonts w:cs="Arial"/>
                <w:spacing w:val="1"/>
                <w:sz w:val="18"/>
                <w:szCs w:val="18"/>
              </w:rPr>
              <w:t>n</w:t>
            </w:r>
            <w:r w:rsidRPr="00F45711">
              <w:rPr>
                <w:rFonts w:cs="Arial"/>
                <w:spacing w:val="2"/>
                <w:sz w:val="18"/>
                <w:szCs w:val="18"/>
              </w:rPr>
              <w:t>i</w:t>
            </w:r>
            <w:r w:rsidRPr="00F45711">
              <w:rPr>
                <w:rFonts w:cs="Arial"/>
                <w:spacing w:val="-1"/>
                <w:sz w:val="18"/>
                <w:szCs w:val="18"/>
              </w:rPr>
              <w:t>t</w:t>
            </w:r>
            <w:r w:rsidRPr="00F45711">
              <w:rPr>
                <w:rFonts w:cs="Arial"/>
                <w:sz w:val="18"/>
                <w:szCs w:val="18"/>
              </w:rPr>
              <w:t>o</w:t>
            </w:r>
            <w:r w:rsidRPr="00F45711">
              <w:rPr>
                <w:rFonts w:cs="Arial"/>
                <w:spacing w:val="-1"/>
                <w:sz w:val="18"/>
                <w:szCs w:val="18"/>
              </w:rPr>
              <w:t>r</w:t>
            </w:r>
            <w:r w:rsidRPr="00F45711">
              <w:rPr>
                <w:rFonts w:cs="Arial"/>
                <w:spacing w:val="2"/>
                <w:sz w:val="18"/>
                <w:szCs w:val="18"/>
              </w:rPr>
              <w:t>i</w:t>
            </w:r>
            <w:r w:rsidRPr="00F45711">
              <w:rPr>
                <w:rFonts w:cs="Arial"/>
                <w:spacing w:val="1"/>
                <w:sz w:val="18"/>
                <w:szCs w:val="18"/>
              </w:rPr>
              <w:t>n</w:t>
            </w:r>
            <w:r w:rsidRPr="00F45711">
              <w:rPr>
                <w:rFonts w:cs="Arial"/>
                <w:sz w:val="18"/>
                <w:szCs w:val="18"/>
              </w:rPr>
              <w:t xml:space="preserve">g </w:t>
            </w:r>
            <w:r w:rsidRPr="00F45711">
              <w:rPr>
                <w:rFonts w:cs="Arial"/>
                <w:spacing w:val="-1"/>
                <w:sz w:val="18"/>
                <w:szCs w:val="18"/>
              </w:rPr>
              <w:t>a</w:t>
            </w:r>
            <w:r w:rsidRPr="00F45711">
              <w:rPr>
                <w:rFonts w:cs="Arial"/>
                <w:spacing w:val="1"/>
                <w:sz w:val="18"/>
                <w:szCs w:val="18"/>
              </w:rPr>
              <w:t>n</w:t>
            </w:r>
            <w:r w:rsidRPr="00F45711">
              <w:rPr>
                <w:rFonts w:cs="Arial"/>
                <w:sz w:val="18"/>
                <w:szCs w:val="18"/>
              </w:rPr>
              <w:t xml:space="preserve">d </w:t>
            </w:r>
            <w:r w:rsidRPr="00F45711">
              <w:rPr>
                <w:rFonts w:cs="Arial"/>
                <w:spacing w:val="-1"/>
                <w:sz w:val="18"/>
                <w:szCs w:val="18"/>
              </w:rPr>
              <w:t>Eva</w:t>
            </w:r>
            <w:r w:rsidRPr="00F45711">
              <w:rPr>
                <w:rFonts w:cs="Arial"/>
                <w:sz w:val="18"/>
                <w:szCs w:val="18"/>
              </w:rPr>
              <w:t>l</w:t>
            </w:r>
            <w:r w:rsidRPr="00F45711">
              <w:rPr>
                <w:rFonts w:cs="Arial"/>
                <w:spacing w:val="1"/>
                <w:sz w:val="18"/>
                <w:szCs w:val="18"/>
              </w:rPr>
              <w:t>u</w:t>
            </w:r>
            <w:r w:rsidRPr="00F45711">
              <w:rPr>
                <w:rFonts w:cs="Arial"/>
                <w:spacing w:val="-1"/>
                <w:sz w:val="18"/>
                <w:szCs w:val="18"/>
              </w:rPr>
              <w:t>at</w:t>
            </w:r>
            <w:r w:rsidRPr="00F45711">
              <w:rPr>
                <w:rFonts w:cs="Arial"/>
                <w:spacing w:val="2"/>
                <w:sz w:val="18"/>
                <w:szCs w:val="18"/>
              </w:rPr>
              <w:t>i</w:t>
            </w:r>
            <w:r w:rsidRPr="00F45711">
              <w:rPr>
                <w:rFonts w:cs="Arial"/>
                <w:sz w:val="18"/>
                <w:szCs w:val="18"/>
              </w:rPr>
              <w:t>on</w:t>
            </w:r>
            <w:r w:rsidRPr="00F45711">
              <w:rPr>
                <w:rFonts w:cs="Arial"/>
                <w:spacing w:val="1"/>
                <w:sz w:val="18"/>
                <w:szCs w:val="18"/>
              </w:rPr>
              <w:t xml:space="preserve"> </w:t>
            </w:r>
            <w:r w:rsidRPr="00F45711">
              <w:rPr>
                <w:rFonts w:cs="Arial"/>
                <w:spacing w:val="-1"/>
                <w:sz w:val="18"/>
                <w:szCs w:val="18"/>
              </w:rPr>
              <w:t>P</w:t>
            </w:r>
            <w:r w:rsidRPr="00F45711">
              <w:rPr>
                <w:rFonts w:cs="Arial"/>
                <w:sz w:val="18"/>
                <w:szCs w:val="18"/>
              </w:rPr>
              <w:t>l</w:t>
            </w:r>
            <w:r w:rsidRPr="00F45711">
              <w:rPr>
                <w:rFonts w:cs="Arial"/>
                <w:spacing w:val="-1"/>
                <w:sz w:val="18"/>
                <w:szCs w:val="18"/>
              </w:rPr>
              <w:t>an</w:t>
            </w:r>
          </w:p>
        </w:tc>
        <w:tc>
          <w:tcPr>
            <w:tcW w:w="408" w:type="pct"/>
            <w:tcBorders>
              <w:top w:val="single" w:sz="4" w:space="0" w:color="000000"/>
              <w:left w:val="single" w:sz="4" w:space="0" w:color="000000"/>
              <w:bottom w:val="single" w:sz="4" w:space="0" w:color="000000"/>
              <w:right w:val="single" w:sz="4" w:space="0" w:color="000000"/>
            </w:tcBorders>
            <w:vAlign w:val="center"/>
          </w:tcPr>
          <w:p w:rsidR="00F45711" w:rsidRPr="00F45711" w:rsidRDefault="00F45711" w:rsidP="00F45711">
            <w:pPr>
              <w:widowControl w:val="0"/>
              <w:autoSpaceDE w:val="0"/>
              <w:autoSpaceDN w:val="0"/>
              <w:adjustRightInd w:val="0"/>
              <w:spacing w:before="60" w:after="60" w:line="240" w:lineRule="auto"/>
              <w:ind w:left="102"/>
              <w:jc w:val="left"/>
              <w:rPr>
                <w:rFonts w:cs="Arial"/>
                <w:sz w:val="18"/>
                <w:szCs w:val="18"/>
              </w:rPr>
            </w:pPr>
            <w:r w:rsidRPr="00F45711">
              <w:rPr>
                <w:rFonts w:cs="Arial"/>
                <w:sz w:val="18"/>
                <w:szCs w:val="18"/>
              </w:rPr>
              <w:t>O</w:t>
            </w:r>
            <w:r w:rsidRPr="00F45711">
              <w:rPr>
                <w:rFonts w:cs="Arial"/>
                <w:spacing w:val="1"/>
                <w:sz w:val="18"/>
                <w:szCs w:val="18"/>
              </w:rPr>
              <w:t>ne</w:t>
            </w:r>
            <w:r w:rsidRPr="00F45711">
              <w:rPr>
                <w:rFonts w:cs="Arial"/>
                <w:sz w:val="18"/>
                <w:szCs w:val="18"/>
              </w:rPr>
              <w:t>-o</w:t>
            </w:r>
            <w:r w:rsidRPr="00F45711">
              <w:rPr>
                <w:rFonts w:cs="Arial"/>
                <w:spacing w:val="1"/>
                <w:sz w:val="18"/>
                <w:szCs w:val="18"/>
              </w:rPr>
              <w:t>f</w:t>
            </w:r>
            <w:r w:rsidRPr="00F45711">
              <w:rPr>
                <w:rFonts w:cs="Arial"/>
                <w:sz w:val="18"/>
                <w:szCs w:val="18"/>
              </w:rPr>
              <w:t>f</w:t>
            </w:r>
          </w:p>
        </w:tc>
        <w:tc>
          <w:tcPr>
            <w:tcW w:w="714" w:type="pct"/>
            <w:tcBorders>
              <w:top w:val="single" w:sz="4" w:space="0" w:color="000000"/>
              <w:left w:val="single" w:sz="4" w:space="0" w:color="000000"/>
              <w:bottom w:val="single" w:sz="4" w:space="0" w:color="000000"/>
              <w:right w:val="single" w:sz="4" w:space="0" w:color="000000"/>
            </w:tcBorders>
            <w:vAlign w:val="center"/>
          </w:tcPr>
          <w:p w:rsidR="00F45711" w:rsidRPr="00F45711" w:rsidRDefault="00F45711" w:rsidP="00F45711">
            <w:pPr>
              <w:widowControl w:val="0"/>
              <w:autoSpaceDE w:val="0"/>
              <w:autoSpaceDN w:val="0"/>
              <w:adjustRightInd w:val="0"/>
              <w:spacing w:before="60" w:after="60" w:line="240" w:lineRule="auto"/>
              <w:ind w:left="102" w:right="144"/>
              <w:jc w:val="left"/>
              <w:rPr>
                <w:rFonts w:cs="Arial"/>
                <w:sz w:val="18"/>
                <w:szCs w:val="18"/>
              </w:rPr>
            </w:pPr>
            <w:r w:rsidRPr="00F45711">
              <w:rPr>
                <w:rFonts w:cs="Arial"/>
                <w:spacing w:val="1"/>
                <w:sz w:val="18"/>
                <w:szCs w:val="18"/>
              </w:rPr>
              <w:t>Dr</w:t>
            </w:r>
            <w:r w:rsidRPr="00F45711">
              <w:rPr>
                <w:rFonts w:cs="Arial"/>
                <w:spacing w:val="-1"/>
                <w:sz w:val="18"/>
                <w:szCs w:val="18"/>
              </w:rPr>
              <w:t>a</w:t>
            </w:r>
            <w:r w:rsidRPr="00F45711">
              <w:rPr>
                <w:rFonts w:cs="Arial"/>
                <w:spacing w:val="1"/>
                <w:sz w:val="18"/>
                <w:szCs w:val="18"/>
              </w:rPr>
              <w:t>f</w:t>
            </w:r>
            <w:r w:rsidRPr="00F45711">
              <w:rPr>
                <w:rFonts w:cs="Arial"/>
                <w:sz w:val="18"/>
                <w:szCs w:val="18"/>
              </w:rPr>
              <w:t>t –</w:t>
            </w:r>
            <w:r w:rsidRPr="00F45711">
              <w:rPr>
                <w:rFonts w:cs="Arial"/>
                <w:spacing w:val="2"/>
                <w:sz w:val="18"/>
                <w:szCs w:val="18"/>
              </w:rPr>
              <w:t xml:space="preserve"> </w:t>
            </w:r>
            <w:r w:rsidRPr="00F45711">
              <w:rPr>
                <w:rFonts w:cs="Arial"/>
                <w:spacing w:val="-1"/>
                <w:sz w:val="18"/>
                <w:szCs w:val="18"/>
              </w:rPr>
              <w:t>F</w:t>
            </w:r>
            <w:r w:rsidRPr="00F45711">
              <w:rPr>
                <w:rFonts w:cs="Arial"/>
                <w:spacing w:val="1"/>
                <w:sz w:val="18"/>
                <w:szCs w:val="18"/>
              </w:rPr>
              <w:t>e</w:t>
            </w:r>
            <w:r w:rsidRPr="00F45711">
              <w:rPr>
                <w:rFonts w:cs="Arial"/>
                <w:sz w:val="18"/>
                <w:szCs w:val="18"/>
              </w:rPr>
              <w:t>b</w:t>
            </w:r>
            <w:r w:rsidRPr="00F45711">
              <w:rPr>
                <w:rFonts w:cs="Arial"/>
                <w:spacing w:val="-2"/>
                <w:sz w:val="18"/>
                <w:szCs w:val="18"/>
              </w:rPr>
              <w:t xml:space="preserve"> </w:t>
            </w:r>
            <w:r w:rsidRPr="00F45711">
              <w:rPr>
                <w:rFonts w:cs="Arial"/>
                <w:spacing w:val="1"/>
                <w:sz w:val="18"/>
                <w:szCs w:val="18"/>
              </w:rPr>
              <w:t>2</w:t>
            </w:r>
            <w:r w:rsidRPr="00F45711">
              <w:rPr>
                <w:rFonts w:cs="Arial"/>
                <w:sz w:val="18"/>
                <w:szCs w:val="18"/>
              </w:rPr>
              <w:t>8</w:t>
            </w:r>
            <w:r w:rsidRPr="00F45711">
              <w:rPr>
                <w:rFonts w:cs="Arial"/>
                <w:spacing w:val="-1"/>
                <w:sz w:val="18"/>
                <w:szCs w:val="18"/>
              </w:rPr>
              <w:t xml:space="preserve"> </w:t>
            </w:r>
            <w:r w:rsidRPr="00F45711">
              <w:rPr>
                <w:rFonts w:cs="Arial"/>
                <w:spacing w:val="1"/>
                <w:sz w:val="18"/>
                <w:szCs w:val="18"/>
              </w:rPr>
              <w:t>2</w:t>
            </w:r>
            <w:r w:rsidRPr="00F45711">
              <w:rPr>
                <w:rFonts w:cs="Arial"/>
                <w:spacing w:val="-1"/>
                <w:sz w:val="18"/>
                <w:szCs w:val="18"/>
              </w:rPr>
              <w:t>0</w:t>
            </w:r>
            <w:r w:rsidRPr="00F45711">
              <w:rPr>
                <w:rFonts w:cs="Arial"/>
                <w:spacing w:val="1"/>
                <w:sz w:val="18"/>
                <w:szCs w:val="18"/>
              </w:rPr>
              <w:t>14</w:t>
            </w:r>
          </w:p>
          <w:p w:rsidR="00F45711" w:rsidRPr="00F45711" w:rsidRDefault="00F45711" w:rsidP="00F45711">
            <w:pPr>
              <w:widowControl w:val="0"/>
              <w:autoSpaceDE w:val="0"/>
              <w:autoSpaceDN w:val="0"/>
              <w:adjustRightInd w:val="0"/>
              <w:spacing w:before="60" w:after="60" w:line="240" w:lineRule="auto"/>
              <w:ind w:left="102" w:right="144"/>
              <w:jc w:val="left"/>
              <w:rPr>
                <w:rFonts w:cs="Arial"/>
                <w:sz w:val="18"/>
                <w:szCs w:val="18"/>
              </w:rPr>
            </w:pPr>
            <w:r w:rsidRPr="00F45711">
              <w:rPr>
                <w:rFonts w:cs="Arial"/>
                <w:spacing w:val="-1"/>
                <w:sz w:val="18"/>
                <w:szCs w:val="18"/>
              </w:rPr>
              <w:t>F</w:t>
            </w:r>
            <w:r w:rsidRPr="00F45711">
              <w:rPr>
                <w:rFonts w:cs="Arial"/>
                <w:spacing w:val="2"/>
                <w:sz w:val="18"/>
                <w:szCs w:val="18"/>
              </w:rPr>
              <w:t>i</w:t>
            </w:r>
            <w:r w:rsidRPr="00F45711">
              <w:rPr>
                <w:rFonts w:cs="Arial"/>
                <w:spacing w:val="1"/>
                <w:sz w:val="18"/>
                <w:szCs w:val="18"/>
              </w:rPr>
              <w:t>n</w:t>
            </w:r>
            <w:r w:rsidRPr="00F45711">
              <w:rPr>
                <w:rFonts w:cs="Arial"/>
                <w:spacing w:val="-1"/>
                <w:sz w:val="18"/>
                <w:szCs w:val="18"/>
              </w:rPr>
              <w:t>a</w:t>
            </w:r>
            <w:r w:rsidRPr="00F45711">
              <w:rPr>
                <w:rFonts w:cs="Arial"/>
                <w:sz w:val="18"/>
                <w:szCs w:val="18"/>
              </w:rPr>
              <w:t>l</w:t>
            </w:r>
            <w:r w:rsidRPr="00F45711">
              <w:rPr>
                <w:rFonts w:cs="Arial"/>
                <w:spacing w:val="1"/>
                <w:sz w:val="18"/>
                <w:szCs w:val="18"/>
              </w:rPr>
              <w:t xml:space="preserve"> </w:t>
            </w:r>
            <w:r w:rsidRPr="00F45711">
              <w:rPr>
                <w:rFonts w:cs="Arial"/>
                <w:sz w:val="18"/>
                <w:szCs w:val="18"/>
              </w:rPr>
              <w:t>–</w:t>
            </w:r>
            <w:r w:rsidRPr="00F45711">
              <w:rPr>
                <w:rFonts w:cs="Arial"/>
                <w:spacing w:val="-1"/>
                <w:sz w:val="18"/>
                <w:szCs w:val="18"/>
              </w:rPr>
              <w:t xml:space="preserve"> </w:t>
            </w:r>
            <w:r w:rsidRPr="00F45711">
              <w:rPr>
                <w:rFonts w:cs="Arial"/>
                <w:spacing w:val="1"/>
                <w:sz w:val="18"/>
                <w:szCs w:val="18"/>
              </w:rPr>
              <w:t>1</w:t>
            </w:r>
            <w:r w:rsidRPr="00F45711">
              <w:rPr>
                <w:rFonts w:cs="Arial"/>
                <w:sz w:val="18"/>
                <w:szCs w:val="18"/>
              </w:rPr>
              <w:t>7</w:t>
            </w:r>
            <w:r w:rsidRPr="00F45711">
              <w:rPr>
                <w:rFonts w:cs="Arial"/>
                <w:spacing w:val="4"/>
                <w:sz w:val="18"/>
                <w:szCs w:val="18"/>
              </w:rPr>
              <w:t xml:space="preserve"> </w:t>
            </w:r>
            <w:r w:rsidRPr="00F45711">
              <w:rPr>
                <w:rFonts w:cs="Arial"/>
                <w:spacing w:val="-8"/>
                <w:sz w:val="18"/>
                <w:szCs w:val="18"/>
              </w:rPr>
              <w:t>A</w:t>
            </w:r>
            <w:r w:rsidRPr="00F45711">
              <w:rPr>
                <w:rFonts w:cs="Arial"/>
                <w:sz w:val="18"/>
                <w:szCs w:val="18"/>
              </w:rPr>
              <w:t>pr</w:t>
            </w:r>
            <w:r w:rsidRPr="00F45711">
              <w:rPr>
                <w:rFonts w:cs="Arial"/>
                <w:spacing w:val="2"/>
                <w:sz w:val="18"/>
                <w:szCs w:val="18"/>
              </w:rPr>
              <w:t xml:space="preserve"> </w:t>
            </w:r>
            <w:r w:rsidRPr="00F45711">
              <w:rPr>
                <w:rFonts w:cs="Arial"/>
                <w:spacing w:val="1"/>
                <w:sz w:val="18"/>
                <w:szCs w:val="18"/>
              </w:rPr>
              <w:t>2014</w:t>
            </w:r>
          </w:p>
        </w:tc>
        <w:tc>
          <w:tcPr>
            <w:tcW w:w="577" w:type="pct"/>
            <w:tcBorders>
              <w:top w:val="single" w:sz="4" w:space="0" w:color="000000"/>
              <w:left w:val="single" w:sz="4" w:space="0" w:color="000000"/>
              <w:bottom w:val="single" w:sz="4" w:space="0" w:color="000000"/>
              <w:right w:val="single" w:sz="4" w:space="0" w:color="000000"/>
            </w:tcBorders>
            <w:vAlign w:val="center"/>
          </w:tcPr>
          <w:p w:rsidR="00F45711" w:rsidRPr="00F45711" w:rsidRDefault="00F45711" w:rsidP="00F45711">
            <w:pPr>
              <w:widowControl w:val="0"/>
              <w:autoSpaceDE w:val="0"/>
              <w:autoSpaceDN w:val="0"/>
              <w:adjustRightInd w:val="0"/>
              <w:spacing w:before="60" w:after="60" w:line="240" w:lineRule="auto"/>
              <w:ind w:left="102" w:right="128"/>
              <w:jc w:val="center"/>
              <w:rPr>
                <w:rFonts w:cs="Arial"/>
                <w:sz w:val="18"/>
                <w:szCs w:val="18"/>
              </w:rPr>
            </w:pPr>
            <w:r w:rsidRPr="00F45711">
              <w:rPr>
                <w:rFonts w:cs="Arial"/>
                <w:sz w:val="18"/>
                <w:szCs w:val="18"/>
              </w:rPr>
              <w:t>M</w:t>
            </w:r>
            <w:r w:rsidRPr="00F45711">
              <w:rPr>
                <w:rFonts w:cs="Arial"/>
                <w:spacing w:val="1"/>
                <w:sz w:val="18"/>
                <w:szCs w:val="18"/>
              </w:rPr>
              <w:t>&amp;</w:t>
            </w:r>
            <w:r w:rsidRPr="00F45711">
              <w:rPr>
                <w:rFonts w:cs="Arial"/>
                <w:sz w:val="18"/>
                <w:szCs w:val="18"/>
              </w:rPr>
              <w:t xml:space="preserve">E </w:t>
            </w:r>
            <w:r w:rsidRPr="00F45711">
              <w:rPr>
                <w:rFonts w:cs="Arial"/>
                <w:spacing w:val="-1"/>
                <w:sz w:val="18"/>
                <w:szCs w:val="18"/>
              </w:rPr>
              <w:t>P</w:t>
            </w:r>
            <w:r w:rsidRPr="00F45711">
              <w:rPr>
                <w:rFonts w:cs="Arial"/>
                <w:spacing w:val="1"/>
                <w:sz w:val="18"/>
                <w:szCs w:val="18"/>
              </w:rPr>
              <w:t>r</w:t>
            </w:r>
            <w:r w:rsidRPr="00F45711">
              <w:rPr>
                <w:rFonts w:cs="Arial"/>
                <w:sz w:val="18"/>
                <w:szCs w:val="18"/>
              </w:rPr>
              <w:t>o</w:t>
            </w:r>
            <w:r w:rsidRPr="00F45711">
              <w:rPr>
                <w:rFonts w:cs="Arial"/>
                <w:spacing w:val="-1"/>
                <w:sz w:val="18"/>
                <w:szCs w:val="18"/>
              </w:rPr>
              <w:t>v</w:t>
            </w:r>
            <w:r w:rsidRPr="00F45711">
              <w:rPr>
                <w:rFonts w:cs="Arial"/>
                <w:spacing w:val="2"/>
                <w:sz w:val="18"/>
                <w:szCs w:val="18"/>
              </w:rPr>
              <w:t>i</w:t>
            </w:r>
            <w:r w:rsidRPr="00F45711">
              <w:rPr>
                <w:rFonts w:cs="Arial"/>
                <w:spacing w:val="-1"/>
                <w:sz w:val="18"/>
                <w:szCs w:val="18"/>
              </w:rPr>
              <w:t>d</w:t>
            </w:r>
            <w:r w:rsidRPr="00F45711">
              <w:rPr>
                <w:rFonts w:cs="Arial"/>
                <w:spacing w:val="1"/>
                <w:sz w:val="18"/>
                <w:szCs w:val="18"/>
              </w:rPr>
              <w:t>er</w:t>
            </w:r>
            <w:r w:rsidRPr="00F45711">
              <w:rPr>
                <w:rFonts w:cs="Arial"/>
                <w:sz w:val="18"/>
                <w:szCs w:val="18"/>
              </w:rPr>
              <w:t>s (UNE/ELA)</w:t>
            </w:r>
          </w:p>
        </w:tc>
        <w:tc>
          <w:tcPr>
            <w:tcW w:w="647" w:type="pct"/>
            <w:tcBorders>
              <w:top w:val="single" w:sz="4" w:space="0" w:color="000000"/>
              <w:left w:val="single" w:sz="4" w:space="0" w:color="000000"/>
              <w:bottom w:val="single" w:sz="4" w:space="0" w:color="000000"/>
              <w:right w:val="single" w:sz="4" w:space="0" w:color="000000"/>
            </w:tcBorders>
            <w:vAlign w:val="center"/>
          </w:tcPr>
          <w:p w:rsidR="00F45711" w:rsidRPr="00F45711" w:rsidRDefault="00F45711" w:rsidP="00F45711">
            <w:pPr>
              <w:widowControl w:val="0"/>
              <w:autoSpaceDE w:val="0"/>
              <w:autoSpaceDN w:val="0"/>
              <w:adjustRightInd w:val="0"/>
              <w:spacing w:before="60" w:after="60" w:line="240" w:lineRule="auto"/>
              <w:ind w:left="105" w:right="144"/>
              <w:jc w:val="center"/>
              <w:rPr>
                <w:rFonts w:cs="Arial"/>
                <w:sz w:val="18"/>
                <w:szCs w:val="18"/>
              </w:rPr>
            </w:pPr>
            <w:r w:rsidRPr="00F45711">
              <w:rPr>
                <w:rFonts w:cs="Arial"/>
                <w:sz w:val="18"/>
                <w:szCs w:val="18"/>
              </w:rPr>
              <w:t>C</w:t>
            </w:r>
            <w:r w:rsidRPr="00F45711">
              <w:rPr>
                <w:rFonts w:cs="Arial"/>
                <w:spacing w:val="2"/>
                <w:sz w:val="18"/>
                <w:szCs w:val="18"/>
              </w:rPr>
              <w:t>E</w:t>
            </w:r>
            <w:r w:rsidRPr="00F45711">
              <w:rPr>
                <w:rFonts w:cs="Arial"/>
                <w:spacing w:val="-5"/>
                <w:sz w:val="18"/>
                <w:szCs w:val="18"/>
              </w:rPr>
              <w:t>WO</w:t>
            </w:r>
          </w:p>
        </w:tc>
        <w:tc>
          <w:tcPr>
            <w:tcW w:w="1581" w:type="pct"/>
            <w:tcBorders>
              <w:top w:val="single" w:sz="4" w:space="0" w:color="000000"/>
              <w:left w:val="single" w:sz="4" w:space="0" w:color="000000"/>
              <w:bottom w:val="single" w:sz="4" w:space="0" w:color="000000"/>
            </w:tcBorders>
            <w:vAlign w:val="center"/>
          </w:tcPr>
          <w:p w:rsidR="00F45711" w:rsidRPr="00F45711" w:rsidRDefault="00F45711" w:rsidP="00F45711">
            <w:pPr>
              <w:widowControl w:val="0"/>
              <w:autoSpaceDE w:val="0"/>
              <w:autoSpaceDN w:val="0"/>
              <w:adjustRightInd w:val="0"/>
              <w:spacing w:before="60" w:after="60" w:line="240" w:lineRule="auto"/>
              <w:ind w:left="102" w:right="66"/>
              <w:jc w:val="left"/>
              <w:rPr>
                <w:rFonts w:cs="Arial"/>
                <w:spacing w:val="50"/>
                <w:sz w:val="18"/>
                <w:szCs w:val="18"/>
              </w:rPr>
            </w:pPr>
            <w:r w:rsidRPr="00F45711">
              <w:rPr>
                <w:rFonts w:cs="Arial"/>
                <w:sz w:val="18"/>
                <w:szCs w:val="18"/>
              </w:rPr>
              <w:t>A</w:t>
            </w:r>
            <w:r w:rsidRPr="00F45711">
              <w:rPr>
                <w:rFonts w:cs="Arial"/>
                <w:spacing w:val="-3"/>
                <w:sz w:val="18"/>
                <w:szCs w:val="18"/>
              </w:rPr>
              <w:t xml:space="preserve"> </w:t>
            </w:r>
            <w:r w:rsidRPr="00F45711">
              <w:rPr>
                <w:rFonts w:cs="Arial"/>
                <w:sz w:val="18"/>
                <w:szCs w:val="18"/>
              </w:rPr>
              <w:t>p</w:t>
            </w:r>
            <w:r w:rsidRPr="00F45711">
              <w:rPr>
                <w:rFonts w:cs="Arial"/>
                <w:spacing w:val="2"/>
                <w:sz w:val="18"/>
                <w:szCs w:val="18"/>
              </w:rPr>
              <w:t>l</w:t>
            </w:r>
            <w:r w:rsidRPr="00F45711">
              <w:rPr>
                <w:rFonts w:cs="Arial"/>
                <w:spacing w:val="-1"/>
                <w:sz w:val="18"/>
                <w:szCs w:val="18"/>
              </w:rPr>
              <w:t>a</w:t>
            </w:r>
            <w:r w:rsidRPr="00F45711">
              <w:rPr>
                <w:rFonts w:cs="Arial"/>
                <w:sz w:val="18"/>
                <w:szCs w:val="18"/>
              </w:rPr>
              <w:t>n</w:t>
            </w:r>
            <w:r w:rsidRPr="00F45711">
              <w:rPr>
                <w:rFonts w:cs="Arial"/>
                <w:spacing w:val="1"/>
                <w:sz w:val="18"/>
                <w:szCs w:val="18"/>
              </w:rPr>
              <w:t xml:space="preserve"> f</w:t>
            </w:r>
            <w:r w:rsidRPr="00F45711">
              <w:rPr>
                <w:rFonts w:cs="Arial"/>
                <w:sz w:val="18"/>
                <w:szCs w:val="18"/>
              </w:rPr>
              <w:t>or</w:t>
            </w:r>
            <w:r w:rsidRPr="00F45711">
              <w:rPr>
                <w:rFonts w:cs="Arial"/>
                <w:spacing w:val="2"/>
                <w:sz w:val="18"/>
                <w:szCs w:val="18"/>
              </w:rPr>
              <w:t xml:space="preserve"> </w:t>
            </w:r>
            <w:r w:rsidRPr="00F45711">
              <w:rPr>
                <w:rFonts w:cs="Arial"/>
                <w:spacing w:val="-3"/>
                <w:sz w:val="18"/>
                <w:szCs w:val="18"/>
              </w:rPr>
              <w:t>m</w:t>
            </w:r>
            <w:r w:rsidRPr="00F45711">
              <w:rPr>
                <w:rFonts w:cs="Arial"/>
                <w:sz w:val="18"/>
                <w:szCs w:val="18"/>
              </w:rPr>
              <w:t>o</w:t>
            </w:r>
            <w:r w:rsidRPr="00F45711">
              <w:rPr>
                <w:rFonts w:cs="Arial"/>
                <w:spacing w:val="1"/>
                <w:sz w:val="18"/>
                <w:szCs w:val="18"/>
              </w:rPr>
              <w:t>n</w:t>
            </w:r>
            <w:r w:rsidRPr="00F45711">
              <w:rPr>
                <w:rFonts w:cs="Arial"/>
                <w:spacing w:val="2"/>
                <w:sz w:val="18"/>
                <w:szCs w:val="18"/>
              </w:rPr>
              <w:t>i</w:t>
            </w:r>
            <w:r w:rsidRPr="00F45711">
              <w:rPr>
                <w:rFonts w:cs="Arial"/>
                <w:spacing w:val="-1"/>
                <w:sz w:val="18"/>
                <w:szCs w:val="18"/>
              </w:rPr>
              <w:t>t</w:t>
            </w:r>
            <w:r w:rsidRPr="00F45711">
              <w:rPr>
                <w:rFonts w:cs="Arial"/>
                <w:sz w:val="18"/>
                <w:szCs w:val="18"/>
              </w:rPr>
              <w:t>o</w:t>
            </w:r>
            <w:r w:rsidRPr="00F45711">
              <w:rPr>
                <w:rFonts w:cs="Arial"/>
                <w:spacing w:val="-1"/>
                <w:sz w:val="18"/>
                <w:szCs w:val="18"/>
              </w:rPr>
              <w:t>r</w:t>
            </w:r>
            <w:r w:rsidRPr="00F45711">
              <w:rPr>
                <w:rFonts w:cs="Arial"/>
                <w:spacing w:val="2"/>
                <w:sz w:val="18"/>
                <w:szCs w:val="18"/>
              </w:rPr>
              <w:t>i</w:t>
            </w:r>
            <w:r w:rsidRPr="00F45711">
              <w:rPr>
                <w:rFonts w:cs="Arial"/>
                <w:spacing w:val="1"/>
                <w:sz w:val="18"/>
                <w:szCs w:val="18"/>
              </w:rPr>
              <w:t>n</w:t>
            </w:r>
            <w:r w:rsidRPr="00F45711">
              <w:rPr>
                <w:rFonts w:cs="Arial"/>
                <w:sz w:val="18"/>
                <w:szCs w:val="18"/>
              </w:rPr>
              <w:t xml:space="preserve">g </w:t>
            </w:r>
            <w:r w:rsidRPr="00F45711">
              <w:rPr>
                <w:rFonts w:cs="Arial"/>
                <w:spacing w:val="-1"/>
                <w:sz w:val="18"/>
                <w:szCs w:val="18"/>
              </w:rPr>
              <w:t>a</w:t>
            </w:r>
            <w:r w:rsidRPr="00F45711">
              <w:rPr>
                <w:rFonts w:cs="Arial"/>
                <w:spacing w:val="1"/>
                <w:sz w:val="18"/>
                <w:szCs w:val="18"/>
              </w:rPr>
              <w:t>n</w:t>
            </w:r>
            <w:r w:rsidRPr="00F45711">
              <w:rPr>
                <w:rFonts w:cs="Arial"/>
                <w:sz w:val="18"/>
                <w:szCs w:val="18"/>
              </w:rPr>
              <w:t xml:space="preserve">d </w:t>
            </w:r>
            <w:r w:rsidRPr="00F45711">
              <w:rPr>
                <w:rFonts w:cs="Arial"/>
                <w:spacing w:val="-2"/>
                <w:sz w:val="18"/>
                <w:szCs w:val="18"/>
              </w:rPr>
              <w:t>e</w:t>
            </w:r>
            <w:r w:rsidRPr="00F45711">
              <w:rPr>
                <w:rFonts w:cs="Arial"/>
                <w:spacing w:val="-1"/>
                <w:sz w:val="18"/>
                <w:szCs w:val="18"/>
              </w:rPr>
              <w:t>va</w:t>
            </w:r>
            <w:r w:rsidRPr="00F45711">
              <w:rPr>
                <w:rFonts w:cs="Arial"/>
                <w:sz w:val="18"/>
                <w:szCs w:val="18"/>
              </w:rPr>
              <w:t>l</w:t>
            </w:r>
            <w:r w:rsidRPr="00F45711">
              <w:rPr>
                <w:rFonts w:cs="Arial"/>
                <w:spacing w:val="1"/>
                <w:sz w:val="18"/>
                <w:szCs w:val="18"/>
              </w:rPr>
              <w:t>u</w:t>
            </w:r>
            <w:r w:rsidRPr="00F45711">
              <w:rPr>
                <w:rFonts w:cs="Arial"/>
                <w:spacing w:val="-1"/>
                <w:sz w:val="18"/>
                <w:szCs w:val="18"/>
              </w:rPr>
              <w:t>at</w:t>
            </w:r>
            <w:r w:rsidRPr="00F45711">
              <w:rPr>
                <w:rFonts w:cs="Arial"/>
                <w:spacing w:val="2"/>
                <w:sz w:val="18"/>
                <w:szCs w:val="18"/>
              </w:rPr>
              <w:t>i</w:t>
            </w:r>
            <w:r w:rsidRPr="00F45711">
              <w:rPr>
                <w:rFonts w:cs="Arial"/>
                <w:sz w:val="18"/>
                <w:szCs w:val="18"/>
              </w:rPr>
              <w:t>on</w:t>
            </w:r>
            <w:r w:rsidRPr="00F45711">
              <w:rPr>
                <w:rFonts w:cs="Arial"/>
                <w:spacing w:val="1"/>
                <w:sz w:val="18"/>
                <w:szCs w:val="18"/>
              </w:rPr>
              <w:t xml:space="preserve"> </w:t>
            </w:r>
            <w:r w:rsidRPr="00F45711">
              <w:rPr>
                <w:rFonts w:cs="Arial"/>
                <w:sz w:val="18"/>
                <w:szCs w:val="18"/>
              </w:rPr>
              <w:t>in</w:t>
            </w:r>
            <w:r w:rsidRPr="00F45711">
              <w:rPr>
                <w:rFonts w:cs="Arial"/>
                <w:spacing w:val="1"/>
                <w:sz w:val="18"/>
                <w:szCs w:val="18"/>
              </w:rPr>
              <w:t xml:space="preserve"> e</w:t>
            </w:r>
            <w:r w:rsidRPr="00F45711">
              <w:rPr>
                <w:rFonts w:cs="Arial"/>
                <w:spacing w:val="-1"/>
                <w:sz w:val="18"/>
                <w:szCs w:val="18"/>
              </w:rPr>
              <w:t>ac</w:t>
            </w:r>
            <w:r w:rsidRPr="00F45711">
              <w:rPr>
                <w:rFonts w:cs="Arial"/>
                <w:sz w:val="18"/>
                <w:szCs w:val="18"/>
              </w:rPr>
              <w:t xml:space="preserve">h </w:t>
            </w:r>
            <w:r w:rsidRPr="00F45711">
              <w:rPr>
                <w:rFonts w:cs="Arial"/>
                <w:spacing w:val="-1"/>
                <w:sz w:val="18"/>
                <w:szCs w:val="18"/>
              </w:rPr>
              <w:t>S</w:t>
            </w:r>
            <w:r w:rsidRPr="00F45711">
              <w:rPr>
                <w:rFonts w:cs="Arial"/>
                <w:spacing w:val="1"/>
                <w:sz w:val="18"/>
                <w:szCs w:val="18"/>
              </w:rPr>
              <w:t>e</w:t>
            </w:r>
            <w:r w:rsidRPr="00F45711">
              <w:rPr>
                <w:rFonts w:cs="Arial"/>
                <w:sz w:val="18"/>
                <w:szCs w:val="18"/>
              </w:rPr>
              <w:t>l</w:t>
            </w:r>
            <w:r w:rsidRPr="00F45711">
              <w:rPr>
                <w:rFonts w:cs="Arial"/>
                <w:spacing w:val="1"/>
                <w:sz w:val="18"/>
                <w:szCs w:val="18"/>
              </w:rPr>
              <w:t>ec</w:t>
            </w:r>
            <w:r w:rsidRPr="00F45711">
              <w:rPr>
                <w:rFonts w:cs="Arial"/>
                <w:spacing w:val="-1"/>
                <w:sz w:val="18"/>
                <w:szCs w:val="18"/>
              </w:rPr>
              <w:t>t</w:t>
            </w:r>
            <w:r w:rsidRPr="00F45711">
              <w:rPr>
                <w:rFonts w:cs="Arial"/>
                <w:spacing w:val="1"/>
                <w:sz w:val="18"/>
                <w:szCs w:val="18"/>
              </w:rPr>
              <w:t>e</w:t>
            </w:r>
            <w:r w:rsidRPr="00F45711">
              <w:rPr>
                <w:rFonts w:cs="Arial"/>
                <w:sz w:val="18"/>
                <w:szCs w:val="18"/>
              </w:rPr>
              <w:t>d</w:t>
            </w:r>
            <w:r w:rsidRPr="00F45711">
              <w:rPr>
                <w:rFonts w:cs="Arial"/>
                <w:spacing w:val="5"/>
                <w:sz w:val="18"/>
                <w:szCs w:val="18"/>
              </w:rPr>
              <w:t xml:space="preserve"> </w:t>
            </w:r>
            <w:r w:rsidRPr="00F45711">
              <w:rPr>
                <w:rFonts w:cs="Arial"/>
                <w:spacing w:val="-8"/>
                <w:sz w:val="18"/>
                <w:szCs w:val="18"/>
              </w:rPr>
              <w:t>A</w:t>
            </w:r>
            <w:r w:rsidRPr="00F45711">
              <w:rPr>
                <w:rFonts w:cs="Arial"/>
                <w:spacing w:val="1"/>
                <w:sz w:val="18"/>
                <w:szCs w:val="18"/>
              </w:rPr>
              <w:t>re</w:t>
            </w:r>
            <w:r w:rsidRPr="00F45711">
              <w:rPr>
                <w:rFonts w:cs="Arial"/>
                <w:sz w:val="18"/>
                <w:szCs w:val="18"/>
              </w:rPr>
              <w:t>a o</w:t>
            </w:r>
            <w:r w:rsidRPr="00F45711">
              <w:rPr>
                <w:rFonts w:cs="Arial"/>
                <w:spacing w:val="-1"/>
                <w:sz w:val="18"/>
                <w:szCs w:val="18"/>
              </w:rPr>
              <w:t>v</w:t>
            </w:r>
            <w:r w:rsidRPr="00F45711">
              <w:rPr>
                <w:rFonts w:cs="Arial"/>
                <w:spacing w:val="1"/>
                <w:sz w:val="18"/>
                <w:szCs w:val="18"/>
              </w:rPr>
              <w:t>e</w:t>
            </w:r>
            <w:r w:rsidRPr="00F45711">
              <w:rPr>
                <w:rFonts w:cs="Arial"/>
                <w:sz w:val="18"/>
                <w:szCs w:val="18"/>
              </w:rPr>
              <w:t>r</w:t>
            </w:r>
            <w:r w:rsidRPr="00F45711">
              <w:rPr>
                <w:rFonts w:cs="Arial"/>
                <w:spacing w:val="2"/>
                <w:sz w:val="18"/>
                <w:szCs w:val="18"/>
              </w:rPr>
              <w:t xml:space="preserve"> </w:t>
            </w:r>
            <w:r w:rsidRPr="00F45711">
              <w:rPr>
                <w:rFonts w:cs="Arial"/>
                <w:spacing w:val="-1"/>
                <w:sz w:val="18"/>
                <w:szCs w:val="18"/>
              </w:rPr>
              <w:t>t</w:t>
            </w:r>
            <w:r w:rsidRPr="00F45711">
              <w:rPr>
                <w:rFonts w:cs="Arial"/>
                <w:spacing w:val="1"/>
                <w:sz w:val="18"/>
                <w:szCs w:val="18"/>
              </w:rPr>
              <w:t>h</w:t>
            </w:r>
            <w:r w:rsidRPr="00F45711">
              <w:rPr>
                <w:rFonts w:cs="Arial"/>
                <w:sz w:val="18"/>
                <w:szCs w:val="18"/>
              </w:rPr>
              <w:t>e</w:t>
            </w:r>
            <w:r w:rsidRPr="00F45711">
              <w:rPr>
                <w:rFonts w:cs="Arial"/>
                <w:spacing w:val="1"/>
                <w:sz w:val="18"/>
                <w:szCs w:val="18"/>
              </w:rPr>
              <w:t xml:space="preserve"> </w:t>
            </w:r>
            <w:r w:rsidRPr="00F45711">
              <w:rPr>
                <w:rFonts w:cs="Arial"/>
                <w:spacing w:val="-1"/>
                <w:sz w:val="18"/>
                <w:szCs w:val="18"/>
              </w:rPr>
              <w:t>f</w:t>
            </w:r>
            <w:r w:rsidRPr="00F45711">
              <w:rPr>
                <w:rFonts w:cs="Arial"/>
                <w:spacing w:val="2"/>
                <w:sz w:val="18"/>
                <w:szCs w:val="18"/>
              </w:rPr>
              <w:t>i</w:t>
            </w:r>
            <w:r w:rsidRPr="00F45711">
              <w:rPr>
                <w:rFonts w:cs="Arial"/>
                <w:spacing w:val="-1"/>
                <w:sz w:val="18"/>
                <w:szCs w:val="18"/>
              </w:rPr>
              <w:t>v</w:t>
            </w:r>
            <w:r w:rsidRPr="00F45711">
              <w:rPr>
                <w:rFonts w:cs="Arial"/>
                <w:spacing w:val="1"/>
                <w:sz w:val="18"/>
                <w:szCs w:val="18"/>
              </w:rPr>
              <w:t>e-</w:t>
            </w:r>
            <w:r w:rsidRPr="00F45711">
              <w:rPr>
                <w:rFonts w:cs="Arial"/>
                <w:spacing w:val="-1"/>
                <w:sz w:val="18"/>
                <w:szCs w:val="18"/>
              </w:rPr>
              <w:t>y</w:t>
            </w:r>
            <w:r w:rsidRPr="00F45711">
              <w:rPr>
                <w:rFonts w:cs="Arial"/>
                <w:spacing w:val="1"/>
                <w:sz w:val="18"/>
                <w:szCs w:val="18"/>
              </w:rPr>
              <w:t>e</w:t>
            </w:r>
            <w:r w:rsidRPr="00F45711">
              <w:rPr>
                <w:rFonts w:cs="Arial"/>
                <w:spacing w:val="-1"/>
                <w:sz w:val="18"/>
                <w:szCs w:val="18"/>
              </w:rPr>
              <w:t>a</w:t>
            </w:r>
            <w:r w:rsidRPr="00F45711">
              <w:rPr>
                <w:rFonts w:cs="Arial"/>
                <w:sz w:val="18"/>
                <w:szCs w:val="18"/>
              </w:rPr>
              <w:t>r</w:t>
            </w:r>
            <w:r w:rsidRPr="00F45711">
              <w:rPr>
                <w:rFonts w:cs="Arial"/>
                <w:spacing w:val="2"/>
                <w:sz w:val="18"/>
                <w:szCs w:val="18"/>
              </w:rPr>
              <w:t xml:space="preserve"> </w:t>
            </w:r>
            <w:r w:rsidRPr="00F45711">
              <w:rPr>
                <w:rFonts w:cs="Arial"/>
                <w:sz w:val="18"/>
                <w:szCs w:val="18"/>
              </w:rPr>
              <w:t>p</w:t>
            </w:r>
            <w:r w:rsidRPr="00F45711">
              <w:rPr>
                <w:rFonts w:cs="Arial"/>
                <w:spacing w:val="1"/>
                <w:sz w:val="18"/>
                <w:szCs w:val="18"/>
              </w:rPr>
              <w:t>e</w:t>
            </w:r>
            <w:r w:rsidRPr="00F45711">
              <w:rPr>
                <w:rFonts w:cs="Arial"/>
                <w:spacing w:val="-1"/>
                <w:sz w:val="18"/>
                <w:szCs w:val="18"/>
              </w:rPr>
              <w:t>r</w:t>
            </w:r>
            <w:r w:rsidRPr="00F45711">
              <w:rPr>
                <w:rFonts w:cs="Arial"/>
                <w:spacing w:val="2"/>
                <w:sz w:val="18"/>
                <w:szCs w:val="18"/>
              </w:rPr>
              <w:t>i</w:t>
            </w:r>
            <w:r w:rsidRPr="00F45711">
              <w:rPr>
                <w:rFonts w:cs="Arial"/>
                <w:sz w:val="18"/>
                <w:szCs w:val="18"/>
              </w:rPr>
              <w:t xml:space="preserve">od </w:t>
            </w:r>
            <w:r w:rsidRPr="00F45711">
              <w:rPr>
                <w:rFonts w:cs="Arial"/>
                <w:spacing w:val="-1"/>
                <w:sz w:val="18"/>
                <w:szCs w:val="18"/>
              </w:rPr>
              <w:t>f</w:t>
            </w:r>
            <w:r w:rsidRPr="00F45711">
              <w:rPr>
                <w:rFonts w:cs="Arial"/>
                <w:spacing w:val="1"/>
                <w:sz w:val="18"/>
                <w:szCs w:val="18"/>
              </w:rPr>
              <w:t>r</w:t>
            </w:r>
            <w:r w:rsidRPr="00F45711">
              <w:rPr>
                <w:rFonts w:cs="Arial"/>
                <w:sz w:val="18"/>
                <w:szCs w:val="18"/>
              </w:rPr>
              <w:t xml:space="preserve">om </w:t>
            </w:r>
            <w:r w:rsidRPr="00F45711">
              <w:rPr>
                <w:rFonts w:cs="Arial"/>
                <w:spacing w:val="1"/>
                <w:sz w:val="18"/>
                <w:szCs w:val="18"/>
              </w:rPr>
              <w:t>20</w:t>
            </w:r>
            <w:r w:rsidRPr="00F45711">
              <w:rPr>
                <w:rFonts w:cs="Arial"/>
                <w:spacing w:val="-1"/>
                <w:sz w:val="18"/>
                <w:szCs w:val="18"/>
              </w:rPr>
              <w:t>1</w:t>
            </w:r>
            <w:r w:rsidRPr="00F45711">
              <w:rPr>
                <w:rFonts w:cs="Arial"/>
                <w:spacing w:val="1"/>
                <w:sz w:val="18"/>
                <w:szCs w:val="18"/>
              </w:rPr>
              <w:t>4</w:t>
            </w:r>
            <w:r w:rsidRPr="00F45711">
              <w:rPr>
                <w:rFonts w:cs="Arial"/>
                <w:sz w:val="18"/>
                <w:szCs w:val="18"/>
              </w:rPr>
              <w:t>-</w:t>
            </w:r>
            <w:r w:rsidRPr="00F45711">
              <w:rPr>
                <w:rFonts w:cs="Arial"/>
                <w:spacing w:val="-1"/>
                <w:sz w:val="18"/>
                <w:szCs w:val="18"/>
              </w:rPr>
              <w:t>1</w:t>
            </w:r>
            <w:r w:rsidRPr="00F45711">
              <w:rPr>
                <w:rFonts w:cs="Arial"/>
                <w:sz w:val="18"/>
                <w:szCs w:val="18"/>
              </w:rPr>
              <w:t>5</w:t>
            </w:r>
            <w:r w:rsidRPr="00F45711">
              <w:rPr>
                <w:rFonts w:cs="Arial"/>
                <w:spacing w:val="2"/>
                <w:sz w:val="18"/>
                <w:szCs w:val="18"/>
              </w:rPr>
              <w:t xml:space="preserve"> </w:t>
            </w:r>
            <w:r w:rsidRPr="00F45711">
              <w:rPr>
                <w:rFonts w:cs="Arial"/>
                <w:spacing w:val="-1"/>
                <w:sz w:val="18"/>
                <w:szCs w:val="18"/>
              </w:rPr>
              <w:t>t</w:t>
            </w:r>
            <w:r w:rsidRPr="00F45711">
              <w:rPr>
                <w:rFonts w:cs="Arial"/>
                <w:sz w:val="18"/>
                <w:szCs w:val="18"/>
              </w:rPr>
              <w:t xml:space="preserve">o </w:t>
            </w:r>
            <w:r w:rsidRPr="00F45711">
              <w:rPr>
                <w:rFonts w:cs="Arial"/>
                <w:spacing w:val="1"/>
                <w:sz w:val="18"/>
                <w:szCs w:val="18"/>
              </w:rPr>
              <w:t>2</w:t>
            </w:r>
            <w:r w:rsidRPr="00F45711">
              <w:rPr>
                <w:rFonts w:cs="Arial"/>
                <w:spacing w:val="-1"/>
                <w:sz w:val="18"/>
                <w:szCs w:val="18"/>
              </w:rPr>
              <w:t>0</w:t>
            </w:r>
            <w:r w:rsidRPr="00F45711">
              <w:rPr>
                <w:rFonts w:cs="Arial"/>
                <w:spacing w:val="1"/>
                <w:sz w:val="18"/>
                <w:szCs w:val="18"/>
              </w:rPr>
              <w:t>18</w:t>
            </w:r>
            <w:r w:rsidRPr="00F45711">
              <w:rPr>
                <w:rFonts w:cs="Arial"/>
                <w:spacing w:val="-2"/>
                <w:sz w:val="18"/>
                <w:szCs w:val="18"/>
              </w:rPr>
              <w:t>-</w:t>
            </w:r>
            <w:r w:rsidRPr="00F45711">
              <w:rPr>
                <w:rFonts w:cs="Arial"/>
                <w:spacing w:val="1"/>
                <w:sz w:val="18"/>
                <w:szCs w:val="18"/>
              </w:rPr>
              <w:t>19</w:t>
            </w:r>
          </w:p>
        </w:tc>
      </w:tr>
      <w:tr w:rsidR="00F45711" w:rsidRPr="00F45711" w:rsidTr="008B70E1">
        <w:trPr>
          <w:trHeight w:hRule="exact" w:val="1134"/>
        </w:trPr>
        <w:tc>
          <w:tcPr>
            <w:tcW w:w="460" w:type="pct"/>
            <w:tcBorders>
              <w:top w:val="single" w:sz="4" w:space="0" w:color="000000"/>
              <w:bottom w:val="single" w:sz="4" w:space="0" w:color="000000"/>
              <w:right w:val="single" w:sz="4" w:space="0" w:color="000000"/>
            </w:tcBorders>
            <w:vAlign w:val="center"/>
          </w:tcPr>
          <w:p w:rsidR="00F45711" w:rsidRPr="00F45711" w:rsidRDefault="00F45711" w:rsidP="00F45711">
            <w:pPr>
              <w:widowControl w:val="0"/>
              <w:autoSpaceDE w:val="0"/>
              <w:autoSpaceDN w:val="0"/>
              <w:adjustRightInd w:val="0"/>
              <w:spacing w:before="60" w:after="60" w:line="240" w:lineRule="auto"/>
              <w:ind w:left="102"/>
              <w:jc w:val="left"/>
              <w:rPr>
                <w:rFonts w:cs="Arial"/>
                <w:spacing w:val="1"/>
                <w:sz w:val="18"/>
                <w:szCs w:val="18"/>
              </w:rPr>
            </w:pPr>
            <w:r w:rsidRPr="00F45711">
              <w:rPr>
                <w:rFonts w:cs="Arial"/>
                <w:spacing w:val="1"/>
                <w:sz w:val="18"/>
                <w:szCs w:val="18"/>
              </w:rPr>
              <w:t>Work plan</w:t>
            </w:r>
          </w:p>
        </w:tc>
        <w:tc>
          <w:tcPr>
            <w:tcW w:w="612" w:type="pct"/>
            <w:tcBorders>
              <w:top w:val="single" w:sz="4" w:space="0" w:color="000000"/>
              <w:left w:val="single" w:sz="4" w:space="0" w:color="000000"/>
              <w:bottom w:val="single" w:sz="4" w:space="0" w:color="000000"/>
              <w:right w:val="single" w:sz="4" w:space="0" w:color="000000"/>
            </w:tcBorders>
            <w:vAlign w:val="center"/>
          </w:tcPr>
          <w:p w:rsidR="00F45711" w:rsidRPr="00F45711" w:rsidRDefault="00F45711" w:rsidP="00F45711">
            <w:pPr>
              <w:widowControl w:val="0"/>
              <w:autoSpaceDE w:val="0"/>
              <w:autoSpaceDN w:val="0"/>
              <w:adjustRightInd w:val="0"/>
              <w:spacing w:before="60" w:after="60" w:line="240" w:lineRule="auto"/>
              <w:ind w:left="105"/>
              <w:jc w:val="left"/>
              <w:rPr>
                <w:rFonts w:cs="Arial"/>
                <w:sz w:val="18"/>
                <w:szCs w:val="18"/>
              </w:rPr>
            </w:pPr>
            <w:r w:rsidRPr="00F45711">
              <w:rPr>
                <w:rFonts w:cs="Arial"/>
                <w:sz w:val="18"/>
                <w:szCs w:val="18"/>
              </w:rPr>
              <w:t>Annual monitoring work plan</w:t>
            </w:r>
          </w:p>
        </w:tc>
        <w:tc>
          <w:tcPr>
            <w:tcW w:w="408" w:type="pct"/>
            <w:tcBorders>
              <w:top w:val="single" w:sz="4" w:space="0" w:color="000000"/>
              <w:left w:val="single" w:sz="4" w:space="0" w:color="000000"/>
              <w:bottom w:val="single" w:sz="4" w:space="0" w:color="000000"/>
              <w:right w:val="single" w:sz="4" w:space="0" w:color="000000"/>
            </w:tcBorders>
            <w:vAlign w:val="center"/>
          </w:tcPr>
          <w:p w:rsidR="00F45711" w:rsidRPr="00F45711" w:rsidRDefault="00F45711" w:rsidP="00F45711">
            <w:pPr>
              <w:widowControl w:val="0"/>
              <w:autoSpaceDE w:val="0"/>
              <w:autoSpaceDN w:val="0"/>
              <w:adjustRightInd w:val="0"/>
              <w:spacing w:before="60" w:after="60" w:line="240" w:lineRule="auto"/>
              <w:ind w:left="102"/>
              <w:jc w:val="left"/>
              <w:rPr>
                <w:rFonts w:cs="Arial"/>
                <w:sz w:val="18"/>
                <w:szCs w:val="18"/>
              </w:rPr>
            </w:pPr>
            <w:r w:rsidRPr="00F45711">
              <w:rPr>
                <w:rFonts w:cs="Arial"/>
                <w:sz w:val="18"/>
                <w:szCs w:val="18"/>
              </w:rPr>
              <w:t xml:space="preserve">Annually </w:t>
            </w:r>
          </w:p>
        </w:tc>
        <w:tc>
          <w:tcPr>
            <w:tcW w:w="714" w:type="pct"/>
            <w:tcBorders>
              <w:top w:val="single" w:sz="4" w:space="0" w:color="000000"/>
              <w:left w:val="single" w:sz="4" w:space="0" w:color="000000"/>
              <w:bottom w:val="single" w:sz="4" w:space="0" w:color="000000"/>
              <w:right w:val="single" w:sz="4" w:space="0" w:color="000000"/>
            </w:tcBorders>
            <w:vAlign w:val="center"/>
          </w:tcPr>
          <w:p w:rsidR="00F45711" w:rsidRPr="00F45711" w:rsidRDefault="00F45711" w:rsidP="00F45711">
            <w:pPr>
              <w:widowControl w:val="0"/>
              <w:autoSpaceDE w:val="0"/>
              <w:autoSpaceDN w:val="0"/>
              <w:adjustRightInd w:val="0"/>
              <w:spacing w:before="60" w:after="60" w:line="240" w:lineRule="auto"/>
              <w:ind w:left="102" w:right="144"/>
              <w:jc w:val="left"/>
              <w:rPr>
                <w:rFonts w:cs="Arial"/>
                <w:spacing w:val="1"/>
                <w:sz w:val="18"/>
                <w:szCs w:val="18"/>
              </w:rPr>
            </w:pPr>
            <w:r w:rsidRPr="00F45711">
              <w:rPr>
                <w:rFonts w:cs="Arial"/>
                <w:spacing w:val="1"/>
                <w:sz w:val="18"/>
                <w:szCs w:val="18"/>
              </w:rPr>
              <w:t xml:space="preserve">August (2015-2019) </w:t>
            </w:r>
          </w:p>
        </w:tc>
        <w:tc>
          <w:tcPr>
            <w:tcW w:w="577" w:type="pct"/>
            <w:tcBorders>
              <w:top w:val="single" w:sz="4" w:space="0" w:color="000000"/>
              <w:left w:val="single" w:sz="4" w:space="0" w:color="000000"/>
              <w:bottom w:val="single" w:sz="4" w:space="0" w:color="000000"/>
              <w:right w:val="single" w:sz="4" w:space="0" w:color="000000"/>
            </w:tcBorders>
            <w:vAlign w:val="center"/>
          </w:tcPr>
          <w:p w:rsidR="00F45711" w:rsidRPr="00F45711" w:rsidRDefault="00F45711" w:rsidP="00F45711">
            <w:pPr>
              <w:widowControl w:val="0"/>
              <w:spacing w:before="60" w:after="60" w:line="240" w:lineRule="auto"/>
              <w:ind w:left="102" w:right="128"/>
              <w:jc w:val="center"/>
            </w:pPr>
            <w:r w:rsidRPr="00F45711">
              <w:rPr>
                <w:rFonts w:cs="Arial"/>
                <w:sz w:val="18"/>
                <w:szCs w:val="18"/>
              </w:rPr>
              <w:t>M</w:t>
            </w:r>
            <w:r w:rsidRPr="00F45711">
              <w:rPr>
                <w:rFonts w:cs="Arial"/>
                <w:spacing w:val="1"/>
                <w:sz w:val="18"/>
                <w:szCs w:val="18"/>
              </w:rPr>
              <w:t>&amp;</w:t>
            </w:r>
            <w:r w:rsidRPr="00F45711">
              <w:rPr>
                <w:rFonts w:cs="Arial"/>
                <w:sz w:val="18"/>
                <w:szCs w:val="18"/>
              </w:rPr>
              <w:t xml:space="preserve">E </w:t>
            </w:r>
            <w:r w:rsidRPr="00F45711">
              <w:rPr>
                <w:rFonts w:cs="Arial"/>
                <w:spacing w:val="-1"/>
                <w:sz w:val="18"/>
                <w:szCs w:val="18"/>
              </w:rPr>
              <w:t>P</w:t>
            </w:r>
            <w:r w:rsidRPr="00F45711">
              <w:rPr>
                <w:rFonts w:cs="Arial"/>
                <w:spacing w:val="1"/>
                <w:sz w:val="18"/>
                <w:szCs w:val="18"/>
              </w:rPr>
              <w:t>r</w:t>
            </w:r>
            <w:r w:rsidRPr="00F45711">
              <w:rPr>
                <w:rFonts w:cs="Arial"/>
                <w:sz w:val="18"/>
                <w:szCs w:val="18"/>
              </w:rPr>
              <w:t>o</w:t>
            </w:r>
            <w:r w:rsidRPr="00F45711">
              <w:rPr>
                <w:rFonts w:cs="Arial"/>
                <w:spacing w:val="-1"/>
                <w:sz w:val="18"/>
                <w:szCs w:val="18"/>
              </w:rPr>
              <w:t>v</w:t>
            </w:r>
            <w:r w:rsidRPr="00F45711">
              <w:rPr>
                <w:rFonts w:cs="Arial"/>
                <w:spacing w:val="2"/>
                <w:sz w:val="18"/>
                <w:szCs w:val="18"/>
              </w:rPr>
              <w:t>i</w:t>
            </w:r>
            <w:r w:rsidRPr="00F45711">
              <w:rPr>
                <w:rFonts w:cs="Arial"/>
                <w:spacing w:val="-1"/>
                <w:sz w:val="18"/>
                <w:szCs w:val="18"/>
              </w:rPr>
              <w:t>d</w:t>
            </w:r>
            <w:r w:rsidRPr="00F45711">
              <w:rPr>
                <w:rFonts w:cs="Arial"/>
                <w:spacing w:val="1"/>
                <w:sz w:val="18"/>
                <w:szCs w:val="18"/>
              </w:rPr>
              <w:t>er</w:t>
            </w:r>
            <w:r w:rsidRPr="00F45711">
              <w:rPr>
                <w:rFonts w:cs="Arial"/>
                <w:sz w:val="18"/>
                <w:szCs w:val="18"/>
              </w:rPr>
              <w:t>s (UNE/ELA)</w:t>
            </w:r>
          </w:p>
        </w:tc>
        <w:tc>
          <w:tcPr>
            <w:tcW w:w="647" w:type="pct"/>
            <w:tcBorders>
              <w:top w:val="single" w:sz="4" w:space="0" w:color="000000"/>
              <w:left w:val="single" w:sz="4" w:space="0" w:color="000000"/>
              <w:bottom w:val="single" w:sz="4" w:space="0" w:color="000000"/>
              <w:right w:val="single" w:sz="4" w:space="0" w:color="000000"/>
            </w:tcBorders>
            <w:vAlign w:val="center"/>
          </w:tcPr>
          <w:p w:rsidR="00F45711" w:rsidRPr="00F45711" w:rsidRDefault="00F45711" w:rsidP="00F45711">
            <w:pPr>
              <w:widowControl w:val="0"/>
              <w:autoSpaceDE w:val="0"/>
              <w:autoSpaceDN w:val="0"/>
              <w:adjustRightInd w:val="0"/>
              <w:spacing w:before="60" w:after="60" w:line="240" w:lineRule="auto"/>
              <w:ind w:left="105" w:right="144"/>
              <w:jc w:val="center"/>
              <w:rPr>
                <w:rFonts w:cs="Arial"/>
                <w:sz w:val="18"/>
                <w:szCs w:val="18"/>
              </w:rPr>
            </w:pPr>
            <w:r w:rsidRPr="00F45711">
              <w:rPr>
                <w:rFonts w:cs="Arial"/>
                <w:sz w:val="18"/>
                <w:szCs w:val="18"/>
              </w:rPr>
              <w:t>CEWO</w:t>
            </w:r>
          </w:p>
        </w:tc>
        <w:tc>
          <w:tcPr>
            <w:tcW w:w="1581" w:type="pct"/>
            <w:tcBorders>
              <w:top w:val="single" w:sz="4" w:space="0" w:color="000000"/>
              <w:left w:val="single" w:sz="4" w:space="0" w:color="000000"/>
              <w:bottom w:val="single" w:sz="4" w:space="0" w:color="000000"/>
            </w:tcBorders>
            <w:vAlign w:val="center"/>
          </w:tcPr>
          <w:p w:rsidR="00F45711" w:rsidRPr="00F45711" w:rsidRDefault="00F45711" w:rsidP="00F45711">
            <w:pPr>
              <w:widowControl w:val="0"/>
              <w:autoSpaceDE w:val="0"/>
              <w:autoSpaceDN w:val="0"/>
              <w:adjustRightInd w:val="0"/>
              <w:spacing w:before="60" w:after="60" w:line="240" w:lineRule="auto"/>
              <w:ind w:left="102" w:right="66"/>
              <w:jc w:val="left"/>
              <w:rPr>
                <w:rFonts w:cs="Arial"/>
                <w:sz w:val="18"/>
                <w:szCs w:val="18"/>
              </w:rPr>
            </w:pPr>
            <w:r w:rsidRPr="00F45711">
              <w:rPr>
                <w:rFonts w:cs="Arial"/>
                <w:sz w:val="18"/>
                <w:szCs w:val="18"/>
              </w:rPr>
              <w:t xml:space="preserve">Annual monitoring work plan that outlines which elements will be implemented over the coming water year, based on information available at the time (including Area condition, water availability and water use options) </w:t>
            </w:r>
          </w:p>
        </w:tc>
      </w:tr>
      <w:tr w:rsidR="00F45711" w:rsidRPr="00F45711" w:rsidTr="008B70E1">
        <w:trPr>
          <w:trHeight w:hRule="exact" w:val="1191"/>
        </w:trPr>
        <w:tc>
          <w:tcPr>
            <w:tcW w:w="460" w:type="pct"/>
            <w:tcBorders>
              <w:top w:val="single" w:sz="4" w:space="0" w:color="000000"/>
              <w:bottom w:val="single" w:sz="4" w:space="0" w:color="000000"/>
              <w:right w:val="single" w:sz="4" w:space="0" w:color="000000"/>
            </w:tcBorders>
            <w:vAlign w:val="center"/>
          </w:tcPr>
          <w:p w:rsidR="00F45711" w:rsidRPr="00F45711" w:rsidRDefault="00F45711" w:rsidP="00F45711">
            <w:pPr>
              <w:widowControl w:val="0"/>
              <w:autoSpaceDE w:val="0"/>
              <w:autoSpaceDN w:val="0"/>
              <w:adjustRightInd w:val="0"/>
              <w:spacing w:before="60" w:after="60" w:line="240" w:lineRule="auto"/>
              <w:ind w:left="102"/>
              <w:jc w:val="left"/>
              <w:rPr>
                <w:rFonts w:cs="Arial"/>
                <w:spacing w:val="1"/>
                <w:sz w:val="18"/>
                <w:szCs w:val="18"/>
              </w:rPr>
            </w:pPr>
            <w:r w:rsidRPr="00F45711">
              <w:rPr>
                <w:rFonts w:cs="Arial"/>
                <w:spacing w:val="1"/>
                <w:sz w:val="18"/>
                <w:szCs w:val="18"/>
              </w:rPr>
              <w:t xml:space="preserve">Annual evaluation plan </w:t>
            </w:r>
          </w:p>
        </w:tc>
        <w:tc>
          <w:tcPr>
            <w:tcW w:w="612" w:type="pct"/>
            <w:tcBorders>
              <w:top w:val="single" w:sz="4" w:space="0" w:color="000000"/>
              <w:left w:val="single" w:sz="4" w:space="0" w:color="000000"/>
              <w:bottom w:val="single" w:sz="4" w:space="0" w:color="000000"/>
              <w:right w:val="single" w:sz="4" w:space="0" w:color="000000"/>
            </w:tcBorders>
            <w:vAlign w:val="center"/>
          </w:tcPr>
          <w:p w:rsidR="00F45711" w:rsidRPr="00F45711" w:rsidRDefault="00F45711" w:rsidP="00F45711">
            <w:pPr>
              <w:widowControl w:val="0"/>
              <w:autoSpaceDE w:val="0"/>
              <w:autoSpaceDN w:val="0"/>
              <w:adjustRightInd w:val="0"/>
              <w:spacing w:before="60" w:after="60" w:line="240" w:lineRule="auto"/>
              <w:ind w:left="105"/>
              <w:jc w:val="left"/>
              <w:rPr>
                <w:rFonts w:cs="Arial"/>
                <w:sz w:val="18"/>
                <w:szCs w:val="18"/>
              </w:rPr>
            </w:pPr>
            <w:r w:rsidRPr="00F45711">
              <w:rPr>
                <w:rFonts w:cs="Arial"/>
                <w:sz w:val="18"/>
                <w:szCs w:val="18"/>
              </w:rPr>
              <w:t>Annual evaluation plan</w:t>
            </w:r>
          </w:p>
        </w:tc>
        <w:tc>
          <w:tcPr>
            <w:tcW w:w="408" w:type="pct"/>
            <w:tcBorders>
              <w:top w:val="single" w:sz="4" w:space="0" w:color="000000"/>
              <w:left w:val="single" w:sz="4" w:space="0" w:color="000000"/>
              <w:bottom w:val="single" w:sz="4" w:space="0" w:color="000000"/>
              <w:right w:val="single" w:sz="4" w:space="0" w:color="000000"/>
            </w:tcBorders>
            <w:vAlign w:val="center"/>
          </w:tcPr>
          <w:p w:rsidR="00F45711" w:rsidRPr="00F45711" w:rsidRDefault="00F45711" w:rsidP="00F45711">
            <w:pPr>
              <w:widowControl w:val="0"/>
              <w:autoSpaceDE w:val="0"/>
              <w:autoSpaceDN w:val="0"/>
              <w:adjustRightInd w:val="0"/>
              <w:spacing w:before="60" w:after="60" w:line="240" w:lineRule="auto"/>
              <w:ind w:left="102"/>
              <w:jc w:val="left"/>
              <w:rPr>
                <w:rFonts w:cs="Arial"/>
                <w:sz w:val="18"/>
                <w:szCs w:val="18"/>
              </w:rPr>
            </w:pPr>
            <w:r w:rsidRPr="00F45711">
              <w:rPr>
                <w:rFonts w:cs="Arial"/>
                <w:sz w:val="18"/>
                <w:szCs w:val="18"/>
              </w:rPr>
              <w:t>Annually</w:t>
            </w:r>
          </w:p>
        </w:tc>
        <w:tc>
          <w:tcPr>
            <w:tcW w:w="714" w:type="pct"/>
            <w:tcBorders>
              <w:top w:val="single" w:sz="4" w:space="0" w:color="000000"/>
              <w:left w:val="single" w:sz="4" w:space="0" w:color="000000"/>
              <w:bottom w:val="single" w:sz="4" w:space="0" w:color="000000"/>
              <w:right w:val="single" w:sz="4" w:space="0" w:color="000000"/>
            </w:tcBorders>
            <w:vAlign w:val="center"/>
          </w:tcPr>
          <w:p w:rsidR="00F45711" w:rsidRPr="00F45711" w:rsidRDefault="00F45711" w:rsidP="00F45711">
            <w:pPr>
              <w:widowControl w:val="0"/>
              <w:autoSpaceDE w:val="0"/>
              <w:autoSpaceDN w:val="0"/>
              <w:adjustRightInd w:val="0"/>
              <w:spacing w:before="60" w:after="60" w:line="240" w:lineRule="auto"/>
              <w:ind w:left="102" w:right="144"/>
              <w:jc w:val="left"/>
              <w:rPr>
                <w:rFonts w:cs="Arial"/>
                <w:spacing w:val="1"/>
                <w:sz w:val="18"/>
                <w:szCs w:val="18"/>
              </w:rPr>
            </w:pPr>
            <w:r w:rsidRPr="00F45711">
              <w:rPr>
                <w:rFonts w:cs="Arial"/>
                <w:spacing w:val="1"/>
                <w:sz w:val="18"/>
                <w:szCs w:val="18"/>
              </w:rPr>
              <w:t xml:space="preserve">August (2015-2019) </w:t>
            </w:r>
          </w:p>
        </w:tc>
        <w:tc>
          <w:tcPr>
            <w:tcW w:w="577" w:type="pct"/>
            <w:tcBorders>
              <w:top w:val="single" w:sz="4" w:space="0" w:color="000000"/>
              <w:left w:val="single" w:sz="4" w:space="0" w:color="000000"/>
              <w:bottom w:val="single" w:sz="4" w:space="0" w:color="000000"/>
              <w:right w:val="single" w:sz="4" w:space="0" w:color="000000"/>
            </w:tcBorders>
            <w:vAlign w:val="center"/>
          </w:tcPr>
          <w:p w:rsidR="00F45711" w:rsidRPr="00F45711" w:rsidRDefault="00F45711" w:rsidP="00F45711">
            <w:pPr>
              <w:widowControl w:val="0"/>
              <w:spacing w:before="60" w:after="60" w:line="240" w:lineRule="auto"/>
              <w:ind w:left="102" w:right="128"/>
              <w:jc w:val="center"/>
            </w:pPr>
            <w:r w:rsidRPr="00F45711">
              <w:rPr>
                <w:rFonts w:cs="Arial"/>
                <w:sz w:val="18"/>
                <w:szCs w:val="18"/>
              </w:rPr>
              <w:t>M</w:t>
            </w:r>
            <w:r w:rsidRPr="00F45711">
              <w:rPr>
                <w:rFonts w:cs="Arial"/>
                <w:spacing w:val="1"/>
                <w:sz w:val="18"/>
                <w:szCs w:val="18"/>
              </w:rPr>
              <w:t>&amp;</w:t>
            </w:r>
            <w:r w:rsidRPr="00F45711">
              <w:rPr>
                <w:rFonts w:cs="Arial"/>
                <w:sz w:val="18"/>
                <w:szCs w:val="18"/>
              </w:rPr>
              <w:t xml:space="preserve">E </w:t>
            </w:r>
            <w:r w:rsidRPr="00F45711">
              <w:rPr>
                <w:rFonts w:cs="Arial"/>
                <w:spacing w:val="-1"/>
                <w:sz w:val="18"/>
                <w:szCs w:val="18"/>
              </w:rPr>
              <w:t>P</w:t>
            </w:r>
            <w:r w:rsidRPr="00F45711">
              <w:rPr>
                <w:rFonts w:cs="Arial"/>
                <w:spacing w:val="1"/>
                <w:sz w:val="18"/>
                <w:szCs w:val="18"/>
              </w:rPr>
              <w:t>r</w:t>
            </w:r>
            <w:r w:rsidRPr="00F45711">
              <w:rPr>
                <w:rFonts w:cs="Arial"/>
                <w:sz w:val="18"/>
                <w:szCs w:val="18"/>
              </w:rPr>
              <w:t>o</w:t>
            </w:r>
            <w:r w:rsidRPr="00F45711">
              <w:rPr>
                <w:rFonts w:cs="Arial"/>
                <w:spacing w:val="-1"/>
                <w:sz w:val="18"/>
                <w:szCs w:val="18"/>
              </w:rPr>
              <w:t>v</w:t>
            </w:r>
            <w:r w:rsidRPr="00F45711">
              <w:rPr>
                <w:rFonts w:cs="Arial"/>
                <w:spacing w:val="2"/>
                <w:sz w:val="18"/>
                <w:szCs w:val="18"/>
              </w:rPr>
              <w:t>i</w:t>
            </w:r>
            <w:r w:rsidRPr="00F45711">
              <w:rPr>
                <w:rFonts w:cs="Arial"/>
                <w:spacing w:val="-1"/>
                <w:sz w:val="18"/>
                <w:szCs w:val="18"/>
              </w:rPr>
              <w:t>d</w:t>
            </w:r>
            <w:r w:rsidRPr="00F45711">
              <w:rPr>
                <w:rFonts w:cs="Arial"/>
                <w:spacing w:val="1"/>
                <w:sz w:val="18"/>
                <w:szCs w:val="18"/>
              </w:rPr>
              <w:t>er</w:t>
            </w:r>
            <w:r w:rsidRPr="00F45711">
              <w:rPr>
                <w:rFonts w:cs="Arial"/>
                <w:sz w:val="18"/>
                <w:szCs w:val="18"/>
              </w:rPr>
              <w:t>s (UNE/ELA)</w:t>
            </w:r>
          </w:p>
        </w:tc>
        <w:tc>
          <w:tcPr>
            <w:tcW w:w="647" w:type="pct"/>
            <w:tcBorders>
              <w:top w:val="single" w:sz="4" w:space="0" w:color="000000"/>
              <w:left w:val="single" w:sz="4" w:space="0" w:color="000000"/>
              <w:bottom w:val="single" w:sz="4" w:space="0" w:color="000000"/>
              <w:right w:val="single" w:sz="4" w:space="0" w:color="000000"/>
            </w:tcBorders>
            <w:vAlign w:val="center"/>
          </w:tcPr>
          <w:p w:rsidR="00F45711" w:rsidRPr="00F45711" w:rsidRDefault="00F45711" w:rsidP="00F45711">
            <w:pPr>
              <w:widowControl w:val="0"/>
              <w:autoSpaceDE w:val="0"/>
              <w:autoSpaceDN w:val="0"/>
              <w:adjustRightInd w:val="0"/>
              <w:spacing w:before="60" w:after="60" w:line="240" w:lineRule="auto"/>
              <w:ind w:left="105" w:right="144"/>
              <w:jc w:val="center"/>
              <w:rPr>
                <w:rFonts w:cs="Arial"/>
                <w:sz w:val="18"/>
                <w:szCs w:val="18"/>
              </w:rPr>
            </w:pPr>
            <w:r w:rsidRPr="00F45711">
              <w:rPr>
                <w:rFonts w:cs="Arial"/>
                <w:sz w:val="18"/>
                <w:szCs w:val="18"/>
              </w:rPr>
              <w:t>CEWO</w:t>
            </w:r>
          </w:p>
        </w:tc>
        <w:tc>
          <w:tcPr>
            <w:tcW w:w="1581" w:type="pct"/>
            <w:tcBorders>
              <w:top w:val="single" w:sz="4" w:space="0" w:color="000000"/>
              <w:left w:val="single" w:sz="4" w:space="0" w:color="000000"/>
              <w:bottom w:val="single" w:sz="4" w:space="0" w:color="000000"/>
            </w:tcBorders>
            <w:vAlign w:val="center"/>
          </w:tcPr>
          <w:p w:rsidR="00F45711" w:rsidRPr="00F45711" w:rsidRDefault="00F45711" w:rsidP="00F45711">
            <w:pPr>
              <w:widowControl w:val="0"/>
              <w:autoSpaceDE w:val="0"/>
              <w:autoSpaceDN w:val="0"/>
              <w:adjustRightInd w:val="0"/>
              <w:spacing w:before="60" w:after="60" w:line="240" w:lineRule="auto"/>
              <w:ind w:left="102" w:right="66"/>
              <w:jc w:val="left"/>
              <w:rPr>
                <w:rFonts w:cs="Arial"/>
                <w:sz w:val="18"/>
                <w:szCs w:val="18"/>
              </w:rPr>
            </w:pPr>
            <w:r w:rsidRPr="00F45711">
              <w:rPr>
                <w:rFonts w:cs="Arial"/>
                <w:sz w:val="18"/>
                <w:szCs w:val="18"/>
              </w:rPr>
              <w:t xml:space="preserve">The annual evaluation plan should outline what evaluation activities will be undertaken over the coming water year, based on anticipated environmental watering actions monitoring data availability </w:t>
            </w:r>
          </w:p>
        </w:tc>
      </w:tr>
      <w:tr w:rsidR="00F45711" w:rsidRPr="00F45711" w:rsidTr="008B70E1">
        <w:trPr>
          <w:trHeight w:hRule="exact" w:val="1644"/>
        </w:trPr>
        <w:tc>
          <w:tcPr>
            <w:tcW w:w="460" w:type="pct"/>
            <w:tcBorders>
              <w:top w:val="single" w:sz="4" w:space="0" w:color="000000"/>
              <w:bottom w:val="single" w:sz="4" w:space="0" w:color="000000"/>
              <w:right w:val="single" w:sz="4" w:space="0" w:color="000000"/>
            </w:tcBorders>
            <w:vAlign w:val="center"/>
          </w:tcPr>
          <w:p w:rsidR="00F45711" w:rsidRPr="00F45711" w:rsidRDefault="00F45711" w:rsidP="00F45711">
            <w:pPr>
              <w:widowControl w:val="0"/>
              <w:autoSpaceDE w:val="0"/>
              <w:autoSpaceDN w:val="0"/>
              <w:adjustRightInd w:val="0"/>
              <w:spacing w:before="60" w:after="60" w:line="240" w:lineRule="auto"/>
              <w:ind w:left="102"/>
              <w:jc w:val="left"/>
              <w:rPr>
                <w:rFonts w:cs="Arial"/>
                <w:sz w:val="18"/>
                <w:szCs w:val="18"/>
              </w:rPr>
            </w:pPr>
            <w:r w:rsidRPr="00F45711">
              <w:rPr>
                <w:rFonts w:cs="Arial"/>
                <w:spacing w:val="1"/>
                <w:sz w:val="18"/>
                <w:szCs w:val="18"/>
              </w:rPr>
              <w:t>Re</w:t>
            </w:r>
            <w:r w:rsidRPr="00F45711">
              <w:rPr>
                <w:rFonts w:cs="Arial"/>
                <w:sz w:val="18"/>
                <w:szCs w:val="18"/>
              </w:rPr>
              <w:t>po</w:t>
            </w:r>
            <w:r w:rsidRPr="00F45711">
              <w:rPr>
                <w:rFonts w:cs="Arial"/>
                <w:spacing w:val="1"/>
                <w:sz w:val="18"/>
                <w:szCs w:val="18"/>
              </w:rPr>
              <w:t>r</w:t>
            </w:r>
            <w:r w:rsidRPr="00F45711">
              <w:rPr>
                <w:rFonts w:cs="Arial"/>
                <w:spacing w:val="-1"/>
                <w:sz w:val="18"/>
                <w:szCs w:val="18"/>
              </w:rPr>
              <w:t>t</w:t>
            </w:r>
            <w:r w:rsidRPr="00F45711">
              <w:rPr>
                <w:rFonts w:cs="Arial"/>
                <w:sz w:val="18"/>
                <w:szCs w:val="18"/>
              </w:rPr>
              <w:t>i</w:t>
            </w:r>
            <w:r w:rsidRPr="00F45711">
              <w:rPr>
                <w:rFonts w:cs="Arial"/>
                <w:spacing w:val="1"/>
                <w:sz w:val="18"/>
                <w:szCs w:val="18"/>
              </w:rPr>
              <w:t>n</w:t>
            </w:r>
            <w:r w:rsidRPr="00F45711">
              <w:rPr>
                <w:rFonts w:cs="Arial"/>
                <w:sz w:val="18"/>
                <w:szCs w:val="18"/>
              </w:rPr>
              <w:t>g</w:t>
            </w:r>
          </w:p>
        </w:tc>
        <w:tc>
          <w:tcPr>
            <w:tcW w:w="612" w:type="pct"/>
            <w:tcBorders>
              <w:top w:val="single" w:sz="4" w:space="0" w:color="000000"/>
              <w:left w:val="single" w:sz="4" w:space="0" w:color="000000"/>
              <w:bottom w:val="single" w:sz="4" w:space="0" w:color="000000"/>
              <w:right w:val="single" w:sz="4" w:space="0" w:color="000000"/>
            </w:tcBorders>
            <w:vAlign w:val="center"/>
          </w:tcPr>
          <w:p w:rsidR="00F45711" w:rsidRPr="00F45711" w:rsidRDefault="00F45711" w:rsidP="00F45711">
            <w:pPr>
              <w:widowControl w:val="0"/>
              <w:autoSpaceDE w:val="0"/>
              <w:autoSpaceDN w:val="0"/>
              <w:adjustRightInd w:val="0"/>
              <w:spacing w:before="60" w:after="60" w:line="240" w:lineRule="auto"/>
              <w:ind w:left="105" w:right="120"/>
              <w:jc w:val="left"/>
              <w:rPr>
                <w:rFonts w:cs="Arial"/>
                <w:sz w:val="18"/>
                <w:szCs w:val="18"/>
              </w:rPr>
            </w:pPr>
            <w:r w:rsidRPr="00F45711">
              <w:rPr>
                <w:rFonts w:cs="Arial"/>
                <w:spacing w:val="-6"/>
                <w:sz w:val="18"/>
                <w:szCs w:val="18"/>
              </w:rPr>
              <w:t>A</w:t>
            </w:r>
            <w:r w:rsidRPr="00F45711">
              <w:rPr>
                <w:rFonts w:cs="Arial"/>
                <w:spacing w:val="3"/>
                <w:sz w:val="18"/>
                <w:szCs w:val="18"/>
              </w:rPr>
              <w:t>r</w:t>
            </w:r>
            <w:r w:rsidRPr="00F45711">
              <w:rPr>
                <w:rFonts w:cs="Arial"/>
                <w:spacing w:val="1"/>
                <w:sz w:val="18"/>
                <w:szCs w:val="18"/>
              </w:rPr>
              <w:t>e</w:t>
            </w:r>
            <w:r w:rsidRPr="00F45711">
              <w:rPr>
                <w:rFonts w:cs="Arial"/>
                <w:sz w:val="18"/>
                <w:szCs w:val="18"/>
              </w:rPr>
              <w:t xml:space="preserve">a </w:t>
            </w:r>
            <w:r w:rsidRPr="00F45711">
              <w:rPr>
                <w:rFonts w:cs="Arial"/>
                <w:spacing w:val="1"/>
                <w:sz w:val="18"/>
                <w:szCs w:val="18"/>
              </w:rPr>
              <w:t>e</w:t>
            </w:r>
            <w:r w:rsidRPr="00F45711">
              <w:rPr>
                <w:rFonts w:cs="Arial"/>
                <w:spacing w:val="-1"/>
                <w:sz w:val="18"/>
                <w:szCs w:val="18"/>
              </w:rPr>
              <w:t>va</w:t>
            </w:r>
            <w:r w:rsidRPr="00F45711">
              <w:rPr>
                <w:rFonts w:cs="Arial"/>
                <w:sz w:val="18"/>
                <w:szCs w:val="18"/>
              </w:rPr>
              <w:t>l</w:t>
            </w:r>
            <w:r w:rsidRPr="00F45711">
              <w:rPr>
                <w:rFonts w:cs="Arial"/>
                <w:spacing w:val="1"/>
                <w:sz w:val="18"/>
                <w:szCs w:val="18"/>
              </w:rPr>
              <w:t>u</w:t>
            </w:r>
            <w:r w:rsidRPr="00F45711">
              <w:rPr>
                <w:rFonts w:cs="Arial"/>
                <w:spacing w:val="2"/>
                <w:sz w:val="18"/>
                <w:szCs w:val="18"/>
              </w:rPr>
              <w:t>a</w:t>
            </w:r>
            <w:r w:rsidRPr="00F45711">
              <w:rPr>
                <w:rFonts w:cs="Arial"/>
                <w:spacing w:val="-1"/>
                <w:sz w:val="18"/>
                <w:szCs w:val="18"/>
              </w:rPr>
              <w:t>t</w:t>
            </w:r>
            <w:r w:rsidRPr="00F45711">
              <w:rPr>
                <w:rFonts w:cs="Arial"/>
                <w:spacing w:val="2"/>
                <w:sz w:val="18"/>
                <w:szCs w:val="18"/>
              </w:rPr>
              <w:t>i</w:t>
            </w:r>
            <w:r w:rsidRPr="00F45711">
              <w:rPr>
                <w:rFonts w:cs="Arial"/>
                <w:sz w:val="18"/>
                <w:szCs w:val="18"/>
              </w:rPr>
              <w:t xml:space="preserve">on </w:t>
            </w:r>
            <w:r w:rsidRPr="00F45711">
              <w:rPr>
                <w:rFonts w:cs="Arial"/>
                <w:spacing w:val="1"/>
                <w:sz w:val="18"/>
                <w:szCs w:val="18"/>
              </w:rPr>
              <w:t>re</w:t>
            </w:r>
            <w:r w:rsidRPr="00F45711">
              <w:rPr>
                <w:rFonts w:cs="Arial"/>
                <w:sz w:val="18"/>
                <w:szCs w:val="18"/>
              </w:rPr>
              <w:t>po</w:t>
            </w:r>
            <w:r w:rsidRPr="00F45711">
              <w:rPr>
                <w:rFonts w:cs="Arial"/>
                <w:spacing w:val="1"/>
                <w:sz w:val="18"/>
                <w:szCs w:val="18"/>
              </w:rPr>
              <w:t>rt</w:t>
            </w:r>
          </w:p>
        </w:tc>
        <w:tc>
          <w:tcPr>
            <w:tcW w:w="408" w:type="pct"/>
            <w:tcBorders>
              <w:top w:val="single" w:sz="4" w:space="0" w:color="000000"/>
              <w:left w:val="single" w:sz="4" w:space="0" w:color="000000"/>
              <w:bottom w:val="single" w:sz="4" w:space="0" w:color="000000"/>
              <w:right w:val="single" w:sz="4" w:space="0" w:color="000000"/>
            </w:tcBorders>
            <w:vAlign w:val="center"/>
          </w:tcPr>
          <w:p w:rsidR="00F45711" w:rsidRPr="00F45711" w:rsidRDefault="00F45711" w:rsidP="00F45711">
            <w:pPr>
              <w:widowControl w:val="0"/>
              <w:autoSpaceDE w:val="0"/>
              <w:autoSpaceDN w:val="0"/>
              <w:adjustRightInd w:val="0"/>
              <w:spacing w:before="60" w:after="60" w:line="240" w:lineRule="auto"/>
              <w:ind w:left="102"/>
              <w:jc w:val="left"/>
              <w:rPr>
                <w:rFonts w:cs="Arial"/>
                <w:sz w:val="18"/>
                <w:szCs w:val="18"/>
              </w:rPr>
            </w:pPr>
            <w:r w:rsidRPr="00F45711">
              <w:rPr>
                <w:rFonts w:cs="Arial"/>
                <w:spacing w:val="-6"/>
                <w:sz w:val="18"/>
                <w:szCs w:val="18"/>
              </w:rPr>
              <w:t>A</w:t>
            </w:r>
            <w:r w:rsidRPr="00F45711">
              <w:rPr>
                <w:rFonts w:cs="Arial"/>
                <w:spacing w:val="3"/>
                <w:sz w:val="18"/>
                <w:szCs w:val="18"/>
              </w:rPr>
              <w:t>n</w:t>
            </w:r>
            <w:r w:rsidRPr="00F45711">
              <w:rPr>
                <w:rFonts w:cs="Arial"/>
                <w:spacing w:val="1"/>
                <w:sz w:val="18"/>
                <w:szCs w:val="18"/>
              </w:rPr>
              <w:t>nu</w:t>
            </w:r>
            <w:r w:rsidRPr="00F45711">
              <w:rPr>
                <w:rFonts w:cs="Arial"/>
                <w:spacing w:val="-1"/>
                <w:sz w:val="18"/>
                <w:szCs w:val="18"/>
              </w:rPr>
              <w:t>a</w:t>
            </w:r>
            <w:r w:rsidRPr="00F45711">
              <w:rPr>
                <w:rFonts w:cs="Arial"/>
                <w:sz w:val="18"/>
                <w:szCs w:val="18"/>
              </w:rPr>
              <w:t>lly (October)</w:t>
            </w:r>
          </w:p>
        </w:tc>
        <w:tc>
          <w:tcPr>
            <w:tcW w:w="714" w:type="pct"/>
            <w:tcBorders>
              <w:top w:val="single" w:sz="4" w:space="0" w:color="000000"/>
              <w:left w:val="single" w:sz="4" w:space="0" w:color="000000"/>
              <w:bottom w:val="single" w:sz="4" w:space="0" w:color="000000"/>
              <w:right w:val="single" w:sz="4" w:space="0" w:color="000000"/>
            </w:tcBorders>
            <w:vAlign w:val="center"/>
          </w:tcPr>
          <w:p w:rsidR="00F45711" w:rsidRPr="00F45711" w:rsidRDefault="00F45711" w:rsidP="00F45711">
            <w:pPr>
              <w:widowControl w:val="0"/>
              <w:autoSpaceDE w:val="0"/>
              <w:autoSpaceDN w:val="0"/>
              <w:adjustRightInd w:val="0"/>
              <w:spacing w:before="60" w:after="60" w:line="240" w:lineRule="auto"/>
              <w:ind w:left="102" w:right="144"/>
              <w:jc w:val="left"/>
              <w:rPr>
                <w:rFonts w:cs="Arial"/>
                <w:sz w:val="18"/>
                <w:szCs w:val="18"/>
              </w:rPr>
            </w:pPr>
            <w:r w:rsidRPr="00F45711">
              <w:rPr>
                <w:rFonts w:cs="Arial"/>
                <w:spacing w:val="1"/>
                <w:sz w:val="18"/>
                <w:szCs w:val="18"/>
              </w:rPr>
              <w:t>Dr</w:t>
            </w:r>
            <w:r w:rsidRPr="00F45711">
              <w:rPr>
                <w:rFonts w:cs="Arial"/>
                <w:spacing w:val="-1"/>
                <w:sz w:val="18"/>
                <w:szCs w:val="18"/>
              </w:rPr>
              <w:t>a</w:t>
            </w:r>
            <w:r w:rsidRPr="00F45711">
              <w:rPr>
                <w:rFonts w:cs="Arial"/>
                <w:spacing w:val="1"/>
                <w:sz w:val="18"/>
                <w:szCs w:val="18"/>
              </w:rPr>
              <w:t>f</w:t>
            </w:r>
            <w:r w:rsidRPr="00F45711">
              <w:rPr>
                <w:rFonts w:cs="Arial"/>
                <w:sz w:val="18"/>
                <w:szCs w:val="18"/>
              </w:rPr>
              <w:t>t –</w:t>
            </w:r>
            <w:r w:rsidRPr="00F45711">
              <w:rPr>
                <w:rFonts w:cs="Arial"/>
                <w:spacing w:val="4"/>
                <w:sz w:val="18"/>
                <w:szCs w:val="18"/>
              </w:rPr>
              <w:t xml:space="preserve"> </w:t>
            </w:r>
            <w:r w:rsidRPr="00F45711">
              <w:rPr>
                <w:rFonts w:cs="Arial"/>
                <w:spacing w:val="-8"/>
                <w:sz w:val="18"/>
                <w:szCs w:val="18"/>
              </w:rPr>
              <w:t>A</w:t>
            </w:r>
            <w:r w:rsidRPr="00F45711">
              <w:rPr>
                <w:rFonts w:cs="Arial"/>
                <w:spacing w:val="1"/>
                <w:sz w:val="18"/>
                <w:szCs w:val="18"/>
              </w:rPr>
              <w:t>u</w:t>
            </w:r>
            <w:r w:rsidRPr="00F45711">
              <w:rPr>
                <w:rFonts w:cs="Arial"/>
                <w:sz w:val="18"/>
                <w:szCs w:val="18"/>
              </w:rPr>
              <w:t xml:space="preserve">g </w:t>
            </w:r>
            <w:r w:rsidRPr="00F45711">
              <w:rPr>
                <w:rFonts w:cs="Arial"/>
                <w:spacing w:val="1"/>
                <w:sz w:val="18"/>
                <w:szCs w:val="18"/>
              </w:rPr>
              <w:t>3</w:t>
            </w:r>
            <w:r w:rsidRPr="00F45711">
              <w:rPr>
                <w:rFonts w:cs="Arial"/>
                <w:sz w:val="18"/>
                <w:szCs w:val="18"/>
              </w:rPr>
              <w:t>0</w:t>
            </w:r>
          </w:p>
          <w:p w:rsidR="00F45711" w:rsidRPr="00F45711" w:rsidRDefault="00F45711" w:rsidP="00F45711">
            <w:pPr>
              <w:widowControl w:val="0"/>
              <w:autoSpaceDE w:val="0"/>
              <w:autoSpaceDN w:val="0"/>
              <w:adjustRightInd w:val="0"/>
              <w:spacing w:before="60" w:after="60" w:line="240" w:lineRule="auto"/>
              <w:ind w:left="102" w:right="144"/>
              <w:jc w:val="left"/>
              <w:rPr>
                <w:rFonts w:cs="Arial"/>
                <w:sz w:val="18"/>
                <w:szCs w:val="18"/>
              </w:rPr>
            </w:pPr>
            <w:r w:rsidRPr="00F45711">
              <w:rPr>
                <w:rFonts w:cs="Arial"/>
                <w:spacing w:val="-1"/>
                <w:sz w:val="18"/>
                <w:szCs w:val="18"/>
              </w:rPr>
              <w:t>F</w:t>
            </w:r>
            <w:r w:rsidRPr="00F45711">
              <w:rPr>
                <w:rFonts w:cs="Arial"/>
                <w:spacing w:val="2"/>
                <w:sz w:val="18"/>
                <w:szCs w:val="18"/>
              </w:rPr>
              <w:t>i</w:t>
            </w:r>
            <w:r w:rsidRPr="00F45711">
              <w:rPr>
                <w:rFonts w:cs="Arial"/>
                <w:spacing w:val="1"/>
                <w:sz w:val="18"/>
                <w:szCs w:val="18"/>
              </w:rPr>
              <w:t>n</w:t>
            </w:r>
            <w:r w:rsidRPr="00F45711">
              <w:rPr>
                <w:rFonts w:cs="Arial"/>
                <w:spacing w:val="-1"/>
                <w:sz w:val="18"/>
                <w:szCs w:val="18"/>
              </w:rPr>
              <w:t>a</w:t>
            </w:r>
            <w:r w:rsidRPr="00F45711">
              <w:rPr>
                <w:rFonts w:cs="Arial"/>
                <w:sz w:val="18"/>
                <w:szCs w:val="18"/>
              </w:rPr>
              <w:t>l</w:t>
            </w:r>
            <w:r w:rsidRPr="00F45711">
              <w:rPr>
                <w:rFonts w:cs="Arial"/>
                <w:spacing w:val="1"/>
                <w:sz w:val="18"/>
                <w:szCs w:val="18"/>
              </w:rPr>
              <w:t xml:space="preserve"> </w:t>
            </w:r>
            <w:r w:rsidRPr="00F45711">
              <w:rPr>
                <w:rFonts w:cs="Arial"/>
                <w:sz w:val="18"/>
                <w:szCs w:val="18"/>
              </w:rPr>
              <w:t>–</w:t>
            </w:r>
            <w:r w:rsidRPr="00F45711">
              <w:rPr>
                <w:rFonts w:cs="Arial"/>
                <w:spacing w:val="-1"/>
                <w:sz w:val="18"/>
                <w:szCs w:val="18"/>
              </w:rPr>
              <w:t xml:space="preserve"> </w:t>
            </w:r>
            <w:r w:rsidRPr="00F45711">
              <w:rPr>
                <w:rFonts w:cs="Arial"/>
                <w:sz w:val="18"/>
                <w:szCs w:val="18"/>
              </w:rPr>
              <w:t>O</w:t>
            </w:r>
            <w:r w:rsidRPr="00F45711">
              <w:rPr>
                <w:rFonts w:cs="Arial"/>
                <w:spacing w:val="1"/>
                <w:sz w:val="18"/>
                <w:szCs w:val="18"/>
              </w:rPr>
              <w:t>c</w:t>
            </w:r>
            <w:r w:rsidRPr="00F45711">
              <w:rPr>
                <w:rFonts w:cs="Arial"/>
                <w:sz w:val="18"/>
                <w:szCs w:val="18"/>
              </w:rPr>
              <w:t xml:space="preserve">t </w:t>
            </w:r>
            <w:r w:rsidRPr="00F45711">
              <w:rPr>
                <w:rFonts w:cs="Arial"/>
                <w:spacing w:val="-1"/>
                <w:sz w:val="18"/>
                <w:szCs w:val="18"/>
              </w:rPr>
              <w:t>31</w:t>
            </w:r>
          </w:p>
          <w:p w:rsidR="00F45711" w:rsidRPr="00F45711" w:rsidRDefault="00F45711" w:rsidP="00F45711">
            <w:pPr>
              <w:widowControl w:val="0"/>
              <w:autoSpaceDE w:val="0"/>
              <w:autoSpaceDN w:val="0"/>
              <w:adjustRightInd w:val="0"/>
              <w:spacing w:before="60" w:after="60" w:line="240" w:lineRule="auto"/>
              <w:ind w:left="102" w:right="144"/>
              <w:jc w:val="left"/>
              <w:rPr>
                <w:rFonts w:cs="Arial"/>
                <w:sz w:val="18"/>
                <w:szCs w:val="18"/>
              </w:rPr>
            </w:pPr>
            <w:r w:rsidRPr="00F45711">
              <w:rPr>
                <w:rFonts w:cs="Arial"/>
                <w:spacing w:val="-1"/>
                <w:sz w:val="18"/>
                <w:szCs w:val="18"/>
              </w:rPr>
              <w:t>F</w:t>
            </w:r>
            <w:r w:rsidRPr="00F45711">
              <w:rPr>
                <w:rFonts w:cs="Arial"/>
                <w:spacing w:val="2"/>
                <w:sz w:val="18"/>
                <w:szCs w:val="18"/>
              </w:rPr>
              <w:t>i</w:t>
            </w:r>
            <w:r w:rsidRPr="00F45711">
              <w:rPr>
                <w:rFonts w:cs="Arial"/>
                <w:spacing w:val="1"/>
                <w:sz w:val="18"/>
                <w:szCs w:val="18"/>
              </w:rPr>
              <w:t>r</w:t>
            </w:r>
            <w:r w:rsidRPr="00F45711">
              <w:rPr>
                <w:rFonts w:cs="Arial"/>
                <w:sz w:val="18"/>
                <w:szCs w:val="18"/>
              </w:rPr>
              <w:t xml:space="preserve">st </w:t>
            </w:r>
            <w:r w:rsidRPr="00F45711">
              <w:rPr>
                <w:rFonts w:cs="Arial"/>
                <w:spacing w:val="1"/>
                <w:sz w:val="18"/>
                <w:szCs w:val="18"/>
              </w:rPr>
              <w:t>re</w:t>
            </w:r>
            <w:r w:rsidRPr="00F45711">
              <w:rPr>
                <w:rFonts w:cs="Arial"/>
                <w:sz w:val="18"/>
                <w:szCs w:val="18"/>
              </w:rPr>
              <w:t>p</w:t>
            </w:r>
            <w:r w:rsidRPr="00F45711">
              <w:rPr>
                <w:rFonts w:cs="Arial"/>
                <w:spacing w:val="-3"/>
                <w:sz w:val="18"/>
                <w:szCs w:val="18"/>
              </w:rPr>
              <w:t>o</w:t>
            </w:r>
            <w:r w:rsidRPr="00F45711">
              <w:rPr>
                <w:rFonts w:cs="Arial"/>
                <w:spacing w:val="1"/>
                <w:sz w:val="18"/>
                <w:szCs w:val="18"/>
              </w:rPr>
              <w:t>r</w:t>
            </w:r>
            <w:r w:rsidRPr="00F45711">
              <w:rPr>
                <w:rFonts w:cs="Arial"/>
                <w:sz w:val="18"/>
                <w:szCs w:val="18"/>
              </w:rPr>
              <w:t xml:space="preserve">t – </w:t>
            </w:r>
            <w:r w:rsidRPr="00F45711">
              <w:rPr>
                <w:rFonts w:cs="Arial"/>
                <w:spacing w:val="1"/>
                <w:sz w:val="18"/>
                <w:szCs w:val="18"/>
              </w:rPr>
              <w:t>20</w:t>
            </w:r>
            <w:r w:rsidRPr="00F45711">
              <w:rPr>
                <w:rFonts w:cs="Arial"/>
                <w:spacing w:val="-1"/>
                <w:sz w:val="18"/>
                <w:szCs w:val="18"/>
              </w:rPr>
              <w:t>1</w:t>
            </w:r>
            <w:r w:rsidRPr="00F45711">
              <w:rPr>
                <w:rFonts w:cs="Arial"/>
                <w:sz w:val="18"/>
                <w:szCs w:val="18"/>
              </w:rPr>
              <w:t>5</w:t>
            </w:r>
          </w:p>
          <w:p w:rsidR="00F45711" w:rsidRPr="00F45711" w:rsidRDefault="00F45711" w:rsidP="00F45711">
            <w:pPr>
              <w:widowControl w:val="0"/>
              <w:autoSpaceDE w:val="0"/>
              <w:autoSpaceDN w:val="0"/>
              <w:adjustRightInd w:val="0"/>
              <w:spacing w:before="60" w:after="60" w:line="240" w:lineRule="auto"/>
              <w:ind w:left="102" w:right="144"/>
              <w:jc w:val="left"/>
              <w:rPr>
                <w:rFonts w:cs="Arial"/>
                <w:sz w:val="18"/>
                <w:szCs w:val="18"/>
              </w:rPr>
            </w:pPr>
            <w:r w:rsidRPr="00F45711">
              <w:rPr>
                <w:rFonts w:cs="Arial"/>
                <w:spacing w:val="-1"/>
                <w:sz w:val="18"/>
                <w:szCs w:val="18"/>
              </w:rPr>
              <w:t>F</w:t>
            </w:r>
            <w:r w:rsidRPr="00F45711">
              <w:rPr>
                <w:rFonts w:cs="Arial"/>
                <w:spacing w:val="2"/>
                <w:sz w:val="18"/>
                <w:szCs w:val="18"/>
              </w:rPr>
              <w:t>i</w:t>
            </w:r>
            <w:r w:rsidRPr="00F45711">
              <w:rPr>
                <w:rFonts w:cs="Arial"/>
                <w:spacing w:val="1"/>
                <w:sz w:val="18"/>
                <w:szCs w:val="18"/>
              </w:rPr>
              <w:t>n</w:t>
            </w:r>
            <w:r w:rsidRPr="00F45711">
              <w:rPr>
                <w:rFonts w:cs="Arial"/>
                <w:spacing w:val="-1"/>
                <w:sz w:val="18"/>
                <w:szCs w:val="18"/>
              </w:rPr>
              <w:t>a</w:t>
            </w:r>
            <w:r w:rsidRPr="00F45711">
              <w:rPr>
                <w:rFonts w:cs="Arial"/>
                <w:sz w:val="18"/>
                <w:szCs w:val="18"/>
              </w:rPr>
              <w:t>l</w:t>
            </w:r>
            <w:r w:rsidRPr="00F45711">
              <w:rPr>
                <w:rFonts w:cs="Arial"/>
                <w:spacing w:val="1"/>
                <w:sz w:val="18"/>
                <w:szCs w:val="18"/>
              </w:rPr>
              <w:t xml:space="preserve"> </w:t>
            </w:r>
            <w:r w:rsidRPr="00F45711">
              <w:rPr>
                <w:rFonts w:cs="Arial"/>
                <w:spacing w:val="-1"/>
                <w:sz w:val="18"/>
                <w:szCs w:val="18"/>
              </w:rPr>
              <w:t>r</w:t>
            </w:r>
            <w:r w:rsidRPr="00F45711">
              <w:rPr>
                <w:rFonts w:cs="Arial"/>
                <w:spacing w:val="1"/>
                <w:sz w:val="18"/>
                <w:szCs w:val="18"/>
              </w:rPr>
              <w:t>e</w:t>
            </w:r>
            <w:r w:rsidRPr="00F45711">
              <w:rPr>
                <w:rFonts w:cs="Arial"/>
                <w:sz w:val="18"/>
                <w:szCs w:val="18"/>
              </w:rPr>
              <w:t>po</w:t>
            </w:r>
            <w:r w:rsidRPr="00F45711">
              <w:rPr>
                <w:rFonts w:cs="Arial"/>
                <w:spacing w:val="1"/>
                <w:sz w:val="18"/>
                <w:szCs w:val="18"/>
              </w:rPr>
              <w:t>r</w:t>
            </w:r>
            <w:r w:rsidRPr="00F45711">
              <w:rPr>
                <w:rFonts w:cs="Arial"/>
                <w:sz w:val="18"/>
                <w:szCs w:val="18"/>
              </w:rPr>
              <w:t xml:space="preserve">t – </w:t>
            </w:r>
            <w:r w:rsidRPr="00F45711">
              <w:rPr>
                <w:rFonts w:cs="Arial"/>
                <w:spacing w:val="1"/>
                <w:sz w:val="18"/>
                <w:szCs w:val="18"/>
              </w:rPr>
              <w:t>2</w:t>
            </w:r>
            <w:r w:rsidRPr="00F45711">
              <w:rPr>
                <w:rFonts w:cs="Arial"/>
                <w:spacing w:val="-1"/>
                <w:sz w:val="18"/>
                <w:szCs w:val="18"/>
              </w:rPr>
              <w:t>0</w:t>
            </w:r>
            <w:r w:rsidRPr="00F45711">
              <w:rPr>
                <w:rFonts w:cs="Arial"/>
                <w:spacing w:val="1"/>
                <w:sz w:val="18"/>
                <w:szCs w:val="18"/>
              </w:rPr>
              <w:t>19</w:t>
            </w:r>
          </w:p>
        </w:tc>
        <w:tc>
          <w:tcPr>
            <w:tcW w:w="577" w:type="pct"/>
            <w:tcBorders>
              <w:top w:val="single" w:sz="4" w:space="0" w:color="000000"/>
              <w:left w:val="single" w:sz="4" w:space="0" w:color="000000"/>
              <w:bottom w:val="single" w:sz="4" w:space="0" w:color="000000"/>
              <w:right w:val="single" w:sz="4" w:space="0" w:color="000000"/>
            </w:tcBorders>
            <w:vAlign w:val="center"/>
          </w:tcPr>
          <w:p w:rsidR="00F45711" w:rsidRPr="00F45711" w:rsidRDefault="00F45711" w:rsidP="00F45711">
            <w:pPr>
              <w:widowControl w:val="0"/>
              <w:autoSpaceDE w:val="0"/>
              <w:autoSpaceDN w:val="0"/>
              <w:adjustRightInd w:val="0"/>
              <w:spacing w:before="60" w:after="60" w:line="240" w:lineRule="auto"/>
              <w:ind w:left="102" w:right="128"/>
              <w:jc w:val="center"/>
              <w:rPr>
                <w:rFonts w:cs="Arial"/>
                <w:sz w:val="18"/>
                <w:szCs w:val="18"/>
              </w:rPr>
            </w:pPr>
            <w:r w:rsidRPr="00F45711">
              <w:rPr>
                <w:rFonts w:cs="Arial"/>
                <w:sz w:val="18"/>
                <w:szCs w:val="18"/>
              </w:rPr>
              <w:t>M</w:t>
            </w:r>
            <w:r w:rsidRPr="00F45711">
              <w:rPr>
                <w:rFonts w:cs="Arial"/>
                <w:spacing w:val="1"/>
                <w:sz w:val="18"/>
                <w:szCs w:val="18"/>
              </w:rPr>
              <w:t>&amp;</w:t>
            </w:r>
            <w:r w:rsidRPr="00F45711">
              <w:rPr>
                <w:rFonts w:cs="Arial"/>
                <w:sz w:val="18"/>
                <w:szCs w:val="18"/>
              </w:rPr>
              <w:t xml:space="preserve">E </w:t>
            </w:r>
            <w:r w:rsidRPr="00F45711">
              <w:rPr>
                <w:rFonts w:cs="Arial"/>
                <w:spacing w:val="-1"/>
                <w:sz w:val="18"/>
                <w:szCs w:val="18"/>
              </w:rPr>
              <w:t>P</w:t>
            </w:r>
            <w:r w:rsidRPr="00F45711">
              <w:rPr>
                <w:rFonts w:cs="Arial"/>
                <w:spacing w:val="1"/>
                <w:sz w:val="18"/>
                <w:szCs w:val="18"/>
              </w:rPr>
              <w:t>r</w:t>
            </w:r>
            <w:r w:rsidRPr="00F45711">
              <w:rPr>
                <w:rFonts w:cs="Arial"/>
                <w:sz w:val="18"/>
                <w:szCs w:val="18"/>
              </w:rPr>
              <w:t>o</w:t>
            </w:r>
            <w:r w:rsidRPr="00F45711">
              <w:rPr>
                <w:rFonts w:cs="Arial"/>
                <w:spacing w:val="-1"/>
                <w:sz w:val="18"/>
                <w:szCs w:val="18"/>
              </w:rPr>
              <w:t>v</w:t>
            </w:r>
            <w:r w:rsidRPr="00F45711">
              <w:rPr>
                <w:rFonts w:cs="Arial"/>
                <w:spacing w:val="2"/>
                <w:sz w:val="18"/>
                <w:szCs w:val="18"/>
              </w:rPr>
              <w:t>i</w:t>
            </w:r>
            <w:r w:rsidRPr="00F45711">
              <w:rPr>
                <w:rFonts w:cs="Arial"/>
                <w:spacing w:val="-1"/>
                <w:sz w:val="18"/>
                <w:szCs w:val="18"/>
              </w:rPr>
              <w:t>d</w:t>
            </w:r>
            <w:r w:rsidRPr="00F45711">
              <w:rPr>
                <w:rFonts w:cs="Arial"/>
                <w:spacing w:val="1"/>
                <w:sz w:val="18"/>
                <w:szCs w:val="18"/>
              </w:rPr>
              <w:t>er</w:t>
            </w:r>
            <w:r w:rsidRPr="00F45711">
              <w:rPr>
                <w:rFonts w:cs="Arial"/>
                <w:sz w:val="18"/>
                <w:szCs w:val="18"/>
              </w:rPr>
              <w:t>s (UNE/ELA)</w:t>
            </w:r>
          </w:p>
        </w:tc>
        <w:tc>
          <w:tcPr>
            <w:tcW w:w="647" w:type="pct"/>
            <w:tcBorders>
              <w:top w:val="single" w:sz="4" w:space="0" w:color="000000"/>
              <w:left w:val="single" w:sz="4" w:space="0" w:color="000000"/>
              <w:bottom w:val="single" w:sz="4" w:space="0" w:color="000000"/>
              <w:right w:val="single" w:sz="4" w:space="0" w:color="000000"/>
            </w:tcBorders>
            <w:vAlign w:val="center"/>
          </w:tcPr>
          <w:p w:rsidR="00F45711" w:rsidRPr="00F45711" w:rsidRDefault="00F45711" w:rsidP="00F45711">
            <w:pPr>
              <w:widowControl w:val="0"/>
              <w:autoSpaceDE w:val="0"/>
              <w:autoSpaceDN w:val="0"/>
              <w:adjustRightInd w:val="0"/>
              <w:spacing w:before="60" w:after="60" w:line="240" w:lineRule="auto"/>
              <w:ind w:left="105" w:right="144"/>
              <w:jc w:val="center"/>
              <w:rPr>
                <w:rFonts w:cs="Arial"/>
                <w:sz w:val="18"/>
                <w:szCs w:val="18"/>
              </w:rPr>
            </w:pPr>
            <w:r w:rsidRPr="00F45711">
              <w:rPr>
                <w:rFonts w:cs="Arial"/>
                <w:sz w:val="18"/>
                <w:szCs w:val="18"/>
              </w:rPr>
              <w:t>C</w:t>
            </w:r>
            <w:r w:rsidRPr="00F45711">
              <w:rPr>
                <w:rFonts w:cs="Arial"/>
                <w:spacing w:val="2"/>
                <w:sz w:val="18"/>
                <w:szCs w:val="18"/>
              </w:rPr>
              <w:t>E</w:t>
            </w:r>
            <w:r w:rsidRPr="00F45711">
              <w:rPr>
                <w:rFonts w:cs="Arial"/>
                <w:spacing w:val="-5"/>
                <w:sz w:val="18"/>
                <w:szCs w:val="18"/>
              </w:rPr>
              <w:t>WO</w:t>
            </w:r>
          </w:p>
        </w:tc>
        <w:tc>
          <w:tcPr>
            <w:tcW w:w="1581" w:type="pct"/>
            <w:tcBorders>
              <w:top w:val="single" w:sz="4" w:space="0" w:color="000000"/>
              <w:left w:val="single" w:sz="4" w:space="0" w:color="000000"/>
              <w:bottom w:val="single" w:sz="4" w:space="0" w:color="000000"/>
            </w:tcBorders>
            <w:vAlign w:val="center"/>
          </w:tcPr>
          <w:p w:rsidR="00F45711" w:rsidRPr="00F45711" w:rsidRDefault="00F45711" w:rsidP="00F45711">
            <w:pPr>
              <w:widowControl w:val="0"/>
              <w:autoSpaceDE w:val="0"/>
              <w:autoSpaceDN w:val="0"/>
              <w:adjustRightInd w:val="0"/>
              <w:spacing w:before="60" w:after="60" w:line="240" w:lineRule="auto"/>
              <w:ind w:left="102" w:right="66"/>
              <w:jc w:val="left"/>
              <w:rPr>
                <w:rFonts w:cs="Arial"/>
                <w:sz w:val="18"/>
                <w:szCs w:val="18"/>
              </w:rPr>
            </w:pPr>
            <w:r w:rsidRPr="00F45711">
              <w:rPr>
                <w:rFonts w:cs="Arial"/>
                <w:sz w:val="18"/>
                <w:szCs w:val="18"/>
              </w:rPr>
              <w:t>A</w:t>
            </w:r>
            <w:r w:rsidRPr="00F45711">
              <w:rPr>
                <w:rFonts w:cs="Arial"/>
                <w:spacing w:val="-3"/>
                <w:sz w:val="18"/>
                <w:szCs w:val="18"/>
              </w:rPr>
              <w:t xml:space="preserve"> </w:t>
            </w:r>
            <w:r w:rsidRPr="00F45711">
              <w:rPr>
                <w:rFonts w:cs="Arial"/>
                <w:spacing w:val="1"/>
                <w:sz w:val="18"/>
                <w:szCs w:val="18"/>
              </w:rPr>
              <w:t>c</w:t>
            </w:r>
            <w:r w:rsidRPr="00F45711">
              <w:rPr>
                <w:rFonts w:cs="Arial"/>
                <w:spacing w:val="3"/>
                <w:sz w:val="18"/>
                <w:szCs w:val="18"/>
              </w:rPr>
              <w:t>u</w:t>
            </w:r>
            <w:r w:rsidRPr="00F45711">
              <w:rPr>
                <w:rFonts w:cs="Arial"/>
                <w:spacing w:val="-3"/>
                <w:sz w:val="18"/>
                <w:szCs w:val="18"/>
              </w:rPr>
              <w:t>m</w:t>
            </w:r>
            <w:r w:rsidRPr="00F45711">
              <w:rPr>
                <w:rFonts w:cs="Arial"/>
                <w:spacing w:val="1"/>
                <w:sz w:val="18"/>
                <w:szCs w:val="18"/>
              </w:rPr>
              <w:t>u</w:t>
            </w:r>
            <w:r w:rsidRPr="00F45711">
              <w:rPr>
                <w:rFonts w:cs="Arial"/>
                <w:sz w:val="18"/>
                <w:szCs w:val="18"/>
              </w:rPr>
              <w:t>l</w:t>
            </w:r>
            <w:r w:rsidRPr="00F45711">
              <w:rPr>
                <w:rFonts w:cs="Arial"/>
                <w:spacing w:val="-1"/>
                <w:sz w:val="18"/>
                <w:szCs w:val="18"/>
              </w:rPr>
              <w:t>at</w:t>
            </w:r>
            <w:r w:rsidRPr="00F45711">
              <w:rPr>
                <w:rFonts w:cs="Arial"/>
                <w:spacing w:val="2"/>
                <w:sz w:val="18"/>
                <w:szCs w:val="18"/>
              </w:rPr>
              <w:t>i</w:t>
            </w:r>
            <w:r w:rsidRPr="00F45711">
              <w:rPr>
                <w:rFonts w:cs="Arial"/>
                <w:spacing w:val="-1"/>
                <w:sz w:val="18"/>
                <w:szCs w:val="18"/>
              </w:rPr>
              <w:t>v</w:t>
            </w:r>
            <w:r w:rsidRPr="00F45711">
              <w:rPr>
                <w:rFonts w:cs="Arial"/>
                <w:sz w:val="18"/>
                <w:szCs w:val="18"/>
              </w:rPr>
              <w:t>e</w:t>
            </w:r>
            <w:r w:rsidRPr="00F45711">
              <w:rPr>
                <w:rFonts w:cs="Arial"/>
                <w:spacing w:val="1"/>
                <w:sz w:val="18"/>
                <w:szCs w:val="18"/>
              </w:rPr>
              <w:t xml:space="preserve"> e</w:t>
            </w:r>
            <w:r w:rsidRPr="00F45711">
              <w:rPr>
                <w:rFonts w:cs="Arial"/>
                <w:spacing w:val="-1"/>
                <w:sz w:val="18"/>
                <w:szCs w:val="18"/>
              </w:rPr>
              <w:t>va</w:t>
            </w:r>
            <w:r w:rsidRPr="00F45711">
              <w:rPr>
                <w:rFonts w:cs="Arial"/>
                <w:sz w:val="18"/>
                <w:szCs w:val="18"/>
              </w:rPr>
              <w:t>l</w:t>
            </w:r>
            <w:r w:rsidRPr="00F45711">
              <w:rPr>
                <w:rFonts w:cs="Arial"/>
                <w:spacing w:val="1"/>
                <w:sz w:val="18"/>
                <w:szCs w:val="18"/>
              </w:rPr>
              <w:t>u</w:t>
            </w:r>
            <w:r w:rsidRPr="00F45711">
              <w:rPr>
                <w:rFonts w:cs="Arial"/>
                <w:spacing w:val="-1"/>
                <w:sz w:val="18"/>
                <w:szCs w:val="18"/>
              </w:rPr>
              <w:t>at</w:t>
            </w:r>
            <w:r w:rsidRPr="00F45711">
              <w:rPr>
                <w:rFonts w:cs="Arial"/>
                <w:spacing w:val="2"/>
                <w:sz w:val="18"/>
                <w:szCs w:val="18"/>
              </w:rPr>
              <w:t>i</w:t>
            </w:r>
            <w:r w:rsidRPr="00F45711">
              <w:rPr>
                <w:rFonts w:cs="Arial"/>
                <w:sz w:val="18"/>
                <w:szCs w:val="18"/>
              </w:rPr>
              <w:t>on</w:t>
            </w:r>
            <w:r w:rsidRPr="00F45711">
              <w:rPr>
                <w:rFonts w:cs="Arial"/>
                <w:spacing w:val="1"/>
                <w:sz w:val="18"/>
                <w:szCs w:val="18"/>
              </w:rPr>
              <w:t xml:space="preserve"> </w:t>
            </w:r>
            <w:r w:rsidRPr="00F45711">
              <w:rPr>
                <w:rFonts w:cs="Arial"/>
                <w:sz w:val="18"/>
                <w:szCs w:val="18"/>
              </w:rPr>
              <w:t>of</w:t>
            </w:r>
            <w:r w:rsidRPr="00F45711">
              <w:rPr>
                <w:rFonts w:cs="Arial"/>
                <w:spacing w:val="-1"/>
                <w:sz w:val="18"/>
                <w:szCs w:val="18"/>
              </w:rPr>
              <w:t xml:space="preserve"> t</w:t>
            </w:r>
            <w:r w:rsidRPr="00F45711">
              <w:rPr>
                <w:rFonts w:cs="Arial"/>
                <w:spacing w:val="1"/>
                <w:sz w:val="18"/>
                <w:szCs w:val="18"/>
              </w:rPr>
              <w:t>h</w:t>
            </w:r>
            <w:r w:rsidRPr="00F45711">
              <w:rPr>
                <w:rFonts w:cs="Arial"/>
                <w:sz w:val="18"/>
                <w:szCs w:val="18"/>
              </w:rPr>
              <w:t>e</w:t>
            </w:r>
            <w:r w:rsidRPr="00F45711">
              <w:rPr>
                <w:rFonts w:cs="Arial"/>
                <w:spacing w:val="1"/>
                <w:sz w:val="18"/>
                <w:szCs w:val="18"/>
              </w:rPr>
              <w:t xml:space="preserve"> </w:t>
            </w:r>
            <w:r w:rsidRPr="00F45711">
              <w:rPr>
                <w:rFonts w:cs="Arial"/>
                <w:sz w:val="18"/>
                <w:szCs w:val="18"/>
              </w:rPr>
              <w:t>o</w:t>
            </w:r>
            <w:r w:rsidRPr="00F45711">
              <w:rPr>
                <w:rFonts w:cs="Arial"/>
                <w:spacing w:val="1"/>
                <w:sz w:val="18"/>
                <w:szCs w:val="18"/>
              </w:rPr>
              <w:t>u</w:t>
            </w:r>
            <w:r w:rsidRPr="00F45711">
              <w:rPr>
                <w:rFonts w:cs="Arial"/>
                <w:spacing w:val="-1"/>
                <w:sz w:val="18"/>
                <w:szCs w:val="18"/>
              </w:rPr>
              <w:t>t</w:t>
            </w:r>
            <w:r w:rsidRPr="00F45711">
              <w:rPr>
                <w:rFonts w:cs="Arial"/>
                <w:spacing w:val="1"/>
                <w:sz w:val="18"/>
                <w:szCs w:val="18"/>
              </w:rPr>
              <w:t>c</w:t>
            </w:r>
            <w:r w:rsidRPr="00F45711">
              <w:rPr>
                <w:rFonts w:cs="Arial"/>
                <w:sz w:val="18"/>
                <w:szCs w:val="18"/>
              </w:rPr>
              <w:t>o</w:t>
            </w:r>
            <w:r w:rsidRPr="00F45711">
              <w:rPr>
                <w:rFonts w:cs="Arial"/>
                <w:spacing w:val="-3"/>
                <w:sz w:val="18"/>
                <w:szCs w:val="18"/>
              </w:rPr>
              <w:t>m</w:t>
            </w:r>
            <w:r w:rsidRPr="00F45711">
              <w:rPr>
                <w:rFonts w:cs="Arial"/>
                <w:spacing w:val="1"/>
                <w:sz w:val="18"/>
                <w:szCs w:val="18"/>
              </w:rPr>
              <w:t>e</w:t>
            </w:r>
            <w:r w:rsidRPr="00F45711">
              <w:rPr>
                <w:rFonts w:cs="Arial"/>
                <w:sz w:val="18"/>
                <w:szCs w:val="18"/>
              </w:rPr>
              <w:t>s</w:t>
            </w:r>
            <w:r w:rsidRPr="00F45711">
              <w:rPr>
                <w:rFonts w:cs="Arial"/>
                <w:spacing w:val="1"/>
                <w:sz w:val="18"/>
                <w:szCs w:val="18"/>
              </w:rPr>
              <w:t xml:space="preserve"> </w:t>
            </w:r>
            <w:r w:rsidRPr="00F45711">
              <w:rPr>
                <w:rFonts w:cs="Arial"/>
                <w:sz w:val="18"/>
                <w:szCs w:val="18"/>
              </w:rPr>
              <w:t>of Co</w:t>
            </w:r>
            <w:r w:rsidRPr="00F45711">
              <w:rPr>
                <w:rFonts w:cs="Arial"/>
                <w:spacing w:val="-1"/>
                <w:sz w:val="18"/>
                <w:szCs w:val="18"/>
              </w:rPr>
              <w:t>mm</w:t>
            </w:r>
            <w:r w:rsidRPr="00F45711">
              <w:rPr>
                <w:rFonts w:cs="Arial"/>
                <w:sz w:val="18"/>
                <w:szCs w:val="18"/>
              </w:rPr>
              <w:t>o</w:t>
            </w:r>
            <w:r w:rsidRPr="00F45711">
              <w:rPr>
                <w:rFonts w:cs="Arial"/>
                <w:spacing w:val="1"/>
                <w:sz w:val="18"/>
                <w:szCs w:val="18"/>
              </w:rPr>
              <w:t>n</w:t>
            </w:r>
            <w:r w:rsidRPr="00F45711">
              <w:rPr>
                <w:rFonts w:cs="Arial"/>
                <w:spacing w:val="-1"/>
                <w:sz w:val="18"/>
                <w:szCs w:val="18"/>
              </w:rPr>
              <w:t>w</w:t>
            </w:r>
            <w:r w:rsidRPr="00F45711">
              <w:rPr>
                <w:rFonts w:cs="Arial"/>
                <w:spacing w:val="1"/>
                <w:sz w:val="18"/>
                <w:szCs w:val="18"/>
              </w:rPr>
              <w:t>e</w:t>
            </w:r>
            <w:r w:rsidRPr="00F45711">
              <w:rPr>
                <w:rFonts w:cs="Arial"/>
                <w:spacing w:val="-1"/>
                <w:sz w:val="18"/>
                <w:szCs w:val="18"/>
              </w:rPr>
              <w:t>a</w:t>
            </w:r>
            <w:r w:rsidRPr="00F45711">
              <w:rPr>
                <w:rFonts w:cs="Arial"/>
                <w:sz w:val="18"/>
                <w:szCs w:val="18"/>
              </w:rPr>
              <w:t>l</w:t>
            </w:r>
            <w:r w:rsidRPr="00F45711">
              <w:rPr>
                <w:rFonts w:cs="Arial"/>
                <w:spacing w:val="-1"/>
                <w:sz w:val="18"/>
                <w:szCs w:val="18"/>
              </w:rPr>
              <w:t>t</w:t>
            </w:r>
            <w:r w:rsidRPr="00F45711">
              <w:rPr>
                <w:rFonts w:cs="Arial"/>
                <w:sz w:val="18"/>
                <w:szCs w:val="18"/>
              </w:rPr>
              <w:t>h</w:t>
            </w:r>
            <w:r w:rsidRPr="00F45711">
              <w:rPr>
                <w:rFonts w:cs="Arial"/>
                <w:spacing w:val="1"/>
                <w:sz w:val="18"/>
                <w:szCs w:val="18"/>
              </w:rPr>
              <w:t xml:space="preserve"> en</w:t>
            </w:r>
            <w:r w:rsidRPr="00F45711">
              <w:rPr>
                <w:rFonts w:cs="Arial"/>
                <w:spacing w:val="-1"/>
                <w:sz w:val="18"/>
                <w:szCs w:val="18"/>
              </w:rPr>
              <w:t>v</w:t>
            </w:r>
            <w:r w:rsidRPr="00F45711">
              <w:rPr>
                <w:rFonts w:cs="Arial"/>
                <w:spacing w:val="2"/>
                <w:sz w:val="18"/>
                <w:szCs w:val="18"/>
              </w:rPr>
              <w:t>i</w:t>
            </w:r>
            <w:r w:rsidRPr="00F45711">
              <w:rPr>
                <w:rFonts w:cs="Arial"/>
                <w:spacing w:val="1"/>
                <w:sz w:val="18"/>
                <w:szCs w:val="18"/>
              </w:rPr>
              <w:t>r</w:t>
            </w:r>
            <w:r w:rsidRPr="00F45711">
              <w:rPr>
                <w:rFonts w:cs="Arial"/>
                <w:sz w:val="18"/>
                <w:szCs w:val="18"/>
              </w:rPr>
              <w:t>o</w:t>
            </w:r>
            <w:r w:rsidRPr="00F45711">
              <w:rPr>
                <w:rFonts w:cs="Arial"/>
                <w:spacing w:val="1"/>
                <w:sz w:val="18"/>
                <w:szCs w:val="18"/>
              </w:rPr>
              <w:t>n</w:t>
            </w:r>
            <w:r w:rsidRPr="00F45711">
              <w:rPr>
                <w:rFonts w:cs="Arial"/>
                <w:spacing w:val="-3"/>
                <w:sz w:val="18"/>
                <w:szCs w:val="18"/>
              </w:rPr>
              <w:t>m</w:t>
            </w:r>
            <w:r w:rsidRPr="00F45711">
              <w:rPr>
                <w:rFonts w:cs="Arial"/>
                <w:spacing w:val="3"/>
                <w:sz w:val="18"/>
                <w:szCs w:val="18"/>
              </w:rPr>
              <w:t>e</w:t>
            </w:r>
            <w:r w:rsidRPr="00F45711">
              <w:rPr>
                <w:rFonts w:cs="Arial"/>
                <w:spacing w:val="1"/>
                <w:sz w:val="18"/>
                <w:szCs w:val="18"/>
              </w:rPr>
              <w:t>n</w:t>
            </w:r>
            <w:r w:rsidRPr="00F45711">
              <w:rPr>
                <w:rFonts w:cs="Arial"/>
                <w:spacing w:val="-1"/>
                <w:sz w:val="18"/>
                <w:szCs w:val="18"/>
              </w:rPr>
              <w:t>ta</w:t>
            </w:r>
            <w:r w:rsidRPr="00F45711">
              <w:rPr>
                <w:rFonts w:cs="Arial"/>
                <w:sz w:val="18"/>
                <w:szCs w:val="18"/>
              </w:rPr>
              <w:t>l</w:t>
            </w:r>
            <w:r w:rsidRPr="00F45711">
              <w:rPr>
                <w:rFonts w:cs="Arial"/>
                <w:spacing w:val="1"/>
                <w:sz w:val="18"/>
                <w:szCs w:val="18"/>
              </w:rPr>
              <w:t xml:space="preserve"> </w:t>
            </w:r>
            <w:r w:rsidRPr="00F45711">
              <w:rPr>
                <w:rFonts w:cs="Arial"/>
                <w:spacing w:val="-1"/>
                <w:sz w:val="18"/>
                <w:szCs w:val="18"/>
              </w:rPr>
              <w:t>wat</w:t>
            </w:r>
            <w:r w:rsidRPr="00F45711">
              <w:rPr>
                <w:rFonts w:cs="Arial"/>
                <w:spacing w:val="1"/>
                <w:sz w:val="18"/>
                <w:szCs w:val="18"/>
              </w:rPr>
              <w:t>e</w:t>
            </w:r>
            <w:r w:rsidRPr="00F45711">
              <w:rPr>
                <w:rFonts w:cs="Arial"/>
                <w:sz w:val="18"/>
                <w:szCs w:val="18"/>
              </w:rPr>
              <w:t>r</w:t>
            </w:r>
            <w:r w:rsidRPr="00F45711">
              <w:rPr>
                <w:rFonts w:cs="Arial"/>
                <w:spacing w:val="2"/>
                <w:sz w:val="18"/>
                <w:szCs w:val="18"/>
              </w:rPr>
              <w:t xml:space="preserve"> </w:t>
            </w:r>
            <w:r w:rsidRPr="00F45711">
              <w:rPr>
                <w:rFonts w:cs="Arial"/>
                <w:spacing w:val="-1"/>
                <w:sz w:val="18"/>
                <w:szCs w:val="18"/>
              </w:rPr>
              <w:t>a</w:t>
            </w:r>
            <w:r w:rsidRPr="00F45711">
              <w:rPr>
                <w:rFonts w:cs="Arial"/>
                <w:sz w:val="18"/>
                <w:szCs w:val="18"/>
              </w:rPr>
              <w:t xml:space="preserve">t </w:t>
            </w:r>
            <w:r w:rsidRPr="00F45711">
              <w:rPr>
                <w:rFonts w:cs="Arial"/>
                <w:spacing w:val="1"/>
                <w:sz w:val="18"/>
                <w:szCs w:val="18"/>
              </w:rPr>
              <w:t>e</w:t>
            </w:r>
            <w:r w:rsidRPr="00F45711">
              <w:rPr>
                <w:rFonts w:cs="Arial"/>
                <w:spacing w:val="-1"/>
                <w:sz w:val="18"/>
                <w:szCs w:val="18"/>
              </w:rPr>
              <w:t>a</w:t>
            </w:r>
            <w:r w:rsidRPr="00F45711">
              <w:rPr>
                <w:rFonts w:cs="Arial"/>
                <w:spacing w:val="1"/>
                <w:sz w:val="18"/>
                <w:szCs w:val="18"/>
              </w:rPr>
              <w:t>c</w:t>
            </w:r>
            <w:r w:rsidRPr="00F45711">
              <w:rPr>
                <w:rFonts w:cs="Arial"/>
                <w:sz w:val="18"/>
                <w:szCs w:val="18"/>
              </w:rPr>
              <w:t xml:space="preserve">h </w:t>
            </w:r>
            <w:r w:rsidRPr="00F45711">
              <w:rPr>
                <w:rFonts w:cs="Arial"/>
                <w:spacing w:val="-1"/>
                <w:sz w:val="18"/>
                <w:szCs w:val="18"/>
              </w:rPr>
              <w:t>S</w:t>
            </w:r>
            <w:r w:rsidRPr="00F45711">
              <w:rPr>
                <w:rFonts w:cs="Arial"/>
                <w:spacing w:val="1"/>
                <w:sz w:val="18"/>
                <w:szCs w:val="18"/>
              </w:rPr>
              <w:t>e</w:t>
            </w:r>
            <w:r w:rsidRPr="00F45711">
              <w:rPr>
                <w:rFonts w:cs="Arial"/>
                <w:sz w:val="18"/>
                <w:szCs w:val="18"/>
              </w:rPr>
              <w:t>l</w:t>
            </w:r>
            <w:r w:rsidRPr="00F45711">
              <w:rPr>
                <w:rFonts w:cs="Arial"/>
                <w:spacing w:val="1"/>
                <w:sz w:val="18"/>
                <w:szCs w:val="18"/>
              </w:rPr>
              <w:t>ec</w:t>
            </w:r>
            <w:r w:rsidRPr="00F45711">
              <w:rPr>
                <w:rFonts w:cs="Arial"/>
                <w:spacing w:val="-1"/>
                <w:sz w:val="18"/>
                <w:szCs w:val="18"/>
              </w:rPr>
              <w:t>t</w:t>
            </w:r>
            <w:r w:rsidRPr="00F45711">
              <w:rPr>
                <w:rFonts w:cs="Arial"/>
                <w:spacing w:val="1"/>
                <w:sz w:val="18"/>
                <w:szCs w:val="18"/>
              </w:rPr>
              <w:t>e</w:t>
            </w:r>
            <w:r w:rsidRPr="00F45711">
              <w:rPr>
                <w:rFonts w:cs="Arial"/>
                <w:sz w:val="18"/>
                <w:szCs w:val="18"/>
              </w:rPr>
              <w:t>d</w:t>
            </w:r>
            <w:r w:rsidRPr="00F45711">
              <w:rPr>
                <w:rFonts w:cs="Arial"/>
                <w:spacing w:val="5"/>
                <w:sz w:val="18"/>
                <w:szCs w:val="18"/>
              </w:rPr>
              <w:t xml:space="preserve"> </w:t>
            </w:r>
            <w:r w:rsidRPr="00F45711">
              <w:rPr>
                <w:rFonts w:cs="Arial"/>
                <w:spacing w:val="-8"/>
                <w:sz w:val="18"/>
                <w:szCs w:val="18"/>
              </w:rPr>
              <w:t>A</w:t>
            </w:r>
            <w:r w:rsidRPr="00F45711">
              <w:rPr>
                <w:rFonts w:cs="Arial"/>
                <w:spacing w:val="1"/>
                <w:sz w:val="18"/>
                <w:szCs w:val="18"/>
              </w:rPr>
              <w:t>re</w:t>
            </w:r>
            <w:r w:rsidRPr="00F45711">
              <w:rPr>
                <w:rFonts w:cs="Arial"/>
                <w:spacing w:val="-1"/>
                <w:sz w:val="18"/>
                <w:szCs w:val="18"/>
              </w:rPr>
              <w:t>a</w:t>
            </w:r>
            <w:r w:rsidRPr="00F45711">
              <w:rPr>
                <w:rFonts w:cs="Arial"/>
                <w:sz w:val="18"/>
                <w:szCs w:val="18"/>
              </w:rPr>
              <w:t>,</w:t>
            </w:r>
            <w:r w:rsidRPr="00F45711">
              <w:rPr>
                <w:rFonts w:cs="Arial"/>
                <w:spacing w:val="-1"/>
                <w:sz w:val="18"/>
                <w:szCs w:val="18"/>
              </w:rPr>
              <w:t xml:space="preserve"> </w:t>
            </w:r>
            <w:r w:rsidRPr="00F45711">
              <w:rPr>
                <w:rFonts w:cs="Arial"/>
                <w:sz w:val="18"/>
                <w:szCs w:val="18"/>
              </w:rPr>
              <w:t>p</w:t>
            </w:r>
            <w:r w:rsidRPr="00F45711">
              <w:rPr>
                <w:rFonts w:cs="Arial"/>
                <w:spacing w:val="1"/>
                <w:sz w:val="18"/>
                <w:szCs w:val="18"/>
              </w:rPr>
              <w:t>re</w:t>
            </w:r>
            <w:r w:rsidRPr="00F45711">
              <w:rPr>
                <w:rFonts w:cs="Arial"/>
                <w:sz w:val="18"/>
                <w:szCs w:val="18"/>
              </w:rPr>
              <w:t>p</w:t>
            </w:r>
            <w:r w:rsidRPr="00F45711">
              <w:rPr>
                <w:rFonts w:cs="Arial"/>
                <w:spacing w:val="-1"/>
                <w:sz w:val="18"/>
                <w:szCs w:val="18"/>
              </w:rPr>
              <w:t>a</w:t>
            </w:r>
            <w:r w:rsidRPr="00F45711">
              <w:rPr>
                <w:rFonts w:cs="Arial"/>
                <w:spacing w:val="1"/>
                <w:sz w:val="18"/>
                <w:szCs w:val="18"/>
              </w:rPr>
              <w:t>re</w:t>
            </w:r>
            <w:r w:rsidRPr="00F45711">
              <w:rPr>
                <w:rFonts w:cs="Arial"/>
                <w:sz w:val="18"/>
                <w:szCs w:val="18"/>
              </w:rPr>
              <w:t xml:space="preserve">d </w:t>
            </w:r>
            <w:r w:rsidRPr="00F45711">
              <w:rPr>
                <w:rFonts w:cs="Arial"/>
                <w:spacing w:val="2"/>
                <w:sz w:val="18"/>
                <w:szCs w:val="18"/>
              </w:rPr>
              <w:t>i</w:t>
            </w:r>
            <w:r w:rsidRPr="00F45711">
              <w:rPr>
                <w:rFonts w:cs="Arial"/>
                <w:sz w:val="18"/>
                <w:szCs w:val="18"/>
              </w:rPr>
              <w:t>n</w:t>
            </w:r>
            <w:r w:rsidRPr="00F45711">
              <w:rPr>
                <w:rFonts w:cs="Arial"/>
                <w:spacing w:val="-1"/>
                <w:sz w:val="18"/>
                <w:szCs w:val="18"/>
              </w:rPr>
              <w:t xml:space="preserve"> a</w:t>
            </w:r>
            <w:r w:rsidRPr="00F45711">
              <w:rPr>
                <w:rFonts w:cs="Arial"/>
                <w:spacing w:val="1"/>
                <w:sz w:val="18"/>
                <w:szCs w:val="18"/>
              </w:rPr>
              <w:t>cc</w:t>
            </w:r>
            <w:r w:rsidRPr="00F45711">
              <w:rPr>
                <w:rFonts w:cs="Arial"/>
                <w:sz w:val="18"/>
                <w:szCs w:val="18"/>
              </w:rPr>
              <w:t>o</w:t>
            </w:r>
            <w:r w:rsidRPr="00F45711">
              <w:rPr>
                <w:rFonts w:cs="Arial"/>
                <w:spacing w:val="1"/>
                <w:sz w:val="18"/>
                <w:szCs w:val="18"/>
              </w:rPr>
              <w:t>r</w:t>
            </w:r>
            <w:r w:rsidRPr="00F45711">
              <w:rPr>
                <w:rFonts w:cs="Arial"/>
                <w:spacing w:val="-1"/>
                <w:sz w:val="18"/>
                <w:szCs w:val="18"/>
              </w:rPr>
              <w:t>da</w:t>
            </w:r>
            <w:r w:rsidRPr="00F45711">
              <w:rPr>
                <w:rFonts w:cs="Arial"/>
                <w:spacing w:val="1"/>
                <w:sz w:val="18"/>
                <w:szCs w:val="18"/>
              </w:rPr>
              <w:t>nc</w:t>
            </w:r>
            <w:r w:rsidRPr="00F45711">
              <w:rPr>
                <w:rFonts w:cs="Arial"/>
                <w:sz w:val="18"/>
                <w:szCs w:val="18"/>
              </w:rPr>
              <w:t>e</w:t>
            </w:r>
            <w:r w:rsidRPr="00F45711">
              <w:rPr>
                <w:rFonts w:cs="Arial"/>
                <w:spacing w:val="-1"/>
                <w:sz w:val="18"/>
                <w:szCs w:val="18"/>
              </w:rPr>
              <w:t xml:space="preserve"> w</w:t>
            </w:r>
            <w:r w:rsidRPr="00F45711">
              <w:rPr>
                <w:rFonts w:cs="Arial"/>
                <w:spacing w:val="2"/>
                <w:sz w:val="18"/>
                <w:szCs w:val="18"/>
              </w:rPr>
              <w:t>i</w:t>
            </w:r>
            <w:r w:rsidRPr="00F45711">
              <w:rPr>
                <w:rFonts w:cs="Arial"/>
                <w:spacing w:val="-1"/>
                <w:sz w:val="18"/>
                <w:szCs w:val="18"/>
              </w:rPr>
              <w:t>t</w:t>
            </w:r>
            <w:r w:rsidRPr="00F45711">
              <w:rPr>
                <w:rFonts w:cs="Arial"/>
                <w:sz w:val="18"/>
                <w:szCs w:val="18"/>
              </w:rPr>
              <w:t xml:space="preserve">h </w:t>
            </w:r>
            <w:r w:rsidRPr="00F45711">
              <w:rPr>
                <w:rFonts w:cs="Arial"/>
                <w:spacing w:val="-1"/>
                <w:sz w:val="18"/>
                <w:szCs w:val="18"/>
              </w:rPr>
              <w:t>t</w:t>
            </w:r>
            <w:r w:rsidRPr="00F45711">
              <w:rPr>
                <w:rFonts w:cs="Arial"/>
                <w:spacing w:val="1"/>
                <w:sz w:val="18"/>
                <w:szCs w:val="18"/>
              </w:rPr>
              <w:t>h</w:t>
            </w:r>
            <w:r w:rsidRPr="00F45711">
              <w:rPr>
                <w:rFonts w:cs="Arial"/>
                <w:sz w:val="18"/>
                <w:szCs w:val="18"/>
              </w:rPr>
              <w:t>e</w:t>
            </w:r>
            <w:r w:rsidRPr="00F45711">
              <w:rPr>
                <w:rFonts w:cs="Arial"/>
                <w:spacing w:val="1"/>
                <w:sz w:val="18"/>
                <w:szCs w:val="18"/>
              </w:rPr>
              <w:t xml:space="preserve"> </w:t>
            </w:r>
            <w:r w:rsidRPr="00F45711">
              <w:rPr>
                <w:rFonts w:cs="Arial"/>
                <w:sz w:val="18"/>
                <w:szCs w:val="18"/>
              </w:rPr>
              <w:t>M</w:t>
            </w:r>
            <w:r w:rsidRPr="00F45711">
              <w:rPr>
                <w:rFonts w:cs="Arial"/>
                <w:spacing w:val="1"/>
                <w:sz w:val="18"/>
                <w:szCs w:val="18"/>
              </w:rPr>
              <w:t>&amp;</w:t>
            </w:r>
            <w:r w:rsidRPr="00F45711">
              <w:rPr>
                <w:rFonts w:cs="Arial"/>
                <w:sz w:val="18"/>
                <w:szCs w:val="18"/>
              </w:rPr>
              <w:t xml:space="preserve">E </w:t>
            </w:r>
            <w:r w:rsidRPr="00F45711">
              <w:rPr>
                <w:rFonts w:cs="Arial"/>
                <w:spacing w:val="-1"/>
                <w:sz w:val="18"/>
                <w:szCs w:val="18"/>
              </w:rPr>
              <w:t>P</w:t>
            </w:r>
            <w:r w:rsidRPr="00F45711">
              <w:rPr>
                <w:rFonts w:cs="Arial"/>
                <w:sz w:val="18"/>
                <w:szCs w:val="18"/>
              </w:rPr>
              <w:t>l</w:t>
            </w:r>
            <w:r w:rsidRPr="00F45711">
              <w:rPr>
                <w:rFonts w:cs="Arial"/>
                <w:spacing w:val="-1"/>
                <w:sz w:val="18"/>
                <w:szCs w:val="18"/>
              </w:rPr>
              <w:t>a</w:t>
            </w:r>
            <w:r w:rsidRPr="00F45711">
              <w:rPr>
                <w:rFonts w:cs="Arial"/>
                <w:spacing w:val="1"/>
                <w:sz w:val="18"/>
                <w:szCs w:val="18"/>
              </w:rPr>
              <w:t>n</w:t>
            </w:r>
          </w:p>
          <w:p w:rsidR="00F45711" w:rsidRPr="00F45711" w:rsidRDefault="00F45711" w:rsidP="00F45711">
            <w:pPr>
              <w:widowControl w:val="0"/>
              <w:autoSpaceDE w:val="0"/>
              <w:autoSpaceDN w:val="0"/>
              <w:adjustRightInd w:val="0"/>
              <w:spacing w:before="60" w:after="60" w:line="240" w:lineRule="auto"/>
              <w:ind w:left="102" w:right="66"/>
              <w:jc w:val="left"/>
              <w:rPr>
                <w:rFonts w:cs="Arial"/>
                <w:sz w:val="18"/>
                <w:szCs w:val="18"/>
              </w:rPr>
            </w:pPr>
            <w:r w:rsidRPr="00F45711">
              <w:rPr>
                <w:rFonts w:cs="Arial"/>
                <w:spacing w:val="-2"/>
                <w:sz w:val="18"/>
                <w:szCs w:val="18"/>
              </w:rPr>
              <w:t>T</w:t>
            </w:r>
            <w:r w:rsidRPr="00F45711">
              <w:rPr>
                <w:rFonts w:cs="Arial"/>
                <w:spacing w:val="1"/>
                <w:sz w:val="18"/>
                <w:szCs w:val="18"/>
              </w:rPr>
              <w:t>h</w:t>
            </w:r>
            <w:r w:rsidRPr="00F45711">
              <w:rPr>
                <w:rFonts w:cs="Arial"/>
                <w:sz w:val="18"/>
                <w:szCs w:val="18"/>
              </w:rPr>
              <w:t>e</w:t>
            </w:r>
            <w:r w:rsidRPr="00F45711">
              <w:rPr>
                <w:rFonts w:cs="Arial"/>
                <w:spacing w:val="1"/>
                <w:sz w:val="18"/>
                <w:szCs w:val="18"/>
              </w:rPr>
              <w:t xml:space="preserve"> re</w:t>
            </w:r>
            <w:r w:rsidRPr="00F45711">
              <w:rPr>
                <w:rFonts w:cs="Arial"/>
                <w:sz w:val="18"/>
                <w:szCs w:val="18"/>
              </w:rPr>
              <w:t>po</w:t>
            </w:r>
            <w:r w:rsidRPr="00F45711">
              <w:rPr>
                <w:rFonts w:cs="Arial"/>
                <w:spacing w:val="1"/>
                <w:sz w:val="18"/>
                <w:szCs w:val="18"/>
              </w:rPr>
              <w:t>r</w:t>
            </w:r>
            <w:r w:rsidRPr="00F45711">
              <w:rPr>
                <w:rFonts w:cs="Arial"/>
                <w:sz w:val="18"/>
                <w:szCs w:val="18"/>
              </w:rPr>
              <w:t xml:space="preserve">t </w:t>
            </w:r>
            <w:r w:rsidRPr="00F45711">
              <w:rPr>
                <w:rFonts w:cs="Arial"/>
                <w:spacing w:val="-3"/>
                <w:sz w:val="18"/>
                <w:szCs w:val="18"/>
              </w:rPr>
              <w:t>m</w:t>
            </w:r>
            <w:r w:rsidRPr="00F45711">
              <w:rPr>
                <w:rFonts w:cs="Arial"/>
                <w:spacing w:val="1"/>
                <w:sz w:val="18"/>
                <w:szCs w:val="18"/>
              </w:rPr>
              <w:t>u</w:t>
            </w:r>
            <w:r w:rsidRPr="00F45711">
              <w:rPr>
                <w:rFonts w:cs="Arial"/>
                <w:sz w:val="18"/>
                <w:szCs w:val="18"/>
              </w:rPr>
              <w:t>st be</w:t>
            </w:r>
            <w:r w:rsidRPr="00F45711">
              <w:rPr>
                <w:rFonts w:cs="Arial"/>
                <w:spacing w:val="1"/>
                <w:sz w:val="18"/>
                <w:szCs w:val="18"/>
              </w:rPr>
              <w:t xml:space="preserve"> </w:t>
            </w:r>
            <w:r w:rsidRPr="00F45711">
              <w:rPr>
                <w:rFonts w:cs="Arial"/>
                <w:sz w:val="18"/>
                <w:szCs w:val="18"/>
              </w:rPr>
              <w:t>p</w:t>
            </w:r>
            <w:r w:rsidRPr="00F45711">
              <w:rPr>
                <w:rFonts w:cs="Arial"/>
                <w:spacing w:val="1"/>
                <w:sz w:val="18"/>
                <w:szCs w:val="18"/>
              </w:rPr>
              <w:t>re</w:t>
            </w:r>
            <w:r w:rsidRPr="00F45711">
              <w:rPr>
                <w:rFonts w:cs="Arial"/>
                <w:sz w:val="18"/>
                <w:szCs w:val="18"/>
              </w:rPr>
              <w:t>p</w:t>
            </w:r>
            <w:r w:rsidRPr="00F45711">
              <w:rPr>
                <w:rFonts w:cs="Arial"/>
                <w:spacing w:val="-1"/>
                <w:sz w:val="18"/>
                <w:szCs w:val="18"/>
              </w:rPr>
              <w:t>a</w:t>
            </w:r>
            <w:r w:rsidRPr="00F45711">
              <w:rPr>
                <w:rFonts w:cs="Arial"/>
                <w:spacing w:val="1"/>
                <w:sz w:val="18"/>
                <w:szCs w:val="18"/>
              </w:rPr>
              <w:t>re</w:t>
            </w:r>
            <w:r w:rsidRPr="00F45711">
              <w:rPr>
                <w:rFonts w:cs="Arial"/>
                <w:sz w:val="18"/>
                <w:szCs w:val="18"/>
              </w:rPr>
              <w:t xml:space="preserve">d </w:t>
            </w:r>
            <w:r w:rsidRPr="00F45711">
              <w:rPr>
                <w:rFonts w:cs="Arial"/>
                <w:spacing w:val="2"/>
                <w:sz w:val="18"/>
                <w:szCs w:val="18"/>
              </w:rPr>
              <w:t>i</w:t>
            </w:r>
            <w:r w:rsidRPr="00F45711">
              <w:rPr>
                <w:rFonts w:cs="Arial"/>
                <w:sz w:val="18"/>
                <w:szCs w:val="18"/>
              </w:rPr>
              <w:t>n</w:t>
            </w:r>
            <w:r w:rsidRPr="00F45711">
              <w:rPr>
                <w:rFonts w:cs="Arial"/>
                <w:spacing w:val="1"/>
                <w:sz w:val="18"/>
                <w:szCs w:val="18"/>
              </w:rPr>
              <w:t xml:space="preserve"> </w:t>
            </w:r>
            <w:r w:rsidRPr="00F45711">
              <w:rPr>
                <w:rFonts w:cs="Arial"/>
                <w:sz w:val="18"/>
                <w:szCs w:val="18"/>
              </w:rPr>
              <w:t>pl</w:t>
            </w:r>
            <w:r w:rsidRPr="00F45711">
              <w:rPr>
                <w:rFonts w:cs="Arial"/>
                <w:spacing w:val="-3"/>
                <w:sz w:val="18"/>
                <w:szCs w:val="18"/>
              </w:rPr>
              <w:t>a</w:t>
            </w:r>
            <w:r w:rsidRPr="00F45711">
              <w:rPr>
                <w:rFonts w:cs="Arial"/>
                <w:spacing w:val="2"/>
                <w:sz w:val="18"/>
                <w:szCs w:val="18"/>
              </w:rPr>
              <w:t>i</w:t>
            </w:r>
            <w:r w:rsidRPr="00F45711">
              <w:rPr>
                <w:rFonts w:cs="Arial"/>
                <w:sz w:val="18"/>
                <w:szCs w:val="18"/>
              </w:rPr>
              <w:t>n</w:t>
            </w:r>
            <w:r w:rsidRPr="00F45711">
              <w:rPr>
                <w:rFonts w:cs="Arial"/>
                <w:spacing w:val="1"/>
                <w:sz w:val="18"/>
                <w:szCs w:val="18"/>
              </w:rPr>
              <w:t xml:space="preserve"> </w:t>
            </w:r>
            <w:r w:rsidRPr="00F45711">
              <w:rPr>
                <w:rFonts w:cs="Arial"/>
                <w:spacing w:val="-1"/>
                <w:sz w:val="18"/>
                <w:szCs w:val="18"/>
              </w:rPr>
              <w:t>E</w:t>
            </w:r>
            <w:r w:rsidRPr="00F45711">
              <w:rPr>
                <w:rFonts w:cs="Arial"/>
                <w:spacing w:val="1"/>
                <w:sz w:val="18"/>
                <w:szCs w:val="18"/>
              </w:rPr>
              <w:t>n</w:t>
            </w:r>
            <w:r w:rsidRPr="00F45711">
              <w:rPr>
                <w:rFonts w:cs="Arial"/>
                <w:spacing w:val="-1"/>
                <w:sz w:val="18"/>
                <w:szCs w:val="18"/>
              </w:rPr>
              <w:t>g</w:t>
            </w:r>
            <w:r w:rsidRPr="00F45711">
              <w:rPr>
                <w:rFonts w:cs="Arial"/>
                <w:spacing w:val="-2"/>
                <w:sz w:val="18"/>
                <w:szCs w:val="18"/>
              </w:rPr>
              <w:t>l</w:t>
            </w:r>
            <w:r w:rsidRPr="00F45711">
              <w:rPr>
                <w:rFonts w:cs="Arial"/>
                <w:spacing w:val="2"/>
                <w:sz w:val="18"/>
                <w:szCs w:val="18"/>
              </w:rPr>
              <w:t>i</w:t>
            </w:r>
            <w:r w:rsidRPr="00F45711">
              <w:rPr>
                <w:rFonts w:cs="Arial"/>
                <w:sz w:val="18"/>
                <w:szCs w:val="18"/>
              </w:rPr>
              <w:t xml:space="preserve">sh </w:t>
            </w:r>
            <w:r w:rsidRPr="00F45711">
              <w:rPr>
                <w:rFonts w:cs="Arial"/>
                <w:spacing w:val="-1"/>
                <w:sz w:val="18"/>
                <w:szCs w:val="18"/>
              </w:rPr>
              <w:t>w</w:t>
            </w:r>
            <w:r w:rsidRPr="00F45711">
              <w:rPr>
                <w:rFonts w:cs="Arial"/>
                <w:spacing w:val="2"/>
                <w:sz w:val="18"/>
                <w:szCs w:val="18"/>
              </w:rPr>
              <w:t>i</w:t>
            </w:r>
            <w:r w:rsidRPr="00F45711">
              <w:rPr>
                <w:rFonts w:cs="Arial"/>
                <w:spacing w:val="-1"/>
                <w:sz w:val="18"/>
                <w:szCs w:val="18"/>
              </w:rPr>
              <w:t>t</w:t>
            </w:r>
            <w:r w:rsidRPr="00F45711">
              <w:rPr>
                <w:rFonts w:cs="Arial"/>
                <w:sz w:val="18"/>
                <w:szCs w:val="18"/>
              </w:rPr>
              <w:t>h</w:t>
            </w:r>
            <w:r w:rsidRPr="00F45711">
              <w:rPr>
                <w:rFonts w:cs="Arial"/>
                <w:spacing w:val="1"/>
                <w:sz w:val="18"/>
                <w:szCs w:val="18"/>
              </w:rPr>
              <w:t xml:space="preserve"> </w:t>
            </w:r>
            <w:r w:rsidRPr="00F45711">
              <w:rPr>
                <w:rFonts w:cs="Arial"/>
                <w:spacing w:val="-3"/>
                <w:sz w:val="18"/>
                <w:szCs w:val="18"/>
              </w:rPr>
              <w:t>s</w:t>
            </w:r>
            <w:r w:rsidRPr="00F45711">
              <w:rPr>
                <w:rFonts w:cs="Arial"/>
                <w:spacing w:val="2"/>
                <w:sz w:val="18"/>
                <w:szCs w:val="18"/>
              </w:rPr>
              <w:t>i</w:t>
            </w:r>
            <w:r w:rsidRPr="00F45711">
              <w:rPr>
                <w:rFonts w:cs="Arial"/>
                <w:spacing w:val="-3"/>
                <w:sz w:val="18"/>
                <w:szCs w:val="18"/>
              </w:rPr>
              <w:t>m</w:t>
            </w:r>
            <w:r w:rsidRPr="00F45711">
              <w:rPr>
                <w:rFonts w:cs="Arial"/>
                <w:sz w:val="18"/>
                <w:szCs w:val="18"/>
              </w:rPr>
              <w:t>ple</w:t>
            </w:r>
            <w:r w:rsidRPr="00F45711">
              <w:rPr>
                <w:rFonts w:cs="Arial"/>
                <w:spacing w:val="1"/>
                <w:sz w:val="18"/>
                <w:szCs w:val="18"/>
              </w:rPr>
              <w:t xml:space="preserve"> </w:t>
            </w:r>
            <w:r w:rsidRPr="00F45711">
              <w:rPr>
                <w:rFonts w:cs="Arial"/>
                <w:sz w:val="18"/>
                <w:szCs w:val="18"/>
              </w:rPr>
              <w:t>s</w:t>
            </w:r>
            <w:r w:rsidRPr="00F45711">
              <w:rPr>
                <w:rFonts w:cs="Arial"/>
                <w:spacing w:val="1"/>
                <w:sz w:val="18"/>
                <w:szCs w:val="18"/>
              </w:rPr>
              <w:t>c</w:t>
            </w:r>
            <w:r w:rsidRPr="00F45711">
              <w:rPr>
                <w:rFonts w:cs="Arial"/>
                <w:spacing w:val="2"/>
                <w:sz w:val="18"/>
                <w:szCs w:val="18"/>
              </w:rPr>
              <w:t>i</w:t>
            </w:r>
            <w:r w:rsidRPr="00F45711">
              <w:rPr>
                <w:rFonts w:cs="Arial"/>
                <w:spacing w:val="1"/>
                <w:sz w:val="18"/>
                <w:szCs w:val="18"/>
              </w:rPr>
              <w:t>e</w:t>
            </w:r>
            <w:r w:rsidRPr="00F45711">
              <w:rPr>
                <w:rFonts w:cs="Arial"/>
                <w:spacing w:val="-2"/>
                <w:sz w:val="18"/>
                <w:szCs w:val="18"/>
              </w:rPr>
              <w:t>n</w:t>
            </w:r>
            <w:r w:rsidRPr="00F45711">
              <w:rPr>
                <w:rFonts w:cs="Arial"/>
                <w:spacing w:val="1"/>
                <w:sz w:val="18"/>
                <w:szCs w:val="18"/>
              </w:rPr>
              <w:t>c</w:t>
            </w:r>
            <w:r w:rsidRPr="00F45711">
              <w:rPr>
                <w:rFonts w:cs="Arial"/>
                <w:sz w:val="18"/>
                <w:szCs w:val="18"/>
              </w:rPr>
              <w:t>e</w:t>
            </w:r>
            <w:r w:rsidRPr="00F45711">
              <w:rPr>
                <w:rFonts w:cs="Arial"/>
                <w:spacing w:val="1"/>
                <w:sz w:val="18"/>
                <w:szCs w:val="18"/>
              </w:rPr>
              <w:t xml:space="preserve"> </w:t>
            </w:r>
            <w:r w:rsidRPr="00F45711">
              <w:rPr>
                <w:rFonts w:cs="Arial"/>
                <w:spacing w:val="-1"/>
                <w:sz w:val="18"/>
                <w:szCs w:val="18"/>
              </w:rPr>
              <w:t>a</w:t>
            </w:r>
            <w:r w:rsidRPr="00F45711">
              <w:rPr>
                <w:rFonts w:cs="Arial"/>
                <w:spacing w:val="1"/>
                <w:sz w:val="18"/>
                <w:szCs w:val="18"/>
              </w:rPr>
              <w:t>n</w:t>
            </w:r>
            <w:r w:rsidRPr="00F45711">
              <w:rPr>
                <w:rFonts w:cs="Arial"/>
                <w:sz w:val="18"/>
                <w:szCs w:val="18"/>
              </w:rPr>
              <w:t>d be</w:t>
            </w:r>
            <w:r w:rsidRPr="00F45711">
              <w:rPr>
                <w:rFonts w:cs="Arial"/>
                <w:spacing w:val="-3"/>
                <w:sz w:val="18"/>
                <w:szCs w:val="18"/>
              </w:rPr>
              <w:t xml:space="preserve"> </w:t>
            </w:r>
            <w:r w:rsidRPr="00F45711">
              <w:rPr>
                <w:rFonts w:cs="Arial"/>
                <w:sz w:val="18"/>
                <w:szCs w:val="18"/>
              </w:rPr>
              <w:t>s</w:t>
            </w:r>
            <w:r w:rsidRPr="00F45711">
              <w:rPr>
                <w:rFonts w:cs="Arial"/>
                <w:spacing w:val="1"/>
                <w:sz w:val="18"/>
                <w:szCs w:val="18"/>
              </w:rPr>
              <w:t>u</w:t>
            </w:r>
            <w:r w:rsidRPr="00F45711">
              <w:rPr>
                <w:rFonts w:cs="Arial"/>
                <w:spacing w:val="2"/>
                <w:sz w:val="18"/>
                <w:szCs w:val="18"/>
              </w:rPr>
              <w:t>i</w:t>
            </w:r>
            <w:r w:rsidRPr="00F45711">
              <w:rPr>
                <w:rFonts w:cs="Arial"/>
                <w:spacing w:val="-1"/>
                <w:sz w:val="18"/>
                <w:szCs w:val="18"/>
              </w:rPr>
              <w:t>ta</w:t>
            </w:r>
            <w:r w:rsidRPr="00F45711">
              <w:rPr>
                <w:rFonts w:cs="Arial"/>
                <w:sz w:val="18"/>
                <w:szCs w:val="18"/>
              </w:rPr>
              <w:t>ble</w:t>
            </w:r>
            <w:r w:rsidRPr="00F45711">
              <w:rPr>
                <w:rFonts w:cs="Arial"/>
                <w:spacing w:val="1"/>
                <w:sz w:val="18"/>
                <w:szCs w:val="18"/>
              </w:rPr>
              <w:t xml:space="preserve"> f</w:t>
            </w:r>
            <w:r w:rsidRPr="00F45711">
              <w:rPr>
                <w:rFonts w:cs="Arial"/>
                <w:spacing w:val="-3"/>
                <w:sz w:val="18"/>
                <w:szCs w:val="18"/>
              </w:rPr>
              <w:t>o</w:t>
            </w:r>
            <w:r w:rsidRPr="00F45711">
              <w:rPr>
                <w:rFonts w:cs="Arial"/>
                <w:sz w:val="18"/>
                <w:szCs w:val="18"/>
              </w:rPr>
              <w:t>r p</w:t>
            </w:r>
            <w:r w:rsidRPr="00F45711">
              <w:rPr>
                <w:rFonts w:cs="Arial"/>
                <w:spacing w:val="1"/>
                <w:sz w:val="18"/>
                <w:szCs w:val="18"/>
              </w:rPr>
              <w:t>u</w:t>
            </w:r>
            <w:r w:rsidRPr="00F45711">
              <w:rPr>
                <w:rFonts w:cs="Arial"/>
                <w:sz w:val="18"/>
                <w:szCs w:val="18"/>
              </w:rPr>
              <w:t>bli</w:t>
            </w:r>
            <w:r w:rsidRPr="00F45711">
              <w:rPr>
                <w:rFonts w:cs="Arial"/>
                <w:spacing w:val="1"/>
                <w:sz w:val="18"/>
                <w:szCs w:val="18"/>
              </w:rPr>
              <w:t>c</w:t>
            </w:r>
            <w:r w:rsidRPr="00F45711">
              <w:rPr>
                <w:rFonts w:cs="Arial"/>
                <w:spacing w:val="-1"/>
                <w:sz w:val="18"/>
                <w:szCs w:val="18"/>
              </w:rPr>
              <w:t>at</w:t>
            </w:r>
            <w:r w:rsidRPr="00F45711">
              <w:rPr>
                <w:rFonts w:cs="Arial"/>
                <w:spacing w:val="2"/>
                <w:sz w:val="18"/>
                <w:szCs w:val="18"/>
              </w:rPr>
              <w:t>i</w:t>
            </w:r>
            <w:r w:rsidRPr="00F45711">
              <w:rPr>
                <w:rFonts w:cs="Arial"/>
                <w:sz w:val="18"/>
                <w:szCs w:val="18"/>
              </w:rPr>
              <w:t>on</w:t>
            </w:r>
            <w:r w:rsidRPr="00F45711">
              <w:rPr>
                <w:rFonts w:cs="Arial"/>
                <w:spacing w:val="2"/>
                <w:sz w:val="18"/>
                <w:szCs w:val="18"/>
              </w:rPr>
              <w:t xml:space="preserve"> </w:t>
            </w:r>
            <w:r w:rsidRPr="00F45711">
              <w:rPr>
                <w:rFonts w:cs="Arial"/>
                <w:sz w:val="18"/>
                <w:szCs w:val="18"/>
              </w:rPr>
              <w:t>on</w:t>
            </w:r>
            <w:r w:rsidRPr="00F45711">
              <w:rPr>
                <w:rFonts w:cs="Arial"/>
                <w:spacing w:val="-1"/>
                <w:sz w:val="18"/>
                <w:szCs w:val="18"/>
              </w:rPr>
              <w:t xml:space="preserve"> </w:t>
            </w:r>
            <w:r w:rsidRPr="00F45711">
              <w:rPr>
                <w:rFonts w:cs="Arial"/>
                <w:sz w:val="18"/>
                <w:szCs w:val="18"/>
              </w:rPr>
              <w:t>C</w:t>
            </w:r>
            <w:r w:rsidRPr="00F45711">
              <w:rPr>
                <w:rFonts w:cs="Arial"/>
                <w:spacing w:val="2"/>
                <w:sz w:val="18"/>
                <w:szCs w:val="18"/>
              </w:rPr>
              <w:t>E</w:t>
            </w:r>
            <w:r w:rsidRPr="00F45711">
              <w:rPr>
                <w:rFonts w:cs="Arial"/>
                <w:spacing w:val="-5"/>
                <w:sz w:val="18"/>
                <w:szCs w:val="18"/>
              </w:rPr>
              <w:t>W</w:t>
            </w:r>
            <w:r w:rsidRPr="00F45711">
              <w:rPr>
                <w:rFonts w:cs="Arial"/>
                <w:sz w:val="18"/>
                <w:szCs w:val="18"/>
              </w:rPr>
              <w:t xml:space="preserve">O </w:t>
            </w:r>
            <w:r w:rsidRPr="00F45711">
              <w:rPr>
                <w:rFonts w:cs="Arial"/>
                <w:spacing w:val="-1"/>
                <w:sz w:val="18"/>
                <w:szCs w:val="18"/>
              </w:rPr>
              <w:t>w</w:t>
            </w:r>
            <w:r w:rsidRPr="00F45711">
              <w:rPr>
                <w:rFonts w:cs="Arial"/>
                <w:spacing w:val="1"/>
                <w:sz w:val="18"/>
                <w:szCs w:val="18"/>
              </w:rPr>
              <w:t>e</w:t>
            </w:r>
            <w:r w:rsidRPr="00F45711">
              <w:rPr>
                <w:rFonts w:cs="Arial"/>
                <w:sz w:val="18"/>
                <w:szCs w:val="18"/>
              </w:rPr>
              <w:t>bs</w:t>
            </w:r>
            <w:r w:rsidRPr="00F45711">
              <w:rPr>
                <w:rFonts w:cs="Arial"/>
                <w:spacing w:val="2"/>
                <w:sz w:val="18"/>
                <w:szCs w:val="18"/>
              </w:rPr>
              <w:t>i</w:t>
            </w:r>
            <w:r w:rsidRPr="00F45711">
              <w:rPr>
                <w:rFonts w:cs="Arial"/>
                <w:spacing w:val="-1"/>
                <w:sz w:val="18"/>
                <w:szCs w:val="18"/>
              </w:rPr>
              <w:t>t</w:t>
            </w:r>
            <w:r w:rsidRPr="00F45711">
              <w:rPr>
                <w:rFonts w:cs="Arial"/>
                <w:spacing w:val="1"/>
                <w:sz w:val="18"/>
                <w:szCs w:val="18"/>
              </w:rPr>
              <w:t>e</w:t>
            </w:r>
          </w:p>
        </w:tc>
      </w:tr>
      <w:tr w:rsidR="00F45711" w:rsidRPr="00F45711" w:rsidTr="008B70E1">
        <w:trPr>
          <w:trHeight w:hRule="exact" w:val="1417"/>
        </w:trPr>
        <w:tc>
          <w:tcPr>
            <w:tcW w:w="460" w:type="pct"/>
            <w:tcBorders>
              <w:top w:val="single" w:sz="4" w:space="0" w:color="000000"/>
              <w:bottom w:val="single" w:sz="4" w:space="0" w:color="000000"/>
              <w:right w:val="single" w:sz="4" w:space="0" w:color="000000"/>
            </w:tcBorders>
            <w:vAlign w:val="center"/>
          </w:tcPr>
          <w:p w:rsidR="00F45711" w:rsidRPr="00F45711" w:rsidRDefault="00F45711" w:rsidP="00F45711">
            <w:pPr>
              <w:widowControl w:val="0"/>
              <w:autoSpaceDE w:val="0"/>
              <w:autoSpaceDN w:val="0"/>
              <w:adjustRightInd w:val="0"/>
              <w:spacing w:before="60" w:after="60" w:line="240" w:lineRule="auto"/>
              <w:ind w:left="102"/>
              <w:jc w:val="left"/>
              <w:rPr>
                <w:rFonts w:cs="Arial"/>
                <w:sz w:val="18"/>
                <w:szCs w:val="18"/>
              </w:rPr>
            </w:pPr>
            <w:r w:rsidRPr="00F45711">
              <w:rPr>
                <w:rFonts w:cs="Arial"/>
                <w:spacing w:val="1"/>
                <w:sz w:val="18"/>
                <w:szCs w:val="18"/>
              </w:rPr>
              <w:t>Re</w:t>
            </w:r>
            <w:r w:rsidRPr="00F45711">
              <w:rPr>
                <w:rFonts w:cs="Arial"/>
                <w:sz w:val="18"/>
                <w:szCs w:val="18"/>
              </w:rPr>
              <w:t>po</w:t>
            </w:r>
            <w:r w:rsidRPr="00F45711">
              <w:rPr>
                <w:rFonts w:cs="Arial"/>
                <w:spacing w:val="1"/>
                <w:sz w:val="18"/>
                <w:szCs w:val="18"/>
              </w:rPr>
              <w:t>r</w:t>
            </w:r>
            <w:r w:rsidRPr="00F45711">
              <w:rPr>
                <w:rFonts w:cs="Arial"/>
                <w:spacing w:val="-1"/>
                <w:sz w:val="18"/>
                <w:szCs w:val="18"/>
              </w:rPr>
              <w:t>t</w:t>
            </w:r>
            <w:r w:rsidRPr="00F45711">
              <w:rPr>
                <w:rFonts w:cs="Arial"/>
                <w:sz w:val="18"/>
                <w:szCs w:val="18"/>
              </w:rPr>
              <w:t>i</w:t>
            </w:r>
            <w:r w:rsidRPr="00F45711">
              <w:rPr>
                <w:rFonts w:cs="Arial"/>
                <w:spacing w:val="1"/>
                <w:sz w:val="18"/>
                <w:szCs w:val="18"/>
              </w:rPr>
              <w:t>n</w:t>
            </w:r>
            <w:r w:rsidRPr="00F45711">
              <w:rPr>
                <w:rFonts w:cs="Arial"/>
                <w:sz w:val="18"/>
                <w:szCs w:val="18"/>
              </w:rPr>
              <w:t>g</w:t>
            </w:r>
          </w:p>
        </w:tc>
        <w:tc>
          <w:tcPr>
            <w:tcW w:w="612" w:type="pct"/>
            <w:tcBorders>
              <w:top w:val="single" w:sz="4" w:space="0" w:color="000000"/>
              <w:left w:val="single" w:sz="4" w:space="0" w:color="000000"/>
              <w:bottom w:val="single" w:sz="4" w:space="0" w:color="000000"/>
              <w:right w:val="single" w:sz="4" w:space="0" w:color="000000"/>
            </w:tcBorders>
            <w:vAlign w:val="center"/>
          </w:tcPr>
          <w:p w:rsidR="00F45711" w:rsidRPr="00F45711" w:rsidRDefault="00F45711" w:rsidP="00F45711">
            <w:pPr>
              <w:widowControl w:val="0"/>
              <w:autoSpaceDE w:val="0"/>
              <w:autoSpaceDN w:val="0"/>
              <w:adjustRightInd w:val="0"/>
              <w:spacing w:before="60" w:after="60" w:line="240" w:lineRule="auto"/>
              <w:ind w:left="105" w:right="104"/>
              <w:jc w:val="left"/>
              <w:rPr>
                <w:rFonts w:cs="Arial"/>
                <w:sz w:val="18"/>
                <w:szCs w:val="18"/>
              </w:rPr>
            </w:pPr>
            <w:r w:rsidRPr="00F45711">
              <w:rPr>
                <w:rFonts w:cs="Arial"/>
                <w:sz w:val="18"/>
                <w:szCs w:val="18"/>
              </w:rPr>
              <w:t>B</w:t>
            </w:r>
            <w:r w:rsidRPr="00F45711">
              <w:rPr>
                <w:rFonts w:cs="Arial"/>
                <w:spacing w:val="-1"/>
                <w:sz w:val="18"/>
                <w:szCs w:val="18"/>
              </w:rPr>
              <w:t>a</w:t>
            </w:r>
            <w:r w:rsidRPr="00F45711">
              <w:rPr>
                <w:rFonts w:cs="Arial"/>
                <w:sz w:val="18"/>
                <w:szCs w:val="18"/>
              </w:rPr>
              <w:t>s</w:t>
            </w:r>
            <w:r w:rsidRPr="00F45711">
              <w:rPr>
                <w:rFonts w:cs="Arial"/>
                <w:spacing w:val="2"/>
                <w:sz w:val="18"/>
                <w:szCs w:val="18"/>
              </w:rPr>
              <w:t>i</w:t>
            </w:r>
            <w:r w:rsidRPr="00F45711">
              <w:rPr>
                <w:rFonts w:cs="Arial"/>
                <w:sz w:val="18"/>
                <w:szCs w:val="18"/>
              </w:rPr>
              <w:t>n</w:t>
            </w:r>
            <w:r w:rsidRPr="00F45711">
              <w:rPr>
                <w:rFonts w:cs="Arial"/>
                <w:spacing w:val="1"/>
                <w:sz w:val="18"/>
                <w:szCs w:val="18"/>
              </w:rPr>
              <w:t xml:space="preserve"> e</w:t>
            </w:r>
            <w:r w:rsidRPr="00F45711">
              <w:rPr>
                <w:rFonts w:cs="Arial"/>
                <w:spacing w:val="-1"/>
                <w:sz w:val="18"/>
                <w:szCs w:val="18"/>
              </w:rPr>
              <w:t>va</w:t>
            </w:r>
            <w:r w:rsidRPr="00F45711">
              <w:rPr>
                <w:rFonts w:cs="Arial"/>
                <w:sz w:val="18"/>
                <w:szCs w:val="18"/>
              </w:rPr>
              <w:t>l</w:t>
            </w:r>
            <w:r w:rsidRPr="00F45711">
              <w:rPr>
                <w:rFonts w:cs="Arial"/>
                <w:spacing w:val="1"/>
                <w:sz w:val="18"/>
                <w:szCs w:val="18"/>
              </w:rPr>
              <w:t>u</w:t>
            </w:r>
            <w:r w:rsidRPr="00F45711">
              <w:rPr>
                <w:rFonts w:cs="Arial"/>
                <w:spacing w:val="-1"/>
                <w:sz w:val="18"/>
                <w:szCs w:val="18"/>
              </w:rPr>
              <w:t>at</w:t>
            </w:r>
            <w:r w:rsidRPr="00F45711">
              <w:rPr>
                <w:rFonts w:cs="Arial"/>
                <w:spacing w:val="2"/>
                <w:sz w:val="18"/>
                <w:szCs w:val="18"/>
              </w:rPr>
              <w:t>i</w:t>
            </w:r>
            <w:r w:rsidRPr="00F45711">
              <w:rPr>
                <w:rFonts w:cs="Arial"/>
                <w:sz w:val="18"/>
                <w:szCs w:val="18"/>
              </w:rPr>
              <w:t xml:space="preserve">on </w:t>
            </w:r>
            <w:r w:rsidRPr="00F45711">
              <w:rPr>
                <w:rFonts w:cs="Arial"/>
                <w:spacing w:val="1"/>
                <w:sz w:val="18"/>
                <w:szCs w:val="18"/>
              </w:rPr>
              <w:t>re</w:t>
            </w:r>
            <w:r w:rsidRPr="00F45711">
              <w:rPr>
                <w:rFonts w:cs="Arial"/>
                <w:sz w:val="18"/>
                <w:szCs w:val="18"/>
              </w:rPr>
              <w:t>po</w:t>
            </w:r>
            <w:r w:rsidRPr="00F45711">
              <w:rPr>
                <w:rFonts w:cs="Arial"/>
                <w:spacing w:val="1"/>
                <w:sz w:val="18"/>
                <w:szCs w:val="18"/>
              </w:rPr>
              <w:t>rt</w:t>
            </w:r>
          </w:p>
        </w:tc>
        <w:tc>
          <w:tcPr>
            <w:tcW w:w="408" w:type="pct"/>
            <w:tcBorders>
              <w:top w:val="single" w:sz="4" w:space="0" w:color="000000"/>
              <w:left w:val="single" w:sz="4" w:space="0" w:color="000000"/>
              <w:bottom w:val="single" w:sz="4" w:space="0" w:color="000000"/>
              <w:right w:val="single" w:sz="4" w:space="0" w:color="000000"/>
            </w:tcBorders>
            <w:vAlign w:val="center"/>
          </w:tcPr>
          <w:p w:rsidR="00F45711" w:rsidRPr="00F45711" w:rsidRDefault="00F45711" w:rsidP="00F45711">
            <w:pPr>
              <w:widowControl w:val="0"/>
              <w:autoSpaceDE w:val="0"/>
              <w:autoSpaceDN w:val="0"/>
              <w:adjustRightInd w:val="0"/>
              <w:spacing w:before="60" w:after="60" w:line="240" w:lineRule="auto"/>
              <w:ind w:left="102"/>
              <w:jc w:val="left"/>
              <w:rPr>
                <w:rFonts w:cs="Arial"/>
                <w:sz w:val="18"/>
                <w:szCs w:val="18"/>
              </w:rPr>
            </w:pPr>
            <w:r w:rsidRPr="00F45711">
              <w:rPr>
                <w:rFonts w:cs="Arial"/>
                <w:spacing w:val="-6"/>
                <w:sz w:val="18"/>
                <w:szCs w:val="18"/>
              </w:rPr>
              <w:t>A</w:t>
            </w:r>
            <w:r w:rsidRPr="00F45711">
              <w:rPr>
                <w:rFonts w:cs="Arial"/>
                <w:spacing w:val="3"/>
                <w:sz w:val="18"/>
                <w:szCs w:val="18"/>
              </w:rPr>
              <w:t>n</w:t>
            </w:r>
            <w:r w:rsidRPr="00F45711">
              <w:rPr>
                <w:rFonts w:cs="Arial"/>
                <w:spacing w:val="1"/>
                <w:sz w:val="18"/>
                <w:szCs w:val="18"/>
              </w:rPr>
              <w:t>nu</w:t>
            </w:r>
            <w:r w:rsidRPr="00F45711">
              <w:rPr>
                <w:rFonts w:cs="Arial"/>
                <w:spacing w:val="-1"/>
                <w:sz w:val="18"/>
                <w:szCs w:val="18"/>
              </w:rPr>
              <w:t>a</w:t>
            </w:r>
            <w:r w:rsidRPr="00F45711">
              <w:rPr>
                <w:rFonts w:cs="Arial"/>
                <w:sz w:val="18"/>
                <w:szCs w:val="18"/>
              </w:rPr>
              <w:t>lly</w:t>
            </w:r>
          </w:p>
        </w:tc>
        <w:tc>
          <w:tcPr>
            <w:tcW w:w="714" w:type="pct"/>
            <w:tcBorders>
              <w:top w:val="single" w:sz="4" w:space="0" w:color="000000"/>
              <w:left w:val="single" w:sz="4" w:space="0" w:color="000000"/>
              <w:bottom w:val="single" w:sz="4" w:space="0" w:color="000000"/>
              <w:right w:val="single" w:sz="4" w:space="0" w:color="000000"/>
            </w:tcBorders>
            <w:vAlign w:val="center"/>
          </w:tcPr>
          <w:p w:rsidR="00F45711" w:rsidRPr="00F45711" w:rsidRDefault="00F45711" w:rsidP="00F45711">
            <w:pPr>
              <w:widowControl w:val="0"/>
              <w:autoSpaceDE w:val="0"/>
              <w:autoSpaceDN w:val="0"/>
              <w:adjustRightInd w:val="0"/>
              <w:spacing w:before="60" w:after="60" w:line="240" w:lineRule="auto"/>
              <w:ind w:left="102" w:right="144"/>
              <w:jc w:val="left"/>
              <w:rPr>
                <w:rFonts w:cs="Arial"/>
                <w:sz w:val="18"/>
                <w:szCs w:val="18"/>
              </w:rPr>
            </w:pPr>
            <w:r w:rsidRPr="00F45711">
              <w:rPr>
                <w:rFonts w:cs="Arial"/>
                <w:spacing w:val="1"/>
                <w:sz w:val="18"/>
                <w:szCs w:val="18"/>
              </w:rPr>
              <w:t>Dr</w:t>
            </w:r>
            <w:r w:rsidRPr="00F45711">
              <w:rPr>
                <w:rFonts w:cs="Arial"/>
                <w:spacing w:val="-1"/>
                <w:sz w:val="18"/>
                <w:szCs w:val="18"/>
              </w:rPr>
              <w:t>a</w:t>
            </w:r>
            <w:r w:rsidRPr="00F45711">
              <w:rPr>
                <w:rFonts w:cs="Arial"/>
                <w:spacing w:val="1"/>
                <w:sz w:val="18"/>
                <w:szCs w:val="18"/>
              </w:rPr>
              <w:t>f</w:t>
            </w:r>
            <w:r w:rsidRPr="00F45711">
              <w:rPr>
                <w:rFonts w:cs="Arial"/>
                <w:sz w:val="18"/>
                <w:szCs w:val="18"/>
              </w:rPr>
              <w:t>t –</w:t>
            </w:r>
            <w:r w:rsidRPr="00F45711">
              <w:rPr>
                <w:rFonts w:cs="Arial"/>
                <w:spacing w:val="4"/>
                <w:sz w:val="18"/>
                <w:szCs w:val="18"/>
              </w:rPr>
              <w:t xml:space="preserve"> </w:t>
            </w:r>
            <w:r w:rsidRPr="00F45711">
              <w:rPr>
                <w:rFonts w:cs="Arial"/>
                <w:spacing w:val="-8"/>
                <w:sz w:val="18"/>
                <w:szCs w:val="18"/>
              </w:rPr>
              <w:t>A</w:t>
            </w:r>
            <w:r w:rsidRPr="00F45711">
              <w:rPr>
                <w:rFonts w:cs="Arial"/>
                <w:spacing w:val="1"/>
                <w:sz w:val="18"/>
                <w:szCs w:val="18"/>
              </w:rPr>
              <w:t>u</w:t>
            </w:r>
            <w:r w:rsidRPr="00F45711">
              <w:rPr>
                <w:rFonts w:cs="Arial"/>
                <w:sz w:val="18"/>
                <w:szCs w:val="18"/>
              </w:rPr>
              <w:t xml:space="preserve">g </w:t>
            </w:r>
            <w:r w:rsidRPr="00F45711">
              <w:rPr>
                <w:rFonts w:cs="Arial"/>
                <w:spacing w:val="1"/>
                <w:sz w:val="18"/>
                <w:szCs w:val="18"/>
              </w:rPr>
              <w:t>3</w:t>
            </w:r>
            <w:r w:rsidRPr="00F45711">
              <w:rPr>
                <w:rFonts w:cs="Arial"/>
                <w:sz w:val="18"/>
                <w:szCs w:val="18"/>
              </w:rPr>
              <w:t>0</w:t>
            </w:r>
          </w:p>
          <w:p w:rsidR="00F45711" w:rsidRPr="00F45711" w:rsidRDefault="00F45711" w:rsidP="00F45711">
            <w:pPr>
              <w:widowControl w:val="0"/>
              <w:autoSpaceDE w:val="0"/>
              <w:autoSpaceDN w:val="0"/>
              <w:adjustRightInd w:val="0"/>
              <w:spacing w:before="60" w:after="60" w:line="240" w:lineRule="auto"/>
              <w:ind w:left="102" w:right="144"/>
              <w:jc w:val="left"/>
              <w:rPr>
                <w:rFonts w:cs="Arial"/>
                <w:sz w:val="18"/>
                <w:szCs w:val="18"/>
              </w:rPr>
            </w:pPr>
            <w:r w:rsidRPr="00F45711">
              <w:rPr>
                <w:rFonts w:cs="Arial"/>
                <w:spacing w:val="-1"/>
                <w:sz w:val="18"/>
                <w:szCs w:val="18"/>
              </w:rPr>
              <w:t>F</w:t>
            </w:r>
            <w:r w:rsidRPr="00F45711">
              <w:rPr>
                <w:rFonts w:cs="Arial"/>
                <w:spacing w:val="2"/>
                <w:sz w:val="18"/>
                <w:szCs w:val="18"/>
              </w:rPr>
              <w:t>i</w:t>
            </w:r>
            <w:r w:rsidRPr="00F45711">
              <w:rPr>
                <w:rFonts w:cs="Arial"/>
                <w:spacing w:val="1"/>
                <w:sz w:val="18"/>
                <w:szCs w:val="18"/>
              </w:rPr>
              <w:t>n</w:t>
            </w:r>
            <w:r w:rsidRPr="00F45711">
              <w:rPr>
                <w:rFonts w:cs="Arial"/>
                <w:spacing w:val="-1"/>
                <w:sz w:val="18"/>
                <w:szCs w:val="18"/>
              </w:rPr>
              <w:t>a</w:t>
            </w:r>
            <w:r w:rsidRPr="00F45711">
              <w:rPr>
                <w:rFonts w:cs="Arial"/>
                <w:sz w:val="18"/>
                <w:szCs w:val="18"/>
              </w:rPr>
              <w:t>l</w:t>
            </w:r>
            <w:r w:rsidRPr="00F45711">
              <w:rPr>
                <w:rFonts w:cs="Arial"/>
                <w:spacing w:val="1"/>
                <w:sz w:val="18"/>
                <w:szCs w:val="18"/>
              </w:rPr>
              <w:t xml:space="preserve"> </w:t>
            </w:r>
            <w:r w:rsidRPr="00F45711">
              <w:rPr>
                <w:rFonts w:cs="Arial"/>
                <w:sz w:val="18"/>
                <w:szCs w:val="18"/>
              </w:rPr>
              <w:t>–</w:t>
            </w:r>
            <w:r w:rsidRPr="00F45711">
              <w:rPr>
                <w:rFonts w:cs="Arial"/>
                <w:spacing w:val="-1"/>
                <w:sz w:val="18"/>
                <w:szCs w:val="18"/>
              </w:rPr>
              <w:t xml:space="preserve"> </w:t>
            </w:r>
            <w:r w:rsidRPr="00F45711">
              <w:rPr>
                <w:rFonts w:cs="Arial"/>
                <w:sz w:val="18"/>
                <w:szCs w:val="18"/>
              </w:rPr>
              <w:t>O</w:t>
            </w:r>
            <w:r w:rsidRPr="00F45711">
              <w:rPr>
                <w:rFonts w:cs="Arial"/>
                <w:spacing w:val="1"/>
                <w:sz w:val="18"/>
                <w:szCs w:val="18"/>
              </w:rPr>
              <w:t>c</w:t>
            </w:r>
            <w:r w:rsidRPr="00F45711">
              <w:rPr>
                <w:rFonts w:cs="Arial"/>
                <w:sz w:val="18"/>
                <w:szCs w:val="18"/>
              </w:rPr>
              <w:t xml:space="preserve">t </w:t>
            </w:r>
            <w:r w:rsidRPr="00F45711">
              <w:rPr>
                <w:rFonts w:cs="Arial"/>
                <w:spacing w:val="-1"/>
                <w:sz w:val="18"/>
                <w:szCs w:val="18"/>
              </w:rPr>
              <w:t>31</w:t>
            </w:r>
          </w:p>
          <w:p w:rsidR="00F45711" w:rsidRPr="00F45711" w:rsidRDefault="00F45711" w:rsidP="00F45711">
            <w:pPr>
              <w:widowControl w:val="0"/>
              <w:autoSpaceDE w:val="0"/>
              <w:autoSpaceDN w:val="0"/>
              <w:adjustRightInd w:val="0"/>
              <w:spacing w:before="60" w:after="60" w:line="240" w:lineRule="auto"/>
              <w:ind w:left="102" w:right="144"/>
              <w:jc w:val="left"/>
              <w:rPr>
                <w:rFonts w:cs="Arial"/>
                <w:sz w:val="18"/>
                <w:szCs w:val="18"/>
              </w:rPr>
            </w:pPr>
            <w:r w:rsidRPr="00F45711">
              <w:rPr>
                <w:rFonts w:cs="Arial"/>
                <w:spacing w:val="-1"/>
                <w:sz w:val="18"/>
                <w:szCs w:val="18"/>
              </w:rPr>
              <w:t>F</w:t>
            </w:r>
            <w:r w:rsidRPr="00F45711">
              <w:rPr>
                <w:rFonts w:cs="Arial"/>
                <w:spacing w:val="2"/>
                <w:sz w:val="18"/>
                <w:szCs w:val="18"/>
              </w:rPr>
              <w:t>i</w:t>
            </w:r>
            <w:r w:rsidRPr="00F45711">
              <w:rPr>
                <w:rFonts w:cs="Arial"/>
                <w:spacing w:val="1"/>
                <w:sz w:val="18"/>
                <w:szCs w:val="18"/>
              </w:rPr>
              <w:t>r</w:t>
            </w:r>
            <w:r w:rsidRPr="00F45711">
              <w:rPr>
                <w:rFonts w:cs="Arial"/>
                <w:sz w:val="18"/>
                <w:szCs w:val="18"/>
              </w:rPr>
              <w:t xml:space="preserve">st </w:t>
            </w:r>
            <w:r w:rsidRPr="00F45711">
              <w:rPr>
                <w:rFonts w:cs="Arial"/>
                <w:spacing w:val="1"/>
                <w:sz w:val="18"/>
                <w:szCs w:val="18"/>
              </w:rPr>
              <w:t>re</w:t>
            </w:r>
            <w:r w:rsidRPr="00F45711">
              <w:rPr>
                <w:rFonts w:cs="Arial"/>
                <w:sz w:val="18"/>
                <w:szCs w:val="18"/>
              </w:rPr>
              <w:t>p</w:t>
            </w:r>
            <w:r w:rsidRPr="00F45711">
              <w:rPr>
                <w:rFonts w:cs="Arial"/>
                <w:spacing w:val="-3"/>
                <w:sz w:val="18"/>
                <w:szCs w:val="18"/>
              </w:rPr>
              <w:t>o</w:t>
            </w:r>
            <w:r w:rsidRPr="00F45711">
              <w:rPr>
                <w:rFonts w:cs="Arial"/>
                <w:spacing w:val="1"/>
                <w:sz w:val="18"/>
                <w:szCs w:val="18"/>
              </w:rPr>
              <w:t>r</w:t>
            </w:r>
            <w:r w:rsidRPr="00F45711">
              <w:rPr>
                <w:rFonts w:cs="Arial"/>
                <w:sz w:val="18"/>
                <w:szCs w:val="18"/>
              </w:rPr>
              <w:t xml:space="preserve">t – </w:t>
            </w:r>
            <w:r w:rsidRPr="00F45711">
              <w:rPr>
                <w:rFonts w:cs="Arial"/>
                <w:spacing w:val="1"/>
                <w:sz w:val="18"/>
                <w:szCs w:val="18"/>
              </w:rPr>
              <w:t>20</w:t>
            </w:r>
            <w:r w:rsidRPr="00F45711">
              <w:rPr>
                <w:rFonts w:cs="Arial"/>
                <w:spacing w:val="-1"/>
                <w:sz w:val="18"/>
                <w:szCs w:val="18"/>
              </w:rPr>
              <w:t>1</w:t>
            </w:r>
            <w:r w:rsidRPr="00F45711">
              <w:rPr>
                <w:rFonts w:cs="Arial"/>
                <w:sz w:val="18"/>
                <w:szCs w:val="18"/>
              </w:rPr>
              <w:t>5</w:t>
            </w:r>
          </w:p>
          <w:p w:rsidR="00F45711" w:rsidRPr="00F45711" w:rsidRDefault="00F45711" w:rsidP="00F45711">
            <w:pPr>
              <w:widowControl w:val="0"/>
              <w:autoSpaceDE w:val="0"/>
              <w:autoSpaceDN w:val="0"/>
              <w:adjustRightInd w:val="0"/>
              <w:spacing w:before="60" w:after="60" w:line="240" w:lineRule="auto"/>
              <w:ind w:left="102" w:right="144"/>
              <w:jc w:val="left"/>
              <w:rPr>
                <w:rFonts w:cs="Arial"/>
                <w:sz w:val="18"/>
                <w:szCs w:val="18"/>
              </w:rPr>
            </w:pPr>
            <w:r w:rsidRPr="00F45711">
              <w:rPr>
                <w:rFonts w:cs="Arial"/>
                <w:spacing w:val="-1"/>
                <w:sz w:val="18"/>
                <w:szCs w:val="18"/>
              </w:rPr>
              <w:t>F</w:t>
            </w:r>
            <w:r w:rsidRPr="00F45711">
              <w:rPr>
                <w:rFonts w:cs="Arial"/>
                <w:spacing w:val="2"/>
                <w:sz w:val="18"/>
                <w:szCs w:val="18"/>
              </w:rPr>
              <w:t>i</w:t>
            </w:r>
            <w:r w:rsidRPr="00F45711">
              <w:rPr>
                <w:rFonts w:cs="Arial"/>
                <w:spacing w:val="1"/>
                <w:sz w:val="18"/>
                <w:szCs w:val="18"/>
              </w:rPr>
              <w:t>n</w:t>
            </w:r>
            <w:r w:rsidRPr="00F45711">
              <w:rPr>
                <w:rFonts w:cs="Arial"/>
                <w:spacing w:val="-1"/>
                <w:sz w:val="18"/>
                <w:szCs w:val="18"/>
              </w:rPr>
              <w:t>a</w:t>
            </w:r>
            <w:r w:rsidRPr="00F45711">
              <w:rPr>
                <w:rFonts w:cs="Arial"/>
                <w:sz w:val="18"/>
                <w:szCs w:val="18"/>
              </w:rPr>
              <w:t>l</w:t>
            </w:r>
            <w:r w:rsidRPr="00F45711">
              <w:rPr>
                <w:rFonts w:cs="Arial"/>
                <w:spacing w:val="1"/>
                <w:sz w:val="18"/>
                <w:szCs w:val="18"/>
              </w:rPr>
              <w:t xml:space="preserve"> </w:t>
            </w:r>
            <w:r w:rsidRPr="00F45711">
              <w:rPr>
                <w:rFonts w:cs="Arial"/>
                <w:spacing w:val="-1"/>
                <w:sz w:val="18"/>
                <w:szCs w:val="18"/>
              </w:rPr>
              <w:t>r</w:t>
            </w:r>
            <w:r w:rsidRPr="00F45711">
              <w:rPr>
                <w:rFonts w:cs="Arial"/>
                <w:spacing w:val="1"/>
                <w:sz w:val="18"/>
                <w:szCs w:val="18"/>
              </w:rPr>
              <w:t>e</w:t>
            </w:r>
            <w:r w:rsidRPr="00F45711">
              <w:rPr>
                <w:rFonts w:cs="Arial"/>
                <w:sz w:val="18"/>
                <w:szCs w:val="18"/>
              </w:rPr>
              <w:t>po</w:t>
            </w:r>
            <w:r w:rsidRPr="00F45711">
              <w:rPr>
                <w:rFonts w:cs="Arial"/>
                <w:spacing w:val="1"/>
                <w:sz w:val="18"/>
                <w:szCs w:val="18"/>
              </w:rPr>
              <w:t>r</w:t>
            </w:r>
            <w:r w:rsidRPr="00F45711">
              <w:rPr>
                <w:rFonts w:cs="Arial"/>
                <w:sz w:val="18"/>
                <w:szCs w:val="18"/>
              </w:rPr>
              <w:t xml:space="preserve">t – </w:t>
            </w:r>
            <w:r w:rsidRPr="00F45711">
              <w:rPr>
                <w:rFonts w:cs="Arial"/>
                <w:spacing w:val="1"/>
                <w:sz w:val="18"/>
                <w:szCs w:val="18"/>
              </w:rPr>
              <w:t>2</w:t>
            </w:r>
            <w:r w:rsidRPr="00F45711">
              <w:rPr>
                <w:rFonts w:cs="Arial"/>
                <w:spacing w:val="-1"/>
                <w:sz w:val="18"/>
                <w:szCs w:val="18"/>
              </w:rPr>
              <w:t>0</w:t>
            </w:r>
            <w:r w:rsidRPr="00F45711">
              <w:rPr>
                <w:rFonts w:cs="Arial"/>
                <w:spacing w:val="1"/>
                <w:sz w:val="18"/>
                <w:szCs w:val="18"/>
              </w:rPr>
              <w:t>19</w:t>
            </w:r>
          </w:p>
        </w:tc>
        <w:tc>
          <w:tcPr>
            <w:tcW w:w="577" w:type="pct"/>
            <w:tcBorders>
              <w:top w:val="single" w:sz="4" w:space="0" w:color="000000"/>
              <w:left w:val="single" w:sz="4" w:space="0" w:color="000000"/>
              <w:bottom w:val="single" w:sz="4" w:space="0" w:color="000000"/>
              <w:right w:val="single" w:sz="4" w:space="0" w:color="000000"/>
            </w:tcBorders>
            <w:vAlign w:val="center"/>
          </w:tcPr>
          <w:p w:rsidR="00F45711" w:rsidRPr="00F45711" w:rsidRDefault="00F45711" w:rsidP="00F45711">
            <w:pPr>
              <w:widowControl w:val="0"/>
              <w:autoSpaceDE w:val="0"/>
              <w:autoSpaceDN w:val="0"/>
              <w:adjustRightInd w:val="0"/>
              <w:spacing w:before="60" w:after="60" w:line="240" w:lineRule="auto"/>
              <w:ind w:left="102" w:right="128"/>
              <w:jc w:val="center"/>
              <w:rPr>
                <w:rFonts w:cs="Arial"/>
                <w:sz w:val="18"/>
                <w:szCs w:val="18"/>
              </w:rPr>
            </w:pPr>
            <w:r w:rsidRPr="00F45711">
              <w:rPr>
                <w:rFonts w:cs="Arial"/>
                <w:sz w:val="18"/>
                <w:szCs w:val="18"/>
              </w:rPr>
              <w:t>M</w:t>
            </w:r>
            <w:r w:rsidRPr="00F45711">
              <w:rPr>
                <w:rFonts w:cs="Arial"/>
                <w:spacing w:val="1"/>
                <w:sz w:val="18"/>
                <w:szCs w:val="18"/>
              </w:rPr>
              <w:t>&amp;</w:t>
            </w:r>
            <w:r w:rsidRPr="00F45711">
              <w:rPr>
                <w:rFonts w:cs="Arial"/>
                <w:sz w:val="18"/>
                <w:szCs w:val="18"/>
              </w:rPr>
              <w:t>E</w:t>
            </w:r>
            <w:r w:rsidRPr="00F45711">
              <w:rPr>
                <w:rFonts w:cs="Arial"/>
                <w:spacing w:val="5"/>
                <w:sz w:val="18"/>
                <w:szCs w:val="18"/>
              </w:rPr>
              <w:t xml:space="preserve"> </w:t>
            </w:r>
            <w:r w:rsidRPr="00F45711">
              <w:rPr>
                <w:rFonts w:cs="Arial"/>
                <w:spacing w:val="-8"/>
                <w:sz w:val="18"/>
                <w:szCs w:val="18"/>
              </w:rPr>
              <w:t>A</w:t>
            </w:r>
            <w:r w:rsidRPr="00F45711">
              <w:rPr>
                <w:rFonts w:cs="Arial"/>
                <w:spacing w:val="1"/>
                <w:sz w:val="18"/>
                <w:szCs w:val="18"/>
              </w:rPr>
              <w:t>d</w:t>
            </w:r>
            <w:r w:rsidRPr="00F45711">
              <w:rPr>
                <w:rFonts w:cs="Arial"/>
                <w:spacing w:val="-1"/>
                <w:sz w:val="18"/>
                <w:szCs w:val="18"/>
              </w:rPr>
              <w:t>v</w:t>
            </w:r>
            <w:r w:rsidRPr="00F45711">
              <w:rPr>
                <w:rFonts w:cs="Arial"/>
                <w:spacing w:val="2"/>
                <w:sz w:val="18"/>
                <w:szCs w:val="18"/>
              </w:rPr>
              <w:t>i</w:t>
            </w:r>
            <w:r w:rsidRPr="00F45711">
              <w:rPr>
                <w:rFonts w:cs="Arial"/>
                <w:sz w:val="18"/>
                <w:szCs w:val="18"/>
              </w:rPr>
              <w:t>s</w:t>
            </w:r>
            <w:r w:rsidRPr="00F45711">
              <w:rPr>
                <w:rFonts w:cs="Arial"/>
                <w:spacing w:val="1"/>
                <w:sz w:val="18"/>
                <w:szCs w:val="18"/>
              </w:rPr>
              <w:t>er</w:t>
            </w:r>
            <w:r w:rsidRPr="00F45711">
              <w:rPr>
                <w:rFonts w:cs="Arial"/>
                <w:sz w:val="18"/>
                <w:szCs w:val="18"/>
              </w:rPr>
              <w:t>s</w:t>
            </w:r>
          </w:p>
        </w:tc>
        <w:tc>
          <w:tcPr>
            <w:tcW w:w="647" w:type="pct"/>
            <w:tcBorders>
              <w:top w:val="single" w:sz="4" w:space="0" w:color="000000"/>
              <w:left w:val="single" w:sz="4" w:space="0" w:color="000000"/>
              <w:bottom w:val="single" w:sz="4" w:space="0" w:color="000000"/>
              <w:right w:val="single" w:sz="4" w:space="0" w:color="000000"/>
            </w:tcBorders>
            <w:vAlign w:val="center"/>
          </w:tcPr>
          <w:p w:rsidR="00F45711" w:rsidRPr="00F45711" w:rsidRDefault="00F45711" w:rsidP="00F45711">
            <w:pPr>
              <w:widowControl w:val="0"/>
              <w:autoSpaceDE w:val="0"/>
              <w:autoSpaceDN w:val="0"/>
              <w:adjustRightInd w:val="0"/>
              <w:spacing w:before="60" w:after="60" w:line="240" w:lineRule="auto"/>
              <w:ind w:left="105" w:right="144"/>
              <w:jc w:val="center"/>
              <w:rPr>
                <w:rFonts w:cs="Arial"/>
                <w:sz w:val="18"/>
                <w:szCs w:val="18"/>
              </w:rPr>
            </w:pPr>
            <w:r w:rsidRPr="00F45711">
              <w:rPr>
                <w:rFonts w:cs="Arial"/>
                <w:sz w:val="18"/>
                <w:szCs w:val="18"/>
              </w:rPr>
              <w:t>C</w:t>
            </w:r>
            <w:r w:rsidRPr="00F45711">
              <w:rPr>
                <w:rFonts w:cs="Arial"/>
                <w:spacing w:val="2"/>
                <w:sz w:val="18"/>
                <w:szCs w:val="18"/>
              </w:rPr>
              <w:t>E</w:t>
            </w:r>
            <w:r w:rsidRPr="00F45711">
              <w:rPr>
                <w:rFonts w:cs="Arial"/>
                <w:spacing w:val="-5"/>
                <w:sz w:val="18"/>
                <w:szCs w:val="18"/>
              </w:rPr>
              <w:t>WO</w:t>
            </w:r>
          </w:p>
        </w:tc>
        <w:tc>
          <w:tcPr>
            <w:tcW w:w="1581" w:type="pct"/>
            <w:tcBorders>
              <w:top w:val="single" w:sz="4" w:space="0" w:color="000000"/>
              <w:left w:val="single" w:sz="4" w:space="0" w:color="000000"/>
              <w:bottom w:val="single" w:sz="4" w:space="0" w:color="000000"/>
            </w:tcBorders>
            <w:vAlign w:val="center"/>
          </w:tcPr>
          <w:p w:rsidR="00F45711" w:rsidRPr="00F45711" w:rsidRDefault="00F45711" w:rsidP="00F45711">
            <w:pPr>
              <w:widowControl w:val="0"/>
              <w:autoSpaceDE w:val="0"/>
              <w:autoSpaceDN w:val="0"/>
              <w:adjustRightInd w:val="0"/>
              <w:spacing w:before="60" w:after="60" w:line="240" w:lineRule="auto"/>
              <w:ind w:left="102" w:right="66"/>
              <w:jc w:val="left"/>
              <w:rPr>
                <w:rFonts w:cs="Arial"/>
                <w:sz w:val="18"/>
                <w:szCs w:val="18"/>
              </w:rPr>
            </w:pPr>
            <w:r w:rsidRPr="00F45711">
              <w:rPr>
                <w:rFonts w:cs="Arial"/>
                <w:sz w:val="18"/>
                <w:szCs w:val="18"/>
              </w:rPr>
              <w:t>A</w:t>
            </w:r>
            <w:r w:rsidRPr="00F45711">
              <w:rPr>
                <w:rFonts w:cs="Arial"/>
                <w:spacing w:val="-3"/>
                <w:sz w:val="18"/>
                <w:szCs w:val="18"/>
              </w:rPr>
              <w:t xml:space="preserve"> </w:t>
            </w:r>
            <w:r w:rsidRPr="00F45711">
              <w:rPr>
                <w:rFonts w:cs="Arial"/>
                <w:spacing w:val="1"/>
                <w:sz w:val="18"/>
                <w:szCs w:val="18"/>
              </w:rPr>
              <w:t>c</w:t>
            </w:r>
            <w:r w:rsidRPr="00F45711">
              <w:rPr>
                <w:rFonts w:cs="Arial"/>
                <w:spacing w:val="3"/>
                <w:sz w:val="18"/>
                <w:szCs w:val="18"/>
              </w:rPr>
              <w:t>u</w:t>
            </w:r>
            <w:r w:rsidRPr="00F45711">
              <w:rPr>
                <w:rFonts w:cs="Arial"/>
                <w:spacing w:val="-3"/>
                <w:sz w:val="18"/>
                <w:szCs w:val="18"/>
              </w:rPr>
              <w:t>m</w:t>
            </w:r>
            <w:r w:rsidRPr="00F45711">
              <w:rPr>
                <w:rFonts w:cs="Arial"/>
                <w:spacing w:val="1"/>
                <w:sz w:val="18"/>
                <w:szCs w:val="18"/>
              </w:rPr>
              <w:t>u</w:t>
            </w:r>
            <w:r w:rsidRPr="00F45711">
              <w:rPr>
                <w:rFonts w:cs="Arial"/>
                <w:sz w:val="18"/>
                <w:szCs w:val="18"/>
              </w:rPr>
              <w:t>l</w:t>
            </w:r>
            <w:r w:rsidRPr="00F45711">
              <w:rPr>
                <w:rFonts w:cs="Arial"/>
                <w:spacing w:val="-1"/>
                <w:sz w:val="18"/>
                <w:szCs w:val="18"/>
              </w:rPr>
              <w:t>at</w:t>
            </w:r>
            <w:r w:rsidRPr="00F45711">
              <w:rPr>
                <w:rFonts w:cs="Arial"/>
                <w:spacing w:val="2"/>
                <w:sz w:val="18"/>
                <w:szCs w:val="18"/>
              </w:rPr>
              <w:t>i</w:t>
            </w:r>
            <w:r w:rsidRPr="00F45711">
              <w:rPr>
                <w:rFonts w:cs="Arial"/>
                <w:spacing w:val="-1"/>
                <w:sz w:val="18"/>
                <w:szCs w:val="18"/>
              </w:rPr>
              <w:t>v</w:t>
            </w:r>
            <w:r w:rsidRPr="00F45711">
              <w:rPr>
                <w:rFonts w:cs="Arial"/>
                <w:sz w:val="18"/>
                <w:szCs w:val="18"/>
              </w:rPr>
              <w:t>e</w:t>
            </w:r>
            <w:r w:rsidRPr="00F45711">
              <w:rPr>
                <w:rFonts w:cs="Arial"/>
                <w:spacing w:val="1"/>
                <w:sz w:val="18"/>
                <w:szCs w:val="18"/>
              </w:rPr>
              <w:t xml:space="preserve"> e</w:t>
            </w:r>
            <w:r w:rsidRPr="00F45711">
              <w:rPr>
                <w:rFonts w:cs="Arial"/>
                <w:spacing w:val="-1"/>
                <w:sz w:val="18"/>
                <w:szCs w:val="18"/>
              </w:rPr>
              <w:t>va</w:t>
            </w:r>
            <w:r w:rsidRPr="00F45711">
              <w:rPr>
                <w:rFonts w:cs="Arial"/>
                <w:sz w:val="18"/>
                <w:szCs w:val="18"/>
              </w:rPr>
              <w:t>l</w:t>
            </w:r>
            <w:r w:rsidRPr="00F45711">
              <w:rPr>
                <w:rFonts w:cs="Arial"/>
                <w:spacing w:val="1"/>
                <w:sz w:val="18"/>
                <w:szCs w:val="18"/>
              </w:rPr>
              <w:t>u</w:t>
            </w:r>
            <w:r w:rsidRPr="00F45711">
              <w:rPr>
                <w:rFonts w:cs="Arial"/>
                <w:spacing w:val="-1"/>
                <w:sz w:val="18"/>
                <w:szCs w:val="18"/>
              </w:rPr>
              <w:t>at</w:t>
            </w:r>
            <w:r w:rsidRPr="00F45711">
              <w:rPr>
                <w:rFonts w:cs="Arial"/>
                <w:spacing w:val="2"/>
                <w:sz w:val="18"/>
                <w:szCs w:val="18"/>
              </w:rPr>
              <w:t>i</w:t>
            </w:r>
            <w:r w:rsidRPr="00F45711">
              <w:rPr>
                <w:rFonts w:cs="Arial"/>
                <w:sz w:val="18"/>
                <w:szCs w:val="18"/>
              </w:rPr>
              <w:t>on</w:t>
            </w:r>
            <w:r w:rsidRPr="00F45711">
              <w:rPr>
                <w:rFonts w:cs="Arial"/>
                <w:spacing w:val="1"/>
                <w:sz w:val="18"/>
                <w:szCs w:val="18"/>
              </w:rPr>
              <w:t xml:space="preserve"> </w:t>
            </w:r>
            <w:r w:rsidRPr="00F45711">
              <w:rPr>
                <w:rFonts w:cs="Arial"/>
                <w:sz w:val="18"/>
                <w:szCs w:val="18"/>
              </w:rPr>
              <w:t>of</w:t>
            </w:r>
            <w:r w:rsidRPr="00F45711">
              <w:rPr>
                <w:rFonts w:cs="Arial"/>
                <w:spacing w:val="-1"/>
                <w:sz w:val="18"/>
                <w:szCs w:val="18"/>
              </w:rPr>
              <w:t xml:space="preserve"> t</w:t>
            </w:r>
            <w:r w:rsidRPr="00F45711">
              <w:rPr>
                <w:rFonts w:cs="Arial"/>
                <w:spacing w:val="1"/>
                <w:sz w:val="18"/>
                <w:szCs w:val="18"/>
              </w:rPr>
              <w:t>h</w:t>
            </w:r>
            <w:r w:rsidRPr="00F45711">
              <w:rPr>
                <w:rFonts w:cs="Arial"/>
                <w:sz w:val="18"/>
                <w:szCs w:val="18"/>
              </w:rPr>
              <w:t>e</w:t>
            </w:r>
            <w:r w:rsidRPr="00F45711">
              <w:rPr>
                <w:rFonts w:cs="Arial"/>
                <w:spacing w:val="1"/>
                <w:sz w:val="18"/>
                <w:szCs w:val="18"/>
              </w:rPr>
              <w:t xml:space="preserve"> </w:t>
            </w:r>
            <w:r w:rsidRPr="00F45711">
              <w:rPr>
                <w:rFonts w:cs="Arial"/>
                <w:sz w:val="18"/>
                <w:szCs w:val="18"/>
              </w:rPr>
              <w:t>o</w:t>
            </w:r>
            <w:r w:rsidRPr="00F45711">
              <w:rPr>
                <w:rFonts w:cs="Arial"/>
                <w:spacing w:val="1"/>
                <w:sz w:val="18"/>
                <w:szCs w:val="18"/>
              </w:rPr>
              <w:t>u</w:t>
            </w:r>
            <w:r w:rsidRPr="00F45711">
              <w:rPr>
                <w:rFonts w:cs="Arial"/>
                <w:spacing w:val="-1"/>
                <w:sz w:val="18"/>
                <w:szCs w:val="18"/>
              </w:rPr>
              <w:t>t</w:t>
            </w:r>
            <w:r w:rsidRPr="00F45711">
              <w:rPr>
                <w:rFonts w:cs="Arial"/>
                <w:spacing w:val="1"/>
                <w:sz w:val="18"/>
                <w:szCs w:val="18"/>
              </w:rPr>
              <w:t>c</w:t>
            </w:r>
            <w:r w:rsidRPr="00F45711">
              <w:rPr>
                <w:rFonts w:cs="Arial"/>
                <w:sz w:val="18"/>
                <w:szCs w:val="18"/>
              </w:rPr>
              <w:t>o</w:t>
            </w:r>
            <w:r w:rsidRPr="00F45711">
              <w:rPr>
                <w:rFonts w:cs="Arial"/>
                <w:spacing w:val="-3"/>
                <w:sz w:val="18"/>
                <w:szCs w:val="18"/>
              </w:rPr>
              <w:t>m</w:t>
            </w:r>
            <w:r w:rsidRPr="00F45711">
              <w:rPr>
                <w:rFonts w:cs="Arial"/>
                <w:spacing w:val="1"/>
                <w:sz w:val="18"/>
                <w:szCs w:val="18"/>
              </w:rPr>
              <w:t>e</w:t>
            </w:r>
            <w:r w:rsidRPr="00F45711">
              <w:rPr>
                <w:rFonts w:cs="Arial"/>
                <w:sz w:val="18"/>
                <w:szCs w:val="18"/>
              </w:rPr>
              <w:t>s</w:t>
            </w:r>
            <w:r w:rsidRPr="00F45711">
              <w:rPr>
                <w:rFonts w:cs="Arial"/>
                <w:spacing w:val="1"/>
                <w:sz w:val="18"/>
                <w:szCs w:val="18"/>
              </w:rPr>
              <w:t xml:space="preserve"> </w:t>
            </w:r>
            <w:r w:rsidRPr="00F45711">
              <w:rPr>
                <w:rFonts w:cs="Arial"/>
                <w:sz w:val="18"/>
                <w:szCs w:val="18"/>
              </w:rPr>
              <w:t>of Co</w:t>
            </w:r>
            <w:r w:rsidRPr="00F45711">
              <w:rPr>
                <w:rFonts w:cs="Arial"/>
                <w:spacing w:val="-1"/>
                <w:sz w:val="18"/>
                <w:szCs w:val="18"/>
              </w:rPr>
              <w:t>mm</w:t>
            </w:r>
            <w:r w:rsidRPr="00F45711">
              <w:rPr>
                <w:rFonts w:cs="Arial"/>
                <w:sz w:val="18"/>
                <w:szCs w:val="18"/>
              </w:rPr>
              <w:t>o</w:t>
            </w:r>
            <w:r w:rsidRPr="00F45711">
              <w:rPr>
                <w:rFonts w:cs="Arial"/>
                <w:spacing w:val="1"/>
                <w:sz w:val="18"/>
                <w:szCs w:val="18"/>
              </w:rPr>
              <w:t>n</w:t>
            </w:r>
            <w:r w:rsidRPr="00F45711">
              <w:rPr>
                <w:rFonts w:cs="Arial"/>
                <w:spacing w:val="-1"/>
                <w:sz w:val="18"/>
                <w:szCs w:val="18"/>
              </w:rPr>
              <w:t>w</w:t>
            </w:r>
            <w:r w:rsidRPr="00F45711">
              <w:rPr>
                <w:rFonts w:cs="Arial"/>
                <w:spacing w:val="1"/>
                <w:sz w:val="18"/>
                <w:szCs w:val="18"/>
              </w:rPr>
              <w:t>e</w:t>
            </w:r>
            <w:r w:rsidRPr="00F45711">
              <w:rPr>
                <w:rFonts w:cs="Arial"/>
                <w:spacing w:val="-1"/>
                <w:sz w:val="18"/>
                <w:szCs w:val="18"/>
              </w:rPr>
              <w:t>a</w:t>
            </w:r>
            <w:r w:rsidRPr="00F45711">
              <w:rPr>
                <w:rFonts w:cs="Arial"/>
                <w:sz w:val="18"/>
                <w:szCs w:val="18"/>
              </w:rPr>
              <w:t>l</w:t>
            </w:r>
            <w:r w:rsidRPr="00F45711">
              <w:rPr>
                <w:rFonts w:cs="Arial"/>
                <w:spacing w:val="-1"/>
                <w:sz w:val="18"/>
                <w:szCs w:val="18"/>
              </w:rPr>
              <w:t>t</w:t>
            </w:r>
            <w:r w:rsidRPr="00F45711">
              <w:rPr>
                <w:rFonts w:cs="Arial"/>
                <w:sz w:val="18"/>
                <w:szCs w:val="18"/>
              </w:rPr>
              <w:t>h</w:t>
            </w:r>
            <w:r w:rsidRPr="00F45711">
              <w:rPr>
                <w:rFonts w:cs="Arial"/>
                <w:spacing w:val="1"/>
                <w:sz w:val="18"/>
                <w:szCs w:val="18"/>
              </w:rPr>
              <w:t xml:space="preserve"> en</w:t>
            </w:r>
            <w:r w:rsidRPr="00F45711">
              <w:rPr>
                <w:rFonts w:cs="Arial"/>
                <w:spacing w:val="-1"/>
                <w:sz w:val="18"/>
                <w:szCs w:val="18"/>
              </w:rPr>
              <w:t>v</w:t>
            </w:r>
            <w:r w:rsidRPr="00F45711">
              <w:rPr>
                <w:rFonts w:cs="Arial"/>
                <w:spacing w:val="2"/>
                <w:sz w:val="18"/>
                <w:szCs w:val="18"/>
              </w:rPr>
              <w:t>i</w:t>
            </w:r>
            <w:r w:rsidRPr="00F45711">
              <w:rPr>
                <w:rFonts w:cs="Arial"/>
                <w:spacing w:val="1"/>
                <w:sz w:val="18"/>
                <w:szCs w:val="18"/>
              </w:rPr>
              <w:t>r</w:t>
            </w:r>
            <w:r w:rsidRPr="00F45711">
              <w:rPr>
                <w:rFonts w:cs="Arial"/>
                <w:sz w:val="18"/>
                <w:szCs w:val="18"/>
              </w:rPr>
              <w:t>o</w:t>
            </w:r>
            <w:r w:rsidRPr="00F45711">
              <w:rPr>
                <w:rFonts w:cs="Arial"/>
                <w:spacing w:val="1"/>
                <w:sz w:val="18"/>
                <w:szCs w:val="18"/>
              </w:rPr>
              <w:t>n</w:t>
            </w:r>
            <w:r w:rsidRPr="00F45711">
              <w:rPr>
                <w:rFonts w:cs="Arial"/>
                <w:spacing w:val="-3"/>
                <w:sz w:val="18"/>
                <w:szCs w:val="18"/>
              </w:rPr>
              <w:t>m</w:t>
            </w:r>
            <w:r w:rsidRPr="00F45711">
              <w:rPr>
                <w:rFonts w:cs="Arial"/>
                <w:spacing w:val="3"/>
                <w:sz w:val="18"/>
                <w:szCs w:val="18"/>
              </w:rPr>
              <w:t>e</w:t>
            </w:r>
            <w:r w:rsidRPr="00F45711">
              <w:rPr>
                <w:rFonts w:cs="Arial"/>
                <w:spacing w:val="1"/>
                <w:sz w:val="18"/>
                <w:szCs w:val="18"/>
              </w:rPr>
              <w:t>n</w:t>
            </w:r>
            <w:r w:rsidRPr="00F45711">
              <w:rPr>
                <w:rFonts w:cs="Arial"/>
                <w:spacing w:val="-1"/>
                <w:sz w:val="18"/>
                <w:szCs w:val="18"/>
              </w:rPr>
              <w:t>ta</w:t>
            </w:r>
            <w:r w:rsidRPr="00F45711">
              <w:rPr>
                <w:rFonts w:cs="Arial"/>
                <w:sz w:val="18"/>
                <w:szCs w:val="18"/>
              </w:rPr>
              <w:t>l</w:t>
            </w:r>
            <w:r w:rsidRPr="00F45711">
              <w:rPr>
                <w:rFonts w:cs="Arial"/>
                <w:spacing w:val="1"/>
                <w:sz w:val="18"/>
                <w:szCs w:val="18"/>
              </w:rPr>
              <w:t xml:space="preserve"> </w:t>
            </w:r>
            <w:r w:rsidRPr="00F45711">
              <w:rPr>
                <w:rFonts w:cs="Arial"/>
                <w:spacing w:val="-1"/>
                <w:sz w:val="18"/>
                <w:szCs w:val="18"/>
              </w:rPr>
              <w:t>wat</w:t>
            </w:r>
            <w:r w:rsidRPr="00F45711">
              <w:rPr>
                <w:rFonts w:cs="Arial"/>
                <w:spacing w:val="1"/>
                <w:sz w:val="18"/>
                <w:szCs w:val="18"/>
              </w:rPr>
              <w:t>e</w:t>
            </w:r>
            <w:r w:rsidRPr="00F45711">
              <w:rPr>
                <w:rFonts w:cs="Arial"/>
                <w:sz w:val="18"/>
                <w:szCs w:val="18"/>
              </w:rPr>
              <w:t>r</w:t>
            </w:r>
            <w:r w:rsidRPr="00F45711">
              <w:rPr>
                <w:rFonts w:cs="Arial"/>
                <w:spacing w:val="2"/>
                <w:sz w:val="18"/>
                <w:szCs w:val="18"/>
              </w:rPr>
              <w:t xml:space="preserve"> </w:t>
            </w:r>
            <w:r w:rsidRPr="00F45711">
              <w:rPr>
                <w:rFonts w:cs="Arial"/>
                <w:spacing w:val="-1"/>
                <w:sz w:val="18"/>
                <w:szCs w:val="18"/>
              </w:rPr>
              <w:t>a</w:t>
            </w:r>
            <w:r w:rsidRPr="00F45711">
              <w:rPr>
                <w:rFonts w:cs="Arial"/>
                <w:sz w:val="18"/>
                <w:szCs w:val="18"/>
              </w:rPr>
              <w:t xml:space="preserve">t </w:t>
            </w:r>
            <w:r w:rsidRPr="00F45711">
              <w:rPr>
                <w:rFonts w:cs="Arial"/>
                <w:spacing w:val="-1"/>
                <w:sz w:val="18"/>
                <w:szCs w:val="18"/>
              </w:rPr>
              <w:t>t</w:t>
            </w:r>
            <w:r w:rsidRPr="00F45711">
              <w:rPr>
                <w:rFonts w:cs="Arial"/>
                <w:spacing w:val="1"/>
                <w:sz w:val="18"/>
                <w:szCs w:val="18"/>
              </w:rPr>
              <w:t>h</w:t>
            </w:r>
            <w:r w:rsidRPr="00F45711">
              <w:rPr>
                <w:rFonts w:cs="Arial"/>
                <w:sz w:val="18"/>
                <w:szCs w:val="18"/>
              </w:rPr>
              <w:t>e B</w:t>
            </w:r>
            <w:r w:rsidRPr="00F45711">
              <w:rPr>
                <w:rFonts w:cs="Arial"/>
                <w:spacing w:val="-1"/>
                <w:sz w:val="18"/>
                <w:szCs w:val="18"/>
              </w:rPr>
              <w:t>a</w:t>
            </w:r>
            <w:r w:rsidRPr="00F45711">
              <w:rPr>
                <w:rFonts w:cs="Arial"/>
                <w:sz w:val="18"/>
                <w:szCs w:val="18"/>
              </w:rPr>
              <w:t>s</w:t>
            </w:r>
            <w:r w:rsidRPr="00F45711">
              <w:rPr>
                <w:rFonts w:cs="Arial"/>
                <w:spacing w:val="2"/>
                <w:sz w:val="18"/>
                <w:szCs w:val="18"/>
              </w:rPr>
              <w:t>i</w:t>
            </w:r>
            <w:r w:rsidRPr="00F45711">
              <w:rPr>
                <w:rFonts w:cs="Arial"/>
                <w:spacing w:val="1"/>
                <w:sz w:val="18"/>
                <w:szCs w:val="18"/>
              </w:rPr>
              <w:t>n</w:t>
            </w:r>
            <w:r w:rsidRPr="00F45711">
              <w:rPr>
                <w:rFonts w:cs="Arial"/>
                <w:sz w:val="18"/>
                <w:szCs w:val="18"/>
              </w:rPr>
              <w:t>-s</w:t>
            </w:r>
            <w:r w:rsidRPr="00F45711">
              <w:rPr>
                <w:rFonts w:cs="Arial"/>
                <w:spacing w:val="1"/>
                <w:sz w:val="18"/>
                <w:szCs w:val="18"/>
              </w:rPr>
              <w:t>c</w:t>
            </w:r>
            <w:r w:rsidRPr="00F45711">
              <w:rPr>
                <w:rFonts w:cs="Arial"/>
                <w:spacing w:val="-1"/>
                <w:sz w:val="18"/>
                <w:szCs w:val="18"/>
              </w:rPr>
              <w:t>a</w:t>
            </w:r>
            <w:r w:rsidRPr="00F45711">
              <w:rPr>
                <w:rFonts w:cs="Arial"/>
                <w:sz w:val="18"/>
                <w:szCs w:val="18"/>
              </w:rPr>
              <w:t>l</w:t>
            </w:r>
            <w:r w:rsidRPr="00F45711">
              <w:rPr>
                <w:rFonts w:cs="Arial"/>
                <w:spacing w:val="1"/>
                <w:sz w:val="18"/>
                <w:szCs w:val="18"/>
              </w:rPr>
              <w:t>e</w:t>
            </w:r>
            <w:r w:rsidRPr="00F45711">
              <w:rPr>
                <w:rFonts w:cs="Arial"/>
                <w:sz w:val="18"/>
                <w:szCs w:val="18"/>
              </w:rPr>
              <w:t>,</w:t>
            </w:r>
            <w:r w:rsidRPr="00F45711">
              <w:rPr>
                <w:rFonts w:cs="Arial"/>
                <w:spacing w:val="-1"/>
                <w:sz w:val="18"/>
                <w:szCs w:val="18"/>
              </w:rPr>
              <w:t xml:space="preserve"> </w:t>
            </w:r>
            <w:r w:rsidRPr="00F45711">
              <w:rPr>
                <w:rFonts w:cs="Arial"/>
                <w:sz w:val="18"/>
                <w:szCs w:val="18"/>
              </w:rPr>
              <w:t>b</w:t>
            </w:r>
            <w:r w:rsidRPr="00F45711">
              <w:rPr>
                <w:rFonts w:cs="Arial"/>
                <w:spacing w:val="-1"/>
                <w:sz w:val="18"/>
                <w:szCs w:val="18"/>
              </w:rPr>
              <w:t>a</w:t>
            </w:r>
            <w:r w:rsidRPr="00F45711">
              <w:rPr>
                <w:rFonts w:cs="Arial"/>
                <w:sz w:val="18"/>
                <w:szCs w:val="18"/>
              </w:rPr>
              <w:t>s</w:t>
            </w:r>
            <w:r w:rsidRPr="00F45711">
              <w:rPr>
                <w:rFonts w:cs="Arial"/>
                <w:spacing w:val="1"/>
                <w:sz w:val="18"/>
                <w:szCs w:val="18"/>
              </w:rPr>
              <w:t>e</w:t>
            </w:r>
            <w:r w:rsidRPr="00F45711">
              <w:rPr>
                <w:rFonts w:cs="Arial"/>
                <w:sz w:val="18"/>
                <w:szCs w:val="18"/>
              </w:rPr>
              <w:t>d on</w:t>
            </w:r>
            <w:r w:rsidRPr="00F45711">
              <w:rPr>
                <w:rFonts w:cs="Arial"/>
                <w:spacing w:val="1"/>
                <w:sz w:val="18"/>
                <w:szCs w:val="18"/>
              </w:rPr>
              <w:t xml:space="preserve"> </w:t>
            </w:r>
            <w:r w:rsidRPr="00F45711">
              <w:rPr>
                <w:rFonts w:cs="Arial"/>
                <w:spacing w:val="-1"/>
                <w:sz w:val="18"/>
                <w:szCs w:val="18"/>
              </w:rPr>
              <w:t>t</w:t>
            </w:r>
            <w:r w:rsidRPr="00F45711">
              <w:rPr>
                <w:rFonts w:cs="Arial"/>
                <w:spacing w:val="1"/>
                <w:sz w:val="18"/>
                <w:szCs w:val="18"/>
              </w:rPr>
              <w:t>h</w:t>
            </w:r>
            <w:r w:rsidRPr="00F45711">
              <w:rPr>
                <w:rFonts w:cs="Arial"/>
                <w:sz w:val="18"/>
                <w:szCs w:val="18"/>
              </w:rPr>
              <w:t>e</w:t>
            </w:r>
            <w:r w:rsidRPr="00F45711">
              <w:rPr>
                <w:rFonts w:cs="Arial"/>
                <w:spacing w:val="1"/>
                <w:sz w:val="18"/>
                <w:szCs w:val="18"/>
              </w:rPr>
              <w:t xml:space="preserve"> </w:t>
            </w:r>
            <w:r w:rsidRPr="00F45711">
              <w:rPr>
                <w:rFonts w:cs="Arial"/>
                <w:spacing w:val="-3"/>
                <w:sz w:val="18"/>
                <w:szCs w:val="18"/>
              </w:rPr>
              <w:t>E</w:t>
            </w:r>
            <w:r w:rsidRPr="00F45711">
              <w:rPr>
                <w:rFonts w:cs="Arial"/>
                <w:spacing w:val="-1"/>
                <w:sz w:val="18"/>
                <w:szCs w:val="18"/>
              </w:rPr>
              <w:t>va</w:t>
            </w:r>
            <w:r w:rsidRPr="00F45711">
              <w:rPr>
                <w:rFonts w:cs="Arial"/>
                <w:sz w:val="18"/>
                <w:szCs w:val="18"/>
              </w:rPr>
              <w:t>l</w:t>
            </w:r>
            <w:r w:rsidRPr="00F45711">
              <w:rPr>
                <w:rFonts w:cs="Arial"/>
                <w:spacing w:val="1"/>
                <w:sz w:val="18"/>
                <w:szCs w:val="18"/>
              </w:rPr>
              <w:t>u</w:t>
            </w:r>
            <w:r w:rsidRPr="00F45711">
              <w:rPr>
                <w:rFonts w:cs="Arial"/>
                <w:spacing w:val="-1"/>
                <w:sz w:val="18"/>
                <w:szCs w:val="18"/>
              </w:rPr>
              <w:t>at</w:t>
            </w:r>
            <w:r w:rsidRPr="00F45711">
              <w:rPr>
                <w:rFonts w:cs="Arial"/>
                <w:spacing w:val="2"/>
                <w:sz w:val="18"/>
                <w:szCs w:val="18"/>
              </w:rPr>
              <w:t>i</w:t>
            </w:r>
            <w:r w:rsidRPr="00F45711">
              <w:rPr>
                <w:rFonts w:cs="Arial"/>
                <w:sz w:val="18"/>
                <w:szCs w:val="18"/>
              </w:rPr>
              <w:t>on</w:t>
            </w:r>
            <w:r w:rsidRPr="00F45711">
              <w:rPr>
                <w:rFonts w:cs="Arial"/>
                <w:spacing w:val="1"/>
                <w:sz w:val="18"/>
                <w:szCs w:val="18"/>
              </w:rPr>
              <w:t xml:space="preserve"> </w:t>
            </w:r>
            <w:r w:rsidRPr="00F45711">
              <w:rPr>
                <w:rFonts w:cs="Arial"/>
                <w:spacing w:val="-1"/>
                <w:sz w:val="18"/>
                <w:szCs w:val="18"/>
              </w:rPr>
              <w:t>P</w:t>
            </w:r>
            <w:r w:rsidRPr="00F45711">
              <w:rPr>
                <w:rFonts w:cs="Arial"/>
                <w:sz w:val="18"/>
                <w:szCs w:val="18"/>
              </w:rPr>
              <w:t>l</w:t>
            </w:r>
            <w:r w:rsidRPr="00F45711">
              <w:rPr>
                <w:rFonts w:cs="Arial"/>
                <w:spacing w:val="-1"/>
                <w:sz w:val="18"/>
                <w:szCs w:val="18"/>
              </w:rPr>
              <w:t>a</w:t>
            </w:r>
            <w:r w:rsidRPr="00F45711">
              <w:rPr>
                <w:rFonts w:cs="Arial"/>
                <w:spacing w:val="1"/>
                <w:sz w:val="18"/>
                <w:szCs w:val="18"/>
              </w:rPr>
              <w:t>n</w:t>
            </w:r>
          </w:p>
          <w:p w:rsidR="00F45711" w:rsidRPr="00F45711" w:rsidRDefault="00F45711" w:rsidP="00F45711">
            <w:pPr>
              <w:widowControl w:val="0"/>
              <w:autoSpaceDE w:val="0"/>
              <w:autoSpaceDN w:val="0"/>
              <w:adjustRightInd w:val="0"/>
              <w:spacing w:before="60" w:after="60" w:line="240" w:lineRule="auto"/>
              <w:ind w:left="102" w:right="66"/>
              <w:jc w:val="left"/>
              <w:rPr>
                <w:rFonts w:cs="Arial"/>
                <w:sz w:val="18"/>
                <w:szCs w:val="18"/>
              </w:rPr>
            </w:pPr>
            <w:r w:rsidRPr="00F45711">
              <w:rPr>
                <w:rFonts w:cs="Arial"/>
                <w:spacing w:val="-2"/>
                <w:sz w:val="18"/>
                <w:szCs w:val="18"/>
              </w:rPr>
              <w:t>T</w:t>
            </w:r>
            <w:r w:rsidRPr="00F45711">
              <w:rPr>
                <w:rFonts w:cs="Arial"/>
                <w:spacing w:val="1"/>
                <w:sz w:val="18"/>
                <w:szCs w:val="18"/>
              </w:rPr>
              <w:t>h</w:t>
            </w:r>
            <w:r w:rsidRPr="00F45711">
              <w:rPr>
                <w:rFonts w:cs="Arial"/>
                <w:sz w:val="18"/>
                <w:szCs w:val="18"/>
              </w:rPr>
              <w:t>e</w:t>
            </w:r>
            <w:r w:rsidRPr="00F45711">
              <w:rPr>
                <w:rFonts w:cs="Arial"/>
                <w:spacing w:val="1"/>
                <w:sz w:val="18"/>
                <w:szCs w:val="18"/>
              </w:rPr>
              <w:t xml:space="preserve"> re</w:t>
            </w:r>
            <w:r w:rsidRPr="00F45711">
              <w:rPr>
                <w:rFonts w:cs="Arial"/>
                <w:sz w:val="18"/>
                <w:szCs w:val="18"/>
              </w:rPr>
              <w:t>po</w:t>
            </w:r>
            <w:r w:rsidRPr="00F45711">
              <w:rPr>
                <w:rFonts w:cs="Arial"/>
                <w:spacing w:val="1"/>
                <w:sz w:val="18"/>
                <w:szCs w:val="18"/>
              </w:rPr>
              <w:t>r</w:t>
            </w:r>
            <w:r w:rsidRPr="00F45711">
              <w:rPr>
                <w:rFonts w:cs="Arial"/>
                <w:sz w:val="18"/>
                <w:szCs w:val="18"/>
              </w:rPr>
              <w:t xml:space="preserve">t </w:t>
            </w:r>
            <w:r w:rsidRPr="00F45711">
              <w:rPr>
                <w:rFonts w:cs="Arial"/>
                <w:spacing w:val="-3"/>
                <w:sz w:val="18"/>
                <w:szCs w:val="18"/>
              </w:rPr>
              <w:t>m</w:t>
            </w:r>
            <w:r w:rsidRPr="00F45711">
              <w:rPr>
                <w:rFonts w:cs="Arial"/>
                <w:spacing w:val="1"/>
                <w:sz w:val="18"/>
                <w:szCs w:val="18"/>
              </w:rPr>
              <w:t>u</w:t>
            </w:r>
            <w:r w:rsidRPr="00F45711">
              <w:rPr>
                <w:rFonts w:cs="Arial"/>
                <w:sz w:val="18"/>
                <w:szCs w:val="18"/>
              </w:rPr>
              <w:t>st be</w:t>
            </w:r>
            <w:r w:rsidRPr="00F45711">
              <w:rPr>
                <w:rFonts w:cs="Arial"/>
                <w:spacing w:val="1"/>
                <w:sz w:val="18"/>
                <w:szCs w:val="18"/>
              </w:rPr>
              <w:t xml:space="preserve"> </w:t>
            </w:r>
            <w:r w:rsidRPr="00F45711">
              <w:rPr>
                <w:rFonts w:cs="Arial"/>
                <w:sz w:val="18"/>
                <w:szCs w:val="18"/>
              </w:rPr>
              <w:t>p</w:t>
            </w:r>
            <w:r w:rsidRPr="00F45711">
              <w:rPr>
                <w:rFonts w:cs="Arial"/>
                <w:spacing w:val="1"/>
                <w:sz w:val="18"/>
                <w:szCs w:val="18"/>
              </w:rPr>
              <w:t>re</w:t>
            </w:r>
            <w:r w:rsidRPr="00F45711">
              <w:rPr>
                <w:rFonts w:cs="Arial"/>
                <w:sz w:val="18"/>
                <w:szCs w:val="18"/>
              </w:rPr>
              <w:t>p</w:t>
            </w:r>
            <w:r w:rsidRPr="00F45711">
              <w:rPr>
                <w:rFonts w:cs="Arial"/>
                <w:spacing w:val="-1"/>
                <w:sz w:val="18"/>
                <w:szCs w:val="18"/>
              </w:rPr>
              <w:t>a</w:t>
            </w:r>
            <w:r w:rsidRPr="00F45711">
              <w:rPr>
                <w:rFonts w:cs="Arial"/>
                <w:spacing w:val="1"/>
                <w:sz w:val="18"/>
                <w:szCs w:val="18"/>
              </w:rPr>
              <w:t>re</w:t>
            </w:r>
            <w:r w:rsidRPr="00F45711">
              <w:rPr>
                <w:rFonts w:cs="Arial"/>
                <w:sz w:val="18"/>
                <w:szCs w:val="18"/>
              </w:rPr>
              <w:t xml:space="preserve">d </w:t>
            </w:r>
            <w:r w:rsidRPr="00F45711">
              <w:rPr>
                <w:rFonts w:cs="Arial"/>
                <w:spacing w:val="2"/>
                <w:sz w:val="18"/>
                <w:szCs w:val="18"/>
              </w:rPr>
              <w:t>i</w:t>
            </w:r>
            <w:r w:rsidRPr="00F45711">
              <w:rPr>
                <w:rFonts w:cs="Arial"/>
                <w:sz w:val="18"/>
                <w:szCs w:val="18"/>
              </w:rPr>
              <w:t>n</w:t>
            </w:r>
            <w:r w:rsidRPr="00F45711">
              <w:rPr>
                <w:rFonts w:cs="Arial"/>
                <w:spacing w:val="1"/>
                <w:sz w:val="18"/>
                <w:szCs w:val="18"/>
              </w:rPr>
              <w:t xml:space="preserve"> </w:t>
            </w:r>
            <w:r w:rsidRPr="00F45711">
              <w:rPr>
                <w:rFonts w:cs="Arial"/>
                <w:sz w:val="18"/>
                <w:szCs w:val="18"/>
              </w:rPr>
              <w:t>pl</w:t>
            </w:r>
            <w:r w:rsidRPr="00F45711">
              <w:rPr>
                <w:rFonts w:cs="Arial"/>
                <w:spacing w:val="-3"/>
                <w:sz w:val="18"/>
                <w:szCs w:val="18"/>
              </w:rPr>
              <w:t>a</w:t>
            </w:r>
            <w:r w:rsidRPr="00F45711">
              <w:rPr>
                <w:rFonts w:cs="Arial"/>
                <w:spacing w:val="2"/>
                <w:sz w:val="18"/>
                <w:szCs w:val="18"/>
              </w:rPr>
              <w:t>i</w:t>
            </w:r>
            <w:r w:rsidRPr="00F45711">
              <w:rPr>
                <w:rFonts w:cs="Arial"/>
                <w:sz w:val="18"/>
                <w:szCs w:val="18"/>
              </w:rPr>
              <w:t>n</w:t>
            </w:r>
            <w:r w:rsidRPr="00F45711">
              <w:rPr>
                <w:rFonts w:cs="Arial"/>
                <w:spacing w:val="1"/>
                <w:sz w:val="18"/>
                <w:szCs w:val="18"/>
              </w:rPr>
              <w:t xml:space="preserve"> </w:t>
            </w:r>
            <w:r w:rsidRPr="00F45711">
              <w:rPr>
                <w:rFonts w:cs="Arial"/>
                <w:spacing w:val="-1"/>
                <w:sz w:val="18"/>
                <w:szCs w:val="18"/>
              </w:rPr>
              <w:t>E</w:t>
            </w:r>
            <w:r w:rsidRPr="00F45711">
              <w:rPr>
                <w:rFonts w:cs="Arial"/>
                <w:spacing w:val="1"/>
                <w:sz w:val="18"/>
                <w:szCs w:val="18"/>
              </w:rPr>
              <w:t>n</w:t>
            </w:r>
            <w:r w:rsidRPr="00F45711">
              <w:rPr>
                <w:rFonts w:cs="Arial"/>
                <w:spacing w:val="-1"/>
                <w:sz w:val="18"/>
                <w:szCs w:val="18"/>
              </w:rPr>
              <w:t>g</w:t>
            </w:r>
            <w:r w:rsidRPr="00F45711">
              <w:rPr>
                <w:rFonts w:cs="Arial"/>
                <w:spacing w:val="-2"/>
                <w:sz w:val="18"/>
                <w:szCs w:val="18"/>
              </w:rPr>
              <w:t>l</w:t>
            </w:r>
            <w:r w:rsidRPr="00F45711">
              <w:rPr>
                <w:rFonts w:cs="Arial"/>
                <w:spacing w:val="2"/>
                <w:sz w:val="18"/>
                <w:szCs w:val="18"/>
              </w:rPr>
              <w:t>i</w:t>
            </w:r>
            <w:r w:rsidRPr="00F45711">
              <w:rPr>
                <w:rFonts w:cs="Arial"/>
                <w:sz w:val="18"/>
                <w:szCs w:val="18"/>
              </w:rPr>
              <w:t xml:space="preserve">sh </w:t>
            </w:r>
            <w:r w:rsidRPr="00F45711">
              <w:rPr>
                <w:rFonts w:cs="Arial"/>
                <w:spacing w:val="-1"/>
                <w:sz w:val="18"/>
                <w:szCs w:val="18"/>
              </w:rPr>
              <w:t>w</w:t>
            </w:r>
            <w:r w:rsidRPr="00F45711">
              <w:rPr>
                <w:rFonts w:cs="Arial"/>
                <w:spacing w:val="2"/>
                <w:sz w:val="18"/>
                <w:szCs w:val="18"/>
              </w:rPr>
              <w:t>i</w:t>
            </w:r>
            <w:r w:rsidRPr="00F45711">
              <w:rPr>
                <w:rFonts w:cs="Arial"/>
                <w:spacing w:val="-1"/>
                <w:sz w:val="18"/>
                <w:szCs w:val="18"/>
              </w:rPr>
              <w:t>t</w:t>
            </w:r>
            <w:r w:rsidRPr="00F45711">
              <w:rPr>
                <w:rFonts w:cs="Arial"/>
                <w:sz w:val="18"/>
                <w:szCs w:val="18"/>
              </w:rPr>
              <w:t>h</w:t>
            </w:r>
            <w:r w:rsidRPr="00F45711">
              <w:rPr>
                <w:rFonts w:cs="Arial"/>
                <w:spacing w:val="1"/>
                <w:sz w:val="18"/>
                <w:szCs w:val="18"/>
              </w:rPr>
              <w:t xml:space="preserve"> </w:t>
            </w:r>
            <w:r w:rsidRPr="00F45711">
              <w:rPr>
                <w:rFonts w:cs="Arial"/>
                <w:spacing w:val="-3"/>
                <w:sz w:val="18"/>
                <w:szCs w:val="18"/>
              </w:rPr>
              <w:t>s</w:t>
            </w:r>
            <w:r w:rsidRPr="00F45711">
              <w:rPr>
                <w:rFonts w:cs="Arial"/>
                <w:spacing w:val="2"/>
                <w:sz w:val="18"/>
                <w:szCs w:val="18"/>
              </w:rPr>
              <w:t>i</w:t>
            </w:r>
            <w:r w:rsidRPr="00F45711">
              <w:rPr>
                <w:rFonts w:cs="Arial"/>
                <w:spacing w:val="-3"/>
                <w:sz w:val="18"/>
                <w:szCs w:val="18"/>
              </w:rPr>
              <w:t>m</w:t>
            </w:r>
            <w:r w:rsidRPr="00F45711">
              <w:rPr>
                <w:rFonts w:cs="Arial"/>
                <w:sz w:val="18"/>
                <w:szCs w:val="18"/>
              </w:rPr>
              <w:t>ple</w:t>
            </w:r>
            <w:r w:rsidRPr="00F45711">
              <w:rPr>
                <w:rFonts w:cs="Arial"/>
                <w:spacing w:val="1"/>
                <w:sz w:val="18"/>
                <w:szCs w:val="18"/>
              </w:rPr>
              <w:t xml:space="preserve"> </w:t>
            </w:r>
            <w:r w:rsidRPr="00F45711">
              <w:rPr>
                <w:rFonts w:cs="Arial"/>
                <w:sz w:val="18"/>
                <w:szCs w:val="18"/>
              </w:rPr>
              <w:t>s</w:t>
            </w:r>
            <w:r w:rsidRPr="00F45711">
              <w:rPr>
                <w:rFonts w:cs="Arial"/>
                <w:spacing w:val="1"/>
                <w:sz w:val="18"/>
                <w:szCs w:val="18"/>
              </w:rPr>
              <w:t>c</w:t>
            </w:r>
            <w:r w:rsidRPr="00F45711">
              <w:rPr>
                <w:rFonts w:cs="Arial"/>
                <w:spacing w:val="2"/>
                <w:sz w:val="18"/>
                <w:szCs w:val="18"/>
              </w:rPr>
              <w:t>i</w:t>
            </w:r>
            <w:r w:rsidRPr="00F45711">
              <w:rPr>
                <w:rFonts w:cs="Arial"/>
                <w:spacing w:val="1"/>
                <w:sz w:val="18"/>
                <w:szCs w:val="18"/>
              </w:rPr>
              <w:t>e</w:t>
            </w:r>
            <w:r w:rsidRPr="00F45711">
              <w:rPr>
                <w:rFonts w:cs="Arial"/>
                <w:spacing w:val="-2"/>
                <w:sz w:val="18"/>
                <w:szCs w:val="18"/>
              </w:rPr>
              <w:t>n</w:t>
            </w:r>
            <w:r w:rsidRPr="00F45711">
              <w:rPr>
                <w:rFonts w:cs="Arial"/>
                <w:spacing w:val="1"/>
                <w:sz w:val="18"/>
                <w:szCs w:val="18"/>
              </w:rPr>
              <w:t>c</w:t>
            </w:r>
            <w:r w:rsidRPr="00F45711">
              <w:rPr>
                <w:rFonts w:cs="Arial"/>
                <w:sz w:val="18"/>
                <w:szCs w:val="18"/>
              </w:rPr>
              <w:t>e</w:t>
            </w:r>
            <w:r w:rsidRPr="00F45711">
              <w:rPr>
                <w:rFonts w:cs="Arial"/>
                <w:spacing w:val="1"/>
                <w:sz w:val="18"/>
                <w:szCs w:val="18"/>
              </w:rPr>
              <w:t xml:space="preserve"> </w:t>
            </w:r>
            <w:r w:rsidRPr="00F45711">
              <w:rPr>
                <w:rFonts w:cs="Arial"/>
                <w:spacing w:val="-1"/>
                <w:sz w:val="18"/>
                <w:szCs w:val="18"/>
              </w:rPr>
              <w:t>a</w:t>
            </w:r>
            <w:r w:rsidRPr="00F45711">
              <w:rPr>
                <w:rFonts w:cs="Arial"/>
                <w:spacing w:val="1"/>
                <w:sz w:val="18"/>
                <w:szCs w:val="18"/>
              </w:rPr>
              <w:t>n</w:t>
            </w:r>
            <w:r w:rsidRPr="00F45711">
              <w:rPr>
                <w:rFonts w:cs="Arial"/>
                <w:sz w:val="18"/>
                <w:szCs w:val="18"/>
              </w:rPr>
              <w:t>d be</w:t>
            </w:r>
            <w:r w:rsidRPr="00F45711">
              <w:rPr>
                <w:rFonts w:cs="Arial"/>
                <w:spacing w:val="-3"/>
                <w:sz w:val="18"/>
                <w:szCs w:val="18"/>
              </w:rPr>
              <w:t xml:space="preserve"> </w:t>
            </w:r>
            <w:r w:rsidRPr="00F45711">
              <w:rPr>
                <w:rFonts w:cs="Arial"/>
                <w:sz w:val="18"/>
                <w:szCs w:val="18"/>
              </w:rPr>
              <w:t>s</w:t>
            </w:r>
            <w:r w:rsidRPr="00F45711">
              <w:rPr>
                <w:rFonts w:cs="Arial"/>
                <w:spacing w:val="1"/>
                <w:sz w:val="18"/>
                <w:szCs w:val="18"/>
              </w:rPr>
              <w:t>u</w:t>
            </w:r>
            <w:r w:rsidRPr="00F45711">
              <w:rPr>
                <w:rFonts w:cs="Arial"/>
                <w:spacing w:val="2"/>
                <w:sz w:val="18"/>
                <w:szCs w:val="18"/>
              </w:rPr>
              <w:t>i</w:t>
            </w:r>
            <w:r w:rsidRPr="00F45711">
              <w:rPr>
                <w:rFonts w:cs="Arial"/>
                <w:spacing w:val="-1"/>
                <w:sz w:val="18"/>
                <w:szCs w:val="18"/>
              </w:rPr>
              <w:t>ta</w:t>
            </w:r>
            <w:r w:rsidRPr="00F45711">
              <w:rPr>
                <w:rFonts w:cs="Arial"/>
                <w:sz w:val="18"/>
                <w:szCs w:val="18"/>
              </w:rPr>
              <w:t>ble</w:t>
            </w:r>
            <w:r w:rsidRPr="00F45711">
              <w:rPr>
                <w:rFonts w:cs="Arial"/>
                <w:spacing w:val="1"/>
                <w:sz w:val="18"/>
                <w:szCs w:val="18"/>
              </w:rPr>
              <w:t xml:space="preserve"> f</w:t>
            </w:r>
            <w:r w:rsidRPr="00F45711">
              <w:rPr>
                <w:rFonts w:cs="Arial"/>
                <w:spacing w:val="-3"/>
                <w:sz w:val="18"/>
                <w:szCs w:val="18"/>
              </w:rPr>
              <w:t>o</w:t>
            </w:r>
            <w:r w:rsidRPr="00F45711">
              <w:rPr>
                <w:rFonts w:cs="Arial"/>
                <w:sz w:val="18"/>
                <w:szCs w:val="18"/>
              </w:rPr>
              <w:t>r p</w:t>
            </w:r>
            <w:r w:rsidRPr="00F45711">
              <w:rPr>
                <w:rFonts w:cs="Arial"/>
                <w:spacing w:val="1"/>
                <w:sz w:val="18"/>
                <w:szCs w:val="18"/>
              </w:rPr>
              <w:t>u</w:t>
            </w:r>
            <w:r w:rsidRPr="00F45711">
              <w:rPr>
                <w:rFonts w:cs="Arial"/>
                <w:sz w:val="18"/>
                <w:szCs w:val="18"/>
              </w:rPr>
              <w:t>bli</w:t>
            </w:r>
            <w:r w:rsidRPr="00F45711">
              <w:rPr>
                <w:rFonts w:cs="Arial"/>
                <w:spacing w:val="1"/>
                <w:sz w:val="18"/>
                <w:szCs w:val="18"/>
              </w:rPr>
              <w:t>c</w:t>
            </w:r>
            <w:r w:rsidRPr="00F45711">
              <w:rPr>
                <w:rFonts w:cs="Arial"/>
                <w:spacing w:val="-1"/>
                <w:sz w:val="18"/>
                <w:szCs w:val="18"/>
              </w:rPr>
              <w:t>at</w:t>
            </w:r>
            <w:r w:rsidRPr="00F45711">
              <w:rPr>
                <w:rFonts w:cs="Arial"/>
                <w:spacing w:val="2"/>
                <w:sz w:val="18"/>
                <w:szCs w:val="18"/>
              </w:rPr>
              <w:t>i</w:t>
            </w:r>
            <w:r w:rsidRPr="00F45711">
              <w:rPr>
                <w:rFonts w:cs="Arial"/>
                <w:sz w:val="18"/>
                <w:szCs w:val="18"/>
              </w:rPr>
              <w:t>on</w:t>
            </w:r>
            <w:r w:rsidRPr="00F45711">
              <w:rPr>
                <w:rFonts w:cs="Arial"/>
                <w:spacing w:val="1"/>
                <w:sz w:val="18"/>
                <w:szCs w:val="18"/>
              </w:rPr>
              <w:t xml:space="preserve"> </w:t>
            </w:r>
            <w:r w:rsidRPr="00F45711">
              <w:rPr>
                <w:rFonts w:cs="Arial"/>
                <w:sz w:val="18"/>
                <w:szCs w:val="18"/>
              </w:rPr>
              <w:t>on</w:t>
            </w:r>
            <w:r w:rsidRPr="00F45711">
              <w:rPr>
                <w:rFonts w:cs="Arial"/>
                <w:spacing w:val="-1"/>
                <w:sz w:val="18"/>
                <w:szCs w:val="18"/>
              </w:rPr>
              <w:t xml:space="preserve"> </w:t>
            </w:r>
            <w:r w:rsidRPr="00F45711">
              <w:rPr>
                <w:rFonts w:cs="Arial"/>
                <w:sz w:val="18"/>
                <w:szCs w:val="18"/>
              </w:rPr>
              <w:t>C</w:t>
            </w:r>
            <w:r w:rsidRPr="00F45711">
              <w:rPr>
                <w:rFonts w:cs="Arial"/>
                <w:spacing w:val="2"/>
                <w:sz w:val="18"/>
                <w:szCs w:val="18"/>
              </w:rPr>
              <w:t>E</w:t>
            </w:r>
            <w:r w:rsidRPr="00F45711">
              <w:rPr>
                <w:rFonts w:cs="Arial"/>
                <w:spacing w:val="-5"/>
                <w:sz w:val="18"/>
                <w:szCs w:val="18"/>
              </w:rPr>
              <w:t>W</w:t>
            </w:r>
            <w:r w:rsidRPr="00F45711">
              <w:rPr>
                <w:rFonts w:cs="Arial"/>
                <w:sz w:val="18"/>
                <w:szCs w:val="18"/>
              </w:rPr>
              <w:t xml:space="preserve">O </w:t>
            </w:r>
            <w:r w:rsidRPr="00F45711">
              <w:rPr>
                <w:rFonts w:cs="Arial"/>
                <w:spacing w:val="-1"/>
                <w:sz w:val="18"/>
                <w:szCs w:val="18"/>
              </w:rPr>
              <w:t>w</w:t>
            </w:r>
            <w:r w:rsidRPr="00F45711">
              <w:rPr>
                <w:rFonts w:cs="Arial"/>
                <w:spacing w:val="1"/>
                <w:sz w:val="18"/>
                <w:szCs w:val="18"/>
              </w:rPr>
              <w:t>e</w:t>
            </w:r>
            <w:r w:rsidRPr="00F45711">
              <w:rPr>
                <w:rFonts w:cs="Arial"/>
                <w:sz w:val="18"/>
                <w:szCs w:val="18"/>
              </w:rPr>
              <w:t>bs</w:t>
            </w:r>
            <w:r w:rsidRPr="00F45711">
              <w:rPr>
                <w:rFonts w:cs="Arial"/>
                <w:spacing w:val="2"/>
                <w:sz w:val="18"/>
                <w:szCs w:val="18"/>
              </w:rPr>
              <w:t>i</w:t>
            </w:r>
            <w:r w:rsidRPr="00F45711">
              <w:rPr>
                <w:rFonts w:cs="Arial"/>
                <w:spacing w:val="-1"/>
                <w:sz w:val="18"/>
                <w:szCs w:val="18"/>
              </w:rPr>
              <w:t>t</w:t>
            </w:r>
            <w:r w:rsidRPr="00F45711">
              <w:rPr>
                <w:rFonts w:cs="Arial"/>
                <w:spacing w:val="1"/>
                <w:sz w:val="18"/>
                <w:szCs w:val="18"/>
              </w:rPr>
              <w:t>e</w:t>
            </w:r>
          </w:p>
        </w:tc>
      </w:tr>
      <w:tr w:rsidR="00F45711" w:rsidRPr="00F45711" w:rsidTr="008B70E1">
        <w:trPr>
          <w:trHeight w:hRule="exact" w:val="737"/>
        </w:trPr>
        <w:tc>
          <w:tcPr>
            <w:tcW w:w="460" w:type="pct"/>
            <w:tcBorders>
              <w:top w:val="single" w:sz="4" w:space="0" w:color="000000"/>
              <w:bottom w:val="single" w:sz="4" w:space="0" w:color="000000"/>
              <w:right w:val="single" w:sz="4" w:space="0" w:color="000000"/>
            </w:tcBorders>
            <w:vAlign w:val="center"/>
          </w:tcPr>
          <w:p w:rsidR="00F45711" w:rsidRPr="00F45711" w:rsidRDefault="00F45711" w:rsidP="00F45711">
            <w:pPr>
              <w:widowControl w:val="0"/>
              <w:autoSpaceDE w:val="0"/>
              <w:autoSpaceDN w:val="0"/>
              <w:adjustRightInd w:val="0"/>
              <w:spacing w:before="60" w:after="60" w:line="240" w:lineRule="auto"/>
              <w:ind w:left="102"/>
              <w:jc w:val="left"/>
              <w:rPr>
                <w:rFonts w:cs="Arial"/>
                <w:spacing w:val="1"/>
                <w:sz w:val="18"/>
                <w:szCs w:val="18"/>
              </w:rPr>
            </w:pPr>
            <w:r w:rsidRPr="00F45711">
              <w:rPr>
                <w:rFonts w:cs="Arial"/>
                <w:spacing w:val="1"/>
                <w:sz w:val="18"/>
                <w:szCs w:val="18"/>
              </w:rPr>
              <w:t xml:space="preserve">Information transfer </w:t>
            </w:r>
          </w:p>
        </w:tc>
        <w:tc>
          <w:tcPr>
            <w:tcW w:w="612" w:type="pct"/>
            <w:tcBorders>
              <w:top w:val="single" w:sz="4" w:space="0" w:color="000000"/>
              <w:left w:val="single" w:sz="4" w:space="0" w:color="000000"/>
              <w:bottom w:val="single" w:sz="4" w:space="0" w:color="000000"/>
              <w:right w:val="single" w:sz="4" w:space="0" w:color="000000"/>
            </w:tcBorders>
            <w:vAlign w:val="center"/>
          </w:tcPr>
          <w:p w:rsidR="00F45711" w:rsidRPr="00F45711" w:rsidRDefault="00F45711" w:rsidP="00F45711">
            <w:pPr>
              <w:widowControl w:val="0"/>
              <w:autoSpaceDE w:val="0"/>
              <w:autoSpaceDN w:val="0"/>
              <w:adjustRightInd w:val="0"/>
              <w:spacing w:before="60" w:after="60" w:line="240" w:lineRule="auto"/>
              <w:ind w:left="105" w:right="104"/>
              <w:jc w:val="left"/>
              <w:rPr>
                <w:rFonts w:cs="Arial"/>
                <w:sz w:val="18"/>
                <w:szCs w:val="18"/>
              </w:rPr>
            </w:pPr>
            <w:r w:rsidRPr="00F45711">
              <w:rPr>
                <w:rFonts w:cs="Arial"/>
                <w:sz w:val="18"/>
                <w:szCs w:val="18"/>
              </w:rPr>
              <w:t xml:space="preserve">Monitoring data entry </w:t>
            </w:r>
          </w:p>
        </w:tc>
        <w:tc>
          <w:tcPr>
            <w:tcW w:w="408" w:type="pct"/>
            <w:tcBorders>
              <w:top w:val="single" w:sz="4" w:space="0" w:color="000000"/>
              <w:left w:val="single" w:sz="4" w:space="0" w:color="000000"/>
              <w:bottom w:val="single" w:sz="4" w:space="0" w:color="000000"/>
              <w:right w:val="single" w:sz="4" w:space="0" w:color="000000"/>
            </w:tcBorders>
            <w:vAlign w:val="center"/>
          </w:tcPr>
          <w:p w:rsidR="00F45711" w:rsidRPr="00F45711" w:rsidRDefault="00F45711" w:rsidP="00F45711">
            <w:pPr>
              <w:widowControl w:val="0"/>
              <w:autoSpaceDE w:val="0"/>
              <w:autoSpaceDN w:val="0"/>
              <w:adjustRightInd w:val="0"/>
              <w:spacing w:before="60" w:after="60" w:line="240" w:lineRule="auto"/>
              <w:ind w:left="102"/>
              <w:jc w:val="left"/>
              <w:rPr>
                <w:rFonts w:cs="Arial"/>
                <w:spacing w:val="-6"/>
                <w:sz w:val="18"/>
                <w:szCs w:val="18"/>
              </w:rPr>
            </w:pPr>
            <w:r w:rsidRPr="00F45711">
              <w:rPr>
                <w:rFonts w:cs="Arial"/>
                <w:spacing w:val="-6"/>
                <w:sz w:val="18"/>
                <w:szCs w:val="18"/>
              </w:rPr>
              <w:t xml:space="preserve">Monthly  </w:t>
            </w:r>
          </w:p>
        </w:tc>
        <w:tc>
          <w:tcPr>
            <w:tcW w:w="714" w:type="pct"/>
            <w:tcBorders>
              <w:top w:val="single" w:sz="4" w:space="0" w:color="000000"/>
              <w:left w:val="single" w:sz="4" w:space="0" w:color="000000"/>
              <w:bottom w:val="single" w:sz="4" w:space="0" w:color="000000"/>
              <w:right w:val="single" w:sz="4" w:space="0" w:color="000000"/>
            </w:tcBorders>
            <w:vAlign w:val="center"/>
          </w:tcPr>
          <w:p w:rsidR="00F45711" w:rsidRPr="00F45711" w:rsidRDefault="00F45711" w:rsidP="00F45711">
            <w:pPr>
              <w:widowControl w:val="0"/>
              <w:autoSpaceDE w:val="0"/>
              <w:autoSpaceDN w:val="0"/>
              <w:adjustRightInd w:val="0"/>
              <w:spacing w:before="60" w:after="60" w:line="240" w:lineRule="auto"/>
              <w:ind w:left="102" w:right="144"/>
              <w:jc w:val="left"/>
              <w:rPr>
                <w:rFonts w:cs="Arial"/>
                <w:spacing w:val="1"/>
                <w:sz w:val="18"/>
                <w:szCs w:val="18"/>
              </w:rPr>
            </w:pPr>
            <w:r w:rsidRPr="00F45711">
              <w:rPr>
                <w:rFonts w:cs="Arial"/>
                <w:spacing w:val="1"/>
                <w:sz w:val="18"/>
                <w:szCs w:val="18"/>
              </w:rPr>
              <w:t xml:space="preserve">Monthly for duration of the LTIM Project </w:t>
            </w:r>
          </w:p>
        </w:tc>
        <w:tc>
          <w:tcPr>
            <w:tcW w:w="577" w:type="pct"/>
            <w:tcBorders>
              <w:top w:val="single" w:sz="4" w:space="0" w:color="000000"/>
              <w:left w:val="single" w:sz="4" w:space="0" w:color="000000"/>
              <w:bottom w:val="single" w:sz="4" w:space="0" w:color="000000"/>
              <w:right w:val="single" w:sz="4" w:space="0" w:color="000000"/>
            </w:tcBorders>
            <w:vAlign w:val="center"/>
          </w:tcPr>
          <w:p w:rsidR="00F45711" w:rsidRPr="00F45711" w:rsidRDefault="00F45711" w:rsidP="00F45711">
            <w:pPr>
              <w:widowControl w:val="0"/>
              <w:autoSpaceDE w:val="0"/>
              <w:autoSpaceDN w:val="0"/>
              <w:adjustRightInd w:val="0"/>
              <w:spacing w:before="60" w:after="60" w:line="240" w:lineRule="auto"/>
              <w:ind w:left="102" w:right="128"/>
              <w:jc w:val="center"/>
              <w:rPr>
                <w:rFonts w:cs="Arial"/>
                <w:sz w:val="18"/>
                <w:szCs w:val="18"/>
              </w:rPr>
            </w:pPr>
            <w:r w:rsidRPr="00F45711">
              <w:rPr>
                <w:rFonts w:cs="Arial"/>
                <w:sz w:val="18"/>
                <w:szCs w:val="18"/>
              </w:rPr>
              <w:t>M</w:t>
            </w:r>
            <w:r w:rsidRPr="00F45711">
              <w:rPr>
                <w:rFonts w:cs="Arial"/>
                <w:spacing w:val="1"/>
                <w:sz w:val="18"/>
                <w:szCs w:val="18"/>
              </w:rPr>
              <w:t>&amp;</w:t>
            </w:r>
            <w:r w:rsidRPr="00F45711">
              <w:rPr>
                <w:rFonts w:cs="Arial"/>
                <w:sz w:val="18"/>
                <w:szCs w:val="18"/>
              </w:rPr>
              <w:t xml:space="preserve">E </w:t>
            </w:r>
            <w:r w:rsidRPr="00F45711">
              <w:rPr>
                <w:rFonts w:cs="Arial"/>
                <w:spacing w:val="-1"/>
                <w:sz w:val="18"/>
                <w:szCs w:val="18"/>
              </w:rPr>
              <w:t>P</w:t>
            </w:r>
            <w:r w:rsidRPr="00F45711">
              <w:rPr>
                <w:rFonts w:cs="Arial"/>
                <w:spacing w:val="1"/>
                <w:sz w:val="18"/>
                <w:szCs w:val="18"/>
              </w:rPr>
              <w:t>r</w:t>
            </w:r>
            <w:r w:rsidRPr="00F45711">
              <w:rPr>
                <w:rFonts w:cs="Arial"/>
                <w:sz w:val="18"/>
                <w:szCs w:val="18"/>
              </w:rPr>
              <w:t>o</w:t>
            </w:r>
            <w:r w:rsidRPr="00F45711">
              <w:rPr>
                <w:rFonts w:cs="Arial"/>
                <w:spacing w:val="-1"/>
                <w:sz w:val="18"/>
                <w:szCs w:val="18"/>
              </w:rPr>
              <w:t>v</w:t>
            </w:r>
            <w:r w:rsidRPr="00F45711">
              <w:rPr>
                <w:rFonts w:cs="Arial"/>
                <w:spacing w:val="2"/>
                <w:sz w:val="18"/>
                <w:szCs w:val="18"/>
              </w:rPr>
              <w:t>i</w:t>
            </w:r>
            <w:r w:rsidRPr="00F45711">
              <w:rPr>
                <w:rFonts w:cs="Arial"/>
                <w:spacing w:val="-1"/>
                <w:sz w:val="18"/>
                <w:szCs w:val="18"/>
              </w:rPr>
              <w:t>d</w:t>
            </w:r>
            <w:r w:rsidRPr="00F45711">
              <w:rPr>
                <w:rFonts w:cs="Arial"/>
                <w:spacing w:val="1"/>
                <w:sz w:val="18"/>
                <w:szCs w:val="18"/>
              </w:rPr>
              <w:t>er</w:t>
            </w:r>
            <w:r w:rsidRPr="00F45711">
              <w:rPr>
                <w:rFonts w:cs="Arial"/>
                <w:sz w:val="18"/>
                <w:szCs w:val="18"/>
              </w:rPr>
              <w:t>s (UNE/ELA)</w:t>
            </w:r>
          </w:p>
        </w:tc>
        <w:tc>
          <w:tcPr>
            <w:tcW w:w="647" w:type="pct"/>
            <w:tcBorders>
              <w:top w:val="single" w:sz="4" w:space="0" w:color="000000"/>
              <w:left w:val="single" w:sz="4" w:space="0" w:color="000000"/>
              <w:bottom w:val="single" w:sz="4" w:space="0" w:color="000000"/>
              <w:right w:val="single" w:sz="4" w:space="0" w:color="000000"/>
            </w:tcBorders>
            <w:vAlign w:val="center"/>
          </w:tcPr>
          <w:p w:rsidR="00F45711" w:rsidRPr="00F45711" w:rsidRDefault="00F45711" w:rsidP="00F45711">
            <w:pPr>
              <w:widowControl w:val="0"/>
              <w:autoSpaceDE w:val="0"/>
              <w:autoSpaceDN w:val="0"/>
              <w:adjustRightInd w:val="0"/>
              <w:spacing w:before="60" w:after="60" w:line="240" w:lineRule="auto"/>
              <w:ind w:left="105" w:right="144"/>
              <w:jc w:val="center"/>
              <w:rPr>
                <w:rFonts w:cs="Arial"/>
                <w:sz w:val="18"/>
                <w:szCs w:val="18"/>
              </w:rPr>
            </w:pPr>
            <w:r w:rsidRPr="00F45711">
              <w:rPr>
                <w:rFonts w:cs="Arial"/>
                <w:sz w:val="18"/>
                <w:szCs w:val="18"/>
              </w:rPr>
              <w:t>MDMS</w:t>
            </w:r>
          </w:p>
        </w:tc>
        <w:tc>
          <w:tcPr>
            <w:tcW w:w="1581" w:type="pct"/>
            <w:tcBorders>
              <w:top w:val="single" w:sz="4" w:space="0" w:color="000000"/>
              <w:left w:val="single" w:sz="4" w:space="0" w:color="000000"/>
              <w:bottom w:val="single" w:sz="4" w:space="0" w:color="000000"/>
            </w:tcBorders>
            <w:vAlign w:val="center"/>
          </w:tcPr>
          <w:p w:rsidR="00F45711" w:rsidRPr="00F45711" w:rsidRDefault="00F45711" w:rsidP="00F45711">
            <w:pPr>
              <w:widowControl w:val="0"/>
              <w:autoSpaceDE w:val="0"/>
              <w:autoSpaceDN w:val="0"/>
              <w:adjustRightInd w:val="0"/>
              <w:spacing w:before="60" w:after="60" w:line="240" w:lineRule="auto"/>
              <w:ind w:left="102" w:right="66"/>
              <w:jc w:val="left"/>
              <w:rPr>
                <w:rFonts w:cs="Arial"/>
                <w:sz w:val="18"/>
                <w:szCs w:val="18"/>
              </w:rPr>
            </w:pPr>
            <w:r w:rsidRPr="00F45711">
              <w:rPr>
                <w:rFonts w:cs="Arial"/>
                <w:sz w:val="18"/>
                <w:szCs w:val="18"/>
              </w:rPr>
              <w:t xml:space="preserve">Processed monitoring data is uploaded to the MDMS in accordance with the data management protocols </w:t>
            </w:r>
          </w:p>
        </w:tc>
      </w:tr>
      <w:tr w:rsidR="00F45711" w:rsidRPr="00F45711" w:rsidTr="008B70E1">
        <w:trPr>
          <w:trHeight w:hRule="exact" w:val="1474"/>
        </w:trPr>
        <w:tc>
          <w:tcPr>
            <w:tcW w:w="460" w:type="pct"/>
            <w:tcBorders>
              <w:top w:val="single" w:sz="4" w:space="0" w:color="000000"/>
              <w:bottom w:val="single" w:sz="4" w:space="0" w:color="000000"/>
              <w:right w:val="single" w:sz="4" w:space="0" w:color="000000"/>
            </w:tcBorders>
            <w:vAlign w:val="center"/>
          </w:tcPr>
          <w:p w:rsidR="00F45711" w:rsidRPr="00F45711" w:rsidRDefault="00F45711" w:rsidP="00F45711">
            <w:pPr>
              <w:widowControl w:val="0"/>
              <w:autoSpaceDE w:val="0"/>
              <w:autoSpaceDN w:val="0"/>
              <w:adjustRightInd w:val="0"/>
              <w:spacing w:before="60" w:after="60" w:line="240" w:lineRule="auto"/>
              <w:ind w:left="102"/>
              <w:jc w:val="left"/>
              <w:rPr>
                <w:rFonts w:cs="Arial"/>
                <w:spacing w:val="1"/>
                <w:sz w:val="18"/>
                <w:szCs w:val="18"/>
              </w:rPr>
            </w:pPr>
            <w:r w:rsidRPr="00F45711">
              <w:rPr>
                <w:rFonts w:cs="Arial"/>
                <w:spacing w:val="1"/>
                <w:sz w:val="18"/>
                <w:szCs w:val="18"/>
              </w:rPr>
              <w:t xml:space="preserve">Information transfer (including operational information) </w:t>
            </w:r>
          </w:p>
        </w:tc>
        <w:tc>
          <w:tcPr>
            <w:tcW w:w="612" w:type="pct"/>
            <w:tcBorders>
              <w:top w:val="single" w:sz="4" w:space="0" w:color="000000"/>
              <w:left w:val="single" w:sz="4" w:space="0" w:color="000000"/>
              <w:bottom w:val="single" w:sz="4" w:space="0" w:color="000000"/>
              <w:right w:val="single" w:sz="4" w:space="0" w:color="000000"/>
            </w:tcBorders>
            <w:vAlign w:val="center"/>
          </w:tcPr>
          <w:p w:rsidR="00F45711" w:rsidRPr="00F45711" w:rsidRDefault="00F45711" w:rsidP="00F45711">
            <w:pPr>
              <w:widowControl w:val="0"/>
              <w:autoSpaceDE w:val="0"/>
              <w:autoSpaceDN w:val="0"/>
              <w:adjustRightInd w:val="0"/>
              <w:spacing w:before="60" w:after="60" w:line="240" w:lineRule="auto"/>
              <w:ind w:left="105" w:right="104"/>
              <w:jc w:val="left"/>
              <w:rPr>
                <w:rFonts w:cs="Arial"/>
                <w:sz w:val="18"/>
                <w:szCs w:val="18"/>
              </w:rPr>
            </w:pPr>
            <w:r w:rsidRPr="00F45711">
              <w:rPr>
                <w:rFonts w:cs="Arial"/>
                <w:sz w:val="18"/>
                <w:szCs w:val="18"/>
              </w:rPr>
              <w:t xml:space="preserve">Information exchange </w:t>
            </w:r>
          </w:p>
        </w:tc>
        <w:tc>
          <w:tcPr>
            <w:tcW w:w="408" w:type="pct"/>
            <w:tcBorders>
              <w:top w:val="single" w:sz="4" w:space="0" w:color="000000"/>
              <w:left w:val="single" w:sz="4" w:space="0" w:color="000000"/>
              <w:bottom w:val="single" w:sz="4" w:space="0" w:color="000000"/>
              <w:right w:val="single" w:sz="4" w:space="0" w:color="000000"/>
            </w:tcBorders>
            <w:vAlign w:val="center"/>
          </w:tcPr>
          <w:p w:rsidR="00F45711" w:rsidRPr="00F45711" w:rsidRDefault="00F45711" w:rsidP="00F45711">
            <w:pPr>
              <w:widowControl w:val="0"/>
              <w:autoSpaceDE w:val="0"/>
              <w:autoSpaceDN w:val="0"/>
              <w:adjustRightInd w:val="0"/>
              <w:spacing w:before="60" w:after="60" w:line="240" w:lineRule="auto"/>
              <w:ind w:left="102"/>
              <w:jc w:val="left"/>
              <w:rPr>
                <w:rFonts w:cs="Arial"/>
                <w:spacing w:val="-6"/>
                <w:sz w:val="18"/>
                <w:szCs w:val="18"/>
              </w:rPr>
            </w:pPr>
            <w:r w:rsidRPr="00F45711">
              <w:rPr>
                <w:rFonts w:cs="Arial"/>
                <w:sz w:val="18"/>
                <w:szCs w:val="18"/>
              </w:rPr>
              <w:t>Ongoing and as required</w:t>
            </w:r>
          </w:p>
        </w:tc>
        <w:tc>
          <w:tcPr>
            <w:tcW w:w="714" w:type="pct"/>
            <w:tcBorders>
              <w:top w:val="single" w:sz="4" w:space="0" w:color="000000"/>
              <w:left w:val="single" w:sz="4" w:space="0" w:color="000000"/>
              <w:bottom w:val="single" w:sz="4" w:space="0" w:color="000000"/>
              <w:right w:val="single" w:sz="4" w:space="0" w:color="000000"/>
            </w:tcBorders>
            <w:vAlign w:val="center"/>
          </w:tcPr>
          <w:p w:rsidR="00F45711" w:rsidRPr="00F45711" w:rsidRDefault="00F45711" w:rsidP="00F45711">
            <w:pPr>
              <w:widowControl w:val="0"/>
              <w:autoSpaceDE w:val="0"/>
              <w:autoSpaceDN w:val="0"/>
              <w:adjustRightInd w:val="0"/>
              <w:spacing w:before="60" w:after="60" w:line="240" w:lineRule="auto"/>
              <w:ind w:left="102" w:right="144"/>
              <w:jc w:val="left"/>
              <w:rPr>
                <w:rFonts w:cs="Arial"/>
                <w:spacing w:val="1"/>
                <w:sz w:val="18"/>
                <w:szCs w:val="18"/>
              </w:rPr>
            </w:pPr>
            <w:r w:rsidRPr="00F45711">
              <w:rPr>
                <w:rFonts w:cs="Arial"/>
                <w:spacing w:val="1"/>
                <w:sz w:val="18"/>
                <w:szCs w:val="18"/>
              </w:rPr>
              <w:t xml:space="preserve">Ongoing and as required for duration of the LTIM Project </w:t>
            </w:r>
          </w:p>
        </w:tc>
        <w:tc>
          <w:tcPr>
            <w:tcW w:w="577" w:type="pct"/>
            <w:tcBorders>
              <w:top w:val="single" w:sz="4" w:space="0" w:color="000000"/>
              <w:left w:val="single" w:sz="4" w:space="0" w:color="000000"/>
              <w:bottom w:val="single" w:sz="4" w:space="0" w:color="000000"/>
              <w:right w:val="single" w:sz="4" w:space="0" w:color="000000"/>
            </w:tcBorders>
            <w:vAlign w:val="center"/>
          </w:tcPr>
          <w:p w:rsidR="00F45711" w:rsidRPr="00F45711" w:rsidRDefault="00F45711" w:rsidP="00F45711">
            <w:pPr>
              <w:widowControl w:val="0"/>
              <w:autoSpaceDE w:val="0"/>
              <w:autoSpaceDN w:val="0"/>
              <w:adjustRightInd w:val="0"/>
              <w:spacing w:before="60" w:after="60" w:line="240" w:lineRule="auto"/>
              <w:ind w:left="102" w:right="128"/>
              <w:jc w:val="center"/>
              <w:rPr>
                <w:rFonts w:cs="Arial"/>
                <w:sz w:val="18"/>
                <w:szCs w:val="18"/>
              </w:rPr>
            </w:pPr>
            <w:r w:rsidRPr="00F45711">
              <w:rPr>
                <w:rFonts w:cs="Arial"/>
                <w:sz w:val="18"/>
                <w:szCs w:val="18"/>
              </w:rPr>
              <w:t>M</w:t>
            </w:r>
            <w:r w:rsidRPr="00F45711">
              <w:rPr>
                <w:rFonts w:cs="Arial"/>
                <w:spacing w:val="1"/>
                <w:sz w:val="18"/>
                <w:szCs w:val="18"/>
              </w:rPr>
              <w:t>&amp;</w:t>
            </w:r>
            <w:r w:rsidRPr="00F45711">
              <w:rPr>
                <w:rFonts w:cs="Arial"/>
                <w:sz w:val="18"/>
                <w:szCs w:val="18"/>
              </w:rPr>
              <w:t xml:space="preserve">E </w:t>
            </w:r>
            <w:r w:rsidRPr="00F45711">
              <w:rPr>
                <w:rFonts w:cs="Arial"/>
                <w:spacing w:val="-1"/>
                <w:sz w:val="18"/>
                <w:szCs w:val="18"/>
              </w:rPr>
              <w:t>P</w:t>
            </w:r>
            <w:r w:rsidRPr="00F45711">
              <w:rPr>
                <w:rFonts w:cs="Arial"/>
                <w:spacing w:val="1"/>
                <w:sz w:val="18"/>
                <w:szCs w:val="18"/>
              </w:rPr>
              <w:t>r</w:t>
            </w:r>
            <w:r w:rsidRPr="00F45711">
              <w:rPr>
                <w:rFonts w:cs="Arial"/>
                <w:sz w:val="18"/>
                <w:szCs w:val="18"/>
              </w:rPr>
              <w:t>o</w:t>
            </w:r>
            <w:r w:rsidRPr="00F45711">
              <w:rPr>
                <w:rFonts w:cs="Arial"/>
                <w:spacing w:val="-1"/>
                <w:sz w:val="18"/>
                <w:szCs w:val="18"/>
              </w:rPr>
              <w:t>v</w:t>
            </w:r>
            <w:r w:rsidRPr="00F45711">
              <w:rPr>
                <w:rFonts w:cs="Arial"/>
                <w:spacing w:val="2"/>
                <w:sz w:val="18"/>
                <w:szCs w:val="18"/>
              </w:rPr>
              <w:t>i</w:t>
            </w:r>
            <w:r w:rsidRPr="00F45711">
              <w:rPr>
                <w:rFonts w:cs="Arial"/>
                <w:spacing w:val="-1"/>
                <w:sz w:val="18"/>
                <w:szCs w:val="18"/>
              </w:rPr>
              <w:t>d</w:t>
            </w:r>
            <w:r w:rsidRPr="00F45711">
              <w:rPr>
                <w:rFonts w:cs="Arial"/>
                <w:spacing w:val="1"/>
                <w:sz w:val="18"/>
                <w:szCs w:val="18"/>
              </w:rPr>
              <w:t>er</w:t>
            </w:r>
            <w:r w:rsidRPr="00F45711">
              <w:rPr>
                <w:rFonts w:cs="Arial"/>
                <w:sz w:val="18"/>
                <w:szCs w:val="18"/>
              </w:rPr>
              <w:t>s (UNE/ELA)</w:t>
            </w:r>
          </w:p>
          <w:p w:rsidR="00F45711" w:rsidRPr="00F45711" w:rsidRDefault="00F45711" w:rsidP="00F45711">
            <w:pPr>
              <w:widowControl w:val="0"/>
              <w:autoSpaceDE w:val="0"/>
              <w:autoSpaceDN w:val="0"/>
              <w:adjustRightInd w:val="0"/>
              <w:spacing w:before="60" w:after="60" w:line="240" w:lineRule="auto"/>
              <w:ind w:left="102" w:right="128"/>
              <w:jc w:val="center"/>
              <w:rPr>
                <w:rFonts w:cs="Arial"/>
                <w:sz w:val="18"/>
                <w:szCs w:val="18"/>
              </w:rPr>
            </w:pPr>
            <w:r w:rsidRPr="00F45711">
              <w:rPr>
                <w:rFonts w:cs="Arial"/>
                <w:sz w:val="18"/>
                <w:szCs w:val="18"/>
              </w:rPr>
              <w:t xml:space="preserve">Delivery partners </w:t>
            </w:r>
          </w:p>
        </w:tc>
        <w:tc>
          <w:tcPr>
            <w:tcW w:w="647" w:type="pct"/>
            <w:tcBorders>
              <w:top w:val="single" w:sz="4" w:space="0" w:color="000000"/>
              <w:left w:val="single" w:sz="4" w:space="0" w:color="000000"/>
              <w:bottom w:val="single" w:sz="4" w:space="0" w:color="000000"/>
              <w:right w:val="single" w:sz="4" w:space="0" w:color="000000"/>
            </w:tcBorders>
            <w:vAlign w:val="center"/>
          </w:tcPr>
          <w:p w:rsidR="00F45711" w:rsidRPr="00F45711" w:rsidRDefault="00F45711" w:rsidP="00F45711">
            <w:pPr>
              <w:widowControl w:val="0"/>
              <w:autoSpaceDE w:val="0"/>
              <w:autoSpaceDN w:val="0"/>
              <w:adjustRightInd w:val="0"/>
              <w:spacing w:before="60" w:after="60" w:line="240" w:lineRule="auto"/>
              <w:ind w:left="105" w:right="144"/>
              <w:jc w:val="center"/>
              <w:rPr>
                <w:rFonts w:cs="Arial"/>
                <w:sz w:val="18"/>
                <w:szCs w:val="18"/>
              </w:rPr>
            </w:pPr>
            <w:r w:rsidRPr="00F45711">
              <w:rPr>
                <w:rFonts w:cs="Arial"/>
                <w:sz w:val="18"/>
                <w:szCs w:val="18"/>
              </w:rPr>
              <w:t xml:space="preserve">Delivery partners / Selected Area Working Group / M&amp;E Providers  </w:t>
            </w:r>
          </w:p>
        </w:tc>
        <w:tc>
          <w:tcPr>
            <w:tcW w:w="1581" w:type="pct"/>
            <w:tcBorders>
              <w:top w:val="single" w:sz="4" w:space="0" w:color="000000"/>
              <w:left w:val="single" w:sz="4" w:space="0" w:color="000000"/>
              <w:bottom w:val="single" w:sz="4" w:space="0" w:color="000000"/>
            </w:tcBorders>
            <w:vAlign w:val="center"/>
          </w:tcPr>
          <w:p w:rsidR="00F45711" w:rsidRPr="00F45711" w:rsidRDefault="00F45711" w:rsidP="00F45711">
            <w:pPr>
              <w:widowControl w:val="0"/>
              <w:autoSpaceDE w:val="0"/>
              <w:autoSpaceDN w:val="0"/>
              <w:adjustRightInd w:val="0"/>
              <w:spacing w:before="60" w:after="60" w:line="240" w:lineRule="auto"/>
              <w:ind w:left="102" w:right="66"/>
              <w:jc w:val="left"/>
              <w:rPr>
                <w:rFonts w:cs="Arial"/>
                <w:sz w:val="18"/>
                <w:szCs w:val="18"/>
              </w:rPr>
            </w:pPr>
            <w:r w:rsidRPr="00F45711">
              <w:rPr>
                <w:rFonts w:cs="Arial"/>
                <w:sz w:val="18"/>
                <w:szCs w:val="18"/>
              </w:rPr>
              <w:t>Information exchange on project activities (monitoring, observations, evaluations) and other information that would support the delivery of environmental water</w:t>
            </w:r>
          </w:p>
          <w:p w:rsidR="00F45711" w:rsidRPr="00F45711" w:rsidRDefault="00F45711" w:rsidP="00F45711">
            <w:pPr>
              <w:widowControl w:val="0"/>
              <w:autoSpaceDE w:val="0"/>
              <w:autoSpaceDN w:val="0"/>
              <w:adjustRightInd w:val="0"/>
              <w:spacing w:before="60" w:after="60" w:line="240" w:lineRule="auto"/>
              <w:ind w:left="102" w:right="66"/>
              <w:jc w:val="left"/>
              <w:rPr>
                <w:rFonts w:cs="Arial"/>
                <w:sz w:val="18"/>
                <w:szCs w:val="18"/>
              </w:rPr>
            </w:pPr>
            <w:r w:rsidRPr="00F45711">
              <w:rPr>
                <w:rFonts w:cs="Arial"/>
                <w:sz w:val="18"/>
                <w:szCs w:val="18"/>
              </w:rPr>
              <w:t xml:space="preserve">Operational information collated by delivery partners and provided to M&amp;E Providers </w:t>
            </w:r>
          </w:p>
        </w:tc>
      </w:tr>
      <w:tr w:rsidR="00F45711" w:rsidRPr="00F45711" w:rsidTr="008B70E1">
        <w:trPr>
          <w:trHeight w:hRule="exact" w:val="1191"/>
        </w:trPr>
        <w:tc>
          <w:tcPr>
            <w:tcW w:w="460" w:type="pct"/>
            <w:tcBorders>
              <w:top w:val="single" w:sz="4" w:space="0" w:color="000000"/>
              <w:bottom w:val="single" w:sz="4" w:space="0" w:color="000000"/>
              <w:right w:val="single" w:sz="4" w:space="0" w:color="000000"/>
            </w:tcBorders>
            <w:vAlign w:val="center"/>
          </w:tcPr>
          <w:p w:rsidR="00F45711" w:rsidRPr="00F45711" w:rsidRDefault="00F45711" w:rsidP="00F45711">
            <w:pPr>
              <w:widowControl w:val="0"/>
              <w:autoSpaceDE w:val="0"/>
              <w:autoSpaceDN w:val="0"/>
              <w:adjustRightInd w:val="0"/>
              <w:spacing w:before="60" w:after="60" w:line="240" w:lineRule="auto"/>
              <w:ind w:left="102"/>
              <w:jc w:val="left"/>
              <w:rPr>
                <w:rFonts w:cs="Arial"/>
                <w:spacing w:val="1"/>
                <w:sz w:val="18"/>
                <w:szCs w:val="18"/>
              </w:rPr>
            </w:pPr>
            <w:r w:rsidRPr="00F45711">
              <w:rPr>
                <w:rFonts w:cs="Arial"/>
                <w:spacing w:val="1"/>
                <w:sz w:val="18"/>
                <w:szCs w:val="18"/>
              </w:rPr>
              <w:t xml:space="preserve">Review previous actions </w:t>
            </w:r>
          </w:p>
        </w:tc>
        <w:tc>
          <w:tcPr>
            <w:tcW w:w="612" w:type="pct"/>
            <w:tcBorders>
              <w:top w:val="single" w:sz="4" w:space="0" w:color="000000"/>
              <w:left w:val="single" w:sz="4" w:space="0" w:color="000000"/>
              <w:bottom w:val="single" w:sz="4" w:space="0" w:color="000000"/>
              <w:right w:val="single" w:sz="4" w:space="0" w:color="000000"/>
            </w:tcBorders>
            <w:vAlign w:val="center"/>
          </w:tcPr>
          <w:p w:rsidR="00F45711" w:rsidRPr="00F45711" w:rsidRDefault="00F45711" w:rsidP="00F45711">
            <w:pPr>
              <w:widowControl w:val="0"/>
              <w:autoSpaceDE w:val="0"/>
              <w:autoSpaceDN w:val="0"/>
              <w:adjustRightInd w:val="0"/>
              <w:spacing w:before="60" w:after="60" w:line="240" w:lineRule="auto"/>
              <w:ind w:left="105" w:right="104"/>
              <w:jc w:val="left"/>
              <w:rPr>
                <w:rFonts w:cs="Arial"/>
                <w:sz w:val="18"/>
                <w:szCs w:val="18"/>
              </w:rPr>
            </w:pPr>
            <w:r w:rsidRPr="00F45711">
              <w:rPr>
                <w:rFonts w:cs="Arial"/>
                <w:spacing w:val="1"/>
                <w:sz w:val="18"/>
                <w:szCs w:val="18"/>
              </w:rPr>
              <w:t xml:space="preserve">Annual Watering Review </w:t>
            </w:r>
          </w:p>
        </w:tc>
        <w:tc>
          <w:tcPr>
            <w:tcW w:w="408" w:type="pct"/>
            <w:tcBorders>
              <w:top w:val="single" w:sz="4" w:space="0" w:color="000000"/>
              <w:left w:val="single" w:sz="4" w:space="0" w:color="000000"/>
              <w:bottom w:val="single" w:sz="4" w:space="0" w:color="000000"/>
              <w:right w:val="single" w:sz="4" w:space="0" w:color="000000"/>
            </w:tcBorders>
            <w:vAlign w:val="center"/>
          </w:tcPr>
          <w:p w:rsidR="00F45711" w:rsidRPr="00F45711" w:rsidRDefault="00F45711" w:rsidP="00F45711">
            <w:pPr>
              <w:widowControl w:val="0"/>
              <w:autoSpaceDE w:val="0"/>
              <w:autoSpaceDN w:val="0"/>
              <w:adjustRightInd w:val="0"/>
              <w:spacing w:before="60" w:after="60" w:line="240" w:lineRule="auto"/>
              <w:ind w:left="102"/>
              <w:jc w:val="left"/>
              <w:rPr>
                <w:rFonts w:cs="Arial"/>
                <w:sz w:val="18"/>
                <w:szCs w:val="18"/>
              </w:rPr>
            </w:pPr>
            <w:r w:rsidRPr="00F45711">
              <w:rPr>
                <w:rFonts w:cs="Arial"/>
                <w:sz w:val="18"/>
                <w:szCs w:val="18"/>
              </w:rPr>
              <w:t xml:space="preserve">Annually </w:t>
            </w:r>
          </w:p>
        </w:tc>
        <w:tc>
          <w:tcPr>
            <w:tcW w:w="714" w:type="pct"/>
            <w:tcBorders>
              <w:top w:val="single" w:sz="4" w:space="0" w:color="000000"/>
              <w:left w:val="single" w:sz="4" w:space="0" w:color="000000"/>
              <w:bottom w:val="single" w:sz="4" w:space="0" w:color="000000"/>
              <w:right w:val="single" w:sz="4" w:space="0" w:color="000000"/>
            </w:tcBorders>
            <w:vAlign w:val="center"/>
          </w:tcPr>
          <w:p w:rsidR="00F45711" w:rsidRPr="00F45711" w:rsidRDefault="00F45711" w:rsidP="00F45711">
            <w:pPr>
              <w:widowControl w:val="0"/>
              <w:autoSpaceDE w:val="0"/>
              <w:autoSpaceDN w:val="0"/>
              <w:adjustRightInd w:val="0"/>
              <w:spacing w:before="60" w:after="60" w:line="240" w:lineRule="auto"/>
              <w:ind w:left="102" w:right="144"/>
              <w:jc w:val="left"/>
              <w:rPr>
                <w:rFonts w:cs="Arial"/>
                <w:spacing w:val="1"/>
                <w:sz w:val="18"/>
                <w:szCs w:val="18"/>
              </w:rPr>
            </w:pPr>
            <w:r w:rsidRPr="00F45711">
              <w:rPr>
                <w:rFonts w:cs="Arial"/>
                <w:spacing w:val="1"/>
                <w:sz w:val="18"/>
                <w:szCs w:val="18"/>
              </w:rPr>
              <w:t xml:space="preserve">2014 - 2019 </w:t>
            </w:r>
          </w:p>
        </w:tc>
        <w:tc>
          <w:tcPr>
            <w:tcW w:w="577" w:type="pct"/>
            <w:tcBorders>
              <w:top w:val="single" w:sz="4" w:space="0" w:color="000000"/>
              <w:left w:val="single" w:sz="4" w:space="0" w:color="000000"/>
              <w:bottom w:val="single" w:sz="4" w:space="0" w:color="000000"/>
              <w:right w:val="single" w:sz="4" w:space="0" w:color="000000"/>
            </w:tcBorders>
            <w:vAlign w:val="center"/>
          </w:tcPr>
          <w:p w:rsidR="00F45711" w:rsidRPr="00F45711" w:rsidRDefault="00F45711" w:rsidP="00F45711">
            <w:pPr>
              <w:widowControl w:val="0"/>
              <w:autoSpaceDE w:val="0"/>
              <w:autoSpaceDN w:val="0"/>
              <w:adjustRightInd w:val="0"/>
              <w:spacing w:before="60" w:after="60" w:line="240" w:lineRule="auto"/>
              <w:ind w:left="102" w:right="128"/>
              <w:jc w:val="center"/>
              <w:rPr>
                <w:rFonts w:cs="Arial"/>
                <w:sz w:val="18"/>
                <w:szCs w:val="18"/>
              </w:rPr>
            </w:pPr>
            <w:r w:rsidRPr="00F45711">
              <w:rPr>
                <w:rFonts w:cs="Arial"/>
                <w:sz w:val="18"/>
                <w:szCs w:val="18"/>
              </w:rPr>
              <w:t>CEWO</w:t>
            </w:r>
          </w:p>
        </w:tc>
        <w:tc>
          <w:tcPr>
            <w:tcW w:w="647" w:type="pct"/>
            <w:tcBorders>
              <w:top w:val="single" w:sz="4" w:space="0" w:color="000000"/>
              <w:left w:val="single" w:sz="4" w:space="0" w:color="000000"/>
              <w:bottom w:val="single" w:sz="4" w:space="0" w:color="000000"/>
              <w:right w:val="single" w:sz="4" w:space="0" w:color="000000"/>
            </w:tcBorders>
            <w:vAlign w:val="center"/>
          </w:tcPr>
          <w:p w:rsidR="00F45711" w:rsidRPr="00F45711" w:rsidRDefault="00F45711" w:rsidP="00F45711">
            <w:pPr>
              <w:widowControl w:val="0"/>
              <w:autoSpaceDE w:val="0"/>
              <w:autoSpaceDN w:val="0"/>
              <w:adjustRightInd w:val="0"/>
              <w:spacing w:before="60" w:after="60" w:line="240" w:lineRule="auto"/>
              <w:ind w:left="105" w:right="144"/>
              <w:jc w:val="center"/>
              <w:rPr>
                <w:rFonts w:cs="Arial"/>
                <w:sz w:val="18"/>
                <w:szCs w:val="18"/>
              </w:rPr>
            </w:pPr>
            <w:r w:rsidRPr="00F45711">
              <w:rPr>
                <w:rFonts w:cs="Arial"/>
                <w:sz w:val="18"/>
                <w:szCs w:val="18"/>
              </w:rPr>
              <w:t xml:space="preserve">Delivery partners / / M&amp;E Advisors  </w:t>
            </w:r>
          </w:p>
        </w:tc>
        <w:tc>
          <w:tcPr>
            <w:tcW w:w="1581" w:type="pct"/>
            <w:tcBorders>
              <w:top w:val="single" w:sz="4" w:space="0" w:color="000000"/>
              <w:left w:val="single" w:sz="4" w:space="0" w:color="000000"/>
              <w:bottom w:val="single" w:sz="4" w:space="0" w:color="000000"/>
            </w:tcBorders>
            <w:vAlign w:val="center"/>
          </w:tcPr>
          <w:p w:rsidR="00F45711" w:rsidRPr="00F45711" w:rsidRDefault="00F45711" w:rsidP="00F45711">
            <w:pPr>
              <w:widowControl w:val="0"/>
              <w:autoSpaceDE w:val="0"/>
              <w:autoSpaceDN w:val="0"/>
              <w:adjustRightInd w:val="0"/>
              <w:spacing w:before="60" w:after="60" w:line="240" w:lineRule="auto"/>
              <w:ind w:left="102" w:right="66"/>
              <w:jc w:val="left"/>
              <w:rPr>
                <w:rFonts w:cs="Arial"/>
                <w:sz w:val="18"/>
                <w:szCs w:val="18"/>
              </w:rPr>
            </w:pPr>
            <w:r w:rsidRPr="00F45711">
              <w:rPr>
                <w:rFonts w:cs="Arial"/>
                <w:sz w:val="18"/>
                <w:szCs w:val="18"/>
              </w:rPr>
              <w:t xml:space="preserve">Reports that provide a summary of Commonwealth environmental water use throughout the year, the outcomes of the water use and lessons learned, and will incorporate information from delivery partners and M&amp;E Providers </w:t>
            </w:r>
          </w:p>
        </w:tc>
      </w:tr>
    </w:tbl>
    <w:p w:rsidR="00F45711" w:rsidRPr="00F45711" w:rsidRDefault="00F45711" w:rsidP="00F45711">
      <w:pPr>
        <w:tabs>
          <w:tab w:val="left" w:pos="1134"/>
        </w:tabs>
        <w:ind w:left="720" w:hanging="363"/>
        <w:contextualSpacing/>
        <w:sectPr w:rsidR="00F45711" w:rsidRPr="00F45711" w:rsidSect="008B70E1">
          <w:headerReference w:type="default" r:id="rId145"/>
          <w:footerReference w:type="default" r:id="rId146"/>
          <w:pgSz w:w="16838" w:h="11899" w:orient="landscape"/>
          <w:pgMar w:top="1480" w:right="1508" w:bottom="1219" w:left="1457" w:header="811" w:footer="306" w:gutter="0"/>
          <w:cols w:space="708"/>
          <w:docGrid w:linePitch="360"/>
        </w:sectPr>
      </w:pPr>
    </w:p>
    <w:p w:rsidR="00F45711" w:rsidRPr="00F45711" w:rsidRDefault="00F45711" w:rsidP="00F45711">
      <w:pPr>
        <w:widowControl w:val="0"/>
        <w:numPr>
          <w:ilvl w:val="0"/>
          <w:numId w:val="116"/>
        </w:numPr>
        <w:spacing w:before="800" w:after="400" w:line="240" w:lineRule="auto"/>
        <w:ind w:left="2835" w:hanging="2835"/>
        <w:contextualSpacing/>
        <w:jc w:val="left"/>
        <w:outlineLvl w:val="0"/>
        <w:rPr>
          <w:sz w:val="44"/>
        </w:rPr>
      </w:pPr>
      <w:bookmarkStart w:id="407" w:name="_Toc401751052"/>
      <w:bookmarkEnd w:id="407"/>
    </w:p>
    <w:p w:rsidR="00F45711" w:rsidRPr="00F45711" w:rsidRDefault="00F45711" w:rsidP="00F45711">
      <w:pPr>
        <w:spacing w:before="240" w:after="120" w:line="240" w:lineRule="auto"/>
        <w:jc w:val="center"/>
        <w:outlineLvl w:val="0"/>
        <w:rPr>
          <w:rFonts w:cs="Arial"/>
          <w:b/>
          <w:bCs/>
          <w:caps/>
          <w:kern w:val="28"/>
          <w:sz w:val="36"/>
          <w:szCs w:val="36"/>
          <w:lang w:eastAsia="en-AU"/>
        </w:rPr>
      </w:pPr>
      <w:bookmarkStart w:id="408" w:name="_Toc401751053"/>
      <w:r w:rsidRPr="00F45711">
        <w:rPr>
          <w:rFonts w:cs="Arial"/>
          <w:b/>
          <w:bCs/>
          <w:caps/>
          <w:kern w:val="28"/>
          <w:sz w:val="36"/>
          <w:szCs w:val="36"/>
          <w:lang w:eastAsia="en-AU"/>
        </w:rPr>
        <w:t>Terms of Reference</w:t>
      </w:r>
      <w:bookmarkEnd w:id="408"/>
      <w:r w:rsidRPr="00F45711">
        <w:rPr>
          <w:rFonts w:cs="Arial"/>
          <w:b/>
          <w:bCs/>
          <w:caps/>
          <w:kern w:val="28"/>
          <w:sz w:val="36"/>
          <w:szCs w:val="36"/>
          <w:lang w:eastAsia="en-AU"/>
        </w:rPr>
        <w:t xml:space="preserve"> </w:t>
      </w:r>
    </w:p>
    <w:p w:rsidR="00F45711" w:rsidRPr="00F45711" w:rsidRDefault="00F45711" w:rsidP="00F45711">
      <w:pPr>
        <w:spacing w:before="240" w:after="0" w:line="240" w:lineRule="auto"/>
        <w:jc w:val="center"/>
        <w:outlineLvl w:val="0"/>
        <w:rPr>
          <w:rFonts w:cs="Arial"/>
          <w:b/>
          <w:bCs/>
          <w:caps/>
          <w:kern w:val="28"/>
          <w:sz w:val="24"/>
          <w:lang w:eastAsia="en-AU"/>
        </w:rPr>
      </w:pPr>
      <w:bookmarkStart w:id="409" w:name="_Toc401751054"/>
      <w:r w:rsidRPr="00F45711">
        <w:rPr>
          <w:rFonts w:cs="Arial"/>
          <w:b/>
          <w:bCs/>
          <w:caps/>
          <w:kern w:val="28"/>
          <w:sz w:val="24"/>
          <w:lang w:eastAsia="en-AU"/>
        </w:rPr>
        <w:t>gwydir Selected Area Working Group</w:t>
      </w:r>
      <w:bookmarkEnd w:id="409"/>
      <w:r w:rsidRPr="00F45711">
        <w:rPr>
          <w:rFonts w:cs="Arial"/>
          <w:b/>
          <w:bCs/>
          <w:caps/>
          <w:kern w:val="28"/>
          <w:sz w:val="24"/>
          <w:lang w:eastAsia="en-AU"/>
        </w:rPr>
        <w:t xml:space="preserve"> </w:t>
      </w:r>
    </w:p>
    <w:p w:rsidR="00F45711" w:rsidRPr="00F45711" w:rsidRDefault="00F45711" w:rsidP="00F45711">
      <w:pPr>
        <w:spacing w:after="120" w:line="240" w:lineRule="auto"/>
        <w:jc w:val="center"/>
        <w:outlineLvl w:val="0"/>
        <w:rPr>
          <w:rFonts w:cs="Arial"/>
          <w:b/>
          <w:bCs/>
          <w:caps/>
          <w:kern w:val="28"/>
          <w:sz w:val="24"/>
          <w:lang w:eastAsia="en-AU"/>
        </w:rPr>
      </w:pPr>
      <w:bookmarkStart w:id="410" w:name="_Toc401751055"/>
      <w:r w:rsidRPr="00F45711">
        <w:rPr>
          <w:rFonts w:cs="Arial"/>
          <w:b/>
          <w:bCs/>
          <w:caps/>
          <w:kern w:val="28"/>
          <w:sz w:val="24"/>
          <w:lang w:eastAsia="en-AU"/>
        </w:rPr>
        <w:t>Long Term Intervention Monitoring Project</w:t>
      </w:r>
      <w:bookmarkEnd w:id="410"/>
      <w:r w:rsidRPr="00F45711">
        <w:rPr>
          <w:rFonts w:cs="Arial"/>
          <w:b/>
          <w:bCs/>
          <w:caps/>
          <w:kern w:val="28"/>
          <w:sz w:val="24"/>
          <w:lang w:eastAsia="en-AU"/>
        </w:rPr>
        <w:t xml:space="preserve"> </w:t>
      </w:r>
    </w:p>
    <w:p w:rsidR="00F45711" w:rsidRPr="00F45711" w:rsidRDefault="00F45711" w:rsidP="00F45711">
      <w:r w:rsidRPr="00F45711">
        <w:t xml:space="preserve">Eco Logical Australia (ELA) with UNE (led by Dr Darren Ryder), have been engaged to prepare and implement the Monitoring and Evaluation Plan for the Gwydir River.  For this project ELA is the lead agency.  This document provides the Terms of Reference for Stage 1 of the LTIM Project.   </w:t>
      </w:r>
    </w:p>
    <w:p w:rsidR="00F45711" w:rsidRPr="00F45711" w:rsidRDefault="00F45711" w:rsidP="00F45711">
      <w:pPr>
        <w:spacing w:before="360" w:after="120" w:line="240" w:lineRule="auto"/>
        <w:jc w:val="left"/>
        <w:rPr>
          <w:b/>
        </w:rPr>
      </w:pPr>
      <w:r w:rsidRPr="00F45711">
        <w:rPr>
          <w:b/>
        </w:rPr>
        <w:t>Purpose</w:t>
      </w:r>
    </w:p>
    <w:p w:rsidR="00F45711" w:rsidRPr="00F45711" w:rsidRDefault="00F45711" w:rsidP="00F45711">
      <w:r w:rsidRPr="00F45711">
        <w:t>The Gwydir Selected Area Working Group will provide a forum for the exchange of information and knowledge that supports the implementation of the LTIM Project, through effective coordination of environmental watering, and monitoring and evaluation.</w:t>
      </w:r>
    </w:p>
    <w:p w:rsidR="00F45711" w:rsidRPr="00F45711" w:rsidRDefault="00F45711" w:rsidP="00F45711">
      <w:pPr>
        <w:spacing w:before="360" w:after="120" w:line="240" w:lineRule="auto"/>
        <w:rPr>
          <w:b/>
        </w:rPr>
      </w:pPr>
      <w:r w:rsidRPr="00F45711">
        <w:rPr>
          <w:b/>
        </w:rPr>
        <w:t>Objectives:</w:t>
      </w:r>
    </w:p>
    <w:p w:rsidR="00F45711" w:rsidRPr="00F45711" w:rsidRDefault="00F45711" w:rsidP="00F45711">
      <w:pPr>
        <w:tabs>
          <w:tab w:val="num" w:pos="720"/>
          <w:tab w:val="left" w:pos="1134"/>
        </w:tabs>
        <w:ind w:left="720" w:hanging="363"/>
        <w:contextualSpacing/>
      </w:pPr>
      <w:r w:rsidRPr="00F45711">
        <w:t>The Gwydir Selected Area Working Group will facilitate:</w:t>
      </w:r>
    </w:p>
    <w:p w:rsidR="00F45711" w:rsidRPr="00F45711" w:rsidRDefault="00F45711" w:rsidP="00F45711">
      <w:pPr>
        <w:tabs>
          <w:tab w:val="num" w:pos="720"/>
          <w:tab w:val="left" w:pos="1134"/>
        </w:tabs>
        <w:ind w:left="720" w:hanging="363"/>
        <w:contextualSpacing/>
      </w:pPr>
      <w:r w:rsidRPr="00F45711">
        <w:t>Effective coordination between environmental water delivery partners and other relevant monitoring and evaluation projects</w:t>
      </w:r>
    </w:p>
    <w:p w:rsidR="00F45711" w:rsidRPr="00F45711" w:rsidRDefault="00F45711" w:rsidP="00F45711">
      <w:pPr>
        <w:tabs>
          <w:tab w:val="num" w:pos="720"/>
          <w:tab w:val="left" w:pos="1134"/>
        </w:tabs>
        <w:ind w:left="720" w:hanging="363"/>
        <w:contextualSpacing/>
      </w:pPr>
      <w:r w:rsidRPr="00F45711">
        <w:t>Communication to environmental water managers of any information that would improve environmental water management</w:t>
      </w:r>
    </w:p>
    <w:p w:rsidR="00F45711" w:rsidRPr="00F45711" w:rsidRDefault="00F45711" w:rsidP="00F45711">
      <w:pPr>
        <w:tabs>
          <w:tab w:val="num" w:pos="720"/>
          <w:tab w:val="left" w:pos="1134"/>
        </w:tabs>
        <w:ind w:left="720" w:hanging="363"/>
        <w:contextualSpacing/>
      </w:pPr>
      <w:r w:rsidRPr="00F45711">
        <w:t>Exchange of information and knowledge relevant to improving the implementation of the LTIM Project, as well as improve the efficacy of environmental watering activities to support adaptive management on both a short-term (preliminary observations during watering events) and longer-term (evaluation outcomes)</w:t>
      </w:r>
    </w:p>
    <w:p w:rsidR="00F45711" w:rsidRPr="00F45711" w:rsidRDefault="00F45711" w:rsidP="00F45711">
      <w:pPr>
        <w:tabs>
          <w:tab w:val="num" w:pos="720"/>
          <w:tab w:val="left" w:pos="1134"/>
        </w:tabs>
        <w:ind w:left="720" w:hanging="363"/>
        <w:contextualSpacing/>
      </w:pPr>
      <w:r w:rsidRPr="00F45711">
        <w:t>The identification, communication and management of any issues, risks or opportunities relevant to the LTIM Project.</w:t>
      </w:r>
    </w:p>
    <w:p w:rsidR="00F45711" w:rsidRPr="00F45711" w:rsidRDefault="00F45711" w:rsidP="00F45711">
      <w:pPr>
        <w:spacing w:before="360" w:after="120" w:line="240" w:lineRule="auto"/>
        <w:rPr>
          <w:b/>
        </w:rPr>
      </w:pPr>
      <w:r w:rsidRPr="00F45711">
        <w:rPr>
          <w:b/>
        </w:rPr>
        <w:t>Membership</w:t>
      </w:r>
    </w:p>
    <w:p w:rsidR="00F45711" w:rsidRPr="00F45711" w:rsidRDefault="00F45711" w:rsidP="00F45711">
      <w:r w:rsidRPr="00F45711">
        <w:t xml:space="preserve">The Gwydir Selected Area Working Group includes agencies involved in the delivery of the Gwydir LTIM Project. It includes organisations directly and indirectly responsible for delivering LTIM Project deliverables and representatives from organisations involved in environmental water planning and delivery.  </w:t>
      </w:r>
    </w:p>
    <w:p w:rsidR="00F45711" w:rsidRPr="00F45711" w:rsidRDefault="00F45711" w:rsidP="00F45711">
      <w:r w:rsidRPr="00F45711">
        <w:t xml:space="preserve">The Gwydir Selected Area Working Group comprises the following members who have been nominated by ELA (the project lead) and agreed to by the CEWO.  M&amp;E Advisers as well as relevant people from the CEWO Water Use Section may be invited by the CEWO to attend meetings. </w:t>
      </w:r>
    </w:p>
    <w:tbl>
      <w:tblPr>
        <w:tblW w:w="0" w:type="auto"/>
        <w:tblInd w:w="108" w:type="dxa"/>
        <w:tblLook w:val="01E0" w:firstRow="1" w:lastRow="1" w:firstColumn="1" w:lastColumn="1" w:noHBand="0" w:noVBand="0"/>
      </w:tblPr>
      <w:tblGrid>
        <w:gridCol w:w="2244"/>
        <w:gridCol w:w="6840"/>
      </w:tblGrid>
      <w:tr w:rsidR="00F45711" w:rsidRPr="00F45711" w:rsidTr="008B70E1">
        <w:tc>
          <w:tcPr>
            <w:tcW w:w="2268" w:type="dxa"/>
            <w:tcBorders>
              <w:top w:val="single" w:sz="4" w:space="0" w:color="auto"/>
              <w:left w:val="single" w:sz="4" w:space="0" w:color="auto"/>
              <w:bottom w:val="single" w:sz="4" w:space="0" w:color="auto"/>
              <w:right w:val="single" w:sz="4" w:space="0" w:color="auto"/>
            </w:tcBorders>
            <w:shd w:val="clear" w:color="auto" w:fill="C6D9F1"/>
            <w:vAlign w:val="center"/>
          </w:tcPr>
          <w:p w:rsidR="00F45711" w:rsidRPr="00F45711" w:rsidRDefault="00F45711" w:rsidP="00F45711">
            <w:pPr>
              <w:keepNext/>
              <w:keepLines/>
              <w:spacing w:before="60" w:after="60"/>
              <w:rPr>
                <w:b/>
              </w:rPr>
            </w:pPr>
            <w:r w:rsidRPr="00F45711">
              <w:rPr>
                <w:b/>
              </w:rPr>
              <w:t>Name</w:t>
            </w:r>
          </w:p>
        </w:tc>
        <w:tc>
          <w:tcPr>
            <w:tcW w:w="6946" w:type="dxa"/>
            <w:tcBorders>
              <w:top w:val="single" w:sz="4" w:space="0" w:color="auto"/>
              <w:left w:val="single" w:sz="4" w:space="0" w:color="auto"/>
              <w:bottom w:val="single" w:sz="4" w:space="0" w:color="auto"/>
              <w:right w:val="single" w:sz="4" w:space="0" w:color="auto"/>
            </w:tcBorders>
            <w:shd w:val="clear" w:color="auto" w:fill="C6D9F1"/>
            <w:vAlign w:val="center"/>
          </w:tcPr>
          <w:p w:rsidR="00F45711" w:rsidRPr="00F45711" w:rsidRDefault="00F45711" w:rsidP="00F45711">
            <w:pPr>
              <w:keepNext/>
              <w:keepLines/>
              <w:spacing w:before="60" w:after="60"/>
              <w:rPr>
                <w:b/>
              </w:rPr>
            </w:pPr>
            <w:r w:rsidRPr="00F45711">
              <w:rPr>
                <w:b/>
              </w:rPr>
              <w:t>Agency/position/role</w:t>
            </w:r>
          </w:p>
        </w:tc>
      </w:tr>
      <w:tr w:rsidR="00F45711" w:rsidRPr="00F45711" w:rsidTr="008B70E1">
        <w:tc>
          <w:tcPr>
            <w:tcW w:w="2268" w:type="dxa"/>
            <w:tcBorders>
              <w:top w:val="single" w:sz="4" w:space="0" w:color="auto"/>
              <w:left w:val="single" w:sz="4" w:space="0" w:color="auto"/>
              <w:bottom w:val="single" w:sz="4" w:space="0" w:color="auto"/>
              <w:right w:val="single" w:sz="4" w:space="0" w:color="auto"/>
            </w:tcBorders>
            <w:vAlign w:val="center"/>
          </w:tcPr>
          <w:p w:rsidR="00F45711" w:rsidRPr="00F45711" w:rsidRDefault="00F45711" w:rsidP="00F45711">
            <w:pPr>
              <w:keepNext/>
              <w:keepLines/>
              <w:spacing w:before="60" w:after="60"/>
            </w:pPr>
            <w:r w:rsidRPr="00F45711">
              <w:t xml:space="preserve">Paul Frazier </w:t>
            </w:r>
          </w:p>
        </w:tc>
        <w:tc>
          <w:tcPr>
            <w:tcW w:w="6946" w:type="dxa"/>
            <w:tcBorders>
              <w:top w:val="single" w:sz="4" w:space="0" w:color="auto"/>
              <w:left w:val="single" w:sz="4" w:space="0" w:color="auto"/>
              <w:bottom w:val="single" w:sz="4" w:space="0" w:color="auto"/>
              <w:right w:val="single" w:sz="4" w:space="0" w:color="auto"/>
            </w:tcBorders>
            <w:vAlign w:val="center"/>
          </w:tcPr>
          <w:p w:rsidR="00F45711" w:rsidRPr="00F45711" w:rsidRDefault="00F45711" w:rsidP="00F45711">
            <w:pPr>
              <w:keepNext/>
              <w:keepLines/>
              <w:spacing w:before="60" w:after="60"/>
            </w:pPr>
            <w:r w:rsidRPr="00F45711">
              <w:t xml:space="preserve">Gwydir LTIM Project Director (ELA) </w:t>
            </w:r>
          </w:p>
          <w:p w:rsidR="00F45711" w:rsidRPr="00F45711" w:rsidRDefault="00F45711" w:rsidP="00F45711">
            <w:pPr>
              <w:keepNext/>
              <w:keepLines/>
              <w:spacing w:before="60" w:after="60"/>
            </w:pPr>
            <w:r w:rsidRPr="00F45711">
              <w:t xml:space="preserve">Chair </w:t>
            </w:r>
          </w:p>
        </w:tc>
      </w:tr>
      <w:tr w:rsidR="00F45711" w:rsidRPr="00F45711" w:rsidTr="008B70E1">
        <w:tc>
          <w:tcPr>
            <w:tcW w:w="2268" w:type="dxa"/>
            <w:tcBorders>
              <w:top w:val="single" w:sz="4" w:space="0" w:color="auto"/>
              <w:left w:val="single" w:sz="4" w:space="0" w:color="auto"/>
              <w:bottom w:val="single" w:sz="4" w:space="0" w:color="auto"/>
              <w:right w:val="single" w:sz="4" w:space="0" w:color="auto"/>
            </w:tcBorders>
            <w:vAlign w:val="center"/>
          </w:tcPr>
          <w:p w:rsidR="00F45711" w:rsidRPr="00F45711" w:rsidRDefault="00F45711" w:rsidP="00F45711">
            <w:pPr>
              <w:keepNext/>
              <w:keepLines/>
              <w:spacing w:before="60" w:after="60"/>
            </w:pPr>
            <w:r w:rsidRPr="00F45711">
              <w:t xml:space="preserve">Darren Ryder </w:t>
            </w:r>
          </w:p>
        </w:tc>
        <w:tc>
          <w:tcPr>
            <w:tcW w:w="6946" w:type="dxa"/>
            <w:tcBorders>
              <w:top w:val="single" w:sz="4" w:space="0" w:color="auto"/>
              <w:left w:val="single" w:sz="4" w:space="0" w:color="auto"/>
              <w:bottom w:val="single" w:sz="4" w:space="0" w:color="auto"/>
              <w:right w:val="single" w:sz="4" w:space="0" w:color="auto"/>
            </w:tcBorders>
            <w:vAlign w:val="center"/>
          </w:tcPr>
          <w:p w:rsidR="00F45711" w:rsidRPr="00F45711" w:rsidRDefault="00F45711" w:rsidP="00F45711">
            <w:pPr>
              <w:keepNext/>
              <w:keepLines/>
              <w:spacing w:before="60" w:after="60"/>
            </w:pPr>
            <w:r w:rsidRPr="00F45711">
              <w:t xml:space="preserve">Gwydir LTIM Project Director (UNE) </w:t>
            </w:r>
          </w:p>
        </w:tc>
      </w:tr>
      <w:tr w:rsidR="00F45711" w:rsidRPr="00F45711" w:rsidTr="008B70E1">
        <w:tc>
          <w:tcPr>
            <w:tcW w:w="2268" w:type="dxa"/>
            <w:tcBorders>
              <w:top w:val="single" w:sz="4" w:space="0" w:color="auto"/>
              <w:left w:val="single" w:sz="4" w:space="0" w:color="auto"/>
              <w:bottom w:val="single" w:sz="4" w:space="0" w:color="auto"/>
              <w:right w:val="single" w:sz="4" w:space="0" w:color="auto"/>
            </w:tcBorders>
            <w:vAlign w:val="center"/>
          </w:tcPr>
          <w:p w:rsidR="00F45711" w:rsidRPr="00F45711" w:rsidRDefault="00F45711" w:rsidP="00F45711">
            <w:pPr>
              <w:keepNext/>
              <w:keepLines/>
              <w:spacing w:before="60" w:after="60"/>
            </w:pPr>
            <w:r w:rsidRPr="00F45711">
              <w:t xml:space="preserve">Mark </w:t>
            </w:r>
            <w:proofErr w:type="spellStart"/>
            <w:r w:rsidRPr="00F45711">
              <w:t>Southwell</w:t>
            </w:r>
            <w:proofErr w:type="spellEnd"/>
          </w:p>
        </w:tc>
        <w:tc>
          <w:tcPr>
            <w:tcW w:w="6946" w:type="dxa"/>
            <w:tcBorders>
              <w:top w:val="single" w:sz="4" w:space="0" w:color="auto"/>
              <w:left w:val="single" w:sz="4" w:space="0" w:color="auto"/>
              <w:bottom w:val="single" w:sz="4" w:space="0" w:color="auto"/>
              <w:right w:val="single" w:sz="4" w:space="0" w:color="auto"/>
            </w:tcBorders>
            <w:vAlign w:val="center"/>
          </w:tcPr>
          <w:p w:rsidR="00F45711" w:rsidRPr="00F45711" w:rsidRDefault="00F45711" w:rsidP="00F45711">
            <w:pPr>
              <w:keepNext/>
              <w:keepLines/>
              <w:spacing w:before="60" w:after="60"/>
            </w:pPr>
            <w:r w:rsidRPr="00F45711">
              <w:t xml:space="preserve">Gwydir LTIM Project Manager (ELA) </w:t>
            </w:r>
          </w:p>
        </w:tc>
      </w:tr>
      <w:tr w:rsidR="00F45711" w:rsidRPr="00F45711" w:rsidTr="008B70E1">
        <w:tc>
          <w:tcPr>
            <w:tcW w:w="2268" w:type="dxa"/>
            <w:tcBorders>
              <w:top w:val="single" w:sz="4" w:space="0" w:color="auto"/>
              <w:left w:val="single" w:sz="4" w:space="0" w:color="auto"/>
              <w:bottom w:val="single" w:sz="4" w:space="0" w:color="auto"/>
              <w:right w:val="single" w:sz="4" w:space="0" w:color="auto"/>
            </w:tcBorders>
            <w:vAlign w:val="center"/>
          </w:tcPr>
          <w:p w:rsidR="00F45711" w:rsidRPr="00F45711" w:rsidRDefault="00F45711" w:rsidP="00F45711">
            <w:pPr>
              <w:keepNext/>
              <w:keepLines/>
              <w:spacing w:before="60" w:after="60"/>
            </w:pPr>
            <w:r w:rsidRPr="00F45711">
              <w:t xml:space="preserve">Adam Flanagan </w:t>
            </w:r>
          </w:p>
        </w:tc>
        <w:tc>
          <w:tcPr>
            <w:tcW w:w="6946" w:type="dxa"/>
            <w:tcBorders>
              <w:top w:val="single" w:sz="4" w:space="0" w:color="auto"/>
              <w:left w:val="single" w:sz="4" w:space="0" w:color="auto"/>
              <w:bottom w:val="single" w:sz="4" w:space="0" w:color="auto"/>
              <w:right w:val="single" w:sz="4" w:space="0" w:color="auto"/>
            </w:tcBorders>
            <w:vAlign w:val="center"/>
          </w:tcPr>
          <w:p w:rsidR="00F45711" w:rsidRPr="00F45711" w:rsidRDefault="00F45711" w:rsidP="00F45711">
            <w:pPr>
              <w:keepNext/>
              <w:keepLines/>
              <w:spacing w:before="60" w:after="60"/>
            </w:pPr>
            <w:r w:rsidRPr="00F45711">
              <w:t>CEWO (Northern Basin Section) LTIM Project Area lead for the Gwydir</w:t>
            </w:r>
          </w:p>
        </w:tc>
      </w:tr>
      <w:tr w:rsidR="00F45711" w:rsidRPr="00F45711" w:rsidTr="008B70E1">
        <w:tc>
          <w:tcPr>
            <w:tcW w:w="2268" w:type="dxa"/>
            <w:tcBorders>
              <w:top w:val="single" w:sz="4" w:space="0" w:color="auto"/>
              <w:left w:val="single" w:sz="4" w:space="0" w:color="auto"/>
              <w:bottom w:val="single" w:sz="4" w:space="0" w:color="auto"/>
              <w:right w:val="single" w:sz="4" w:space="0" w:color="auto"/>
            </w:tcBorders>
            <w:vAlign w:val="center"/>
          </w:tcPr>
          <w:p w:rsidR="00F45711" w:rsidRPr="00F45711" w:rsidRDefault="00F45711" w:rsidP="00F45711">
            <w:pPr>
              <w:keepNext/>
              <w:keepLines/>
              <w:spacing w:before="60" w:after="60"/>
              <w:rPr>
                <w:rFonts w:cs="Arial"/>
                <w:szCs w:val="20"/>
              </w:rPr>
            </w:pPr>
            <w:r w:rsidRPr="00F45711">
              <w:rPr>
                <w:rFonts w:cs="Arial"/>
                <w:szCs w:val="20"/>
              </w:rPr>
              <w:t>Yoshi Kobayashi</w:t>
            </w:r>
          </w:p>
        </w:tc>
        <w:tc>
          <w:tcPr>
            <w:tcW w:w="6946" w:type="dxa"/>
            <w:tcBorders>
              <w:top w:val="single" w:sz="4" w:space="0" w:color="auto"/>
              <w:left w:val="single" w:sz="4" w:space="0" w:color="auto"/>
              <w:bottom w:val="single" w:sz="4" w:space="0" w:color="auto"/>
              <w:right w:val="single" w:sz="4" w:space="0" w:color="auto"/>
            </w:tcBorders>
            <w:vAlign w:val="center"/>
          </w:tcPr>
          <w:p w:rsidR="00F45711" w:rsidRPr="00F45711" w:rsidRDefault="00F45711" w:rsidP="00F45711">
            <w:pPr>
              <w:keepNext/>
              <w:keepLines/>
              <w:spacing w:before="60" w:after="60"/>
            </w:pPr>
            <w:r w:rsidRPr="00F45711">
              <w:t>OEH (Scientific Services Division)</w:t>
            </w:r>
          </w:p>
        </w:tc>
      </w:tr>
      <w:tr w:rsidR="00F45711" w:rsidRPr="00F45711" w:rsidTr="008B70E1">
        <w:tc>
          <w:tcPr>
            <w:tcW w:w="2268" w:type="dxa"/>
            <w:tcBorders>
              <w:top w:val="single" w:sz="4" w:space="0" w:color="auto"/>
              <w:left w:val="single" w:sz="4" w:space="0" w:color="auto"/>
              <w:bottom w:val="single" w:sz="4" w:space="0" w:color="auto"/>
              <w:right w:val="single" w:sz="4" w:space="0" w:color="auto"/>
            </w:tcBorders>
            <w:vAlign w:val="center"/>
          </w:tcPr>
          <w:p w:rsidR="00F45711" w:rsidRPr="00F45711" w:rsidRDefault="00F45711" w:rsidP="00F45711">
            <w:pPr>
              <w:keepNext/>
              <w:keepLines/>
              <w:spacing w:before="60" w:after="60"/>
              <w:rPr>
                <w:rFonts w:cs="Arial"/>
                <w:szCs w:val="20"/>
              </w:rPr>
            </w:pPr>
            <w:r w:rsidRPr="00F45711">
              <w:rPr>
                <w:rFonts w:cs="Arial"/>
                <w:szCs w:val="20"/>
              </w:rPr>
              <w:t xml:space="preserve">Daryl Albertson </w:t>
            </w:r>
          </w:p>
        </w:tc>
        <w:tc>
          <w:tcPr>
            <w:tcW w:w="6946" w:type="dxa"/>
            <w:tcBorders>
              <w:top w:val="single" w:sz="4" w:space="0" w:color="auto"/>
              <w:left w:val="single" w:sz="4" w:space="0" w:color="auto"/>
              <w:bottom w:val="single" w:sz="4" w:space="0" w:color="auto"/>
              <w:right w:val="single" w:sz="4" w:space="0" w:color="auto"/>
            </w:tcBorders>
            <w:vAlign w:val="center"/>
          </w:tcPr>
          <w:p w:rsidR="00F45711" w:rsidRPr="00F45711" w:rsidRDefault="00F45711" w:rsidP="00F45711">
            <w:pPr>
              <w:keepNext/>
              <w:keepLines/>
              <w:spacing w:before="60" w:after="60"/>
            </w:pPr>
            <w:r w:rsidRPr="00F45711">
              <w:t>OEH (Gwydir Environmental Water Manager)</w:t>
            </w:r>
          </w:p>
        </w:tc>
      </w:tr>
      <w:tr w:rsidR="00F45711" w:rsidRPr="00F45711" w:rsidTr="008B70E1">
        <w:tc>
          <w:tcPr>
            <w:tcW w:w="2268" w:type="dxa"/>
            <w:tcBorders>
              <w:top w:val="single" w:sz="4" w:space="0" w:color="auto"/>
              <w:left w:val="single" w:sz="4" w:space="0" w:color="auto"/>
              <w:bottom w:val="single" w:sz="4" w:space="0" w:color="auto"/>
              <w:right w:val="single" w:sz="4" w:space="0" w:color="auto"/>
            </w:tcBorders>
            <w:vAlign w:val="center"/>
          </w:tcPr>
          <w:p w:rsidR="00F45711" w:rsidRPr="00F45711" w:rsidRDefault="00F45711" w:rsidP="00F45711">
            <w:pPr>
              <w:keepNext/>
              <w:keepLines/>
              <w:spacing w:before="60" w:after="60"/>
              <w:rPr>
                <w:rFonts w:cs="Arial"/>
                <w:szCs w:val="20"/>
              </w:rPr>
            </w:pPr>
            <w:r w:rsidRPr="00F45711">
              <w:rPr>
                <w:rFonts w:cs="Arial"/>
                <w:szCs w:val="20"/>
              </w:rPr>
              <w:t xml:space="preserve">Jane Humphries </w:t>
            </w:r>
          </w:p>
        </w:tc>
        <w:tc>
          <w:tcPr>
            <w:tcW w:w="6946" w:type="dxa"/>
            <w:tcBorders>
              <w:top w:val="single" w:sz="4" w:space="0" w:color="auto"/>
              <w:left w:val="single" w:sz="4" w:space="0" w:color="auto"/>
              <w:bottom w:val="single" w:sz="4" w:space="0" w:color="auto"/>
              <w:right w:val="single" w:sz="4" w:space="0" w:color="auto"/>
            </w:tcBorders>
            <w:vAlign w:val="center"/>
          </w:tcPr>
          <w:p w:rsidR="00F45711" w:rsidRPr="00F45711" w:rsidRDefault="00F45711" w:rsidP="00F45711">
            <w:pPr>
              <w:keepNext/>
              <w:keepLines/>
              <w:spacing w:before="60" w:after="60"/>
            </w:pPr>
            <w:r w:rsidRPr="00F45711">
              <w:t>OEH (Wetlands Conservation Officer, Regional Operations Group Moree)</w:t>
            </w:r>
          </w:p>
        </w:tc>
      </w:tr>
      <w:tr w:rsidR="00F45711" w:rsidRPr="00F45711" w:rsidTr="008B70E1">
        <w:tc>
          <w:tcPr>
            <w:tcW w:w="2268" w:type="dxa"/>
            <w:tcBorders>
              <w:top w:val="single" w:sz="4" w:space="0" w:color="auto"/>
              <w:left w:val="single" w:sz="4" w:space="0" w:color="auto"/>
              <w:bottom w:val="single" w:sz="4" w:space="0" w:color="auto"/>
              <w:right w:val="single" w:sz="4" w:space="0" w:color="auto"/>
            </w:tcBorders>
            <w:vAlign w:val="center"/>
          </w:tcPr>
          <w:p w:rsidR="00F45711" w:rsidRPr="00F45711" w:rsidRDefault="00F45711" w:rsidP="00F45711">
            <w:pPr>
              <w:keepNext/>
              <w:keepLines/>
              <w:spacing w:before="60" w:after="60"/>
              <w:rPr>
                <w:rFonts w:cs="Arial"/>
                <w:szCs w:val="20"/>
              </w:rPr>
            </w:pPr>
            <w:r w:rsidRPr="00F45711">
              <w:rPr>
                <w:rFonts w:cs="Arial"/>
                <w:szCs w:val="20"/>
              </w:rPr>
              <w:t xml:space="preserve">Gavin Butler </w:t>
            </w:r>
          </w:p>
        </w:tc>
        <w:tc>
          <w:tcPr>
            <w:tcW w:w="6946" w:type="dxa"/>
            <w:tcBorders>
              <w:top w:val="single" w:sz="4" w:space="0" w:color="auto"/>
              <w:left w:val="single" w:sz="4" w:space="0" w:color="auto"/>
              <w:bottom w:val="single" w:sz="4" w:space="0" w:color="auto"/>
              <w:right w:val="single" w:sz="4" w:space="0" w:color="auto"/>
            </w:tcBorders>
            <w:vAlign w:val="center"/>
          </w:tcPr>
          <w:p w:rsidR="00F45711" w:rsidRPr="00F45711" w:rsidRDefault="00F45711" w:rsidP="00F45711">
            <w:pPr>
              <w:keepNext/>
              <w:keepLines/>
              <w:spacing w:before="60" w:after="60"/>
              <w:rPr>
                <w:rFonts w:cs="Arial"/>
                <w:szCs w:val="20"/>
              </w:rPr>
            </w:pPr>
            <w:r w:rsidRPr="00F45711">
              <w:rPr>
                <w:rFonts w:cs="Arial"/>
                <w:szCs w:val="20"/>
              </w:rPr>
              <w:t>DPI Fisheries (Scientific Officer, Aquatic Ecosystems Research)</w:t>
            </w:r>
          </w:p>
        </w:tc>
      </w:tr>
      <w:tr w:rsidR="00F45711" w:rsidRPr="00F45711" w:rsidTr="008B70E1">
        <w:tc>
          <w:tcPr>
            <w:tcW w:w="2268" w:type="dxa"/>
            <w:tcBorders>
              <w:top w:val="single" w:sz="4" w:space="0" w:color="auto"/>
              <w:left w:val="single" w:sz="4" w:space="0" w:color="auto"/>
              <w:bottom w:val="single" w:sz="4" w:space="0" w:color="auto"/>
              <w:right w:val="single" w:sz="4" w:space="0" w:color="auto"/>
            </w:tcBorders>
            <w:vAlign w:val="center"/>
          </w:tcPr>
          <w:p w:rsidR="00F45711" w:rsidRPr="00F45711" w:rsidRDefault="00F45711" w:rsidP="00F45711">
            <w:pPr>
              <w:keepNext/>
              <w:keepLines/>
              <w:spacing w:before="60" w:after="60"/>
              <w:rPr>
                <w:rFonts w:cs="Arial"/>
                <w:szCs w:val="20"/>
              </w:rPr>
            </w:pPr>
            <w:r w:rsidRPr="00F45711">
              <w:rPr>
                <w:rFonts w:cs="Arial"/>
                <w:szCs w:val="20"/>
              </w:rPr>
              <w:t xml:space="preserve">Neal Foster </w:t>
            </w:r>
          </w:p>
        </w:tc>
        <w:tc>
          <w:tcPr>
            <w:tcW w:w="6946" w:type="dxa"/>
            <w:tcBorders>
              <w:top w:val="single" w:sz="4" w:space="0" w:color="auto"/>
              <w:left w:val="single" w:sz="4" w:space="0" w:color="auto"/>
              <w:bottom w:val="single" w:sz="4" w:space="0" w:color="auto"/>
              <w:right w:val="single" w:sz="4" w:space="0" w:color="auto"/>
            </w:tcBorders>
            <w:vAlign w:val="center"/>
          </w:tcPr>
          <w:p w:rsidR="00F45711" w:rsidRPr="00F45711" w:rsidRDefault="00F45711" w:rsidP="00F45711">
            <w:pPr>
              <w:keepNext/>
              <w:keepLines/>
              <w:spacing w:before="60" w:after="60"/>
              <w:rPr>
                <w:rFonts w:cs="Arial"/>
                <w:szCs w:val="20"/>
              </w:rPr>
            </w:pPr>
            <w:r w:rsidRPr="00F45711">
              <w:rPr>
                <w:rFonts w:cs="Arial"/>
                <w:szCs w:val="20"/>
              </w:rPr>
              <w:t>NSW Office of Water</w:t>
            </w:r>
          </w:p>
        </w:tc>
      </w:tr>
      <w:tr w:rsidR="00F45711" w:rsidRPr="00F45711" w:rsidTr="008B70E1">
        <w:tc>
          <w:tcPr>
            <w:tcW w:w="2268" w:type="dxa"/>
            <w:tcBorders>
              <w:top w:val="single" w:sz="4" w:space="0" w:color="auto"/>
              <w:left w:val="single" w:sz="4" w:space="0" w:color="auto"/>
              <w:bottom w:val="single" w:sz="4" w:space="0" w:color="auto"/>
              <w:right w:val="single" w:sz="4" w:space="0" w:color="auto"/>
            </w:tcBorders>
            <w:vAlign w:val="center"/>
          </w:tcPr>
          <w:p w:rsidR="00F45711" w:rsidRPr="00F45711" w:rsidRDefault="00F45711" w:rsidP="00F45711">
            <w:pPr>
              <w:keepNext/>
              <w:keepLines/>
              <w:spacing w:before="60" w:after="60"/>
              <w:rPr>
                <w:rFonts w:cs="Arial"/>
                <w:szCs w:val="20"/>
              </w:rPr>
            </w:pPr>
            <w:r w:rsidRPr="00F45711">
              <w:rPr>
                <w:rFonts w:cs="Arial"/>
                <w:szCs w:val="20"/>
              </w:rPr>
              <w:t xml:space="preserve">Rob Smith </w:t>
            </w:r>
          </w:p>
        </w:tc>
        <w:tc>
          <w:tcPr>
            <w:tcW w:w="6946" w:type="dxa"/>
            <w:tcBorders>
              <w:top w:val="single" w:sz="4" w:space="0" w:color="auto"/>
              <w:left w:val="single" w:sz="4" w:space="0" w:color="auto"/>
              <w:bottom w:val="single" w:sz="4" w:space="0" w:color="auto"/>
              <w:right w:val="single" w:sz="4" w:space="0" w:color="auto"/>
            </w:tcBorders>
            <w:vAlign w:val="center"/>
          </w:tcPr>
          <w:p w:rsidR="00F45711" w:rsidRPr="00F45711" w:rsidRDefault="00F45711" w:rsidP="00F45711">
            <w:pPr>
              <w:keepNext/>
              <w:keepLines/>
              <w:spacing w:before="60" w:after="60"/>
              <w:rPr>
                <w:rFonts w:cs="Arial"/>
                <w:szCs w:val="20"/>
              </w:rPr>
            </w:pPr>
            <w:r w:rsidRPr="00F45711">
              <w:rPr>
                <w:rFonts w:cs="Arial"/>
                <w:szCs w:val="20"/>
              </w:rPr>
              <w:t>NPWS (NPWS Regional Manager Northern Plains region)</w:t>
            </w:r>
          </w:p>
        </w:tc>
      </w:tr>
      <w:tr w:rsidR="00F45711" w:rsidRPr="00F45711" w:rsidTr="008B70E1">
        <w:tc>
          <w:tcPr>
            <w:tcW w:w="2268" w:type="dxa"/>
            <w:tcBorders>
              <w:top w:val="single" w:sz="4" w:space="0" w:color="auto"/>
              <w:left w:val="single" w:sz="4" w:space="0" w:color="auto"/>
              <w:bottom w:val="single" w:sz="4" w:space="0" w:color="auto"/>
              <w:right w:val="single" w:sz="4" w:space="0" w:color="auto"/>
            </w:tcBorders>
            <w:vAlign w:val="center"/>
          </w:tcPr>
          <w:p w:rsidR="00F45711" w:rsidRPr="00F45711" w:rsidRDefault="00F45711" w:rsidP="00F45711">
            <w:pPr>
              <w:keepNext/>
              <w:keepLines/>
              <w:spacing w:before="60" w:after="60"/>
              <w:rPr>
                <w:rFonts w:cs="Arial"/>
                <w:szCs w:val="20"/>
              </w:rPr>
            </w:pPr>
            <w:r w:rsidRPr="00F45711">
              <w:rPr>
                <w:rFonts w:cs="Arial"/>
                <w:szCs w:val="20"/>
              </w:rPr>
              <w:t>Bronwyn Cameron</w:t>
            </w:r>
          </w:p>
        </w:tc>
        <w:tc>
          <w:tcPr>
            <w:tcW w:w="6946" w:type="dxa"/>
            <w:tcBorders>
              <w:top w:val="single" w:sz="4" w:space="0" w:color="auto"/>
              <w:left w:val="single" w:sz="4" w:space="0" w:color="auto"/>
              <w:bottom w:val="single" w:sz="4" w:space="0" w:color="auto"/>
              <w:right w:val="single" w:sz="4" w:space="0" w:color="auto"/>
            </w:tcBorders>
            <w:vAlign w:val="center"/>
          </w:tcPr>
          <w:p w:rsidR="00F45711" w:rsidRPr="00F45711" w:rsidRDefault="00F45711" w:rsidP="00F45711">
            <w:pPr>
              <w:keepNext/>
              <w:keepLines/>
              <w:spacing w:before="60" w:after="60"/>
              <w:rPr>
                <w:rFonts w:cs="Arial"/>
                <w:szCs w:val="20"/>
              </w:rPr>
            </w:pPr>
            <w:r w:rsidRPr="00F45711">
              <w:rPr>
                <w:rFonts w:cs="Arial"/>
                <w:szCs w:val="20"/>
              </w:rPr>
              <w:t>North Western LLS/Namoi CMA (Catchment Coordinator M&amp;E)</w:t>
            </w:r>
          </w:p>
        </w:tc>
      </w:tr>
      <w:tr w:rsidR="00F45711" w:rsidRPr="00F45711" w:rsidTr="008B70E1">
        <w:tc>
          <w:tcPr>
            <w:tcW w:w="2268" w:type="dxa"/>
            <w:tcBorders>
              <w:top w:val="single" w:sz="4" w:space="0" w:color="auto"/>
              <w:left w:val="single" w:sz="4" w:space="0" w:color="auto"/>
              <w:bottom w:val="single" w:sz="4" w:space="0" w:color="auto"/>
              <w:right w:val="single" w:sz="4" w:space="0" w:color="auto"/>
            </w:tcBorders>
            <w:vAlign w:val="center"/>
          </w:tcPr>
          <w:p w:rsidR="00F45711" w:rsidRPr="00F45711" w:rsidRDefault="00F45711" w:rsidP="00F45711">
            <w:pPr>
              <w:keepNext/>
              <w:keepLines/>
              <w:spacing w:before="60" w:after="60"/>
              <w:rPr>
                <w:rFonts w:cs="Arial"/>
                <w:szCs w:val="20"/>
              </w:rPr>
            </w:pPr>
            <w:r w:rsidRPr="00F45711">
              <w:rPr>
                <w:rFonts w:cs="Arial"/>
                <w:szCs w:val="20"/>
              </w:rPr>
              <w:t>Sara Foot</w:t>
            </w:r>
          </w:p>
        </w:tc>
        <w:tc>
          <w:tcPr>
            <w:tcW w:w="6946" w:type="dxa"/>
            <w:tcBorders>
              <w:top w:val="single" w:sz="4" w:space="0" w:color="auto"/>
              <w:left w:val="single" w:sz="4" w:space="0" w:color="auto"/>
              <w:bottom w:val="single" w:sz="4" w:space="0" w:color="auto"/>
              <w:right w:val="single" w:sz="4" w:space="0" w:color="auto"/>
            </w:tcBorders>
            <w:vAlign w:val="center"/>
          </w:tcPr>
          <w:p w:rsidR="00F45711" w:rsidRPr="00F45711" w:rsidRDefault="00F45711" w:rsidP="00F45711">
            <w:pPr>
              <w:keepNext/>
              <w:keepLines/>
              <w:spacing w:before="60" w:after="60"/>
              <w:rPr>
                <w:rFonts w:cs="Arial"/>
                <w:szCs w:val="20"/>
              </w:rPr>
            </w:pPr>
            <w:r w:rsidRPr="00F45711">
              <w:rPr>
                <w:rFonts w:cs="Arial"/>
                <w:szCs w:val="20"/>
              </w:rPr>
              <w:t>North Western LLS/BRG CMA</w:t>
            </w:r>
          </w:p>
        </w:tc>
      </w:tr>
      <w:tr w:rsidR="00F45711" w:rsidRPr="00F45711" w:rsidTr="008B70E1">
        <w:tc>
          <w:tcPr>
            <w:tcW w:w="2268" w:type="dxa"/>
            <w:tcBorders>
              <w:top w:val="single" w:sz="4" w:space="0" w:color="auto"/>
              <w:left w:val="single" w:sz="4" w:space="0" w:color="auto"/>
              <w:bottom w:val="single" w:sz="4" w:space="0" w:color="auto"/>
              <w:right w:val="single" w:sz="4" w:space="0" w:color="auto"/>
            </w:tcBorders>
            <w:vAlign w:val="center"/>
          </w:tcPr>
          <w:p w:rsidR="00F45711" w:rsidRPr="00F45711" w:rsidRDefault="00F45711" w:rsidP="00F45711">
            <w:pPr>
              <w:keepNext/>
              <w:keepLines/>
              <w:spacing w:before="60" w:after="60"/>
              <w:rPr>
                <w:rFonts w:cs="Arial"/>
                <w:szCs w:val="20"/>
              </w:rPr>
            </w:pPr>
            <w:r w:rsidRPr="00F45711">
              <w:rPr>
                <w:rFonts w:cs="Arial"/>
                <w:szCs w:val="20"/>
              </w:rPr>
              <w:t xml:space="preserve">Paul Hutchings </w:t>
            </w:r>
          </w:p>
          <w:p w:rsidR="00F45711" w:rsidRPr="00F45711" w:rsidRDefault="00F45711" w:rsidP="00F45711">
            <w:pPr>
              <w:keepNext/>
              <w:keepLines/>
              <w:spacing w:before="60" w:after="60"/>
              <w:rPr>
                <w:rFonts w:cs="Arial"/>
                <w:szCs w:val="20"/>
              </w:rPr>
            </w:pPr>
            <w:r w:rsidRPr="00F45711">
              <w:rPr>
                <w:rFonts w:cs="Arial"/>
                <w:szCs w:val="20"/>
              </w:rPr>
              <w:t xml:space="preserve">(or new Chair) </w:t>
            </w:r>
          </w:p>
        </w:tc>
        <w:tc>
          <w:tcPr>
            <w:tcW w:w="6946" w:type="dxa"/>
            <w:tcBorders>
              <w:top w:val="single" w:sz="4" w:space="0" w:color="auto"/>
              <w:left w:val="single" w:sz="4" w:space="0" w:color="auto"/>
              <w:bottom w:val="single" w:sz="4" w:space="0" w:color="auto"/>
              <w:right w:val="single" w:sz="4" w:space="0" w:color="auto"/>
            </w:tcBorders>
            <w:vAlign w:val="center"/>
          </w:tcPr>
          <w:p w:rsidR="00F45711" w:rsidRPr="00F45711" w:rsidRDefault="00F45711" w:rsidP="00F45711">
            <w:pPr>
              <w:keepNext/>
              <w:keepLines/>
              <w:spacing w:before="60" w:after="60"/>
              <w:rPr>
                <w:rFonts w:cs="Arial"/>
                <w:szCs w:val="20"/>
              </w:rPr>
            </w:pPr>
            <w:r w:rsidRPr="00F45711">
              <w:rPr>
                <w:rFonts w:cs="Arial"/>
                <w:szCs w:val="20"/>
              </w:rPr>
              <w:t>Gwydir ECA-OAC (current Chair)</w:t>
            </w:r>
          </w:p>
        </w:tc>
      </w:tr>
      <w:tr w:rsidR="00F45711" w:rsidRPr="00F45711" w:rsidTr="008B70E1">
        <w:tc>
          <w:tcPr>
            <w:tcW w:w="2268" w:type="dxa"/>
            <w:tcBorders>
              <w:top w:val="single" w:sz="4" w:space="0" w:color="auto"/>
              <w:left w:val="single" w:sz="4" w:space="0" w:color="auto"/>
              <w:bottom w:val="single" w:sz="4" w:space="0" w:color="auto"/>
              <w:right w:val="single" w:sz="4" w:space="0" w:color="auto"/>
            </w:tcBorders>
            <w:vAlign w:val="center"/>
          </w:tcPr>
          <w:p w:rsidR="00F45711" w:rsidRPr="00F45711" w:rsidRDefault="00F45711" w:rsidP="00F45711">
            <w:pPr>
              <w:keepNext/>
              <w:keepLines/>
              <w:spacing w:before="60" w:after="60"/>
              <w:rPr>
                <w:rFonts w:cs="Arial"/>
                <w:szCs w:val="20"/>
              </w:rPr>
            </w:pPr>
            <w:r w:rsidRPr="00F45711">
              <w:rPr>
                <w:rFonts w:cs="Arial"/>
                <w:szCs w:val="20"/>
              </w:rPr>
              <w:t xml:space="preserve">Glenn Wilson </w:t>
            </w:r>
          </w:p>
        </w:tc>
        <w:tc>
          <w:tcPr>
            <w:tcW w:w="6946" w:type="dxa"/>
            <w:tcBorders>
              <w:top w:val="single" w:sz="4" w:space="0" w:color="auto"/>
              <w:left w:val="single" w:sz="4" w:space="0" w:color="auto"/>
              <w:bottom w:val="single" w:sz="4" w:space="0" w:color="auto"/>
              <w:right w:val="single" w:sz="4" w:space="0" w:color="auto"/>
            </w:tcBorders>
            <w:vAlign w:val="center"/>
          </w:tcPr>
          <w:p w:rsidR="00F45711" w:rsidRPr="00F45711" w:rsidRDefault="00F45711" w:rsidP="00F45711">
            <w:pPr>
              <w:keepNext/>
              <w:keepLines/>
              <w:spacing w:before="60" w:after="60"/>
              <w:rPr>
                <w:rFonts w:cs="Arial"/>
                <w:szCs w:val="20"/>
              </w:rPr>
            </w:pPr>
            <w:r w:rsidRPr="00F45711">
              <w:rPr>
                <w:rFonts w:cs="Arial"/>
                <w:szCs w:val="20"/>
              </w:rPr>
              <w:t>Gwydir ECA-OAC (Independent Scientist)</w:t>
            </w:r>
          </w:p>
        </w:tc>
      </w:tr>
    </w:tbl>
    <w:p w:rsidR="00F45711" w:rsidRPr="00F45711" w:rsidRDefault="00F45711" w:rsidP="00F45711">
      <w:pPr>
        <w:tabs>
          <w:tab w:val="left" w:pos="902"/>
        </w:tabs>
        <w:spacing w:after="120" w:line="240" w:lineRule="auto"/>
        <w:jc w:val="left"/>
        <w:rPr>
          <w:lang w:eastAsia="en-AU"/>
        </w:rPr>
      </w:pPr>
    </w:p>
    <w:p w:rsidR="00F45711" w:rsidRPr="00F45711" w:rsidRDefault="00F45711" w:rsidP="00F45711">
      <w:pPr>
        <w:spacing w:before="360" w:after="120" w:line="240" w:lineRule="auto"/>
        <w:rPr>
          <w:b/>
        </w:rPr>
      </w:pPr>
      <w:r w:rsidRPr="00F45711">
        <w:rPr>
          <w:b/>
        </w:rPr>
        <w:t>Terms of Reference</w:t>
      </w:r>
    </w:p>
    <w:p w:rsidR="00F45711" w:rsidRPr="00F45711" w:rsidRDefault="00F45711" w:rsidP="00F45711">
      <w:r w:rsidRPr="00F45711">
        <w:t>The Gwydir Selected Area Working Group will be responsible for supporting strategic direction of the LTIM Project and exchanging information and intelligence to support the LTIM Project and adaptive management.  It will:</w:t>
      </w:r>
    </w:p>
    <w:p w:rsidR="00F45711" w:rsidRPr="00F45711" w:rsidRDefault="00F45711" w:rsidP="00F45711">
      <w:pPr>
        <w:tabs>
          <w:tab w:val="num" w:pos="720"/>
          <w:tab w:val="left" w:pos="1134"/>
        </w:tabs>
        <w:ind w:left="720" w:hanging="363"/>
        <w:contextualSpacing/>
      </w:pPr>
      <w:r w:rsidRPr="00F45711">
        <w:t>Actively support and promote the LTIM Project within partner organisations</w:t>
      </w:r>
    </w:p>
    <w:p w:rsidR="00F45711" w:rsidRPr="00F45711" w:rsidRDefault="00F45711" w:rsidP="00F45711">
      <w:pPr>
        <w:tabs>
          <w:tab w:val="num" w:pos="720"/>
          <w:tab w:val="left" w:pos="1134"/>
        </w:tabs>
        <w:ind w:left="720" w:hanging="363"/>
        <w:contextualSpacing/>
      </w:pPr>
      <w:r w:rsidRPr="00F45711">
        <w:t>Review (where appropriate) key project documentation, including evaluation reports</w:t>
      </w:r>
    </w:p>
    <w:p w:rsidR="00F45711" w:rsidRPr="00F45711" w:rsidRDefault="00F45711" w:rsidP="00F45711">
      <w:pPr>
        <w:tabs>
          <w:tab w:val="num" w:pos="720"/>
          <w:tab w:val="left" w:pos="1134"/>
        </w:tabs>
        <w:ind w:left="720" w:hanging="363"/>
        <w:contextualSpacing/>
      </w:pPr>
      <w:r w:rsidRPr="00F45711">
        <w:t>Exchange operational intelligence relevant to the LTIM Project, including intelligence on upcoming watering or monitoring activities</w:t>
      </w:r>
    </w:p>
    <w:p w:rsidR="00F45711" w:rsidRPr="00F45711" w:rsidRDefault="00F45711" w:rsidP="00F45711">
      <w:pPr>
        <w:tabs>
          <w:tab w:val="num" w:pos="720"/>
          <w:tab w:val="left" w:pos="1134"/>
        </w:tabs>
        <w:ind w:left="720" w:hanging="363"/>
        <w:contextualSpacing/>
      </w:pPr>
      <w:r w:rsidRPr="00F45711">
        <w:t>Exchange intelligence relevant to adaptive management of environmental water, including operational observations, monitoring outcomes and evaluation outcomes</w:t>
      </w:r>
    </w:p>
    <w:p w:rsidR="00F45711" w:rsidRPr="00F45711" w:rsidRDefault="00F45711" w:rsidP="00F45711">
      <w:pPr>
        <w:tabs>
          <w:tab w:val="num" w:pos="720"/>
          <w:tab w:val="left" w:pos="1134"/>
        </w:tabs>
        <w:ind w:left="720" w:hanging="363"/>
        <w:contextualSpacing/>
      </w:pPr>
      <w:r w:rsidRPr="00F45711">
        <w:t>Consider stakeholder expectations (where appropriate) of the LTIM Project</w:t>
      </w:r>
    </w:p>
    <w:p w:rsidR="00F45711" w:rsidRPr="00F45711" w:rsidRDefault="00F45711" w:rsidP="00F45711">
      <w:pPr>
        <w:tabs>
          <w:tab w:val="num" w:pos="720"/>
          <w:tab w:val="left" w:pos="1134"/>
        </w:tabs>
        <w:ind w:left="720" w:hanging="363"/>
        <w:contextualSpacing/>
      </w:pPr>
      <w:r w:rsidRPr="00F45711">
        <w:t>Exchange intelligence on any risks, actual or perceived, to the LTIM Project</w:t>
      </w:r>
    </w:p>
    <w:p w:rsidR="00F45711" w:rsidRPr="00F45711" w:rsidRDefault="00F45711" w:rsidP="00F45711">
      <w:pPr>
        <w:tabs>
          <w:tab w:val="num" w:pos="720"/>
          <w:tab w:val="left" w:pos="1134"/>
        </w:tabs>
        <w:ind w:left="720" w:hanging="363"/>
        <w:contextualSpacing/>
      </w:pPr>
      <w:r w:rsidRPr="00F45711">
        <w:t>Communicate key messages of the LTIM Project to organisations involved in environmental water planning and delivery</w:t>
      </w:r>
    </w:p>
    <w:p w:rsidR="00F45711" w:rsidRPr="00F45711" w:rsidRDefault="00F45711" w:rsidP="00F45711">
      <w:pPr>
        <w:tabs>
          <w:tab w:val="num" w:pos="720"/>
          <w:tab w:val="left" w:pos="1134"/>
        </w:tabs>
        <w:ind w:left="720" w:hanging="363"/>
        <w:contextualSpacing/>
      </w:pPr>
      <w:r w:rsidRPr="00F45711">
        <w:t xml:space="preserve">Document key discussion points and outcomes of </w:t>
      </w:r>
      <w:r w:rsidRPr="00F45711">
        <w:rPr>
          <w:lang w:val="en-US"/>
        </w:rPr>
        <w:t xml:space="preserve">Gwydir </w:t>
      </w:r>
      <w:r w:rsidRPr="00F45711">
        <w:t xml:space="preserve">Selected Area </w:t>
      </w:r>
      <w:r w:rsidRPr="00F45711">
        <w:rPr>
          <w:lang w:val="en-US"/>
        </w:rPr>
        <w:t>Working Group</w:t>
      </w:r>
      <w:r w:rsidRPr="00F45711">
        <w:t xml:space="preserve"> meetings and distribute these to members (including the CEWO) in the form of minutes.</w:t>
      </w:r>
    </w:p>
    <w:p w:rsidR="00F45711" w:rsidRPr="00F45711" w:rsidRDefault="00F45711" w:rsidP="00F45711">
      <w:pPr>
        <w:spacing w:before="360" w:after="120" w:line="240" w:lineRule="auto"/>
        <w:rPr>
          <w:b/>
        </w:rPr>
      </w:pPr>
      <w:r w:rsidRPr="00F45711">
        <w:rPr>
          <w:b/>
        </w:rPr>
        <w:t>Authority</w:t>
      </w:r>
    </w:p>
    <w:p w:rsidR="00F45711" w:rsidRPr="00F45711" w:rsidRDefault="00F45711" w:rsidP="00F45711">
      <w:r w:rsidRPr="00F45711">
        <w:t>The Gwydir Selected Area Working Group will be organised, operated and Chaired by ELA.</w:t>
      </w:r>
    </w:p>
    <w:p w:rsidR="00F45711" w:rsidRPr="00F45711" w:rsidRDefault="00F45711" w:rsidP="00F45711">
      <w:r w:rsidRPr="00F45711">
        <w:t>The Gwydir Selected Area Working Group has no executive powers, supervisory functions or decision-making authority in relation to the LTIM Project.  It is an operational group tasked with a general support and advisory role.</w:t>
      </w:r>
    </w:p>
    <w:p w:rsidR="00F45711" w:rsidRPr="00F45711" w:rsidRDefault="00F45711" w:rsidP="00F45711">
      <w:pPr>
        <w:spacing w:before="360" w:after="120" w:line="240" w:lineRule="auto"/>
        <w:rPr>
          <w:b/>
        </w:rPr>
      </w:pPr>
      <w:r w:rsidRPr="00F45711">
        <w:rPr>
          <w:b/>
        </w:rPr>
        <w:t>Operations</w:t>
      </w:r>
    </w:p>
    <w:p w:rsidR="00F45711" w:rsidRPr="00F45711" w:rsidRDefault="00F45711" w:rsidP="00F45711">
      <w:r w:rsidRPr="00F45711">
        <w:t>The Gwydir Selected Area Working Group will operate in alignment with the following requirements:</w:t>
      </w:r>
    </w:p>
    <w:p w:rsidR="00F45711" w:rsidRPr="00F45711" w:rsidRDefault="00F45711" w:rsidP="00F45711">
      <w:pPr>
        <w:rPr>
          <w:i/>
        </w:rPr>
      </w:pPr>
      <w:r w:rsidRPr="00F45711">
        <w:rPr>
          <w:i/>
        </w:rPr>
        <w:t>Meetings</w:t>
      </w:r>
    </w:p>
    <w:p w:rsidR="00F45711" w:rsidRPr="00F45711" w:rsidRDefault="00F45711" w:rsidP="00F45711">
      <w:r w:rsidRPr="00F45711">
        <w:t>Selected Area Working Group meetings will be held at least twice during Stage 1 (2013-14) and can be attended either via phone or in person, or via earlier comment.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6"/>
        <w:gridCol w:w="3649"/>
        <w:gridCol w:w="2359"/>
      </w:tblGrid>
      <w:tr w:rsidR="00F45711" w:rsidRPr="00F45711" w:rsidTr="008B70E1">
        <w:tc>
          <w:tcPr>
            <w:tcW w:w="3119" w:type="dxa"/>
            <w:shd w:val="clear" w:color="auto" w:fill="C6D9F1"/>
            <w:vAlign w:val="center"/>
          </w:tcPr>
          <w:p w:rsidR="00F45711" w:rsidRPr="00F45711" w:rsidRDefault="00F45711" w:rsidP="00F45711">
            <w:pPr>
              <w:keepNext/>
              <w:keepLines/>
              <w:spacing w:before="60" w:after="60"/>
              <w:rPr>
                <w:b/>
              </w:rPr>
            </w:pPr>
            <w:r w:rsidRPr="00F45711">
              <w:rPr>
                <w:b/>
              </w:rPr>
              <w:t>Meeting  schedule</w:t>
            </w:r>
          </w:p>
        </w:tc>
        <w:tc>
          <w:tcPr>
            <w:tcW w:w="3708" w:type="dxa"/>
            <w:shd w:val="clear" w:color="auto" w:fill="C6D9F1"/>
            <w:vAlign w:val="center"/>
          </w:tcPr>
          <w:p w:rsidR="00F45711" w:rsidRPr="00F45711" w:rsidRDefault="00F45711" w:rsidP="00F45711">
            <w:pPr>
              <w:keepNext/>
              <w:keepLines/>
              <w:spacing w:before="60" w:after="60"/>
              <w:rPr>
                <w:b/>
              </w:rPr>
            </w:pPr>
            <w:r w:rsidRPr="00F45711">
              <w:rPr>
                <w:b/>
              </w:rPr>
              <w:t xml:space="preserve">Date </w:t>
            </w:r>
          </w:p>
        </w:tc>
        <w:tc>
          <w:tcPr>
            <w:tcW w:w="2387" w:type="dxa"/>
            <w:shd w:val="clear" w:color="auto" w:fill="C6D9F1"/>
          </w:tcPr>
          <w:p w:rsidR="00F45711" w:rsidRPr="00F45711" w:rsidRDefault="00F45711" w:rsidP="00F45711">
            <w:pPr>
              <w:keepNext/>
              <w:keepLines/>
              <w:spacing w:before="60" w:after="60"/>
              <w:rPr>
                <w:b/>
              </w:rPr>
            </w:pPr>
            <w:r w:rsidRPr="00F45711">
              <w:rPr>
                <w:b/>
              </w:rPr>
              <w:t>Location</w:t>
            </w:r>
          </w:p>
        </w:tc>
      </w:tr>
      <w:tr w:rsidR="00F45711" w:rsidRPr="00F45711" w:rsidTr="008B70E1">
        <w:tc>
          <w:tcPr>
            <w:tcW w:w="3119" w:type="dxa"/>
            <w:shd w:val="clear" w:color="auto" w:fill="auto"/>
            <w:vAlign w:val="center"/>
          </w:tcPr>
          <w:p w:rsidR="00F45711" w:rsidRPr="00F45711" w:rsidRDefault="00F45711" w:rsidP="00F45711">
            <w:r w:rsidRPr="00F45711">
              <w:t>Meeting 1</w:t>
            </w:r>
          </w:p>
        </w:tc>
        <w:tc>
          <w:tcPr>
            <w:tcW w:w="3708" w:type="dxa"/>
            <w:shd w:val="clear" w:color="auto" w:fill="auto"/>
            <w:vAlign w:val="center"/>
          </w:tcPr>
          <w:p w:rsidR="00F45711" w:rsidRPr="00F45711" w:rsidRDefault="00F45711" w:rsidP="00F45711">
            <w:pPr>
              <w:rPr>
                <w:b/>
              </w:rPr>
            </w:pPr>
            <w:r w:rsidRPr="00F45711">
              <w:t>24 January 2014</w:t>
            </w:r>
          </w:p>
        </w:tc>
        <w:tc>
          <w:tcPr>
            <w:tcW w:w="2387" w:type="dxa"/>
            <w:shd w:val="clear" w:color="auto" w:fill="auto"/>
          </w:tcPr>
          <w:p w:rsidR="00F45711" w:rsidRPr="00F45711" w:rsidRDefault="00F45711" w:rsidP="00F45711">
            <w:r w:rsidRPr="00F45711">
              <w:t>Armidale / phone</w:t>
            </w:r>
          </w:p>
        </w:tc>
      </w:tr>
      <w:tr w:rsidR="00F45711" w:rsidRPr="00F45711" w:rsidTr="008B70E1">
        <w:tc>
          <w:tcPr>
            <w:tcW w:w="3119" w:type="dxa"/>
            <w:shd w:val="clear" w:color="auto" w:fill="auto"/>
            <w:vAlign w:val="center"/>
          </w:tcPr>
          <w:p w:rsidR="00F45711" w:rsidRPr="00F45711" w:rsidRDefault="00F45711" w:rsidP="00F45711">
            <w:pPr>
              <w:rPr>
                <w:b/>
              </w:rPr>
            </w:pPr>
            <w:r w:rsidRPr="00F45711">
              <w:t xml:space="preserve">Meeting 2 </w:t>
            </w:r>
          </w:p>
        </w:tc>
        <w:tc>
          <w:tcPr>
            <w:tcW w:w="3708" w:type="dxa"/>
            <w:shd w:val="clear" w:color="auto" w:fill="auto"/>
            <w:vAlign w:val="center"/>
          </w:tcPr>
          <w:p w:rsidR="00F45711" w:rsidRPr="00F45711" w:rsidRDefault="00F45711" w:rsidP="00F45711">
            <w:r w:rsidRPr="00F45711">
              <w:t>TBC</w:t>
            </w:r>
          </w:p>
        </w:tc>
        <w:tc>
          <w:tcPr>
            <w:tcW w:w="2387" w:type="dxa"/>
            <w:shd w:val="clear" w:color="auto" w:fill="auto"/>
          </w:tcPr>
          <w:p w:rsidR="00F45711" w:rsidRPr="00F45711" w:rsidRDefault="00F45711" w:rsidP="00F45711">
            <w:r w:rsidRPr="00F45711">
              <w:t>Moree / phone</w:t>
            </w:r>
          </w:p>
        </w:tc>
      </w:tr>
    </w:tbl>
    <w:p w:rsidR="00F45711" w:rsidRPr="00F45711" w:rsidRDefault="00F45711" w:rsidP="00F45711">
      <w:pPr>
        <w:spacing w:after="140" w:line="280" w:lineRule="atLeast"/>
        <w:rPr>
          <w:rFonts w:ascii="Times New Roman" w:hAnsi="Times New Roman" w:cs="Angsana New"/>
          <w:sz w:val="22"/>
          <w:szCs w:val="22"/>
          <w:lang w:eastAsia="zh-CN" w:bidi="th-TH"/>
        </w:rPr>
      </w:pPr>
    </w:p>
    <w:p w:rsidR="00F45711" w:rsidRPr="00F45711" w:rsidRDefault="00F45711" w:rsidP="00F45711">
      <w:pPr>
        <w:rPr>
          <w:i/>
        </w:rPr>
      </w:pPr>
      <w:r w:rsidRPr="00F45711">
        <w:rPr>
          <w:i/>
        </w:rPr>
        <w:t xml:space="preserve">Agendas and Minutes </w:t>
      </w:r>
    </w:p>
    <w:p w:rsidR="00F45711" w:rsidRPr="00F45711" w:rsidRDefault="00F45711" w:rsidP="00F45711">
      <w:r w:rsidRPr="00F45711">
        <w:t xml:space="preserve">ELA will prepare and distribute meeting agendas and minutes.  Agendas and minutes from the previous meeting will be distributed no later than five days prior to the meeting. </w:t>
      </w:r>
    </w:p>
    <w:p w:rsidR="00F45711" w:rsidRPr="00F45711" w:rsidRDefault="00F45711" w:rsidP="00F45711">
      <w:r w:rsidRPr="00F45711">
        <w:t>Where practical, meeting papers will be distributed no later than five days prior to the meeting, and will include:</w:t>
      </w:r>
    </w:p>
    <w:p w:rsidR="00F45711" w:rsidRPr="00F45711" w:rsidRDefault="00F45711" w:rsidP="00F45711">
      <w:pPr>
        <w:tabs>
          <w:tab w:val="num" w:pos="720"/>
          <w:tab w:val="left" w:pos="1134"/>
        </w:tabs>
        <w:ind w:left="720" w:hanging="363"/>
        <w:contextualSpacing/>
      </w:pPr>
      <w:r w:rsidRPr="00F45711">
        <w:t>Agenda</w:t>
      </w:r>
    </w:p>
    <w:p w:rsidR="00F45711" w:rsidRPr="00F45711" w:rsidRDefault="00F45711" w:rsidP="00F45711">
      <w:pPr>
        <w:tabs>
          <w:tab w:val="num" w:pos="720"/>
          <w:tab w:val="left" w:pos="1134"/>
        </w:tabs>
        <w:ind w:left="720" w:hanging="363"/>
        <w:contextualSpacing/>
      </w:pPr>
      <w:r w:rsidRPr="00F45711">
        <w:t>Previous meeting minutes</w:t>
      </w:r>
    </w:p>
    <w:p w:rsidR="00F45711" w:rsidRPr="00F45711" w:rsidRDefault="00F45711" w:rsidP="00F45711">
      <w:pPr>
        <w:tabs>
          <w:tab w:val="num" w:pos="720"/>
          <w:tab w:val="left" w:pos="1134"/>
        </w:tabs>
        <w:ind w:left="720" w:hanging="363"/>
        <w:contextualSpacing/>
      </w:pPr>
      <w:r w:rsidRPr="00F45711">
        <w:t>Any papers for consideration.</w:t>
      </w:r>
    </w:p>
    <w:p w:rsidR="00F45711" w:rsidRPr="00F45711" w:rsidRDefault="00F45711" w:rsidP="00F45711">
      <w:r w:rsidRPr="00F45711">
        <w:t xml:space="preserve">Meeting minutes and action items will be distributed within two weeks of the meeting. Immediate actions may be circulated earlier. </w:t>
      </w:r>
    </w:p>
    <w:p w:rsidR="00F45711" w:rsidRPr="00F45711" w:rsidRDefault="00F45711" w:rsidP="00F45711">
      <w:pPr>
        <w:rPr>
          <w:i/>
        </w:rPr>
      </w:pPr>
      <w:r w:rsidRPr="00F45711">
        <w:rPr>
          <w:i/>
        </w:rPr>
        <w:t>Agenda items</w:t>
      </w:r>
    </w:p>
    <w:p w:rsidR="00F45711" w:rsidRPr="00F45711" w:rsidRDefault="00F45711" w:rsidP="00F45711">
      <w:r w:rsidRPr="00F45711">
        <w:t xml:space="preserve">The following table lists the standard agenda items for the Selected Area Working Group.  Members can submit additional items to be included on the agenda at the discretion of the Chair.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9"/>
        <w:gridCol w:w="4545"/>
      </w:tblGrid>
      <w:tr w:rsidR="00F45711" w:rsidRPr="00F45711" w:rsidTr="008B70E1">
        <w:tc>
          <w:tcPr>
            <w:tcW w:w="4606" w:type="dxa"/>
            <w:shd w:val="clear" w:color="auto" w:fill="C6D9F1"/>
            <w:vAlign w:val="center"/>
          </w:tcPr>
          <w:p w:rsidR="00F45711" w:rsidRPr="00F45711" w:rsidRDefault="00F45711" w:rsidP="00F45711">
            <w:pPr>
              <w:keepNext/>
              <w:keepLines/>
              <w:spacing w:before="60" w:after="60"/>
              <w:rPr>
                <w:b/>
              </w:rPr>
            </w:pPr>
            <w:r w:rsidRPr="00F45711">
              <w:rPr>
                <w:b/>
              </w:rPr>
              <w:t>Item</w:t>
            </w:r>
          </w:p>
        </w:tc>
        <w:tc>
          <w:tcPr>
            <w:tcW w:w="4608" w:type="dxa"/>
            <w:shd w:val="clear" w:color="auto" w:fill="C6D9F1"/>
            <w:vAlign w:val="center"/>
          </w:tcPr>
          <w:p w:rsidR="00F45711" w:rsidRPr="00F45711" w:rsidRDefault="00F45711" w:rsidP="00F45711">
            <w:pPr>
              <w:keepNext/>
              <w:keepLines/>
              <w:spacing w:before="60" w:after="60"/>
              <w:rPr>
                <w:b/>
              </w:rPr>
            </w:pPr>
            <w:r w:rsidRPr="00F45711">
              <w:rPr>
                <w:b/>
              </w:rPr>
              <w:t>Responsibility</w:t>
            </w:r>
          </w:p>
        </w:tc>
      </w:tr>
      <w:tr w:rsidR="00F45711" w:rsidRPr="00F45711" w:rsidTr="008B70E1">
        <w:tc>
          <w:tcPr>
            <w:tcW w:w="4606" w:type="dxa"/>
            <w:shd w:val="clear" w:color="auto" w:fill="auto"/>
            <w:vAlign w:val="center"/>
          </w:tcPr>
          <w:p w:rsidR="00F45711" w:rsidRPr="00F45711" w:rsidRDefault="00F45711" w:rsidP="00F45711">
            <w:r w:rsidRPr="00F45711">
              <w:t>Review and accept minutes from last meeting</w:t>
            </w:r>
          </w:p>
        </w:tc>
        <w:tc>
          <w:tcPr>
            <w:tcW w:w="4608" w:type="dxa"/>
            <w:shd w:val="clear" w:color="auto" w:fill="auto"/>
            <w:vAlign w:val="center"/>
          </w:tcPr>
          <w:p w:rsidR="00F45711" w:rsidRPr="00F45711" w:rsidRDefault="00F45711" w:rsidP="00F45711">
            <w:pPr>
              <w:rPr>
                <w:b/>
              </w:rPr>
            </w:pPr>
            <w:r w:rsidRPr="00F45711">
              <w:t>ELA (Chair)</w:t>
            </w:r>
          </w:p>
        </w:tc>
      </w:tr>
      <w:tr w:rsidR="00F45711" w:rsidRPr="00F45711" w:rsidTr="008B70E1">
        <w:tc>
          <w:tcPr>
            <w:tcW w:w="4606" w:type="dxa"/>
            <w:shd w:val="clear" w:color="auto" w:fill="auto"/>
            <w:vAlign w:val="center"/>
          </w:tcPr>
          <w:p w:rsidR="00F45711" w:rsidRPr="00F45711" w:rsidRDefault="00F45711" w:rsidP="00F45711">
            <w:pPr>
              <w:rPr>
                <w:b/>
              </w:rPr>
            </w:pPr>
            <w:r w:rsidRPr="00F45711">
              <w:t>Update on action items from last meeting</w:t>
            </w:r>
          </w:p>
        </w:tc>
        <w:tc>
          <w:tcPr>
            <w:tcW w:w="4608" w:type="dxa"/>
            <w:shd w:val="clear" w:color="auto" w:fill="auto"/>
            <w:vAlign w:val="center"/>
          </w:tcPr>
          <w:p w:rsidR="00F45711" w:rsidRPr="00F45711" w:rsidRDefault="00F45711" w:rsidP="00F45711">
            <w:pPr>
              <w:rPr>
                <w:b/>
              </w:rPr>
            </w:pPr>
            <w:r w:rsidRPr="00F45711">
              <w:t>Chair and members</w:t>
            </w:r>
          </w:p>
        </w:tc>
      </w:tr>
      <w:tr w:rsidR="00F45711" w:rsidRPr="00F45711" w:rsidTr="008B70E1">
        <w:tc>
          <w:tcPr>
            <w:tcW w:w="4606" w:type="dxa"/>
            <w:shd w:val="clear" w:color="auto" w:fill="auto"/>
            <w:vAlign w:val="center"/>
          </w:tcPr>
          <w:p w:rsidR="00F45711" w:rsidRPr="00F45711" w:rsidRDefault="00F45711" w:rsidP="00F45711">
            <w:r w:rsidRPr="00F45711">
              <w:t>Update on planned watering activities</w:t>
            </w:r>
          </w:p>
        </w:tc>
        <w:tc>
          <w:tcPr>
            <w:tcW w:w="4608" w:type="dxa"/>
            <w:shd w:val="clear" w:color="auto" w:fill="auto"/>
            <w:vAlign w:val="center"/>
          </w:tcPr>
          <w:p w:rsidR="00F45711" w:rsidRPr="00F45711" w:rsidRDefault="00F45711" w:rsidP="00F45711">
            <w:r w:rsidRPr="00F45711">
              <w:t>Delivery partners, environmental water planning organisations</w:t>
            </w:r>
          </w:p>
        </w:tc>
      </w:tr>
      <w:tr w:rsidR="00F45711" w:rsidRPr="00F45711" w:rsidTr="008B70E1">
        <w:tc>
          <w:tcPr>
            <w:tcW w:w="4606" w:type="dxa"/>
            <w:shd w:val="clear" w:color="auto" w:fill="auto"/>
            <w:vAlign w:val="center"/>
          </w:tcPr>
          <w:p w:rsidR="00F45711" w:rsidRPr="00F45711" w:rsidRDefault="00F45711" w:rsidP="00F45711">
            <w:r w:rsidRPr="00F45711">
              <w:t>Update on planned monitoring activities</w:t>
            </w:r>
          </w:p>
        </w:tc>
        <w:tc>
          <w:tcPr>
            <w:tcW w:w="4608" w:type="dxa"/>
            <w:shd w:val="clear" w:color="auto" w:fill="auto"/>
            <w:vAlign w:val="center"/>
          </w:tcPr>
          <w:p w:rsidR="00F45711" w:rsidRPr="00F45711" w:rsidRDefault="00F45711" w:rsidP="00F45711">
            <w:r w:rsidRPr="00F45711">
              <w:t>ELA</w:t>
            </w:r>
          </w:p>
        </w:tc>
      </w:tr>
      <w:tr w:rsidR="00F45711" w:rsidRPr="00F45711" w:rsidTr="008B70E1">
        <w:tc>
          <w:tcPr>
            <w:tcW w:w="4606" w:type="dxa"/>
            <w:shd w:val="clear" w:color="auto" w:fill="auto"/>
            <w:vAlign w:val="center"/>
          </w:tcPr>
          <w:p w:rsidR="00F45711" w:rsidRPr="00F45711" w:rsidRDefault="00F45711" w:rsidP="00F45711">
            <w:r w:rsidRPr="00F45711">
              <w:t>Update on monitoring observations and evaluation outcomes to support adaptive management</w:t>
            </w:r>
          </w:p>
        </w:tc>
        <w:tc>
          <w:tcPr>
            <w:tcW w:w="4608" w:type="dxa"/>
            <w:shd w:val="clear" w:color="auto" w:fill="auto"/>
            <w:vAlign w:val="center"/>
          </w:tcPr>
          <w:p w:rsidR="00F45711" w:rsidRPr="00F45711" w:rsidRDefault="00F45711" w:rsidP="00F45711">
            <w:r w:rsidRPr="00F45711">
              <w:t>ELA</w:t>
            </w:r>
          </w:p>
        </w:tc>
      </w:tr>
      <w:tr w:rsidR="00F45711" w:rsidRPr="00F45711" w:rsidTr="008B70E1">
        <w:tc>
          <w:tcPr>
            <w:tcW w:w="4606" w:type="dxa"/>
            <w:shd w:val="clear" w:color="auto" w:fill="auto"/>
            <w:vAlign w:val="center"/>
          </w:tcPr>
          <w:p w:rsidR="00F45711" w:rsidRPr="00F45711" w:rsidRDefault="00F45711" w:rsidP="00F45711">
            <w:r w:rsidRPr="00F45711">
              <w:t>Update on community engagement</w:t>
            </w:r>
          </w:p>
        </w:tc>
        <w:tc>
          <w:tcPr>
            <w:tcW w:w="4608" w:type="dxa"/>
            <w:shd w:val="clear" w:color="auto" w:fill="auto"/>
            <w:vAlign w:val="center"/>
          </w:tcPr>
          <w:p w:rsidR="00F45711" w:rsidRPr="00F45711" w:rsidRDefault="00F45711" w:rsidP="00F45711">
            <w:r w:rsidRPr="00F45711">
              <w:t>ELA</w:t>
            </w:r>
          </w:p>
        </w:tc>
      </w:tr>
      <w:tr w:rsidR="00F45711" w:rsidRPr="00F45711" w:rsidTr="008B70E1">
        <w:tc>
          <w:tcPr>
            <w:tcW w:w="4606" w:type="dxa"/>
            <w:shd w:val="clear" w:color="auto" w:fill="auto"/>
            <w:vAlign w:val="center"/>
          </w:tcPr>
          <w:p w:rsidR="00F45711" w:rsidRPr="00F45711" w:rsidRDefault="00F45711" w:rsidP="00F45711">
            <w:pPr>
              <w:rPr>
                <w:b/>
              </w:rPr>
            </w:pPr>
            <w:r w:rsidRPr="00F45711">
              <w:t>Other business</w:t>
            </w:r>
          </w:p>
        </w:tc>
        <w:tc>
          <w:tcPr>
            <w:tcW w:w="4608" w:type="dxa"/>
            <w:shd w:val="clear" w:color="auto" w:fill="auto"/>
            <w:vAlign w:val="center"/>
          </w:tcPr>
          <w:p w:rsidR="00F45711" w:rsidRPr="00F45711" w:rsidRDefault="00F45711" w:rsidP="00F45711">
            <w:r w:rsidRPr="00F45711">
              <w:t>All</w:t>
            </w:r>
          </w:p>
        </w:tc>
      </w:tr>
      <w:tr w:rsidR="00F45711" w:rsidRPr="00F45711" w:rsidTr="008B70E1">
        <w:tc>
          <w:tcPr>
            <w:tcW w:w="4606" w:type="dxa"/>
            <w:shd w:val="clear" w:color="auto" w:fill="auto"/>
            <w:vAlign w:val="center"/>
          </w:tcPr>
          <w:p w:rsidR="00F45711" w:rsidRPr="00F45711" w:rsidRDefault="00F45711" w:rsidP="00F45711">
            <w:r w:rsidRPr="00F45711">
              <w:t>Confirmation of next meeting</w:t>
            </w:r>
          </w:p>
        </w:tc>
        <w:tc>
          <w:tcPr>
            <w:tcW w:w="4608" w:type="dxa"/>
            <w:shd w:val="clear" w:color="auto" w:fill="auto"/>
            <w:vAlign w:val="center"/>
          </w:tcPr>
          <w:p w:rsidR="00F45711" w:rsidRPr="00F45711" w:rsidRDefault="00F45711" w:rsidP="00F45711">
            <w:r w:rsidRPr="00F45711">
              <w:t>ELA (Chair)</w:t>
            </w:r>
          </w:p>
        </w:tc>
      </w:tr>
    </w:tbl>
    <w:p w:rsidR="00F45711" w:rsidRPr="00F45711" w:rsidRDefault="00F45711" w:rsidP="00F45711">
      <w:pPr>
        <w:spacing w:after="140" w:line="280" w:lineRule="atLeast"/>
        <w:jc w:val="left"/>
        <w:rPr>
          <w:rFonts w:ascii="Times New Roman" w:hAnsi="Times New Roman" w:cs="Angsana New"/>
          <w:sz w:val="22"/>
          <w:szCs w:val="22"/>
          <w:lang w:eastAsia="zh-CN" w:bidi="th-TH"/>
        </w:rPr>
      </w:pPr>
    </w:p>
    <w:p w:rsidR="00F45711" w:rsidRPr="00F45711" w:rsidRDefault="00F45711" w:rsidP="00F45711">
      <w:pPr>
        <w:spacing w:after="140" w:line="280" w:lineRule="atLeast"/>
        <w:jc w:val="left"/>
        <w:rPr>
          <w:rFonts w:ascii="Times New Roman" w:hAnsi="Times New Roman" w:cs="Angsana New"/>
          <w:b/>
          <w:sz w:val="22"/>
          <w:szCs w:val="22"/>
          <w:lang w:eastAsia="zh-CN" w:bidi="th-TH"/>
        </w:rPr>
      </w:pPr>
      <w:r w:rsidRPr="00F45711">
        <w:rPr>
          <w:rFonts w:ascii="Times New Roman" w:hAnsi="Times New Roman" w:cs="Angsana New"/>
          <w:b/>
          <w:sz w:val="22"/>
          <w:szCs w:val="22"/>
          <w:lang w:eastAsia="zh-CN" w:bidi="th-TH"/>
        </w:rPr>
        <w:t>Grievances:</w:t>
      </w:r>
    </w:p>
    <w:p w:rsidR="00F45711" w:rsidRPr="00F45711" w:rsidRDefault="00F45711" w:rsidP="00F45711">
      <w:r w:rsidRPr="00F45711">
        <w:t>Grievances identified within the Selected Area Working Group will be mediated by the Chair. Where a grievance is deemed significant, a member or members of the Selected Area Working Group may be removed from the Selected Area Working Group, at the discretion of the CEWO.</w:t>
      </w:r>
    </w:p>
    <w:p w:rsidR="00F45711" w:rsidRPr="00F45711" w:rsidRDefault="00F45711" w:rsidP="00F45711"/>
    <w:p w:rsidR="00F45711" w:rsidRPr="00F45711" w:rsidRDefault="00F45711" w:rsidP="00F45711">
      <w:pPr>
        <w:sectPr w:rsidR="00F45711" w:rsidRPr="00F45711" w:rsidSect="00D11965">
          <w:footerReference w:type="default" r:id="rId147"/>
          <w:pgSz w:w="11899" w:h="16838"/>
          <w:pgMar w:top="1508" w:right="1217" w:bottom="1457" w:left="1480" w:header="811" w:footer="305" w:gutter="0"/>
          <w:cols w:space="708"/>
          <w:docGrid w:linePitch="360"/>
        </w:sectPr>
      </w:pPr>
    </w:p>
    <w:p w:rsidR="00F45711" w:rsidRPr="00F45711" w:rsidRDefault="00F45711" w:rsidP="00F45711">
      <w:pPr>
        <w:widowControl w:val="0"/>
        <w:numPr>
          <w:ilvl w:val="0"/>
          <w:numId w:val="116"/>
        </w:numPr>
        <w:spacing w:before="800" w:after="400" w:line="240" w:lineRule="auto"/>
        <w:ind w:left="2835" w:hanging="2835"/>
        <w:contextualSpacing/>
        <w:jc w:val="left"/>
        <w:outlineLvl w:val="0"/>
        <w:rPr>
          <w:sz w:val="44"/>
        </w:rPr>
      </w:pPr>
      <w:bookmarkStart w:id="411" w:name="_Ref381347148"/>
      <w:bookmarkStart w:id="412" w:name="_Toc401751056"/>
      <w:r w:rsidRPr="00F45711">
        <w:rPr>
          <w:sz w:val="44"/>
        </w:rPr>
        <w:t>Landholder communication - recording templates</w:t>
      </w:r>
      <w:bookmarkEnd w:id="411"/>
      <w:bookmarkEnd w:id="412"/>
      <w:r w:rsidRPr="00F45711">
        <w:rPr>
          <w:sz w:val="44"/>
        </w:rPr>
        <w:t xml:space="preserve"> </w:t>
      </w:r>
    </w:p>
    <w:p w:rsidR="00F45711" w:rsidRPr="00F45711" w:rsidRDefault="00F45711" w:rsidP="00F45711">
      <w:pPr>
        <w:numPr>
          <w:ilvl w:val="1"/>
          <w:numId w:val="116"/>
        </w:numPr>
        <w:spacing w:before="360" w:after="120" w:line="360" w:lineRule="atLeast"/>
        <w:ind w:hanging="786"/>
        <w:jc w:val="left"/>
        <w:rPr>
          <w:rFonts w:ascii="Arial Bold" w:hAnsi="Arial Bold"/>
          <w:spacing w:val="20"/>
        </w:rPr>
      </w:pPr>
      <w:bookmarkStart w:id="413" w:name="_Ref381347118"/>
      <w:r w:rsidRPr="00F45711">
        <w:rPr>
          <w:rFonts w:ascii="Arial Bold" w:hAnsi="Arial Bold"/>
          <w:spacing w:val="20"/>
        </w:rPr>
        <w:t>Landholder contact details register</w:t>
      </w:r>
      <w:bookmarkEnd w:id="413"/>
      <w:r w:rsidRPr="00F45711">
        <w:rPr>
          <w:rFonts w:ascii="Arial Bold" w:hAnsi="Arial Bold"/>
          <w:spacing w:val="20"/>
        </w:rPr>
        <w:t xml:space="preserve"> template </w:t>
      </w:r>
    </w:p>
    <w:tbl>
      <w:tblPr>
        <w:tblStyle w:val="TableGrid"/>
        <w:tblW w:w="0" w:type="auto"/>
        <w:tblLook w:val="04A0" w:firstRow="1" w:lastRow="0" w:firstColumn="1" w:lastColumn="0" w:noHBand="0" w:noVBand="1"/>
      </w:tblPr>
      <w:tblGrid>
        <w:gridCol w:w="1479"/>
        <w:gridCol w:w="2330"/>
        <w:gridCol w:w="1980"/>
        <w:gridCol w:w="1438"/>
        <w:gridCol w:w="1816"/>
        <w:gridCol w:w="2649"/>
        <w:gridCol w:w="2181"/>
      </w:tblGrid>
      <w:tr w:rsidR="00F45711" w:rsidRPr="00F45711" w:rsidTr="008B70E1">
        <w:trPr>
          <w:tblHeader/>
        </w:trPr>
        <w:tc>
          <w:tcPr>
            <w:tcW w:w="1501" w:type="dxa"/>
            <w:shd w:val="clear" w:color="auto" w:fill="BFBFBF" w:themeFill="background1" w:themeFillShade="BF"/>
          </w:tcPr>
          <w:p w:rsidR="00F45711" w:rsidRPr="00F45711" w:rsidRDefault="00F45711" w:rsidP="00F45711">
            <w:pPr>
              <w:spacing w:before="60" w:after="60" w:line="240" w:lineRule="auto"/>
              <w:rPr>
                <w:rFonts w:cs="Arial"/>
                <w:sz w:val="18"/>
                <w:szCs w:val="18"/>
              </w:rPr>
            </w:pPr>
            <w:r w:rsidRPr="00F45711">
              <w:rPr>
                <w:rFonts w:cs="Arial"/>
                <w:sz w:val="18"/>
                <w:szCs w:val="18"/>
              </w:rPr>
              <w:t xml:space="preserve">Site </w:t>
            </w:r>
          </w:p>
        </w:tc>
        <w:tc>
          <w:tcPr>
            <w:tcW w:w="2367" w:type="dxa"/>
            <w:shd w:val="clear" w:color="auto" w:fill="BFBFBF" w:themeFill="background1" w:themeFillShade="BF"/>
          </w:tcPr>
          <w:p w:rsidR="00F45711" w:rsidRPr="00F45711" w:rsidRDefault="00F45711" w:rsidP="00F45711">
            <w:pPr>
              <w:spacing w:before="60" w:after="60" w:line="240" w:lineRule="auto"/>
              <w:rPr>
                <w:rFonts w:cs="Arial"/>
                <w:sz w:val="18"/>
                <w:szCs w:val="18"/>
              </w:rPr>
            </w:pPr>
            <w:r w:rsidRPr="00F45711">
              <w:rPr>
                <w:rFonts w:cs="Arial"/>
                <w:sz w:val="18"/>
                <w:szCs w:val="18"/>
              </w:rPr>
              <w:t xml:space="preserve">Property name </w:t>
            </w:r>
          </w:p>
        </w:tc>
        <w:tc>
          <w:tcPr>
            <w:tcW w:w="2011" w:type="dxa"/>
            <w:shd w:val="clear" w:color="auto" w:fill="BFBFBF" w:themeFill="background1" w:themeFillShade="BF"/>
          </w:tcPr>
          <w:p w:rsidR="00F45711" w:rsidRPr="00F45711" w:rsidRDefault="00F45711" w:rsidP="00F45711">
            <w:pPr>
              <w:spacing w:before="60" w:after="60" w:line="240" w:lineRule="auto"/>
              <w:rPr>
                <w:rFonts w:cs="Arial"/>
                <w:sz w:val="18"/>
                <w:szCs w:val="18"/>
              </w:rPr>
            </w:pPr>
            <w:r w:rsidRPr="00F45711">
              <w:rPr>
                <w:rFonts w:cs="Arial"/>
                <w:sz w:val="18"/>
                <w:szCs w:val="18"/>
              </w:rPr>
              <w:t xml:space="preserve">Landholder contact </w:t>
            </w:r>
          </w:p>
        </w:tc>
        <w:tc>
          <w:tcPr>
            <w:tcW w:w="1459" w:type="dxa"/>
            <w:shd w:val="clear" w:color="auto" w:fill="BFBFBF" w:themeFill="background1" w:themeFillShade="BF"/>
          </w:tcPr>
          <w:p w:rsidR="00F45711" w:rsidRPr="00F45711" w:rsidRDefault="00F45711" w:rsidP="00F45711">
            <w:pPr>
              <w:spacing w:before="60" w:after="60" w:line="240" w:lineRule="auto"/>
              <w:rPr>
                <w:rFonts w:cs="Arial"/>
                <w:sz w:val="18"/>
                <w:szCs w:val="18"/>
              </w:rPr>
            </w:pPr>
            <w:r w:rsidRPr="00F45711">
              <w:rPr>
                <w:rFonts w:cs="Arial"/>
                <w:sz w:val="18"/>
                <w:szCs w:val="18"/>
              </w:rPr>
              <w:t xml:space="preserve">Address </w:t>
            </w:r>
          </w:p>
        </w:tc>
        <w:tc>
          <w:tcPr>
            <w:tcW w:w="1844" w:type="dxa"/>
            <w:shd w:val="clear" w:color="auto" w:fill="BFBFBF" w:themeFill="background1" w:themeFillShade="BF"/>
          </w:tcPr>
          <w:p w:rsidR="00F45711" w:rsidRPr="00F45711" w:rsidRDefault="00F45711" w:rsidP="00F45711">
            <w:pPr>
              <w:spacing w:before="60" w:after="60" w:line="240" w:lineRule="auto"/>
              <w:rPr>
                <w:rFonts w:cs="Arial"/>
                <w:sz w:val="18"/>
                <w:szCs w:val="18"/>
              </w:rPr>
            </w:pPr>
            <w:r w:rsidRPr="00F45711">
              <w:rPr>
                <w:rFonts w:cs="Arial"/>
                <w:sz w:val="18"/>
                <w:szCs w:val="18"/>
              </w:rPr>
              <w:t xml:space="preserve">Contact phone number </w:t>
            </w:r>
          </w:p>
        </w:tc>
        <w:tc>
          <w:tcPr>
            <w:tcW w:w="2692" w:type="dxa"/>
            <w:shd w:val="clear" w:color="auto" w:fill="BFBFBF" w:themeFill="background1" w:themeFillShade="BF"/>
          </w:tcPr>
          <w:p w:rsidR="00F45711" w:rsidRPr="00F45711" w:rsidRDefault="00F45711" w:rsidP="00F45711">
            <w:pPr>
              <w:spacing w:before="60" w:after="60" w:line="240" w:lineRule="auto"/>
              <w:rPr>
                <w:rFonts w:cs="Arial"/>
                <w:sz w:val="18"/>
                <w:szCs w:val="18"/>
              </w:rPr>
            </w:pPr>
            <w:r w:rsidRPr="00F45711">
              <w:rPr>
                <w:rFonts w:cs="Arial"/>
                <w:sz w:val="18"/>
                <w:szCs w:val="18"/>
              </w:rPr>
              <w:t xml:space="preserve">Preferred method of contact/timing   </w:t>
            </w:r>
          </w:p>
        </w:tc>
        <w:tc>
          <w:tcPr>
            <w:tcW w:w="2215" w:type="dxa"/>
            <w:shd w:val="clear" w:color="auto" w:fill="BFBFBF" w:themeFill="background1" w:themeFillShade="BF"/>
          </w:tcPr>
          <w:p w:rsidR="00F45711" w:rsidRPr="00F45711" w:rsidRDefault="00F45711" w:rsidP="00F45711">
            <w:pPr>
              <w:spacing w:before="60" w:after="60" w:line="240" w:lineRule="auto"/>
              <w:rPr>
                <w:rFonts w:cs="Arial"/>
                <w:sz w:val="18"/>
                <w:szCs w:val="18"/>
              </w:rPr>
            </w:pPr>
            <w:r w:rsidRPr="00F45711">
              <w:rPr>
                <w:rFonts w:cs="Arial"/>
                <w:sz w:val="18"/>
                <w:szCs w:val="18"/>
              </w:rPr>
              <w:t xml:space="preserve">Comments </w:t>
            </w:r>
          </w:p>
        </w:tc>
      </w:tr>
      <w:tr w:rsidR="00F45711" w:rsidRPr="00F45711" w:rsidTr="008B70E1">
        <w:tc>
          <w:tcPr>
            <w:tcW w:w="1501" w:type="dxa"/>
          </w:tcPr>
          <w:p w:rsidR="00F45711" w:rsidRPr="00F45711" w:rsidRDefault="00F45711" w:rsidP="00F45711">
            <w:pPr>
              <w:spacing w:before="60" w:after="60" w:line="240" w:lineRule="auto"/>
              <w:rPr>
                <w:rFonts w:cs="Arial"/>
                <w:sz w:val="18"/>
                <w:szCs w:val="18"/>
              </w:rPr>
            </w:pPr>
          </w:p>
        </w:tc>
        <w:tc>
          <w:tcPr>
            <w:tcW w:w="2367" w:type="dxa"/>
          </w:tcPr>
          <w:p w:rsidR="00F45711" w:rsidRPr="00F45711" w:rsidRDefault="00F45711" w:rsidP="00F45711">
            <w:pPr>
              <w:spacing w:before="60" w:after="60" w:line="240" w:lineRule="auto"/>
              <w:rPr>
                <w:rFonts w:cs="Arial"/>
                <w:sz w:val="18"/>
                <w:szCs w:val="18"/>
              </w:rPr>
            </w:pPr>
          </w:p>
        </w:tc>
        <w:tc>
          <w:tcPr>
            <w:tcW w:w="2011" w:type="dxa"/>
          </w:tcPr>
          <w:p w:rsidR="00F45711" w:rsidRPr="00F45711" w:rsidRDefault="00F45711" w:rsidP="00F45711">
            <w:pPr>
              <w:spacing w:before="60" w:after="60" w:line="240" w:lineRule="auto"/>
              <w:rPr>
                <w:rFonts w:cs="Arial"/>
                <w:sz w:val="18"/>
                <w:szCs w:val="18"/>
              </w:rPr>
            </w:pPr>
          </w:p>
        </w:tc>
        <w:tc>
          <w:tcPr>
            <w:tcW w:w="1459" w:type="dxa"/>
          </w:tcPr>
          <w:p w:rsidR="00F45711" w:rsidRPr="00F45711" w:rsidRDefault="00F45711" w:rsidP="00F45711">
            <w:pPr>
              <w:spacing w:before="60" w:after="60" w:line="240" w:lineRule="auto"/>
              <w:rPr>
                <w:rFonts w:cs="Arial"/>
                <w:sz w:val="18"/>
                <w:szCs w:val="18"/>
              </w:rPr>
            </w:pPr>
          </w:p>
        </w:tc>
        <w:tc>
          <w:tcPr>
            <w:tcW w:w="1844" w:type="dxa"/>
          </w:tcPr>
          <w:p w:rsidR="00F45711" w:rsidRPr="00F45711" w:rsidRDefault="00F45711" w:rsidP="00F45711">
            <w:pPr>
              <w:spacing w:before="60" w:after="60" w:line="240" w:lineRule="auto"/>
              <w:rPr>
                <w:rFonts w:cs="Arial"/>
                <w:sz w:val="18"/>
                <w:szCs w:val="18"/>
              </w:rPr>
            </w:pPr>
          </w:p>
        </w:tc>
        <w:tc>
          <w:tcPr>
            <w:tcW w:w="2692" w:type="dxa"/>
          </w:tcPr>
          <w:p w:rsidR="00F45711" w:rsidRPr="00F45711" w:rsidRDefault="00F45711" w:rsidP="00F45711">
            <w:pPr>
              <w:spacing w:before="60" w:after="60" w:line="240" w:lineRule="auto"/>
              <w:rPr>
                <w:rFonts w:cs="Arial"/>
                <w:sz w:val="18"/>
                <w:szCs w:val="18"/>
              </w:rPr>
            </w:pPr>
          </w:p>
        </w:tc>
        <w:tc>
          <w:tcPr>
            <w:tcW w:w="2215" w:type="dxa"/>
          </w:tcPr>
          <w:p w:rsidR="00F45711" w:rsidRPr="00F45711" w:rsidRDefault="00F45711" w:rsidP="00F45711">
            <w:pPr>
              <w:spacing w:before="60" w:after="60" w:line="240" w:lineRule="auto"/>
              <w:rPr>
                <w:rFonts w:cs="Arial"/>
                <w:sz w:val="18"/>
                <w:szCs w:val="18"/>
              </w:rPr>
            </w:pPr>
          </w:p>
        </w:tc>
      </w:tr>
      <w:tr w:rsidR="00F45711" w:rsidRPr="00F45711" w:rsidTr="008B70E1">
        <w:tc>
          <w:tcPr>
            <w:tcW w:w="1501" w:type="dxa"/>
          </w:tcPr>
          <w:p w:rsidR="00F45711" w:rsidRPr="00F45711" w:rsidRDefault="00F45711" w:rsidP="00F45711">
            <w:pPr>
              <w:spacing w:before="60" w:after="60" w:line="240" w:lineRule="auto"/>
              <w:rPr>
                <w:rFonts w:cs="Arial"/>
                <w:sz w:val="18"/>
                <w:szCs w:val="18"/>
              </w:rPr>
            </w:pPr>
          </w:p>
        </w:tc>
        <w:tc>
          <w:tcPr>
            <w:tcW w:w="2367" w:type="dxa"/>
          </w:tcPr>
          <w:p w:rsidR="00F45711" w:rsidRPr="00F45711" w:rsidRDefault="00F45711" w:rsidP="00F45711">
            <w:pPr>
              <w:spacing w:before="60" w:after="60" w:line="240" w:lineRule="auto"/>
              <w:rPr>
                <w:rFonts w:cs="Arial"/>
                <w:sz w:val="18"/>
                <w:szCs w:val="18"/>
              </w:rPr>
            </w:pPr>
          </w:p>
        </w:tc>
        <w:tc>
          <w:tcPr>
            <w:tcW w:w="2011" w:type="dxa"/>
          </w:tcPr>
          <w:p w:rsidR="00F45711" w:rsidRPr="00F45711" w:rsidRDefault="00F45711" w:rsidP="00F45711">
            <w:pPr>
              <w:spacing w:before="60" w:after="60" w:line="240" w:lineRule="auto"/>
              <w:rPr>
                <w:rFonts w:cs="Arial"/>
                <w:sz w:val="18"/>
                <w:szCs w:val="18"/>
              </w:rPr>
            </w:pPr>
          </w:p>
        </w:tc>
        <w:tc>
          <w:tcPr>
            <w:tcW w:w="1459" w:type="dxa"/>
          </w:tcPr>
          <w:p w:rsidR="00F45711" w:rsidRPr="00F45711" w:rsidRDefault="00F45711" w:rsidP="00F45711">
            <w:pPr>
              <w:spacing w:before="60" w:after="60" w:line="240" w:lineRule="auto"/>
              <w:rPr>
                <w:rFonts w:cs="Arial"/>
                <w:sz w:val="18"/>
                <w:szCs w:val="18"/>
              </w:rPr>
            </w:pPr>
          </w:p>
        </w:tc>
        <w:tc>
          <w:tcPr>
            <w:tcW w:w="1844" w:type="dxa"/>
          </w:tcPr>
          <w:p w:rsidR="00F45711" w:rsidRPr="00F45711" w:rsidRDefault="00F45711" w:rsidP="00F45711">
            <w:pPr>
              <w:spacing w:before="60" w:after="60" w:line="240" w:lineRule="auto"/>
              <w:rPr>
                <w:rFonts w:cs="Arial"/>
                <w:sz w:val="18"/>
                <w:szCs w:val="18"/>
              </w:rPr>
            </w:pPr>
          </w:p>
        </w:tc>
        <w:tc>
          <w:tcPr>
            <w:tcW w:w="2692" w:type="dxa"/>
          </w:tcPr>
          <w:p w:rsidR="00F45711" w:rsidRPr="00F45711" w:rsidRDefault="00F45711" w:rsidP="00F45711">
            <w:pPr>
              <w:spacing w:before="60" w:after="60" w:line="240" w:lineRule="auto"/>
              <w:rPr>
                <w:rFonts w:cs="Arial"/>
                <w:sz w:val="18"/>
                <w:szCs w:val="18"/>
              </w:rPr>
            </w:pPr>
          </w:p>
        </w:tc>
        <w:tc>
          <w:tcPr>
            <w:tcW w:w="2215" w:type="dxa"/>
          </w:tcPr>
          <w:p w:rsidR="00F45711" w:rsidRPr="00F45711" w:rsidRDefault="00F45711" w:rsidP="00F45711">
            <w:pPr>
              <w:spacing w:before="60" w:after="60" w:line="240" w:lineRule="auto"/>
              <w:rPr>
                <w:rFonts w:cs="Arial"/>
                <w:sz w:val="18"/>
                <w:szCs w:val="18"/>
              </w:rPr>
            </w:pPr>
          </w:p>
        </w:tc>
      </w:tr>
      <w:tr w:rsidR="00F45711" w:rsidRPr="00F45711" w:rsidTr="008B70E1">
        <w:tc>
          <w:tcPr>
            <w:tcW w:w="1501" w:type="dxa"/>
          </w:tcPr>
          <w:p w:rsidR="00F45711" w:rsidRPr="00F45711" w:rsidRDefault="00F45711" w:rsidP="00F45711">
            <w:pPr>
              <w:spacing w:before="60" w:after="60" w:line="240" w:lineRule="auto"/>
              <w:rPr>
                <w:rFonts w:cs="Arial"/>
                <w:sz w:val="18"/>
                <w:szCs w:val="18"/>
              </w:rPr>
            </w:pPr>
          </w:p>
        </w:tc>
        <w:tc>
          <w:tcPr>
            <w:tcW w:w="2367" w:type="dxa"/>
          </w:tcPr>
          <w:p w:rsidR="00F45711" w:rsidRPr="00F45711" w:rsidRDefault="00F45711" w:rsidP="00F45711">
            <w:pPr>
              <w:spacing w:before="60" w:after="60" w:line="240" w:lineRule="auto"/>
              <w:rPr>
                <w:rFonts w:cs="Arial"/>
                <w:sz w:val="18"/>
                <w:szCs w:val="18"/>
              </w:rPr>
            </w:pPr>
          </w:p>
        </w:tc>
        <w:tc>
          <w:tcPr>
            <w:tcW w:w="2011" w:type="dxa"/>
          </w:tcPr>
          <w:p w:rsidR="00F45711" w:rsidRPr="00F45711" w:rsidRDefault="00F45711" w:rsidP="00F45711">
            <w:pPr>
              <w:spacing w:before="60" w:after="60" w:line="240" w:lineRule="auto"/>
              <w:rPr>
                <w:rFonts w:cs="Arial"/>
                <w:sz w:val="18"/>
                <w:szCs w:val="18"/>
              </w:rPr>
            </w:pPr>
          </w:p>
        </w:tc>
        <w:tc>
          <w:tcPr>
            <w:tcW w:w="1459" w:type="dxa"/>
          </w:tcPr>
          <w:p w:rsidR="00F45711" w:rsidRPr="00F45711" w:rsidRDefault="00F45711" w:rsidP="00F45711">
            <w:pPr>
              <w:spacing w:before="60" w:after="60" w:line="240" w:lineRule="auto"/>
              <w:rPr>
                <w:rFonts w:cs="Arial"/>
                <w:sz w:val="18"/>
                <w:szCs w:val="18"/>
              </w:rPr>
            </w:pPr>
          </w:p>
        </w:tc>
        <w:tc>
          <w:tcPr>
            <w:tcW w:w="1844" w:type="dxa"/>
          </w:tcPr>
          <w:p w:rsidR="00F45711" w:rsidRPr="00F45711" w:rsidRDefault="00F45711" w:rsidP="00F45711">
            <w:pPr>
              <w:spacing w:before="60" w:after="60" w:line="240" w:lineRule="auto"/>
              <w:rPr>
                <w:rFonts w:cs="Arial"/>
                <w:sz w:val="18"/>
                <w:szCs w:val="18"/>
              </w:rPr>
            </w:pPr>
          </w:p>
        </w:tc>
        <w:tc>
          <w:tcPr>
            <w:tcW w:w="2692" w:type="dxa"/>
          </w:tcPr>
          <w:p w:rsidR="00F45711" w:rsidRPr="00F45711" w:rsidRDefault="00F45711" w:rsidP="00F45711">
            <w:pPr>
              <w:spacing w:before="60" w:after="60" w:line="240" w:lineRule="auto"/>
              <w:rPr>
                <w:rFonts w:cs="Arial"/>
                <w:sz w:val="18"/>
                <w:szCs w:val="18"/>
              </w:rPr>
            </w:pPr>
          </w:p>
        </w:tc>
        <w:tc>
          <w:tcPr>
            <w:tcW w:w="2215" w:type="dxa"/>
          </w:tcPr>
          <w:p w:rsidR="00F45711" w:rsidRPr="00F45711" w:rsidRDefault="00F45711" w:rsidP="00F45711">
            <w:pPr>
              <w:spacing w:before="60" w:after="60" w:line="240" w:lineRule="auto"/>
              <w:rPr>
                <w:rFonts w:cs="Arial"/>
                <w:sz w:val="18"/>
                <w:szCs w:val="18"/>
              </w:rPr>
            </w:pPr>
          </w:p>
        </w:tc>
      </w:tr>
      <w:tr w:rsidR="00F45711" w:rsidRPr="00F45711" w:rsidTr="008B70E1">
        <w:tc>
          <w:tcPr>
            <w:tcW w:w="1501" w:type="dxa"/>
          </w:tcPr>
          <w:p w:rsidR="00F45711" w:rsidRPr="00F45711" w:rsidRDefault="00F45711" w:rsidP="00F45711">
            <w:pPr>
              <w:spacing w:before="60" w:after="60" w:line="240" w:lineRule="auto"/>
              <w:rPr>
                <w:rFonts w:cs="Arial"/>
                <w:sz w:val="18"/>
                <w:szCs w:val="18"/>
              </w:rPr>
            </w:pPr>
          </w:p>
        </w:tc>
        <w:tc>
          <w:tcPr>
            <w:tcW w:w="2367" w:type="dxa"/>
          </w:tcPr>
          <w:p w:rsidR="00F45711" w:rsidRPr="00F45711" w:rsidRDefault="00F45711" w:rsidP="00F45711">
            <w:pPr>
              <w:spacing w:before="60" w:after="60" w:line="240" w:lineRule="auto"/>
              <w:rPr>
                <w:rFonts w:cs="Arial"/>
                <w:sz w:val="18"/>
                <w:szCs w:val="18"/>
              </w:rPr>
            </w:pPr>
          </w:p>
        </w:tc>
        <w:tc>
          <w:tcPr>
            <w:tcW w:w="2011" w:type="dxa"/>
          </w:tcPr>
          <w:p w:rsidR="00F45711" w:rsidRPr="00F45711" w:rsidRDefault="00F45711" w:rsidP="00F45711">
            <w:pPr>
              <w:spacing w:before="60" w:after="60" w:line="240" w:lineRule="auto"/>
              <w:rPr>
                <w:rFonts w:cs="Arial"/>
                <w:sz w:val="18"/>
                <w:szCs w:val="18"/>
              </w:rPr>
            </w:pPr>
          </w:p>
        </w:tc>
        <w:tc>
          <w:tcPr>
            <w:tcW w:w="1459" w:type="dxa"/>
          </w:tcPr>
          <w:p w:rsidR="00F45711" w:rsidRPr="00F45711" w:rsidRDefault="00F45711" w:rsidP="00F45711">
            <w:pPr>
              <w:spacing w:before="60" w:after="60" w:line="240" w:lineRule="auto"/>
              <w:rPr>
                <w:rFonts w:cs="Arial"/>
                <w:sz w:val="18"/>
                <w:szCs w:val="18"/>
              </w:rPr>
            </w:pPr>
          </w:p>
        </w:tc>
        <w:tc>
          <w:tcPr>
            <w:tcW w:w="1844" w:type="dxa"/>
          </w:tcPr>
          <w:p w:rsidR="00F45711" w:rsidRPr="00F45711" w:rsidRDefault="00F45711" w:rsidP="00F45711">
            <w:pPr>
              <w:spacing w:before="60" w:after="60" w:line="240" w:lineRule="auto"/>
              <w:rPr>
                <w:rFonts w:cs="Arial"/>
                <w:sz w:val="18"/>
                <w:szCs w:val="18"/>
              </w:rPr>
            </w:pPr>
          </w:p>
        </w:tc>
        <w:tc>
          <w:tcPr>
            <w:tcW w:w="2692" w:type="dxa"/>
          </w:tcPr>
          <w:p w:rsidR="00F45711" w:rsidRPr="00F45711" w:rsidRDefault="00F45711" w:rsidP="00F45711">
            <w:pPr>
              <w:spacing w:before="60" w:after="60" w:line="240" w:lineRule="auto"/>
              <w:rPr>
                <w:rFonts w:cs="Arial"/>
                <w:sz w:val="18"/>
                <w:szCs w:val="18"/>
              </w:rPr>
            </w:pPr>
          </w:p>
        </w:tc>
        <w:tc>
          <w:tcPr>
            <w:tcW w:w="2215" w:type="dxa"/>
          </w:tcPr>
          <w:p w:rsidR="00F45711" w:rsidRPr="00F45711" w:rsidRDefault="00F45711" w:rsidP="00F45711">
            <w:pPr>
              <w:spacing w:before="60" w:after="60" w:line="240" w:lineRule="auto"/>
              <w:rPr>
                <w:rFonts w:cs="Arial"/>
                <w:sz w:val="18"/>
                <w:szCs w:val="18"/>
              </w:rPr>
            </w:pPr>
          </w:p>
        </w:tc>
      </w:tr>
      <w:tr w:rsidR="00F45711" w:rsidRPr="00F45711" w:rsidTr="008B70E1">
        <w:trPr>
          <w:trHeight w:val="406"/>
        </w:trPr>
        <w:tc>
          <w:tcPr>
            <w:tcW w:w="1501" w:type="dxa"/>
          </w:tcPr>
          <w:p w:rsidR="00F45711" w:rsidRPr="00F45711" w:rsidRDefault="00F45711" w:rsidP="00F45711">
            <w:pPr>
              <w:spacing w:before="60" w:after="60" w:line="240" w:lineRule="auto"/>
              <w:rPr>
                <w:rFonts w:cs="Arial"/>
                <w:sz w:val="18"/>
                <w:szCs w:val="18"/>
              </w:rPr>
            </w:pPr>
          </w:p>
        </w:tc>
        <w:tc>
          <w:tcPr>
            <w:tcW w:w="2367" w:type="dxa"/>
          </w:tcPr>
          <w:p w:rsidR="00F45711" w:rsidRPr="00F45711" w:rsidRDefault="00F45711" w:rsidP="00F45711">
            <w:pPr>
              <w:spacing w:before="60" w:after="60" w:line="240" w:lineRule="auto"/>
              <w:rPr>
                <w:rFonts w:cs="Arial"/>
                <w:sz w:val="18"/>
                <w:szCs w:val="18"/>
              </w:rPr>
            </w:pPr>
          </w:p>
        </w:tc>
        <w:tc>
          <w:tcPr>
            <w:tcW w:w="2011" w:type="dxa"/>
          </w:tcPr>
          <w:p w:rsidR="00F45711" w:rsidRPr="00F45711" w:rsidRDefault="00F45711" w:rsidP="00F45711">
            <w:pPr>
              <w:spacing w:before="60" w:after="60" w:line="240" w:lineRule="auto"/>
              <w:rPr>
                <w:rFonts w:cs="Arial"/>
                <w:sz w:val="18"/>
                <w:szCs w:val="18"/>
              </w:rPr>
            </w:pPr>
          </w:p>
        </w:tc>
        <w:tc>
          <w:tcPr>
            <w:tcW w:w="1459" w:type="dxa"/>
          </w:tcPr>
          <w:p w:rsidR="00F45711" w:rsidRPr="00F45711" w:rsidRDefault="00F45711" w:rsidP="00F45711">
            <w:pPr>
              <w:spacing w:before="60" w:after="60" w:line="240" w:lineRule="auto"/>
              <w:rPr>
                <w:rFonts w:cs="Arial"/>
                <w:sz w:val="18"/>
                <w:szCs w:val="18"/>
              </w:rPr>
            </w:pPr>
          </w:p>
        </w:tc>
        <w:tc>
          <w:tcPr>
            <w:tcW w:w="1844" w:type="dxa"/>
          </w:tcPr>
          <w:p w:rsidR="00F45711" w:rsidRPr="00F45711" w:rsidRDefault="00F45711" w:rsidP="00F45711">
            <w:pPr>
              <w:spacing w:before="60" w:after="60" w:line="240" w:lineRule="auto"/>
              <w:rPr>
                <w:rFonts w:cs="Arial"/>
                <w:sz w:val="18"/>
                <w:szCs w:val="18"/>
              </w:rPr>
            </w:pPr>
          </w:p>
        </w:tc>
        <w:tc>
          <w:tcPr>
            <w:tcW w:w="2692" w:type="dxa"/>
          </w:tcPr>
          <w:p w:rsidR="00F45711" w:rsidRPr="00F45711" w:rsidRDefault="00F45711" w:rsidP="00F45711">
            <w:pPr>
              <w:spacing w:before="60" w:after="60" w:line="240" w:lineRule="auto"/>
              <w:rPr>
                <w:rFonts w:cs="Arial"/>
                <w:sz w:val="18"/>
                <w:szCs w:val="18"/>
              </w:rPr>
            </w:pPr>
          </w:p>
        </w:tc>
        <w:tc>
          <w:tcPr>
            <w:tcW w:w="2215" w:type="dxa"/>
          </w:tcPr>
          <w:p w:rsidR="00F45711" w:rsidRPr="00F45711" w:rsidRDefault="00F45711" w:rsidP="00F45711">
            <w:pPr>
              <w:spacing w:before="60" w:after="60" w:line="240" w:lineRule="auto"/>
              <w:rPr>
                <w:rFonts w:cs="Arial"/>
                <w:sz w:val="18"/>
                <w:szCs w:val="18"/>
              </w:rPr>
            </w:pPr>
          </w:p>
        </w:tc>
      </w:tr>
      <w:tr w:rsidR="00F45711" w:rsidRPr="00F45711" w:rsidTr="008B70E1">
        <w:trPr>
          <w:trHeight w:val="406"/>
        </w:trPr>
        <w:tc>
          <w:tcPr>
            <w:tcW w:w="1501" w:type="dxa"/>
          </w:tcPr>
          <w:p w:rsidR="00F45711" w:rsidRPr="00F45711" w:rsidRDefault="00F45711" w:rsidP="00F45711">
            <w:pPr>
              <w:spacing w:before="60" w:after="60" w:line="240" w:lineRule="auto"/>
              <w:rPr>
                <w:rFonts w:cs="Arial"/>
                <w:sz w:val="18"/>
                <w:szCs w:val="18"/>
              </w:rPr>
            </w:pPr>
          </w:p>
        </w:tc>
        <w:tc>
          <w:tcPr>
            <w:tcW w:w="2367" w:type="dxa"/>
          </w:tcPr>
          <w:p w:rsidR="00F45711" w:rsidRPr="00F45711" w:rsidRDefault="00F45711" w:rsidP="00F45711">
            <w:pPr>
              <w:spacing w:before="60" w:after="60" w:line="240" w:lineRule="auto"/>
              <w:rPr>
                <w:rFonts w:cs="Arial"/>
                <w:sz w:val="18"/>
                <w:szCs w:val="18"/>
              </w:rPr>
            </w:pPr>
          </w:p>
        </w:tc>
        <w:tc>
          <w:tcPr>
            <w:tcW w:w="2011" w:type="dxa"/>
          </w:tcPr>
          <w:p w:rsidR="00F45711" w:rsidRPr="00F45711" w:rsidRDefault="00F45711" w:rsidP="00F45711">
            <w:pPr>
              <w:spacing w:before="60" w:after="60" w:line="240" w:lineRule="auto"/>
              <w:rPr>
                <w:rFonts w:cs="Arial"/>
                <w:sz w:val="18"/>
                <w:szCs w:val="18"/>
              </w:rPr>
            </w:pPr>
          </w:p>
        </w:tc>
        <w:tc>
          <w:tcPr>
            <w:tcW w:w="1459" w:type="dxa"/>
          </w:tcPr>
          <w:p w:rsidR="00F45711" w:rsidRPr="00F45711" w:rsidRDefault="00F45711" w:rsidP="00F45711">
            <w:pPr>
              <w:spacing w:before="60" w:after="60" w:line="240" w:lineRule="auto"/>
              <w:rPr>
                <w:rFonts w:cs="Arial"/>
                <w:sz w:val="18"/>
                <w:szCs w:val="18"/>
              </w:rPr>
            </w:pPr>
          </w:p>
        </w:tc>
        <w:tc>
          <w:tcPr>
            <w:tcW w:w="1844" w:type="dxa"/>
          </w:tcPr>
          <w:p w:rsidR="00F45711" w:rsidRPr="00F45711" w:rsidRDefault="00F45711" w:rsidP="00F45711">
            <w:pPr>
              <w:spacing w:before="60" w:after="60" w:line="240" w:lineRule="auto"/>
              <w:rPr>
                <w:rFonts w:cs="Arial"/>
                <w:sz w:val="18"/>
                <w:szCs w:val="18"/>
              </w:rPr>
            </w:pPr>
          </w:p>
        </w:tc>
        <w:tc>
          <w:tcPr>
            <w:tcW w:w="2692" w:type="dxa"/>
          </w:tcPr>
          <w:p w:rsidR="00F45711" w:rsidRPr="00F45711" w:rsidRDefault="00F45711" w:rsidP="00F45711">
            <w:pPr>
              <w:spacing w:before="60" w:after="60" w:line="240" w:lineRule="auto"/>
              <w:rPr>
                <w:rFonts w:cs="Arial"/>
                <w:sz w:val="18"/>
                <w:szCs w:val="18"/>
              </w:rPr>
            </w:pPr>
          </w:p>
        </w:tc>
        <w:tc>
          <w:tcPr>
            <w:tcW w:w="2215" w:type="dxa"/>
          </w:tcPr>
          <w:p w:rsidR="00F45711" w:rsidRPr="00F45711" w:rsidRDefault="00F45711" w:rsidP="00F45711">
            <w:pPr>
              <w:spacing w:before="60" w:after="60" w:line="240" w:lineRule="auto"/>
              <w:rPr>
                <w:rFonts w:cs="Arial"/>
                <w:sz w:val="18"/>
                <w:szCs w:val="18"/>
              </w:rPr>
            </w:pPr>
          </w:p>
        </w:tc>
      </w:tr>
      <w:tr w:rsidR="00F45711" w:rsidRPr="00F45711" w:rsidTr="008B70E1">
        <w:trPr>
          <w:trHeight w:val="406"/>
        </w:trPr>
        <w:tc>
          <w:tcPr>
            <w:tcW w:w="1501" w:type="dxa"/>
          </w:tcPr>
          <w:p w:rsidR="00F45711" w:rsidRPr="00F45711" w:rsidRDefault="00F45711" w:rsidP="00F45711">
            <w:pPr>
              <w:spacing w:before="60" w:after="60" w:line="240" w:lineRule="auto"/>
              <w:rPr>
                <w:rFonts w:cs="Arial"/>
                <w:sz w:val="18"/>
                <w:szCs w:val="18"/>
              </w:rPr>
            </w:pPr>
          </w:p>
        </w:tc>
        <w:tc>
          <w:tcPr>
            <w:tcW w:w="2367" w:type="dxa"/>
          </w:tcPr>
          <w:p w:rsidR="00F45711" w:rsidRPr="00F45711" w:rsidRDefault="00F45711" w:rsidP="00F45711">
            <w:pPr>
              <w:spacing w:before="60" w:after="60" w:line="240" w:lineRule="auto"/>
              <w:rPr>
                <w:rFonts w:cs="Arial"/>
                <w:sz w:val="18"/>
                <w:szCs w:val="18"/>
              </w:rPr>
            </w:pPr>
          </w:p>
        </w:tc>
        <w:tc>
          <w:tcPr>
            <w:tcW w:w="2011" w:type="dxa"/>
          </w:tcPr>
          <w:p w:rsidR="00F45711" w:rsidRPr="00F45711" w:rsidRDefault="00F45711" w:rsidP="00F45711">
            <w:pPr>
              <w:spacing w:before="60" w:after="60" w:line="240" w:lineRule="auto"/>
              <w:rPr>
                <w:rFonts w:cs="Arial"/>
                <w:sz w:val="18"/>
                <w:szCs w:val="18"/>
              </w:rPr>
            </w:pPr>
          </w:p>
        </w:tc>
        <w:tc>
          <w:tcPr>
            <w:tcW w:w="1459" w:type="dxa"/>
          </w:tcPr>
          <w:p w:rsidR="00F45711" w:rsidRPr="00F45711" w:rsidRDefault="00F45711" w:rsidP="00F45711">
            <w:pPr>
              <w:spacing w:before="60" w:after="60" w:line="240" w:lineRule="auto"/>
              <w:rPr>
                <w:rFonts w:cs="Arial"/>
                <w:sz w:val="18"/>
                <w:szCs w:val="18"/>
              </w:rPr>
            </w:pPr>
          </w:p>
        </w:tc>
        <w:tc>
          <w:tcPr>
            <w:tcW w:w="1844" w:type="dxa"/>
          </w:tcPr>
          <w:p w:rsidR="00F45711" w:rsidRPr="00F45711" w:rsidRDefault="00F45711" w:rsidP="00F45711">
            <w:pPr>
              <w:spacing w:before="60" w:after="60" w:line="240" w:lineRule="auto"/>
              <w:rPr>
                <w:rFonts w:cs="Arial"/>
                <w:sz w:val="18"/>
                <w:szCs w:val="18"/>
              </w:rPr>
            </w:pPr>
          </w:p>
        </w:tc>
        <w:tc>
          <w:tcPr>
            <w:tcW w:w="2692" w:type="dxa"/>
          </w:tcPr>
          <w:p w:rsidR="00F45711" w:rsidRPr="00F45711" w:rsidRDefault="00F45711" w:rsidP="00F45711">
            <w:pPr>
              <w:spacing w:before="60" w:after="60" w:line="240" w:lineRule="auto"/>
              <w:rPr>
                <w:rFonts w:cs="Arial"/>
                <w:sz w:val="18"/>
                <w:szCs w:val="18"/>
              </w:rPr>
            </w:pPr>
          </w:p>
        </w:tc>
        <w:tc>
          <w:tcPr>
            <w:tcW w:w="2215" w:type="dxa"/>
          </w:tcPr>
          <w:p w:rsidR="00F45711" w:rsidRPr="00F45711" w:rsidRDefault="00F45711" w:rsidP="00F45711">
            <w:pPr>
              <w:spacing w:before="60" w:after="60" w:line="240" w:lineRule="auto"/>
              <w:rPr>
                <w:rFonts w:cs="Arial"/>
                <w:sz w:val="18"/>
                <w:szCs w:val="18"/>
              </w:rPr>
            </w:pPr>
          </w:p>
        </w:tc>
      </w:tr>
      <w:tr w:rsidR="00F45711" w:rsidRPr="00F45711" w:rsidTr="008B70E1">
        <w:trPr>
          <w:trHeight w:val="406"/>
        </w:trPr>
        <w:tc>
          <w:tcPr>
            <w:tcW w:w="1501" w:type="dxa"/>
          </w:tcPr>
          <w:p w:rsidR="00F45711" w:rsidRPr="00F45711" w:rsidRDefault="00F45711" w:rsidP="00F45711">
            <w:pPr>
              <w:spacing w:before="60" w:after="60" w:line="240" w:lineRule="auto"/>
              <w:rPr>
                <w:rFonts w:cs="Arial"/>
                <w:sz w:val="18"/>
                <w:szCs w:val="18"/>
              </w:rPr>
            </w:pPr>
          </w:p>
        </w:tc>
        <w:tc>
          <w:tcPr>
            <w:tcW w:w="2367" w:type="dxa"/>
          </w:tcPr>
          <w:p w:rsidR="00F45711" w:rsidRPr="00F45711" w:rsidRDefault="00F45711" w:rsidP="00F45711">
            <w:pPr>
              <w:spacing w:before="60" w:after="60" w:line="240" w:lineRule="auto"/>
              <w:rPr>
                <w:rFonts w:cs="Arial"/>
                <w:sz w:val="18"/>
                <w:szCs w:val="18"/>
              </w:rPr>
            </w:pPr>
          </w:p>
        </w:tc>
        <w:tc>
          <w:tcPr>
            <w:tcW w:w="2011" w:type="dxa"/>
          </w:tcPr>
          <w:p w:rsidR="00F45711" w:rsidRPr="00F45711" w:rsidRDefault="00F45711" w:rsidP="00F45711">
            <w:pPr>
              <w:spacing w:before="60" w:after="60" w:line="240" w:lineRule="auto"/>
              <w:rPr>
                <w:rFonts w:cs="Arial"/>
                <w:sz w:val="18"/>
                <w:szCs w:val="18"/>
              </w:rPr>
            </w:pPr>
          </w:p>
        </w:tc>
        <w:tc>
          <w:tcPr>
            <w:tcW w:w="1459" w:type="dxa"/>
          </w:tcPr>
          <w:p w:rsidR="00F45711" w:rsidRPr="00F45711" w:rsidRDefault="00F45711" w:rsidP="00F45711">
            <w:pPr>
              <w:spacing w:before="60" w:after="60" w:line="240" w:lineRule="auto"/>
              <w:rPr>
                <w:rFonts w:cs="Arial"/>
                <w:sz w:val="18"/>
                <w:szCs w:val="18"/>
              </w:rPr>
            </w:pPr>
          </w:p>
        </w:tc>
        <w:tc>
          <w:tcPr>
            <w:tcW w:w="1844" w:type="dxa"/>
          </w:tcPr>
          <w:p w:rsidR="00F45711" w:rsidRPr="00F45711" w:rsidRDefault="00F45711" w:rsidP="00F45711">
            <w:pPr>
              <w:spacing w:before="60" w:after="60" w:line="240" w:lineRule="auto"/>
              <w:rPr>
                <w:rFonts w:cs="Arial"/>
                <w:sz w:val="18"/>
                <w:szCs w:val="18"/>
              </w:rPr>
            </w:pPr>
          </w:p>
        </w:tc>
        <w:tc>
          <w:tcPr>
            <w:tcW w:w="2692" w:type="dxa"/>
          </w:tcPr>
          <w:p w:rsidR="00F45711" w:rsidRPr="00F45711" w:rsidRDefault="00F45711" w:rsidP="00F45711">
            <w:pPr>
              <w:spacing w:before="60" w:after="60" w:line="240" w:lineRule="auto"/>
              <w:rPr>
                <w:rFonts w:cs="Arial"/>
                <w:sz w:val="18"/>
                <w:szCs w:val="18"/>
              </w:rPr>
            </w:pPr>
          </w:p>
        </w:tc>
        <w:tc>
          <w:tcPr>
            <w:tcW w:w="2215" w:type="dxa"/>
          </w:tcPr>
          <w:p w:rsidR="00F45711" w:rsidRPr="00F45711" w:rsidRDefault="00F45711" w:rsidP="00F45711">
            <w:pPr>
              <w:spacing w:before="60" w:after="60" w:line="240" w:lineRule="auto"/>
              <w:rPr>
                <w:rFonts w:cs="Arial"/>
                <w:sz w:val="18"/>
                <w:szCs w:val="18"/>
              </w:rPr>
            </w:pPr>
          </w:p>
        </w:tc>
      </w:tr>
      <w:tr w:rsidR="00F45711" w:rsidRPr="00F45711" w:rsidTr="008B70E1">
        <w:trPr>
          <w:trHeight w:val="406"/>
        </w:trPr>
        <w:tc>
          <w:tcPr>
            <w:tcW w:w="1501" w:type="dxa"/>
          </w:tcPr>
          <w:p w:rsidR="00F45711" w:rsidRPr="00F45711" w:rsidRDefault="00F45711" w:rsidP="00F45711">
            <w:pPr>
              <w:spacing w:before="60" w:after="60" w:line="240" w:lineRule="auto"/>
              <w:rPr>
                <w:rFonts w:cs="Arial"/>
                <w:sz w:val="18"/>
                <w:szCs w:val="18"/>
              </w:rPr>
            </w:pPr>
          </w:p>
        </w:tc>
        <w:tc>
          <w:tcPr>
            <w:tcW w:w="2367" w:type="dxa"/>
          </w:tcPr>
          <w:p w:rsidR="00F45711" w:rsidRPr="00F45711" w:rsidRDefault="00F45711" w:rsidP="00F45711">
            <w:pPr>
              <w:spacing w:before="60" w:after="60" w:line="240" w:lineRule="auto"/>
              <w:rPr>
                <w:rFonts w:cs="Arial"/>
                <w:sz w:val="18"/>
                <w:szCs w:val="18"/>
              </w:rPr>
            </w:pPr>
          </w:p>
        </w:tc>
        <w:tc>
          <w:tcPr>
            <w:tcW w:w="2011" w:type="dxa"/>
          </w:tcPr>
          <w:p w:rsidR="00F45711" w:rsidRPr="00F45711" w:rsidRDefault="00F45711" w:rsidP="00F45711">
            <w:pPr>
              <w:spacing w:before="60" w:after="60" w:line="240" w:lineRule="auto"/>
              <w:rPr>
                <w:rFonts w:cs="Arial"/>
                <w:sz w:val="18"/>
                <w:szCs w:val="18"/>
              </w:rPr>
            </w:pPr>
          </w:p>
        </w:tc>
        <w:tc>
          <w:tcPr>
            <w:tcW w:w="1459" w:type="dxa"/>
          </w:tcPr>
          <w:p w:rsidR="00F45711" w:rsidRPr="00F45711" w:rsidRDefault="00F45711" w:rsidP="00F45711">
            <w:pPr>
              <w:spacing w:before="60" w:after="60" w:line="240" w:lineRule="auto"/>
              <w:rPr>
                <w:rFonts w:cs="Arial"/>
                <w:sz w:val="18"/>
                <w:szCs w:val="18"/>
              </w:rPr>
            </w:pPr>
          </w:p>
        </w:tc>
        <w:tc>
          <w:tcPr>
            <w:tcW w:w="1844" w:type="dxa"/>
          </w:tcPr>
          <w:p w:rsidR="00F45711" w:rsidRPr="00F45711" w:rsidRDefault="00F45711" w:rsidP="00F45711">
            <w:pPr>
              <w:spacing w:before="60" w:after="60" w:line="240" w:lineRule="auto"/>
              <w:rPr>
                <w:rFonts w:cs="Arial"/>
                <w:sz w:val="18"/>
                <w:szCs w:val="18"/>
              </w:rPr>
            </w:pPr>
          </w:p>
        </w:tc>
        <w:tc>
          <w:tcPr>
            <w:tcW w:w="2692" w:type="dxa"/>
          </w:tcPr>
          <w:p w:rsidR="00F45711" w:rsidRPr="00F45711" w:rsidRDefault="00F45711" w:rsidP="00F45711">
            <w:pPr>
              <w:spacing w:before="60" w:after="60" w:line="240" w:lineRule="auto"/>
              <w:rPr>
                <w:rFonts w:cs="Arial"/>
                <w:sz w:val="18"/>
                <w:szCs w:val="18"/>
              </w:rPr>
            </w:pPr>
          </w:p>
        </w:tc>
        <w:tc>
          <w:tcPr>
            <w:tcW w:w="2215" w:type="dxa"/>
          </w:tcPr>
          <w:p w:rsidR="00F45711" w:rsidRPr="00F45711" w:rsidRDefault="00F45711" w:rsidP="00F45711">
            <w:pPr>
              <w:spacing w:before="60" w:after="60" w:line="240" w:lineRule="auto"/>
              <w:rPr>
                <w:rFonts w:cs="Arial"/>
                <w:sz w:val="18"/>
                <w:szCs w:val="18"/>
              </w:rPr>
            </w:pPr>
          </w:p>
        </w:tc>
      </w:tr>
      <w:tr w:rsidR="00F45711" w:rsidRPr="00F45711" w:rsidTr="008B70E1">
        <w:trPr>
          <w:trHeight w:val="406"/>
        </w:trPr>
        <w:tc>
          <w:tcPr>
            <w:tcW w:w="1501" w:type="dxa"/>
          </w:tcPr>
          <w:p w:rsidR="00F45711" w:rsidRPr="00F45711" w:rsidRDefault="00F45711" w:rsidP="00F45711">
            <w:pPr>
              <w:spacing w:before="60" w:after="60" w:line="240" w:lineRule="auto"/>
              <w:rPr>
                <w:rFonts w:cs="Arial"/>
                <w:sz w:val="18"/>
                <w:szCs w:val="18"/>
              </w:rPr>
            </w:pPr>
          </w:p>
        </w:tc>
        <w:tc>
          <w:tcPr>
            <w:tcW w:w="2367" w:type="dxa"/>
          </w:tcPr>
          <w:p w:rsidR="00F45711" w:rsidRPr="00F45711" w:rsidRDefault="00F45711" w:rsidP="00F45711">
            <w:pPr>
              <w:spacing w:before="60" w:after="60" w:line="240" w:lineRule="auto"/>
              <w:rPr>
                <w:rFonts w:cs="Arial"/>
                <w:sz w:val="18"/>
                <w:szCs w:val="18"/>
              </w:rPr>
            </w:pPr>
          </w:p>
        </w:tc>
        <w:tc>
          <w:tcPr>
            <w:tcW w:w="2011" w:type="dxa"/>
          </w:tcPr>
          <w:p w:rsidR="00F45711" w:rsidRPr="00F45711" w:rsidRDefault="00F45711" w:rsidP="00F45711">
            <w:pPr>
              <w:spacing w:before="60" w:after="60" w:line="240" w:lineRule="auto"/>
              <w:rPr>
                <w:rFonts w:cs="Arial"/>
                <w:sz w:val="18"/>
                <w:szCs w:val="18"/>
              </w:rPr>
            </w:pPr>
          </w:p>
        </w:tc>
        <w:tc>
          <w:tcPr>
            <w:tcW w:w="1459" w:type="dxa"/>
          </w:tcPr>
          <w:p w:rsidR="00F45711" w:rsidRPr="00F45711" w:rsidRDefault="00F45711" w:rsidP="00F45711">
            <w:pPr>
              <w:spacing w:before="60" w:after="60" w:line="240" w:lineRule="auto"/>
              <w:rPr>
                <w:rFonts w:cs="Arial"/>
                <w:sz w:val="18"/>
                <w:szCs w:val="18"/>
              </w:rPr>
            </w:pPr>
          </w:p>
        </w:tc>
        <w:tc>
          <w:tcPr>
            <w:tcW w:w="1844" w:type="dxa"/>
          </w:tcPr>
          <w:p w:rsidR="00F45711" w:rsidRPr="00F45711" w:rsidRDefault="00F45711" w:rsidP="00F45711">
            <w:pPr>
              <w:spacing w:before="60" w:after="60" w:line="240" w:lineRule="auto"/>
              <w:rPr>
                <w:rFonts w:cs="Arial"/>
                <w:sz w:val="18"/>
                <w:szCs w:val="18"/>
              </w:rPr>
            </w:pPr>
          </w:p>
        </w:tc>
        <w:tc>
          <w:tcPr>
            <w:tcW w:w="2692" w:type="dxa"/>
          </w:tcPr>
          <w:p w:rsidR="00F45711" w:rsidRPr="00F45711" w:rsidRDefault="00F45711" w:rsidP="00F45711">
            <w:pPr>
              <w:spacing w:before="60" w:after="60" w:line="240" w:lineRule="auto"/>
              <w:rPr>
                <w:rFonts w:cs="Arial"/>
                <w:sz w:val="18"/>
                <w:szCs w:val="18"/>
              </w:rPr>
            </w:pPr>
          </w:p>
        </w:tc>
        <w:tc>
          <w:tcPr>
            <w:tcW w:w="2215" w:type="dxa"/>
          </w:tcPr>
          <w:p w:rsidR="00F45711" w:rsidRPr="00F45711" w:rsidRDefault="00F45711" w:rsidP="00F45711">
            <w:pPr>
              <w:spacing w:before="60" w:after="60" w:line="240" w:lineRule="auto"/>
              <w:rPr>
                <w:rFonts w:cs="Arial"/>
                <w:sz w:val="18"/>
                <w:szCs w:val="18"/>
              </w:rPr>
            </w:pPr>
          </w:p>
        </w:tc>
      </w:tr>
      <w:tr w:rsidR="00F45711" w:rsidRPr="00F45711" w:rsidTr="008B70E1">
        <w:trPr>
          <w:trHeight w:val="406"/>
        </w:trPr>
        <w:tc>
          <w:tcPr>
            <w:tcW w:w="1501" w:type="dxa"/>
          </w:tcPr>
          <w:p w:rsidR="00F45711" w:rsidRPr="00F45711" w:rsidRDefault="00F45711" w:rsidP="00F45711">
            <w:pPr>
              <w:spacing w:before="60" w:after="60" w:line="240" w:lineRule="auto"/>
              <w:rPr>
                <w:rFonts w:cs="Arial"/>
                <w:sz w:val="18"/>
                <w:szCs w:val="18"/>
              </w:rPr>
            </w:pPr>
          </w:p>
        </w:tc>
        <w:tc>
          <w:tcPr>
            <w:tcW w:w="2367" w:type="dxa"/>
          </w:tcPr>
          <w:p w:rsidR="00F45711" w:rsidRPr="00F45711" w:rsidRDefault="00F45711" w:rsidP="00F45711">
            <w:pPr>
              <w:spacing w:before="60" w:after="60" w:line="240" w:lineRule="auto"/>
              <w:rPr>
                <w:rFonts w:cs="Arial"/>
                <w:sz w:val="18"/>
                <w:szCs w:val="18"/>
              </w:rPr>
            </w:pPr>
          </w:p>
        </w:tc>
        <w:tc>
          <w:tcPr>
            <w:tcW w:w="2011" w:type="dxa"/>
          </w:tcPr>
          <w:p w:rsidR="00F45711" w:rsidRPr="00F45711" w:rsidRDefault="00F45711" w:rsidP="00F45711">
            <w:pPr>
              <w:spacing w:before="60" w:after="60" w:line="240" w:lineRule="auto"/>
              <w:rPr>
                <w:rFonts w:cs="Arial"/>
                <w:sz w:val="18"/>
                <w:szCs w:val="18"/>
              </w:rPr>
            </w:pPr>
          </w:p>
        </w:tc>
        <w:tc>
          <w:tcPr>
            <w:tcW w:w="1459" w:type="dxa"/>
          </w:tcPr>
          <w:p w:rsidR="00F45711" w:rsidRPr="00F45711" w:rsidRDefault="00F45711" w:rsidP="00F45711">
            <w:pPr>
              <w:spacing w:before="60" w:after="60" w:line="240" w:lineRule="auto"/>
              <w:rPr>
                <w:rFonts w:cs="Arial"/>
                <w:sz w:val="18"/>
                <w:szCs w:val="18"/>
              </w:rPr>
            </w:pPr>
          </w:p>
        </w:tc>
        <w:tc>
          <w:tcPr>
            <w:tcW w:w="1844" w:type="dxa"/>
          </w:tcPr>
          <w:p w:rsidR="00F45711" w:rsidRPr="00F45711" w:rsidRDefault="00F45711" w:rsidP="00F45711">
            <w:pPr>
              <w:spacing w:before="60" w:after="60" w:line="240" w:lineRule="auto"/>
              <w:rPr>
                <w:rFonts w:cs="Arial"/>
                <w:sz w:val="18"/>
                <w:szCs w:val="18"/>
              </w:rPr>
            </w:pPr>
          </w:p>
        </w:tc>
        <w:tc>
          <w:tcPr>
            <w:tcW w:w="2692" w:type="dxa"/>
          </w:tcPr>
          <w:p w:rsidR="00F45711" w:rsidRPr="00F45711" w:rsidRDefault="00F45711" w:rsidP="00F45711">
            <w:pPr>
              <w:spacing w:before="60" w:after="60" w:line="240" w:lineRule="auto"/>
              <w:rPr>
                <w:rFonts w:cs="Arial"/>
                <w:sz w:val="18"/>
                <w:szCs w:val="18"/>
              </w:rPr>
            </w:pPr>
          </w:p>
        </w:tc>
        <w:tc>
          <w:tcPr>
            <w:tcW w:w="2215" w:type="dxa"/>
          </w:tcPr>
          <w:p w:rsidR="00F45711" w:rsidRPr="00F45711" w:rsidRDefault="00F45711" w:rsidP="00F45711">
            <w:pPr>
              <w:spacing w:before="60" w:after="60" w:line="240" w:lineRule="auto"/>
              <w:rPr>
                <w:rFonts w:cs="Arial"/>
                <w:sz w:val="18"/>
                <w:szCs w:val="18"/>
              </w:rPr>
            </w:pPr>
          </w:p>
        </w:tc>
      </w:tr>
      <w:tr w:rsidR="00F45711" w:rsidRPr="00F45711" w:rsidTr="008B70E1">
        <w:trPr>
          <w:trHeight w:val="406"/>
        </w:trPr>
        <w:tc>
          <w:tcPr>
            <w:tcW w:w="1501" w:type="dxa"/>
          </w:tcPr>
          <w:p w:rsidR="00F45711" w:rsidRPr="00F45711" w:rsidRDefault="00F45711" w:rsidP="00F45711">
            <w:pPr>
              <w:spacing w:before="60" w:after="60" w:line="240" w:lineRule="auto"/>
              <w:rPr>
                <w:rFonts w:cs="Arial"/>
                <w:sz w:val="18"/>
                <w:szCs w:val="18"/>
              </w:rPr>
            </w:pPr>
          </w:p>
        </w:tc>
        <w:tc>
          <w:tcPr>
            <w:tcW w:w="2367" w:type="dxa"/>
          </w:tcPr>
          <w:p w:rsidR="00F45711" w:rsidRPr="00F45711" w:rsidRDefault="00F45711" w:rsidP="00F45711">
            <w:pPr>
              <w:spacing w:before="60" w:after="60" w:line="240" w:lineRule="auto"/>
              <w:rPr>
                <w:rFonts w:cs="Arial"/>
                <w:sz w:val="18"/>
                <w:szCs w:val="18"/>
              </w:rPr>
            </w:pPr>
          </w:p>
        </w:tc>
        <w:tc>
          <w:tcPr>
            <w:tcW w:w="2011" w:type="dxa"/>
          </w:tcPr>
          <w:p w:rsidR="00F45711" w:rsidRPr="00F45711" w:rsidRDefault="00F45711" w:rsidP="00F45711">
            <w:pPr>
              <w:spacing w:before="60" w:after="60" w:line="240" w:lineRule="auto"/>
              <w:rPr>
                <w:rFonts w:cs="Arial"/>
                <w:sz w:val="18"/>
                <w:szCs w:val="18"/>
              </w:rPr>
            </w:pPr>
          </w:p>
        </w:tc>
        <w:tc>
          <w:tcPr>
            <w:tcW w:w="1459" w:type="dxa"/>
          </w:tcPr>
          <w:p w:rsidR="00F45711" w:rsidRPr="00F45711" w:rsidRDefault="00F45711" w:rsidP="00F45711">
            <w:pPr>
              <w:spacing w:before="60" w:after="60" w:line="240" w:lineRule="auto"/>
              <w:rPr>
                <w:rFonts w:cs="Arial"/>
                <w:sz w:val="18"/>
                <w:szCs w:val="18"/>
              </w:rPr>
            </w:pPr>
          </w:p>
        </w:tc>
        <w:tc>
          <w:tcPr>
            <w:tcW w:w="1844" w:type="dxa"/>
          </w:tcPr>
          <w:p w:rsidR="00F45711" w:rsidRPr="00F45711" w:rsidRDefault="00F45711" w:rsidP="00F45711">
            <w:pPr>
              <w:spacing w:before="60" w:after="60" w:line="240" w:lineRule="auto"/>
              <w:rPr>
                <w:rFonts w:cs="Arial"/>
                <w:sz w:val="18"/>
                <w:szCs w:val="18"/>
              </w:rPr>
            </w:pPr>
          </w:p>
        </w:tc>
        <w:tc>
          <w:tcPr>
            <w:tcW w:w="2692" w:type="dxa"/>
          </w:tcPr>
          <w:p w:rsidR="00F45711" w:rsidRPr="00F45711" w:rsidRDefault="00F45711" w:rsidP="00F45711">
            <w:pPr>
              <w:spacing w:before="60" w:after="60" w:line="240" w:lineRule="auto"/>
              <w:rPr>
                <w:rFonts w:cs="Arial"/>
                <w:sz w:val="18"/>
                <w:szCs w:val="18"/>
              </w:rPr>
            </w:pPr>
          </w:p>
        </w:tc>
        <w:tc>
          <w:tcPr>
            <w:tcW w:w="2215" w:type="dxa"/>
          </w:tcPr>
          <w:p w:rsidR="00F45711" w:rsidRPr="00F45711" w:rsidRDefault="00F45711" w:rsidP="00F45711">
            <w:pPr>
              <w:spacing w:before="60" w:after="60" w:line="240" w:lineRule="auto"/>
              <w:rPr>
                <w:rFonts w:cs="Arial"/>
                <w:sz w:val="18"/>
                <w:szCs w:val="18"/>
              </w:rPr>
            </w:pPr>
          </w:p>
        </w:tc>
      </w:tr>
      <w:tr w:rsidR="00F45711" w:rsidRPr="00F45711" w:rsidTr="008B70E1">
        <w:trPr>
          <w:trHeight w:val="406"/>
        </w:trPr>
        <w:tc>
          <w:tcPr>
            <w:tcW w:w="1501" w:type="dxa"/>
          </w:tcPr>
          <w:p w:rsidR="00F45711" w:rsidRPr="00F45711" w:rsidRDefault="00F45711" w:rsidP="00F45711">
            <w:pPr>
              <w:spacing w:before="60" w:after="60" w:line="240" w:lineRule="auto"/>
              <w:rPr>
                <w:rFonts w:cs="Arial"/>
                <w:sz w:val="18"/>
                <w:szCs w:val="18"/>
              </w:rPr>
            </w:pPr>
          </w:p>
        </w:tc>
        <w:tc>
          <w:tcPr>
            <w:tcW w:w="2367" w:type="dxa"/>
          </w:tcPr>
          <w:p w:rsidR="00F45711" w:rsidRPr="00F45711" w:rsidRDefault="00F45711" w:rsidP="00F45711">
            <w:pPr>
              <w:spacing w:before="60" w:after="60" w:line="240" w:lineRule="auto"/>
              <w:rPr>
                <w:rFonts w:cs="Arial"/>
                <w:sz w:val="18"/>
                <w:szCs w:val="18"/>
              </w:rPr>
            </w:pPr>
          </w:p>
        </w:tc>
        <w:tc>
          <w:tcPr>
            <w:tcW w:w="2011" w:type="dxa"/>
          </w:tcPr>
          <w:p w:rsidR="00F45711" w:rsidRPr="00F45711" w:rsidRDefault="00F45711" w:rsidP="00F45711">
            <w:pPr>
              <w:spacing w:before="60" w:after="60" w:line="240" w:lineRule="auto"/>
              <w:rPr>
                <w:rFonts w:cs="Arial"/>
                <w:sz w:val="18"/>
                <w:szCs w:val="18"/>
              </w:rPr>
            </w:pPr>
          </w:p>
        </w:tc>
        <w:tc>
          <w:tcPr>
            <w:tcW w:w="1459" w:type="dxa"/>
          </w:tcPr>
          <w:p w:rsidR="00F45711" w:rsidRPr="00F45711" w:rsidRDefault="00F45711" w:rsidP="00F45711">
            <w:pPr>
              <w:spacing w:before="60" w:after="60" w:line="240" w:lineRule="auto"/>
              <w:rPr>
                <w:rFonts w:cs="Arial"/>
                <w:sz w:val="18"/>
                <w:szCs w:val="18"/>
              </w:rPr>
            </w:pPr>
          </w:p>
        </w:tc>
        <w:tc>
          <w:tcPr>
            <w:tcW w:w="1844" w:type="dxa"/>
          </w:tcPr>
          <w:p w:rsidR="00F45711" w:rsidRPr="00F45711" w:rsidRDefault="00F45711" w:rsidP="00F45711">
            <w:pPr>
              <w:spacing w:before="60" w:after="60" w:line="240" w:lineRule="auto"/>
              <w:rPr>
                <w:rFonts w:cs="Arial"/>
                <w:sz w:val="18"/>
                <w:szCs w:val="18"/>
              </w:rPr>
            </w:pPr>
          </w:p>
        </w:tc>
        <w:tc>
          <w:tcPr>
            <w:tcW w:w="2692" w:type="dxa"/>
          </w:tcPr>
          <w:p w:rsidR="00F45711" w:rsidRPr="00F45711" w:rsidRDefault="00F45711" w:rsidP="00F45711">
            <w:pPr>
              <w:spacing w:before="60" w:after="60" w:line="240" w:lineRule="auto"/>
              <w:rPr>
                <w:rFonts w:cs="Arial"/>
                <w:sz w:val="18"/>
                <w:szCs w:val="18"/>
              </w:rPr>
            </w:pPr>
          </w:p>
        </w:tc>
        <w:tc>
          <w:tcPr>
            <w:tcW w:w="2215" w:type="dxa"/>
          </w:tcPr>
          <w:p w:rsidR="00F45711" w:rsidRPr="00F45711" w:rsidRDefault="00F45711" w:rsidP="00F45711">
            <w:pPr>
              <w:spacing w:before="60" w:after="60" w:line="240" w:lineRule="auto"/>
              <w:rPr>
                <w:rFonts w:cs="Arial"/>
                <w:sz w:val="18"/>
                <w:szCs w:val="18"/>
              </w:rPr>
            </w:pPr>
          </w:p>
        </w:tc>
      </w:tr>
    </w:tbl>
    <w:p w:rsidR="00F45711" w:rsidRPr="00F45711" w:rsidRDefault="00F45711" w:rsidP="00F45711"/>
    <w:p w:rsidR="00F45711" w:rsidRPr="00F45711" w:rsidRDefault="00F45711" w:rsidP="00F45711">
      <w:pPr>
        <w:spacing w:after="0" w:line="240" w:lineRule="auto"/>
        <w:jc w:val="left"/>
      </w:pPr>
      <w:r w:rsidRPr="00F45711">
        <w:br w:type="page"/>
      </w:r>
    </w:p>
    <w:p w:rsidR="00F45711" w:rsidRPr="00F45711" w:rsidRDefault="00F45711" w:rsidP="00F45711">
      <w:pPr>
        <w:numPr>
          <w:ilvl w:val="1"/>
          <w:numId w:val="116"/>
        </w:numPr>
        <w:spacing w:before="360" w:after="120" w:line="360" w:lineRule="atLeast"/>
        <w:ind w:hanging="786"/>
        <w:jc w:val="left"/>
        <w:rPr>
          <w:rFonts w:ascii="Arial Bold" w:hAnsi="Arial Bold"/>
          <w:spacing w:val="20"/>
        </w:rPr>
      </w:pPr>
      <w:bookmarkStart w:id="414" w:name="_Ref381347154"/>
      <w:r w:rsidRPr="00F45711">
        <w:rPr>
          <w:rFonts w:ascii="Arial Bold" w:hAnsi="Arial Bold"/>
          <w:spacing w:val="20"/>
        </w:rPr>
        <w:t>Landholder communications register</w:t>
      </w:r>
      <w:bookmarkEnd w:id="414"/>
      <w:r w:rsidRPr="00F45711">
        <w:rPr>
          <w:rFonts w:ascii="Arial Bold" w:hAnsi="Arial Bold"/>
          <w:spacing w:val="20"/>
        </w:rPr>
        <w:t xml:space="preserve"> template </w:t>
      </w:r>
    </w:p>
    <w:tbl>
      <w:tblPr>
        <w:tblStyle w:val="TableGrid"/>
        <w:tblW w:w="5000" w:type="pct"/>
        <w:tblLook w:val="04A0" w:firstRow="1" w:lastRow="0" w:firstColumn="1" w:lastColumn="0" w:noHBand="0" w:noVBand="1"/>
      </w:tblPr>
      <w:tblGrid>
        <w:gridCol w:w="2501"/>
        <w:gridCol w:w="2728"/>
        <w:gridCol w:w="2540"/>
        <w:gridCol w:w="6104"/>
      </w:tblGrid>
      <w:tr w:rsidR="00F45711" w:rsidRPr="00F45711" w:rsidTr="008B70E1">
        <w:trPr>
          <w:tblHeader/>
        </w:trPr>
        <w:tc>
          <w:tcPr>
            <w:tcW w:w="901" w:type="pct"/>
            <w:shd w:val="clear" w:color="auto" w:fill="BFBFBF" w:themeFill="background1" w:themeFillShade="BF"/>
          </w:tcPr>
          <w:p w:rsidR="00F45711" w:rsidRPr="00F45711" w:rsidRDefault="00F45711" w:rsidP="00F45711">
            <w:pPr>
              <w:spacing w:before="60" w:after="60" w:line="240" w:lineRule="auto"/>
              <w:rPr>
                <w:rFonts w:cs="Arial"/>
                <w:sz w:val="18"/>
                <w:szCs w:val="18"/>
              </w:rPr>
            </w:pPr>
            <w:r w:rsidRPr="00F45711">
              <w:rPr>
                <w:rFonts w:cs="Arial"/>
                <w:sz w:val="18"/>
                <w:szCs w:val="18"/>
              </w:rPr>
              <w:t xml:space="preserve">Site </w:t>
            </w:r>
          </w:p>
        </w:tc>
        <w:tc>
          <w:tcPr>
            <w:tcW w:w="983" w:type="pct"/>
            <w:shd w:val="clear" w:color="auto" w:fill="BFBFBF" w:themeFill="background1" w:themeFillShade="BF"/>
          </w:tcPr>
          <w:p w:rsidR="00F45711" w:rsidRPr="00F45711" w:rsidRDefault="00F45711" w:rsidP="00F45711">
            <w:pPr>
              <w:spacing w:before="60" w:after="60" w:line="240" w:lineRule="auto"/>
              <w:rPr>
                <w:rFonts w:cs="Arial"/>
                <w:sz w:val="18"/>
                <w:szCs w:val="18"/>
              </w:rPr>
            </w:pPr>
            <w:r w:rsidRPr="00F45711">
              <w:rPr>
                <w:rFonts w:cs="Arial"/>
                <w:sz w:val="18"/>
                <w:szCs w:val="18"/>
              </w:rPr>
              <w:t xml:space="preserve">Landholder contact  </w:t>
            </w:r>
          </w:p>
        </w:tc>
        <w:tc>
          <w:tcPr>
            <w:tcW w:w="915" w:type="pct"/>
            <w:shd w:val="clear" w:color="auto" w:fill="BFBFBF" w:themeFill="background1" w:themeFillShade="BF"/>
          </w:tcPr>
          <w:p w:rsidR="00F45711" w:rsidRPr="00F45711" w:rsidRDefault="00F45711" w:rsidP="00F45711">
            <w:pPr>
              <w:spacing w:before="60" w:after="60" w:line="240" w:lineRule="auto"/>
              <w:rPr>
                <w:rFonts w:cs="Arial"/>
                <w:sz w:val="18"/>
                <w:szCs w:val="18"/>
              </w:rPr>
            </w:pPr>
            <w:r w:rsidRPr="00F45711">
              <w:rPr>
                <w:rFonts w:cs="Arial"/>
                <w:sz w:val="18"/>
                <w:szCs w:val="18"/>
              </w:rPr>
              <w:t>Date</w:t>
            </w:r>
          </w:p>
        </w:tc>
        <w:tc>
          <w:tcPr>
            <w:tcW w:w="2200" w:type="pct"/>
            <w:shd w:val="clear" w:color="auto" w:fill="BFBFBF" w:themeFill="background1" w:themeFillShade="BF"/>
          </w:tcPr>
          <w:p w:rsidR="00F45711" w:rsidRPr="00F45711" w:rsidRDefault="00F45711" w:rsidP="00F45711">
            <w:pPr>
              <w:spacing w:before="60" w:after="60" w:line="240" w:lineRule="auto"/>
              <w:rPr>
                <w:rFonts w:cs="Arial"/>
                <w:sz w:val="18"/>
                <w:szCs w:val="18"/>
              </w:rPr>
            </w:pPr>
            <w:r w:rsidRPr="00F45711">
              <w:rPr>
                <w:rFonts w:cs="Arial"/>
                <w:sz w:val="18"/>
                <w:szCs w:val="18"/>
              </w:rPr>
              <w:t xml:space="preserve">Summary of communications (including any data transfer </w:t>
            </w:r>
            <w:proofErr w:type="spellStart"/>
            <w:r w:rsidRPr="00F45711">
              <w:rPr>
                <w:rFonts w:cs="Arial"/>
                <w:sz w:val="18"/>
                <w:szCs w:val="18"/>
              </w:rPr>
              <w:t>etc</w:t>
            </w:r>
            <w:proofErr w:type="spellEnd"/>
            <w:r w:rsidRPr="00F45711">
              <w:rPr>
                <w:rFonts w:cs="Arial"/>
                <w:sz w:val="18"/>
                <w:szCs w:val="18"/>
              </w:rPr>
              <w:t xml:space="preserve">)  </w:t>
            </w:r>
          </w:p>
        </w:tc>
      </w:tr>
      <w:tr w:rsidR="00F45711" w:rsidRPr="00F45711" w:rsidTr="008B70E1">
        <w:tc>
          <w:tcPr>
            <w:tcW w:w="901" w:type="pct"/>
          </w:tcPr>
          <w:p w:rsidR="00F45711" w:rsidRPr="00F45711" w:rsidRDefault="00F45711" w:rsidP="00F45711">
            <w:pPr>
              <w:spacing w:before="60" w:after="60" w:line="240" w:lineRule="auto"/>
              <w:rPr>
                <w:rFonts w:cs="Arial"/>
                <w:sz w:val="18"/>
                <w:szCs w:val="18"/>
              </w:rPr>
            </w:pPr>
          </w:p>
        </w:tc>
        <w:tc>
          <w:tcPr>
            <w:tcW w:w="983" w:type="pct"/>
          </w:tcPr>
          <w:p w:rsidR="00F45711" w:rsidRPr="00F45711" w:rsidRDefault="00F45711" w:rsidP="00F45711">
            <w:pPr>
              <w:spacing w:before="60" w:after="60" w:line="240" w:lineRule="auto"/>
              <w:rPr>
                <w:rFonts w:cs="Arial"/>
                <w:sz w:val="18"/>
                <w:szCs w:val="18"/>
              </w:rPr>
            </w:pPr>
          </w:p>
        </w:tc>
        <w:tc>
          <w:tcPr>
            <w:tcW w:w="915" w:type="pct"/>
          </w:tcPr>
          <w:p w:rsidR="00F45711" w:rsidRPr="00F45711" w:rsidRDefault="00F45711" w:rsidP="00F45711">
            <w:pPr>
              <w:spacing w:before="60" w:after="60" w:line="240" w:lineRule="auto"/>
              <w:rPr>
                <w:rFonts w:cs="Arial"/>
                <w:sz w:val="18"/>
                <w:szCs w:val="18"/>
              </w:rPr>
            </w:pPr>
          </w:p>
        </w:tc>
        <w:tc>
          <w:tcPr>
            <w:tcW w:w="2200" w:type="pct"/>
          </w:tcPr>
          <w:p w:rsidR="00F45711" w:rsidRPr="00F45711" w:rsidRDefault="00F45711" w:rsidP="00F45711">
            <w:pPr>
              <w:spacing w:before="60" w:after="60" w:line="240" w:lineRule="auto"/>
              <w:rPr>
                <w:rFonts w:cs="Arial"/>
                <w:sz w:val="18"/>
                <w:szCs w:val="18"/>
              </w:rPr>
            </w:pPr>
          </w:p>
        </w:tc>
      </w:tr>
      <w:tr w:rsidR="00F45711" w:rsidRPr="00F45711" w:rsidTr="008B70E1">
        <w:tc>
          <w:tcPr>
            <w:tcW w:w="901" w:type="pct"/>
          </w:tcPr>
          <w:p w:rsidR="00F45711" w:rsidRPr="00F45711" w:rsidRDefault="00F45711" w:rsidP="00F45711">
            <w:pPr>
              <w:spacing w:before="60" w:after="60" w:line="240" w:lineRule="auto"/>
              <w:rPr>
                <w:rFonts w:cs="Arial"/>
                <w:sz w:val="18"/>
                <w:szCs w:val="18"/>
              </w:rPr>
            </w:pPr>
          </w:p>
        </w:tc>
        <w:tc>
          <w:tcPr>
            <w:tcW w:w="983" w:type="pct"/>
          </w:tcPr>
          <w:p w:rsidR="00F45711" w:rsidRPr="00F45711" w:rsidRDefault="00F45711" w:rsidP="00F45711">
            <w:pPr>
              <w:spacing w:before="60" w:after="60" w:line="240" w:lineRule="auto"/>
              <w:rPr>
                <w:rFonts w:cs="Arial"/>
                <w:sz w:val="18"/>
                <w:szCs w:val="18"/>
              </w:rPr>
            </w:pPr>
          </w:p>
        </w:tc>
        <w:tc>
          <w:tcPr>
            <w:tcW w:w="915" w:type="pct"/>
          </w:tcPr>
          <w:p w:rsidR="00F45711" w:rsidRPr="00F45711" w:rsidRDefault="00F45711" w:rsidP="00F45711">
            <w:pPr>
              <w:spacing w:before="60" w:after="60" w:line="240" w:lineRule="auto"/>
              <w:rPr>
                <w:rFonts w:cs="Arial"/>
                <w:sz w:val="18"/>
                <w:szCs w:val="18"/>
              </w:rPr>
            </w:pPr>
          </w:p>
        </w:tc>
        <w:tc>
          <w:tcPr>
            <w:tcW w:w="2200" w:type="pct"/>
          </w:tcPr>
          <w:p w:rsidR="00F45711" w:rsidRPr="00F45711" w:rsidRDefault="00F45711" w:rsidP="00F45711">
            <w:pPr>
              <w:spacing w:before="60" w:after="60" w:line="240" w:lineRule="auto"/>
              <w:rPr>
                <w:rFonts w:cs="Arial"/>
                <w:sz w:val="18"/>
                <w:szCs w:val="18"/>
              </w:rPr>
            </w:pPr>
          </w:p>
        </w:tc>
      </w:tr>
      <w:tr w:rsidR="00F45711" w:rsidRPr="00F45711" w:rsidTr="008B70E1">
        <w:tc>
          <w:tcPr>
            <w:tcW w:w="901" w:type="pct"/>
          </w:tcPr>
          <w:p w:rsidR="00F45711" w:rsidRPr="00F45711" w:rsidRDefault="00F45711" w:rsidP="00F45711">
            <w:pPr>
              <w:spacing w:before="60" w:after="60" w:line="240" w:lineRule="auto"/>
              <w:rPr>
                <w:rFonts w:cs="Arial"/>
                <w:sz w:val="18"/>
                <w:szCs w:val="18"/>
              </w:rPr>
            </w:pPr>
          </w:p>
        </w:tc>
        <w:tc>
          <w:tcPr>
            <w:tcW w:w="983" w:type="pct"/>
          </w:tcPr>
          <w:p w:rsidR="00F45711" w:rsidRPr="00F45711" w:rsidRDefault="00F45711" w:rsidP="00F45711">
            <w:pPr>
              <w:spacing w:before="60" w:after="60" w:line="240" w:lineRule="auto"/>
              <w:rPr>
                <w:rFonts w:cs="Arial"/>
                <w:sz w:val="18"/>
                <w:szCs w:val="18"/>
              </w:rPr>
            </w:pPr>
          </w:p>
        </w:tc>
        <w:tc>
          <w:tcPr>
            <w:tcW w:w="915" w:type="pct"/>
          </w:tcPr>
          <w:p w:rsidR="00F45711" w:rsidRPr="00F45711" w:rsidRDefault="00F45711" w:rsidP="00F45711">
            <w:pPr>
              <w:spacing w:before="60" w:after="60" w:line="240" w:lineRule="auto"/>
              <w:rPr>
                <w:rFonts w:cs="Arial"/>
                <w:sz w:val="18"/>
                <w:szCs w:val="18"/>
              </w:rPr>
            </w:pPr>
          </w:p>
        </w:tc>
        <w:tc>
          <w:tcPr>
            <w:tcW w:w="2200" w:type="pct"/>
          </w:tcPr>
          <w:p w:rsidR="00F45711" w:rsidRPr="00F45711" w:rsidRDefault="00F45711" w:rsidP="00F45711">
            <w:pPr>
              <w:spacing w:before="60" w:after="60" w:line="240" w:lineRule="auto"/>
              <w:rPr>
                <w:rFonts w:cs="Arial"/>
                <w:sz w:val="18"/>
                <w:szCs w:val="18"/>
              </w:rPr>
            </w:pPr>
          </w:p>
        </w:tc>
      </w:tr>
      <w:tr w:rsidR="00F45711" w:rsidRPr="00F45711" w:rsidTr="008B70E1">
        <w:tc>
          <w:tcPr>
            <w:tcW w:w="901" w:type="pct"/>
          </w:tcPr>
          <w:p w:rsidR="00F45711" w:rsidRPr="00F45711" w:rsidRDefault="00F45711" w:rsidP="00F45711">
            <w:pPr>
              <w:spacing w:before="60" w:after="60" w:line="240" w:lineRule="auto"/>
              <w:rPr>
                <w:rFonts w:cs="Arial"/>
                <w:sz w:val="18"/>
                <w:szCs w:val="18"/>
              </w:rPr>
            </w:pPr>
          </w:p>
        </w:tc>
        <w:tc>
          <w:tcPr>
            <w:tcW w:w="983" w:type="pct"/>
          </w:tcPr>
          <w:p w:rsidR="00F45711" w:rsidRPr="00F45711" w:rsidRDefault="00F45711" w:rsidP="00F45711">
            <w:pPr>
              <w:spacing w:before="60" w:after="60" w:line="240" w:lineRule="auto"/>
              <w:rPr>
                <w:rFonts w:cs="Arial"/>
                <w:sz w:val="18"/>
                <w:szCs w:val="18"/>
              </w:rPr>
            </w:pPr>
          </w:p>
        </w:tc>
        <w:tc>
          <w:tcPr>
            <w:tcW w:w="915" w:type="pct"/>
          </w:tcPr>
          <w:p w:rsidR="00F45711" w:rsidRPr="00F45711" w:rsidRDefault="00F45711" w:rsidP="00F45711">
            <w:pPr>
              <w:spacing w:before="60" w:after="60" w:line="240" w:lineRule="auto"/>
              <w:rPr>
                <w:rFonts w:cs="Arial"/>
                <w:sz w:val="18"/>
                <w:szCs w:val="18"/>
              </w:rPr>
            </w:pPr>
          </w:p>
        </w:tc>
        <w:tc>
          <w:tcPr>
            <w:tcW w:w="2200" w:type="pct"/>
          </w:tcPr>
          <w:p w:rsidR="00F45711" w:rsidRPr="00F45711" w:rsidRDefault="00F45711" w:rsidP="00F45711">
            <w:pPr>
              <w:spacing w:before="60" w:after="60" w:line="240" w:lineRule="auto"/>
              <w:rPr>
                <w:rFonts w:cs="Arial"/>
                <w:sz w:val="18"/>
                <w:szCs w:val="18"/>
              </w:rPr>
            </w:pPr>
          </w:p>
        </w:tc>
      </w:tr>
      <w:tr w:rsidR="00F45711" w:rsidRPr="00F45711" w:rsidTr="008B70E1">
        <w:tc>
          <w:tcPr>
            <w:tcW w:w="901" w:type="pct"/>
          </w:tcPr>
          <w:p w:rsidR="00F45711" w:rsidRPr="00F45711" w:rsidRDefault="00F45711" w:rsidP="00F45711">
            <w:pPr>
              <w:spacing w:before="60" w:after="60" w:line="240" w:lineRule="auto"/>
              <w:rPr>
                <w:rFonts w:cs="Arial"/>
                <w:sz w:val="18"/>
                <w:szCs w:val="18"/>
              </w:rPr>
            </w:pPr>
          </w:p>
        </w:tc>
        <w:tc>
          <w:tcPr>
            <w:tcW w:w="983" w:type="pct"/>
          </w:tcPr>
          <w:p w:rsidR="00F45711" w:rsidRPr="00F45711" w:rsidRDefault="00F45711" w:rsidP="00F45711">
            <w:pPr>
              <w:spacing w:before="60" w:after="60" w:line="240" w:lineRule="auto"/>
              <w:rPr>
                <w:rFonts w:cs="Arial"/>
                <w:sz w:val="18"/>
                <w:szCs w:val="18"/>
              </w:rPr>
            </w:pPr>
          </w:p>
        </w:tc>
        <w:tc>
          <w:tcPr>
            <w:tcW w:w="915" w:type="pct"/>
          </w:tcPr>
          <w:p w:rsidR="00F45711" w:rsidRPr="00F45711" w:rsidRDefault="00F45711" w:rsidP="00F45711">
            <w:pPr>
              <w:spacing w:before="60" w:after="60" w:line="240" w:lineRule="auto"/>
              <w:rPr>
                <w:rFonts w:cs="Arial"/>
                <w:sz w:val="18"/>
                <w:szCs w:val="18"/>
              </w:rPr>
            </w:pPr>
          </w:p>
        </w:tc>
        <w:tc>
          <w:tcPr>
            <w:tcW w:w="2200" w:type="pct"/>
          </w:tcPr>
          <w:p w:rsidR="00F45711" w:rsidRPr="00F45711" w:rsidRDefault="00F45711" w:rsidP="00F45711">
            <w:pPr>
              <w:spacing w:before="60" w:after="60" w:line="240" w:lineRule="auto"/>
              <w:rPr>
                <w:rFonts w:cs="Arial"/>
                <w:sz w:val="18"/>
                <w:szCs w:val="18"/>
              </w:rPr>
            </w:pPr>
          </w:p>
        </w:tc>
      </w:tr>
      <w:tr w:rsidR="00F45711" w:rsidRPr="00F45711" w:rsidTr="008B70E1">
        <w:tc>
          <w:tcPr>
            <w:tcW w:w="901" w:type="pct"/>
          </w:tcPr>
          <w:p w:rsidR="00F45711" w:rsidRPr="00F45711" w:rsidRDefault="00F45711" w:rsidP="00F45711">
            <w:pPr>
              <w:spacing w:before="60" w:after="60" w:line="240" w:lineRule="auto"/>
              <w:rPr>
                <w:rFonts w:cs="Arial"/>
                <w:sz w:val="18"/>
                <w:szCs w:val="18"/>
              </w:rPr>
            </w:pPr>
          </w:p>
        </w:tc>
        <w:tc>
          <w:tcPr>
            <w:tcW w:w="983" w:type="pct"/>
          </w:tcPr>
          <w:p w:rsidR="00F45711" w:rsidRPr="00F45711" w:rsidRDefault="00F45711" w:rsidP="00F45711">
            <w:pPr>
              <w:spacing w:before="60" w:after="60" w:line="240" w:lineRule="auto"/>
              <w:rPr>
                <w:rFonts w:cs="Arial"/>
                <w:sz w:val="18"/>
                <w:szCs w:val="18"/>
              </w:rPr>
            </w:pPr>
          </w:p>
        </w:tc>
        <w:tc>
          <w:tcPr>
            <w:tcW w:w="915" w:type="pct"/>
          </w:tcPr>
          <w:p w:rsidR="00F45711" w:rsidRPr="00F45711" w:rsidRDefault="00F45711" w:rsidP="00F45711">
            <w:pPr>
              <w:spacing w:before="60" w:after="60" w:line="240" w:lineRule="auto"/>
              <w:rPr>
                <w:rFonts w:cs="Arial"/>
                <w:sz w:val="18"/>
                <w:szCs w:val="18"/>
              </w:rPr>
            </w:pPr>
          </w:p>
        </w:tc>
        <w:tc>
          <w:tcPr>
            <w:tcW w:w="2200" w:type="pct"/>
          </w:tcPr>
          <w:p w:rsidR="00F45711" w:rsidRPr="00F45711" w:rsidRDefault="00F45711" w:rsidP="00F45711">
            <w:pPr>
              <w:spacing w:before="60" w:after="60" w:line="240" w:lineRule="auto"/>
              <w:rPr>
                <w:rFonts w:cs="Arial"/>
                <w:sz w:val="18"/>
                <w:szCs w:val="18"/>
              </w:rPr>
            </w:pPr>
          </w:p>
        </w:tc>
      </w:tr>
      <w:tr w:rsidR="00F45711" w:rsidRPr="00F45711" w:rsidTr="008B70E1">
        <w:tc>
          <w:tcPr>
            <w:tcW w:w="901" w:type="pct"/>
          </w:tcPr>
          <w:p w:rsidR="00F45711" w:rsidRPr="00F45711" w:rsidRDefault="00F45711" w:rsidP="00F45711">
            <w:pPr>
              <w:spacing w:before="60" w:after="60" w:line="240" w:lineRule="auto"/>
              <w:rPr>
                <w:rFonts w:cs="Arial"/>
                <w:sz w:val="18"/>
                <w:szCs w:val="18"/>
              </w:rPr>
            </w:pPr>
          </w:p>
        </w:tc>
        <w:tc>
          <w:tcPr>
            <w:tcW w:w="983" w:type="pct"/>
          </w:tcPr>
          <w:p w:rsidR="00F45711" w:rsidRPr="00F45711" w:rsidRDefault="00F45711" w:rsidP="00F45711">
            <w:pPr>
              <w:spacing w:before="60" w:after="60" w:line="240" w:lineRule="auto"/>
              <w:rPr>
                <w:rFonts w:cs="Arial"/>
                <w:sz w:val="18"/>
                <w:szCs w:val="18"/>
              </w:rPr>
            </w:pPr>
          </w:p>
        </w:tc>
        <w:tc>
          <w:tcPr>
            <w:tcW w:w="915" w:type="pct"/>
          </w:tcPr>
          <w:p w:rsidR="00F45711" w:rsidRPr="00F45711" w:rsidRDefault="00F45711" w:rsidP="00F45711">
            <w:pPr>
              <w:spacing w:before="60" w:after="60" w:line="240" w:lineRule="auto"/>
              <w:rPr>
                <w:rFonts w:cs="Arial"/>
                <w:sz w:val="18"/>
                <w:szCs w:val="18"/>
              </w:rPr>
            </w:pPr>
          </w:p>
        </w:tc>
        <w:tc>
          <w:tcPr>
            <w:tcW w:w="2200" w:type="pct"/>
          </w:tcPr>
          <w:p w:rsidR="00F45711" w:rsidRPr="00F45711" w:rsidRDefault="00F45711" w:rsidP="00F45711">
            <w:pPr>
              <w:spacing w:before="60" w:after="60" w:line="240" w:lineRule="auto"/>
              <w:rPr>
                <w:rFonts w:cs="Arial"/>
                <w:sz w:val="18"/>
                <w:szCs w:val="18"/>
              </w:rPr>
            </w:pPr>
          </w:p>
        </w:tc>
      </w:tr>
      <w:tr w:rsidR="00F45711" w:rsidRPr="00F45711" w:rsidTr="008B70E1">
        <w:tc>
          <w:tcPr>
            <w:tcW w:w="901" w:type="pct"/>
          </w:tcPr>
          <w:p w:rsidR="00F45711" w:rsidRPr="00F45711" w:rsidRDefault="00F45711" w:rsidP="00F45711">
            <w:pPr>
              <w:spacing w:before="60" w:after="60" w:line="240" w:lineRule="auto"/>
              <w:rPr>
                <w:rFonts w:cs="Arial"/>
                <w:sz w:val="18"/>
                <w:szCs w:val="18"/>
              </w:rPr>
            </w:pPr>
          </w:p>
        </w:tc>
        <w:tc>
          <w:tcPr>
            <w:tcW w:w="983" w:type="pct"/>
          </w:tcPr>
          <w:p w:rsidR="00F45711" w:rsidRPr="00F45711" w:rsidRDefault="00F45711" w:rsidP="00F45711">
            <w:pPr>
              <w:spacing w:before="60" w:after="60" w:line="240" w:lineRule="auto"/>
              <w:rPr>
                <w:rFonts w:cs="Arial"/>
                <w:sz w:val="18"/>
                <w:szCs w:val="18"/>
              </w:rPr>
            </w:pPr>
          </w:p>
        </w:tc>
        <w:tc>
          <w:tcPr>
            <w:tcW w:w="915" w:type="pct"/>
          </w:tcPr>
          <w:p w:rsidR="00F45711" w:rsidRPr="00F45711" w:rsidRDefault="00F45711" w:rsidP="00F45711">
            <w:pPr>
              <w:spacing w:before="60" w:after="60" w:line="240" w:lineRule="auto"/>
              <w:rPr>
                <w:rFonts w:cs="Arial"/>
                <w:sz w:val="18"/>
                <w:szCs w:val="18"/>
              </w:rPr>
            </w:pPr>
          </w:p>
        </w:tc>
        <w:tc>
          <w:tcPr>
            <w:tcW w:w="2200" w:type="pct"/>
          </w:tcPr>
          <w:p w:rsidR="00F45711" w:rsidRPr="00F45711" w:rsidRDefault="00F45711" w:rsidP="00F45711">
            <w:pPr>
              <w:spacing w:before="60" w:after="60" w:line="240" w:lineRule="auto"/>
              <w:rPr>
                <w:rFonts w:cs="Arial"/>
                <w:sz w:val="18"/>
                <w:szCs w:val="18"/>
              </w:rPr>
            </w:pPr>
          </w:p>
        </w:tc>
      </w:tr>
      <w:tr w:rsidR="00F45711" w:rsidRPr="00F45711" w:rsidTr="008B70E1">
        <w:tc>
          <w:tcPr>
            <w:tcW w:w="901" w:type="pct"/>
          </w:tcPr>
          <w:p w:rsidR="00F45711" w:rsidRPr="00F45711" w:rsidRDefault="00F45711" w:rsidP="00F45711">
            <w:pPr>
              <w:spacing w:before="60" w:after="60" w:line="240" w:lineRule="auto"/>
              <w:rPr>
                <w:rFonts w:cs="Arial"/>
                <w:sz w:val="18"/>
                <w:szCs w:val="18"/>
              </w:rPr>
            </w:pPr>
          </w:p>
        </w:tc>
        <w:tc>
          <w:tcPr>
            <w:tcW w:w="983" w:type="pct"/>
          </w:tcPr>
          <w:p w:rsidR="00F45711" w:rsidRPr="00F45711" w:rsidRDefault="00F45711" w:rsidP="00F45711">
            <w:pPr>
              <w:spacing w:before="60" w:after="60" w:line="240" w:lineRule="auto"/>
              <w:rPr>
                <w:rFonts w:cs="Arial"/>
                <w:sz w:val="18"/>
                <w:szCs w:val="18"/>
              </w:rPr>
            </w:pPr>
          </w:p>
        </w:tc>
        <w:tc>
          <w:tcPr>
            <w:tcW w:w="915" w:type="pct"/>
          </w:tcPr>
          <w:p w:rsidR="00F45711" w:rsidRPr="00F45711" w:rsidRDefault="00F45711" w:rsidP="00F45711">
            <w:pPr>
              <w:spacing w:before="60" w:after="60" w:line="240" w:lineRule="auto"/>
              <w:rPr>
                <w:rFonts w:cs="Arial"/>
                <w:sz w:val="18"/>
                <w:szCs w:val="18"/>
              </w:rPr>
            </w:pPr>
          </w:p>
        </w:tc>
        <w:tc>
          <w:tcPr>
            <w:tcW w:w="2200" w:type="pct"/>
          </w:tcPr>
          <w:p w:rsidR="00F45711" w:rsidRPr="00F45711" w:rsidRDefault="00F45711" w:rsidP="00F45711">
            <w:pPr>
              <w:spacing w:before="60" w:after="60" w:line="240" w:lineRule="auto"/>
              <w:rPr>
                <w:rFonts w:cs="Arial"/>
                <w:sz w:val="18"/>
                <w:szCs w:val="18"/>
              </w:rPr>
            </w:pPr>
          </w:p>
        </w:tc>
      </w:tr>
      <w:tr w:rsidR="00F45711" w:rsidRPr="00F45711" w:rsidTr="008B70E1">
        <w:tc>
          <w:tcPr>
            <w:tcW w:w="901" w:type="pct"/>
          </w:tcPr>
          <w:p w:rsidR="00F45711" w:rsidRPr="00F45711" w:rsidRDefault="00F45711" w:rsidP="00F45711">
            <w:pPr>
              <w:spacing w:before="60" w:after="60" w:line="240" w:lineRule="auto"/>
              <w:rPr>
                <w:rFonts w:cs="Arial"/>
                <w:sz w:val="18"/>
                <w:szCs w:val="18"/>
              </w:rPr>
            </w:pPr>
          </w:p>
        </w:tc>
        <w:tc>
          <w:tcPr>
            <w:tcW w:w="983" w:type="pct"/>
          </w:tcPr>
          <w:p w:rsidR="00F45711" w:rsidRPr="00F45711" w:rsidRDefault="00F45711" w:rsidP="00F45711">
            <w:pPr>
              <w:spacing w:before="60" w:after="60" w:line="240" w:lineRule="auto"/>
              <w:rPr>
                <w:rFonts w:cs="Arial"/>
                <w:sz w:val="18"/>
                <w:szCs w:val="18"/>
              </w:rPr>
            </w:pPr>
          </w:p>
        </w:tc>
        <w:tc>
          <w:tcPr>
            <w:tcW w:w="915" w:type="pct"/>
          </w:tcPr>
          <w:p w:rsidR="00F45711" w:rsidRPr="00F45711" w:rsidRDefault="00F45711" w:rsidP="00F45711">
            <w:pPr>
              <w:spacing w:before="60" w:after="60" w:line="240" w:lineRule="auto"/>
              <w:rPr>
                <w:rFonts w:cs="Arial"/>
                <w:sz w:val="18"/>
                <w:szCs w:val="18"/>
              </w:rPr>
            </w:pPr>
          </w:p>
        </w:tc>
        <w:tc>
          <w:tcPr>
            <w:tcW w:w="2200" w:type="pct"/>
          </w:tcPr>
          <w:p w:rsidR="00F45711" w:rsidRPr="00F45711" w:rsidRDefault="00F45711" w:rsidP="00F45711">
            <w:pPr>
              <w:spacing w:before="60" w:after="60" w:line="240" w:lineRule="auto"/>
              <w:rPr>
                <w:rFonts w:cs="Arial"/>
                <w:sz w:val="18"/>
                <w:szCs w:val="18"/>
              </w:rPr>
            </w:pPr>
          </w:p>
        </w:tc>
      </w:tr>
      <w:tr w:rsidR="00F45711" w:rsidRPr="00F45711" w:rsidTr="008B70E1">
        <w:tc>
          <w:tcPr>
            <w:tcW w:w="901" w:type="pct"/>
          </w:tcPr>
          <w:p w:rsidR="00F45711" w:rsidRPr="00F45711" w:rsidRDefault="00F45711" w:rsidP="00F45711">
            <w:pPr>
              <w:spacing w:before="60" w:after="60" w:line="240" w:lineRule="auto"/>
              <w:rPr>
                <w:rFonts w:cs="Arial"/>
                <w:sz w:val="18"/>
                <w:szCs w:val="18"/>
              </w:rPr>
            </w:pPr>
          </w:p>
        </w:tc>
        <w:tc>
          <w:tcPr>
            <w:tcW w:w="983" w:type="pct"/>
          </w:tcPr>
          <w:p w:rsidR="00F45711" w:rsidRPr="00F45711" w:rsidRDefault="00F45711" w:rsidP="00F45711">
            <w:pPr>
              <w:spacing w:before="60" w:after="60" w:line="240" w:lineRule="auto"/>
              <w:rPr>
                <w:rFonts w:cs="Arial"/>
                <w:sz w:val="18"/>
                <w:szCs w:val="18"/>
              </w:rPr>
            </w:pPr>
          </w:p>
        </w:tc>
        <w:tc>
          <w:tcPr>
            <w:tcW w:w="915" w:type="pct"/>
          </w:tcPr>
          <w:p w:rsidR="00F45711" w:rsidRPr="00F45711" w:rsidRDefault="00F45711" w:rsidP="00F45711">
            <w:pPr>
              <w:spacing w:before="60" w:after="60" w:line="240" w:lineRule="auto"/>
              <w:rPr>
                <w:rFonts w:cs="Arial"/>
                <w:sz w:val="18"/>
                <w:szCs w:val="18"/>
              </w:rPr>
            </w:pPr>
          </w:p>
        </w:tc>
        <w:tc>
          <w:tcPr>
            <w:tcW w:w="2200" w:type="pct"/>
          </w:tcPr>
          <w:p w:rsidR="00F45711" w:rsidRPr="00F45711" w:rsidRDefault="00F45711" w:rsidP="00F45711">
            <w:pPr>
              <w:spacing w:before="60" w:after="60" w:line="240" w:lineRule="auto"/>
              <w:rPr>
                <w:rFonts w:cs="Arial"/>
                <w:sz w:val="18"/>
                <w:szCs w:val="18"/>
              </w:rPr>
            </w:pPr>
          </w:p>
        </w:tc>
      </w:tr>
      <w:tr w:rsidR="00F45711" w:rsidRPr="00F45711" w:rsidTr="008B70E1">
        <w:tc>
          <w:tcPr>
            <w:tcW w:w="901" w:type="pct"/>
          </w:tcPr>
          <w:p w:rsidR="00F45711" w:rsidRPr="00F45711" w:rsidRDefault="00F45711" w:rsidP="00F45711">
            <w:pPr>
              <w:spacing w:before="60" w:after="60" w:line="240" w:lineRule="auto"/>
              <w:rPr>
                <w:rFonts w:cs="Arial"/>
                <w:sz w:val="18"/>
                <w:szCs w:val="18"/>
              </w:rPr>
            </w:pPr>
          </w:p>
        </w:tc>
        <w:tc>
          <w:tcPr>
            <w:tcW w:w="983" w:type="pct"/>
          </w:tcPr>
          <w:p w:rsidR="00F45711" w:rsidRPr="00F45711" w:rsidRDefault="00F45711" w:rsidP="00F45711">
            <w:pPr>
              <w:spacing w:before="60" w:after="60" w:line="240" w:lineRule="auto"/>
              <w:rPr>
                <w:rFonts w:cs="Arial"/>
                <w:sz w:val="18"/>
                <w:szCs w:val="18"/>
              </w:rPr>
            </w:pPr>
          </w:p>
        </w:tc>
        <w:tc>
          <w:tcPr>
            <w:tcW w:w="915" w:type="pct"/>
          </w:tcPr>
          <w:p w:rsidR="00F45711" w:rsidRPr="00F45711" w:rsidRDefault="00F45711" w:rsidP="00F45711">
            <w:pPr>
              <w:spacing w:before="60" w:after="60" w:line="240" w:lineRule="auto"/>
              <w:rPr>
                <w:rFonts w:cs="Arial"/>
                <w:sz w:val="18"/>
                <w:szCs w:val="18"/>
              </w:rPr>
            </w:pPr>
          </w:p>
        </w:tc>
        <w:tc>
          <w:tcPr>
            <w:tcW w:w="2200" w:type="pct"/>
          </w:tcPr>
          <w:p w:rsidR="00F45711" w:rsidRPr="00F45711" w:rsidRDefault="00F45711" w:rsidP="00F45711">
            <w:pPr>
              <w:spacing w:before="60" w:after="60" w:line="240" w:lineRule="auto"/>
              <w:rPr>
                <w:rFonts w:cs="Arial"/>
                <w:sz w:val="18"/>
                <w:szCs w:val="18"/>
              </w:rPr>
            </w:pPr>
          </w:p>
        </w:tc>
      </w:tr>
      <w:tr w:rsidR="00F45711" w:rsidRPr="00F45711" w:rsidTr="008B70E1">
        <w:tc>
          <w:tcPr>
            <w:tcW w:w="901" w:type="pct"/>
          </w:tcPr>
          <w:p w:rsidR="00F45711" w:rsidRPr="00F45711" w:rsidRDefault="00F45711" w:rsidP="00F45711">
            <w:pPr>
              <w:spacing w:before="60" w:after="60" w:line="240" w:lineRule="auto"/>
              <w:rPr>
                <w:rFonts w:cs="Arial"/>
                <w:sz w:val="18"/>
                <w:szCs w:val="18"/>
              </w:rPr>
            </w:pPr>
          </w:p>
        </w:tc>
        <w:tc>
          <w:tcPr>
            <w:tcW w:w="983" w:type="pct"/>
          </w:tcPr>
          <w:p w:rsidR="00F45711" w:rsidRPr="00F45711" w:rsidRDefault="00F45711" w:rsidP="00F45711">
            <w:pPr>
              <w:spacing w:before="60" w:after="60" w:line="240" w:lineRule="auto"/>
              <w:rPr>
                <w:rFonts w:cs="Arial"/>
                <w:sz w:val="18"/>
                <w:szCs w:val="18"/>
              </w:rPr>
            </w:pPr>
          </w:p>
        </w:tc>
        <w:tc>
          <w:tcPr>
            <w:tcW w:w="915" w:type="pct"/>
          </w:tcPr>
          <w:p w:rsidR="00F45711" w:rsidRPr="00F45711" w:rsidRDefault="00F45711" w:rsidP="00F45711">
            <w:pPr>
              <w:spacing w:before="60" w:after="60" w:line="240" w:lineRule="auto"/>
              <w:rPr>
                <w:rFonts w:cs="Arial"/>
                <w:sz w:val="18"/>
                <w:szCs w:val="18"/>
              </w:rPr>
            </w:pPr>
          </w:p>
        </w:tc>
        <w:tc>
          <w:tcPr>
            <w:tcW w:w="2200" w:type="pct"/>
          </w:tcPr>
          <w:p w:rsidR="00F45711" w:rsidRPr="00F45711" w:rsidRDefault="00F45711" w:rsidP="00F45711">
            <w:pPr>
              <w:spacing w:before="60" w:after="60" w:line="240" w:lineRule="auto"/>
              <w:rPr>
                <w:rFonts w:cs="Arial"/>
                <w:sz w:val="18"/>
                <w:szCs w:val="18"/>
              </w:rPr>
            </w:pPr>
          </w:p>
        </w:tc>
      </w:tr>
      <w:tr w:rsidR="00F45711" w:rsidRPr="00F45711" w:rsidTr="008B70E1">
        <w:tc>
          <w:tcPr>
            <w:tcW w:w="901" w:type="pct"/>
          </w:tcPr>
          <w:p w:rsidR="00F45711" w:rsidRPr="00F45711" w:rsidRDefault="00F45711" w:rsidP="00F45711">
            <w:pPr>
              <w:spacing w:before="60" w:after="60" w:line="240" w:lineRule="auto"/>
              <w:rPr>
                <w:rFonts w:cs="Arial"/>
                <w:sz w:val="18"/>
                <w:szCs w:val="18"/>
              </w:rPr>
            </w:pPr>
          </w:p>
        </w:tc>
        <w:tc>
          <w:tcPr>
            <w:tcW w:w="983" w:type="pct"/>
          </w:tcPr>
          <w:p w:rsidR="00F45711" w:rsidRPr="00F45711" w:rsidRDefault="00F45711" w:rsidP="00F45711">
            <w:pPr>
              <w:spacing w:before="60" w:after="60" w:line="240" w:lineRule="auto"/>
              <w:rPr>
                <w:rFonts w:cs="Arial"/>
                <w:sz w:val="18"/>
                <w:szCs w:val="18"/>
              </w:rPr>
            </w:pPr>
          </w:p>
        </w:tc>
        <w:tc>
          <w:tcPr>
            <w:tcW w:w="915" w:type="pct"/>
          </w:tcPr>
          <w:p w:rsidR="00F45711" w:rsidRPr="00F45711" w:rsidRDefault="00F45711" w:rsidP="00F45711">
            <w:pPr>
              <w:spacing w:before="60" w:after="60" w:line="240" w:lineRule="auto"/>
              <w:rPr>
                <w:rFonts w:cs="Arial"/>
                <w:sz w:val="18"/>
                <w:szCs w:val="18"/>
              </w:rPr>
            </w:pPr>
          </w:p>
        </w:tc>
        <w:tc>
          <w:tcPr>
            <w:tcW w:w="2200" w:type="pct"/>
          </w:tcPr>
          <w:p w:rsidR="00F45711" w:rsidRPr="00F45711" w:rsidRDefault="00F45711" w:rsidP="00F45711">
            <w:pPr>
              <w:spacing w:before="60" w:after="60" w:line="240" w:lineRule="auto"/>
              <w:rPr>
                <w:rFonts w:cs="Arial"/>
                <w:sz w:val="18"/>
                <w:szCs w:val="18"/>
              </w:rPr>
            </w:pPr>
          </w:p>
        </w:tc>
      </w:tr>
    </w:tbl>
    <w:p w:rsidR="00F45711" w:rsidRPr="00F45711" w:rsidRDefault="00F45711" w:rsidP="00F45711">
      <w:pPr>
        <w:sectPr w:rsidR="00F45711" w:rsidRPr="00F45711" w:rsidSect="008B70E1">
          <w:headerReference w:type="default" r:id="rId148"/>
          <w:footerReference w:type="default" r:id="rId149"/>
          <w:pgSz w:w="16838" w:h="11899" w:orient="landscape"/>
          <w:pgMar w:top="1480" w:right="1508" w:bottom="1219" w:left="1457" w:header="811" w:footer="306" w:gutter="0"/>
          <w:cols w:space="708"/>
          <w:docGrid w:linePitch="360"/>
        </w:sectPr>
      </w:pPr>
    </w:p>
    <w:p w:rsidR="00F45711" w:rsidRPr="00F45711" w:rsidRDefault="00F45711" w:rsidP="00F45711">
      <w:pPr>
        <w:widowControl w:val="0"/>
        <w:numPr>
          <w:ilvl w:val="0"/>
          <w:numId w:val="116"/>
        </w:numPr>
        <w:spacing w:before="800" w:after="400" w:line="240" w:lineRule="auto"/>
        <w:ind w:left="2835" w:hanging="2835"/>
        <w:contextualSpacing/>
        <w:jc w:val="left"/>
        <w:outlineLvl w:val="0"/>
        <w:rPr>
          <w:sz w:val="44"/>
        </w:rPr>
      </w:pPr>
      <w:bookmarkStart w:id="415" w:name="_Toc401751057"/>
      <w:r w:rsidRPr="00F45711">
        <w:rPr>
          <w:sz w:val="44"/>
        </w:rPr>
        <w:t>Complaints register</w:t>
      </w:r>
      <w:bookmarkEnd w:id="415"/>
      <w:r w:rsidRPr="00F45711">
        <w:rPr>
          <w:sz w:val="44"/>
        </w:rPr>
        <w:t xml:space="preserve">  </w:t>
      </w:r>
    </w:p>
    <w:p w:rsidR="00F45711" w:rsidRPr="00F45711" w:rsidRDefault="00F45711" w:rsidP="00F45711">
      <w:pPr>
        <w:numPr>
          <w:ilvl w:val="1"/>
          <w:numId w:val="116"/>
        </w:numPr>
        <w:spacing w:before="360" w:after="120" w:line="360" w:lineRule="atLeast"/>
        <w:ind w:hanging="786"/>
        <w:jc w:val="left"/>
        <w:rPr>
          <w:rFonts w:ascii="Arial Bold" w:hAnsi="Arial Bold"/>
          <w:spacing w:val="20"/>
        </w:rPr>
      </w:pPr>
      <w:r w:rsidRPr="00F45711">
        <w:rPr>
          <w:rFonts w:ascii="Arial Bold" w:hAnsi="Arial Bold"/>
          <w:spacing w:val="20"/>
        </w:rPr>
        <w:t xml:space="preserve">Complaints register template </w:t>
      </w:r>
    </w:p>
    <w:tbl>
      <w:tblPr>
        <w:tblStyle w:val="TableGrid"/>
        <w:tblW w:w="5000" w:type="pct"/>
        <w:tblLook w:val="04A0" w:firstRow="1" w:lastRow="0" w:firstColumn="1" w:lastColumn="0" w:noHBand="0" w:noVBand="1"/>
      </w:tblPr>
      <w:tblGrid>
        <w:gridCol w:w="597"/>
        <w:gridCol w:w="758"/>
        <w:gridCol w:w="1555"/>
        <w:gridCol w:w="2109"/>
        <w:gridCol w:w="1923"/>
        <w:gridCol w:w="2260"/>
      </w:tblGrid>
      <w:tr w:rsidR="00F45711" w:rsidRPr="00F45711" w:rsidTr="008B70E1">
        <w:trPr>
          <w:tblHeader/>
        </w:trPr>
        <w:tc>
          <w:tcPr>
            <w:tcW w:w="269" w:type="pct"/>
            <w:shd w:val="clear" w:color="auto" w:fill="BFBFBF" w:themeFill="background1" w:themeFillShade="BF"/>
          </w:tcPr>
          <w:p w:rsidR="00F45711" w:rsidRPr="00F45711" w:rsidRDefault="00F45711" w:rsidP="00F45711">
            <w:pPr>
              <w:spacing w:before="60" w:after="60" w:line="240" w:lineRule="auto"/>
              <w:rPr>
                <w:rFonts w:cs="Arial"/>
                <w:sz w:val="18"/>
                <w:szCs w:val="18"/>
              </w:rPr>
            </w:pPr>
            <w:r w:rsidRPr="00F45711">
              <w:rPr>
                <w:rFonts w:cs="Arial"/>
                <w:sz w:val="18"/>
                <w:szCs w:val="18"/>
              </w:rPr>
              <w:t xml:space="preserve">Date </w:t>
            </w:r>
          </w:p>
        </w:tc>
        <w:tc>
          <w:tcPr>
            <w:tcW w:w="423" w:type="pct"/>
            <w:shd w:val="clear" w:color="auto" w:fill="BFBFBF" w:themeFill="background1" w:themeFillShade="BF"/>
          </w:tcPr>
          <w:p w:rsidR="00F45711" w:rsidRPr="00F45711" w:rsidRDefault="00F45711" w:rsidP="00F45711">
            <w:pPr>
              <w:spacing w:before="60" w:after="60" w:line="240" w:lineRule="auto"/>
              <w:rPr>
                <w:rFonts w:cs="Arial"/>
                <w:sz w:val="18"/>
                <w:szCs w:val="18"/>
              </w:rPr>
            </w:pPr>
            <w:r w:rsidRPr="00F45711">
              <w:rPr>
                <w:rFonts w:cs="Arial"/>
                <w:sz w:val="18"/>
                <w:szCs w:val="18"/>
              </w:rPr>
              <w:t xml:space="preserve">Name </w:t>
            </w:r>
          </w:p>
        </w:tc>
        <w:tc>
          <w:tcPr>
            <w:tcW w:w="856" w:type="pct"/>
            <w:shd w:val="clear" w:color="auto" w:fill="BFBFBF" w:themeFill="background1" w:themeFillShade="BF"/>
          </w:tcPr>
          <w:p w:rsidR="00F45711" w:rsidRPr="00F45711" w:rsidRDefault="00F45711" w:rsidP="00F45711">
            <w:pPr>
              <w:spacing w:before="60" w:after="60" w:line="240" w:lineRule="auto"/>
              <w:rPr>
                <w:rFonts w:cs="Arial"/>
                <w:sz w:val="18"/>
                <w:szCs w:val="18"/>
              </w:rPr>
            </w:pPr>
            <w:r w:rsidRPr="00F45711">
              <w:rPr>
                <w:rFonts w:cs="Arial"/>
                <w:sz w:val="18"/>
                <w:szCs w:val="18"/>
              </w:rPr>
              <w:t xml:space="preserve">Contact details </w:t>
            </w:r>
          </w:p>
        </w:tc>
        <w:tc>
          <w:tcPr>
            <w:tcW w:w="1157" w:type="pct"/>
            <w:shd w:val="clear" w:color="auto" w:fill="BFBFBF" w:themeFill="background1" w:themeFillShade="BF"/>
          </w:tcPr>
          <w:p w:rsidR="00F45711" w:rsidRPr="00F45711" w:rsidRDefault="00F45711" w:rsidP="00F45711">
            <w:pPr>
              <w:spacing w:before="60" w:after="60" w:line="240" w:lineRule="auto"/>
              <w:rPr>
                <w:rFonts w:cs="Arial"/>
                <w:sz w:val="18"/>
                <w:szCs w:val="18"/>
              </w:rPr>
            </w:pPr>
            <w:r w:rsidRPr="00F45711">
              <w:rPr>
                <w:rFonts w:cs="Arial"/>
                <w:sz w:val="18"/>
                <w:szCs w:val="18"/>
              </w:rPr>
              <w:t xml:space="preserve">Nature of complaint </w:t>
            </w:r>
          </w:p>
        </w:tc>
        <w:tc>
          <w:tcPr>
            <w:tcW w:w="1056" w:type="pct"/>
            <w:shd w:val="clear" w:color="auto" w:fill="BFBFBF" w:themeFill="background1" w:themeFillShade="BF"/>
          </w:tcPr>
          <w:p w:rsidR="00F45711" w:rsidRPr="00F45711" w:rsidRDefault="00F45711" w:rsidP="00F45711">
            <w:pPr>
              <w:spacing w:before="60" w:after="60" w:line="240" w:lineRule="auto"/>
              <w:rPr>
                <w:rFonts w:cs="Arial"/>
                <w:sz w:val="18"/>
                <w:szCs w:val="18"/>
              </w:rPr>
            </w:pPr>
            <w:r w:rsidRPr="00F45711">
              <w:rPr>
                <w:rFonts w:cs="Arial"/>
                <w:sz w:val="18"/>
                <w:szCs w:val="18"/>
              </w:rPr>
              <w:t xml:space="preserve">Action taken </w:t>
            </w:r>
          </w:p>
        </w:tc>
        <w:tc>
          <w:tcPr>
            <w:tcW w:w="1239" w:type="pct"/>
            <w:shd w:val="clear" w:color="auto" w:fill="BFBFBF" w:themeFill="background1" w:themeFillShade="BF"/>
          </w:tcPr>
          <w:p w:rsidR="00F45711" w:rsidRPr="00F45711" w:rsidRDefault="00F45711" w:rsidP="00F45711">
            <w:pPr>
              <w:spacing w:before="60" w:after="60" w:line="240" w:lineRule="auto"/>
              <w:rPr>
                <w:rFonts w:cs="Arial"/>
                <w:sz w:val="18"/>
                <w:szCs w:val="18"/>
              </w:rPr>
            </w:pPr>
            <w:r w:rsidRPr="00F45711">
              <w:rPr>
                <w:rFonts w:cs="Arial"/>
                <w:sz w:val="18"/>
                <w:szCs w:val="18"/>
              </w:rPr>
              <w:t>Recorded by</w:t>
            </w:r>
          </w:p>
        </w:tc>
      </w:tr>
      <w:tr w:rsidR="00F45711" w:rsidRPr="00F45711" w:rsidTr="008B70E1">
        <w:tc>
          <w:tcPr>
            <w:tcW w:w="269" w:type="pct"/>
          </w:tcPr>
          <w:p w:rsidR="00F45711" w:rsidRPr="00F45711" w:rsidRDefault="00F45711" w:rsidP="00F45711">
            <w:pPr>
              <w:spacing w:before="60" w:after="60" w:line="240" w:lineRule="auto"/>
              <w:rPr>
                <w:rFonts w:cs="Arial"/>
                <w:sz w:val="18"/>
                <w:szCs w:val="18"/>
              </w:rPr>
            </w:pPr>
          </w:p>
        </w:tc>
        <w:tc>
          <w:tcPr>
            <w:tcW w:w="423" w:type="pct"/>
          </w:tcPr>
          <w:p w:rsidR="00F45711" w:rsidRPr="00F45711" w:rsidRDefault="00F45711" w:rsidP="00F45711">
            <w:pPr>
              <w:spacing w:before="60" w:after="60" w:line="240" w:lineRule="auto"/>
              <w:rPr>
                <w:rFonts w:cs="Arial"/>
                <w:sz w:val="18"/>
                <w:szCs w:val="18"/>
              </w:rPr>
            </w:pPr>
          </w:p>
        </w:tc>
        <w:tc>
          <w:tcPr>
            <w:tcW w:w="856" w:type="pct"/>
          </w:tcPr>
          <w:p w:rsidR="00F45711" w:rsidRPr="00F45711" w:rsidRDefault="00F45711" w:rsidP="00F45711">
            <w:pPr>
              <w:spacing w:before="60" w:after="60" w:line="240" w:lineRule="auto"/>
              <w:rPr>
                <w:rFonts w:cs="Arial"/>
                <w:sz w:val="18"/>
                <w:szCs w:val="18"/>
              </w:rPr>
            </w:pPr>
          </w:p>
        </w:tc>
        <w:tc>
          <w:tcPr>
            <w:tcW w:w="1157" w:type="pct"/>
          </w:tcPr>
          <w:p w:rsidR="00F45711" w:rsidRPr="00F45711" w:rsidRDefault="00F45711" w:rsidP="00F45711">
            <w:pPr>
              <w:spacing w:before="60" w:after="60" w:line="240" w:lineRule="auto"/>
              <w:rPr>
                <w:rFonts w:cs="Arial"/>
                <w:sz w:val="18"/>
                <w:szCs w:val="18"/>
              </w:rPr>
            </w:pPr>
          </w:p>
        </w:tc>
        <w:tc>
          <w:tcPr>
            <w:tcW w:w="1056" w:type="pct"/>
          </w:tcPr>
          <w:p w:rsidR="00F45711" w:rsidRPr="00F45711" w:rsidRDefault="00F45711" w:rsidP="00F45711">
            <w:pPr>
              <w:spacing w:before="60" w:after="60" w:line="240" w:lineRule="auto"/>
              <w:rPr>
                <w:rFonts w:cs="Arial"/>
                <w:sz w:val="18"/>
                <w:szCs w:val="18"/>
              </w:rPr>
            </w:pPr>
          </w:p>
        </w:tc>
        <w:tc>
          <w:tcPr>
            <w:tcW w:w="1239" w:type="pct"/>
          </w:tcPr>
          <w:p w:rsidR="00F45711" w:rsidRPr="00F45711" w:rsidRDefault="00F45711" w:rsidP="00F45711">
            <w:pPr>
              <w:spacing w:before="60" w:after="60" w:line="240" w:lineRule="auto"/>
              <w:rPr>
                <w:rFonts w:cs="Arial"/>
                <w:sz w:val="18"/>
                <w:szCs w:val="18"/>
              </w:rPr>
            </w:pPr>
          </w:p>
        </w:tc>
      </w:tr>
      <w:tr w:rsidR="00F45711" w:rsidRPr="00F45711" w:rsidTr="008B70E1">
        <w:tc>
          <w:tcPr>
            <w:tcW w:w="269" w:type="pct"/>
          </w:tcPr>
          <w:p w:rsidR="00F45711" w:rsidRPr="00F45711" w:rsidRDefault="00F45711" w:rsidP="00F45711">
            <w:pPr>
              <w:spacing w:before="60" w:after="60" w:line="240" w:lineRule="auto"/>
              <w:rPr>
                <w:rFonts w:cs="Arial"/>
                <w:sz w:val="18"/>
                <w:szCs w:val="18"/>
              </w:rPr>
            </w:pPr>
          </w:p>
        </w:tc>
        <w:tc>
          <w:tcPr>
            <w:tcW w:w="423" w:type="pct"/>
          </w:tcPr>
          <w:p w:rsidR="00F45711" w:rsidRPr="00F45711" w:rsidRDefault="00F45711" w:rsidP="00F45711">
            <w:pPr>
              <w:spacing w:before="60" w:after="60" w:line="240" w:lineRule="auto"/>
              <w:rPr>
                <w:rFonts w:cs="Arial"/>
                <w:sz w:val="18"/>
                <w:szCs w:val="18"/>
              </w:rPr>
            </w:pPr>
          </w:p>
        </w:tc>
        <w:tc>
          <w:tcPr>
            <w:tcW w:w="856" w:type="pct"/>
          </w:tcPr>
          <w:p w:rsidR="00F45711" w:rsidRPr="00F45711" w:rsidRDefault="00F45711" w:rsidP="00F45711">
            <w:pPr>
              <w:spacing w:before="60" w:after="60" w:line="240" w:lineRule="auto"/>
              <w:rPr>
                <w:rFonts w:cs="Arial"/>
                <w:sz w:val="18"/>
                <w:szCs w:val="18"/>
              </w:rPr>
            </w:pPr>
          </w:p>
        </w:tc>
        <w:tc>
          <w:tcPr>
            <w:tcW w:w="1157" w:type="pct"/>
          </w:tcPr>
          <w:p w:rsidR="00F45711" w:rsidRPr="00F45711" w:rsidRDefault="00F45711" w:rsidP="00F45711">
            <w:pPr>
              <w:spacing w:before="60" w:after="60" w:line="240" w:lineRule="auto"/>
              <w:rPr>
                <w:rFonts w:cs="Arial"/>
                <w:sz w:val="18"/>
                <w:szCs w:val="18"/>
              </w:rPr>
            </w:pPr>
          </w:p>
        </w:tc>
        <w:tc>
          <w:tcPr>
            <w:tcW w:w="1056" w:type="pct"/>
          </w:tcPr>
          <w:p w:rsidR="00F45711" w:rsidRPr="00F45711" w:rsidRDefault="00F45711" w:rsidP="00F45711">
            <w:pPr>
              <w:spacing w:before="60" w:after="60" w:line="240" w:lineRule="auto"/>
              <w:rPr>
                <w:rFonts w:cs="Arial"/>
                <w:sz w:val="18"/>
                <w:szCs w:val="18"/>
              </w:rPr>
            </w:pPr>
          </w:p>
        </w:tc>
        <w:tc>
          <w:tcPr>
            <w:tcW w:w="1239" w:type="pct"/>
          </w:tcPr>
          <w:p w:rsidR="00F45711" w:rsidRPr="00F45711" w:rsidRDefault="00F45711" w:rsidP="00F45711">
            <w:pPr>
              <w:spacing w:before="60" w:after="60" w:line="240" w:lineRule="auto"/>
              <w:rPr>
                <w:rFonts w:cs="Arial"/>
                <w:sz w:val="18"/>
                <w:szCs w:val="18"/>
              </w:rPr>
            </w:pPr>
          </w:p>
        </w:tc>
      </w:tr>
      <w:tr w:rsidR="00F45711" w:rsidRPr="00F45711" w:rsidTr="008B70E1">
        <w:tc>
          <w:tcPr>
            <w:tcW w:w="269" w:type="pct"/>
          </w:tcPr>
          <w:p w:rsidR="00F45711" w:rsidRPr="00F45711" w:rsidRDefault="00F45711" w:rsidP="00F45711">
            <w:pPr>
              <w:spacing w:before="60" w:after="60" w:line="240" w:lineRule="auto"/>
              <w:rPr>
                <w:rFonts w:cs="Arial"/>
                <w:sz w:val="18"/>
                <w:szCs w:val="18"/>
              </w:rPr>
            </w:pPr>
          </w:p>
        </w:tc>
        <w:tc>
          <w:tcPr>
            <w:tcW w:w="423" w:type="pct"/>
          </w:tcPr>
          <w:p w:rsidR="00F45711" w:rsidRPr="00F45711" w:rsidRDefault="00F45711" w:rsidP="00F45711">
            <w:pPr>
              <w:spacing w:before="60" w:after="60" w:line="240" w:lineRule="auto"/>
              <w:rPr>
                <w:rFonts w:cs="Arial"/>
                <w:sz w:val="18"/>
                <w:szCs w:val="18"/>
              </w:rPr>
            </w:pPr>
          </w:p>
        </w:tc>
        <w:tc>
          <w:tcPr>
            <w:tcW w:w="856" w:type="pct"/>
          </w:tcPr>
          <w:p w:rsidR="00F45711" w:rsidRPr="00F45711" w:rsidRDefault="00F45711" w:rsidP="00F45711">
            <w:pPr>
              <w:spacing w:before="60" w:after="60" w:line="240" w:lineRule="auto"/>
              <w:rPr>
                <w:rFonts w:cs="Arial"/>
                <w:sz w:val="18"/>
                <w:szCs w:val="18"/>
              </w:rPr>
            </w:pPr>
          </w:p>
        </w:tc>
        <w:tc>
          <w:tcPr>
            <w:tcW w:w="1157" w:type="pct"/>
          </w:tcPr>
          <w:p w:rsidR="00F45711" w:rsidRPr="00F45711" w:rsidRDefault="00F45711" w:rsidP="00F45711">
            <w:pPr>
              <w:spacing w:before="60" w:after="60" w:line="240" w:lineRule="auto"/>
              <w:rPr>
                <w:rFonts w:cs="Arial"/>
                <w:sz w:val="18"/>
                <w:szCs w:val="18"/>
              </w:rPr>
            </w:pPr>
          </w:p>
        </w:tc>
        <w:tc>
          <w:tcPr>
            <w:tcW w:w="1056" w:type="pct"/>
          </w:tcPr>
          <w:p w:rsidR="00F45711" w:rsidRPr="00F45711" w:rsidRDefault="00F45711" w:rsidP="00F45711">
            <w:pPr>
              <w:spacing w:before="60" w:after="60" w:line="240" w:lineRule="auto"/>
              <w:rPr>
                <w:rFonts w:cs="Arial"/>
                <w:sz w:val="18"/>
                <w:szCs w:val="18"/>
              </w:rPr>
            </w:pPr>
          </w:p>
        </w:tc>
        <w:tc>
          <w:tcPr>
            <w:tcW w:w="1239" w:type="pct"/>
          </w:tcPr>
          <w:p w:rsidR="00F45711" w:rsidRPr="00F45711" w:rsidRDefault="00F45711" w:rsidP="00F45711">
            <w:pPr>
              <w:spacing w:before="60" w:after="60" w:line="240" w:lineRule="auto"/>
              <w:rPr>
                <w:rFonts w:cs="Arial"/>
                <w:sz w:val="18"/>
                <w:szCs w:val="18"/>
              </w:rPr>
            </w:pPr>
          </w:p>
        </w:tc>
      </w:tr>
      <w:tr w:rsidR="00F45711" w:rsidRPr="00F45711" w:rsidTr="008B70E1">
        <w:tc>
          <w:tcPr>
            <w:tcW w:w="269" w:type="pct"/>
          </w:tcPr>
          <w:p w:rsidR="00F45711" w:rsidRPr="00F45711" w:rsidRDefault="00F45711" w:rsidP="00F45711">
            <w:pPr>
              <w:spacing w:before="60" w:after="60" w:line="240" w:lineRule="auto"/>
              <w:rPr>
                <w:rFonts w:cs="Arial"/>
                <w:sz w:val="18"/>
                <w:szCs w:val="18"/>
              </w:rPr>
            </w:pPr>
          </w:p>
        </w:tc>
        <w:tc>
          <w:tcPr>
            <w:tcW w:w="423" w:type="pct"/>
          </w:tcPr>
          <w:p w:rsidR="00F45711" w:rsidRPr="00F45711" w:rsidRDefault="00F45711" w:rsidP="00F45711">
            <w:pPr>
              <w:spacing w:before="60" w:after="60" w:line="240" w:lineRule="auto"/>
              <w:rPr>
                <w:rFonts w:cs="Arial"/>
                <w:sz w:val="18"/>
                <w:szCs w:val="18"/>
              </w:rPr>
            </w:pPr>
          </w:p>
        </w:tc>
        <w:tc>
          <w:tcPr>
            <w:tcW w:w="856" w:type="pct"/>
          </w:tcPr>
          <w:p w:rsidR="00F45711" w:rsidRPr="00F45711" w:rsidRDefault="00F45711" w:rsidP="00F45711">
            <w:pPr>
              <w:spacing w:before="60" w:after="60" w:line="240" w:lineRule="auto"/>
              <w:rPr>
                <w:rFonts w:cs="Arial"/>
                <w:sz w:val="18"/>
                <w:szCs w:val="18"/>
              </w:rPr>
            </w:pPr>
          </w:p>
        </w:tc>
        <w:tc>
          <w:tcPr>
            <w:tcW w:w="1157" w:type="pct"/>
          </w:tcPr>
          <w:p w:rsidR="00F45711" w:rsidRPr="00F45711" w:rsidRDefault="00F45711" w:rsidP="00F45711">
            <w:pPr>
              <w:spacing w:before="60" w:after="60" w:line="240" w:lineRule="auto"/>
              <w:rPr>
                <w:rFonts w:cs="Arial"/>
                <w:sz w:val="18"/>
                <w:szCs w:val="18"/>
              </w:rPr>
            </w:pPr>
          </w:p>
        </w:tc>
        <w:tc>
          <w:tcPr>
            <w:tcW w:w="1056" w:type="pct"/>
          </w:tcPr>
          <w:p w:rsidR="00F45711" w:rsidRPr="00F45711" w:rsidRDefault="00F45711" w:rsidP="00F45711">
            <w:pPr>
              <w:spacing w:before="60" w:after="60" w:line="240" w:lineRule="auto"/>
              <w:rPr>
                <w:rFonts w:cs="Arial"/>
                <w:sz w:val="18"/>
                <w:szCs w:val="18"/>
              </w:rPr>
            </w:pPr>
          </w:p>
        </w:tc>
        <w:tc>
          <w:tcPr>
            <w:tcW w:w="1239" w:type="pct"/>
          </w:tcPr>
          <w:p w:rsidR="00F45711" w:rsidRPr="00F45711" w:rsidRDefault="00F45711" w:rsidP="00F45711">
            <w:pPr>
              <w:spacing w:before="60" w:after="60" w:line="240" w:lineRule="auto"/>
              <w:rPr>
                <w:rFonts w:cs="Arial"/>
                <w:sz w:val="18"/>
                <w:szCs w:val="18"/>
              </w:rPr>
            </w:pPr>
          </w:p>
        </w:tc>
      </w:tr>
      <w:tr w:rsidR="00F45711" w:rsidRPr="00F45711" w:rsidTr="008B70E1">
        <w:tc>
          <w:tcPr>
            <w:tcW w:w="269" w:type="pct"/>
          </w:tcPr>
          <w:p w:rsidR="00F45711" w:rsidRPr="00F45711" w:rsidRDefault="00F45711" w:rsidP="00F45711">
            <w:pPr>
              <w:spacing w:before="60" w:after="60" w:line="240" w:lineRule="auto"/>
              <w:rPr>
                <w:rFonts w:cs="Arial"/>
                <w:sz w:val="18"/>
                <w:szCs w:val="18"/>
              </w:rPr>
            </w:pPr>
          </w:p>
        </w:tc>
        <w:tc>
          <w:tcPr>
            <w:tcW w:w="423" w:type="pct"/>
          </w:tcPr>
          <w:p w:rsidR="00F45711" w:rsidRPr="00F45711" w:rsidRDefault="00F45711" w:rsidP="00F45711">
            <w:pPr>
              <w:spacing w:before="60" w:after="60" w:line="240" w:lineRule="auto"/>
              <w:rPr>
                <w:rFonts w:cs="Arial"/>
                <w:sz w:val="18"/>
                <w:szCs w:val="18"/>
              </w:rPr>
            </w:pPr>
          </w:p>
        </w:tc>
        <w:tc>
          <w:tcPr>
            <w:tcW w:w="856" w:type="pct"/>
          </w:tcPr>
          <w:p w:rsidR="00F45711" w:rsidRPr="00F45711" w:rsidRDefault="00F45711" w:rsidP="00F45711">
            <w:pPr>
              <w:spacing w:before="60" w:after="60" w:line="240" w:lineRule="auto"/>
              <w:rPr>
                <w:rFonts w:cs="Arial"/>
                <w:sz w:val="18"/>
                <w:szCs w:val="18"/>
              </w:rPr>
            </w:pPr>
          </w:p>
        </w:tc>
        <w:tc>
          <w:tcPr>
            <w:tcW w:w="1157" w:type="pct"/>
          </w:tcPr>
          <w:p w:rsidR="00F45711" w:rsidRPr="00F45711" w:rsidRDefault="00F45711" w:rsidP="00F45711">
            <w:pPr>
              <w:spacing w:before="60" w:after="60" w:line="240" w:lineRule="auto"/>
              <w:rPr>
                <w:rFonts w:cs="Arial"/>
                <w:sz w:val="18"/>
                <w:szCs w:val="18"/>
              </w:rPr>
            </w:pPr>
          </w:p>
        </w:tc>
        <w:tc>
          <w:tcPr>
            <w:tcW w:w="1056" w:type="pct"/>
          </w:tcPr>
          <w:p w:rsidR="00F45711" w:rsidRPr="00F45711" w:rsidRDefault="00F45711" w:rsidP="00F45711">
            <w:pPr>
              <w:spacing w:before="60" w:after="60" w:line="240" w:lineRule="auto"/>
              <w:rPr>
                <w:rFonts w:cs="Arial"/>
                <w:sz w:val="18"/>
                <w:szCs w:val="18"/>
              </w:rPr>
            </w:pPr>
          </w:p>
        </w:tc>
        <w:tc>
          <w:tcPr>
            <w:tcW w:w="1239" w:type="pct"/>
          </w:tcPr>
          <w:p w:rsidR="00F45711" w:rsidRPr="00F45711" w:rsidRDefault="00F45711" w:rsidP="00F45711">
            <w:pPr>
              <w:spacing w:before="60" w:after="60" w:line="240" w:lineRule="auto"/>
              <w:rPr>
                <w:rFonts w:cs="Arial"/>
                <w:sz w:val="18"/>
                <w:szCs w:val="18"/>
              </w:rPr>
            </w:pPr>
          </w:p>
        </w:tc>
      </w:tr>
      <w:tr w:rsidR="00F45711" w:rsidRPr="00F45711" w:rsidTr="008B70E1">
        <w:tc>
          <w:tcPr>
            <w:tcW w:w="269" w:type="pct"/>
          </w:tcPr>
          <w:p w:rsidR="00F45711" w:rsidRPr="00F45711" w:rsidRDefault="00F45711" w:rsidP="00F45711">
            <w:pPr>
              <w:spacing w:before="60" w:after="60" w:line="240" w:lineRule="auto"/>
              <w:rPr>
                <w:rFonts w:cs="Arial"/>
                <w:sz w:val="18"/>
                <w:szCs w:val="18"/>
              </w:rPr>
            </w:pPr>
          </w:p>
        </w:tc>
        <w:tc>
          <w:tcPr>
            <w:tcW w:w="423" w:type="pct"/>
          </w:tcPr>
          <w:p w:rsidR="00F45711" w:rsidRPr="00F45711" w:rsidRDefault="00F45711" w:rsidP="00F45711">
            <w:pPr>
              <w:spacing w:before="60" w:after="60" w:line="240" w:lineRule="auto"/>
              <w:rPr>
                <w:rFonts w:cs="Arial"/>
                <w:sz w:val="18"/>
                <w:szCs w:val="18"/>
              </w:rPr>
            </w:pPr>
          </w:p>
        </w:tc>
        <w:tc>
          <w:tcPr>
            <w:tcW w:w="856" w:type="pct"/>
          </w:tcPr>
          <w:p w:rsidR="00F45711" w:rsidRPr="00F45711" w:rsidRDefault="00F45711" w:rsidP="00F45711">
            <w:pPr>
              <w:spacing w:before="60" w:after="60" w:line="240" w:lineRule="auto"/>
              <w:rPr>
                <w:rFonts w:cs="Arial"/>
                <w:sz w:val="18"/>
                <w:szCs w:val="18"/>
              </w:rPr>
            </w:pPr>
          </w:p>
        </w:tc>
        <w:tc>
          <w:tcPr>
            <w:tcW w:w="1157" w:type="pct"/>
          </w:tcPr>
          <w:p w:rsidR="00F45711" w:rsidRPr="00F45711" w:rsidRDefault="00F45711" w:rsidP="00F45711">
            <w:pPr>
              <w:spacing w:before="60" w:after="60" w:line="240" w:lineRule="auto"/>
              <w:rPr>
                <w:rFonts w:cs="Arial"/>
                <w:sz w:val="18"/>
                <w:szCs w:val="18"/>
              </w:rPr>
            </w:pPr>
          </w:p>
        </w:tc>
        <w:tc>
          <w:tcPr>
            <w:tcW w:w="1056" w:type="pct"/>
          </w:tcPr>
          <w:p w:rsidR="00F45711" w:rsidRPr="00F45711" w:rsidRDefault="00F45711" w:rsidP="00F45711">
            <w:pPr>
              <w:spacing w:before="60" w:after="60" w:line="240" w:lineRule="auto"/>
              <w:rPr>
                <w:rFonts w:cs="Arial"/>
                <w:sz w:val="18"/>
                <w:szCs w:val="18"/>
              </w:rPr>
            </w:pPr>
          </w:p>
        </w:tc>
        <w:tc>
          <w:tcPr>
            <w:tcW w:w="1239" w:type="pct"/>
          </w:tcPr>
          <w:p w:rsidR="00F45711" w:rsidRPr="00F45711" w:rsidRDefault="00F45711" w:rsidP="00F45711">
            <w:pPr>
              <w:spacing w:before="60" w:after="60" w:line="240" w:lineRule="auto"/>
              <w:rPr>
                <w:rFonts w:cs="Arial"/>
                <w:sz w:val="18"/>
                <w:szCs w:val="18"/>
              </w:rPr>
            </w:pPr>
          </w:p>
        </w:tc>
      </w:tr>
      <w:tr w:rsidR="00F45711" w:rsidRPr="00F45711" w:rsidTr="008B70E1">
        <w:tc>
          <w:tcPr>
            <w:tcW w:w="269" w:type="pct"/>
          </w:tcPr>
          <w:p w:rsidR="00F45711" w:rsidRPr="00F45711" w:rsidRDefault="00F45711" w:rsidP="00F45711">
            <w:pPr>
              <w:spacing w:before="60" w:after="60" w:line="240" w:lineRule="auto"/>
              <w:rPr>
                <w:rFonts w:cs="Arial"/>
                <w:sz w:val="18"/>
                <w:szCs w:val="18"/>
              </w:rPr>
            </w:pPr>
          </w:p>
        </w:tc>
        <w:tc>
          <w:tcPr>
            <w:tcW w:w="423" w:type="pct"/>
          </w:tcPr>
          <w:p w:rsidR="00F45711" w:rsidRPr="00F45711" w:rsidRDefault="00F45711" w:rsidP="00F45711">
            <w:pPr>
              <w:spacing w:before="60" w:after="60" w:line="240" w:lineRule="auto"/>
              <w:rPr>
                <w:rFonts w:cs="Arial"/>
                <w:sz w:val="18"/>
                <w:szCs w:val="18"/>
              </w:rPr>
            </w:pPr>
          </w:p>
        </w:tc>
        <w:tc>
          <w:tcPr>
            <w:tcW w:w="856" w:type="pct"/>
          </w:tcPr>
          <w:p w:rsidR="00F45711" w:rsidRPr="00F45711" w:rsidRDefault="00F45711" w:rsidP="00F45711">
            <w:pPr>
              <w:spacing w:before="60" w:after="60" w:line="240" w:lineRule="auto"/>
              <w:rPr>
                <w:rFonts w:cs="Arial"/>
                <w:sz w:val="18"/>
                <w:szCs w:val="18"/>
              </w:rPr>
            </w:pPr>
          </w:p>
        </w:tc>
        <w:tc>
          <w:tcPr>
            <w:tcW w:w="1157" w:type="pct"/>
          </w:tcPr>
          <w:p w:rsidR="00F45711" w:rsidRPr="00F45711" w:rsidRDefault="00F45711" w:rsidP="00F45711">
            <w:pPr>
              <w:spacing w:before="60" w:after="60" w:line="240" w:lineRule="auto"/>
              <w:rPr>
                <w:rFonts w:cs="Arial"/>
                <w:sz w:val="18"/>
                <w:szCs w:val="18"/>
              </w:rPr>
            </w:pPr>
          </w:p>
        </w:tc>
        <w:tc>
          <w:tcPr>
            <w:tcW w:w="1056" w:type="pct"/>
          </w:tcPr>
          <w:p w:rsidR="00F45711" w:rsidRPr="00F45711" w:rsidRDefault="00F45711" w:rsidP="00F45711">
            <w:pPr>
              <w:spacing w:before="60" w:after="60" w:line="240" w:lineRule="auto"/>
              <w:rPr>
                <w:rFonts w:cs="Arial"/>
                <w:sz w:val="18"/>
                <w:szCs w:val="18"/>
              </w:rPr>
            </w:pPr>
          </w:p>
        </w:tc>
        <w:tc>
          <w:tcPr>
            <w:tcW w:w="1239" w:type="pct"/>
          </w:tcPr>
          <w:p w:rsidR="00F45711" w:rsidRPr="00F45711" w:rsidRDefault="00F45711" w:rsidP="00F45711">
            <w:pPr>
              <w:spacing w:before="60" w:after="60" w:line="240" w:lineRule="auto"/>
              <w:rPr>
                <w:rFonts w:cs="Arial"/>
                <w:sz w:val="18"/>
                <w:szCs w:val="18"/>
              </w:rPr>
            </w:pPr>
          </w:p>
        </w:tc>
      </w:tr>
      <w:tr w:rsidR="00F45711" w:rsidRPr="00F45711" w:rsidTr="008B70E1">
        <w:tc>
          <w:tcPr>
            <w:tcW w:w="269" w:type="pct"/>
          </w:tcPr>
          <w:p w:rsidR="00F45711" w:rsidRPr="00F45711" w:rsidRDefault="00F45711" w:rsidP="00F45711">
            <w:pPr>
              <w:spacing w:before="60" w:after="60" w:line="240" w:lineRule="auto"/>
              <w:rPr>
                <w:rFonts w:cs="Arial"/>
                <w:sz w:val="18"/>
                <w:szCs w:val="18"/>
              </w:rPr>
            </w:pPr>
          </w:p>
        </w:tc>
        <w:tc>
          <w:tcPr>
            <w:tcW w:w="423" w:type="pct"/>
          </w:tcPr>
          <w:p w:rsidR="00F45711" w:rsidRPr="00F45711" w:rsidRDefault="00F45711" w:rsidP="00F45711">
            <w:pPr>
              <w:spacing w:before="60" w:after="60" w:line="240" w:lineRule="auto"/>
              <w:rPr>
                <w:rFonts w:cs="Arial"/>
                <w:sz w:val="18"/>
                <w:szCs w:val="18"/>
              </w:rPr>
            </w:pPr>
          </w:p>
        </w:tc>
        <w:tc>
          <w:tcPr>
            <w:tcW w:w="856" w:type="pct"/>
          </w:tcPr>
          <w:p w:rsidR="00F45711" w:rsidRPr="00F45711" w:rsidRDefault="00F45711" w:rsidP="00F45711">
            <w:pPr>
              <w:spacing w:before="60" w:after="60" w:line="240" w:lineRule="auto"/>
              <w:rPr>
                <w:rFonts w:cs="Arial"/>
                <w:sz w:val="18"/>
                <w:szCs w:val="18"/>
              </w:rPr>
            </w:pPr>
          </w:p>
        </w:tc>
        <w:tc>
          <w:tcPr>
            <w:tcW w:w="1157" w:type="pct"/>
          </w:tcPr>
          <w:p w:rsidR="00F45711" w:rsidRPr="00F45711" w:rsidRDefault="00F45711" w:rsidP="00F45711">
            <w:pPr>
              <w:spacing w:before="60" w:after="60" w:line="240" w:lineRule="auto"/>
              <w:rPr>
                <w:rFonts w:cs="Arial"/>
                <w:sz w:val="18"/>
                <w:szCs w:val="18"/>
              </w:rPr>
            </w:pPr>
          </w:p>
        </w:tc>
        <w:tc>
          <w:tcPr>
            <w:tcW w:w="1056" w:type="pct"/>
          </w:tcPr>
          <w:p w:rsidR="00F45711" w:rsidRPr="00F45711" w:rsidRDefault="00F45711" w:rsidP="00F45711">
            <w:pPr>
              <w:spacing w:before="60" w:after="60" w:line="240" w:lineRule="auto"/>
              <w:rPr>
                <w:rFonts w:cs="Arial"/>
                <w:sz w:val="18"/>
                <w:szCs w:val="18"/>
              </w:rPr>
            </w:pPr>
          </w:p>
        </w:tc>
        <w:tc>
          <w:tcPr>
            <w:tcW w:w="1239" w:type="pct"/>
          </w:tcPr>
          <w:p w:rsidR="00F45711" w:rsidRPr="00F45711" w:rsidRDefault="00F45711" w:rsidP="00F45711">
            <w:pPr>
              <w:spacing w:before="60" w:after="60" w:line="240" w:lineRule="auto"/>
              <w:rPr>
                <w:rFonts w:cs="Arial"/>
                <w:sz w:val="18"/>
                <w:szCs w:val="18"/>
              </w:rPr>
            </w:pPr>
          </w:p>
        </w:tc>
      </w:tr>
      <w:tr w:rsidR="00F45711" w:rsidRPr="00F45711" w:rsidTr="008B70E1">
        <w:tc>
          <w:tcPr>
            <w:tcW w:w="269" w:type="pct"/>
          </w:tcPr>
          <w:p w:rsidR="00F45711" w:rsidRPr="00F45711" w:rsidRDefault="00F45711" w:rsidP="00F45711">
            <w:pPr>
              <w:spacing w:before="60" w:after="60" w:line="240" w:lineRule="auto"/>
              <w:rPr>
                <w:rFonts w:cs="Arial"/>
                <w:sz w:val="18"/>
                <w:szCs w:val="18"/>
              </w:rPr>
            </w:pPr>
          </w:p>
        </w:tc>
        <w:tc>
          <w:tcPr>
            <w:tcW w:w="423" w:type="pct"/>
          </w:tcPr>
          <w:p w:rsidR="00F45711" w:rsidRPr="00F45711" w:rsidRDefault="00F45711" w:rsidP="00F45711">
            <w:pPr>
              <w:spacing w:before="60" w:after="60" w:line="240" w:lineRule="auto"/>
              <w:rPr>
                <w:rFonts w:cs="Arial"/>
                <w:sz w:val="18"/>
                <w:szCs w:val="18"/>
              </w:rPr>
            </w:pPr>
          </w:p>
        </w:tc>
        <w:tc>
          <w:tcPr>
            <w:tcW w:w="856" w:type="pct"/>
          </w:tcPr>
          <w:p w:rsidR="00F45711" w:rsidRPr="00F45711" w:rsidRDefault="00F45711" w:rsidP="00F45711">
            <w:pPr>
              <w:spacing w:before="60" w:after="60" w:line="240" w:lineRule="auto"/>
              <w:rPr>
                <w:rFonts w:cs="Arial"/>
                <w:sz w:val="18"/>
                <w:szCs w:val="18"/>
              </w:rPr>
            </w:pPr>
          </w:p>
        </w:tc>
        <w:tc>
          <w:tcPr>
            <w:tcW w:w="1157" w:type="pct"/>
          </w:tcPr>
          <w:p w:rsidR="00F45711" w:rsidRPr="00F45711" w:rsidRDefault="00F45711" w:rsidP="00F45711">
            <w:pPr>
              <w:spacing w:before="60" w:after="60" w:line="240" w:lineRule="auto"/>
              <w:rPr>
                <w:rFonts w:cs="Arial"/>
                <w:sz w:val="18"/>
                <w:szCs w:val="18"/>
              </w:rPr>
            </w:pPr>
          </w:p>
        </w:tc>
        <w:tc>
          <w:tcPr>
            <w:tcW w:w="1056" w:type="pct"/>
          </w:tcPr>
          <w:p w:rsidR="00F45711" w:rsidRPr="00F45711" w:rsidRDefault="00F45711" w:rsidP="00F45711">
            <w:pPr>
              <w:spacing w:before="60" w:after="60" w:line="240" w:lineRule="auto"/>
              <w:rPr>
                <w:rFonts w:cs="Arial"/>
                <w:sz w:val="18"/>
                <w:szCs w:val="18"/>
              </w:rPr>
            </w:pPr>
          </w:p>
        </w:tc>
        <w:tc>
          <w:tcPr>
            <w:tcW w:w="1239" w:type="pct"/>
          </w:tcPr>
          <w:p w:rsidR="00F45711" w:rsidRPr="00F45711" w:rsidRDefault="00F45711" w:rsidP="00F45711">
            <w:pPr>
              <w:spacing w:before="60" w:after="60" w:line="240" w:lineRule="auto"/>
              <w:rPr>
                <w:rFonts w:cs="Arial"/>
                <w:sz w:val="18"/>
                <w:szCs w:val="18"/>
              </w:rPr>
            </w:pPr>
          </w:p>
        </w:tc>
      </w:tr>
      <w:tr w:rsidR="00F45711" w:rsidRPr="00F45711" w:rsidTr="008B70E1">
        <w:tc>
          <w:tcPr>
            <w:tcW w:w="269" w:type="pct"/>
          </w:tcPr>
          <w:p w:rsidR="00F45711" w:rsidRPr="00F45711" w:rsidRDefault="00F45711" w:rsidP="00F45711">
            <w:pPr>
              <w:spacing w:before="60" w:after="60" w:line="240" w:lineRule="auto"/>
              <w:rPr>
                <w:rFonts w:cs="Arial"/>
                <w:sz w:val="18"/>
                <w:szCs w:val="18"/>
              </w:rPr>
            </w:pPr>
          </w:p>
        </w:tc>
        <w:tc>
          <w:tcPr>
            <w:tcW w:w="423" w:type="pct"/>
          </w:tcPr>
          <w:p w:rsidR="00F45711" w:rsidRPr="00F45711" w:rsidRDefault="00F45711" w:rsidP="00F45711">
            <w:pPr>
              <w:spacing w:before="60" w:after="60" w:line="240" w:lineRule="auto"/>
              <w:rPr>
                <w:rFonts w:cs="Arial"/>
                <w:sz w:val="18"/>
                <w:szCs w:val="18"/>
              </w:rPr>
            </w:pPr>
          </w:p>
        </w:tc>
        <w:tc>
          <w:tcPr>
            <w:tcW w:w="856" w:type="pct"/>
          </w:tcPr>
          <w:p w:rsidR="00F45711" w:rsidRPr="00F45711" w:rsidRDefault="00F45711" w:rsidP="00F45711">
            <w:pPr>
              <w:spacing w:before="60" w:after="60" w:line="240" w:lineRule="auto"/>
              <w:rPr>
                <w:rFonts w:cs="Arial"/>
                <w:sz w:val="18"/>
                <w:szCs w:val="18"/>
              </w:rPr>
            </w:pPr>
          </w:p>
        </w:tc>
        <w:tc>
          <w:tcPr>
            <w:tcW w:w="1157" w:type="pct"/>
          </w:tcPr>
          <w:p w:rsidR="00F45711" w:rsidRPr="00F45711" w:rsidRDefault="00F45711" w:rsidP="00F45711">
            <w:pPr>
              <w:spacing w:before="60" w:after="60" w:line="240" w:lineRule="auto"/>
              <w:rPr>
                <w:rFonts w:cs="Arial"/>
                <w:sz w:val="18"/>
                <w:szCs w:val="18"/>
              </w:rPr>
            </w:pPr>
          </w:p>
        </w:tc>
        <w:tc>
          <w:tcPr>
            <w:tcW w:w="1056" w:type="pct"/>
          </w:tcPr>
          <w:p w:rsidR="00F45711" w:rsidRPr="00F45711" w:rsidRDefault="00F45711" w:rsidP="00F45711">
            <w:pPr>
              <w:spacing w:before="60" w:after="60" w:line="240" w:lineRule="auto"/>
              <w:rPr>
                <w:rFonts w:cs="Arial"/>
                <w:sz w:val="18"/>
                <w:szCs w:val="18"/>
              </w:rPr>
            </w:pPr>
          </w:p>
        </w:tc>
        <w:tc>
          <w:tcPr>
            <w:tcW w:w="1239" w:type="pct"/>
          </w:tcPr>
          <w:p w:rsidR="00F45711" w:rsidRPr="00F45711" w:rsidRDefault="00F45711" w:rsidP="00F45711">
            <w:pPr>
              <w:spacing w:before="60" w:after="60" w:line="240" w:lineRule="auto"/>
              <w:rPr>
                <w:rFonts w:cs="Arial"/>
                <w:sz w:val="18"/>
                <w:szCs w:val="18"/>
              </w:rPr>
            </w:pPr>
          </w:p>
        </w:tc>
      </w:tr>
      <w:tr w:rsidR="00F45711" w:rsidRPr="00F45711" w:rsidTr="008B70E1">
        <w:trPr>
          <w:trHeight w:val="69"/>
        </w:trPr>
        <w:tc>
          <w:tcPr>
            <w:tcW w:w="269" w:type="pct"/>
          </w:tcPr>
          <w:p w:rsidR="00F45711" w:rsidRPr="00F45711" w:rsidRDefault="00F45711" w:rsidP="00F45711">
            <w:pPr>
              <w:spacing w:before="60" w:after="60" w:line="240" w:lineRule="auto"/>
              <w:rPr>
                <w:rFonts w:cs="Arial"/>
                <w:sz w:val="18"/>
                <w:szCs w:val="18"/>
              </w:rPr>
            </w:pPr>
          </w:p>
        </w:tc>
        <w:tc>
          <w:tcPr>
            <w:tcW w:w="423" w:type="pct"/>
          </w:tcPr>
          <w:p w:rsidR="00F45711" w:rsidRPr="00F45711" w:rsidRDefault="00F45711" w:rsidP="00F45711">
            <w:pPr>
              <w:spacing w:before="60" w:after="60" w:line="240" w:lineRule="auto"/>
              <w:rPr>
                <w:rFonts w:cs="Arial"/>
                <w:sz w:val="18"/>
                <w:szCs w:val="18"/>
              </w:rPr>
            </w:pPr>
          </w:p>
        </w:tc>
        <w:tc>
          <w:tcPr>
            <w:tcW w:w="856" w:type="pct"/>
          </w:tcPr>
          <w:p w:rsidR="00F45711" w:rsidRPr="00F45711" w:rsidRDefault="00F45711" w:rsidP="00F45711">
            <w:pPr>
              <w:spacing w:before="60" w:after="60" w:line="240" w:lineRule="auto"/>
              <w:rPr>
                <w:rFonts w:cs="Arial"/>
                <w:sz w:val="18"/>
                <w:szCs w:val="18"/>
              </w:rPr>
            </w:pPr>
          </w:p>
        </w:tc>
        <w:tc>
          <w:tcPr>
            <w:tcW w:w="1157" w:type="pct"/>
          </w:tcPr>
          <w:p w:rsidR="00F45711" w:rsidRPr="00F45711" w:rsidRDefault="00F45711" w:rsidP="00F45711">
            <w:pPr>
              <w:spacing w:before="60" w:after="60" w:line="240" w:lineRule="auto"/>
              <w:rPr>
                <w:rFonts w:cs="Arial"/>
                <w:sz w:val="18"/>
                <w:szCs w:val="18"/>
              </w:rPr>
            </w:pPr>
          </w:p>
        </w:tc>
        <w:tc>
          <w:tcPr>
            <w:tcW w:w="1056" w:type="pct"/>
          </w:tcPr>
          <w:p w:rsidR="00F45711" w:rsidRPr="00F45711" w:rsidRDefault="00F45711" w:rsidP="00F45711">
            <w:pPr>
              <w:spacing w:before="60" w:after="60" w:line="240" w:lineRule="auto"/>
              <w:rPr>
                <w:rFonts w:cs="Arial"/>
                <w:sz w:val="18"/>
                <w:szCs w:val="18"/>
              </w:rPr>
            </w:pPr>
          </w:p>
        </w:tc>
        <w:tc>
          <w:tcPr>
            <w:tcW w:w="1239" w:type="pct"/>
          </w:tcPr>
          <w:p w:rsidR="00F45711" w:rsidRPr="00F45711" w:rsidRDefault="00F45711" w:rsidP="00F45711">
            <w:pPr>
              <w:spacing w:before="60" w:after="60" w:line="240" w:lineRule="auto"/>
              <w:rPr>
                <w:rFonts w:cs="Arial"/>
                <w:sz w:val="18"/>
                <w:szCs w:val="18"/>
              </w:rPr>
            </w:pPr>
          </w:p>
        </w:tc>
      </w:tr>
    </w:tbl>
    <w:p w:rsidR="0037121E" w:rsidRDefault="0037121E" w:rsidP="00EA594A"/>
    <w:p w:rsidR="00F45711" w:rsidRDefault="00F45711" w:rsidP="00EA594A"/>
    <w:p w:rsidR="00F45711" w:rsidRDefault="00F45711" w:rsidP="00EA594A"/>
    <w:p w:rsidR="00F45711" w:rsidRDefault="00F45711" w:rsidP="00EA594A"/>
    <w:p w:rsidR="00F45711" w:rsidRDefault="00F45711" w:rsidP="00EA594A"/>
    <w:p w:rsidR="00F45711" w:rsidRDefault="00F45711" w:rsidP="00EA594A"/>
    <w:p w:rsidR="00F45711" w:rsidRDefault="00F45711" w:rsidP="00EA594A"/>
    <w:p w:rsidR="00F45711" w:rsidRDefault="00F45711" w:rsidP="00EA594A"/>
    <w:p w:rsidR="00F45711" w:rsidRDefault="00F45711" w:rsidP="00EA594A"/>
    <w:p w:rsidR="00F45711" w:rsidRDefault="00F45711" w:rsidP="00EA594A"/>
    <w:p w:rsidR="00F45711" w:rsidRDefault="00F45711" w:rsidP="00EA594A"/>
    <w:p w:rsidR="00F45711" w:rsidRDefault="00F45711" w:rsidP="00EA594A"/>
    <w:p w:rsidR="00F45711" w:rsidRDefault="00F45711" w:rsidP="00EA594A"/>
    <w:p w:rsidR="00F45711" w:rsidRDefault="00F45711" w:rsidP="00EA594A"/>
    <w:p w:rsidR="00F45711" w:rsidRDefault="00F45711" w:rsidP="00EA594A"/>
    <w:p w:rsidR="00F45711" w:rsidRDefault="00F45711" w:rsidP="00EA594A"/>
    <w:p w:rsidR="00F45711" w:rsidRDefault="00F45711" w:rsidP="00EA594A"/>
    <w:p w:rsidR="00F45711" w:rsidRDefault="00F45711" w:rsidP="00EA594A"/>
    <w:p w:rsidR="00F45711" w:rsidRDefault="00F45711" w:rsidP="00EA594A"/>
    <w:p w:rsidR="00F45711" w:rsidRDefault="00F45711" w:rsidP="00EA594A"/>
    <w:p w:rsidR="00F45711" w:rsidRDefault="00F45711" w:rsidP="00EA594A"/>
    <w:p w:rsidR="00F45711" w:rsidRPr="00EA594A" w:rsidRDefault="00F45711" w:rsidP="00EA594A">
      <w:pPr>
        <w:sectPr w:rsidR="00F45711" w:rsidRPr="00EA594A" w:rsidSect="00676346">
          <w:pgSz w:w="11899" w:h="16838"/>
          <w:pgMar w:top="1508" w:right="1217" w:bottom="1457" w:left="1480" w:header="811" w:footer="305" w:gutter="0"/>
          <w:pgNumType w:start="157"/>
          <w:cols w:space="708"/>
          <w:docGrid w:linePitch="360"/>
        </w:sectPr>
      </w:pPr>
    </w:p>
    <w:p w:rsidR="00E23F1C" w:rsidRDefault="00F23FCA" w:rsidP="00BC5ACB">
      <w:pPr>
        <w:pStyle w:val="AppendixHeading"/>
      </w:pPr>
      <w:bookmarkStart w:id="416" w:name="_Ref381176874"/>
      <w:bookmarkStart w:id="417" w:name="_Toc381200959"/>
      <w:bookmarkStart w:id="418" w:name="_Toc384971707"/>
      <w:bookmarkStart w:id="419" w:name="_Toc396903604"/>
      <w:bookmarkStart w:id="420" w:name="_Toc408559606"/>
      <w:r>
        <w:t xml:space="preserve">Appendix E   </w:t>
      </w:r>
      <w:r w:rsidR="00B03CA5">
        <w:t>Quality Assurance Plan</w:t>
      </w:r>
      <w:bookmarkEnd w:id="416"/>
      <w:bookmarkEnd w:id="417"/>
      <w:bookmarkEnd w:id="418"/>
      <w:bookmarkEnd w:id="419"/>
      <w:bookmarkEnd w:id="420"/>
      <w:r w:rsidR="00B03CA5">
        <w:t xml:space="preserve"> </w:t>
      </w:r>
    </w:p>
    <w:p w:rsidR="0083383E" w:rsidRDefault="0083383E" w:rsidP="0083383E">
      <w:pPr>
        <w:pStyle w:val="Heading2"/>
      </w:pPr>
    </w:p>
    <w:p w:rsidR="0083383E" w:rsidRDefault="0083383E" w:rsidP="0083383E"/>
    <w:p w:rsidR="0083383E" w:rsidRDefault="0083383E" w:rsidP="0083383E"/>
    <w:p w:rsidR="0083383E" w:rsidRDefault="0083383E" w:rsidP="0083383E"/>
    <w:p w:rsidR="0083383E" w:rsidRDefault="0083383E" w:rsidP="0083383E"/>
    <w:p w:rsidR="0083383E" w:rsidRDefault="0083383E" w:rsidP="0083383E"/>
    <w:p w:rsidR="0083383E" w:rsidRDefault="0083383E" w:rsidP="0083383E"/>
    <w:p w:rsidR="0083383E" w:rsidRDefault="0083383E" w:rsidP="0083383E"/>
    <w:p w:rsidR="0083383E" w:rsidRDefault="0083383E" w:rsidP="0083383E"/>
    <w:p w:rsidR="0083383E" w:rsidRDefault="0083383E" w:rsidP="0083383E"/>
    <w:p w:rsidR="0083383E" w:rsidRDefault="0083383E" w:rsidP="0083383E"/>
    <w:p w:rsidR="0083383E" w:rsidRDefault="0083383E" w:rsidP="0083383E"/>
    <w:p w:rsidR="0083383E" w:rsidRDefault="0083383E" w:rsidP="0083383E"/>
    <w:p w:rsidR="0083383E" w:rsidRDefault="0083383E" w:rsidP="0083383E"/>
    <w:p w:rsidR="0083383E" w:rsidRDefault="0083383E" w:rsidP="0083383E"/>
    <w:p w:rsidR="0083383E" w:rsidRDefault="0083383E" w:rsidP="0083383E"/>
    <w:p w:rsidR="0083383E" w:rsidRDefault="0083383E" w:rsidP="0083383E"/>
    <w:p w:rsidR="0083383E" w:rsidRDefault="0083383E" w:rsidP="0083383E"/>
    <w:p w:rsidR="0083383E" w:rsidRDefault="0083383E" w:rsidP="0083383E"/>
    <w:p w:rsidR="0083383E" w:rsidRDefault="0083383E" w:rsidP="0083383E"/>
    <w:p w:rsidR="0083383E" w:rsidRDefault="0083383E" w:rsidP="0083383E"/>
    <w:p w:rsidR="0083383E" w:rsidRDefault="0083383E" w:rsidP="0083383E"/>
    <w:p w:rsidR="0083383E" w:rsidRDefault="0083383E" w:rsidP="0083383E"/>
    <w:p w:rsidR="0083383E" w:rsidRDefault="0083383E" w:rsidP="0083383E"/>
    <w:p w:rsidR="0083383E" w:rsidRDefault="0083383E" w:rsidP="0083383E"/>
    <w:p w:rsidR="0083383E" w:rsidRDefault="0083383E" w:rsidP="0083383E"/>
    <w:p w:rsidR="0083383E" w:rsidRPr="0083383E" w:rsidRDefault="0083383E" w:rsidP="0083383E"/>
    <w:p w:rsidR="0083383E" w:rsidRPr="0083383E" w:rsidRDefault="0083383E" w:rsidP="0083383E">
      <w:r w:rsidRPr="0083383E">
        <w:rPr>
          <w:noProof/>
          <w:lang w:eastAsia="en-AU"/>
        </w:rPr>
        <w:drawing>
          <wp:anchor distT="0" distB="0" distL="114300" distR="114300" simplePos="0" relativeHeight="251703296" behindDoc="0" locked="0" layoutInCell="1" allowOverlap="1" wp14:anchorId="2238FC59" wp14:editId="7F35AD8E">
            <wp:simplePos x="0" y="0"/>
            <wp:positionH relativeFrom="column">
              <wp:posOffset>2397922</wp:posOffset>
            </wp:positionH>
            <wp:positionV relativeFrom="paragraph">
              <wp:posOffset>-438150</wp:posOffset>
            </wp:positionV>
            <wp:extent cx="4047490" cy="862965"/>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WO_logo_inline_LowRes_transparent_bg.png"/>
                    <pic:cNvPicPr/>
                  </pic:nvPicPr>
                  <pic:blipFill>
                    <a:blip r:embed="rId8" cstate="email">
                      <a:extLst>
                        <a:ext uri="{28A0092B-C50C-407E-A947-70E740481C1C}">
                          <a14:useLocalDpi xmlns:a14="http://schemas.microsoft.com/office/drawing/2010/main"/>
                        </a:ext>
                      </a:extLst>
                    </a:blip>
                    <a:stretch>
                      <a:fillRect/>
                    </a:stretch>
                  </pic:blipFill>
                  <pic:spPr>
                    <a:xfrm>
                      <a:off x="0" y="0"/>
                      <a:ext cx="4047490" cy="862965"/>
                    </a:xfrm>
                    <a:prstGeom prst="rect">
                      <a:avLst/>
                    </a:prstGeom>
                  </pic:spPr>
                </pic:pic>
              </a:graphicData>
            </a:graphic>
            <wp14:sizeRelH relativeFrom="page">
              <wp14:pctWidth>0</wp14:pctWidth>
            </wp14:sizeRelH>
            <wp14:sizeRelV relativeFrom="page">
              <wp14:pctHeight>0</wp14:pctHeight>
            </wp14:sizeRelV>
          </wp:anchor>
        </w:drawing>
      </w:r>
    </w:p>
    <w:p w:rsidR="0083383E" w:rsidRPr="0083383E" w:rsidRDefault="0083383E" w:rsidP="0083383E">
      <w:r w:rsidRPr="0083383E">
        <w:rPr>
          <w:noProof/>
          <w:lang w:eastAsia="en-AU"/>
        </w:rPr>
        <w:drawing>
          <wp:anchor distT="0" distB="0" distL="114300" distR="114300" simplePos="0" relativeHeight="251698176" behindDoc="1" locked="0" layoutInCell="1" allowOverlap="1" wp14:anchorId="49502EE0" wp14:editId="24231ED1">
            <wp:simplePos x="0" y="0"/>
            <wp:positionH relativeFrom="page">
              <wp:posOffset>-9363</wp:posOffset>
            </wp:positionH>
            <wp:positionV relativeFrom="page">
              <wp:posOffset>1289685</wp:posOffset>
            </wp:positionV>
            <wp:extent cx="7560310" cy="4147820"/>
            <wp:effectExtent l="0" t="0" r="2540" b="5080"/>
            <wp:wrapNone/>
            <wp:docPr id="314" name="Picture 314" descr="Report Cov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port Cover Background"/>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7560310" cy="4147820"/>
                    </a:xfrm>
                    <a:prstGeom prst="rect">
                      <a:avLst/>
                    </a:prstGeom>
                    <a:noFill/>
                  </pic:spPr>
                </pic:pic>
              </a:graphicData>
            </a:graphic>
            <wp14:sizeRelH relativeFrom="margin">
              <wp14:pctWidth>0</wp14:pctWidth>
            </wp14:sizeRelH>
            <wp14:sizeRelV relativeFrom="margin">
              <wp14:pctHeight>0</wp14:pctHeight>
            </wp14:sizeRelV>
          </wp:anchor>
        </w:drawing>
      </w:r>
    </w:p>
    <w:p w:rsidR="0083383E" w:rsidRPr="0083383E" w:rsidRDefault="0083383E" w:rsidP="0083383E"/>
    <w:p w:rsidR="0083383E" w:rsidRPr="0083383E" w:rsidRDefault="0083383E" w:rsidP="0083383E"/>
    <w:p w:rsidR="0083383E" w:rsidRPr="0083383E" w:rsidRDefault="0083383E" w:rsidP="0083383E"/>
    <w:p w:rsidR="0083383E" w:rsidRPr="0083383E" w:rsidRDefault="0083383E" w:rsidP="0083383E"/>
    <w:p w:rsidR="0083383E" w:rsidRPr="0083383E" w:rsidRDefault="0083383E" w:rsidP="0083383E"/>
    <w:p w:rsidR="0083383E" w:rsidRPr="0083383E" w:rsidRDefault="0083383E" w:rsidP="0083383E">
      <w:r w:rsidRPr="0083383E">
        <w:rPr>
          <w:noProof/>
          <w:lang w:eastAsia="en-AU"/>
        </w:rPr>
        <mc:AlternateContent>
          <mc:Choice Requires="wps">
            <w:drawing>
              <wp:anchor distT="0" distB="0" distL="114300" distR="114300" simplePos="0" relativeHeight="251699200" behindDoc="0" locked="0" layoutInCell="1" allowOverlap="1" wp14:anchorId="726210CA" wp14:editId="372AFF8F">
                <wp:simplePos x="0" y="0"/>
                <wp:positionH relativeFrom="column">
                  <wp:posOffset>-664683</wp:posOffset>
                </wp:positionH>
                <wp:positionV relativeFrom="paragraph">
                  <wp:posOffset>99695</wp:posOffset>
                </wp:positionV>
                <wp:extent cx="6944360" cy="2139315"/>
                <wp:effectExtent l="0" t="0" r="0" b="0"/>
                <wp:wrapNone/>
                <wp:docPr id="31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2139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227" w:rsidRDefault="00561227" w:rsidP="0083383E">
                            <w:pPr>
                              <w:spacing w:line="240" w:lineRule="auto"/>
                              <w:jc w:val="left"/>
                              <w:rPr>
                                <w:rFonts w:cs="Arial"/>
                                <w:b/>
                                <w:color w:val="FFFFFF"/>
                                <w:sz w:val="36"/>
                                <w:szCs w:val="36"/>
                              </w:rPr>
                            </w:pPr>
                            <w:r>
                              <w:rPr>
                                <w:rFonts w:cs="Arial"/>
                                <w:b/>
                                <w:color w:val="FFFFFF"/>
                                <w:sz w:val="36"/>
                                <w:szCs w:val="36"/>
                              </w:rPr>
                              <w:t>Quality Assurance Plan</w:t>
                            </w:r>
                          </w:p>
                          <w:p w:rsidR="00561227" w:rsidRDefault="00561227" w:rsidP="0083383E">
                            <w:pPr>
                              <w:spacing w:line="240" w:lineRule="auto"/>
                              <w:jc w:val="left"/>
                              <w:rPr>
                                <w:rFonts w:cs="Arial"/>
                                <w:b/>
                                <w:color w:val="FFFFFF"/>
                                <w:sz w:val="36"/>
                                <w:szCs w:val="36"/>
                              </w:rPr>
                            </w:pPr>
                            <w:r>
                              <w:rPr>
                                <w:rFonts w:cs="Arial"/>
                                <w:b/>
                                <w:color w:val="FFFFFF"/>
                                <w:sz w:val="36"/>
                                <w:szCs w:val="36"/>
                              </w:rPr>
                              <w:t xml:space="preserve">Commonwealth Environmental Water Office </w:t>
                            </w:r>
                          </w:p>
                          <w:p w:rsidR="00561227" w:rsidRDefault="00561227" w:rsidP="0083383E">
                            <w:pPr>
                              <w:spacing w:line="240" w:lineRule="auto"/>
                              <w:jc w:val="left"/>
                              <w:rPr>
                                <w:rFonts w:cs="Arial"/>
                                <w:b/>
                                <w:color w:val="FFFFFF"/>
                                <w:sz w:val="36"/>
                                <w:szCs w:val="36"/>
                              </w:rPr>
                            </w:pPr>
                            <w:r>
                              <w:rPr>
                                <w:rFonts w:cs="Arial"/>
                                <w:b/>
                                <w:color w:val="FFFFFF"/>
                                <w:sz w:val="36"/>
                                <w:szCs w:val="36"/>
                              </w:rPr>
                              <w:t>Long Term Intervention Monitoring Project</w:t>
                            </w:r>
                          </w:p>
                          <w:p w:rsidR="00561227" w:rsidRDefault="00561227" w:rsidP="0083383E">
                            <w:pPr>
                              <w:spacing w:line="240" w:lineRule="auto"/>
                              <w:jc w:val="left"/>
                              <w:rPr>
                                <w:rFonts w:cs="Arial"/>
                                <w:b/>
                                <w:color w:val="FFFFFF"/>
                                <w:sz w:val="36"/>
                                <w:szCs w:val="36"/>
                              </w:rPr>
                            </w:pPr>
                            <w:r>
                              <w:rPr>
                                <w:rFonts w:cs="Arial"/>
                                <w:b/>
                                <w:color w:val="FFFFFF"/>
                                <w:sz w:val="36"/>
                                <w:szCs w:val="36"/>
                              </w:rPr>
                              <w:t>Gwydir Selected Area</w:t>
                            </w:r>
                          </w:p>
                          <w:p w:rsidR="00561227" w:rsidRDefault="00561227" w:rsidP="0083383E">
                            <w:pPr>
                              <w:tabs>
                                <w:tab w:val="right" w:pos="10632"/>
                              </w:tabs>
                              <w:spacing w:line="240" w:lineRule="auto"/>
                              <w:jc w:val="right"/>
                              <w:rPr>
                                <w:rFonts w:cs="Arial"/>
                                <w:color w:val="FFFFFF"/>
                                <w:sz w:val="32"/>
                                <w:szCs w:val="32"/>
                              </w:rPr>
                            </w:pPr>
                            <w:r>
                              <w:rPr>
                                <w:rFonts w:cs="Arial"/>
                                <w:color w:val="FFFFFF"/>
                                <w:sz w:val="32"/>
                                <w:szCs w:val="32"/>
                              </w:rPr>
                              <w:t>Version 1, 23 October 2014</w:t>
                            </w:r>
                          </w:p>
                          <w:p w:rsidR="00561227" w:rsidRPr="003C601E" w:rsidRDefault="00561227" w:rsidP="0083383E">
                            <w:pPr>
                              <w:spacing w:line="240" w:lineRule="auto"/>
                              <w:jc w:val="left"/>
                              <w:rPr>
                                <w:rFonts w:cs="Arial"/>
                                <w:b/>
                                <w:color w:val="FFFFFF"/>
                                <w:sz w:val="36"/>
                                <w:szCs w:val="36"/>
                              </w:rPr>
                            </w:pPr>
                          </w:p>
                          <w:p w:rsidR="00561227" w:rsidRDefault="00561227" w:rsidP="0083383E">
                            <w:pPr>
                              <w:spacing w:line="240" w:lineRule="auto"/>
                              <w:jc w:val="left"/>
                              <w:rPr>
                                <w:rFonts w:cs="Arial"/>
                                <w:color w:val="FFFFFF"/>
                              </w:rPr>
                            </w:pPr>
                          </w:p>
                          <w:p w:rsidR="00561227" w:rsidRPr="00E03649" w:rsidRDefault="00561227" w:rsidP="0083383E">
                            <w:pPr>
                              <w:spacing w:line="240" w:lineRule="auto"/>
                              <w:jc w:val="left"/>
                              <w:rPr>
                                <w:rFonts w:cs="Arial"/>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210CA" id="_x0000_s1038" type="#_x0000_t202" style="position:absolute;left:0;text-align:left;margin-left:-52.35pt;margin-top:7.85pt;width:546.8pt;height:168.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X4Wuw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" filled="f" stroked="f">
                <v:textbox>
                  <w:txbxContent>
                    <w:p w14:paraId="742B8278" w14:textId="77777777" w:rsidR="00561227" w:rsidRDefault="00561227" w:rsidP="0083383E">
                      <w:pPr>
                        <w:spacing w:line="240" w:lineRule="auto"/>
                        <w:jc w:val="left"/>
                        <w:rPr>
                          <w:rFonts w:cs="Arial"/>
                          <w:b/>
                          <w:color w:val="FFFFFF"/>
                          <w:sz w:val="36"/>
                          <w:szCs w:val="36"/>
                        </w:rPr>
                      </w:pPr>
                      <w:r>
                        <w:rPr>
                          <w:rFonts w:cs="Arial"/>
                          <w:b/>
                          <w:color w:val="FFFFFF"/>
                          <w:sz w:val="36"/>
                          <w:szCs w:val="36"/>
                        </w:rPr>
                        <w:t>Quality Assurance Plan</w:t>
                      </w:r>
                    </w:p>
                    <w:p w14:paraId="4439192C" w14:textId="77777777" w:rsidR="00561227" w:rsidRDefault="00561227" w:rsidP="0083383E">
                      <w:pPr>
                        <w:spacing w:line="240" w:lineRule="auto"/>
                        <w:jc w:val="left"/>
                        <w:rPr>
                          <w:rFonts w:cs="Arial"/>
                          <w:b/>
                          <w:color w:val="FFFFFF"/>
                          <w:sz w:val="36"/>
                          <w:szCs w:val="36"/>
                        </w:rPr>
                      </w:pPr>
                      <w:r>
                        <w:rPr>
                          <w:rFonts w:cs="Arial"/>
                          <w:b/>
                          <w:color w:val="FFFFFF"/>
                          <w:sz w:val="36"/>
                          <w:szCs w:val="36"/>
                        </w:rPr>
                        <w:t xml:space="preserve">Commonwealth Environmental Water Office </w:t>
                      </w:r>
                    </w:p>
                    <w:p w14:paraId="5D879642" w14:textId="77777777" w:rsidR="00561227" w:rsidRDefault="00561227" w:rsidP="0083383E">
                      <w:pPr>
                        <w:spacing w:line="240" w:lineRule="auto"/>
                        <w:jc w:val="left"/>
                        <w:rPr>
                          <w:rFonts w:cs="Arial"/>
                          <w:b/>
                          <w:color w:val="FFFFFF"/>
                          <w:sz w:val="36"/>
                          <w:szCs w:val="36"/>
                        </w:rPr>
                      </w:pPr>
                      <w:r>
                        <w:rPr>
                          <w:rFonts w:cs="Arial"/>
                          <w:b/>
                          <w:color w:val="FFFFFF"/>
                          <w:sz w:val="36"/>
                          <w:szCs w:val="36"/>
                        </w:rPr>
                        <w:t>Long Term Intervention Monitoring Project</w:t>
                      </w:r>
                    </w:p>
                    <w:p w14:paraId="359C43AF" w14:textId="77777777" w:rsidR="00561227" w:rsidRDefault="00561227" w:rsidP="0083383E">
                      <w:pPr>
                        <w:spacing w:line="240" w:lineRule="auto"/>
                        <w:jc w:val="left"/>
                        <w:rPr>
                          <w:rFonts w:cs="Arial"/>
                          <w:b/>
                          <w:color w:val="FFFFFF"/>
                          <w:sz w:val="36"/>
                          <w:szCs w:val="36"/>
                        </w:rPr>
                      </w:pPr>
                      <w:r>
                        <w:rPr>
                          <w:rFonts w:cs="Arial"/>
                          <w:b/>
                          <w:color w:val="FFFFFF"/>
                          <w:sz w:val="36"/>
                          <w:szCs w:val="36"/>
                        </w:rPr>
                        <w:t>Gwydir Selected Area</w:t>
                      </w:r>
                    </w:p>
                    <w:p w14:paraId="46DD6505" w14:textId="77777777" w:rsidR="00561227" w:rsidRDefault="00561227" w:rsidP="0083383E">
                      <w:pPr>
                        <w:tabs>
                          <w:tab w:val="right" w:pos="10632"/>
                        </w:tabs>
                        <w:spacing w:line="240" w:lineRule="auto"/>
                        <w:jc w:val="right"/>
                        <w:rPr>
                          <w:rFonts w:cs="Arial"/>
                          <w:color w:val="FFFFFF"/>
                          <w:sz w:val="32"/>
                          <w:szCs w:val="32"/>
                        </w:rPr>
                      </w:pPr>
                      <w:r>
                        <w:rPr>
                          <w:rFonts w:cs="Arial"/>
                          <w:color w:val="FFFFFF"/>
                          <w:sz w:val="32"/>
                          <w:szCs w:val="32"/>
                        </w:rPr>
                        <w:t>Version 1, 23 October 2014</w:t>
                      </w:r>
                    </w:p>
                    <w:p w14:paraId="36793F7E" w14:textId="77777777" w:rsidR="00561227" w:rsidRPr="003C601E" w:rsidRDefault="00561227" w:rsidP="0083383E">
                      <w:pPr>
                        <w:spacing w:line="240" w:lineRule="auto"/>
                        <w:jc w:val="left"/>
                        <w:rPr>
                          <w:rFonts w:cs="Arial"/>
                          <w:b/>
                          <w:color w:val="FFFFFF"/>
                          <w:sz w:val="36"/>
                          <w:szCs w:val="36"/>
                        </w:rPr>
                      </w:pPr>
                    </w:p>
                    <w:p w14:paraId="648593F9" w14:textId="77777777" w:rsidR="00561227" w:rsidRDefault="00561227" w:rsidP="0083383E">
                      <w:pPr>
                        <w:spacing w:line="240" w:lineRule="auto"/>
                        <w:jc w:val="left"/>
                        <w:rPr>
                          <w:rFonts w:cs="Arial"/>
                          <w:color w:val="FFFFFF"/>
                        </w:rPr>
                      </w:pPr>
                    </w:p>
                    <w:p w14:paraId="738A9112" w14:textId="77777777" w:rsidR="00561227" w:rsidRPr="00E03649" w:rsidRDefault="00561227" w:rsidP="0083383E">
                      <w:pPr>
                        <w:spacing w:line="240" w:lineRule="auto"/>
                        <w:jc w:val="left"/>
                        <w:rPr>
                          <w:rFonts w:cs="Arial"/>
                          <w:color w:val="FFFFFF"/>
                        </w:rPr>
                      </w:pPr>
                    </w:p>
                  </w:txbxContent>
                </v:textbox>
              </v:shape>
            </w:pict>
          </mc:Fallback>
        </mc:AlternateContent>
      </w:r>
    </w:p>
    <w:p w:rsidR="0083383E" w:rsidRPr="0083383E" w:rsidRDefault="0083383E" w:rsidP="0083383E"/>
    <w:p w:rsidR="0083383E" w:rsidRPr="0083383E" w:rsidRDefault="0083383E" w:rsidP="0083383E"/>
    <w:p w:rsidR="0083383E" w:rsidRPr="0083383E" w:rsidRDefault="0083383E" w:rsidP="0083383E">
      <w:r w:rsidRPr="0083383E">
        <w:rPr>
          <w:noProof/>
          <w:lang w:eastAsia="en-AU"/>
        </w:rPr>
        <w:drawing>
          <wp:anchor distT="0" distB="0" distL="114300" distR="114300" simplePos="0" relativeHeight="251701248" behindDoc="0" locked="0" layoutInCell="1" allowOverlap="1" wp14:anchorId="079AD344" wp14:editId="59A781A9">
            <wp:simplePos x="0" y="0"/>
            <wp:positionH relativeFrom="column">
              <wp:posOffset>4914900</wp:posOffset>
            </wp:positionH>
            <wp:positionV relativeFrom="paragraph">
              <wp:posOffset>-2080895</wp:posOffset>
            </wp:positionV>
            <wp:extent cx="1143000" cy="1143000"/>
            <wp:effectExtent l="0" t="0" r="0" b="0"/>
            <wp:wrapNone/>
            <wp:docPr id="315" name="Picture 315" descr="Description: C:\Users\dryder2\Dropbox\CEWO\UNE new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dryder2\Dropbox\CEWO\UNE new logo (2).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383E" w:rsidRPr="0083383E" w:rsidRDefault="0083383E" w:rsidP="0083383E">
      <w:r w:rsidRPr="0083383E">
        <w:rPr>
          <w:noProof/>
          <w:lang w:eastAsia="en-AU"/>
        </w:rPr>
        <w:drawing>
          <wp:anchor distT="0" distB="0" distL="114300" distR="114300" simplePos="0" relativeHeight="251700224" behindDoc="0" locked="0" layoutInCell="1" allowOverlap="1" wp14:anchorId="0A2625D0" wp14:editId="748541E0">
            <wp:simplePos x="0" y="0"/>
            <wp:positionH relativeFrom="column">
              <wp:posOffset>856142</wp:posOffset>
            </wp:positionH>
            <wp:positionV relativeFrom="paragraph">
              <wp:posOffset>5504180</wp:posOffset>
            </wp:positionV>
            <wp:extent cx="4149090" cy="342900"/>
            <wp:effectExtent l="0" t="0" r="381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Palette_inline&amp;text_mono3.jpg"/>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4149090" cy="342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383E">
        <w:rPr>
          <w:noProof/>
          <w:lang w:eastAsia="en-AU"/>
        </w:rPr>
        <w:drawing>
          <wp:anchor distT="0" distB="0" distL="114300" distR="114300" simplePos="0" relativeHeight="251702272" behindDoc="0" locked="0" layoutInCell="1" allowOverlap="1" wp14:anchorId="373D19C0" wp14:editId="3E119977">
            <wp:simplePos x="0" y="0"/>
            <wp:positionH relativeFrom="column">
              <wp:posOffset>-659765</wp:posOffset>
            </wp:positionH>
            <wp:positionV relativeFrom="paragraph">
              <wp:posOffset>1337310</wp:posOffset>
            </wp:positionV>
            <wp:extent cx="7055485" cy="3218180"/>
            <wp:effectExtent l="0" t="0" r="0" b="1270"/>
            <wp:wrapNone/>
            <wp:docPr id="317" name="Picture 317" descr="OEH Neal Foster Gingham Water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EH Neal Foster Gingham Watercourse"/>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7055485" cy="3218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383E" w:rsidRPr="0083383E" w:rsidRDefault="0083383E" w:rsidP="0083383E">
      <w:pPr>
        <w:sectPr w:rsidR="0083383E" w:rsidRPr="0083383E" w:rsidSect="0083383E">
          <w:headerReference w:type="default" r:id="rId150"/>
          <w:footerReference w:type="default" r:id="rId151"/>
          <w:headerReference w:type="first" r:id="rId152"/>
          <w:pgSz w:w="11899" w:h="16838"/>
          <w:pgMar w:top="1508" w:right="1219" w:bottom="1457" w:left="1480" w:header="811" w:footer="306" w:gutter="0"/>
          <w:pgNumType w:fmt="lowerRoman" w:start="1"/>
          <w:cols w:space="708"/>
          <w:titlePg/>
          <w:docGrid w:linePitch="272"/>
        </w:sectPr>
      </w:pPr>
    </w:p>
    <w:p w:rsidR="0083383E" w:rsidRPr="0083383E" w:rsidRDefault="0083383E" w:rsidP="0083383E"/>
    <w:p w:rsidR="0083383E" w:rsidRPr="0083383E" w:rsidRDefault="0083383E" w:rsidP="0083383E"/>
    <w:tbl>
      <w:tblPr>
        <w:tblW w:w="0" w:type="auto"/>
        <w:tblInd w:w="-34" w:type="dxa"/>
        <w:tblBorders>
          <w:top w:val="single" w:sz="2" w:space="0" w:color="000000"/>
          <w:bottom w:val="single" w:sz="2" w:space="0" w:color="000000"/>
          <w:insideH w:val="single" w:sz="2" w:space="0" w:color="000000"/>
          <w:insideV w:val="single" w:sz="2" w:space="0" w:color="000000"/>
        </w:tblBorders>
        <w:tblLook w:val="01E0" w:firstRow="1" w:lastRow="1" w:firstColumn="1" w:lastColumn="1" w:noHBand="0" w:noVBand="0"/>
      </w:tblPr>
      <w:tblGrid>
        <w:gridCol w:w="2552"/>
        <w:gridCol w:w="6662"/>
      </w:tblGrid>
      <w:tr w:rsidR="0083383E" w:rsidRPr="0083383E" w:rsidTr="008B70E1">
        <w:trPr>
          <w:trHeight w:val="397"/>
        </w:trPr>
        <w:tc>
          <w:tcPr>
            <w:tcW w:w="2552" w:type="dxa"/>
            <w:tcBorders>
              <w:top w:val="single" w:sz="2" w:space="0" w:color="000000"/>
              <w:left w:val="nil"/>
              <w:bottom w:val="single" w:sz="2" w:space="0" w:color="000000"/>
              <w:right w:val="single" w:sz="2" w:space="0" w:color="000000"/>
            </w:tcBorders>
            <w:shd w:val="clear" w:color="auto" w:fill="BFBFBF" w:themeFill="background1" w:themeFillShade="BF"/>
            <w:noWrap/>
            <w:vAlign w:val="center"/>
            <w:hideMark/>
          </w:tcPr>
          <w:p w:rsidR="0083383E" w:rsidRPr="0083383E" w:rsidRDefault="0083383E" w:rsidP="0083383E">
            <w:pPr>
              <w:spacing w:before="60" w:after="60" w:line="240" w:lineRule="auto"/>
              <w:jc w:val="left"/>
              <w:rPr>
                <w:b/>
                <w:sz w:val="18"/>
                <w:szCs w:val="18"/>
              </w:rPr>
            </w:pPr>
            <w:r w:rsidRPr="0083383E">
              <w:rPr>
                <w:b/>
                <w:sz w:val="18"/>
                <w:szCs w:val="18"/>
              </w:rPr>
              <w:t>Item</w:t>
            </w:r>
          </w:p>
        </w:tc>
        <w:tc>
          <w:tcPr>
            <w:tcW w:w="6662" w:type="dxa"/>
            <w:tcBorders>
              <w:top w:val="single" w:sz="2" w:space="0" w:color="000000"/>
              <w:left w:val="single" w:sz="2" w:space="0" w:color="000000"/>
              <w:bottom w:val="single" w:sz="2" w:space="0" w:color="000000"/>
              <w:right w:val="nil"/>
            </w:tcBorders>
            <w:shd w:val="clear" w:color="auto" w:fill="BFBFBF" w:themeFill="background1" w:themeFillShade="BF"/>
            <w:noWrap/>
            <w:vAlign w:val="center"/>
            <w:hideMark/>
          </w:tcPr>
          <w:p w:rsidR="0083383E" w:rsidRPr="0083383E" w:rsidRDefault="0083383E" w:rsidP="0083383E">
            <w:pPr>
              <w:spacing w:before="60" w:after="60" w:line="240" w:lineRule="auto"/>
              <w:jc w:val="left"/>
              <w:rPr>
                <w:b/>
                <w:sz w:val="18"/>
                <w:szCs w:val="18"/>
              </w:rPr>
            </w:pPr>
            <w:r w:rsidRPr="0083383E">
              <w:rPr>
                <w:b/>
                <w:sz w:val="18"/>
                <w:szCs w:val="18"/>
              </w:rPr>
              <w:t>Detail</w:t>
            </w:r>
          </w:p>
        </w:tc>
      </w:tr>
      <w:tr w:rsidR="0083383E" w:rsidRPr="0083383E" w:rsidTr="008B70E1">
        <w:trPr>
          <w:trHeight w:val="397"/>
        </w:trPr>
        <w:tc>
          <w:tcPr>
            <w:tcW w:w="2552" w:type="dxa"/>
            <w:tcBorders>
              <w:top w:val="single" w:sz="2" w:space="0" w:color="000000"/>
              <w:left w:val="nil"/>
              <w:bottom w:val="single" w:sz="2" w:space="0" w:color="000000"/>
              <w:right w:val="single" w:sz="2" w:space="0" w:color="000000"/>
            </w:tcBorders>
            <w:noWrap/>
            <w:vAlign w:val="center"/>
            <w:hideMark/>
          </w:tcPr>
          <w:p w:rsidR="0083383E" w:rsidRPr="0083383E" w:rsidRDefault="0083383E" w:rsidP="0083383E">
            <w:pPr>
              <w:spacing w:before="60" w:after="60" w:line="240" w:lineRule="auto"/>
              <w:jc w:val="left"/>
              <w:rPr>
                <w:sz w:val="18"/>
                <w:szCs w:val="18"/>
              </w:rPr>
            </w:pPr>
            <w:r w:rsidRPr="0083383E">
              <w:rPr>
                <w:sz w:val="18"/>
                <w:szCs w:val="18"/>
              </w:rPr>
              <w:t>ELA Project Number</w:t>
            </w:r>
          </w:p>
        </w:tc>
        <w:tc>
          <w:tcPr>
            <w:tcW w:w="6662" w:type="dxa"/>
            <w:tcBorders>
              <w:top w:val="single" w:sz="2" w:space="0" w:color="000000"/>
              <w:left w:val="single" w:sz="2" w:space="0" w:color="000000"/>
              <w:bottom w:val="single" w:sz="2" w:space="0" w:color="000000"/>
              <w:right w:val="nil"/>
            </w:tcBorders>
            <w:noWrap/>
            <w:vAlign w:val="center"/>
            <w:hideMark/>
          </w:tcPr>
          <w:p w:rsidR="0083383E" w:rsidRPr="0083383E" w:rsidRDefault="0083383E" w:rsidP="0083383E">
            <w:pPr>
              <w:spacing w:before="60" w:after="60" w:line="240" w:lineRule="auto"/>
              <w:jc w:val="left"/>
              <w:rPr>
                <w:sz w:val="18"/>
                <w:szCs w:val="18"/>
              </w:rPr>
            </w:pPr>
            <w:r w:rsidRPr="0083383E">
              <w:rPr>
                <w:sz w:val="18"/>
                <w:szCs w:val="18"/>
              </w:rPr>
              <w:t>13ARMNRM-0001</w:t>
            </w:r>
          </w:p>
        </w:tc>
      </w:tr>
      <w:tr w:rsidR="0083383E" w:rsidRPr="0083383E" w:rsidTr="008B70E1">
        <w:trPr>
          <w:trHeight w:val="397"/>
        </w:trPr>
        <w:tc>
          <w:tcPr>
            <w:tcW w:w="2552" w:type="dxa"/>
            <w:tcBorders>
              <w:top w:val="single" w:sz="2" w:space="0" w:color="000000"/>
              <w:left w:val="nil"/>
              <w:bottom w:val="single" w:sz="2" w:space="0" w:color="000000"/>
              <w:right w:val="single" w:sz="2" w:space="0" w:color="000000"/>
            </w:tcBorders>
            <w:noWrap/>
            <w:vAlign w:val="center"/>
          </w:tcPr>
          <w:p w:rsidR="0083383E" w:rsidRPr="0083383E" w:rsidRDefault="0083383E" w:rsidP="0083383E">
            <w:pPr>
              <w:spacing w:before="60" w:after="60" w:line="240" w:lineRule="auto"/>
              <w:jc w:val="left"/>
              <w:rPr>
                <w:sz w:val="18"/>
                <w:szCs w:val="18"/>
              </w:rPr>
            </w:pPr>
            <w:r w:rsidRPr="0083383E">
              <w:rPr>
                <w:sz w:val="18"/>
                <w:szCs w:val="18"/>
              </w:rPr>
              <w:t>Project Director/s</w:t>
            </w:r>
          </w:p>
        </w:tc>
        <w:tc>
          <w:tcPr>
            <w:tcW w:w="6662" w:type="dxa"/>
            <w:tcBorders>
              <w:top w:val="single" w:sz="2" w:space="0" w:color="000000"/>
              <w:left w:val="single" w:sz="2" w:space="0" w:color="000000"/>
              <w:bottom w:val="single" w:sz="2" w:space="0" w:color="000000"/>
              <w:right w:val="nil"/>
            </w:tcBorders>
            <w:noWrap/>
            <w:vAlign w:val="center"/>
          </w:tcPr>
          <w:p w:rsidR="0083383E" w:rsidRPr="0083383E" w:rsidRDefault="0083383E" w:rsidP="0083383E">
            <w:pPr>
              <w:spacing w:before="60" w:after="60" w:line="240" w:lineRule="auto"/>
              <w:jc w:val="left"/>
              <w:rPr>
                <w:sz w:val="18"/>
                <w:szCs w:val="18"/>
              </w:rPr>
            </w:pPr>
            <w:r w:rsidRPr="0083383E">
              <w:rPr>
                <w:sz w:val="18"/>
                <w:szCs w:val="18"/>
              </w:rPr>
              <w:t xml:space="preserve">Paul Frazier, Darren Ryder </w:t>
            </w:r>
          </w:p>
        </w:tc>
      </w:tr>
      <w:tr w:rsidR="0083383E" w:rsidRPr="0083383E" w:rsidTr="008B70E1">
        <w:trPr>
          <w:trHeight w:val="397"/>
        </w:trPr>
        <w:tc>
          <w:tcPr>
            <w:tcW w:w="2552" w:type="dxa"/>
            <w:tcBorders>
              <w:top w:val="single" w:sz="2" w:space="0" w:color="000000"/>
              <w:left w:val="nil"/>
              <w:bottom w:val="single" w:sz="2" w:space="0" w:color="000000"/>
              <w:right w:val="single" w:sz="2" w:space="0" w:color="000000"/>
            </w:tcBorders>
            <w:noWrap/>
            <w:vAlign w:val="center"/>
            <w:hideMark/>
          </w:tcPr>
          <w:p w:rsidR="0083383E" w:rsidRPr="0083383E" w:rsidRDefault="0083383E" w:rsidP="0083383E">
            <w:pPr>
              <w:spacing w:before="60" w:after="60" w:line="240" w:lineRule="auto"/>
              <w:jc w:val="left"/>
              <w:rPr>
                <w:sz w:val="18"/>
                <w:szCs w:val="18"/>
              </w:rPr>
            </w:pPr>
            <w:r w:rsidRPr="0083383E">
              <w:rPr>
                <w:sz w:val="18"/>
                <w:szCs w:val="18"/>
              </w:rPr>
              <w:t>Project Manager</w:t>
            </w:r>
          </w:p>
        </w:tc>
        <w:tc>
          <w:tcPr>
            <w:tcW w:w="6662" w:type="dxa"/>
            <w:tcBorders>
              <w:top w:val="single" w:sz="2" w:space="0" w:color="000000"/>
              <w:left w:val="single" w:sz="2" w:space="0" w:color="000000"/>
              <w:bottom w:val="single" w:sz="2" w:space="0" w:color="000000"/>
              <w:right w:val="nil"/>
            </w:tcBorders>
            <w:noWrap/>
            <w:vAlign w:val="center"/>
            <w:hideMark/>
          </w:tcPr>
          <w:p w:rsidR="0083383E" w:rsidRPr="0083383E" w:rsidRDefault="0083383E" w:rsidP="0083383E">
            <w:pPr>
              <w:spacing w:before="60" w:after="60" w:line="240" w:lineRule="auto"/>
              <w:jc w:val="left"/>
              <w:rPr>
                <w:sz w:val="18"/>
                <w:szCs w:val="18"/>
              </w:rPr>
            </w:pPr>
            <w:r w:rsidRPr="0083383E">
              <w:rPr>
                <w:sz w:val="18"/>
                <w:szCs w:val="18"/>
              </w:rPr>
              <w:t>Nathalie van der Veer</w:t>
            </w:r>
          </w:p>
        </w:tc>
      </w:tr>
      <w:tr w:rsidR="0083383E" w:rsidRPr="0083383E" w:rsidTr="008B70E1">
        <w:trPr>
          <w:trHeight w:val="397"/>
        </w:trPr>
        <w:tc>
          <w:tcPr>
            <w:tcW w:w="2552" w:type="dxa"/>
            <w:tcBorders>
              <w:top w:val="single" w:sz="2" w:space="0" w:color="000000"/>
              <w:left w:val="nil"/>
              <w:bottom w:val="single" w:sz="2" w:space="0" w:color="000000"/>
              <w:right w:val="single" w:sz="2" w:space="0" w:color="000000"/>
            </w:tcBorders>
            <w:noWrap/>
            <w:vAlign w:val="center"/>
            <w:hideMark/>
          </w:tcPr>
          <w:p w:rsidR="0083383E" w:rsidRPr="0083383E" w:rsidRDefault="0083383E" w:rsidP="0083383E">
            <w:pPr>
              <w:spacing w:before="60" w:after="60" w:line="240" w:lineRule="auto"/>
              <w:jc w:val="left"/>
              <w:rPr>
                <w:sz w:val="18"/>
                <w:szCs w:val="18"/>
              </w:rPr>
            </w:pPr>
            <w:r w:rsidRPr="0083383E">
              <w:rPr>
                <w:sz w:val="18"/>
                <w:szCs w:val="18"/>
              </w:rPr>
              <w:t>Prepared by</w:t>
            </w:r>
          </w:p>
        </w:tc>
        <w:tc>
          <w:tcPr>
            <w:tcW w:w="6662" w:type="dxa"/>
            <w:tcBorders>
              <w:top w:val="single" w:sz="2" w:space="0" w:color="000000"/>
              <w:left w:val="single" w:sz="2" w:space="0" w:color="000000"/>
              <w:bottom w:val="single" w:sz="2" w:space="0" w:color="000000"/>
              <w:right w:val="nil"/>
            </w:tcBorders>
            <w:noWrap/>
            <w:vAlign w:val="center"/>
            <w:hideMark/>
          </w:tcPr>
          <w:p w:rsidR="0083383E" w:rsidRPr="0083383E" w:rsidRDefault="0083383E" w:rsidP="0083383E">
            <w:pPr>
              <w:spacing w:before="60" w:after="60" w:line="240" w:lineRule="auto"/>
              <w:jc w:val="left"/>
              <w:rPr>
                <w:sz w:val="18"/>
                <w:szCs w:val="18"/>
              </w:rPr>
            </w:pPr>
            <w:r w:rsidRPr="0083383E">
              <w:rPr>
                <w:sz w:val="18"/>
                <w:szCs w:val="18"/>
              </w:rPr>
              <w:t xml:space="preserve">Emma Garraway, Darren Ryder  </w:t>
            </w:r>
          </w:p>
        </w:tc>
      </w:tr>
    </w:tbl>
    <w:p w:rsidR="0083383E" w:rsidRPr="0083383E" w:rsidRDefault="0083383E" w:rsidP="0083383E"/>
    <w:p w:rsidR="0083383E" w:rsidRPr="0083383E" w:rsidRDefault="0083383E" w:rsidP="0083383E">
      <w:r w:rsidRPr="0083383E">
        <w:t xml:space="preserve">This document is the Quality Assurance Plan for the CEWO LTIM Project for the Gwydir Selected Area.  It is to be read in conjunction with the Monitoring and Evaluation Plan for the above project. </w:t>
      </w:r>
    </w:p>
    <w:p w:rsidR="0083383E" w:rsidRPr="0083383E" w:rsidRDefault="0083383E" w:rsidP="0083383E">
      <w:r w:rsidRPr="0083383E">
        <w:t xml:space="preserve">Any reviews or changes to this Communications Plan must be recorded in the tables below. </w:t>
      </w:r>
    </w:p>
    <w:p w:rsidR="0083383E" w:rsidRPr="0083383E" w:rsidRDefault="0083383E" w:rsidP="0083383E">
      <w:r w:rsidRPr="0083383E">
        <w:t xml:space="preserve">  </w:t>
      </w:r>
    </w:p>
    <w:p w:rsidR="0083383E" w:rsidRPr="0083383E" w:rsidRDefault="0083383E" w:rsidP="0083383E">
      <w:pPr>
        <w:rPr>
          <w:b/>
          <w:bCs/>
        </w:rPr>
      </w:pPr>
      <w:r w:rsidRPr="0083383E">
        <w:rPr>
          <w:b/>
          <w:bCs/>
        </w:rPr>
        <w:t xml:space="preserve">Document control </w:t>
      </w:r>
    </w:p>
    <w:tbl>
      <w:tblPr>
        <w:tblW w:w="9214" w:type="dxa"/>
        <w:tblInd w:w="-34" w:type="dxa"/>
        <w:tblBorders>
          <w:top w:val="single" w:sz="2" w:space="0" w:color="000000"/>
          <w:bottom w:val="single" w:sz="2" w:space="0" w:color="000000"/>
          <w:insideH w:val="single" w:sz="2" w:space="0" w:color="000000"/>
          <w:insideV w:val="single" w:sz="2" w:space="0" w:color="000000"/>
        </w:tblBorders>
        <w:tblLook w:val="01E0" w:firstRow="1" w:lastRow="1" w:firstColumn="1" w:lastColumn="1" w:noHBand="0" w:noVBand="0"/>
      </w:tblPr>
      <w:tblGrid>
        <w:gridCol w:w="1135"/>
        <w:gridCol w:w="1417"/>
        <w:gridCol w:w="3402"/>
        <w:gridCol w:w="3260"/>
      </w:tblGrid>
      <w:tr w:rsidR="0083383E" w:rsidRPr="0083383E" w:rsidTr="008B70E1">
        <w:trPr>
          <w:trHeight w:val="397"/>
        </w:trPr>
        <w:tc>
          <w:tcPr>
            <w:tcW w:w="1135" w:type="dxa"/>
            <w:shd w:val="clear" w:color="auto" w:fill="BFBFBF" w:themeFill="background1" w:themeFillShade="BF"/>
            <w:noWrap/>
            <w:vAlign w:val="center"/>
          </w:tcPr>
          <w:p w:rsidR="0083383E" w:rsidRPr="0083383E" w:rsidRDefault="0083383E" w:rsidP="0083383E">
            <w:pPr>
              <w:spacing w:before="60" w:after="60" w:line="240" w:lineRule="auto"/>
              <w:jc w:val="left"/>
              <w:rPr>
                <w:b/>
                <w:sz w:val="18"/>
                <w:szCs w:val="18"/>
              </w:rPr>
            </w:pPr>
            <w:r w:rsidRPr="0083383E">
              <w:rPr>
                <w:b/>
                <w:sz w:val="18"/>
                <w:szCs w:val="18"/>
              </w:rPr>
              <w:t xml:space="preserve">Version </w:t>
            </w:r>
          </w:p>
        </w:tc>
        <w:tc>
          <w:tcPr>
            <w:tcW w:w="1417" w:type="dxa"/>
            <w:shd w:val="clear" w:color="auto" w:fill="BFBFBF" w:themeFill="background1" w:themeFillShade="BF"/>
            <w:vAlign w:val="center"/>
          </w:tcPr>
          <w:p w:rsidR="0083383E" w:rsidRPr="0083383E" w:rsidRDefault="0083383E" w:rsidP="0083383E">
            <w:pPr>
              <w:spacing w:before="60" w:after="60" w:line="240" w:lineRule="auto"/>
              <w:jc w:val="left"/>
              <w:rPr>
                <w:b/>
                <w:sz w:val="18"/>
                <w:szCs w:val="18"/>
              </w:rPr>
            </w:pPr>
            <w:r w:rsidRPr="0083383E">
              <w:rPr>
                <w:b/>
                <w:sz w:val="18"/>
                <w:szCs w:val="18"/>
              </w:rPr>
              <w:t xml:space="preserve">Date </w:t>
            </w:r>
          </w:p>
        </w:tc>
        <w:tc>
          <w:tcPr>
            <w:tcW w:w="3402" w:type="dxa"/>
            <w:shd w:val="clear" w:color="auto" w:fill="BFBFBF" w:themeFill="background1" w:themeFillShade="BF"/>
            <w:vAlign w:val="center"/>
          </w:tcPr>
          <w:p w:rsidR="0083383E" w:rsidRPr="0083383E" w:rsidRDefault="0083383E" w:rsidP="0083383E">
            <w:pPr>
              <w:spacing w:before="60" w:after="60" w:line="240" w:lineRule="auto"/>
              <w:jc w:val="left"/>
              <w:rPr>
                <w:b/>
                <w:sz w:val="18"/>
                <w:szCs w:val="18"/>
              </w:rPr>
            </w:pPr>
            <w:r w:rsidRPr="0083383E">
              <w:rPr>
                <w:b/>
                <w:sz w:val="18"/>
                <w:szCs w:val="18"/>
              </w:rPr>
              <w:t>Reviewed by</w:t>
            </w:r>
          </w:p>
        </w:tc>
        <w:tc>
          <w:tcPr>
            <w:tcW w:w="3260" w:type="dxa"/>
            <w:shd w:val="clear" w:color="auto" w:fill="BFBFBF" w:themeFill="background1" w:themeFillShade="BF"/>
            <w:noWrap/>
            <w:vAlign w:val="center"/>
          </w:tcPr>
          <w:p w:rsidR="0083383E" w:rsidRPr="0083383E" w:rsidRDefault="0083383E" w:rsidP="0083383E">
            <w:pPr>
              <w:spacing w:before="60" w:after="60" w:line="240" w:lineRule="auto"/>
              <w:jc w:val="left"/>
              <w:rPr>
                <w:b/>
                <w:sz w:val="18"/>
                <w:szCs w:val="18"/>
              </w:rPr>
            </w:pPr>
            <w:r w:rsidRPr="0083383E">
              <w:rPr>
                <w:b/>
                <w:sz w:val="18"/>
                <w:szCs w:val="18"/>
              </w:rPr>
              <w:t xml:space="preserve">Approved by </w:t>
            </w:r>
          </w:p>
        </w:tc>
      </w:tr>
      <w:tr w:rsidR="0083383E" w:rsidRPr="0083383E" w:rsidTr="008B70E1">
        <w:trPr>
          <w:trHeight w:val="397"/>
        </w:trPr>
        <w:tc>
          <w:tcPr>
            <w:tcW w:w="1135" w:type="dxa"/>
            <w:noWrap/>
            <w:vAlign w:val="center"/>
          </w:tcPr>
          <w:p w:rsidR="0083383E" w:rsidRPr="0083383E" w:rsidRDefault="0083383E" w:rsidP="0083383E">
            <w:pPr>
              <w:spacing w:before="60" w:after="60" w:line="240" w:lineRule="auto"/>
              <w:jc w:val="left"/>
              <w:rPr>
                <w:sz w:val="18"/>
                <w:szCs w:val="18"/>
              </w:rPr>
            </w:pPr>
            <w:r w:rsidRPr="0083383E">
              <w:rPr>
                <w:sz w:val="18"/>
                <w:szCs w:val="18"/>
              </w:rPr>
              <w:t>1</w:t>
            </w:r>
          </w:p>
        </w:tc>
        <w:tc>
          <w:tcPr>
            <w:tcW w:w="1417" w:type="dxa"/>
          </w:tcPr>
          <w:p w:rsidR="0083383E" w:rsidRPr="0083383E" w:rsidRDefault="0083383E" w:rsidP="0083383E">
            <w:pPr>
              <w:spacing w:before="60" w:after="60" w:line="240" w:lineRule="auto"/>
              <w:jc w:val="left"/>
              <w:rPr>
                <w:sz w:val="18"/>
                <w:szCs w:val="18"/>
              </w:rPr>
            </w:pPr>
            <w:r w:rsidRPr="0083383E">
              <w:rPr>
                <w:sz w:val="18"/>
                <w:szCs w:val="18"/>
              </w:rPr>
              <w:t>23 Oct 2014</w:t>
            </w:r>
          </w:p>
        </w:tc>
        <w:tc>
          <w:tcPr>
            <w:tcW w:w="3402" w:type="dxa"/>
          </w:tcPr>
          <w:p w:rsidR="0083383E" w:rsidRPr="0083383E" w:rsidRDefault="0083383E" w:rsidP="0083383E">
            <w:pPr>
              <w:spacing w:before="60" w:after="60" w:line="240" w:lineRule="auto"/>
              <w:jc w:val="left"/>
              <w:rPr>
                <w:sz w:val="18"/>
                <w:szCs w:val="18"/>
              </w:rPr>
            </w:pPr>
            <w:r w:rsidRPr="0083383E">
              <w:rPr>
                <w:sz w:val="18"/>
                <w:szCs w:val="18"/>
              </w:rPr>
              <w:t xml:space="preserve">Paul Frazier </w:t>
            </w:r>
          </w:p>
        </w:tc>
        <w:tc>
          <w:tcPr>
            <w:tcW w:w="3260" w:type="dxa"/>
            <w:noWrap/>
            <w:vAlign w:val="center"/>
          </w:tcPr>
          <w:p w:rsidR="0083383E" w:rsidRPr="0083383E" w:rsidRDefault="0083383E" w:rsidP="0083383E">
            <w:pPr>
              <w:spacing w:before="60" w:after="60" w:line="240" w:lineRule="auto"/>
              <w:jc w:val="left"/>
              <w:rPr>
                <w:sz w:val="18"/>
                <w:szCs w:val="18"/>
              </w:rPr>
            </w:pPr>
            <w:r w:rsidRPr="0083383E">
              <w:rPr>
                <w:sz w:val="18"/>
                <w:szCs w:val="18"/>
              </w:rPr>
              <w:t>Paul Frazier</w:t>
            </w:r>
          </w:p>
        </w:tc>
      </w:tr>
      <w:tr w:rsidR="0083383E" w:rsidRPr="0083383E" w:rsidTr="008B70E1">
        <w:trPr>
          <w:trHeight w:val="397"/>
        </w:trPr>
        <w:tc>
          <w:tcPr>
            <w:tcW w:w="1135" w:type="dxa"/>
            <w:noWrap/>
            <w:vAlign w:val="center"/>
          </w:tcPr>
          <w:p w:rsidR="0083383E" w:rsidRPr="0083383E" w:rsidRDefault="0083383E" w:rsidP="0083383E">
            <w:pPr>
              <w:spacing w:before="60" w:after="60" w:line="240" w:lineRule="auto"/>
              <w:jc w:val="left"/>
              <w:rPr>
                <w:sz w:val="18"/>
                <w:szCs w:val="18"/>
              </w:rPr>
            </w:pPr>
          </w:p>
        </w:tc>
        <w:tc>
          <w:tcPr>
            <w:tcW w:w="1417" w:type="dxa"/>
          </w:tcPr>
          <w:p w:rsidR="0083383E" w:rsidRPr="0083383E" w:rsidRDefault="0083383E" w:rsidP="0083383E">
            <w:pPr>
              <w:spacing w:before="60" w:after="60" w:line="240" w:lineRule="auto"/>
              <w:jc w:val="left"/>
              <w:rPr>
                <w:sz w:val="18"/>
                <w:szCs w:val="18"/>
              </w:rPr>
            </w:pPr>
          </w:p>
        </w:tc>
        <w:tc>
          <w:tcPr>
            <w:tcW w:w="3402" w:type="dxa"/>
          </w:tcPr>
          <w:p w:rsidR="0083383E" w:rsidRPr="0083383E" w:rsidRDefault="0083383E" w:rsidP="0083383E">
            <w:pPr>
              <w:spacing w:before="60" w:after="60" w:line="240" w:lineRule="auto"/>
              <w:jc w:val="left"/>
              <w:rPr>
                <w:sz w:val="18"/>
                <w:szCs w:val="18"/>
              </w:rPr>
            </w:pPr>
          </w:p>
        </w:tc>
        <w:tc>
          <w:tcPr>
            <w:tcW w:w="3260" w:type="dxa"/>
            <w:noWrap/>
            <w:vAlign w:val="center"/>
          </w:tcPr>
          <w:p w:rsidR="0083383E" w:rsidRPr="0083383E" w:rsidRDefault="0083383E" w:rsidP="0083383E">
            <w:pPr>
              <w:spacing w:before="60" w:after="60" w:line="240" w:lineRule="auto"/>
              <w:jc w:val="left"/>
              <w:rPr>
                <w:sz w:val="18"/>
                <w:szCs w:val="18"/>
              </w:rPr>
            </w:pPr>
          </w:p>
        </w:tc>
      </w:tr>
      <w:tr w:rsidR="0083383E" w:rsidRPr="0083383E" w:rsidTr="008B70E1">
        <w:trPr>
          <w:trHeight w:val="397"/>
        </w:trPr>
        <w:tc>
          <w:tcPr>
            <w:tcW w:w="1135" w:type="dxa"/>
            <w:noWrap/>
            <w:vAlign w:val="center"/>
          </w:tcPr>
          <w:p w:rsidR="0083383E" w:rsidRPr="0083383E" w:rsidRDefault="0083383E" w:rsidP="0083383E">
            <w:pPr>
              <w:spacing w:before="60" w:after="60" w:line="240" w:lineRule="auto"/>
              <w:jc w:val="left"/>
              <w:rPr>
                <w:sz w:val="18"/>
                <w:szCs w:val="18"/>
              </w:rPr>
            </w:pPr>
          </w:p>
        </w:tc>
        <w:tc>
          <w:tcPr>
            <w:tcW w:w="1417" w:type="dxa"/>
          </w:tcPr>
          <w:p w:rsidR="0083383E" w:rsidRPr="0083383E" w:rsidRDefault="0083383E" w:rsidP="0083383E">
            <w:pPr>
              <w:spacing w:before="60" w:after="60" w:line="240" w:lineRule="auto"/>
              <w:jc w:val="left"/>
              <w:rPr>
                <w:sz w:val="18"/>
                <w:szCs w:val="18"/>
              </w:rPr>
            </w:pPr>
          </w:p>
        </w:tc>
        <w:tc>
          <w:tcPr>
            <w:tcW w:w="3402" w:type="dxa"/>
          </w:tcPr>
          <w:p w:rsidR="0083383E" w:rsidRPr="0083383E" w:rsidRDefault="0083383E" w:rsidP="0083383E">
            <w:pPr>
              <w:spacing w:before="60" w:after="60" w:line="240" w:lineRule="auto"/>
              <w:jc w:val="left"/>
              <w:rPr>
                <w:sz w:val="18"/>
                <w:szCs w:val="18"/>
              </w:rPr>
            </w:pPr>
          </w:p>
        </w:tc>
        <w:tc>
          <w:tcPr>
            <w:tcW w:w="3260" w:type="dxa"/>
            <w:noWrap/>
            <w:vAlign w:val="center"/>
          </w:tcPr>
          <w:p w:rsidR="0083383E" w:rsidRPr="0083383E" w:rsidRDefault="0083383E" w:rsidP="0083383E">
            <w:pPr>
              <w:spacing w:before="60" w:after="60" w:line="240" w:lineRule="auto"/>
              <w:jc w:val="left"/>
              <w:rPr>
                <w:sz w:val="18"/>
                <w:szCs w:val="18"/>
              </w:rPr>
            </w:pPr>
          </w:p>
        </w:tc>
      </w:tr>
      <w:tr w:rsidR="0083383E" w:rsidRPr="0083383E" w:rsidTr="008B70E1">
        <w:trPr>
          <w:trHeight w:val="397"/>
        </w:trPr>
        <w:tc>
          <w:tcPr>
            <w:tcW w:w="1135" w:type="dxa"/>
            <w:noWrap/>
            <w:vAlign w:val="center"/>
          </w:tcPr>
          <w:p w:rsidR="0083383E" w:rsidRPr="0083383E" w:rsidRDefault="0083383E" w:rsidP="0083383E">
            <w:pPr>
              <w:spacing w:before="60" w:after="60" w:line="240" w:lineRule="auto"/>
              <w:jc w:val="left"/>
              <w:rPr>
                <w:sz w:val="18"/>
                <w:szCs w:val="18"/>
              </w:rPr>
            </w:pPr>
          </w:p>
        </w:tc>
        <w:tc>
          <w:tcPr>
            <w:tcW w:w="1417" w:type="dxa"/>
          </w:tcPr>
          <w:p w:rsidR="0083383E" w:rsidRPr="0083383E" w:rsidRDefault="0083383E" w:rsidP="0083383E">
            <w:pPr>
              <w:spacing w:before="60" w:after="60" w:line="240" w:lineRule="auto"/>
              <w:jc w:val="left"/>
              <w:rPr>
                <w:sz w:val="18"/>
                <w:szCs w:val="18"/>
              </w:rPr>
            </w:pPr>
          </w:p>
        </w:tc>
        <w:tc>
          <w:tcPr>
            <w:tcW w:w="3402" w:type="dxa"/>
          </w:tcPr>
          <w:p w:rsidR="0083383E" w:rsidRPr="0083383E" w:rsidRDefault="0083383E" w:rsidP="0083383E">
            <w:pPr>
              <w:spacing w:before="60" w:after="60" w:line="240" w:lineRule="auto"/>
              <w:jc w:val="left"/>
              <w:rPr>
                <w:sz w:val="18"/>
                <w:szCs w:val="18"/>
              </w:rPr>
            </w:pPr>
          </w:p>
        </w:tc>
        <w:tc>
          <w:tcPr>
            <w:tcW w:w="3260" w:type="dxa"/>
            <w:noWrap/>
            <w:vAlign w:val="center"/>
          </w:tcPr>
          <w:p w:rsidR="0083383E" w:rsidRPr="0083383E" w:rsidRDefault="0083383E" w:rsidP="0083383E">
            <w:pPr>
              <w:spacing w:before="60" w:after="60" w:line="240" w:lineRule="auto"/>
              <w:jc w:val="left"/>
              <w:rPr>
                <w:sz w:val="18"/>
                <w:szCs w:val="18"/>
              </w:rPr>
            </w:pPr>
          </w:p>
        </w:tc>
      </w:tr>
      <w:tr w:rsidR="0083383E" w:rsidRPr="0083383E" w:rsidTr="008B70E1">
        <w:trPr>
          <w:trHeight w:val="397"/>
        </w:trPr>
        <w:tc>
          <w:tcPr>
            <w:tcW w:w="1135" w:type="dxa"/>
            <w:noWrap/>
            <w:vAlign w:val="center"/>
          </w:tcPr>
          <w:p w:rsidR="0083383E" w:rsidRPr="0083383E" w:rsidRDefault="0083383E" w:rsidP="0083383E">
            <w:pPr>
              <w:spacing w:before="60" w:after="60" w:line="240" w:lineRule="auto"/>
              <w:jc w:val="left"/>
              <w:rPr>
                <w:sz w:val="18"/>
                <w:szCs w:val="18"/>
              </w:rPr>
            </w:pPr>
          </w:p>
        </w:tc>
        <w:tc>
          <w:tcPr>
            <w:tcW w:w="1417" w:type="dxa"/>
          </w:tcPr>
          <w:p w:rsidR="0083383E" w:rsidRPr="0083383E" w:rsidRDefault="0083383E" w:rsidP="0083383E">
            <w:pPr>
              <w:spacing w:before="60" w:after="60" w:line="240" w:lineRule="auto"/>
              <w:jc w:val="left"/>
              <w:rPr>
                <w:sz w:val="18"/>
                <w:szCs w:val="18"/>
              </w:rPr>
            </w:pPr>
          </w:p>
        </w:tc>
        <w:tc>
          <w:tcPr>
            <w:tcW w:w="3402" w:type="dxa"/>
          </w:tcPr>
          <w:p w:rsidR="0083383E" w:rsidRPr="0083383E" w:rsidRDefault="0083383E" w:rsidP="0083383E">
            <w:pPr>
              <w:spacing w:before="60" w:after="60" w:line="240" w:lineRule="auto"/>
              <w:jc w:val="left"/>
              <w:rPr>
                <w:sz w:val="18"/>
                <w:szCs w:val="18"/>
              </w:rPr>
            </w:pPr>
          </w:p>
        </w:tc>
        <w:tc>
          <w:tcPr>
            <w:tcW w:w="3260" w:type="dxa"/>
            <w:noWrap/>
            <w:vAlign w:val="center"/>
          </w:tcPr>
          <w:p w:rsidR="0083383E" w:rsidRPr="0083383E" w:rsidRDefault="0083383E" w:rsidP="0083383E">
            <w:pPr>
              <w:spacing w:before="60" w:after="60" w:line="240" w:lineRule="auto"/>
              <w:jc w:val="left"/>
              <w:rPr>
                <w:sz w:val="18"/>
                <w:szCs w:val="18"/>
              </w:rPr>
            </w:pPr>
          </w:p>
        </w:tc>
      </w:tr>
    </w:tbl>
    <w:p w:rsidR="0083383E" w:rsidRPr="0083383E" w:rsidRDefault="0083383E" w:rsidP="0083383E"/>
    <w:p w:rsidR="0083383E" w:rsidRPr="0083383E" w:rsidRDefault="0083383E" w:rsidP="0083383E"/>
    <w:tbl>
      <w:tblPr>
        <w:tblW w:w="4874" w:type="pct"/>
        <w:tblBorders>
          <w:top w:val="single" w:sz="2" w:space="0" w:color="000000"/>
          <w:bottom w:val="single" w:sz="2" w:space="0" w:color="000000"/>
          <w:insideH w:val="single" w:sz="2" w:space="0" w:color="000000"/>
          <w:insideV w:val="single" w:sz="2" w:space="0" w:color="000000"/>
        </w:tblBorders>
        <w:tblLook w:val="01E0" w:firstRow="1" w:lastRow="1" w:firstColumn="1" w:lastColumn="1" w:noHBand="0" w:noVBand="0"/>
      </w:tblPr>
      <w:tblGrid>
        <w:gridCol w:w="1076"/>
        <w:gridCol w:w="7894"/>
      </w:tblGrid>
      <w:tr w:rsidR="0083383E" w:rsidRPr="0083383E" w:rsidTr="008B70E1">
        <w:trPr>
          <w:trHeight w:hRule="exact" w:val="397"/>
        </w:trPr>
        <w:tc>
          <w:tcPr>
            <w:tcW w:w="600" w:type="pct"/>
            <w:shd w:val="clear" w:color="auto" w:fill="BFBFBF" w:themeFill="background1" w:themeFillShade="BF"/>
            <w:noWrap/>
            <w:vAlign w:val="center"/>
          </w:tcPr>
          <w:p w:rsidR="0083383E" w:rsidRPr="0083383E" w:rsidRDefault="0083383E" w:rsidP="0083383E">
            <w:pPr>
              <w:spacing w:before="60" w:after="60" w:line="240" w:lineRule="auto"/>
              <w:jc w:val="left"/>
              <w:rPr>
                <w:b/>
                <w:sz w:val="18"/>
                <w:szCs w:val="18"/>
              </w:rPr>
            </w:pPr>
            <w:r w:rsidRPr="0083383E">
              <w:rPr>
                <w:b/>
                <w:sz w:val="18"/>
                <w:szCs w:val="18"/>
              </w:rPr>
              <w:t xml:space="preserve">Version </w:t>
            </w:r>
          </w:p>
        </w:tc>
        <w:tc>
          <w:tcPr>
            <w:tcW w:w="4400" w:type="pct"/>
            <w:shd w:val="clear" w:color="auto" w:fill="BFBFBF" w:themeFill="background1" w:themeFillShade="BF"/>
            <w:noWrap/>
            <w:vAlign w:val="center"/>
          </w:tcPr>
          <w:p w:rsidR="0083383E" w:rsidRPr="0083383E" w:rsidRDefault="0083383E" w:rsidP="0083383E">
            <w:pPr>
              <w:spacing w:before="60" w:after="60" w:line="240" w:lineRule="auto"/>
              <w:jc w:val="left"/>
              <w:rPr>
                <w:b/>
                <w:sz w:val="18"/>
                <w:szCs w:val="18"/>
              </w:rPr>
            </w:pPr>
            <w:r w:rsidRPr="0083383E">
              <w:rPr>
                <w:b/>
                <w:sz w:val="18"/>
                <w:szCs w:val="18"/>
              </w:rPr>
              <w:t xml:space="preserve">Change since previous issue </w:t>
            </w:r>
          </w:p>
        </w:tc>
      </w:tr>
      <w:tr w:rsidR="0083383E" w:rsidRPr="0083383E" w:rsidTr="008B70E1">
        <w:trPr>
          <w:trHeight w:val="397"/>
        </w:trPr>
        <w:tc>
          <w:tcPr>
            <w:tcW w:w="600" w:type="pct"/>
            <w:noWrap/>
            <w:vAlign w:val="center"/>
          </w:tcPr>
          <w:p w:rsidR="0083383E" w:rsidRPr="0083383E" w:rsidRDefault="0083383E" w:rsidP="0083383E">
            <w:pPr>
              <w:spacing w:before="60" w:after="60" w:line="240" w:lineRule="auto"/>
              <w:ind w:left="-108"/>
              <w:jc w:val="left"/>
              <w:rPr>
                <w:sz w:val="18"/>
                <w:szCs w:val="18"/>
              </w:rPr>
            </w:pPr>
          </w:p>
        </w:tc>
        <w:tc>
          <w:tcPr>
            <w:tcW w:w="4400" w:type="pct"/>
            <w:noWrap/>
            <w:vAlign w:val="center"/>
          </w:tcPr>
          <w:p w:rsidR="0083383E" w:rsidRPr="0083383E" w:rsidRDefault="0083383E" w:rsidP="0083383E">
            <w:pPr>
              <w:spacing w:before="60" w:after="60" w:line="240" w:lineRule="auto"/>
              <w:jc w:val="left"/>
              <w:rPr>
                <w:sz w:val="18"/>
                <w:szCs w:val="18"/>
              </w:rPr>
            </w:pPr>
          </w:p>
        </w:tc>
      </w:tr>
      <w:tr w:rsidR="0083383E" w:rsidRPr="0083383E" w:rsidTr="008B70E1">
        <w:trPr>
          <w:trHeight w:val="397"/>
        </w:trPr>
        <w:tc>
          <w:tcPr>
            <w:tcW w:w="600" w:type="pct"/>
            <w:noWrap/>
            <w:vAlign w:val="center"/>
          </w:tcPr>
          <w:p w:rsidR="0083383E" w:rsidRPr="0083383E" w:rsidRDefault="0083383E" w:rsidP="0083383E">
            <w:pPr>
              <w:spacing w:before="60" w:after="60" w:line="240" w:lineRule="auto"/>
              <w:ind w:left="-108"/>
              <w:jc w:val="left"/>
              <w:rPr>
                <w:sz w:val="18"/>
                <w:szCs w:val="18"/>
              </w:rPr>
            </w:pPr>
          </w:p>
        </w:tc>
        <w:tc>
          <w:tcPr>
            <w:tcW w:w="4400" w:type="pct"/>
            <w:noWrap/>
            <w:vAlign w:val="center"/>
          </w:tcPr>
          <w:p w:rsidR="0083383E" w:rsidRPr="0083383E" w:rsidRDefault="0083383E" w:rsidP="0083383E">
            <w:pPr>
              <w:spacing w:before="60" w:after="60" w:line="240" w:lineRule="auto"/>
              <w:jc w:val="left"/>
              <w:rPr>
                <w:sz w:val="18"/>
                <w:szCs w:val="18"/>
              </w:rPr>
            </w:pPr>
          </w:p>
        </w:tc>
      </w:tr>
      <w:tr w:rsidR="0083383E" w:rsidRPr="0083383E" w:rsidTr="008B70E1">
        <w:trPr>
          <w:trHeight w:val="397"/>
        </w:trPr>
        <w:tc>
          <w:tcPr>
            <w:tcW w:w="600" w:type="pct"/>
            <w:noWrap/>
            <w:vAlign w:val="center"/>
          </w:tcPr>
          <w:p w:rsidR="0083383E" w:rsidRPr="0083383E" w:rsidRDefault="0083383E" w:rsidP="0083383E">
            <w:pPr>
              <w:spacing w:before="60" w:after="60" w:line="240" w:lineRule="auto"/>
              <w:ind w:left="-108"/>
              <w:jc w:val="left"/>
              <w:rPr>
                <w:sz w:val="18"/>
                <w:szCs w:val="18"/>
              </w:rPr>
            </w:pPr>
          </w:p>
        </w:tc>
        <w:tc>
          <w:tcPr>
            <w:tcW w:w="4400" w:type="pct"/>
            <w:noWrap/>
            <w:vAlign w:val="center"/>
          </w:tcPr>
          <w:p w:rsidR="0083383E" w:rsidRPr="0083383E" w:rsidRDefault="0083383E" w:rsidP="0083383E">
            <w:pPr>
              <w:spacing w:before="60" w:after="60" w:line="240" w:lineRule="auto"/>
              <w:jc w:val="left"/>
              <w:rPr>
                <w:sz w:val="18"/>
                <w:szCs w:val="18"/>
                <w:highlight w:val="yellow"/>
              </w:rPr>
            </w:pPr>
          </w:p>
        </w:tc>
      </w:tr>
      <w:tr w:rsidR="0083383E" w:rsidRPr="0083383E" w:rsidTr="008B70E1">
        <w:trPr>
          <w:trHeight w:val="397"/>
        </w:trPr>
        <w:tc>
          <w:tcPr>
            <w:tcW w:w="600" w:type="pct"/>
            <w:noWrap/>
            <w:vAlign w:val="center"/>
          </w:tcPr>
          <w:p w:rsidR="0083383E" w:rsidRPr="0083383E" w:rsidRDefault="0083383E" w:rsidP="0083383E">
            <w:pPr>
              <w:spacing w:before="60" w:after="60" w:line="240" w:lineRule="auto"/>
              <w:ind w:left="-108"/>
              <w:jc w:val="left"/>
              <w:rPr>
                <w:sz w:val="18"/>
                <w:szCs w:val="18"/>
              </w:rPr>
            </w:pPr>
          </w:p>
        </w:tc>
        <w:tc>
          <w:tcPr>
            <w:tcW w:w="4400" w:type="pct"/>
            <w:noWrap/>
            <w:vAlign w:val="center"/>
          </w:tcPr>
          <w:p w:rsidR="0083383E" w:rsidRPr="0083383E" w:rsidRDefault="0083383E" w:rsidP="0083383E">
            <w:pPr>
              <w:spacing w:before="60" w:after="60" w:line="240" w:lineRule="auto"/>
              <w:jc w:val="left"/>
              <w:rPr>
                <w:sz w:val="18"/>
                <w:szCs w:val="18"/>
                <w:highlight w:val="yellow"/>
              </w:rPr>
            </w:pPr>
          </w:p>
        </w:tc>
      </w:tr>
      <w:tr w:rsidR="0083383E" w:rsidRPr="0083383E" w:rsidTr="008B70E1">
        <w:trPr>
          <w:trHeight w:val="397"/>
        </w:trPr>
        <w:tc>
          <w:tcPr>
            <w:tcW w:w="600" w:type="pct"/>
            <w:noWrap/>
            <w:vAlign w:val="center"/>
          </w:tcPr>
          <w:p w:rsidR="0083383E" w:rsidRPr="0083383E" w:rsidRDefault="0083383E" w:rsidP="0083383E">
            <w:pPr>
              <w:spacing w:before="60" w:after="60" w:line="240" w:lineRule="auto"/>
              <w:ind w:left="-108"/>
              <w:jc w:val="left"/>
              <w:rPr>
                <w:sz w:val="18"/>
                <w:szCs w:val="18"/>
              </w:rPr>
            </w:pPr>
          </w:p>
        </w:tc>
        <w:tc>
          <w:tcPr>
            <w:tcW w:w="4400" w:type="pct"/>
            <w:noWrap/>
            <w:vAlign w:val="center"/>
          </w:tcPr>
          <w:p w:rsidR="0083383E" w:rsidRPr="0083383E" w:rsidRDefault="0083383E" w:rsidP="0083383E">
            <w:pPr>
              <w:spacing w:before="60" w:after="60" w:line="240" w:lineRule="auto"/>
              <w:jc w:val="left"/>
              <w:rPr>
                <w:sz w:val="18"/>
                <w:szCs w:val="18"/>
                <w:highlight w:val="yellow"/>
              </w:rPr>
            </w:pPr>
          </w:p>
        </w:tc>
      </w:tr>
    </w:tbl>
    <w:p w:rsidR="0083383E" w:rsidRPr="0083383E" w:rsidRDefault="0083383E" w:rsidP="0083383E"/>
    <w:p w:rsidR="0083383E" w:rsidRPr="0083383E" w:rsidRDefault="0083383E" w:rsidP="0083383E"/>
    <w:p w:rsidR="0083383E" w:rsidRPr="0083383E" w:rsidRDefault="0083383E" w:rsidP="0083383E">
      <w:pPr>
        <w:spacing w:after="400" w:line="240" w:lineRule="auto"/>
        <w:jc w:val="left"/>
        <w:rPr>
          <w:sz w:val="44"/>
          <w:szCs w:val="44"/>
        </w:rPr>
        <w:sectPr w:rsidR="0083383E" w:rsidRPr="0083383E" w:rsidSect="008B70E1">
          <w:headerReference w:type="first" r:id="rId153"/>
          <w:footerReference w:type="first" r:id="rId154"/>
          <w:pgSz w:w="11899" w:h="16838"/>
          <w:pgMar w:top="1508" w:right="1217" w:bottom="1457" w:left="1480" w:header="811" w:footer="305" w:gutter="0"/>
          <w:pgNumType w:start="181"/>
          <w:cols w:space="708"/>
          <w:docGrid w:linePitch="272"/>
        </w:sectPr>
      </w:pPr>
    </w:p>
    <w:p w:rsidR="0083383E" w:rsidRPr="0083383E" w:rsidRDefault="0083383E" w:rsidP="0083383E">
      <w:pPr>
        <w:spacing w:after="400" w:line="240" w:lineRule="auto"/>
        <w:jc w:val="left"/>
        <w:rPr>
          <w:sz w:val="44"/>
          <w:szCs w:val="44"/>
        </w:rPr>
      </w:pPr>
      <w:r w:rsidRPr="0083383E">
        <w:rPr>
          <w:sz w:val="44"/>
          <w:szCs w:val="44"/>
        </w:rPr>
        <w:t>Contents</w:t>
      </w:r>
    </w:p>
    <w:p w:rsidR="0083383E" w:rsidRPr="0083383E" w:rsidRDefault="0083383E" w:rsidP="0083383E">
      <w:pPr>
        <w:tabs>
          <w:tab w:val="left" w:pos="709"/>
          <w:tab w:val="right" w:leader="dot" w:pos="9156"/>
        </w:tabs>
        <w:spacing w:before="300" w:after="120" w:line="240" w:lineRule="atLeast"/>
        <w:ind w:right="85"/>
        <w:rPr>
          <w:rFonts w:asciiTheme="minorHAnsi" w:eastAsiaTheme="minorEastAsia" w:hAnsiTheme="minorHAnsi" w:cstheme="minorBidi"/>
          <w:noProof/>
          <w:sz w:val="22"/>
          <w:szCs w:val="22"/>
          <w:lang w:eastAsia="en-AU"/>
        </w:rPr>
      </w:pPr>
      <w:r w:rsidRPr="0083383E">
        <w:rPr>
          <w:noProof/>
          <w:szCs w:val="18"/>
        </w:rPr>
        <w:fldChar w:fldCharType="begin"/>
      </w:r>
      <w:r w:rsidRPr="0083383E">
        <w:rPr>
          <w:noProof/>
          <w:szCs w:val="18"/>
        </w:rPr>
        <w:instrText xml:space="preserve"> TOC \o "1-3" \h \z \t "Appendix Heading,1" </w:instrText>
      </w:r>
      <w:r w:rsidRPr="0083383E">
        <w:rPr>
          <w:noProof/>
          <w:szCs w:val="18"/>
        </w:rPr>
        <w:fldChar w:fldCharType="separate"/>
      </w:r>
      <w:hyperlink w:anchor="_Toc408560238" w:history="1">
        <w:r w:rsidRPr="0083383E">
          <w:rPr>
            <w:b/>
            <w:bCs/>
            <w:noProof/>
            <w:color w:val="0000FF"/>
            <w:szCs w:val="18"/>
            <w:u w:val="single"/>
          </w:rPr>
          <w:t>Abbreviations</w:t>
        </w:r>
        <w:r w:rsidRPr="0083383E">
          <w:rPr>
            <w:b/>
            <w:bCs/>
            <w:noProof/>
            <w:webHidden/>
            <w:szCs w:val="18"/>
          </w:rPr>
          <w:tab/>
        </w:r>
        <w:r w:rsidRPr="0083383E">
          <w:rPr>
            <w:b/>
            <w:bCs/>
            <w:noProof/>
            <w:webHidden/>
            <w:szCs w:val="18"/>
          </w:rPr>
          <w:fldChar w:fldCharType="begin"/>
        </w:r>
        <w:r w:rsidRPr="0083383E">
          <w:rPr>
            <w:b/>
            <w:bCs/>
            <w:noProof/>
            <w:webHidden/>
            <w:szCs w:val="18"/>
          </w:rPr>
          <w:instrText xml:space="preserve"> PAGEREF _Toc408560238 \h </w:instrText>
        </w:r>
        <w:r w:rsidRPr="0083383E">
          <w:rPr>
            <w:b/>
            <w:bCs/>
            <w:noProof/>
            <w:webHidden/>
            <w:szCs w:val="18"/>
          </w:rPr>
        </w:r>
        <w:r w:rsidRPr="0083383E">
          <w:rPr>
            <w:b/>
            <w:bCs/>
            <w:noProof/>
            <w:webHidden/>
            <w:szCs w:val="18"/>
          </w:rPr>
          <w:fldChar w:fldCharType="separate"/>
        </w:r>
        <w:r w:rsidR="0033778C">
          <w:rPr>
            <w:b/>
            <w:bCs/>
            <w:noProof/>
            <w:webHidden/>
            <w:szCs w:val="18"/>
          </w:rPr>
          <w:t>183</w:t>
        </w:r>
        <w:r w:rsidRPr="0083383E">
          <w:rPr>
            <w:b/>
            <w:bCs/>
            <w:noProof/>
            <w:webHidden/>
            <w:szCs w:val="18"/>
          </w:rPr>
          <w:fldChar w:fldCharType="end"/>
        </w:r>
      </w:hyperlink>
    </w:p>
    <w:p w:rsidR="0083383E" w:rsidRPr="0083383E" w:rsidRDefault="00A663FD" w:rsidP="0083383E">
      <w:pPr>
        <w:tabs>
          <w:tab w:val="left" w:pos="709"/>
          <w:tab w:val="right" w:leader="dot" w:pos="9156"/>
        </w:tabs>
        <w:spacing w:before="300" w:after="120" w:line="240" w:lineRule="atLeast"/>
        <w:ind w:right="85"/>
        <w:rPr>
          <w:rFonts w:asciiTheme="minorHAnsi" w:eastAsiaTheme="minorEastAsia" w:hAnsiTheme="minorHAnsi" w:cstheme="minorBidi"/>
          <w:noProof/>
          <w:sz w:val="22"/>
          <w:szCs w:val="22"/>
          <w:lang w:eastAsia="en-AU"/>
        </w:rPr>
      </w:pPr>
      <w:hyperlink w:anchor="_Toc408560239" w:history="1">
        <w:r w:rsidR="0083383E" w:rsidRPr="0083383E">
          <w:rPr>
            <w:b/>
            <w:bCs/>
            <w:noProof/>
            <w:color w:val="0000FF"/>
            <w:szCs w:val="18"/>
            <w:u w:val="single"/>
          </w:rPr>
          <w:t>1</w:t>
        </w:r>
        <w:r w:rsidR="0083383E" w:rsidRPr="0083383E">
          <w:rPr>
            <w:rFonts w:asciiTheme="minorHAnsi" w:eastAsiaTheme="minorEastAsia" w:hAnsiTheme="minorHAnsi" w:cstheme="minorBidi"/>
            <w:noProof/>
            <w:sz w:val="22"/>
            <w:szCs w:val="22"/>
            <w:lang w:eastAsia="en-AU"/>
          </w:rPr>
          <w:tab/>
        </w:r>
        <w:r w:rsidR="0083383E" w:rsidRPr="0083383E">
          <w:rPr>
            <w:b/>
            <w:bCs/>
            <w:noProof/>
            <w:color w:val="0000FF"/>
            <w:szCs w:val="18"/>
            <w:u w:val="single"/>
          </w:rPr>
          <w:t>Introduction</w:t>
        </w:r>
        <w:r w:rsidR="0083383E" w:rsidRPr="0083383E">
          <w:rPr>
            <w:b/>
            <w:bCs/>
            <w:noProof/>
            <w:webHidden/>
            <w:szCs w:val="18"/>
          </w:rPr>
          <w:tab/>
        </w:r>
        <w:r w:rsidR="0083383E" w:rsidRPr="0083383E">
          <w:rPr>
            <w:b/>
            <w:bCs/>
            <w:noProof/>
            <w:webHidden/>
            <w:szCs w:val="18"/>
          </w:rPr>
          <w:fldChar w:fldCharType="begin"/>
        </w:r>
        <w:r w:rsidR="0083383E" w:rsidRPr="0083383E">
          <w:rPr>
            <w:b/>
            <w:bCs/>
            <w:noProof/>
            <w:webHidden/>
            <w:szCs w:val="18"/>
          </w:rPr>
          <w:instrText xml:space="preserve"> PAGEREF _Toc408560239 \h </w:instrText>
        </w:r>
        <w:r w:rsidR="0083383E" w:rsidRPr="0083383E">
          <w:rPr>
            <w:b/>
            <w:bCs/>
            <w:noProof/>
            <w:webHidden/>
            <w:szCs w:val="18"/>
          </w:rPr>
        </w:r>
        <w:r w:rsidR="0083383E" w:rsidRPr="0083383E">
          <w:rPr>
            <w:b/>
            <w:bCs/>
            <w:noProof/>
            <w:webHidden/>
            <w:szCs w:val="18"/>
          </w:rPr>
          <w:fldChar w:fldCharType="separate"/>
        </w:r>
        <w:r w:rsidR="0033778C">
          <w:rPr>
            <w:b/>
            <w:bCs/>
            <w:noProof/>
            <w:webHidden/>
            <w:szCs w:val="18"/>
          </w:rPr>
          <w:t>184</w:t>
        </w:r>
        <w:r w:rsidR="0083383E" w:rsidRPr="0083383E">
          <w:rPr>
            <w:b/>
            <w:bCs/>
            <w:noProof/>
            <w:webHidden/>
            <w:szCs w:val="18"/>
          </w:rPr>
          <w:fldChar w:fldCharType="end"/>
        </w:r>
      </w:hyperlink>
    </w:p>
    <w:p w:rsidR="0083383E" w:rsidRPr="0083383E" w:rsidRDefault="00A663FD" w:rsidP="0083383E">
      <w:pPr>
        <w:tabs>
          <w:tab w:val="left" w:pos="709"/>
          <w:tab w:val="right" w:leader="dot" w:pos="9156"/>
        </w:tabs>
        <w:spacing w:before="300" w:after="120" w:line="240" w:lineRule="atLeast"/>
        <w:ind w:right="85"/>
        <w:rPr>
          <w:rFonts w:asciiTheme="minorHAnsi" w:eastAsiaTheme="minorEastAsia" w:hAnsiTheme="minorHAnsi" w:cstheme="minorBidi"/>
          <w:noProof/>
          <w:sz w:val="22"/>
          <w:szCs w:val="22"/>
          <w:lang w:eastAsia="en-AU"/>
        </w:rPr>
      </w:pPr>
      <w:hyperlink w:anchor="_Toc408560241" w:history="1">
        <w:r w:rsidR="0083383E" w:rsidRPr="0083383E">
          <w:rPr>
            <w:b/>
            <w:bCs/>
            <w:noProof/>
            <w:color w:val="0000FF"/>
            <w:szCs w:val="18"/>
            <w:u w:val="single"/>
          </w:rPr>
          <w:t>2</w:t>
        </w:r>
        <w:r w:rsidR="0083383E" w:rsidRPr="0083383E">
          <w:rPr>
            <w:rFonts w:asciiTheme="minorHAnsi" w:eastAsiaTheme="minorEastAsia" w:hAnsiTheme="minorHAnsi" w:cstheme="minorBidi"/>
            <w:noProof/>
            <w:sz w:val="22"/>
            <w:szCs w:val="22"/>
            <w:lang w:eastAsia="en-AU"/>
          </w:rPr>
          <w:tab/>
        </w:r>
        <w:r w:rsidR="0083383E" w:rsidRPr="0083383E">
          <w:rPr>
            <w:b/>
            <w:bCs/>
            <w:noProof/>
            <w:color w:val="0000FF"/>
            <w:szCs w:val="18"/>
            <w:u w:val="single"/>
          </w:rPr>
          <w:t>Field Equipment</w:t>
        </w:r>
        <w:r w:rsidR="0083383E" w:rsidRPr="0083383E">
          <w:rPr>
            <w:b/>
            <w:bCs/>
            <w:noProof/>
            <w:webHidden/>
            <w:szCs w:val="18"/>
          </w:rPr>
          <w:tab/>
        </w:r>
        <w:r w:rsidR="0083383E" w:rsidRPr="0083383E">
          <w:rPr>
            <w:b/>
            <w:bCs/>
            <w:noProof/>
            <w:webHidden/>
            <w:szCs w:val="18"/>
          </w:rPr>
          <w:fldChar w:fldCharType="begin"/>
        </w:r>
        <w:r w:rsidR="0083383E" w:rsidRPr="0083383E">
          <w:rPr>
            <w:b/>
            <w:bCs/>
            <w:noProof/>
            <w:webHidden/>
            <w:szCs w:val="18"/>
          </w:rPr>
          <w:instrText xml:space="preserve"> PAGEREF _Toc408560241 \h </w:instrText>
        </w:r>
        <w:r w:rsidR="0083383E" w:rsidRPr="0083383E">
          <w:rPr>
            <w:b/>
            <w:bCs/>
            <w:noProof/>
            <w:webHidden/>
            <w:szCs w:val="18"/>
          </w:rPr>
        </w:r>
        <w:r w:rsidR="0083383E" w:rsidRPr="0083383E">
          <w:rPr>
            <w:b/>
            <w:bCs/>
            <w:noProof/>
            <w:webHidden/>
            <w:szCs w:val="18"/>
          </w:rPr>
          <w:fldChar w:fldCharType="separate"/>
        </w:r>
        <w:r w:rsidR="0033778C">
          <w:rPr>
            <w:b/>
            <w:bCs/>
            <w:noProof/>
            <w:webHidden/>
            <w:szCs w:val="18"/>
          </w:rPr>
          <w:t>185</w:t>
        </w:r>
        <w:r w:rsidR="0083383E" w:rsidRPr="0083383E">
          <w:rPr>
            <w:b/>
            <w:bCs/>
            <w:noProof/>
            <w:webHidden/>
            <w:szCs w:val="18"/>
          </w:rPr>
          <w:fldChar w:fldCharType="end"/>
        </w:r>
      </w:hyperlink>
    </w:p>
    <w:p w:rsidR="0083383E" w:rsidRPr="0083383E" w:rsidRDefault="00A663FD" w:rsidP="0083383E">
      <w:pPr>
        <w:tabs>
          <w:tab w:val="left" w:pos="709"/>
          <w:tab w:val="right" w:leader="dot" w:pos="9156"/>
        </w:tabs>
        <w:spacing w:before="300" w:after="120" w:line="240" w:lineRule="atLeast"/>
        <w:ind w:right="85"/>
        <w:rPr>
          <w:rFonts w:asciiTheme="minorHAnsi" w:eastAsiaTheme="minorEastAsia" w:hAnsiTheme="minorHAnsi" w:cstheme="minorBidi"/>
          <w:noProof/>
          <w:sz w:val="22"/>
          <w:szCs w:val="22"/>
          <w:lang w:eastAsia="en-AU"/>
        </w:rPr>
      </w:pPr>
      <w:hyperlink w:anchor="_Toc408560242" w:history="1">
        <w:r w:rsidR="0083383E" w:rsidRPr="0083383E">
          <w:rPr>
            <w:b/>
            <w:bCs/>
            <w:noProof/>
            <w:color w:val="0000FF"/>
            <w:szCs w:val="18"/>
            <w:u w:val="single"/>
          </w:rPr>
          <w:t>3</w:t>
        </w:r>
        <w:r w:rsidR="0083383E" w:rsidRPr="0083383E">
          <w:rPr>
            <w:rFonts w:asciiTheme="minorHAnsi" w:eastAsiaTheme="minorEastAsia" w:hAnsiTheme="minorHAnsi" w:cstheme="minorBidi"/>
            <w:noProof/>
            <w:sz w:val="22"/>
            <w:szCs w:val="22"/>
            <w:lang w:eastAsia="en-AU"/>
          </w:rPr>
          <w:tab/>
        </w:r>
        <w:r w:rsidR="0083383E" w:rsidRPr="0083383E">
          <w:rPr>
            <w:b/>
            <w:bCs/>
            <w:noProof/>
            <w:color w:val="0000FF"/>
            <w:szCs w:val="18"/>
            <w:u w:val="single"/>
          </w:rPr>
          <w:t>Data Collection</w:t>
        </w:r>
        <w:r w:rsidR="0083383E" w:rsidRPr="0083383E">
          <w:rPr>
            <w:b/>
            <w:bCs/>
            <w:noProof/>
            <w:webHidden/>
            <w:szCs w:val="18"/>
          </w:rPr>
          <w:tab/>
        </w:r>
        <w:r w:rsidR="0083383E" w:rsidRPr="0083383E">
          <w:rPr>
            <w:b/>
            <w:bCs/>
            <w:noProof/>
            <w:webHidden/>
            <w:szCs w:val="18"/>
          </w:rPr>
          <w:fldChar w:fldCharType="begin"/>
        </w:r>
        <w:r w:rsidR="0083383E" w:rsidRPr="0083383E">
          <w:rPr>
            <w:b/>
            <w:bCs/>
            <w:noProof/>
            <w:webHidden/>
            <w:szCs w:val="18"/>
          </w:rPr>
          <w:instrText xml:space="preserve"> PAGEREF _Toc408560242 \h </w:instrText>
        </w:r>
        <w:r w:rsidR="0083383E" w:rsidRPr="0083383E">
          <w:rPr>
            <w:b/>
            <w:bCs/>
            <w:noProof/>
            <w:webHidden/>
            <w:szCs w:val="18"/>
          </w:rPr>
        </w:r>
        <w:r w:rsidR="0083383E" w:rsidRPr="0083383E">
          <w:rPr>
            <w:b/>
            <w:bCs/>
            <w:noProof/>
            <w:webHidden/>
            <w:szCs w:val="18"/>
          </w:rPr>
          <w:fldChar w:fldCharType="separate"/>
        </w:r>
        <w:r w:rsidR="0033778C">
          <w:rPr>
            <w:b/>
            <w:bCs/>
            <w:noProof/>
            <w:webHidden/>
            <w:szCs w:val="18"/>
          </w:rPr>
          <w:t>187</w:t>
        </w:r>
        <w:r w:rsidR="0083383E" w:rsidRPr="0083383E">
          <w:rPr>
            <w:b/>
            <w:bCs/>
            <w:noProof/>
            <w:webHidden/>
            <w:szCs w:val="18"/>
          </w:rPr>
          <w:fldChar w:fldCharType="end"/>
        </w:r>
      </w:hyperlink>
    </w:p>
    <w:p w:rsidR="0083383E" w:rsidRPr="0083383E" w:rsidRDefault="00A663FD" w:rsidP="0083383E">
      <w:pPr>
        <w:tabs>
          <w:tab w:val="left" w:pos="709"/>
          <w:tab w:val="right" w:leader="dot" w:pos="9156"/>
        </w:tabs>
        <w:spacing w:before="300" w:after="120" w:line="240" w:lineRule="atLeast"/>
        <w:ind w:right="85"/>
        <w:rPr>
          <w:rFonts w:asciiTheme="minorHAnsi" w:eastAsiaTheme="minorEastAsia" w:hAnsiTheme="minorHAnsi" w:cstheme="minorBidi"/>
          <w:noProof/>
          <w:sz w:val="22"/>
          <w:szCs w:val="22"/>
          <w:lang w:eastAsia="en-AU"/>
        </w:rPr>
      </w:pPr>
      <w:hyperlink w:anchor="_Toc408560243" w:history="1">
        <w:r w:rsidR="0083383E" w:rsidRPr="0083383E">
          <w:rPr>
            <w:b/>
            <w:bCs/>
            <w:noProof/>
            <w:color w:val="0000FF"/>
            <w:szCs w:val="18"/>
            <w:u w:val="single"/>
          </w:rPr>
          <w:t>4</w:t>
        </w:r>
        <w:r w:rsidR="0083383E" w:rsidRPr="0083383E">
          <w:rPr>
            <w:rFonts w:asciiTheme="minorHAnsi" w:eastAsiaTheme="minorEastAsia" w:hAnsiTheme="minorHAnsi" w:cstheme="minorBidi"/>
            <w:noProof/>
            <w:sz w:val="22"/>
            <w:szCs w:val="22"/>
            <w:lang w:eastAsia="en-AU"/>
          </w:rPr>
          <w:tab/>
        </w:r>
        <w:r w:rsidR="0083383E" w:rsidRPr="0083383E">
          <w:rPr>
            <w:b/>
            <w:bCs/>
            <w:noProof/>
            <w:color w:val="0000FF"/>
            <w:szCs w:val="18"/>
            <w:u w:val="single"/>
          </w:rPr>
          <w:t>Data Storage and Management</w:t>
        </w:r>
        <w:r w:rsidR="0083383E" w:rsidRPr="0083383E">
          <w:rPr>
            <w:b/>
            <w:bCs/>
            <w:noProof/>
            <w:webHidden/>
            <w:szCs w:val="18"/>
          </w:rPr>
          <w:tab/>
        </w:r>
        <w:r w:rsidR="0083383E" w:rsidRPr="0083383E">
          <w:rPr>
            <w:b/>
            <w:bCs/>
            <w:noProof/>
            <w:webHidden/>
            <w:szCs w:val="18"/>
          </w:rPr>
          <w:fldChar w:fldCharType="begin"/>
        </w:r>
        <w:r w:rsidR="0083383E" w:rsidRPr="0083383E">
          <w:rPr>
            <w:b/>
            <w:bCs/>
            <w:noProof/>
            <w:webHidden/>
            <w:szCs w:val="18"/>
          </w:rPr>
          <w:instrText xml:space="preserve"> PAGEREF _Toc408560243 \h </w:instrText>
        </w:r>
        <w:r w:rsidR="0083383E" w:rsidRPr="0083383E">
          <w:rPr>
            <w:b/>
            <w:bCs/>
            <w:noProof/>
            <w:webHidden/>
            <w:szCs w:val="18"/>
          </w:rPr>
        </w:r>
        <w:r w:rsidR="0083383E" w:rsidRPr="0083383E">
          <w:rPr>
            <w:b/>
            <w:bCs/>
            <w:noProof/>
            <w:webHidden/>
            <w:szCs w:val="18"/>
          </w:rPr>
          <w:fldChar w:fldCharType="separate"/>
        </w:r>
        <w:r w:rsidR="0033778C">
          <w:rPr>
            <w:b/>
            <w:bCs/>
            <w:noProof/>
            <w:webHidden/>
            <w:szCs w:val="18"/>
          </w:rPr>
          <w:t>189</w:t>
        </w:r>
        <w:r w:rsidR="0083383E" w:rsidRPr="0083383E">
          <w:rPr>
            <w:b/>
            <w:bCs/>
            <w:noProof/>
            <w:webHidden/>
            <w:szCs w:val="18"/>
          </w:rPr>
          <w:fldChar w:fldCharType="end"/>
        </w:r>
      </w:hyperlink>
    </w:p>
    <w:p w:rsidR="0083383E" w:rsidRPr="0083383E" w:rsidRDefault="00A663FD" w:rsidP="0083383E">
      <w:pPr>
        <w:tabs>
          <w:tab w:val="left" w:pos="709"/>
          <w:tab w:val="right" w:leader="dot" w:pos="9156"/>
        </w:tabs>
        <w:spacing w:before="300" w:after="120" w:line="240" w:lineRule="atLeast"/>
        <w:ind w:right="85"/>
        <w:rPr>
          <w:rFonts w:asciiTheme="minorHAnsi" w:eastAsiaTheme="minorEastAsia" w:hAnsiTheme="minorHAnsi" w:cstheme="minorBidi"/>
          <w:noProof/>
          <w:sz w:val="22"/>
          <w:szCs w:val="22"/>
          <w:lang w:eastAsia="en-AU"/>
        </w:rPr>
      </w:pPr>
      <w:hyperlink w:anchor="_Toc408560246" w:history="1">
        <w:r w:rsidR="0083383E" w:rsidRPr="0083383E">
          <w:rPr>
            <w:b/>
            <w:bCs/>
            <w:noProof/>
            <w:color w:val="0000FF"/>
            <w:szCs w:val="18"/>
            <w:u w:val="single"/>
          </w:rPr>
          <w:t>5</w:t>
        </w:r>
        <w:r w:rsidR="0083383E" w:rsidRPr="0083383E">
          <w:rPr>
            <w:rFonts w:asciiTheme="minorHAnsi" w:eastAsiaTheme="minorEastAsia" w:hAnsiTheme="minorHAnsi" w:cstheme="minorBidi"/>
            <w:noProof/>
            <w:sz w:val="22"/>
            <w:szCs w:val="22"/>
            <w:lang w:eastAsia="en-AU"/>
          </w:rPr>
          <w:tab/>
        </w:r>
        <w:r w:rsidR="0083383E" w:rsidRPr="0083383E">
          <w:rPr>
            <w:b/>
            <w:bCs/>
            <w:noProof/>
            <w:color w:val="0000FF"/>
            <w:szCs w:val="18"/>
            <w:u w:val="single"/>
          </w:rPr>
          <w:t>Document Management</w:t>
        </w:r>
        <w:r w:rsidR="0083383E" w:rsidRPr="0083383E">
          <w:rPr>
            <w:b/>
            <w:bCs/>
            <w:noProof/>
            <w:webHidden/>
            <w:szCs w:val="18"/>
          </w:rPr>
          <w:tab/>
        </w:r>
        <w:r w:rsidR="0083383E" w:rsidRPr="0083383E">
          <w:rPr>
            <w:b/>
            <w:bCs/>
            <w:noProof/>
            <w:webHidden/>
            <w:szCs w:val="18"/>
          </w:rPr>
          <w:fldChar w:fldCharType="begin"/>
        </w:r>
        <w:r w:rsidR="0083383E" w:rsidRPr="0083383E">
          <w:rPr>
            <w:b/>
            <w:bCs/>
            <w:noProof/>
            <w:webHidden/>
            <w:szCs w:val="18"/>
          </w:rPr>
          <w:instrText xml:space="preserve"> PAGEREF _Toc408560246 \h </w:instrText>
        </w:r>
        <w:r w:rsidR="0083383E" w:rsidRPr="0083383E">
          <w:rPr>
            <w:b/>
            <w:bCs/>
            <w:noProof/>
            <w:webHidden/>
            <w:szCs w:val="18"/>
          </w:rPr>
        </w:r>
        <w:r w:rsidR="0083383E" w:rsidRPr="0083383E">
          <w:rPr>
            <w:b/>
            <w:bCs/>
            <w:noProof/>
            <w:webHidden/>
            <w:szCs w:val="18"/>
          </w:rPr>
          <w:fldChar w:fldCharType="separate"/>
        </w:r>
        <w:r w:rsidR="0033778C">
          <w:rPr>
            <w:b/>
            <w:bCs/>
            <w:noProof/>
            <w:webHidden/>
            <w:szCs w:val="18"/>
          </w:rPr>
          <w:t>190</w:t>
        </w:r>
        <w:r w:rsidR="0083383E" w:rsidRPr="0083383E">
          <w:rPr>
            <w:b/>
            <w:bCs/>
            <w:noProof/>
            <w:webHidden/>
            <w:szCs w:val="18"/>
          </w:rPr>
          <w:fldChar w:fldCharType="end"/>
        </w:r>
      </w:hyperlink>
    </w:p>
    <w:p w:rsidR="0083383E" w:rsidRPr="0083383E" w:rsidRDefault="00A663FD" w:rsidP="0083383E">
      <w:pPr>
        <w:tabs>
          <w:tab w:val="left" w:pos="709"/>
          <w:tab w:val="right" w:leader="dot" w:pos="9156"/>
        </w:tabs>
        <w:spacing w:before="300" w:after="120" w:line="240" w:lineRule="atLeast"/>
        <w:ind w:right="85"/>
        <w:rPr>
          <w:rFonts w:asciiTheme="minorHAnsi" w:eastAsiaTheme="minorEastAsia" w:hAnsiTheme="minorHAnsi" w:cstheme="minorBidi"/>
          <w:noProof/>
          <w:sz w:val="22"/>
          <w:szCs w:val="22"/>
          <w:lang w:eastAsia="en-AU"/>
        </w:rPr>
      </w:pPr>
      <w:hyperlink w:anchor="_Toc408560247" w:history="1">
        <w:r w:rsidR="0083383E" w:rsidRPr="0083383E">
          <w:rPr>
            <w:b/>
            <w:bCs/>
            <w:noProof/>
            <w:color w:val="0000FF"/>
            <w:szCs w:val="18"/>
            <w:u w:val="single"/>
          </w:rPr>
          <w:t>6</w:t>
        </w:r>
        <w:r w:rsidR="0083383E" w:rsidRPr="0083383E">
          <w:rPr>
            <w:rFonts w:asciiTheme="minorHAnsi" w:eastAsiaTheme="minorEastAsia" w:hAnsiTheme="minorHAnsi" w:cstheme="minorBidi"/>
            <w:noProof/>
            <w:sz w:val="22"/>
            <w:szCs w:val="22"/>
            <w:lang w:eastAsia="en-AU"/>
          </w:rPr>
          <w:tab/>
        </w:r>
        <w:r w:rsidR="0083383E" w:rsidRPr="0083383E">
          <w:rPr>
            <w:b/>
            <w:bCs/>
            <w:noProof/>
            <w:color w:val="0000FF"/>
            <w:szCs w:val="18"/>
            <w:u w:val="single"/>
          </w:rPr>
          <w:t>Training</w:t>
        </w:r>
        <w:r w:rsidR="0083383E" w:rsidRPr="0083383E">
          <w:rPr>
            <w:b/>
            <w:bCs/>
            <w:noProof/>
            <w:webHidden/>
            <w:szCs w:val="18"/>
          </w:rPr>
          <w:tab/>
        </w:r>
        <w:r w:rsidR="0083383E" w:rsidRPr="0083383E">
          <w:rPr>
            <w:b/>
            <w:bCs/>
            <w:noProof/>
            <w:webHidden/>
            <w:szCs w:val="18"/>
          </w:rPr>
          <w:fldChar w:fldCharType="begin"/>
        </w:r>
        <w:r w:rsidR="0083383E" w:rsidRPr="0083383E">
          <w:rPr>
            <w:b/>
            <w:bCs/>
            <w:noProof/>
            <w:webHidden/>
            <w:szCs w:val="18"/>
          </w:rPr>
          <w:instrText xml:space="preserve"> PAGEREF _Toc408560247 \h </w:instrText>
        </w:r>
        <w:r w:rsidR="0083383E" w:rsidRPr="0083383E">
          <w:rPr>
            <w:b/>
            <w:bCs/>
            <w:noProof/>
            <w:webHidden/>
            <w:szCs w:val="18"/>
          </w:rPr>
        </w:r>
        <w:r w:rsidR="0083383E" w:rsidRPr="0083383E">
          <w:rPr>
            <w:b/>
            <w:bCs/>
            <w:noProof/>
            <w:webHidden/>
            <w:szCs w:val="18"/>
          </w:rPr>
          <w:fldChar w:fldCharType="separate"/>
        </w:r>
        <w:r w:rsidR="0033778C">
          <w:rPr>
            <w:b/>
            <w:bCs/>
            <w:noProof/>
            <w:webHidden/>
            <w:szCs w:val="18"/>
          </w:rPr>
          <w:t>192</w:t>
        </w:r>
        <w:r w:rsidR="0083383E" w:rsidRPr="0083383E">
          <w:rPr>
            <w:b/>
            <w:bCs/>
            <w:noProof/>
            <w:webHidden/>
            <w:szCs w:val="18"/>
          </w:rPr>
          <w:fldChar w:fldCharType="end"/>
        </w:r>
      </w:hyperlink>
    </w:p>
    <w:p w:rsidR="0083383E" w:rsidRPr="0083383E" w:rsidRDefault="00A663FD" w:rsidP="0083383E">
      <w:pPr>
        <w:tabs>
          <w:tab w:val="left" w:pos="709"/>
          <w:tab w:val="right" w:leader="dot" w:pos="9156"/>
        </w:tabs>
        <w:spacing w:before="300" w:after="120" w:line="240" w:lineRule="atLeast"/>
        <w:ind w:right="85"/>
        <w:rPr>
          <w:rFonts w:asciiTheme="minorHAnsi" w:eastAsiaTheme="minorEastAsia" w:hAnsiTheme="minorHAnsi" w:cstheme="minorBidi"/>
          <w:noProof/>
          <w:sz w:val="22"/>
          <w:szCs w:val="22"/>
          <w:lang w:eastAsia="en-AU"/>
        </w:rPr>
      </w:pPr>
      <w:hyperlink w:anchor="_Toc408560248" w:history="1">
        <w:r w:rsidR="0083383E" w:rsidRPr="0083383E">
          <w:rPr>
            <w:b/>
            <w:bCs/>
            <w:noProof/>
            <w:color w:val="0000FF"/>
            <w:szCs w:val="18"/>
            <w:u w:val="single"/>
          </w:rPr>
          <w:t>7</w:t>
        </w:r>
        <w:r w:rsidR="0083383E" w:rsidRPr="0083383E">
          <w:rPr>
            <w:rFonts w:asciiTheme="minorHAnsi" w:eastAsiaTheme="minorEastAsia" w:hAnsiTheme="minorHAnsi" w:cstheme="minorBidi"/>
            <w:noProof/>
            <w:sz w:val="22"/>
            <w:szCs w:val="22"/>
            <w:lang w:eastAsia="en-AU"/>
          </w:rPr>
          <w:tab/>
        </w:r>
        <w:r w:rsidR="0083383E" w:rsidRPr="0083383E">
          <w:rPr>
            <w:b/>
            <w:bCs/>
            <w:noProof/>
            <w:color w:val="0000FF"/>
            <w:szCs w:val="18"/>
            <w:u w:val="single"/>
          </w:rPr>
          <w:t>Self-Auditing</w:t>
        </w:r>
        <w:r w:rsidR="0083383E" w:rsidRPr="0083383E">
          <w:rPr>
            <w:b/>
            <w:bCs/>
            <w:noProof/>
            <w:webHidden/>
            <w:szCs w:val="18"/>
          </w:rPr>
          <w:tab/>
        </w:r>
        <w:r w:rsidR="0083383E" w:rsidRPr="0083383E">
          <w:rPr>
            <w:b/>
            <w:bCs/>
            <w:noProof/>
            <w:webHidden/>
            <w:szCs w:val="18"/>
          </w:rPr>
          <w:fldChar w:fldCharType="begin"/>
        </w:r>
        <w:r w:rsidR="0083383E" w:rsidRPr="0083383E">
          <w:rPr>
            <w:b/>
            <w:bCs/>
            <w:noProof/>
            <w:webHidden/>
            <w:szCs w:val="18"/>
          </w:rPr>
          <w:instrText xml:space="preserve"> PAGEREF _Toc408560248 \h </w:instrText>
        </w:r>
        <w:r w:rsidR="0083383E" w:rsidRPr="0083383E">
          <w:rPr>
            <w:b/>
            <w:bCs/>
            <w:noProof/>
            <w:webHidden/>
            <w:szCs w:val="18"/>
          </w:rPr>
        </w:r>
        <w:r w:rsidR="0083383E" w:rsidRPr="0083383E">
          <w:rPr>
            <w:b/>
            <w:bCs/>
            <w:noProof/>
            <w:webHidden/>
            <w:szCs w:val="18"/>
          </w:rPr>
          <w:fldChar w:fldCharType="separate"/>
        </w:r>
        <w:r w:rsidR="0033778C">
          <w:rPr>
            <w:b/>
            <w:bCs/>
            <w:noProof/>
            <w:webHidden/>
            <w:szCs w:val="18"/>
          </w:rPr>
          <w:t>193</w:t>
        </w:r>
        <w:r w:rsidR="0083383E" w:rsidRPr="0083383E">
          <w:rPr>
            <w:b/>
            <w:bCs/>
            <w:noProof/>
            <w:webHidden/>
            <w:szCs w:val="18"/>
          </w:rPr>
          <w:fldChar w:fldCharType="end"/>
        </w:r>
      </w:hyperlink>
    </w:p>
    <w:p w:rsidR="0083383E" w:rsidRPr="0083383E" w:rsidRDefault="00A663FD" w:rsidP="0083383E">
      <w:pPr>
        <w:tabs>
          <w:tab w:val="left" w:pos="709"/>
          <w:tab w:val="right" w:leader="dot" w:pos="9156"/>
        </w:tabs>
        <w:spacing w:before="300" w:after="120" w:line="240" w:lineRule="atLeast"/>
        <w:ind w:right="85"/>
        <w:rPr>
          <w:rFonts w:asciiTheme="minorHAnsi" w:eastAsiaTheme="minorEastAsia" w:hAnsiTheme="minorHAnsi" w:cstheme="minorBidi"/>
          <w:noProof/>
          <w:sz w:val="22"/>
          <w:szCs w:val="22"/>
          <w:lang w:eastAsia="en-AU"/>
        </w:rPr>
      </w:pPr>
      <w:hyperlink w:anchor="_Toc408560249" w:history="1">
        <w:r w:rsidR="0083383E" w:rsidRPr="0083383E">
          <w:rPr>
            <w:b/>
            <w:bCs/>
            <w:noProof/>
            <w:color w:val="0000FF"/>
            <w:szCs w:val="18"/>
            <w:u w:val="single"/>
          </w:rPr>
          <w:t>8</w:t>
        </w:r>
        <w:r w:rsidR="0083383E" w:rsidRPr="0083383E">
          <w:rPr>
            <w:rFonts w:asciiTheme="minorHAnsi" w:eastAsiaTheme="minorEastAsia" w:hAnsiTheme="minorHAnsi" w:cstheme="minorBidi"/>
            <w:noProof/>
            <w:sz w:val="22"/>
            <w:szCs w:val="22"/>
            <w:lang w:eastAsia="en-AU"/>
          </w:rPr>
          <w:tab/>
        </w:r>
        <w:r w:rsidR="0083383E" w:rsidRPr="0083383E">
          <w:rPr>
            <w:b/>
            <w:bCs/>
            <w:noProof/>
            <w:color w:val="0000FF"/>
            <w:szCs w:val="18"/>
            <w:u w:val="single"/>
          </w:rPr>
          <w:t>References</w:t>
        </w:r>
        <w:r w:rsidR="0083383E" w:rsidRPr="0083383E">
          <w:rPr>
            <w:b/>
            <w:bCs/>
            <w:noProof/>
            <w:webHidden/>
            <w:szCs w:val="18"/>
          </w:rPr>
          <w:tab/>
        </w:r>
        <w:r w:rsidR="0083383E" w:rsidRPr="0083383E">
          <w:rPr>
            <w:b/>
            <w:bCs/>
            <w:noProof/>
            <w:webHidden/>
            <w:szCs w:val="18"/>
          </w:rPr>
          <w:fldChar w:fldCharType="begin"/>
        </w:r>
        <w:r w:rsidR="0083383E" w:rsidRPr="0083383E">
          <w:rPr>
            <w:b/>
            <w:bCs/>
            <w:noProof/>
            <w:webHidden/>
            <w:szCs w:val="18"/>
          </w:rPr>
          <w:instrText xml:space="preserve"> PAGEREF _Toc408560249 \h </w:instrText>
        </w:r>
        <w:r w:rsidR="0083383E" w:rsidRPr="0083383E">
          <w:rPr>
            <w:b/>
            <w:bCs/>
            <w:noProof/>
            <w:webHidden/>
            <w:szCs w:val="18"/>
          </w:rPr>
        </w:r>
        <w:r w:rsidR="0083383E" w:rsidRPr="0083383E">
          <w:rPr>
            <w:b/>
            <w:bCs/>
            <w:noProof/>
            <w:webHidden/>
            <w:szCs w:val="18"/>
          </w:rPr>
          <w:fldChar w:fldCharType="separate"/>
        </w:r>
        <w:r w:rsidR="0033778C">
          <w:rPr>
            <w:b/>
            <w:bCs/>
            <w:noProof/>
            <w:webHidden/>
            <w:szCs w:val="18"/>
          </w:rPr>
          <w:t>194</w:t>
        </w:r>
        <w:r w:rsidR="0083383E" w:rsidRPr="0083383E">
          <w:rPr>
            <w:b/>
            <w:bCs/>
            <w:noProof/>
            <w:webHidden/>
            <w:szCs w:val="18"/>
          </w:rPr>
          <w:fldChar w:fldCharType="end"/>
        </w:r>
      </w:hyperlink>
    </w:p>
    <w:p w:rsidR="0083383E" w:rsidRPr="0083383E" w:rsidRDefault="00A663FD" w:rsidP="0083383E">
      <w:pPr>
        <w:tabs>
          <w:tab w:val="left" w:pos="709"/>
          <w:tab w:val="left" w:pos="1540"/>
          <w:tab w:val="right" w:leader="dot" w:pos="9156"/>
        </w:tabs>
        <w:spacing w:before="300" w:after="120" w:line="240" w:lineRule="atLeast"/>
        <w:ind w:right="85"/>
        <w:rPr>
          <w:rFonts w:asciiTheme="minorHAnsi" w:eastAsiaTheme="minorEastAsia" w:hAnsiTheme="minorHAnsi" w:cstheme="minorBidi"/>
          <w:noProof/>
          <w:sz w:val="22"/>
          <w:szCs w:val="22"/>
          <w:lang w:eastAsia="en-AU"/>
        </w:rPr>
      </w:pPr>
      <w:hyperlink w:anchor="_Toc408560250" w:history="1">
        <w:r w:rsidR="0083383E" w:rsidRPr="0083383E">
          <w:rPr>
            <w:b/>
            <w:bCs/>
            <w:noProof/>
            <w:color w:val="0000FF"/>
            <w:szCs w:val="18"/>
            <w:u w:val="single"/>
            <w14:scene3d>
              <w14:camera w14:prst="orthographicFront"/>
              <w14:lightRig w14:rig="threePt" w14:dir="t">
                <w14:rot w14:lat="0" w14:lon="0" w14:rev="0"/>
              </w14:lightRig>
            </w14:scene3d>
          </w:rPr>
          <w:t>Appendix A</w:t>
        </w:r>
        <w:r w:rsidR="0083383E" w:rsidRPr="0083383E">
          <w:rPr>
            <w:rFonts w:asciiTheme="minorHAnsi" w:eastAsiaTheme="minorEastAsia" w:hAnsiTheme="minorHAnsi" w:cstheme="minorBidi"/>
            <w:noProof/>
            <w:sz w:val="22"/>
            <w:szCs w:val="22"/>
            <w:lang w:eastAsia="en-AU"/>
          </w:rPr>
          <w:tab/>
        </w:r>
        <w:r w:rsidR="0083383E" w:rsidRPr="0083383E">
          <w:rPr>
            <w:b/>
            <w:bCs/>
            <w:noProof/>
            <w:color w:val="0000FF"/>
            <w:szCs w:val="18"/>
            <w:u w:val="single"/>
          </w:rPr>
          <w:t>Meter Maintenance Log</w:t>
        </w:r>
        <w:r w:rsidR="0083383E" w:rsidRPr="0083383E">
          <w:rPr>
            <w:b/>
            <w:bCs/>
            <w:noProof/>
            <w:webHidden/>
            <w:szCs w:val="18"/>
          </w:rPr>
          <w:tab/>
        </w:r>
        <w:r w:rsidR="0083383E" w:rsidRPr="0083383E">
          <w:rPr>
            <w:b/>
            <w:bCs/>
            <w:noProof/>
            <w:webHidden/>
            <w:szCs w:val="18"/>
          </w:rPr>
          <w:fldChar w:fldCharType="begin"/>
        </w:r>
        <w:r w:rsidR="0083383E" w:rsidRPr="0083383E">
          <w:rPr>
            <w:b/>
            <w:bCs/>
            <w:noProof/>
            <w:webHidden/>
            <w:szCs w:val="18"/>
          </w:rPr>
          <w:instrText xml:space="preserve"> PAGEREF _Toc408560250 \h </w:instrText>
        </w:r>
        <w:r w:rsidR="0083383E" w:rsidRPr="0083383E">
          <w:rPr>
            <w:b/>
            <w:bCs/>
            <w:noProof/>
            <w:webHidden/>
            <w:szCs w:val="18"/>
          </w:rPr>
        </w:r>
        <w:r w:rsidR="0083383E" w:rsidRPr="0083383E">
          <w:rPr>
            <w:b/>
            <w:bCs/>
            <w:noProof/>
            <w:webHidden/>
            <w:szCs w:val="18"/>
          </w:rPr>
          <w:fldChar w:fldCharType="separate"/>
        </w:r>
        <w:r w:rsidR="0033778C">
          <w:rPr>
            <w:b/>
            <w:bCs/>
            <w:noProof/>
            <w:webHidden/>
            <w:szCs w:val="18"/>
          </w:rPr>
          <w:t>195</w:t>
        </w:r>
        <w:r w:rsidR="0083383E" w:rsidRPr="0083383E">
          <w:rPr>
            <w:b/>
            <w:bCs/>
            <w:noProof/>
            <w:webHidden/>
            <w:szCs w:val="18"/>
          </w:rPr>
          <w:fldChar w:fldCharType="end"/>
        </w:r>
      </w:hyperlink>
    </w:p>
    <w:p w:rsidR="0083383E" w:rsidRPr="0083383E" w:rsidRDefault="00A663FD" w:rsidP="0083383E">
      <w:pPr>
        <w:tabs>
          <w:tab w:val="left" w:pos="709"/>
          <w:tab w:val="left" w:pos="1540"/>
          <w:tab w:val="right" w:leader="dot" w:pos="9156"/>
        </w:tabs>
        <w:spacing w:before="300" w:after="120" w:line="240" w:lineRule="atLeast"/>
        <w:ind w:right="85"/>
        <w:rPr>
          <w:rFonts w:asciiTheme="minorHAnsi" w:eastAsiaTheme="minorEastAsia" w:hAnsiTheme="minorHAnsi" w:cstheme="minorBidi"/>
          <w:noProof/>
          <w:sz w:val="22"/>
          <w:szCs w:val="22"/>
          <w:lang w:eastAsia="en-AU"/>
        </w:rPr>
      </w:pPr>
      <w:hyperlink w:anchor="_Toc408560251" w:history="1">
        <w:r w:rsidR="0083383E" w:rsidRPr="0083383E">
          <w:rPr>
            <w:b/>
            <w:bCs/>
            <w:noProof/>
            <w:color w:val="0000FF"/>
            <w:szCs w:val="18"/>
            <w:u w:val="single"/>
            <w14:scene3d>
              <w14:camera w14:prst="orthographicFront"/>
              <w14:lightRig w14:rig="threePt" w14:dir="t">
                <w14:rot w14:lat="0" w14:lon="0" w14:rev="0"/>
              </w14:lightRig>
            </w14:scene3d>
          </w:rPr>
          <w:t>Appendix B</w:t>
        </w:r>
        <w:r w:rsidR="0083383E" w:rsidRPr="0083383E">
          <w:rPr>
            <w:rFonts w:asciiTheme="minorHAnsi" w:eastAsiaTheme="minorEastAsia" w:hAnsiTheme="minorHAnsi" w:cstheme="minorBidi"/>
            <w:noProof/>
            <w:sz w:val="22"/>
            <w:szCs w:val="22"/>
            <w:lang w:eastAsia="en-AU"/>
          </w:rPr>
          <w:tab/>
        </w:r>
        <w:r w:rsidR="0083383E" w:rsidRPr="0083383E">
          <w:rPr>
            <w:b/>
            <w:bCs/>
            <w:noProof/>
            <w:color w:val="0000FF"/>
            <w:szCs w:val="18"/>
            <w:u w:val="single"/>
          </w:rPr>
          <w:t>Chain-of-Custody Form</w:t>
        </w:r>
        <w:r w:rsidR="0083383E" w:rsidRPr="0083383E">
          <w:rPr>
            <w:b/>
            <w:bCs/>
            <w:noProof/>
            <w:webHidden/>
            <w:szCs w:val="18"/>
          </w:rPr>
          <w:tab/>
        </w:r>
        <w:r w:rsidR="0083383E" w:rsidRPr="0083383E">
          <w:rPr>
            <w:b/>
            <w:bCs/>
            <w:noProof/>
            <w:webHidden/>
            <w:szCs w:val="18"/>
          </w:rPr>
          <w:fldChar w:fldCharType="begin"/>
        </w:r>
        <w:r w:rsidR="0083383E" w:rsidRPr="0083383E">
          <w:rPr>
            <w:b/>
            <w:bCs/>
            <w:noProof/>
            <w:webHidden/>
            <w:szCs w:val="18"/>
          </w:rPr>
          <w:instrText xml:space="preserve"> PAGEREF _Toc408560251 \h </w:instrText>
        </w:r>
        <w:r w:rsidR="0083383E" w:rsidRPr="0083383E">
          <w:rPr>
            <w:b/>
            <w:bCs/>
            <w:noProof/>
            <w:webHidden/>
            <w:szCs w:val="18"/>
          </w:rPr>
        </w:r>
        <w:r w:rsidR="0083383E" w:rsidRPr="0083383E">
          <w:rPr>
            <w:b/>
            <w:bCs/>
            <w:noProof/>
            <w:webHidden/>
            <w:szCs w:val="18"/>
          </w:rPr>
          <w:fldChar w:fldCharType="separate"/>
        </w:r>
        <w:r w:rsidR="0033778C">
          <w:rPr>
            <w:b/>
            <w:bCs/>
            <w:noProof/>
            <w:webHidden/>
            <w:szCs w:val="18"/>
          </w:rPr>
          <w:t>196</w:t>
        </w:r>
        <w:r w:rsidR="0083383E" w:rsidRPr="0083383E">
          <w:rPr>
            <w:b/>
            <w:bCs/>
            <w:noProof/>
            <w:webHidden/>
            <w:szCs w:val="18"/>
          </w:rPr>
          <w:fldChar w:fldCharType="end"/>
        </w:r>
      </w:hyperlink>
    </w:p>
    <w:p w:rsidR="0083383E" w:rsidRPr="0083383E" w:rsidRDefault="00A663FD" w:rsidP="0083383E">
      <w:pPr>
        <w:tabs>
          <w:tab w:val="left" w:pos="709"/>
          <w:tab w:val="left" w:pos="1540"/>
          <w:tab w:val="right" w:leader="dot" w:pos="9156"/>
        </w:tabs>
        <w:spacing w:before="300" w:after="120" w:line="240" w:lineRule="atLeast"/>
        <w:ind w:right="85"/>
        <w:rPr>
          <w:rFonts w:asciiTheme="minorHAnsi" w:eastAsiaTheme="minorEastAsia" w:hAnsiTheme="minorHAnsi" w:cstheme="minorBidi"/>
          <w:noProof/>
          <w:sz w:val="22"/>
          <w:szCs w:val="22"/>
          <w:lang w:eastAsia="en-AU"/>
        </w:rPr>
      </w:pPr>
      <w:hyperlink w:anchor="_Toc408560252" w:history="1">
        <w:r w:rsidR="0083383E" w:rsidRPr="0083383E">
          <w:rPr>
            <w:b/>
            <w:bCs/>
            <w:noProof/>
            <w:color w:val="0000FF"/>
            <w:szCs w:val="18"/>
            <w:u w:val="single"/>
            <w14:scene3d>
              <w14:camera w14:prst="orthographicFront"/>
              <w14:lightRig w14:rig="threePt" w14:dir="t">
                <w14:rot w14:lat="0" w14:lon="0" w14:rev="0"/>
              </w14:lightRig>
            </w14:scene3d>
          </w:rPr>
          <w:t>Appendix C</w:t>
        </w:r>
        <w:r w:rsidR="0083383E" w:rsidRPr="0083383E">
          <w:rPr>
            <w:rFonts w:asciiTheme="minorHAnsi" w:eastAsiaTheme="minorEastAsia" w:hAnsiTheme="minorHAnsi" w:cstheme="minorBidi"/>
            <w:noProof/>
            <w:sz w:val="22"/>
            <w:szCs w:val="22"/>
            <w:lang w:eastAsia="en-AU"/>
          </w:rPr>
          <w:tab/>
        </w:r>
        <w:r w:rsidR="0083383E" w:rsidRPr="0083383E">
          <w:rPr>
            <w:b/>
            <w:bCs/>
            <w:noProof/>
            <w:color w:val="0000FF"/>
            <w:szCs w:val="18"/>
            <w:u w:val="single"/>
          </w:rPr>
          <w:t>Training log</w:t>
        </w:r>
        <w:r w:rsidR="0083383E" w:rsidRPr="0083383E">
          <w:rPr>
            <w:b/>
            <w:bCs/>
            <w:noProof/>
            <w:webHidden/>
            <w:szCs w:val="18"/>
          </w:rPr>
          <w:tab/>
        </w:r>
        <w:r w:rsidR="0083383E" w:rsidRPr="0083383E">
          <w:rPr>
            <w:b/>
            <w:bCs/>
            <w:noProof/>
            <w:webHidden/>
            <w:szCs w:val="18"/>
          </w:rPr>
          <w:fldChar w:fldCharType="begin"/>
        </w:r>
        <w:r w:rsidR="0083383E" w:rsidRPr="0083383E">
          <w:rPr>
            <w:b/>
            <w:bCs/>
            <w:noProof/>
            <w:webHidden/>
            <w:szCs w:val="18"/>
          </w:rPr>
          <w:instrText xml:space="preserve"> PAGEREF _Toc408560252 \h </w:instrText>
        </w:r>
        <w:r w:rsidR="0083383E" w:rsidRPr="0083383E">
          <w:rPr>
            <w:b/>
            <w:bCs/>
            <w:noProof/>
            <w:webHidden/>
            <w:szCs w:val="18"/>
          </w:rPr>
        </w:r>
        <w:r w:rsidR="0083383E" w:rsidRPr="0083383E">
          <w:rPr>
            <w:b/>
            <w:bCs/>
            <w:noProof/>
            <w:webHidden/>
            <w:szCs w:val="18"/>
          </w:rPr>
          <w:fldChar w:fldCharType="separate"/>
        </w:r>
        <w:r w:rsidR="0033778C">
          <w:rPr>
            <w:b/>
            <w:bCs/>
            <w:noProof/>
            <w:webHidden/>
            <w:szCs w:val="18"/>
          </w:rPr>
          <w:t>179</w:t>
        </w:r>
        <w:r w:rsidR="0083383E" w:rsidRPr="0083383E">
          <w:rPr>
            <w:b/>
            <w:bCs/>
            <w:noProof/>
            <w:webHidden/>
            <w:szCs w:val="18"/>
          </w:rPr>
          <w:fldChar w:fldCharType="end"/>
        </w:r>
      </w:hyperlink>
    </w:p>
    <w:p w:rsidR="0083383E" w:rsidRPr="0083383E" w:rsidRDefault="0083383E" w:rsidP="0083383E">
      <w:pPr>
        <w:tabs>
          <w:tab w:val="left" w:pos="709"/>
          <w:tab w:val="right" w:leader="dot" w:pos="9156"/>
        </w:tabs>
        <w:spacing w:before="120" w:after="120" w:line="240" w:lineRule="atLeast"/>
        <w:ind w:left="709" w:right="85" w:hanging="709"/>
        <w:rPr>
          <w:noProof/>
          <w:szCs w:val="18"/>
        </w:rPr>
      </w:pPr>
      <w:r w:rsidRPr="0083383E">
        <w:rPr>
          <w:b/>
          <w:bCs/>
          <w:noProof/>
          <w:szCs w:val="18"/>
        </w:rPr>
        <w:fldChar w:fldCharType="end"/>
      </w:r>
    </w:p>
    <w:p w:rsidR="0083383E" w:rsidRPr="0083383E" w:rsidRDefault="0083383E" w:rsidP="0083383E">
      <w:pPr>
        <w:spacing w:after="0" w:line="240" w:lineRule="auto"/>
        <w:jc w:val="left"/>
      </w:pPr>
    </w:p>
    <w:p w:rsidR="0083383E" w:rsidRPr="0083383E" w:rsidRDefault="0083383E" w:rsidP="0083383E">
      <w:pPr>
        <w:sectPr w:rsidR="0083383E" w:rsidRPr="0083383E" w:rsidSect="008B70E1">
          <w:pgSz w:w="11899" w:h="16838"/>
          <w:pgMar w:top="1508" w:right="1217" w:bottom="1457" w:left="1480" w:header="811" w:footer="305" w:gutter="0"/>
          <w:cols w:space="708"/>
          <w:docGrid w:linePitch="272"/>
        </w:sectPr>
      </w:pPr>
    </w:p>
    <w:p w:rsidR="0083383E" w:rsidRPr="0083383E" w:rsidRDefault="0083383E" w:rsidP="0083383E">
      <w:pPr>
        <w:keepNext/>
        <w:tabs>
          <w:tab w:val="left" w:pos="567"/>
        </w:tabs>
        <w:spacing w:after="400" w:line="240" w:lineRule="auto"/>
        <w:outlineLvl w:val="0"/>
        <w:rPr>
          <w:sz w:val="44"/>
          <w:szCs w:val="20"/>
        </w:rPr>
      </w:pPr>
      <w:bookmarkStart w:id="421" w:name="_Toc408560238"/>
      <w:r w:rsidRPr="0083383E">
        <w:rPr>
          <w:sz w:val="44"/>
          <w:szCs w:val="20"/>
        </w:rPr>
        <w:t>Abbreviations</w:t>
      </w:r>
      <w:bookmarkEnd w:id="421"/>
    </w:p>
    <w:tbl>
      <w:tblPr>
        <w:tblW w:w="0" w:type="auto"/>
        <w:tblBorders>
          <w:top w:val="single" w:sz="2" w:space="0" w:color="000000"/>
          <w:bottom w:val="single" w:sz="2" w:space="0" w:color="000000"/>
          <w:insideH w:val="single" w:sz="2" w:space="0" w:color="000000"/>
          <w:insideV w:val="single" w:sz="2" w:space="0" w:color="000000"/>
        </w:tblBorders>
        <w:tblLook w:val="01E0" w:firstRow="1" w:lastRow="1" w:firstColumn="1" w:lastColumn="1" w:noHBand="0" w:noVBand="0"/>
      </w:tblPr>
      <w:tblGrid>
        <w:gridCol w:w="1787"/>
        <w:gridCol w:w="7415"/>
      </w:tblGrid>
      <w:tr w:rsidR="0083383E" w:rsidRPr="0083383E" w:rsidTr="008B70E1">
        <w:tc>
          <w:tcPr>
            <w:tcW w:w="1809" w:type="dxa"/>
            <w:shd w:val="clear" w:color="auto" w:fill="D9D9D9"/>
            <w:noWrap/>
            <w:vAlign w:val="center"/>
          </w:tcPr>
          <w:p w:rsidR="0083383E" w:rsidRPr="0083383E" w:rsidRDefault="0083383E" w:rsidP="0083383E">
            <w:pPr>
              <w:spacing w:before="60" w:after="60"/>
              <w:ind w:right="6"/>
              <w:jc w:val="left"/>
              <w:rPr>
                <w:sz w:val="18"/>
                <w:szCs w:val="18"/>
              </w:rPr>
            </w:pPr>
            <w:r w:rsidRPr="0083383E">
              <w:rPr>
                <w:sz w:val="18"/>
                <w:szCs w:val="18"/>
              </w:rPr>
              <w:t xml:space="preserve">Abbreviation </w:t>
            </w:r>
          </w:p>
        </w:tc>
        <w:tc>
          <w:tcPr>
            <w:tcW w:w="7513" w:type="dxa"/>
            <w:shd w:val="clear" w:color="auto" w:fill="D9D9D9"/>
            <w:noWrap/>
            <w:vAlign w:val="center"/>
          </w:tcPr>
          <w:p w:rsidR="0083383E" w:rsidRPr="0083383E" w:rsidRDefault="0083383E" w:rsidP="0083383E">
            <w:pPr>
              <w:spacing w:before="60" w:after="60"/>
              <w:ind w:right="6"/>
              <w:jc w:val="left"/>
              <w:rPr>
                <w:sz w:val="18"/>
                <w:szCs w:val="18"/>
              </w:rPr>
            </w:pPr>
            <w:r w:rsidRPr="0083383E">
              <w:rPr>
                <w:sz w:val="18"/>
                <w:szCs w:val="18"/>
              </w:rPr>
              <w:t>Description</w:t>
            </w:r>
          </w:p>
        </w:tc>
      </w:tr>
      <w:tr w:rsidR="0083383E" w:rsidRPr="0083383E" w:rsidTr="008B70E1">
        <w:tc>
          <w:tcPr>
            <w:tcW w:w="1809" w:type="dxa"/>
            <w:tcBorders>
              <w:top w:val="single" w:sz="2" w:space="0" w:color="000000"/>
              <w:bottom w:val="single" w:sz="2" w:space="0" w:color="000000"/>
              <w:right w:val="single" w:sz="2" w:space="0" w:color="000000"/>
            </w:tcBorders>
            <w:noWrap/>
            <w:vAlign w:val="center"/>
          </w:tcPr>
          <w:p w:rsidR="0083383E" w:rsidRPr="0083383E" w:rsidRDefault="0083383E" w:rsidP="0083383E">
            <w:pPr>
              <w:spacing w:before="60" w:after="60"/>
              <w:ind w:right="6"/>
              <w:jc w:val="left"/>
              <w:rPr>
                <w:sz w:val="18"/>
                <w:szCs w:val="18"/>
              </w:rPr>
            </w:pPr>
            <w:r w:rsidRPr="0083383E">
              <w:rPr>
                <w:sz w:val="18"/>
                <w:szCs w:val="18"/>
              </w:rPr>
              <w:t>CEWO</w:t>
            </w:r>
          </w:p>
        </w:tc>
        <w:tc>
          <w:tcPr>
            <w:tcW w:w="7513" w:type="dxa"/>
            <w:tcBorders>
              <w:top w:val="single" w:sz="2" w:space="0" w:color="000000"/>
              <w:left w:val="single" w:sz="2" w:space="0" w:color="000000"/>
              <w:bottom w:val="single" w:sz="2" w:space="0" w:color="000000"/>
            </w:tcBorders>
            <w:noWrap/>
            <w:vAlign w:val="center"/>
          </w:tcPr>
          <w:p w:rsidR="0083383E" w:rsidRPr="0083383E" w:rsidRDefault="0083383E" w:rsidP="0083383E">
            <w:pPr>
              <w:spacing w:before="60" w:after="60"/>
              <w:ind w:right="6"/>
              <w:jc w:val="left"/>
              <w:rPr>
                <w:sz w:val="18"/>
                <w:szCs w:val="18"/>
              </w:rPr>
            </w:pPr>
            <w:r w:rsidRPr="0083383E">
              <w:rPr>
                <w:sz w:val="18"/>
                <w:szCs w:val="18"/>
              </w:rPr>
              <w:t>Commonwealth Environmental Water Office</w:t>
            </w:r>
          </w:p>
        </w:tc>
      </w:tr>
      <w:tr w:rsidR="0083383E" w:rsidRPr="0083383E" w:rsidTr="008B70E1">
        <w:tc>
          <w:tcPr>
            <w:tcW w:w="1809" w:type="dxa"/>
            <w:tcBorders>
              <w:top w:val="single" w:sz="2" w:space="0" w:color="000000"/>
              <w:bottom w:val="single" w:sz="2" w:space="0" w:color="000000"/>
              <w:right w:val="single" w:sz="2" w:space="0" w:color="000000"/>
            </w:tcBorders>
            <w:noWrap/>
            <w:vAlign w:val="center"/>
          </w:tcPr>
          <w:p w:rsidR="0083383E" w:rsidRPr="0083383E" w:rsidRDefault="0083383E" w:rsidP="0083383E">
            <w:pPr>
              <w:spacing w:before="60" w:after="60"/>
              <w:ind w:right="6"/>
              <w:jc w:val="left"/>
              <w:rPr>
                <w:sz w:val="18"/>
                <w:szCs w:val="18"/>
              </w:rPr>
            </w:pPr>
            <w:r w:rsidRPr="0083383E">
              <w:rPr>
                <w:sz w:val="18"/>
                <w:szCs w:val="18"/>
              </w:rPr>
              <w:t>ELA</w:t>
            </w:r>
          </w:p>
        </w:tc>
        <w:tc>
          <w:tcPr>
            <w:tcW w:w="7513" w:type="dxa"/>
            <w:tcBorders>
              <w:top w:val="single" w:sz="2" w:space="0" w:color="000000"/>
              <w:left w:val="single" w:sz="2" w:space="0" w:color="000000"/>
              <w:bottom w:val="single" w:sz="2" w:space="0" w:color="000000"/>
            </w:tcBorders>
            <w:noWrap/>
            <w:vAlign w:val="center"/>
          </w:tcPr>
          <w:p w:rsidR="0083383E" w:rsidRPr="0083383E" w:rsidRDefault="0083383E" w:rsidP="0083383E">
            <w:pPr>
              <w:spacing w:before="60" w:after="60"/>
              <w:ind w:right="6"/>
              <w:jc w:val="left"/>
              <w:rPr>
                <w:sz w:val="18"/>
                <w:szCs w:val="18"/>
              </w:rPr>
            </w:pPr>
            <w:r w:rsidRPr="0083383E">
              <w:rPr>
                <w:sz w:val="18"/>
                <w:szCs w:val="18"/>
              </w:rPr>
              <w:t>Eco Logical Australia</w:t>
            </w:r>
          </w:p>
        </w:tc>
      </w:tr>
      <w:tr w:rsidR="0083383E" w:rsidRPr="0083383E" w:rsidTr="008B70E1">
        <w:tc>
          <w:tcPr>
            <w:tcW w:w="1809" w:type="dxa"/>
            <w:noWrap/>
            <w:vAlign w:val="center"/>
          </w:tcPr>
          <w:p w:rsidR="0083383E" w:rsidRPr="0083383E" w:rsidRDefault="0083383E" w:rsidP="0083383E">
            <w:pPr>
              <w:spacing w:before="60" w:after="60"/>
              <w:ind w:right="6"/>
              <w:jc w:val="left"/>
              <w:rPr>
                <w:sz w:val="18"/>
                <w:szCs w:val="18"/>
              </w:rPr>
            </w:pPr>
            <w:r w:rsidRPr="0083383E">
              <w:rPr>
                <w:sz w:val="18"/>
                <w:szCs w:val="18"/>
              </w:rPr>
              <w:t>LTIM</w:t>
            </w:r>
          </w:p>
        </w:tc>
        <w:tc>
          <w:tcPr>
            <w:tcW w:w="7513" w:type="dxa"/>
            <w:noWrap/>
            <w:vAlign w:val="center"/>
          </w:tcPr>
          <w:p w:rsidR="0083383E" w:rsidRPr="0083383E" w:rsidRDefault="0083383E" w:rsidP="0083383E">
            <w:pPr>
              <w:spacing w:before="60" w:after="60"/>
              <w:ind w:right="6"/>
              <w:jc w:val="left"/>
              <w:rPr>
                <w:sz w:val="18"/>
                <w:szCs w:val="18"/>
              </w:rPr>
            </w:pPr>
            <w:r w:rsidRPr="0083383E">
              <w:rPr>
                <w:sz w:val="18"/>
                <w:szCs w:val="18"/>
              </w:rPr>
              <w:t>Long-Term Intervention Monitoring</w:t>
            </w:r>
          </w:p>
        </w:tc>
      </w:tr>
      <w:tr w:rsidR="0083383E" w:rsidRPr="0083383E" w:rsidTr="008B70E1">
        <w:tc>
          <w:tcPr>
            <w:tcW w:w="1809" w:type="dxa"/>
            <w:tcBorders>
              <w:top w:val="single" w:sz="2" w:space="0" w:color="000000"/>
              <w:bottom w:val="single" w:sz="2" w:space="0" w:color="000000"/>
              <w:right w:val="single" w:sz="2" w:space="0" w:color="000000"/>
            </w:tcBorders>
            <w:noWrap/>
            <w:vAlign w:val="center"/>
          </w:tcPr>
          <w:p w:rsidR="0083383E" w:rsidRPr="0083383E" w:rsidRDefault="0083383E" w:rsidP="0083383E">
            <w:pPr>
              <w:spacing w:before="60" w:after="60"/>
              <w:ind w:right="6"/>
              <w:jc w:val="left"/>
              <w:rPr>
                <w:sz w:val="18"/>
                <w:szCs w:val="18"/>
              </w:rPr>
            </w:pPr>
            <w:r w:rsidRPr="0083383E">
              <w:rPr>
                <w:sz w:val="18"/>
                <w:szCs w:val="18"/>
              </w:rPr>
              <w:t>M&amp;E Plan</w:t>
            </w:r>
          </w:p>
        </w:tc>
        <w:tc>
          <w:tcPr>
            <w:tcW w:w="7513" w:type="dxa"/>
            <w:tcBorders>
              <w:top w:val="single" w:sz="2" w:space="0" w:color="000000"/>
              <w:left w:val="single" w:sz="2" w:space="0" w:color="000000"/>
              <w:bottom w:val="single" w:sz="2" w:space="0" w:color="000000"/>
            </w:tcBorders>
            <w:noWrap/>
            <w:vAlign w:val="center"/>
          </w:tcPr>
          <w:p w:rsidR="0083383E" w:rsidRPr="0083383E" w:rsidRDefault="0083383E" w:rsidP="0083383E">
            <w:pPr>
              <w:spacing w:before="60" w:after="60"/>
              <w:ind w:right="6"/>
              <w:jc w:val="left"/>
              <w:rPr>
                <w:sz w:val="18"/>
                <w:szCs w:val="18"/>
              </w:rPr>
            </w:pPr>
            <w:r w:rsidRPr="0083383E">
              <w:rPr>
                <w:sz w:val="18"/>
                <w:szCs w:val="18"/>
              </w:rPr>
              <w:t>Monitoring and Evaluation Plan</w:t>
            </w:r>
          </w:p>
        </w:tc>
      </w:tr>
      <w:tr w:rsidR="0083383E" w:rsidRPr="0083383E" w:rsidTr="008B70E1">
        <w:tc>
          <w:tcPr>
            <w:tcW w:w="1809" w:type="dxa"/>
            <w:tcBorders>
              <w:top w:val="single" w:sz="2" w:space="0" w:color="000000"/>
              <w:bottom w:val="single" w:sz="2" w:space="0" w:color="000000"/>
              <w:right w:val="single" w:sz="2" w:space="0" w:color="000000"/>
            </w:tcBorders>
            <w:noWrap/>
            <w:vAlign w:val="center"/>
          </w:tcPr>
          <w:p w:rsidR="0083383E" w:rsidRPr="0083383E" w:rsidRDefault="0083383E" w:rsidP="0083383E">
            <w:pPr>
              <w:spacing w:before="60" w:after="60"/>
              <w:ind w:right="6"/>
              <w:jc w:val="left"/>
              <w:rPr>
                <w:sz w:val="18"/>
                <w:szCs w:val="18"/>
              </w:rPr>
            </w:pPr>
            <w:r w:rsidRPr="0083383E">
              <w:rPr>
                <w:sz w:val="18"/>
                <w:szCs w:val="18"/>
              </w:rPr>
              <w:t xml:space="preserve">M&amp;E Providers </w:t>
            </w:r>
          </w:p>
        </w:tc>
        <w:tc>
          <w:tcPr>
            <w:tcW w:w="7513" w:type="dxa"/>
            <w:tcBorders>
              <w:top w:val="single" w:sz="2" w:space="0" w:color="000000"/>
              <w:left w:val="single" w:sz="2" w:space="0" w:color="000000"/>
              <w:bottom w:val="single" w:sz="2" w:space="0" w:color="000000"/>
            </w:tcBorders>
            <w:noWrap/>
            <w:vAlign w:val="center"/>
          </w:tcPr>
          <w:p w:rsidR="0083383E" w:rsidRPr="0083383E" w:rsidRDefault="0083383E" w:rsidP="0083383E">
            <w:pPr>
              <w:spacing w:before="60" w:after="60"/>
              <w:ind w:right="6"/>
              <w:jc w:val="left"/>
              <w:rPr>
                <w:sz w:val="18"/>
                <w:szCs w:val="18"/>
              </w:rPr>
            </w:pPr>
            <w:r w:rsidRPr="0083383E">
              <w:rPr>
                <w:sz w:val="18"/>
                <w:szCs w:val="18"/>
              </w:rPr>
              <w:t xml:space="preserve">Monitoring and Evaluation Providers </w:t>
            </w:r>
          </w:p>
        </w:tc>
      </w:tr>
      <w:tr w:rsidR="0083383E" w:rsidRPr="0083383E" w:rsidTr="008B70E1">
        <w:tc>
          <w:tcPr>
            <w:tcW w:w="1809" w:type="dxa"/>
            <w:tcBorders>
              <w:top w:val="single" w:sz="2" w:space="0" w:color="000000"/>
              <w:bottom w:val="single" w:sz="2" w:space="0" w:color="000000"/>
              <w:right w:val="single" w:sz="2" w:space="0" w:color="000000"/>
            </w:tcBorders>
            <w:noWrap/>
            <w:vAlign w:val="center"/>
          </w:tcPr>
          <w:p w:rsidR="0083383E" w:rsidRPr="0083383E" w:rsidRDefault="0083383E" w:rsidP="0083383E">
            <w:pPr>
              <w:spacing w:before="60" w:after="60"/>
              <w:ind w:right="6"/>
              <w:jc w:val="left"/>
              <w:rPr>
                <w:sz w:val="18"/>
                <w:szCs w:val="18"/>
              </w:rPr>
            </w:pPr>
            <w:proofErr w:type="spellStart"/>
            <w:r w:rsidRPr="0083383E">
              <w:rPr>
                <w:sz w:val="18"/>
                <w:szCs w:val="18"/>
              </w:rPr>
              <w:t>NoW</w:t>
            </w:r>
            <w:proofErr w:type="spellEnd"/>
          </w:p>
        </w:tc>
        <w:tc>
          <w:tcPr>
            <w:tcW w:w="7513" w:type="dxa"/>
            <w:tcBorders>
              <w:top w:val="single" w:sz="2" w:space="0" w:color="000000"/>
              <w:left w:val="single" w:sz="2" w:space="0" w:color="000000"/>
              <w:bottom w:val="single" w:sz="2" w:space="0" w:color="000000"/>
            </w:tcBorders>
            <w:noWrap/>
            <w:vAlign w:val="center"/>
          </w:tcPr>
          <w:p w:rsidR="0083383E" w:rsidRPr="0083383E" w:rsidRDefault="0083383E" w:rsidP="0083383E">
            <w:pPr>
              <w:spacing w:before="60" w:after="60"/>
              <w:ind w:right="6"/>
              <w:jc w:val="left"/>
              <w:rPr>
                <w:sz w:val="18"/>
                <w:szCs w:val="18"/>
              </w:rPr>
            </w:pPr>
            <w:r w:rsidRPr="0083383E">
              <w:rPr>
                <w:sz w:val="18"/>
                <w:szCs w:val="18"/>
              </w:rPr>
              <w:t>NSW Office of Water</w:t>
            </w:r>
          </w:p>
        </w:tc>
      </w:tr>
      <w:tr w:rsidR="0083383E" w:rsidRPr="0083383E" w:rsidTr="008B70E1">
        <w:tc>
          <w:tcPr>
            <w:tcW w:w="1809" w:type="dxa"/>
            <w:noWrap/>
            <w:vAlign w:val="center"/>
          </w:tcPr>
          <w:p w:rsidR="0083383E" w:rsidRPr="0083383E" w:rsidRDefault="0083383E" w:rsidP="0083383E">
            <w:pPr>
              <w:spacing w:before="60" w:after="60"/>
              <w:ind w:right="6"/>
              <w:jc w:val="left"/>
              <w:rPr>
                <w:sz w:val="18"/>
                <w:szCs w:val="18"/>
              </w:rPr>
            </w:pPr>
            <w:r w:rsidRPr="0083383E">
              <w:rPr>
                <w:sz w:val="18"/>
                <w:szCs w:val="18"/>
              </w:rPr>
              <w:t>OEH</w:t>
            </w:r>
          </w:p>
        </w:tc>
        <w:tc>
          <w:tcPr>
            <w:tcW w:w="7513" w:type="dxa"/>
            <w:noWrap/>
            <w:vAlign w:val="center"/>
          </w:tcPr>
          <w:p w:rsidR="0083383E" w:rsidRPr="0083383E" w:rsidRDefault="0083383E" w:rsidP="0083383E">
            <w:pPr>
              <w:spacing w:before="60" w:after="60"/>
              <w:ind w:right="6"/>
              <w:jc w:val="left"/>
              <w:rPr>
                <w:sz w:val="18"/>
                <w:szCs w:val="18"/>
              </w:rPr>
            </w:pPr>
            <w:r w:rsidRPr="0083383E">
              <w:rPr>
                <w:sz w:val="18"/>
                <w:szCs w:val="18"/>
              </w:rPr>
              <w:t xml:space="preserve">(NSW) Office of Environment and Heritage </w:t>
            </w:r>
          </w:p>
        </w:tc>
      </w:tr>
      <w:tr w:rsidR="0083383E" w:rsidRPr="0083383E" w:rsidTr="008B70E1">
        <w:tc>
          <w:tcPr>
            <w:tcW w:w="1809" w:type="dxa"/>
            <w:tcBorders>
              <w:top w:val="single" w:sz="2" w:space="0" w:color="000000"/>
              <w:bottom w:val="single" w:sz="2" w:space="0" w:color="000000"/>
              <w:right w:val="single" w:sz="2" w:space="0" w:color="000000"/>
            </w:tcBorders>
            <w:noWrap/>
            <w:vAlign w:val="center"/>
          </w:tcPr>
          <w:p w:rsidR="0083383E" w:rsidRPr="0083383E" w:rsidRDefault="0083383E" w:rsidP="0083383E">
            <w:pPr>
              <w:spacing w:before="60" w:after="60"/>
              <w:ind w:right="6"/>
              <w:jc w:val="left"/>
              <w:rPr>
                <w:sz w:val="18"/>
                <w:szCs w:val="18"/>
              </w:rPr>
            </w:pPr>
            <w:r w:rsidRPr="0083383E">
              <w:rPr>
                <w:sz w:val="18"/>
                <w:szCs w:val="18"/>
              </w:rPr>
              <w:t>QA/QC</w:t>
            </w:r>
          </w:p>
        </w:tc>
        <w:tc>
          <w:tcPr>
            <w:tcW w:w="7513" w:type="dxa"/>
            <w:tcBorders>
              <w:top w:val="single" w:sz="2" w:space="0" w:color="000000"/>
              <w:left w:val="single" w:sz="2" w:space="0" w:color="000000"/>
              <w:bottom w:val="single" w:sz="2" w:space="0" w:color="000000"/>
            </w:tcBorders>
            <w:noWrap/>
            <w:vAlign w:val="center"/>
          </w:tcPr>
          <w:p w:rsidR="0083383E" w:rsidRPr="0083383E" w:rsidRDefault="0083383E" w:rsidP="0083383E">
            <w:pPr>
              <w:spacing w:before="60" w:after="60"/>
              <w:ind w:right="6"/>
              <w:jc w:val="left"/>
              <w:rPr>
                <w:sz w:val="18"/>
                <w:szCs w:val="18"/>
              </w:rPr>
            </w:pPr>
            <w:r w:rsidRPr="0083383E">
              <w:rPr>
                <w:sz w:val="18"/>
                <w:szCs w:val="18"/>
              </w:rPr>
              <w:t>Quality Assurance / Quality Control</w:t>
            </w:r>
          </w:p>
        </w:tc>
      </w:tr>
      <w:tr w:rsidR="0083383E" w:rsidRPr="0083383E" w:rsidTr="008B70E1">
        <w:tc>
          <w:tcPr>
            <w:tcW w:w="1809" w:type="dxa"/>
            <w:tcBorders>
              <w:top w:val="single" w:sz="2" w:space="0" w:color="000000"/>
              <w:bottom w:val="single" w:sz="2" w:space="0" w:color="000000"/>
              <w:right w:val="single" w:sz="2" w:space="0" w:color="000000"/>
            </w:tcBorders>
            <w:noWrap/>
            <w:vAlign w:val="center"/>
          </w:tcPr>
          <w:p w:rsidR="0083383E" w:rsidRPr="0083383E" w:rsidRDefault="0083383E" w:rsidP="0083383E">
            <w:pPr>
              <w:spacing w:before="60" w:after="60"/>
              <w:ind w:right="6"/>
              <w:jc w:val="left"/>
              <w:rPr>
                <w:sz w:val="18"/>
                <w:szCs w:val="18"/>
              </w:rPr>
            </w:pPr>
            <w:r w:rsidRPr="0083383E">
              <w:rPr>
                <w:sz w:val="18"/>
                <w:szCs w:val="18"/>
              </w:rPr>
              <w:t>UNE</w:t>
            </w:r>
          </w:p>
        </w:tc>
        <w:tc>
          <w:tcPr>
            <w:tcW w:w="7513" w:type="dxa"/>
            <w:tcBorders>
              <w:top w:val="single" w:sz="2" w:space="0" w:color="000000"/>
              <w:left w:val="single" w:sz="2" w:space="0" w:color="000000"/>
              <w:bottom w:val="single" w:sz="2" w:space="0" w:color="000000"/>
            </w:tcBorders>
            <w:noWrap/>
            <w:vAlign w:val="center"/>
          </w:tcPr>
          <w:p w:rsidR="0083383E" w:rsidRPr="0083383E" w:rsidRDefault="0083383E" w:rsidP="0083383E">
            <w:pPr>
              <w:spacing w:before="60" w:after="60"/>
              <w:ind w:right="6"/>
              <w:jc w:val="left"/>
              <w:rPr>
                <w:sz w:val="18"/>
                <w:szCs w:val="18"/>
              </w:rPr>
            </w:pPr>
            <w:r w:rsidRPr="0083383E">
              <w:rPr>
                <w:sz w:val="18"/>
                <w:szCs w:val="18"/>
              </w:rPr>
              <w:t>University of New England</w:t>
            </w:r>
          </w:p>
        </w:tc>
      </w:tr>
    </w:tbl>
    <w:p w:rsidR="0083383E" w:rsidRPr="0083383E" w:rsidRDefault="0083383E" w:rsidP="0083383E">
      <w:pPr>
        <w:sectPr w:rsidR="0083383E" w:rsidRPr="0083383E" w:rsidSect="008B70E1">
          <w:pgSz w:w="11899" w:h="16838"/>
          <w:pgMar w:top="1508" w:right="1217" w:bottom="1457" w:left="1480" w:header="811" w:footer="305" w:gutter="0"/>
          <w:cols w:space="708"/>
          <w:docGrid w:linePitch="272"/>
        </w:sectPr>
      </w:pPr>
    </w:p>
    <w:p w:rsidR="0083383E" w:rsidRPr="0083383E" w:rsidRDefault="0083383E" w:rsidP="0083383E">
      <w:pPr>
        <w:keepNext/>
        <w:tabs>
          <w:tab w:val="left" w:pos="567"/>
        </w:tabs>
        <w:spacing w:before="400" w:after="400" w:line="240" w:lineRule="auto"/>
        <w:ind w:left="567" w:hanging="567"/>
        <w:outlineLvl w:val="0"/>
        <w:rPr>
          <w:sz w:val="44"/>
          <w:szCs w:val="20"/>
        </w:rPr>
      </w:pPr>
      <w:bookmarkStart w:id="422" w:name="_Toc408560239"/>
      <w:r w:rsidRPr="0083383E">
        <w:rPr>
          <w:sz w:val="44"/>
          <w:szCs w:val="20"/>
        </w:rPr>
        <w:t>Introduction</w:t>
      </w:r>
      <w:bookmarkEnd w:id="422"/>
      <w:r w:rsidRPr="0083383E">
        <w:rPr>
          <w:sz w:val="44"/>
          <w:szCs w:val="20"/>
        </w:rPr>
        <w:t xml:space="preserve"> </w:t>
      </w:r>
    </w:p>
    <w:p w:rsidR="0083383E" w:rsidRPr="0083383E" w:rsidRDefault="0083383E" w:rsidP="0083383E">
      <w:r w:rsidRPr="0083383E">
        <w:t>This document is the Quality Assurance Plan for the Commonwealth Environmental Water Office (CEWO) LTIM Project for the Gwydir Selected Area.  It is to be read in conjunction with the Monitoring and Evaluation Plan (M&amp;E Plan) for the above project.</w:t>
      </w:r>
    </w:p>
    <w:p w:rsidR="0083383E" w:rsidRPr="0083383E" w:rsidRDefault="0083383E" w:rsidP="0083383E">
      <w:r w:rsidRPr="0083383E">
        <w:t xml:space="preserve">This Quality Assurance Plan has been developed by the Monitoring and Evaluation Providers (M&amp;E providers) for the Gwydir Selected Area, being the project consortium (Eco Logical Australia Pty Ltd (ELA) and the University </w:t>
      </w:r>
      <w:proofErr w:type="gramStart"/>
      <w:r w:rsidRPr="0083383E">
        <w:t>of</w:t>
      </w:r>
      <w:proofErr w:type="gramEnd"/>
      <w:r w:rsidRPr="0083383E">
        <w:t xml:space="preserve"> New England (UNE)).  ELA has its own Quality Assurance System (QA System), based on AS/NZS ISO 9001: 2000.  This Plan has been developed based on this QA System.    </w:t>
      </w:r>
    </w:p>
    <w:p w:rsidR="0083383E" w:rsidRPr="0083383E" w:rsidRDefault="0083383E" w:rsidP="0083383E">
      <w:pPr>
        <w:keepNext/>
        <w:numPr>
          <w:ilvl w:val="1"/>
          <w:numId w:val="0"/>
        </w:numPr>
        <w:tabs>
          <w:tab w:val="left" w:pos="0"/>
          <w:tab w:val="num" w:pos="1152"/>
        </w:tabs>
        <w:spacing w:before="360" w:after="120" w:line="240" w:lineRule="auto"/>
        <w:ind w:left="1152" w:right="6" w:hanging="576"/>
        <w:jc w:val="left"/>
        <w:outlineLvl w:val="1"/>
        <w:rPr>
          <w:rFonts w:ascii="Arial Bold" w:hAnsi="Arial Bold"/>
          <w:b/>
          <w:spacing w:val="20"/>
          <w:szCs w:val="20"/>
        </w:rPr>
      </w:pPr>
      <w:bookmarkStart w:id="423" w:name="_Toc384743184"/>
      <w:bookmarkStart w:id="424" w:name="_Toc408560240"/>
      <w:r w:rsidRPr="0083383E">
        <w:rPr>
          <w:rFonts w:ascii="Arial Bold" w:hAnsi="Arial Bold"/>
          <w:b/>
          <w:spacing w:val="20"/>
          <w:szCs w:val="20"/>
        </w:rPr>
        <w:t>Objectives</w:t>
      </w:r>
      <w:bookmarkEnd w:id="423"/>
      <w:bookmarkEnd w:id="424"/>
      <w:r w:rsidRPr="0083383E">
        <w:rPr>
          <w:rFonts w:ascii="Arial Bold" w:hAnsi="Arial Bold"/>
          <w:b/>
          <w:spacing w:val="20"/>
          <w:szCs w:val="20"/>
        </w:rPr>
        <w:t xml:space="preserve"> </w:t>
      </w:r>
    </w:p>
    <w:p w:rsidR="0083383E" w:rsidRPr="0083383E" w:rsidRDefault="0083383E" w:rsidP="0083383E">
      <w:r w:rsidRPr="0083383E">
        <w:t>This Quality Assurance Plan has been developed in accordance with relevant standards including AS/NZS ISO 10005:2006 and ANZECC (2000).  The objective of this Quality Assurance Plan is to document quality control and quality assurance (QA/QC) procedures for monitoring activities in the Gwydir Selected Area, including:</w:t>
      </w:r>
    </w:p>
    <w:p w:rsidR="0083383E" w:rsidRPr="0083383E" w:rsidRDefault="0083383E" w:rsidP="0083383E">
      <w:pPr>
        <w:tabs>
          <w:tab w:val="num" w:pos="720"/>
          <w:tab w:val="left" w:pos="1134"/>
        </w:tabs>
        <w:ind w:left="720" w:hanging="363"/>
        <w:contextualSpacing/>
      </w:pPr>
      <w:r w:rsidRPr="0083383E">
        <w:t xml:space="preserve">A table of methods for field equipment </w:t>
      </w:r>
    </w:p>
    <w:p w:rsidR="0083383E" w:rsidRPr="0083383E" w:rsidRDefault="0083383E" w:rsidP="0083383E">
      <w:pPr>
        <w:tabs>
          <w:tab w:val="num" w:pos="720"/>
          <w:tab w:val="left" w:pos="1134"/>
        </w:tabs>
        <w:ind w:left="720" w:hanging="363"/>
        <w:contextualSpacing/>
      </w:pPr>
      <w:r w:rsidRPr="0083383E">
        <w:t>Data collection QA/QC requirements</w:t>
      </w:r>
    </w:p>
    <w:p w:rsidR="0083383E" w:rsidRPr="0083383E" w:rsidRDefault="0083383E" w:rsidP="0083383E">
      <w:pPr>
        <w:tabs>
          <w:tab w:val="num" w:pos="720"/>
          <w:tab w:val="left" w:pos="1134"/>
        </w:tabs>
        <w:ind w:left="720" w:hanging="363"/>
        <w:contextualSpacing/>
      </w:pPr>
      <w:r w:rsidRPr="0083383E">
        <w:t xml:space="preserve">Data storage and management </w:t>
      </w:r>
    </w:p>
    <w:p w:rsidR="0083383E" w:rsidRPr="0083383E" w:rsidRDefault="0083383E" w:rsidP="0083383E">
      <w:pPr>
        <w:tabs>
          <w:tab w:val="num" w:pos="720"/>
          <w:tab w:val="left" w:pos="1134"/>
        </w:tabs>
        <w:ind w:left="720" w:hanging="363"/>
        <w:contextualSpacing/>
      </w:pPr>
      <w:r w:rsidRPr="0083383E">
        <w:t xml:space="preserve">Document management </w:t>
      </w:r>
    </w:p>
    <w:p w:rsidR="0083383E" w:rsidRPr="0083383E" w:rsidRDefault="0083383E" w:rsidP="0083383E">
      <w:pPr>
        <w:tabs>
          <w:tab w:val="num" w:pos="720"/>
          <w:tab w:val="left" w:pos="1134"/>
        </w:tabs>
        <w:ind w:left="720" w:hanging="363"/>
        <w:contextualSpacing/>
      </w:pPr>
      <w:r w:rsidRPr="0083383E">
        <w:t>Training</w:t>
      </w:r>
    </w:p>
    <w:p w:rsidR="0083383E" w:rsidRPr="0083383E" w:rsidRDefault="0083383E" w:rsidP="0083383E">
      <w:pPr>
        <w:tabs>
          <w:tab w:val="num" w:pos="720"/>
          <w:tab w:val="left" w:pos="1134"/>
        </w:tabs>
        <w:ind w:left="720" w:hanging="363"/>
        <w:contextualSpacing/>
      </w:pPr>
      <w:r w:rsidRPr="0083383E">
        <w:t>Auditing.</w:t>
      </w:r>
    </w:p>
    <w:p w:rsidR="0083383E" w:rsidRPr="0083383E" w:rsidRDefault="0083383E" w:rsidP="0083383E">
      <w:pPr>
        <w:sectPr w:rsidR="0083383E" w:rsidRPr="0083383E" w:rsidSect="008B70E1">
          <w:pgSz w:w="11899" w:h="16838"/>
          <w:pgMar w:top="1508" w:right="1217" w:bottom="1457" w:left="1480" w:header="811" w:footer="305" w:gutter="0"/>
          <w:cols w:space="708"/>
          <w:docGrid w:linePitch="360"/>
        </w:sectPr>
      </w:pPr>
    </w:p>
    <w:p w:rsidR="0083383E" w:rsidRPr="0083383E" w:rsidRDefault="0083383E" w:rsidP="0083383E">
      <w:pPr>
        <w:keepNext/>
        <w:tabs>
          <w:tab w:val="left" w:pos="567"/>
        </w:tabs>
        <w:spacing w:before="400" w:after="400" w:line="240" w:lineRule="auto"/>
        <w:ind w:left="567" w:hanging="567"/>
        <w:outlineLvl w:val="0"/>
        <w:rPr>
          <w:sz w:val="44"/>
          <w:szCs w:val="20"/>
        </w:rPr>
      </w:pPr>
      <w:bookmarkStart w:id="425" w:name="_Toc408560241"/>
      <w:r w:rsidRPr="0083383E">
        <w:rPr>
          <w:sz w:val="44"/>
          <w:szCs w:val="20"/>
        </w:rPr>
        <w:t>Field Equipment</w:t>
      </w:r>
      <w:bookmarkEnd w:id="425"/>
      <w:r w:rsidRPr="0083383E">
        <w:rPr>
          <w:sz w:val="44"/>
          <w:szCs w:val="20"/>
        </w:rPr>
        <w:t xml:space="preserve"> </w:t>
      </w:r>
    </w:p>
    <w:p w:rsidR="0083383E" w:rsidRPr="0083383E" w:rsidRDefault="0083383E" w:rsidP="0083383E">
      <w:pPr>
        <w:keepNext/>
        <w:keepLines/>
      </w:pPr>
      <w:r w:rsidRPr="0083383E">
        <w:t>A table listing field equipment required to collect data relevant to Basin-scale evaluation is provided in </w:t>
      </w:r>
      <w:r w:rsidRPr="0083383E">
        <w:fldChar w:fldCharType="begin"/>
      </w:r>
      <w:r w:rsidRPr="0083383E">
        <w:instrText xml:space="preserve"> REF _Ref380585983 \h </w:instrText>
      </w:r>
      <w:r w:rsidRPr="0083383E">
        <w:fldChar w:fldCharType="separate"/>
      </w:r>
      <w:r w:rsidR="0033778C" w:rsidRPr="00A302BB">
        <w:t xml:space="preserve">Table </w:t>
      </w:r>
      <w:r w:rsidR="0033778C">
        <w:rPr>
          <w:noProof/>
        </w:rPr>
        <w:t>2</w:t>
      </w:r>
      <w:r w:rsidR="0033778C" w:rsidRPr="00A302BB">
        <w:noBreakHyphen/>
      </w:r>
      <w:r w:rsidR="0033778C">
        <w:rPr>
          <w:noProof/>
        </w:rPr>
        <w:t>1</w:t>
      </w:r>
      <w:r w:rsidRPr="0083383E">
        <w:fldChar w:fldCharType="end"/>
      </w:r>
      <w:r w:rsidRPr="0083383E">
        <w:t xml:space="preserve">, together with specific methods such as calibration requirements and maintenance and calibration logs. </w:t>
      </w:r>
    </w:p>
    <w:p w:rsidR="0083383E" w:rsidRPr="0083383E" w:rsidRDefault="0083383E" w:rsidP="0083383E">
      <w:pPr>
        <w:keepNext/>
        <w:keepLines/>
      </w:pPr>
      <w:r w:rsidRPr="0083383E">
        <w:t xml:space="preserve">A maintenance log sheet is provided in </w:t>
      </w:r>
      <w:r w:rsidRPr="0083383E">
        <w:fldChar w:fldCharType="begin"/>
      </w:r>
      <w:r w:rsidRPr="0083383E">
        <w:instrText xml:space="preserve"> REF _Ref384656994 \n \h </w:instrText>
      </w:r>
      <w:r w:rsidRPr="0083383E">
        <w:fldChar w:fldCharType="separate"/>
      </w:r>
      <w:r w:rsidR="0033778C">
        <w:t>Appendix D</w:t>
      </w:r>
      <w:r w:rsidRPr="0083383E">
        <w:fldChar w:fldCharType="end"/>
      </w:r>
      <w:r w:rsidRPr="0083383E">
        <w:t xml:space="preserve"> and a Chain-of-Custody Form is provided in </w:t>
      </w:r>
      <w:r w:rsidRPr="0083383E">
        <w:fldChar w:fldCharType="begin"/>
      </w:r>
      <w:r w:rsidRPr="0083383E">
        <w:instrText xml:space="preserve"> REF _Ref384657058 \n \h </w:instrText>
      </w:r>
      <w:r w:rsidRPr="0083383E">
        <w:fldChar w:fldCharType="separate"/>
      </w:r>
      <w:r w:rsidR="0033778C">
        <w:t>Appendix E</w:t>
      </w:r>
      <w:r w:rsidRPr="0083383E">
        <w:fldChar w:fldCharType="end"/>
      </w:r>
      <w:r w:rsidRPr="0083383E">
        <w:t xml:space="preserve">. </w:t>
      </w:r>
    </w:p>
    <w:p w:rsidR="0083383E" w:rsidRPr="0083383E" w:rsidRDefault="0083383E" w:rsidP="0083383E">
      <w:pPr>
        <w:spacing w:before="120" w:after="120" w:line="240" w:lineRule="auto"/>
        <w:rPr>
          <w:b/>
          <w:bCs/>
          <w:sz w:val="18"/>
          <w:szCs w:val="20"/>
        </w:rPr>
      </w:pPr>
      <w:r w:rsidRPr="0083383E">
        <w:rPr>
          <w:b/>
          <w:bCs/>
          <w:sz w:val="18"/>
          <w:szCs w:val="20"/>
        </w:rPr>
        <w:t xml:space="preserve">Table </w:t>
      </w:r>
      <w:r w:rsidRPr="0083383E">
        <w:rPr>
          <w:b/>
          <w:bCs/>
          <w:sz w:val="18"/>
          <w:szCs w:val="20"/>
        </w:rPr>
        <w:fldChar w:fldCharType="begin"/>
      </w:r>
      <w:r w:rsidRPr="0083383E">
        <w:rPr>
          <w:b/>
          <w:bCs/>
          <w:sz w:val="18"/>
          <w:szCs w:val="20"/>
        </w:rPr>
        <w:instrText xml:space="preserve"> STYLEREF 1 \s </w:instrText>
      </w:r>
      <w:r w:rsidRPr="0083383E">
        <w:rPr>
          <w:b/>
          <w:bCs/>
          <w:sz w:val="18"/>
          <w:szCs w:val="20"/>
        </w:rPr>
        <w:fldChar w:fldCharType="separate"/>
      </w:r>
      <w:r w:rsidR="0033778C">
        <w:rPr>
          <w:b/>
          <w:bCs/>
          <w:noProof/>
          <w:sz w:val="18"/>
          <w:szCs w:val="20"/>
        </w:rPr>
        <w:t>11</w:t>
      </w:r>
      <w:r w:rsidRPr="0083383E">
        <w:rPr>
          <w:b/>
          <w:bCs/>
          <w:noProof/>
          <w:sz w:val="18"/>
          <w:szCs w:val="20"/>
        </w:rPr>
        <w:fldChar w:fldCharType="end"/>
      </w:r>
      <w:r w:rsidRPr="0083383E">
        <w:rPr>
          <w:b/>
          <w:bCs/>
          <w:sz w:val="18"/>
          <w:szCs w:val="20"/>
        </w:rPr>
        <w:noBreakHyphen/>
      </w:r>
      <w:r w:rsidRPr="0083383E">
        <w:rPr>
          <w:b/>
          <w:bCs/>
          <w:sz w:val="18"/>
          <w:szCs w:val="20"/>
        </w:rPr>
        <w:fldChar w:fldCharType="begin"/>
      </w:r>
      <w:r w:rsidRPr="0083383E">
        <w:rPr>
          <w:b/>
          <w:bCs/>
          <w:sz w:val="18"/>
          <w:szCs w:val="20"/>
        </w:rPr>
        <w:instrText xml:space="preserve"> SEQ Table \* ARABIC \s 1 </w:instrText>
      </w:r>
      <w:r w:rsidRPr="0083383E">
        <w:rPr>
          <w:b/>
          <w:bCs/>
          <w:sz w:val="18"/>
          <w:szCs w:val="20"/>
        </w:rPr>
        <w:fldChar w:fldCharType="separate"/>
      </w:r>
      <w:r w:rsidR="0033778C">
        <w:rPr>
          <w:b/>
          <w:bCs/>
          <w:noProof/>
          <w:sz w:val="18"/>
          <w:szCs w:val="20"/>
        </w:rPr>
        <w:t>4</w:t>
      </w:r>
      <w:r w:rsidRPr="0083383E">
        <w:rPr>
          <w:b/>
          <w:bCs/>
          <w:noProof/>
          <w:sz w:val="18"/>
          <w:szCs w:val="20"/>
        </w:rPr>
        <w:fldChar w:fldCharType="end"/>
      </w:r>
      <w:r w:rsidRPr="0083383E">
        <w:rPr>
          <w:b/>
          <w:bCs/>
          <w:sz w:val="18"/>
          <w:szCs w:val="20"/>
        </w:rPr>
        <w:t xml:space="preserve">: Field equipment and methods QA/QC – Gwydir Selected Area </w:t>
      </w:r>
    </w:p>
    <w:tbl>
      <w:tblPr>
        <w:tblW w:w="0" w:type="auto"/>
        <w:tblInd w:w="108" w:type="dxa"/>
        <w:tblLook w:val="01E0" w:firstRow="1" w:lastRow="1" w:firstColumn="1" w:lastColumn="1" w:noHBand="0" w:noVBand="0"/>
      </w:tblPr>
      <w:tblGrid>
        <w:gridCol w:w="1766"/>
        <w:gridCol w:w="4385"/>
        <w:gridCol w:w="2941"/>
      </w:tblGrid>
      <w:tr w:rsidR="0083383E" w:rsidRPr="0083383E" w:rsidTr="008B70E1">
        <w:trPr>
          <w:cantSplit/>
          <w:trHeight w:val="397"/>
          <w:tblHeader/>
        </w:trPr>
        <w:tc>
          <w:tcPr>
            <w:tcW w:w="1769" w:type="dxa"/>
            <w:tcBorders>
              <w:top w:val="single" w:sz="4" w:space="0" w:color="auto"/>
              <w:bottom w:val="single" w:sz="4" w:space="0" w:color="auto"/>
              <w:right w:val="single" w:sz="4" w:space="0" w:color="auto"/>
            </w:tcBorders>
            <w:shd w:val="clear" w:color="auto" w:fill="BFBFBF" w:themeFill="background1" w:themeFillShade="BF"/>
            <w:vAlign w:val="center"/>
          </w:tcPr>
          <w:p w:rsidR="0083383E" w:rsidRPr="0083383E" w:rsidRDefault="0083383E" w:rsidP="0083383E">
            <w:pPr>
              <w:spacing w:before="60" w:after="60" w:line="240" w:lineRule="auto"/>
              <w:jc w:val="left"/>
              <w:rPr>
                <w:rFonts w:cs="Arial"/>
                <w:sz w:val="18"/>
                <w:szCs w:val="18"/>
              </w:rPr>
            </w:pPr>
            <w:r w:rsidRPr="0083383E">
              <w:rPr>
                <w:rFonts w:cs="Arial"/>
                <w:sz w:val="18"/>
                <w:szCs w:val="18"/>
              </w:rPr>
              <w:t>Monitoring indicator</w:t>
            </w:r>
          </w:p>
        </w:tc>
        <w:tc>
          <w:tcPr>
            <w:tcW w:w="4468" w:type="dxa"/>
            <w:tcBorders>
              <w:top w:val="single" w:sz="4" w:space="0" w:color="auto"/>
              <w:left w:val="single" w:sz="4" w:space="0" w:color="auto"/>
              <w:bottom w:val="single" w:sz="4" w:space="0" w:color="auto"/>
            </w:tcBorders>
            <w:shd w:val="clear" w:color="auto" w:fill="BFBFBF" w:themeFill="background1" w:themeFillShade="BF"/>
            <w:vAlign w:val="center"/>
          </w:tcPr>
          <w:p w:rsidR="0083383E" w:rsidRPr="0083383E" w:rsidRDefault="0083383E" w:rsidP="0083383E">
            <w:pPr>
              <w:spacing w:before="60" w:after="60" w:line="240" w:lineRule="auto"/>
              <w:jc w:val="left"/>
              <w:rPr>
                <w:rFonts w:cs="Arial"/>
                <w:sz w:val="18"/>
                <w:szCs w:val="18"/>
              </w:rPr>
            </w:pPr>
            <w:r w:rsidRPr="0083383E">
              <w:rPr>
                <w:rFonts w:cs="Arial"/>
                <w:sz w:val="18"/>
                <w:szCs w:val="18"/>
              </w:rPr>
              <w:t xml:space="preserve">Field Equipment </w:t>
            </w:r>
          </w:p>
        </w:tc>
        <w:tc>
          <w:tcPr>
            <w:tcW w:w="2977" w:type="dxa"/>
            <w:tcBorders>
              <w:top w:val="single" w:sz="4" w:space="0" w:color="auto"/>
              <w:left w:val="single" w:sz="4" w:space="0" w:color="auto"/>
              <w:bottom w:val="single" w:sz="4" w:space="0" w:color="auto"/>
            </w:tcBorders>
            <w:shd w:val="clear" w:color="auto" w:fill="BFBFBF" w:themeFill="background1" w:themeFillShade="BF"/>
            <w:vAlign w:val="center"/>
          </w:tcPr>
          <w:p w:rsidR="0083383E" w:rsidRPr="0083383E" w:rsidRDefault="0083383E" w:rsidP="0083383E">
            <w:pPr>
              <w:spacing w:before="60" w:after="60" w:line="240" w:lineRule="auto"/>
              <w:jc w:val="left"/>
              <w:rPr>
                <w:rFonts w:cs="Arial"/>
                <w:sz w:val="18"/>
                <w:szCs w:val="18"/>
              </w:rPr>
            </w:pPr>
            <w:r w:rsidRPr="0083383E">
              <w:rPr>
                <w:rFonts w:cs="Arial"/>
                <w:sz w:val="18"/>
                <w:szCs w:val="18"/>
              </w:rPr>
              <w:t xml:space="preserve">QA/QC </w:t>
            </w:r>
          </w:p>
        </w:tc>
      </w:tr>
      <w:tr w:rsidR="0083383E" w:rsidRPr="0083383E" w:rsidTr="008B70E1">
        <w:tc>
          <w:tcPr>
            <w:tcW w:w="1769" w:type="dxa"/>
            <w:tcBorders>
              <w:top w:val="single" w:sz="4" w:space="0" w:color="auto"/>
              <w:bottom w:val="single" w:sz="4" w:space="0" w:color="auto"/>
              <w:right w:val="single" w:sz="4" w:space="0" w:color="auto"/>
            </w:tcBorders>
            <w:vAlign w:val="center"/>
          </w:tcPr>
          <w:p w:rsidR="0083383E" w:rsidRPr="0083383E" w:rsidRDefault="0083383E" w:rsidP="0083383E">
            <w:pPr>
              <w:spacing w:before="60" w:after="60" w:line="240" w:lineRule="auto"/>
              <w:jc w:val="left"/>
              <w:rPr>
                <w:rFonts w:cs="Arial"/>
                <w:sz w:val="18"/>
                <w:szCs w:val="18"/>
                <w:lang w:eastAsia="en-AU"/>
              </w:rPr>
            </w:pPr>
            <w:r w:rsidRPr="0083383E">
              <w:rPr>
                <w:rFonts w:cs="Arial"/>
                <w:sz w:val="18"/>
                <w:szCs w:val="18"/>
                <w:lang w:eastAsia="en-AU"/>
              </w:rPr>
              <w:t>Ecosystem Type</w:t>
            </w:r>
          </w:p>
        </w:tc>
        <w:tc>
          <w:tcPr>
            <w:tcW w:w="4468" w:type="dxa"/>
            <w:tcBorders>
              <w:top w:val="single" w:sz="4" w:space="0" w:color="auto"/>
              <w:left w:val="single" w:sz="4" w:space="0" w:color="auto"/>
              <w:bottom w:val="single" w:sz="4" w:space="0" w:color="auto"/>
            </w:tcBorders>
            <w:vAlign w:val="center"/>
          </w:tcPr>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GPS and spare batteries</w:t>
            </w:r>
          </w:p>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Field vegetation guide</w:t>
            </w:r>
          </w:p>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Maps, including assessment site information</w:t>
            </w:r>
          </w:p>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SOP</w:t>
            </w:r>
          </w:p>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Datasheets</w:t>
            </w:r>
          </w:p>
        </w:tc>
        <w:tc>
          <w:tcPr>
            <w:tcW w:w="2977" w:type="dxa"/>
            <w:tcBorders>
              <w:top w:val="single" w:sz="4" w:space="0" w:color="auto"/>
              <w:left w:val="single" w:sz="4" w:space="0" w:color="auto"/>
              <w:bottom w:val="single" w:sz="4" w:space="0" w:color="auto"/>
            </w:tcBorders>
          </w:tcPr>
          <w:p w:rsidR="0083383E" w:rsidRPr="0083383E" w:rsidRDefault="0083383E" w:rsidP="0083383E">
            <w:pPr>
              <w:tabs>
                <w:tab w:val="left" w:pos="2802"/>
                <w:tab w:val="left" w:pos="5070"/>
                <w:tab w:val="left" w:pos="7338"/>
              </w:tabs>
              <w:spacing w:before="60" w:after="60" w:line="240" w:lineRule="auto"/>
              <w:rPr>
                <w:sz w:val="18"/>
                <w:szCs w:val="18"/>
              </w:rPr>
            </w:pPr>
          </w:p>
        </w:tc>
      </w:tr>
      <w:tr w:rsidR="0083383E" w:rsidRPr="0083383E" w:rsidTr="008B70E1">
        <w:tc>
          <w:tcPr>
            <w:tcW w:w="1769" w:type="dxa"/>
            <w:tcBorders>
              <w:top w:val="single" w:sz="4" w:space="0" w:color="auto"/>
              <w:bottom w:val="single" w:sz="4" w:space="0" w:color="auto"/>
              <w:right w:val="single" w:sz="4" w:space="0" w:color="auto"/>
            </w:tcBorders>
            <w:vAlign w:val="center"/>
          </w:tcPr>
          <w:p w:rsidR="0083383E" w:rsidRPr="0083383E" w:rsidRDefault="0083383E" w:rsidP="0083383E">
            <w:pPr>
              <w:spacing w:before="60" w:after="60" w:line="240" w:lineRule="auto"/>
              <w:jc w:val="left"/>
              <w:rPr>
                <w:rFonts w:cs="Arial"/>
                <w:sz w:val="18"/>
                <w:szCs w:val="18"/>
                <w:lang w:eastAsia="en-AU"/>
              </w:rPr>
            </w:pPr>
            <w:r w:rsidRPr="0083383E">
              <w:rPr>
                <w:rFonts w:cs="Arial"/>
                <w:sz w:val="18"/>
                <w:szCs w:val="18"/>
                <w:lang w:eastAsia="en-AU"/>
              </w:rPr>
              <w:t>Vegetation Diversity</w:t>
            </w:r>
          </w:p>
        </w:tc>
        <w:tc>
          <w:tcPr>
            <w:tcW w:w="4468" w:type="dxa"/>
            <w:tcBorders>
              <w:top w:val="single" w:sz="4" w:space="0" w:color="auto"/>
              <w:left w:val="single" w:sz="4" w:space="0" w:color="auto"/>
              <w:bottom w:val="single" w:sz="4" w:space="0" w:color="auto"/>
            </w:tcBorders>
            <w:vAlign w:val="center"/>
          </w:tcPr>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GPS and spare batteries</w:t>
            </w:r>
          </w:p>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Compass</w:t>
            </w:r>
          </w:p>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Maps, including assessment site information</w:t>
            </w:r>
          </w:p>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100 m surveyor’s measuring tape(s)</w:t>
            </w:r>
          </w:p>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DBH tape</w:t>
            </w:r>
          </w:p>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Plastic cattle tags or stamped metal tags pre-prepared as unique identifiers of surveyed trees</w:t>
            </w:r>
          </w:p>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Permanent marker pens</w:t>
            </w:r>
          </w:p>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Digital camera, spare battery</w:t>
            </w:r>
          </w:p>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SOP</w:t>
            </w:r>
          </w:p>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DECC field data sheets and/or field computer</w:t>
            </w:r>
          </w:p>
        </w:tc>
        <w:tc>
          <w:tcPr>
            <w:tcW w:w="2977" w:type="dxa"/>
            <w:tcBorders>
              <w:top w:val="single" w:sz="4" w:space="0" w:color="auto"/>
              <w:left w:val="single" w:sz="4" w:space="0" w:color="auto"/>
              <w:bottom w:val="single" w:sz="4" w:space="0" w:color="auto"/>
            </w:tcBorders>
          </w:tcPr>
          <w:p w:rsidR="0083383E" w:rsidRPr="0083383E" w:rsidRDefault="0083383E" w:rsidP="0083383E">
            <w:pPr>
              <w:tabs>
                <w:tab w:val="left" w:pos="2802"/>
                <w:tab w:val="left" w:pos="5070"/>
                <w:tab w:val="left" w:pos="7338"/>
              </w:tabs>
              <w:spacing w:before="60" w:after="60" w:line="240" w:lineRule="auto"/>
              <w:rPr>
                <w:sz w:val="18"/>
                <w:szCs w:val="18"/>
              </w:rPr>
            </w:pPr>
          </w:p>
        </w:tc>
      </w:tr>
      <w:tr w:rsidR="0083383E" w:rsidRPr="0083383E" w:rsidTr="008B70E1">
        <w:tc>
          <w:tcPr>
            <w:tcW w:w="1769" w:type="dxa"/>
            <w:tcBorders>
              <w:top w:val="single" w:sz="4" w:space="0" w:color="auto"/>
              <w:bottom w:val="single" w:sz="4" w:space="0" w:color="auto"/>
              <w:right w:val="single" w:sz="4" w:space="0" w:color="auto"/>
            </w:tcBorders>
            <w:vAlign w:val="center"/>
          </w:tcPr>
          <w:p w:rsidR="0083383E" w:rsidRPr="0083383E" w:rsidRDefault="0083383E" w:rsidP="0083383E">
            <w:pPr>
              <w:spacing w:before="60" w:after="60" w:line="240" w:lineRule="auto"/>
              <w:jc w:val="left"/>
              <w:rPr>
                <w:rFonts w:cs="Arial"/>
                <w:sz w:val="18"/>
                <w:szCs w:val="18"/>
                <w:lang w:eastAsia="en-AU"/>
              </w:rPr>
            </w:pPr>
            <w:r w:rsidRPr="0083383E">
              <w:rPr>
                <w:rFonts w:cs="Arial"/>
                <w:sz w:val="18"/>
                <w:szCs w:val="18"/>
                <w:lang w:eastAsia="en-AU"/>
              </w:rPr>
              <w:t>Fish (River)</w:t>
            </w:r>
          </w:p>
        </w:tc>
        <w:tc>
          <w:tcPr>
            <w:tcW w:w="7445" w:type="dxa"/>
            <w:gridSpan w:val="2"/>
            <w:tcBorders>
              <w:top w:val="single" w:sz="4" w:space="0" w:color="auto"/>
              <w:left w:val="single" w:sz="4" w:space="0" w:color="auto"/>
              <w:bottom w:val="single" w:sz="4" w:space="0" w:color="auto"/>
            </w:tcBorders>
            <w:vAlign w:val="center"/>
          </w:tcPr>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NSW Fisheries are undertaking all field work and data analysis for this indicator.</w:t>
            </w:r>
          </w:p>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 xml:space="preserve">Relevant maintenance records and equipment calibration procedures will be undertaken as per NSW Department of Primary Industries’ protocols </w:t>
            </w:r>
          </w:p>
        </w:tc>
      </w:tr>
      <w:tr w:rsidR="0083383E" w:rsidRPr="0083383E" w:rsidTr="008B70E1">
        <w:tc>
          <w:tcPr>
            <w:tcW w:w="1769" w:type="dxa"/>
            <w:tcBorders>
              <w:top w:val="single" w:sz="4" w:space="0" w:color="auto"/>
              <w:bottom w:val="single" w:sz="4" w:space="0" w:color="auto"/>
              <w:right w:val="single" w:sz="4" w:space="0" w:color="auto"/>
            </w:tcBorders>
            <w:vAlign w:val="center"/>
          </w:tcPr>
          <w:p w:rsidR="0083383E" w:rsidRPr="0083383E" w:rsidRDefault="0083383E" w:rsidP="0083383E">
            <w:pPr>
              <w:spacing w:before="60" w:after="60" w:line="240" w:lineRule="auto"/>
              <w:jc w:val="left"/>
              <w:rPr>
                <w:rFonts w:cs="Arial"/>
                <w:sz w:val="18"/>
                <w:szCs w:val="18"/>
                <w:lang w:eastAsia="en-AU"/>
              </w:rPr>
            </w:pPr>
            <w:r w:rsidRPr="0083383E">
              <w:rPr>
                <w:rFonts w:cs="Arial"/>
                <w:sz w:val="18"/>
                <w:szCs w:val="18"/>
                <w:lang w:eastAsia="en-AU"/>
              </w:rPr>
              <w:t>Fish (Movement)</w:t>
            </w:r>
          </w:p>
        </w:tc>
        <w:tc>
          <w:tcPr>
            <w:tcW w:w="7445" w:type="dxa"/>
            <w:gridSpan w:val="2"/>
            <w:tcBorders>
              <w:top w:val="single" w:sz="4" w:space="0" w:color="auto"/>
              <w:left w:val="single" w:sz="4" w:space="0" w:color="auto"/>
              <w:bottom w:val="single" w:sz="4" w:space="0" w:color="auto"/>
            </w:tcBorders>
            <w:vAlign w:val="center"/>
          </w:tcPr>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NSW Fisheries are undertaking all field work and data analysis for this indicator.</w:t>
            </w:r>
          </w:p>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 xml:space="preserve">Relevant maintenance records and equipment calibration procedures will be undertaken as per NSW Department of Primary Industries’ protocols </w:t>
            </w:r>
          </w:p>
        </w:tc>
      </w:tr>
      <w:tr w:rsidR="0083383E" w:rsidRPr="0083383E" w:rsidTr="008B70E1">
        <w:tc>
          <w:tcPr>
            <w:tcW w:w="1769" w:type="dxa"/>
            <w:tcBorders>
              <w:top w:val="single" w:sz="4" w:space="0" w:color="auto"/>
              <w:bottom w:val="single" w:sz="4" w:space="0" w:color="auto"/>
              <w:right w:val="single" w:sz="4" w:space="0" w:color="auto"/>
            </w:tcBorders>
            <w:vAlign w:val="center"/>
          </w:tcPr>
          <w:p w:rsidR="0083383E" w:rsidRPr="0083383E" w:rsidRDefault="0083383E" w:rsidP="0083383E">
            <w:pPr>
              <w:spacing w:before="60" w:after="60" w:line="240" w:lineRule="auto"/>
              <w:jc w:val="left"/>
              <w:rPr>
                <w:rFonts w:cs="Arial"/>
                <w:sz w:val="18"/>
                <w:szCs w:val="18"/>
                <w:lang w:eastAsia="en-AU"/>
              </w:rPr>
            </w:pPr>
            <w:r w:rsidRPr="0083383E">
              <w:rPr>
                <w:rFonts w:cs="Arial"/>
                <w:sz w:val="18"/>
                <w:szCs w:val="18"/>
                <w:lang w:eastAsia="en-AU"/>
              </w:rPr>
              <w:t>Waterbird Breeding</w:t>
            </w:r>
          </w:p>
        </w:tc>
        <w:tc>
          <w:tcPr>
            <w:tcW w:w="4468" w:type="dxa"/>
            <w:tcBorders>
              <w:top w:val="single" w:sz="4" w:space="0" w:color="auto"/>
              <w:left w:val="single" w:sz="4" w:space="0" w:color="auto"/>
              <w:bottom w:val="single" w:sz="4" w:space="0" w:color="auto"/>
            </w:tcBorders>
            <w:vAlign w:val="center"/>
          </w:tcPr>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Field guide</w:t>
            </w:r>
          </w:p>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Compass</w:t>
            </w:r>
          </w:p>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 xml:space="preserve">Camera (35 mm format camera -SLR or </w:t>
            </w:r>
            <w:proofErr w:type="spellStart"/>
            <w:r w:rsidRPr="0083383E">
              <w:rPr>
                <w:sz w:val="18"/>
                <w:szCs w:val="18"/>
              </w:rPr>
              <w:t>dSLR</w:t>
            </w:r>
            <w:proofErr w:type="spellEnd"/>
            <w:r w:rsidRPr="0083383E">
              <w:rPr>
                <w:sz w:val="18"/>
                <w:szCs w:val="18"/>
              </w:rPr>
              <w:t xml:space="preserve"> - with 50–150 mm zoom lens, automatic exposure, auto wind-on, or digital equivalent)</w:t>
            </w:r>
          </w:p>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Watch</w:t>
            </w:r>
          </w:p>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Maps of Selected Area including assessment site information</w:t>
            </w:r>
          </w:p>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2B pencils, sharpener and eraser</w:t>
            </w:r>
          </w:p>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Hand held tally counter</w:t>
            </w:r>
          </w:p>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Binoculars or telescope</w:t>
            </w:r>
          </w:p>
          <w:p w:rsidR="0083383E" w:rsidRPr="0083383E" w:rsidRDefault="0083383E" w:rsidP="0083383E">
            <w:pPr>
              <w:tabs>
                <w:tab w:val="left" w:pos="2802"/>
                <w:tab w:val="left" w:pos="5070"/>
                <w:tab w:val="left" w:pos="7338"/>
              </w:tabs>
              <w:spacing w:before="60" w:after="60" w:line="240" w:lineRule="auto"/>
              <w:rPr>
                <w:sz w:val="18"/>
                <w:szCs w:val="18"/>
              </w:rPr>
            </w:pPr>
            <w:proofErr w:type="spellStart"/>
            <w:r w:rsidRPr="0083383E">
              <w:rPr>
                <w:sz w:val="18"/>
                <w:szCs w:val="18"/>
              </w:rPr>
              <w:t>RMCams</w:t>
            </w:r>
            <w:proofErr w:type="spellEnd"/>
            <w:r w:rsidRPr="0083383E">
              <w:rPr>
                <w:sz w:val="18"/>
                <w:szCs w:val="18"/>
              </w:rPr>
              <w:t xml:space="preserve"> and tripods (five)</w:t>
            </w:r>
          </w:p>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 xml:space="preserve">Fix cameras (five) </w:t>
            </w:r>
          </w:p>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SOP</w:t>
            </w:r>
          </w:p>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 xml:space="preserve">Field note book or datasheets </w:t>
            </w:r>
          </w:p>
        </w:tc>
        <w:tc>
          <w:tcPr>
            <w:tcW w:w="2977" w:type="dxa"/>
            <w:tcBorders>
              <w:top w:val="single" w:sz="4" w:space="0" w:color="auto"/>
              <w:left w:val="single" w:sz="4" w:space="0" w:color="auto"/>
              <w:bottom w:val="single" w:sz="4" w:space="0" w:color="auto"/>
            </w:tcBorders>
          </w:tcPr>
          <w:p w:rsidR="0083383E" w:rsidRPr="0083383E" w:rsidRDefault="0083383E" w:rsidP="0083383E">
            <w:pPr>
              <w:tabs>
                <w:tab w:val="left" w:pos="2802"/>
                <w:tab w:val="left" w:pos="5070"/>
                <w:tab w:val="left" w:pos="7338"/>
              </w:tabs>
              <w:spacing w:before="60" w:after="60" w:line="240" w:lineRule="auto"/>
              <w:rPr>
                <w:sz w:val="18"/>
                <w:szCs w:val="18"/>
              </w:rPr>
            </w:pPr>
          </w:p>
        </w:tc>
      </w:tr>
      <w:tr w:rsidR="0083383E" w:rsidRPr="0083383E" w:rsidTr="008B70E1">
        <w:tc>
          <w:tcPr>
            <w:tcW w:w="1769" w:type="dxa"/>
            <w:tcBorders>
              <w:top w:val="single" w:sz="4" w:space="0" w:color="auto"/>
              <w:bottom w:val="single" w:sz="4" w:space="0" w:color="auto"/>
              <w:right w:val="single" w:sz="4" w:space="0" w:color="auto"/>
            </w:tcBorders>
            <w:vAlign w:val="center"/>
          </w:tcPr>
          <w:p w:rsidR="0083383E" w:rsidRPr="0083383E" w:rsidRDefault="0083383E" w:rsidP="0083383E">
            <w:pPr>
              <w:spacing w:before="60" w:after="60" w:line="240" w:lineRule="auto"/>
              <w:jc w:val="left"/>
              <w:rPr>
                <w:rFonts w:cs="Arial"/>
                <w:sz w:val="18"/>
                <w:szCs w:val="18"/>
                <w:lang w:eastAsia="en-AU"/>
              </w:rPr>
            </w:pPr>
            <w:r w:rsidRPr="0083383E">
              <w:rPr>
                <w:rFonts w:cs="Arial"/>
                <w:sz w:val="18"/>
                <w:szCs w:val="18"/>
                <w:lang w:eastAsia="en-AU"/>
              </w:rPr>
              <w:t>Waterbird Diversity</w:t>
            </w:r>
          </w:p>
        </w:tc>
        <w:tc>
          <w:tcPr>
            <w:tcW w:w="4468" w:type="dxa"/>
            <w:tcBorders>
              <w:top w:val="single" w:sz="4" w:space="0" w:color="auto"/>
              <w:left w:val="single" w:sz="4" w:space="0" w:color="auto"/>
              <w:bottom w:val="single" w:sz="4" w:space="0" w:color="auto"/>
            </w:tcBorders>
            <w:vAlign w:val="center"/>
          </w:tcPr>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Field guide</w:t>
            </w:r>
          </w:p>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GPS</w:t>
            </w:r>
          </w:p>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 xml:space="preserve">Camera </w:t>
            </w:r>
          </w:p>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Watch</w:t>
            </w:r>
          </w:p>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Maps of Selected Area including assessment site information</w:t>
            </w:r>
          </w:p>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2B pencils, sharpener and eraser</w:t>
            </w:r>
          </w:p>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Hand held tally counter</w:t>
            </w:r>
          </w:p>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Binoculars or Telescope and tripod</w:t>
            </w:r>
          </w:p>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SOP</w:t>
            </w:r>
          </w:p>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 xml:space="preserve">Field note book or datasheets </w:t>
            </w:r>
          </w:p>
        </w:tc>
        <w:tc>
          <w:tcPr>
            <w:tcW w:w="2977" w:type="dxa"/>
            <w:tcBorders>
              <w:top w:val="single" w:sz="4" w:space="0" w:color="auto"/>
              <w:left w:val="single" w:sz="4" w:space="0" w:color="auto"/>
              <w:bottom w:val="single" w:sz="4" w:space="0" w:color="auto"/>
            </w:tcBorders>
          </w:tcPr>
          <w:p w:rsidR="0083383E" w:rsidRPr="0083383E" w:rsidRDefault="0083383E" w:rsidP="0083383E">
            <w:pPr>
              <w:tabs>
                <w:tab w:val="left" w:pos="2802"/>
                <w:tab w:val="left" w:pos="5070"/>
                <w:tab w:val="left" w:pos="7338"/>
              </w:tabs>
              <w:spacing w:before="60" w:after="60" w:line="240" w:lineRule="auto"/>
              <w:rPr>
                <w:sz w:val="18"/>
                <w:szCs w:val="18"/>
              </w:rPr>
            </w:pPr>
          </w:p>
        </w:tc>
      </w:tr>
      <w:tr w:rsidR="0083383E" w:rsidRPr="0083383E" w:rsidTr="008B70E1">
        <w:tc>
          <w:tcPr>
            <w:tcW w:w="1769" w:type="dxa"/>
            <w:tcBorders>
              <w:top w:val="single" w:sz="4" w:space="0" w:color="auto"/>
              <w:bottom w:val="single" w:sz="4" w:space="0" w:color="auto"/>
              <w:right w:val="single" w:sz="4" w:space="0" w:color="auto"/>
            </w:tcBorders>
            <w:vAlign w:val="center"/>
          </w:tcPr>
          <w:p w:rsidR="0083383E" w:rsidRPr="0083383E" w:rsidRDefault="0083383E" w:rsidP="0083383E">
            <w:pPr>
              <w:spacing w:before="60" w:after="60" w:line="240" w:lineRule="auto"/>
              <w:jc w:val="left"/>
              <w:rPr>
                <w:rFonts w:cs="Arial"/>
                <w:sz w:val="18"/>
                <w:szCs w:val="18"/>
                <w:lang w:eastAsia="en-AU"/>
              </w:rPr>
            </w:pPr>
            <w:proofErr w:type="spellStart"/>
            <w:r w:rsidRPr="0083383E">
              <w:rPr>
                <w:rFonts w:cs="Arial"/>
                <w:sz w:val="18"/>
                <w:szCs w:val="18"/>
                <w:lang w:eastAsia="en-AU"/>
              </w:rPr>
              <w:t>Microcrustaceans</w:t>
            </w:r>
            <w:proofErr w:type="spellEnd"/>
            <w:r w:rsidRPr="0083383E">
              <w:rPr>
                <w:rFonts w:cs="Arial"/>
                <w:sz w:val="18"/>
                <w:szCs w:val="18"/>
                <w:lang w:eastAsia="en-AU"/>
              </w:rPr>
              <w:t xml:space="preserve"> </w:t>
            </w:r>
          </w:p>
        </w:tc>
        <w:tc>
          <w:tcPr>
            <w:tcW w:w="4468" w:type="dxa"/>
            <w:tcBorders>
              <w:top w:val="single" w:sz="4" w:space="0" w:color="auto"/>
              <w:left w:val="single" w:sz="4" w:space="0" w:color="auto"/>
              <w:bottom w:val="single" w:sz="4" w:space="0" w:color="auto"/>
            </w:tcBorders>
            <w:vAlign w:val="center"/>
          </w:tcPr>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Benthic corer (50 mm diameter x 120 mm long, 250 mL volume) and rubber backed spatula</w:t>
            </w:r>
          </w:p>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Small (4L) bucket with lid for settling benthic cores</w:t>
            </w:r>
          </w:p>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63um mesh sieve</w:t>
            </w:r>
          </w:p>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Squirt Bottle</w:t>
            </w:r>
          </w:p>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 xml:space="preserve">70% ethanol with rose </w:t>
            </w:r>
            <w:proofErr w:type="spellStart"/>
            <w:r w:rsidRPr="0083383E">
              <w:rPr>
                <w:sz w:val="18"/>
                <w:szCs w:val="18"/>
              </w:rPr>
              <w:t>bengal</w:t>
            </w:r>
            <w:proofErr w:type="spellEnd"/>
            <w:r w:rsidRPr="0083383E">
              <w:rPr>
                <w:sz w:val="18"/>
                <w:szCs w:val="18"/>
              </w:rPr>
              <w:t xml:space="preserve"> stain</w:t>
            </w:r>
          </w:p>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Storage jars</w:t>
            </w:r>
          </w:p>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Data sheets</w:t>
            </w:r>
          </w:p>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SOP</w:t>
            </w:r>
          </w:p>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 xml:space="preserve">Data sheets </w:t>
            </w:r>
          </w:p>
        </w:tc>
        <w:tc>
          <w:tcPr>
            <w:tcW w:w="2977" w:type="dxa"/>
            <w:tcBorders>
              <w:top w:val="single" w:sz="4" w:space="0" w:color="auto"/>
              <w:left w:val="single" w:sz="4" w:space="0" w:color="auto"/>
              <w:bottom w:val="single" w:sz="4" w:space="0" w:color="auto"/>
            </w:tcBorders>
          </w:tcPr>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 xml:space="preserve">Consistent make/model of corer/sampler among selected areas using </w:t>
            </w:r>
            <w:proofErr w:type="spellStart"/>
            <w:r w:rsidRPr="0083383E">
              <w:rPr>
                <w:sz w:val="18"/>
                <w:szCs w:val="18"/>
              </w:rPr>
              <w:t>microcrustacean</w:t>
            </w:r>
            <w:proofErr w:type="spellEnd"/>
            <w:r w:rsidRPr="0083383E">
              <w:rPr>
                <w:sz w:val="18"/>
                <w:szCs w:val="18"/>
              </w:rPr>
              <w:t xml:space="preserve"> method.</w:t>
            </w:r>
          </w:p>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Consistent level of taxonomic identification/keys used among selected areas.</w:t>
            </w:r>
          </w:p>
          <w:p w:rsidR="0083383E" w:rsidRPr="0083383E" w:rsidRDefault="0083383E" w:rsidP="0083383E">
            <w:pPr>
              <w:tabs>
                <w:tab w:val="left" w:pos="2802"/>
                <w:tab w:val="left" w:pos="5070"/>
                <w:tab w:val="left" w:pos="7338"/>
              </w:tabs>
              <w:spacing w:before="60" w:after="60" w:line="240" w:lineRule="auto"/>
              <w:rPr>
                <w:sz w:val="18"/>
                <w:szCs w:val="18"/>
              </w:rPr>
            </w:pPr>
          </w:p>
        </w:tc>
      </w:tr>
      <w:tr w:rsidR="0083383E" w:rsidRPr="0083383E" w:rsidTr="008B70E1">
        <w:tc>
          <w:tcPr>
            <w:tcW w:w="1769" w:type="dxa"/>
            <w:tcBorders>
              <w:top w:val="single" w:sz="4" w:space="0" w:color="auto"/>
              <w:bottom w:val="single" w:sz="4" w:space="0" w:color="auto"/>
              <w:right w:val="single" w:sz="4" w:space="0" w:color="auto"/>
            </w:tcBorders>
            <w:vAlign w:val="center"/>
          </w:tcPr>
          <w:p w:rsidR="0083383E" w:rsidRPr="0083383E" w:rsidRDefault="0083383E" w:rsidP="0083383E">
            <w:pPr>
              <w:spacing w:before="60" w:after="60" w:line="240" w:lineRule="auto"/>
              <w:jc w:val="left"/>
              <w:rPr>
                <w:rFonts w:cs="Arial"/>
                <w:sz w:val="18"/>
                <w:szCs w:val="18"/>
                <w:lang w:eastAsia="en-AU"/>
              </w:rPr>
            </w:pPr>
            <w:r w:rsidRPr="0083383E">
              <w:rPr>
                <w:rFonts w:cs="Arial"/>
                <w:sz w:val="18"/>
                <w:szCs w:val="18"/>
                <w:lang w:eastAsia="en-AU"/>
              </w:rPr>
              <w:t>Water quality</w:t>
            </w:r>
          </w:p>
        </w:tc>
        <w:tc>
          <w:tcPr>
            <w:tcW w:w="4468" w:type="dxa"/>
            <w:tcBorders>
              <w:top w:val="single" w:sz="4" w:space="0" w:color="auto"/>
              <w:left w:val="single" w:sz="4" w:space="0" w:color="auto"/>
              <w:bottom w:val="single" w:sz="4" w:space="0" w:color="auto"/>
            </w:tcBorders>
            <w:vAlign w:val="center"/>
          </w:tcPr>
          <w:p w:rsidR="0083383E" w:rsidRPr="0083383E" w:rsidRDefault="0083383E" w:rsidP="0083383E">
            <w:pPr>
              <w:tabs>
                <w:tab w:val="left" w:pos="2802"/>
                <w:tab w:val="left" w:pos="5070"/>
                <w:tab w:val="left" w:pos="7338"/>
              </w:tabs>
              <w:spacing w:before="60" w:after="60" w:line="240" w:lineRule="auto"/>
              <w:rPr>
                <w:sz w:val="18"/>
                <w:szCs w:val="18"/>
              </w:rPr>
            </w:pPr>
            <w:proofErr w:type="spellStart"/>
            <w:r w:rsidRPr="0083383E">
              <w:rPr>
                <w:sz w:val="18"/>
                <w:szCs w:val="18"/>
              </w:rPr>
              <w:t>Hydrolab</w:t>
            </w:r>
            <w:proofErr w:type="spellEnd"/>
            <w:r w:rsidRPr="0083383E">
              <w:rPr>
                <w:sz w:val="18"/>
                <w:szCs w:val="18"/>
              </w:rPr>
              <w:t xml:space="preserve"> DS5-X logger (the DS5-X multi-probe logger includes a self-cleaning system to reduce fouling of probes and is designed for long-term submersible deployment).  </w:t>
            </w:r>
          </w:p>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Water quality sensors and loggers. Preferably as a multi-parameter probe, but separate probes for each parameter are acceptable. Note that dissolved oxygen probe must have an optical (fluorescence) sensor.</w:t>
            </w:r>
          </w:p>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Tool kit and spare parts for the multi-parameter probe; including spare batteries and calibration fluids</w:t>
            </w:r>
          </w:p>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Metal star pickets and star picket driver or mallet.</w:t>
            </w:r>
          </w:p>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Means to attach probe to star picket or permanent structure.</w:t>
            </w:r>
          </w:p>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GPS</w:t>
            </w:r>
          </w:p>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Probe calibration log</w:t>
            </w:r>
          </w:p>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Field sheets</w:t>
            </w:r>
          </w:p>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Laptop and data cables for connecting to probes / logger</w:t>
            </w:r>
          </w:p>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SOP</w:t>
            </w:r>
          </w:p>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 xml:space="preserve">Data sheets </w:t>
            </w:r>
          </w:p>
        </w:tc>
        <w:tc>
          <w:tcPr>
            <w:tcW w:w="2977" w:type="dxa"/>
            <w:tcBorders>
              <w:top w:val="single" w:sz="4" w:space="0" w:color="auto"/>
              <w:left w:val="single" w:sz="4" w:space="0" w:color="auto"/>
              <w:bottom w:val="single" w:sz="4" w:space="0" w:color="auto"/>
            </w:tcBorders>
          </w:tcPr>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Sensors placed in location with continuous flow.</w:t>
            </w:r>
          </w:p>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 xml:space="preserve">Sensor placed at location of </w:t>
            </w:r>
            <w:proofErr w:type="spellStart"/>
            <w:r w:rsidRPr="0083383E">
              <w:rPr>
                <w:sz w:val="18"/>
                <w:szCs w:val="18"/>
              </w:rPr>
              <w:t>NoW</w:t>
            </w:r>
            <w:proofErr w:type="spellEnd"/>
            <w:r w:rsidRPr="0083383E">
              <w:rPr>
                <w:sz w:val="18"/>
                <w:szCs w:val="18"/>
              </w:rPr>
              <w:t xml:space="preserve"> </w:t>
            </w:r>
            <w:proofErr w:type="spellStart"/>
            <w:r w:rsidRPr="0083383E">
              <w:rPr>
                <w:sz w:val="18"/>
                <w:szCs w:val="18"/>
              </w:rPr>
              <w:t>Pallmallawa</w:t>
            </w:r>
            <w:proofErr w:type="spellEnd"/>
            <w:r w:rsidRPr="0083383E">
              <w:rPr>
                <w:sz w:val="18"/>
                <w:szCs w:val="18"/>
              </w:rPr>
              <w:t xml:space="preserve"> gauge for security.</w:t>
            </w:r>
          </w:p>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Calibration and maintenance of sensors and loggers at a maximum 6 week interval.</w:t>
            </w:r>
          </w:p>
          <w:p w:rsidR="0083383E" w:rsidRPr="0083383E" w:rsidRDefault="0083383E" w:rsidP="0083383E">
            <w:pPr>
              <w:tabs>
                <w:tab w:val="left" w:pos="2802"/>
                <w:tab w:val="left" w:pos="5070"/>
                <w:tab w:val="left" w:pos="7338"/>
              </w:tabs>
              <w:spacing w:before="60" w:after="60" w:line="240" w:lineRule="auto"/>
              <w:rPr>
                <w:sz w:val="18"/>
                <w:szCs w:val="18"/>
              </w:rPr>
            </w:pPr>
          </w:p>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 xml:space="preserve">Data correction procedures will be used to account for sensor drift or fouling following periodic calibration. The initial sensor readings (before cleaning) are compared to a calibrated field meter before removing the monitor sonde for servicing. This initial sensor reading becomes the ending point of the data record since the last servicing, and the field meter reading provides a sense of the reasonableness of the monitor readings and an indication of potential drift and fouling. </w:t>
            </w:r>
          </w:p>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If the readings of the monitoring sensor are outside the range of acceptable differences, recalibrating the sensor and/or servicing are required.</w:t>
            </w:r>
          </w:p>
          <w:p w:rsidR="0083383E" w:rsidRPr="0083383E" w:rsidRDefault="0083383E" w:rsidP="0083383E">
            <w:pPr>
              <w:tabs>
                <w:tab w:val="left" w:pos="2802"/>
                <w:tab w:val="left" w:pos="5070"/>
                <w:tab w:val="left" w:pos="7338"/>
              </w:tabs>
              <w:spacing w:before="60" w:after="60" w:line="240" w:lineRule="auto"/>
              <w:rPr>
                <w:sz w:val="18"/>
                <w:szCs w:val="18"/>
              </w:rPr>
            </w:pPr>
          </w:p>
        </w:tc>
      </w:tr>
      <w:tr w:rsidR="0083383E" w:rsidRPr="0083383E" w:rsidTr="008B70E1">
        <w:tc>
          <w:tcPr>
            <w:tcW w:w="1769" w:type="dxa"/>
            <w:tcBorders>
              <w:top w:val="single" w:sz="4" w:space="0" w:color="auto"/>
              <w:bottom w:val="single" w:sz="4" w:space="0" w:color="auto"/>
              <w:right w:val="single" w:sz="4" w:space="0" w:color="auto"/>
            </w:tcBorders>
            <w:vAlign w:val="center"/>
          </w:tcPr>
          <w:p w:rsidR="0083383E" w:rsidRPr="0083383E" w:rsidRDefault="0083383E" w:rsidP="0083383E">
            <w:pPr>
              <w:spacing w:before="60" w:after="60" w:line="240" w:lineRule="auto"/>
              <w:jc w:val="left"/>
              <w:rPr>
                <w:rFonts w:cs="Arial"/>
                <w:sz w:val="18"/>
                <w:szCs w:val="18"/>
                <w:lang w:eastAsia="en-AU"/>
              </w:rPr>
            </w:pPr>
            <w:r w:rsidRPr="0083383E">
              <w:rPr>
                <w:rFonts w:cs="Arial"/>
                <w:sz w:val="18"/>
                <w:szCs w:val="18"/>
                <w:lang w:eastAsia="en-AU"/>
              </w:rPr>
              <w:t>Hydrology (River)</w:t>
            </w:r>
          </w:p>
        </w:tc>
        <w:tc>
          <w:tcPr>
            <w:tcW w:w="4468" w:type="dxa"/>
            <w:tcBorders>
              <w:top w:val="single" w:sz="4" w:space="0" w:color="auto"/>
              <w:left w:val="single" w:sz="4" w:space="0" w:color="auto"/>
              <w:bottom w:val="single" w:sz="4" w:space="0" w:color="auto"/>
            </w:tcBorders>
            <w:vAlign w:val="center"/>
          </w:tcPr>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n/a</w:t>
            </w:r>
          </w:p>
        </w:tc>
        <w:tc>
          <w:tcPr>
            <w:tcW w:w="2977" w:type="dxa"/>
            <w:tcBorders>
              <w:top w:val="single" w:sz="4" w:space="0" w:color="auto"/>
              <w:left w:val="single" w:sz="4" w:space="0" w:color="auto"/>
              <w:bottom w:val="single" w:sz="4" w:space="0" w:color="auto"/>
            </w:tcBorders>
          </w:tcPr>
          <w:p w:rsidR="0083383E" w:rsidRPr="0083383E" w:rsidRDefault="0083383E" w:rsidP="0083383E">
            <w:pPr>
              <w:tabs>
                <w:tab w:val="left" w:pos="2802"/>
                <w:tab w:val="left" w:pos="5070"/>
                <w:tab w:val="left" w:pos="7338"/>
              </w:tabs>
              <w:spacing w:before="60" w:after="60" w:line="240" w:lineRule="auto"/>
              <w:rPr>
                <w:sz w:val="18"/>
                <w:szCs w:val="18"/>
              </w:rPr>
            </w:pPr>
          </w:p>
        </w:tc>
      </w:tr>
      <w:tr w:rsidR="0083383E" w:rsidRPr="0083383E" w:rsidTr="008B70E1">
        <w:tc>
          <w:tcPr>
            <w:tcW w:w="1769" w:type="dxa"/>
            <w:tcBorders>
              <w:top w:val="single" w:sz="4" w:space="0" w:color="auto"/>
              <w:bottom w:val="single" w:sz="4" w:space="0" w:color="auto"/>
              <w:right w:val="single" w:sz="4" w:space="0" w:color="auto"/>
            </w:tcBorders>
            <w:vAlign w:val="center"/>
          </w:tcPr>
          <w:p w:rsidR="0083383E" w:rsidRPr="0083383E" w:rsidRDefault="0083383E" w:rsidP="0083383E">
            <w:pPr>
              <w:spacing w:before="60" w:after="60" w:line="240" w:lineRule="auto"/>
              <w:jc w:val="left"/>
              <w:rPr>
                <w:rFonts w:cs="Arial"/>
                <w:sz w:val="18"/>
                <w:szCs w:val="18"/>
                <w:lang w:eastAsia="en-AU"/>
              </w:rPr>
            </w:pPr>
            <w:r w:rsidRPr="0083383E">
              <w:rPr>
                <w:rFonts w:cs="Arial"/>
                <w:sz w:val="18"/>
                <w:szCs w:val="18"/>
                <w:lang w:eastAsia="en-AU"/>
              </w:rPr>
              <w:t>Hydrology (Watercourse)</w:t>
            </w:r>
          </w:p>
        </w:tc>
        <w:tc>
          <w:tcPr>
            <w:tcW w:w="7445" w:type="dxa"/>
            <w:gridSpan w:val="2"/>
            <w:tcBorders>
              <w:top w:val="single" w:sz="4" w:space="0" w:color="auto"/>
              <w:left w:val="single" w:sz="4" w:space="0" w:color="auto"/>
              <w:bottom w:val="single" w:sz="4" w:space="0" w:color="auto"/>
            </w:tcBorders>
            <w:vAlign w:val="center"/>
          </w:tcPr>
          <w:p w:rsidR="0083383E" w:rsidRPr="0083383E" w:rsidRDefault="0083383E" w:rsidP="0083383E">
            <w:pPr>
              <w:tabs>
                <w:tab w:val="left" w:pos="2802"/>
                <w:tab w:val="left" w:pos="5070"/>
                <w:tab w:val="left" w:pos="7338"/>
              </w:tabs>
              <w:spacing w:before="60" w:after="60" w:line="240" w:lineRule="auto"/>
              <w:rPr>
                <w:sz w:val="18"/>
                <w:szCs w:val="18"/>
              </w:rPr>
            </w:pPr>
            <w:r w:rsidRPr="0083383E">
              <w:rPr>
                <w:sz w:val="18"/>
                <w:szCs w:val="18"/>
              </w:rPr>
              <w:t xml:space="preserve">This monitoring indicator will be undertaken in conjunction with NSW Office of Environmental and Heritage </w:t>
            </w:r>
          </w:p>
        </w:tc>
      </w:tr>
    </w:tbl>
    <w:p w:rsidR="0083383E" w:rsidRPr="0083383E" w:rsidRDefault="0083383E" w:rsidP="0083383E">
      <w:pPr>
        <w:tabs>
          <w:tab w:val="left" w:pos="1134"/>
        </w:tabs>
        <w:ind w:left="720" w:hanging="363"/>
        <w:contextualSpacing/>
        <w:sectPr w:rsidR="0083383E" w:rsidRPr="0083383E" w:rsidSect="008B70E1">
          <w:headerReference w:type="default" r:id="rId155"/>
          <w:footerReference w:type="default" r:id="rId156"/>
          <w:pgSz w:w="11899" w:h="16838"/>
          <w:pgMar w:top="1508" w:right="1219" w:bottom="1457" w:left="1480" w:header="811" w:footer="306" w:gutter="0"/>
          <w:cols w:space="708"/>
          <w:docGrid w:linePitch="360"/>
        </w:sectPr>
      </w:pPr>
    </w:p>
    <w:p w:rsidR="0083383E" w:rsidRPr="0083383E" w:rsidRDefault="0083383E" w:rsidP="0083383E">
      <w:pPr>
        <w:keepNext/>
        <w:tabs>
          <w:tab w:val="left" w:pos="567"/>
        </w:tabs>
        <w:spacing w:before="400" w:after="400" w:line="240" w:lineRule="auto"/>
        <w:ind w:left="567" w:hanging="567"/>
        <w:outlineLvl w:val="0"/>
        <w:rPr>
          <w:sz w:val="44"/>
          <w:szCs w:val="20"/>
        </w:rPr>
      </w:pPr>
      <w:bookmarkStart w:id="426" w:name="_Toc408560242"/>
      <w:r w:rsidRPr="0083383E">
        <w:rPr>
          <w:sz w:val="44"/>
          <w:szCs w:val="20"/>
        </w:rPr>
        <w:t>Data Collection</w:t>
      </w:r>
      <w:bookmarkEnd w:id="426"/>
      <w:r w:rsidRPr="0083383E">
        <w:rPr>
          <w:sz w:val="44"/>
          <w:szCs w:val="20"/>
        </w:rPr>
        <w:t xml:space="preserve"> </w:t>
      </w:r>
    </w:p>
    <w:p w:rsidR="0083383E" w:rsidRPr="0083383E" w:rsidRDefault="0083383E" w:rsidP="0083383E">
      <w:r w:rsidRPr="0083383E">
        <w:t>Specify QA/QC arrangements relating to data collection will ensure that the data collected are of a high quality (</w:t>
      </w:r>
      <w:r w:rsidRPr="0083383E">
        <w:fldChar w:fldCharType="begin"/>
      </w:r>
      <w:r w:rsidRPr="0083383E">
        <w:instrText xml:space="preserve"> REF _Ref384647824 \h </w:instrText>
      </w:r>
      <w:r w:rsidRPr="0083383E">
        <w:fldChar w:fldCharType="separate"/>
      </w:r>
      <w:r w:rsidR="0033778C" w:rsidRPr="0083383E">
        <w:rPr>
          <w:b/>
          <w:bCs/>
          <w:sz w:val="18"/>
          <w:szCs w:val="20"/>
        </w:rPr>
        <w:t xml:space="preserve">Table </w:t>
      </w:r>
      <w:r w:rsidR="0033778C">
        <w:rPr>
          <w:b/>
          <w:bCs/>
          <w:noProof/>
          <w:sz w:val="18"/>
          <w:szCs w:val="20"/>
        </w:rPr>
        <w:t>11</w:t>
      </w:r>
      <w:r w:rsidR="0033778C" w:rsidRPr="0083383E">
        <w:rPr>
          <w:b/>
          <w:bCs/>
          <w:sz w:val="18"/>
          <w:szCs w:val="20"/>
        </w:rPr>
        <w:noBreakHyphen/>
      </w:r>
      <w:r w:rsidR="0033778C">
        <w:rPr>
          <w:b/>
          <w:bCs/>
          <w:noProof/>
          <w:sz w:val="18"/>
          <w:szCs w:val="20"/>
        </w:rPr>
        <w:t>5</w:t>
      </w:r>
      <w:r w:rsidRPr="0083383E">
        <w:fldChar w:fldCharType="end"/>
      </w:r>
      <w:r w:rsidRPr="0083383E">
        <w:t xml:space="preserve">). </w:t>
      </w:r>
    </w:p>
    <w:p w:rsidR="0083383E" w:rsidRPr="0083383E" w:rsidRDefault="0083383E" w:rsidP="0083383E">
      <w:r w:rsidRPr="0083383E">
        <w:t xml:space="preserve">A training log sheet is provided in </w:t>
      </w:r>
      <w:r w:rsidRPr="0083383E">
        <w:fldChar w:fldCharType="begin"/>
      </w:r>
      <w:r w:rsidRPr="0083383E">
        <w:instrText xml:space="preserve"> REF _Ref384657008 \n \h </w:instrText>
      </w:r>
      <w:r w:rsidRPr="0083383E">
        <w:fldChar w:fldCharType="separate"/>
      </w:r>
      <w:r w:rsidR="0033778C">
        <w:t>Appendix F</w:t>
      </w:r>
      <w:r w:rsidRPr="0083383E">
        <w:fldChar w:fldCharType="end"/>
      </w:r>
      <w:r w:rsidRPr="0083383E">
        <w:t xml:space="preserve">.  This training log should be kept with each SOP and a copy provided to the Project Manager.  </w:t>
      </w:r>
    </w:p>
    <w:p w:rsidR="0083383E" w:rsidRPr="0083383E" w:rsidRDefault="0083383E" w:rsidP="0083383E">
      <w:pPr>
        <w:spacing w:before="120" w:after="120" w:line="240" w:lineRule="auto"/>
        <w:rPr>
          <w:b/>
          <w:bCs/>
          <w:sz w:val="18"/>
          <w:szCs w:val="20"/>
        </w:rPr>
      </w:pPr>
      <w:bookmarkStart w:id="427" w:name="_Ref384647824"/>
      <w:r w:rsidRPr="0083383E">
        <w:rPr>
          <w:b/>
          <w:bCs/>
          <w:sz w:val="18"/>
          <w:szCs w:val="20"/>
        </w:rPr>
        <w:t xml:space="preserve">Table </w:t>
      </w:r>
      <w:r w:rsidRPr="0083383E">
        <w:rPr>
          <w:b/>
          <w:bCs/>
          <w:sz w:val="18"/>
          <w:szCs w:val="20"/>
        </w:rPr>
        <w:fldChar w:fldCharType="begin"/>
      </w:r>
      <w:r w:rsidRPr="0083383E">
        <w:rPr>
          <w:b/>
          <w:bCs/>
          <w:sz w:val="18"/>
          <w:szCs w:val="20"/>
        </w:rPr>
        <w:instrText xml:space="preserve"> STYLEREF 1 \s </w:instrText>
      </w:r>
      <w:r w:rsidRPr="0083383E">
        <w:rPr>
          <w:b/>
          <w:bCs/>
          <w:sz w:val="18"/>
          <w:szCs w:val="20"/>
        </w:rPr>
        <w:fldChar w:fldCharType="separate"/>
      </w:r>
      <w:r w:rsidR="0033778C">
        <w:rPr>
          <w:b/>
          <w:bCs/>
          <w:noProof/>
          <w:sz w:val="18"/>
          <w:szCs w:val="20"/>
        </w:rPr>
        <w:t>11</w:t>
      </w:r>
      <w:r w:rsidRPr="0083383E">
        <w:rPr>
          <w:b/>
          <w:bCs/>
          <w:noProof/>
          <w:sz w:val="18"/>
          <w:szCs w:val="20"/>
        </w:rPr>
        <w:fldChar w:fldCharType="end"/>
      </w:r>
      <w:r w:rsidRPr="0083383E">
        <w:rPr>
          <w:b/>
          <w:bCs/>
          <w:sz w:val="18"/>
          <w:szCs w:val="20"/>
        </w:rPr>
        <w:noBreakHyphen/>
      </w:r>
      <w:r w:rsidRPr="0083383E">
        <w:rPr>
          <w:b/>
          <w:bCs/>
          <w:sz w:val="18"/>
          <w:szCs w:val="20"/>
        </w:rPr>
        <w:fldChar w:fldCharType="begin"/>
      </w:r>
      <w:r w:rsidRPr="0083383E">
        <w:rPr>
          <w:b/>
          <w:bCs/>
          <w:sz w:val="18"/>
          <w:szCs w:val="20"/>
        </w:rPr>
        <w:instrText xml:space="preserve"> SEQ Table \* ARABIC \s 1 </w:instrText>
      </w:r>
      <w:r w:rsidRPr="0083383E">
        <w:rPr>
          <w:b/>
          <w:bCs/>
          <w:sz w:val="18"/>
          <w:szCs w:val="20"/>
        </w:rPr>
        <w:fldChar w:fldCharType="separate"/>
      </w:r>
      <w:r w:rsidR="0033778C">
        <w:rPr>
          <w:b/>
          <w:bCs/>
          <w:noProof/>
          <w:sz w:val="18"/>
          <w:szCs w:val="20"/>
        </w:rPr>
        <w:t>5</w:t>
      </w:r>
      <w:r w:rsidRPr="0083383E">
        <w:rPr>
          <w:b/>
          <w:bCs/>
          <w:noProof/>
          <w:sz w:val="18"/>
          <w:szCs w:val="20"/>
        </w:rPr>
        <w:fldChar w:fldCharType="end"/>
      </w:r>
      <w:bookmarkEnd w:id="427"/>
      <w:r w:rsidRPr="0083383E">
        <w:rPr>
          <w:b/>
          <w:bCs/>
          <w:sz w:val="18"/>
          <w:szCs w:val="20"/>
        </w:rPr>
        <w:t xml:space="preserve">: Data collection QA/QC – Gwydir Selected Area </w:t>
      </w:r>
    </w:p>
    <w:tbl>
      <w:tblPr>
        <w:tblW w:w="0" w:type="auto"/>
        <w:tblInd w:w="108" w:type="dxa"/>
        <w:tblLook w:val="01E0" w:firstRow="1" w:lastRow="1" w:firstColumn="1" w:lastColumn="1" w:noHBand="0" w:noVBand="0"/>
      </w:tblPr>
      <w:tblGrid>
        <w:gridCol w:w="1769"/>
        <w:gridCol w:w="7162"/>
      </w:tblGrid>
      <w:tr w:rsidR="0083383E" w:rsidRPr="0083383E" w:rsidTr="008B70E1">
        <w:trPr>
          <w:cantSplit/>
          <w:trHeight w:val="397"/>
          <w:tblHeader/>
        </w:trPr>
        <w:tc>
          <w:tcPr>
            <w:tcW w:w="1769" w:type="dxa"/>
            <w:tcBorders>
              <w:top w:val="single" w:sz="4" w:space="0" w:color="auto"/>
              <w:bottom w:val="single" w:sz="4" w:space="0" w:color="auto"/>
              <w:right w:val="single" w:sz="4" w:space="0" w:color="auto"/>
            </w:tcBorders>
            <w:shd w:val="clear" w:color="auto" w:fill="BFBFBF" w:themeFill="background1" w:themeFillShade="BF"/>
            <w:vAlign w:val="center"/>
          </w:tcPr>
          <w:p w:rsidR="0083383E" w:rsidRPr="0083383E" w:rsidRDefault="0083383E" w:rsidP="0083383E">
            <w:pPr>
              <w:spacing w:before="60" w:after="60" w:line="240" w:lineRule="auto"/>
              <w:ind w:left="34"/>
              <w:jc w:val="left"/>
              <w:rPr>
                <w:rFonts w:cs="Arial"/>
                <w:sz w:val="18"/>
                <w:szCs w:val="18"/>
              </w:rPr>
            </w:pPr>
            <w:r w:rsidRPr="0083383E">
              <w:rPr>
                <w:rFonts w:cs="Arial"/>
                <w:sz w:val="18"/>
                <w:szCs w:val="18"/>
              </w:rPr>
              <w:t>Monitoring indicator</w:t>
            </w:r>
          </w:p>
        </w:tc>
        <w:tc>
          <w:tcPr>
            <w:tcW w:w="7162" w:type="dxa"/>
            <w:tcBorders>
              <w:top w:val="single" w:sz="4" w:space="0" w:color="auto"/>
              <w:left w:val="single" w:sz="4" w:space="0" w:color="auto"/>
              <w:bottom w:val="single" w:sz="4" w:space="0" w:color="auto"/>
            </w:tcBorders>
            <w:shd w:val="clear" w:color="auto" w:fill="BFBFBF" w:themeFill="background1" w:themeFillShade="BF"/>
            <w:vAlign w:val="center"/>
          </w:tcPr>
          <w:p w:rsidR="0083383E" w:rsidRPr="0083383E" w:rsidRDefault="0083383E" w:rsidP="0083383E">
            <w:pPr>
              <w:spacing w:before="60" w:after="60" w:line="240" w:lineRule="auto"/>
              <w:jc w:val="left"/>
              <w:rPr>
                <w:rFonts w:cs="Arial"/>
                <w:sz w:val="18"/>
                <w:szCs w:val="18"/>
              </w:rPr>
            </w:pPr>
            <w:r w:rsidRPr="0083383E">
              <w:rPr>
                <w:rFonts w:cs="Arial"/>
                <w:sz w:val="18"/>
                <w:szCs w:val="18"/>
              </w:rPr>
              <w:t xml:space="preserve">QA/QC – data collection </w:t>
            </w:r>
          </w:p>
        </w:tc>
      </w:tr>
      <w:tr w:rsidR="0083383E" w:rsidRPr="0083383E" w:rsidTr="008B70E1">
        <w:tc>
          <w:tcPr>
            <w:tcW w:w="1769" w:type="dxa"/>
            <w:tcBorders>
              <w:top w:val="single" w:sz="4" w:space="0" w:color="auto"/>
              <w:bottom w:val="single" w:sz="4" w:space="0" w:color="auto"/>
              <w:right w:val="single" w:sz="4" w:space="0" w:color="auto"/>
            </w:tcBorders>
            <w:vAlign w:val="center"/>
          </w:tcPr>
          <w:p w:rsidR="0083383E" w:rsidRPr="0083383E" w:rsidRDefault="0083383E" w:rsidP="0083383E">
            <w:pPr>
              <w:spacing w:before="60" w:after="60" w:line="240" w:lineRule="auto"/>
              <w:ind w:left="34"/>
              <w:jc w:val="left"/>
              <w:rPr>
                <w:rFonts w:cs="Arial"/>
                <w:sz w:val="18"/>
                <w:szCs w:val="18"/>
                <w:lang w:eastAsia="en-AU"/>
              </w:rPr>
            </w:pPr>
            <w:r w:rsidRPr="0083383E">
              <w:rPr>
                <w:rFonts w:cs="Arial"/>
                <w:sz w:val="18"/>
                <w:szCs w:val="18"/>
                <w:lang w:eastAsia="en-AU"/>
              </w:rPr>
              <w:t>Ecosystem Type</w:t>
            </w:r>
          </w:p>
        </w:tc>
        <w:tc>
          <w:tcPr>
            <w:tcW w:w="7162" w:type="dxa"/>
            <w:tcBorders>
              <w:top w:val="single" w:sz="4" w:space="0" w:color="auto"/>
              <w:left w:val="single" w:sz="4" w:space="0" w:color="auto"/>
              <w:bottom w:val="single" w:sz="4" w:space="0" w:color="auto"/>
            </w:tcBorders>
          </w:tcPr>
          <w:p w:rsidR="0083383E" w:rsidRPr="0083383E" w:rsidRDefault="0083383E" w:rsidP="0083383E">
            <w:pPr>
              <w:tabs>
                <w:tab w:val="left" w:pos="2802"/>
                <w:tab w:val="left" w:pos="5070"/>
                <w:tab w:val="left" w:pos="7338"/>
              </w:tabs>
              <w:spacing w:before="60" w:after="60" w:line="240" w:lineRule="auto"/>
              <w:rPr>
                <w:rFonts w:cs="Arial"/>
                <w:sz w:val="18"/>
                <w:szCs w:val="18"/>
              </w:rPr>
            </w:pPr>
            <w:r w:rsidRPr="0083383E">
              <w:rPr>
                <w:rFonts w:cs="Arial"/>
                <w:sz w:val="18"/>
                <w:szCs w:val="18"/>
              </w:rPr>
              <w:t xml:space="preserve">GIS analysis by experienced GIS staff </w:t>
            </w:r>
          </w:p>
          <w:p w:rsidR="0083383E" w:rsidRPr="0083383E" w:rsidRDefault="0083383E" w:rsidP="0083383E">
            <w:pPr>
              <w:tabs>
                <w:tab w:val="left" w:pos="2802"/>
                <w:tab w:val="left" w:pos="5070"/>
                <w:tab w:val="left" w:pos="7338"/>
              </w:tabs>
              <w:spacing w:before="60" w:after="60" w:line="240" w:lineRule="auto"/>
              <w:rPr>
                <w:rFonts w:cs="Arial"/>
                <w:sz w:val="18"/>
                <w:szCs w:val="18"/>
              </w:rPr>
            </w:pPr>
            <w:r w:rsidRPr="0083383E">
              <w:rPr>
                <w:rFonts w:cs="Arial"/>
                <w:sz w:val="18"/>
                <w:szCs w:val="18"/>
              </w:rPr>
              <w:t>Field survey by qualified ecologist/environmental scientist</w:t>
            </w:r>
          </w:p>
        </w:tc>
      </w:tr>
      <w:tr w:rsidR="0083383E" w:rsidRPr="0083383E" w:rsidTr="008B70E1">
        <w:tc>
          <w:tcPr>
            <w:tcW w:w="1769" w:type="dxa"/>
            <w:tcBorders>
              <w:top w:val="single" w:sz="4" w:space="0" w:color="auto"/>
              <w:bottom w:val="single" w:sz="4" w:space="0" w:color="auto"/>
              <w:right w:val="single" w:sz="4" w:space="0" w:color="auto"/>
            </w:tcBorders>
            <w:vAlign w:val="center"/>
          </w:tcPr>
          <w:p w:rsidR="0083383E" w:rsidRPr="0083383E" w:rsidRDefault="0083383E" w:rsidP="0083383E">
            <w:pPr>
              <w:spacing w:before="60" w:after="60" w:line="240" w:lineRule="auto"/>
              <w:ind w:left="34"/>
              <w:jc w:val="left"/>
              <w:rPr>
                <w:rFonts w:cs="Arial"/>
                <w:sz w:val="18"/>
                <w:szCs w:val="18"/>
                <w:lang w:eastAsia="en-AU"/>
              </w:rPr>
            </w:pPr>
            <w:r w:rsidRPr="0083383E">
              <w:rPr>
                <w:rFonts w:cs="Arial"/>
                <w:sz w:val="18"/>
                <w:szCs w:val="18"/>
                <w:lang w:eastAsia="en-AU"/>
              </w:rPr>
              <w:t>Vegetation Diversity</w:t>
            </w:r>
          </w:p>
        </w:tc>
        <w:tc>
          <w:tcPr>
            <w:tcW w:w="7162" w:type="dxa"/>
            <w:tcBorders>
              <w:top w:val="single" w:sz="4" w:space="0" w:color="auto"/>
              <w:left w:val="single" w:sz="4" w:space="0" w:color="auto"/>
              <w:bottom w:val="single" w:sz="4" w:space="0" w:color="auto"/>
            </w:tcBorders>
          </w:tcPr>
          <w:p w:rsidR="0083383E" w:rsidRPr="0083383E" w:rsidRDefault="0083383E" w:rsidP="0083383E">
            <w:pPr>
              <w:spacing w:before="60" w:after="60" w:line="240" w:lineRule="auto"/>
              <w:rPr>
                <w:rFonts w:cs="Arial"/>
                <w:sz w:val="18"/>
                <w:szCs w:val="18"/>
              </w:rPr>
            </w:pPr>
            <w:r w:rsidRPr="0083383E">
              <w:rPr>
                <w:rFonts w:cs="Arial"/>
                <w:sz w:val="18"/>
                <w:szCs w:val="18"/>
                <w:lang w:val="en-US"/>
              </w:rPr>
              <w:t>All surveys will be led by experienced ecologists.  Where possible the same team will be used for each survey to reduce surveyor bias.</w:t>
            </w:r>
          </w:p>
        </w:tc>
      </w:tr>
      <w:tr w:rsidR="0083383E" w:rsidRPr="0083383E" w:rsidTr="008B70E1">
        <w:tc>
          <w:tcPr>
            <w:tcW w:w="1769" w:type="dxa"/>
            <w:tcBorders>
              <w:top w:val="single" w:sz="4" w:space="0" w:color="auto"/>
              <w:bottom w:val="single" w:sz="4" w:space="0" w:color="auto"/>
              <w:right w:val="single" w:sz="4" w:space="0" w:color="auto"/>
            </w:tcBorders>
            <w:vAlign w:val="center"/>
          </w:tcPr>
          <w:p w:rsidR="0083383E" w:rsidRPr="0083383E" w:rsidRDefault="0083383E" w:rsidP="0083383E">
            <w:pPr>
              <w:spacing w:before="60" w:after="60" w:line="240" w:lineRule="auto"/>
              <w:ind w:left="34"/>
              <w:jc w:val="left"/>
              <w:rPr>
                <w:rFonts w:cs="Arial"/>
                <w:sz w:val="18"/>
                <w:szCs w:val="18"/>
                <w:lang w:eastAsia="en-AU"/>
              </w:rPr>
            </w:pPr>
            <w:r w:rsidRPr="0083383E">
              <w:rPr>
                <w:rFonts w:cs="Arial"/>
                <w:sz w:val="18"/>
                <w:szCs w:val="18"/>
                <w:lang w:eastAsia="en-AU"/>
              </w:rPr>
              <w:t>Fish (River)</w:t>
            </w:r>
          </w:p>
        </w:tc>
        <w:tc>
          <w:tcPr>
            <w:tcW w:w="7162" w:type="dxa"/>
            <w:tcBorders>
              <w:top w:val="single" w:sz="4" w:space="0" w:color="auto"/>
              <w:left w:val="single" w:sz="4" w:space="0" w:color="auto"/>
              <w:bottom w:val="single" w:sz="4" w:space="0" w:color="auto"/>
            </w:tcBorders>
          </w:tcPr>
          <w:p w:rsidR="0083383E" w:rsidRPr="0083383E" w:rsidRDefault="0083383E" w:rsidP="0083383E">
            <w:pPr>
              <w:tabs>
                <w:tab w:val="left" w:pos="2802"/>
                <w:tab w:val="left" w:pos="5070"/>
                <w:tab w:val="left" w:pos="7338"/>
              </w:tabs>
              <w:spacing w:before="60" w:after="60" w:line="240" w:lineRule="auto"/>
              <w:rPr>
                <w:rFonts w:cs="Arial"/>
                <w:sz w:val="18"/>
                <w:szCs w:val="18"/>
              </w:rPr>
            </w:pPr>
            <w:r w:rsidRPr="0083383E">
              <w:rPr>
                <w:rFonts w:cs="Arial"/>
                <w:sz w:val="18"/>
                <w:szCs w:val="18"/>
              </w:rPr>
              <w:t>NSW Fisheries are undertaking all field work and data analysis for this indicator.</w:t>
            </w:r>
          </w:p>
          <w:p w:rsidR="0083383E" w:rsidRPr="0083383E" w:rsidRDefault="0083383E" w:rsidP="0083383E">
            <w:pPr>
              <w:tabs>
                <w:tab w:val="left" w:pos="2802"/>
                <w:tab w:val="left" w:pos="5070"/>
                <w:tab w:val="left" w:pos="7338"/>
              </w:tabs>
              <w:spacing w:before="60" w:after="60" w:line="240" w:lineRule="auto"/>
              <w:rPr>
                <w:rFonts w:cs="Arial"/>
                <w:sz w:val="18"/>
                <w:szCs w:val="18"/>
              </w:rPr>
            </w:pPr>
            <w:r w:rsidRPr="0083383E">
              <w:rPr>
                <w:rFonts w:cs="Arial"/>
                <w:sz w:val="18"/>
                <w:szCs w:val="18"/>
              </w:rPr>
              <w:t xml:space="preserve">NSW Fisheries will obtain the necessary specific fisheries and ethics permits prior to undertaking any sampling. </w:t>
            </w:r>
          </w:p>
          <w:p w:rsidR="0083383E" w:rsidRPr="0083383E" w:rsidRDefault="0083383E" w:rsidP="0083383E">
            <w:pPr>
              <w:tabs>
                <w:tab w:val="left" w:pos="2802"/>
                <w:tab w:val="left" w:pos="5070"/>
                <w:tab w:val="left" w:pos="7338"/>
              </w:tabs>
              <w:spacing w:before="60" w:after="60" w:line="240" w:lineRule="auto"/>
              <w:rPr>
                <w:rFonts w:cs="Arial"/>
                <w:sz w:val="18"/>
                <w:szCs w:val="18"/>
              </w:rPr>
            </w:pPr>
            <w:r w:rsidRPr="0083383E">
              <w:rPr>
                <w:rFonts w:cs="Arial"/>
                <w:sz w:val="18"/>
                <w:szCs w:val="18"/>
              </w:rPr>
              <w:t>Copies of these permits shall be provided to the Project Manager</w:t>
            </w:r>
            <w:r w:rsidRPr="0083383E">
              <w:rPr>
                <w:rFonts w:cs="Arial"/>
                <w:sz w:val="18"/>
                <w:szCs w:val="18"/>
                <w:lang w:val="en-US"/>
              </w:rPr>
              <w:t xml:space="preserve"> prior to any field work taking place.</w:t>
            </w:r>
          </w:p>
        </w:tc>
      </w:tr>
      <w:tr w:rsidR="0083383E" w:rsidRPr="0083383E" w:rsidTr="008B70E1">
        <w:tc>
          <w:tcPr>
            <w:tcW w:w="1769" w:type="dxa"/>
            <w:tcBorders>
              <w:top w:val="single" w:sz="4" w:space="0" w:color="auto"/>
              <w:bottom w:val="single" w:sz="4" w:space="0" w:color="auto"/>
              <w:right w:val="single" w:sz="4" w:space="0" w:color="auto"/>
            </w:tcBorders>
            <w:vAlign w:val="center"/>
          </w:tcPr>
          <w:p w:rsidR="0083383E" w:rsidRPr="0083383E" w:rsidRDefault="0083383E" w:rsidP="0083383E">
            <w:pPr>
              <w:spacing w:before="60" w:after="60" w:line="240" w:lineRule="auto"/>
              <w:ind w:left="34"/>
              <w:jc w:val="left"/>
              <w:rPr>
                <w:rFonts w:cs="Arial"/>
                <w:sz w:val="18"/>
                <w:szCs w:val="18"/>
                <w:lang w:eastAsia="en-AU"/>
              </w:rPr>
            </w:pPr>
            <w:r w:rsidRPr="0083383E">
              <w:rPr>
                <w:rFonts w:cs="Arial"/>
                <w:sz w:val="18"/>
                <w:szCs w:val="18"/>
                <w:lang w:eastAsia="en-AU"/>
              </w:rPr>
              <w:t>Fish (Movement)</w:t>
            </w:r>
          </w:p>
        </w:tc>
        <w:tc>
          <w:tcPr>
            <w:tcW w:w="7162" w:type="dxa"/>
            <w:tcBorders>
              <w:top w:val="single" w:sz="4" w:space="0" w:color="auto"/>
              <w:left w:val="single" w:sz="4" w:space="0" w:color="auto"/>
              <w:bottom w:val="single" w:sz="4" w:space="0" w:color="auto"/>
            </w:tcBorders>
          </w:tcPr>
          <w:p w:rsidR="0083383E" w:rsidRPr="0083383E" w:rsidRDefault="0083383E" w:rsidP="0083383E">
            <w:pPr>
              <w:tabs>
                <w:tab w:val="left" w:pos="2802"/>
                <w:tab w:val="left" w:pos="5070"/>
                <w:tab w:val="left" w:pos="7338"/>
              </w:tabs>
              <w:spacing w:before="60" w:after="60" w:line="240" w:lineRule="auto"/>
              <w:rPr>
                <w:rFonts w:cs="Arial"/>
                <w:sz w:val="18"/>
                <w:szCs w:val="18"/>
              </w:rPr>
            </w:pPr>
            <w:r w:rsidRPr="0083383E">
              <w:rPr>
                <w:rFonts w:cs="Arial"/>
                <w:sz w:val="18"/>
                <w:szCs w:val="18"/>
              </w:rPr>
              <w:t>NSW Fisheries are undertaking all field work and data analysis for this indicator.</w:t>
            </w:r>
          </w:p>
          <w:p w:rsidR="0083383E" w:rsidRPr="0083383E" w:rsidRDefault="0083383E" w:rsidP="0083383E">
            <w:pPr>
              <w:tabs>
                <w:tab w:val="left" w:pos="2802"/>
                <w:tab w:val="left" w:pos="5070"/>
                <w:tab w:val="left" w:pos="7338"/>
              </w:tabs>
              <w:spacing w:before="60" w:after="60" w:line="240" w:lineRule="auto"/>
              <w:rPr>
                <w:rFonts w:cs="Arial"/>
                <w:sz w:val="18"/>
                <w:szCs w:val="18"/>
              </w:rPr>
            </w:pPr>
            <w:r w:rsidRPr="0083383E">
              <w:rPr>
                <w:rFonts w:cs="Arial"/>
                <w:sz w:val="18"/>
                <w:szCs w:val="18"/>
              </w:rPr>
              <w:t xml:space="preserve">NSW Fisheries will obtain the necessary specific fisheries and ethics permits prior to undertaking any sampling. </w:t>
            </w:r>
          </w:p>
          <w:p w:rsidR="0083383E" w:rsidRPr="0083383E" w:rsidRDefault="0083383E" w:rsidP="0083383E">
            <w:pPr>
              <w:tabs>
                <w:tab w:val="left" w:pos="2802"/>
                <w:tab w:val="left" w:pos="5070"/>
                <w:tab w:val="left" w:pos="7338"/>
              </w:tabs>
              <w:spacing w:before="60" w:after="60" w:line="240" w:lineRule="auto"/>
              <w:rPr>
                <w:rFonts w:cs="Arial"/>
                <w:sz w:val="18"/>
                <w:szCs w:val="18"/>
                <w:lang w:val="en-US"/>
              </w:rPr>
            </w:pPr>
            <w:r w:rsidRPr="0083383E">
              <w:rPr>
                <w:rFonts w:cs="Arial"/>
                <w:sz w:val="18"/>
                <w:szCs w:val="18"/>
              </w:rPr>
              <w:t>Copies of these permits shall be provided to the Project Manager</w:t>
            </w:r>
            <w:r w:rsidRPr="0083383E">
              <w:rPr>
                <w:rFonts w:cs="Arial"/>
                <w:sz w:val="18"/>
                <w:szCs w:val="18"/>
                <w:lang w:val="en-US"/>
              </w:rPr>
              <w:t xml:space="preserve"> prior to any field work taking place. </w:t>
            </w:r>
          </w:p>
        </w:tc>
      </w:tr>
      <w:tr w:rsidR="0083383E" w:rsidRPr="0083383E" w:rsidTr="008B70E1">
        <w:tc>
          <w:tcPr>
            <w:tcW w:w="1769" w:type="dxa"/>
            <w:tcBorders>
              <w:top w:val="single" w:sz="4" w:space="0" w:color="auto"/>
              <w:bottom w:val="single" w:sz="4" w:space="0" w:color="auto"/>
              <w:right w:val="single" w:sz="4" w:space="0" w:color="auto"/>
            </w:tcBorders>
            <w:vAlign w:val="center"/>
          </w:tcPr>
          <w:p w:rsidR="0083383E" w:rsidRPr="0083383E" w:rsidRDefault="0083383E" w:rsidP="0083383E">
            <w:pPr>
              <w:spacing w:before="60" w:after="60" w:line="240" w:lineRule="auto"/>
              <w:ind w:left="34"/>
              <w:jc w:val="left"/>
              <w:rPr>
                <w:rFonts w:cs="Arial"/>
                <w:sz w:val="18"/>
                <w:szCs w:val="18"/>
                <w:lang w:eastAsia="en-AU"/>
              </w:rPr>
            </w:pPr>
            <w:r w:rsidRPr="0083383E">
              <w:rPr>
                <w:rFonts w:cs="Arial"/>
                <w:sz w:val="18"/>
                <w:szCs w:val="18"/>
                <w:lang w:eastAsia="en-AU"/>
              </w:rPr>
              <w:t>Waterbird Breeding</w:t>
            </w:r>
          </w:p>
        </w:tc>
        <w:tc>
          <w:tcPr>
            <w:tcW w:w="7162" w:type="dxa"/>
            <w:tcBorders>
              <w:top w:val="single" w:sz="4" w:space="0" w:color="auto"/>
              <w:left w:val="single" w:sz="4" w:space="0" w:color="auto"/>
              <w:bottom w:val="single" w:sz="4" w:space="0" w:color="auto"/>
            </w:tcBorders>
          </w:tcPr>
          <w:p w:rsidR="0083383E" w:rsidRPr="0083383E" w:rsidRDefault="0083383E" w:rsidP="0083383E">
            <w:pPr>
              <w:spacing w:before="60" w:after="60" w:line="240" w:lineRule="auto"/>
              <w:rPr>
                <w:rFonts w:cs="Arial"/>
                <w:sz w:val="18"/>
                <w:szCs w:val="18"/>
              </w:rPr>
            </w:pPr>
            <w:r w:rsidRPr="0083383E">
              <w:rPr>
                <w:rFonts w:cs="Arial"/>
                <w:sz w:val="18"/>
                <w:szCs w:val="18"/>
              </w:rPr>
              <w:t>All Waterbird Breeding assessments within a Selected Area, where possible, will be undertaken by the same experienced observers to maintain consistency over time. All observers will undergo training prior to undertaking monitoring surveys, including calibration against experienced observers to ensure standardisation of measurements. Training and calibration procedures must be documented in the M&amp;E Plan and relevant records maintained.</w:t>
            </w:r>
          </w:p>
          <w:p w:rsidR="0083383E" w:rsidRPr="0083383E" w:rsidRDefault="0083383E" w:rsidP="0083383E">
            <w:pPr>
              <w:spacing w:before="60" w:after="60" w:line="240" w:lineRule="auto"/>
              <w:rPr>
                <w:rFonts w:cs="Arial"/>
                <w:sz w:val="18"/>
                <w:szCs w:val="18"/>
              </w:rPr>
            </w:pPr>
            <w:r w:rsidRPr="0083383E">
              <w:rPr>
                <w:rFonts w:cs="Arial"/>
                <w:sz w:val="18"/>
                <w:szCs w:val="18"/>
              </w:rPr>
              <w:t>Identification of difficult to see species will often differ between observers. To minimise the variance associated with different observers, a minimum of two staff are assigned to Waterbird Breeding assessments, particularly when aerial methods are used. Where there are significant differences in original observer scores, observers will discuss their rationale and where appropriate adjust scores to mutually agreed values. For aerial surveys this should be done immediately after flights to get agreement on species identifications.</w:t>
            </w:r>
          </w:p>
        </w:tc>
      </w:tr>
      <w:tr w:rsidR="0083383E" w:rsidRPr="0083383E" w:rsidTr="008B70E1">
        <w:tc>
          <w:tcPr>
            <w:tcW w:w="1769" w:type="dxa"/>
            <w:tcBorders>
              <w:top w:val="single" w:sz="4" w:space="0" w:color="auto"/>
              <w:bottom w:val="single" w:sz="4" w:space="0" w:color="auto"/>
              <w:right w:val="single" w:sz="4" w:space="0" w:color="auto"/>
            </w:tcBorders>
            <w:vAlign w:val="center"/>
          </w:tcPr>
          <w:p w:rsidR="0083383E" w:rsidRPr="0083383E" w:rsidRDefault="0083383E" w:rsidP="0083383E">
            <w:pPr>
              <w:spacing w:before="60" w:after="60" w:line="240" w:lineRule="auto"/>
              <w:ind w:left="34"/>
              <w:jc w:val="left"/>
              <w:rPr>
                <w:rFonts w:cs="Arial"/>
                <w:sz w:val="18"/>
                <w:szCs w:val="18"/>
                <w:lang w:eastAsia="en-AU"/>
              </w:rPr>
            </w:pPr>
            <w:r w:rsidRPr="0083383E">
              <w:rPr>
                <w:rFonts w:cs="Arial"/>
                <w:sz w:val="18"/>
                <w:szCs w:val="18"/>
                <w:lang w:eastAsia="en-AU"/>
              </w:rPr>
              <w:t>Waterbird Diversity</w:t>
            </w:r>
          </w:p>
        </w:tc>
        <w:tc>
          <w:tcPr>
            <w:tcW w:w="7162" w:type="dxa"/>
            <w:tcBorders>
              <w:top w:val="single" w:sz="4" w:space="0" w:color="auto"/>
              <w:left w:val="single" w:sz="4" w:space="0" w:color="auto"/>
              <w:bottom w:val="single" w:sz="4" w:space="0" w:color="auto"/>
            </w:tcBorders>
          </w:tcPr>
          <w:p w:rsidR="0083383E" w:rsidRPr="0083383E" w:rsidRDefault="0083383E" w:rsidP="0083383E">
            <w:pPr>
              <w:spacing w:before="60" w:after="60" w:line="240" w:lineRule="auto"/>
              <w:rPr>
                <w:rFonts w:cs="Arial"/>
                <w:sz w:val="18"/>
                <w:szCs w:val="18"/>
              </w:rPr>
            </w:pPr>
            <w:r w:rsidRPr="0083383E">
              <w:rPr>
                <w:rFonts w:cs="Arial"/>
                <w:sz w:val="18"/>
                <w:szCs w:val="18"/>
              </w:rPr>
              <w:t>All Waterbird Diversity assessments within a Selected Area, where possible, will be undertaken by the same experienced observers during the LTIM project to maintain consistency over time. All observers will undergo training prior to undertaking monitoring surveys, including calibration against experienced observers to ensure standardisation of measurements. Training and calibration procedures must be documented in the M&amp;E Plan and relevant records maintained.</w:t>
            </w:r>
          </w:p>
          <w:p w:rsidR="0083383E" w:rsidRPr="0083383E" w:rsidRDefault="0083383E" w:rsidP="0083383E">
            <w:pPr>
              <w:spacing w:before="60" w:after="60" w:line="240" w:lineRule="auto"/>
              <w:rPr>
                <w:rFonts w:cs="Arial"/>
                <w:sz w:val="18"/>
                <w:szCs w:val="18"/>
              </w:rPr>
            </w:pPr>
            <w:r w:rsidRPr="0083383E">
              <w:rPr>
                <w:rFonts w:cs="Arial"/>
                <w:sz w:val="18"/>
                <w:szCs w:val="18"/>
              </w:rPr>
              <w:t>Identification of difficult species will often differ between observers. To minimise the variance associated with different observers, a minimum of two staff are assigned to Waterbird Breeding assessments. Where there are significant differences in original observer scores, observers will discuss their rationale and where appropriate adjust scores to mutually agreed values.</w:t>
            </w:r>
          </w:p>
        </w:tc>
      </w:tr>
      <w:tr w:rsidR="0083383E" w:rsidRPr="0083383E" w:rsidTr="008B70E1">
        <w:tc>
          <w:tcPr>
            <w:tcW w:w="1769" w:type="dxa"/>
            <w:tcBorders>
              <w:top w:val="single" w:sz="4" w:space="0" w:color="auto"/>
              <w:bottom w:val="single" w:sz="4" w:space="0" w:color="auto"/>
              <w:right w:val="single" w:sz="4" w:space="0" w:color="auto"/>
            </w:tcBorders>
            <w:vAlign w:val="center"/>
          </w:tcPr>
          <w:p w:rsidR="0083383E" w:rsidRPr="0083383E" w:rsidRDefault="0083383E" w:rsidP="0083383E">
            <w:pPr>
              <w:spacing w:before="60" w:after="60" w:line="240" w:lineRule="auto"/>
              <w:ind w:left="34"/>
              <w:jc w:val="left"/>
              <w:rPr>
                <w:rFonts w:cs="Arial"/>
                <w:sz w:val="18"/>
                <w:szCs w:val="18"/>
                <w:lang w:eastAsia="en-AU"/>
              </w:rPr>
            </w:pPr>
            <w:proofErr w:type="spellStart"/>
            <w:r w:rsidRPr="0083383E">
              <w:rPr>
                <w:rFonts w:cs="Arial"/>
                <w:sz w:val="18"/>
                <w:szCs w:val="18"/>
                <w:lang w:eastAsia="en-AU"/>
              </w:rPr>
              <w:t>Microcrustaceans</w:t>
            </w:r>
            <w:proofErr w:type="spellEnd"/>
            <w:r w:rsidRPr="0083383E">
              <w:rPr>
                <w:rFonts w:cs="Arial"/>
                <w:sz w:val="18"/>
                <w:szCs w:val="18"/>
                <w:lang w:eastAsia="en-AU"/>
              </w:rPr>
              <w:t xml:space="preserve"> </w:t>
            </w:r>
          </w:p>
        </w:tc>
        <w:tc>
          <w:tcPr>
            <w:tcW w:w="7162" w:type="dxa"/>
            <w:tcBorders>
              <w:top w:val="single" w:sz="4" w:space="0" w:color="auto"/>
              <w:left w:val="single" w:sz="4" w:space="0" w:color="auto"/>
              <w:bottom w:val="single" w:sz="4" w:space="0" w:color="auto"/>
            </w:tcBorders>
          </w:tcPr>
          <w:p w:rsidR="0083383E" w:rsidRPr="0083383E" w:rsidRDefault="0083383E" w:rsidP="0083383E">
            <w:pPr>
              <w:tabs>
                <w:tab w:val="left" w:pos="2802"/>
                <w:tab w:val="left" w:pos="5070"/>
                <w:tab w:val="left" w:pos="7338"/>
              </w:tabs>
              <w:spacing w:before="60" w:after="60" w:line="240" w:lineRule="auto"/>
              <w:rPr>
                <w:rFonts w:cs="Arial"/>
                <w:sz w:val="18"/>
                <w:szCs w:val="18"/>
              </w:rPr>
            </w:pPr>
            <w:r w:rsidRPr="0083383E">
              <w:rPr>
                <w:rFonts w:cs="Arial"/>
                <w:sz w:val="18"/>
                <w:szCs w:val="18"/>
              </w:rPr>
              <w:t xml:space="preserve">Standardisation of </w:t>
            </w:r>
            <w:proofErr w:type="spellStart"/>
            <w:r w:rsidRPr="0083383E">
              <w:rPr>
                <w:rFonts w:cs="Arial"/>
                <w:sz w:val="18"/>
                <w:szCs w:val="18"/>
              </w:rPr>
              <w:t>microcrustacean</w:t>
            </w:r>
            <w:proofErr w:type="spellEnd"/>
            <w:r w:rsidRPr="0083383E">
              <w:rPr>
                <w:rFonts w:cs="Arial"/>
                <w:sz w:val="18"/>
                <w:szCs w:val="18"/>
              </w:rPr>
              <w:t xml:space="preserve"> sampling equipment.</w:t>
            </w:r>
          </w:p>
          <w:p w:rsidR="0083383E" w:rsidRPr="0083383E" w:rsidRDefault="0083383E" w:rsidP="0083383E">
            <w:pPr>
              <w:tabs>
                <w:tab w:val="left" w:pos="2802"/>
                <w:tab w:val="left" w:pos="5070"/>
                <w:tab w:val="left" w:pos="7338"/>
              </w:tabs>
              <w:spacing w:before="60" w:after="60" w:line="240" w:lineRule="auto"/>
              <w:rPr>
                <w:rFonts w:cs="Arial"/>
                <w:sz w:val="18"/>
                <w:szCs w:val="18"/>
              </w:rPr>
            </w:pPr>
            <w:r w:rsidRPr="0083383E">
              <w:rPr>
                <w:rFonts w:cs="Arial"/>
                <w:sz w:val="18"/>
                <w:szCs w:val="18"/>
              </w:rPr>
              <w:t>Requirements for NATA accreditation for water quality sampling – all samples will be processed by the NSW OEH Lidcombe laboratories.</w:t>
            </w:r>
          </w:p>
          <w:p w:rsidR="0083383E" w:rsidRPr="0083383E" w:rsidRDefault="0083383E" w:rsidP="0083383E">
            <w:pPr>
              <w:tabs>
                <w:tab w:val="left" w:pos="2802"/>
                <w:tab w:val="left" w:pos="5070"/>
                <w:tab w:val="left" w:pos="7338"/>
              </w:tabs>
              <w:spacing w:before="60" w:after="60" w:line="240" w:lineRule="auto"/>
              <w:rPr>
                <w:rFonts w:cs="Arial"/>
                <w:sz w:val="18"/>
                <w:szCs w:val="18"/>
              </w:rPr>
            </w:pPr>
            <w:r w:rsidRPr="0083383E">
              <w:rPr>
                <w:rFonts w:cs="Arial"/>
                <w:sz w:val="18"/>
                <w:szCs w:val="18"/>
              </w:rPr>
              <w:t>Field duplicate and blank samples will be collected following the Standard Method.</w:t>
            </w:r>
          </w:p>
          <w:p w:rsidR="0083383E" w:rsidRPr="0083383E" w:rsidRDefault="0083383E" w:rsidP="0083383E">
            <w:pPr>
              <w:tabs>
                <w:tab w:val="left" w:pos="2802"/>
                <w:tab w:val="left" w:pos="5070"/>
                <w:tab w:val="left" w:pos="7338"/>
              </w:tabs>
              <w:spacing w:before="60" w:after="60" w:line="240" w:lineRule="auto"/>
              <w:rPr>
                <w:rFonts w:cs="Arial"/>
                <w:sz w:val="18"/>
                <w:szCs w:val="18"/>
              </w:rPr>
            </w:pPr>
            <w:r w:rsidRPr="0083383E">
              <w:rPr>
                <w:rFonts w:cs="Arial"/>
                <w:sz w:val="18"/>
                <w:szCs w:val="18"/>
              </w:rPr>
              <w:t>Preservation and transport of water quality samples will follow the procedures provided by the processing laboratory.</w:t>
            </w:r>
          </w:p>
          <w:p w:rsidR="0083383E" w:rsidRPr="0083383E" w:rsidRDefault="0083383E" w:rsidP="0083383E">
            <w:pPr>
              <w:tabs>
                <w:tab w:val="left" w:pos="2802"/>
                <w:tab w:val="left" w:pos="5070"/>
                <w:tab w:val="left" w:pos="7338"/>
              </w:tabs>
              <w:spacing w:before="60" w:after="60" w:line="240" w:lineRule="auto"/>
              <w:rPr>
                <w:rFonts w:cs="Arial"/>
                <w:sz w:val="18"/>
                <w:szCs w:val="18"/>
              </w:rPr>
            </w:pPr>
            <w:r w:rsidRPr="0083383E">
              <w:rPr>
                <w:rFonts w:cs="Arial"/>
                <w:sz w:val="18"/>
                <w:szCs w:val="18"/>
              </w:rPr>
              <w:t>Entire samples should be preserved individually in 70% ethanol.</w:t>
            </w:r>
          </w:p>
        </w:tc>
      </w:tr>
      <w:tr w:rsidR="0083383E" w:rsidRPr="0083383E" w:rsidTr="008B70E1">
        <w:tc>
          <w:tcPr>
            <w:tcW w:w="1769" w:type="dxa"/>
            <w:tcBorders>
              <w:top w:val="single" w:sz="4" w:space="0" w:color="auto"/>
              <w:bottom w:val="single" w:sz="4" w:space="0" w:color="auto"/>
              <w:right w:val="single" w:sz="4" w:space="0" w:color="auto"/>
            </w:tcBorders>
            <w:vAlign w:val="center"/>
          </w:tcPr>
          <w:p w:rsidR="0083383E" w:rsidRPr="0083383E" w:rsidRDefault="0083383E" w:rsidP="0083383E">
            <w:pPr>
              <w:spacing w:before="60" w:after="60" w:line="240" w:lineRule="auto"/>
              <w:ind w:left="34"/>
              <w:jc w:val="left"/>
              <w:rPr>
                <w:rFonts w:cs="Arial"/>
                <w:sz w:val="18"/>
                <w:szCs w:val="18"/>
                <w:lang w:eastAsia="en-AU"/>
              </w:rPr>
            </w:pPr>
            <w:r w:rsidRPr="0083383E">
              <w:rPr>
                <w:rFonts w:cs="Arial"/>
                <w:sz w:val="18"/>
                <w:szCs w:val="18"/>
                <w:lang w:eastAsia="en-AU"/>
              </w:rPr>
              <w:t>Water quality</w:t>
            </w:r>
          </w:p>
        </w:tc>
        <w:tc>
          <w:tcPr>
            <w:tcW w:w="7162" w:type="dxa"/>
            <w:tcBorders>
              <w:top w:val="single" w:sz="4" w:space="0" w:color="auto"/>
              <w:left w:val="single" w:sz="4" w:space="0" w:color="auto"/>
              <w:bottom w:val="single" w:sz="4" w:space="0" w:color="auto"/>
            </w:tcBorders>
          </w:tcPr>
          <w:p w:rsidR="0083383E" w:rsidRPr="0083383E" w:rsidRDefault="0083383E" w:rsidP="0083383E">
            <w:pPr>
              <w:tabs>
                <w:tab w:val="left" w:pos="2802"/>
                <w:tab w:val="left" w:pos="5070"/>
                <w:tab w:val="left" w:pos="7338"/>
              </w:tabs>
              <w:spacing w:before="60" w:after="60" w:line="240" w:lineRule="auto"/>
              <w:rPr>
                <w:rFonts w:cs="Arial"/>
                <w:sz w:val="18"/>
                <w:szCs w:val="18"/>
              </w:rPr>
            </w:pPr>
            <w:r w:rsidRPr="0083383E">
              <w:rPr>
                <w:rFonts w:cs="Arial"/>
                <w:sz w:val="18"/>
                <w:szCs w:val="18"/>
              </w:rPr>
              <w:t>Calibration and maintenance of sensors and loggers is required at a maximum 6 week interval</w:t>
            </w:r>
          </w:p>
          <w:p w:rsidR="0083383E" w:rsidRPr="0083383E" w:rsidRDefault="0083383E" w:rsidP="0083383E">
            <w:pPr>
              <w:tabs>
                <w:tab w:val="left" w:pos="2802"/>
                <w:tab w:val="left" w:pos="5070"/>
                <w:tab w:val="left" w:pos="7338"/>
              </w:tabs>
              <w:spacing w:before="60" w:after="60" w:line="240" w:lineRule="auto"/>
              <w:rPr>
                <w:rFonts w:cs="Arial"/>
                <w:sz w:val="18"/>
                <w:szCs w:val="18"/>
              </w:rPr>
            </w:pPr>
            <w:r w:rsidRPr="0083383E">
              <w:rPr>
                <w:rFonts w:cs="Arial"/>
                <w:sz w:val="18"/>
                <w:szCs w:val="18"/>
              </w:rPr>
              <w:t>Data correction procedures will be used to account for sensor drift or fouling following periodic calibration</w:t>
            </w:r>
          </w:p>
        </w:tc>
      </w:tr>
      <w:tr w:rsidR="0083383E" w:rsidRPr="0083383E" w:rsidTr="008B70E1">
        <w:tc>
          <w:tcPr>
            <w:tcW w:w="1769" w:type="dxa"/>
            <w:tcBorders>
              <w:top w:val="single" w:sz="4" w:space="0" w:color="auto"/>
              <w:bottom w:val="single" w:sz="4" w:space="0" w:color="auto"/>
              <w:right w:val="single" w:sz="4" w:space="0" w:color="auto"/>
            </w:tcBorders>
            <w:vAlign w:val="center"/>
          </w:tcPr>
          <w:p w:rsidR="0083383E" w:rsidRPr="0083383E" w:rsidRDefault="0083383E" w:rsidP="0083383E">
            <w:pPr>
              <w:spacing w:before="60" w:after="60" w:line="240" w:lineRule="auto"/>
              <w:ind w:left="34"/>
              <w:jc w:val="left"/>
              <w:rPr>
                <w:rFonts w:cs="Arial"/>
                <w:sz w:val="18"/>
                <w:szCs w:val="18"/>
                <w:lang w:eastAsia="en-AU"/>
              </w:rPr>
            </w:pPr>
            <w:r w:rsidRPr="0083383E">
              <w:rPr>
                <w:rFonts w:cs="Arial"/>
                <w:sz w:val="18"/>
                <w:szCs w:val="18"/>
                <w:lang w:eastAsia="en-AU"/>
              </w:rPr>
              <w:t>Hydrology (River)</w:t>
            </w:r>
          </w:p>
        </w:tc>
        <w:tc>
          <w:tcPr>
            <w:tcW w:w="7162" w:type="dxa"/>
            <w:tcBorders>
              <w:top w:val="single" w:sz="4" w:space="0" w:color="auto"/>
              <w:left w:val="single" w:sz="4" w:space="0" w:color="auto"/>
              <w:bottom w:val="single" w:sz="4" w:space="0" w:color="auto"/>
            </w:tcBorders>
          </w:tcPr>
          <w:p w:rsidR="0083383E" w:rsidRPr="0083383E" w:rsidRDefault="0083383E" w:rsidP="0083383E">
            <w:pPr>
              <w:tabs>
                <w:tab w:val="left" w:pos="2802"/>
                <w:tab w:val="left" w:pos="5070"/>
                <w:tab w:val="left" w:pos="7338"/>
              </w:tabs>
              <w:spacing w:before="60" w:after="60" w:line="240" w:lineRule="auto"/>
              <w:rPr>
                <w:rFonts w:cs="Arial"/>
                <w:sz w:val="18"/>
                <w:szCs w:val="18"/>
              </w:rPr>
            </w:pPr>
            <w:r w:rsidRPr="0083383E">
              <w:rPr>
                <w:rFonts w:cs="Arial"/>
                <w:sz w:val="18"/>
                <w:szCs w:val="18"/>
              </w:rPr>
              <w:t xml:space="preserve">Data will be sourced from existing </w:t>
            </w:r>
            <w:proofErr w:type="spellStart"/>
            <w:r w:rsidRPr="0083383E">
              <w:rPr>
                <w:rFonts w:cs="Arial"/>
                <w:sz w:val="18"/>
                <w:szCs w:val="18"/>
              </w:rPr>
              <w:t>NoW</w:t>
            </w:r>
            <w:proofErr w:type="spellEnd"/>
            <w:r w:rsidRPr="0083383E">
              <w:rPr>
                <w:rFonts w:cs="Arial"/>
                <w:sz w:val="18"/>
                <w:szCs w:val="18"/>
              </w:rPr>
              <w:t xml:space="preserve"> gauging stations </w:t>
            </w:r>
          </w:p>
        </w:tc>
      </w:tr>
      <w:tr w:rsidR="0083383E" w:rsidRPr="0083383E" w:rsidTr="008B70E1">
        <w:tc>
          <w:tcPr>
            <w:tcW w:w="1769" w:type="dxa"/>
            <w:tcBorders>
              <w:top w:val="single" w:sz="4" w:space="0" w:color="auto"/>
              <w:bottom w:val="single" w:sz="4" w:space="0" w:color="auto"/>
              <w:right w:val="single" w:sz="4" w:space="0" w:color="auto"/>
            </w:tcBorders>
            <w:vAlign w:val="center"/>
          </w:tcPr>
          <w:p w:rsidR="0083383E" w:rsidRPr="0083383E" w:rsidRDefault="0083383E" w:rsidP="0083383E">
            <w:pPr>
              <w:spacing w:before="60" w:after="60" w:line="240" w:lineRule="auto"/>
              <w:ind w:left="34"/>
              <w:jc w:val="left"/>
              <w:rPr>
                <w:rFonts w:cs="Arial"/>
                <w:sz w:val="18"/>
                <w:szCs w:val="18"/>
                <w:lang w:eastAsia="en-AU"/>
              </w:rPr>
            </w:pPr>
            <w:r w:rsidRPr="0083383E">
              <w:rPr>
                <w:rFonts w:cs="Arial"/>
                <w:sz w:val="18"/>
                <w:szCs w:val="18"/>
                <w:lang w:eastAsia="en-AU"/>
              </w:rPr>
              <w:t>Hydrology (Watercourse)</w:t>
            </w:r>
          </w:p>
        </w:tc>
        <w:tc>
          <w:tcPr>
            <w:tcW w:w="7162" w:type="dxa"/>
            <w:tcBorders>
              <w:top w:val="single" w:sz="4" w:space="0" w:color="auto"/>
              <w:left w:val="single" w:sz="4" w:space="0" w:color="auto"/>
              <w:bottom w:val="single" w:sz="4" w:space="0" w:color="auto"/>
            </w:tcBorders>
          </w:tcPr>
          <w:p w:rsidR="0083383E" w:rsidRPr="0083383E" w:rsidRDefault="0083383E" w:rsidP="0083383E">
            <w:pPr>
              <w:tabs>
                <w:tab w:val="left" w:pos="2802"/>
                <w:tab w:val="left" w:pos="5070"/>
                <w:tab w:val="left" w:pos="7338"/>
              </w:tabs>
              <w:spacing w:before="60" w:after="60" w:line="240" w:lineRule="auto"/>
              <w:rPr>
                <w:rFonts w:cs="Arial"/>
                <w:sz w:val="18"/>
                <w:szCs w:val="18"/>
              </w:rPr>
            </w:pPr>
            <w:r w:rsidRPr="0083383E">
              <w:rPr>
                <w:rFonts w:cs="Arial"/>
                <w:sz w:val="18"/>
                <w:szCs w:val="18"/>
              </w:rPr>
              <w:t>The data from this monitoring will enable calibration and refinement of the existing hydro-dynamic model built by OEH</w:t>
            </w:r>
          </w:p>
        </w:tc>
      </w:tr>
    </w:tbl>
    <w:p w:rsidR="0083383E" w:rsidRPr="0083383E" w:rsidRDefault="0083383E" w:rsidP="0083383E">
      <w:pPr>
        <w:sectPr w:rsidR="0083383E" w:rsidRPr="0083383E" w:rsidSect="008B70E1">
          <w:pgSz w:w="11899" w:h="16838"/>
          <w:pgMar w:top="1508" w:right="1219" w:bottom="1457" w:left="1480" w:header="811" w:footer="306" w:gutter="0"/>
          <w:cols w:space="708"/>
          <w:docGrid w:linePitch="360"/>
        </w:sectPr>
      </w:pPr>
    </w:p>
    <w:p w:rsidR="0083383E" w:rsidRPr="0083383E" w:rsidRDefault="0083383E" w:rsidP="0083383E">
      <w:pPr>
        <w:keepNext/>
        <w:tabs>
          <w:tab w:val="left" w:pos="567"/>
        </w:tabs>
        <w:spacing w:before="400" w:after="400" w:line="240" w:lineRule="auto"/>
        <w:ind w:left="567" w:hanging="567"/>
        <w:outlineLvl w:val="0"/>
        <w:rPr>
          <w:sz w:val="44"/>
          <w:szCs w:val="20"/>
        </w:rPr>
      </w:pPr>
      <w:bookmarkStart w:id="428" w:name="_Toc408560243"/>
      <w:r w:rsidRPr="0083383E">
        <w:rPr>
          <w:sz w:val="44"/>
          <w:szCs w:val="20"/>
        </w:rPr>
        <w:t>Data Storage and Management</w:t>
      </w:r>
      <w:bookmarkEnd w:id="428"/>
      <w:r w:rsidRPr="0083383E">
        <w:rPr>
          <w:sz w:val="44"/>
          <w:szCs w:val="20"/>
        </w:rPr>
        <w:t xml:space="preserve"> </w:t>
      </w:r>
    </w:p>
    <w:p w:rsidR="0083383E" w:rsidRPr="0083383E" w:rsidRDefault="0083383E" w:rsidP="0083383E">
      <w:r w:rsidRPr="0083383E">
        <w:t xml:space="preserve">The Commonwealth Environmental Water Office (CEWO) has developed the LTIM data standard to ensure that data collected for the LTIM Project is done so in a structured and consistent manner.  The LTIM data standard defines the specific data requirements for the LTIM Project that will be managed by the LTIM Monitoring Data Management System (MDMS) (Brooks &amp; </w:t>
      </w:r>
      <w:proofErr w:type="spellStart"/>
      <w:r w:rsidRPr="0083383E">
        <w:t>Wealands</w:t>
      </w:r>
      <w:proofErr w:type="spellEnd"/>
      <w:r w:rsidRPr="0083383E">
        <w:t xml:space="preserve"> 2014).  </w:t>
      </w:r>
    </w:p>
    <w:p w:rsidR="0083383E" w:rsidRPr="0083383E" w:rsidRDefault="0083383E" w:rsidP="0083383E">
      <w:r w:rsidRPr="0083383E">
        <w:t xml:space="preserve">ELA/UNE will </w:t>
      </w:r>
      <w:bookmarkStart w:id="429" w:name="_Toc377132441"/>
      <w:r w:rsidRPr="0083383E">
        <w:t xml:space="preserve">store and manage access to primary data for the duration of the LTIM project. </w:t>
      </w:r>
    </w:p>
    <w:p w:rsidR="0083383E" w:rsidRPr="0083383E" w:rsidRDefault="0083383E" w:rsidP="0083383E">
      <w:pPr>
        <w:keepNext/>
        <w:numPr>
          <w:ilvl w:val="1"/>
          <w:numId w:val="0"/>
        </w:numPr>
        <w:tabs>
          <w:tab w:val="left" w:pos="567"/>
          <w:tab w:val="num" w:pos="1152"/>
        </w:tabs>
        <w:spacing w:before="360" w:after="120" w:line="240" w:lineRule="auto"/>
        <w:ind w:left="567" w:right="6" w:hanging="567"/>
        <w:outlineLvl w:val="1"/>
        <w:rPr>
          <w:rFonts w:ascii="Arial Bold" w:hAnsi="Arial Bold"/>
          <w:b/>
          <w:bCs/>
          <w:spacing w:val="20"/>
          <w:szCs w:val="20"/>
        </w:rPr>
      </w:pPr>
      <w:bookmarkStart w:id="430" w:name="_Toc384743188"/>
      <w:bookmarkStart w:id="431" w:name="_Toc408560244"/>
      <w:r w:rsidRPr="0083383E">
        <w:rPr>
          <w:rFonts w:ascii="Arial Bold" w:hAnsi="Arial Bold"/>
          <w:bCs/>
          <w:spacing w:val="20"/>
          <w:szCs w:val="20"/>
        </w:rPr>
        <w:t>Confidentiality</w:t>
      </w:r>
      <w:r w:rsidRPr="0083383E">
        <w:rPr>
          <w:rFonts w:ascii="Arial Bold" w:hAnsi="Arial Bold"/>
          <w:b/>
          <w:bCs/>
          <w:spacing w:val="20"/>
          <w:szCs w:val="20"/>
        </w:rPr>
        <w:t xml:space="preserve"> and Intellectual Property</w:t>
      </w:r>
      <w:bookmarkEnd w:id="429"/>
      <w:bookmarkEnd w:id="430"/>
      <w:bookmarkEnd w:id="431"/>
    </w:p>
    <w:p w:rsidR="0083383E" w:rsidRPr="0083383E" w:rsidRDefault="0083383E" w:rsidP="0083383E">
      <w:r w:rsidRPr="0083383E">
        <w:t>The UNE/ELA consortium will align and comply with CEWO’s contract and requirements for confidentiality. All personnel will be aware of confidentiality and communication management requirements.</w:t>
      </w:r>
    </w:p>
    <w:p w:rsidR="0083383E" w:rsidRPr="0083383E" w:rsidRDefault="0083383E" w:rsidP="0083383E">
      <w:r w:rsidRPr="0083383E">
        <w:t xml:space="preserve">Ownership of information generated for this project belongs to CEWO.  </w:t>
      </w:r>
    </w:p>
    <w:p w:rsidR="0083383E" w:rsidRPr="0083383E" w:rsidRDefault="0083383E" w:rsidP="0083383E">
      <w:r w:rsidRPr="0083383E">
        <w:t xml:space="preserve">ELA will develop and maintain an intellectual property register for the duration of the project. </w:t>
      </w:r>
    </w:p>
    <w:p w:rsidR="0083383E" w:rsidRPr="0083383E" w:rsidRDefault="0083383E" w:rsidP="0083383E">
      <w:r w:rsidRPr="0083383E">
        <w:t xml:space="preserve">ELA will obtain and abide by all licences and agreements for all complimentary data obtained and used for the LTIM Project.  This will also be tracked in the Intellectual Property register. </w:t>
      </w:r>
    </w:p>
    <w:p w:rsidR="0083383E" w:rsidRPr="0083383E" w:rsidRDefault="0083383E" w:rsidP="0083383E">
      <w:pPr>
        <w:keepNext/>
        <w:numPr>
          <w:ilvl w:val="1"/>
          <w:numId w:val="0"/>
        </w:numPr>
        <w:tabs>
          <w:tab w:val="left" w:pos="567"/>
          <w:tab w:val="num" w:pos="1152"/>
        </w:tabs>
        <w:spacing w:before="360" w:after="120" w:line="240" w:lineRule="auto"/>
        <w:ind w:left="567" w:right="6" w:hanging="567"/>
        <w:outlineLvl w:val="1"/>
        <w:rPr>
          <w:rFonts w:ascii="Arial Bold" w:hAnsi="Arial Bold"/>
          <w:bCs/>
          <w:spacing w:val="20"/>
          <w:szCs w:val="20"/>
        </w:rPr>
      </w:pPr>
      <w:bookmarkStart w:id="432" w:name="_Toc354155926"/>
      <w:bookmarkStart w:id="433" w:name="_Toc377132442"/>
      <w:bookmarkStart w:id="434" w:name="_Toc384743189"/>
      <w:bookmarkStart w:id="435" w:name="_Toc408560245"/>
      <w:r w:rsidRPr="0083383E">
        <w:rPr>
          <w:rFonts w:ascii="Arial Bold" w:hAnsi="Arial Bold"/>
          <w:bCs/>
          <w:spacing w:val="20"/>
          <w:szCs w:val="20"/>
        </w:rPr>
        <w:t>Document and Data Management</w:t>
      </w:r>
      <w:bookmarkEnd w:id="432"/>
      <w:bookmarkEnd w:id="433"/>
      <w:bookmarkEnd w:id="434"/>
      <w:bookmarkEnd w:id="435"/>
    </w:p>
    <w:p w:rsidR="0083383E" w:rsidRPr="0083383E" w:rsidRDefault="0083383E" w:rsidP="0083383E">
      <w:r w:rsidRPr="0083383E">
        <w:t>All data will be entered onto ELA’s server as soon as practically possible upon return from the field. All computer data is backed up to a server on a daily basis.  ELA utilises a common data backup rotation scheme.  Backup rotation schemes allow immediate storage of data in a secure location.</w:t>
      </w:r>
    </w:p>
    <w:p w:rsidR="0083383E" w:rsidRPr="0083383E" w:rsidRDefault="0083383E" w:rsidP="0083383E">
      <w:r w:rsidRPr="0083383E">
        <w:t xml:space="preserve">Copies of data sheets will also be scanned onto the server and hard copy records kept.  At a minimum, 5% of all data entered will be checked for consistency and accuracy. </w:t>
      </w:r>
    </w:p>
    <w:p w:rsidR="0083383E" w:rsidRPr="0083383E" w:rsidRDefault="0083383E" w:rsidP="0083383E">
      <w:r w:rsidRPr="0083383E">
        <w:t xml:space="preserve">As much as possible, data storage will be undertaken in a way to be complimentary to the CEWO MSDS. </w:t>
      </w:r>
    </w:p>
    <w:p w:rsidR="0083383E" w:rsidRPr="0083383E" w:rsidRDefault="0083383E" w:rsidP="0083383E">
      <w:r w:rsidRPr="0083383E">
        <w:t>All files will be stored according to ELA’s existing file naming protocol (see below).</w:t>
      </w:r>
    </w:p>
    <w:p w:rsidR="0083383E" w:rsidRPr="0083383E" w:rsidRDefault="0083383E" w:rsidP="0083383E">
      <w:r w:rsidRPr="0083383E">
        <w:t>All derived data submitted for shared evaluation needs will adhere to LTIM data standards and be traceable to raw data.  Data that supports shared evaluation needs will be submitted/uploaded within one month of collection, and according to the protocols established by CEWO.</w:t>
      </w:r>
    </w:p>
    <w:p w:rsidR="0083383E" w:rsidRPr="0083383E" w:rsidRDefault="0083383E" w:rsidP="0083383E">
      <w:pPr>
        <w:sectPr w:rsidR="0083383E" w:rsidRPr="0083383E" w:rsidSect="008B70E1">
          <w:pgSz w:w="11899" w:h="16838"/>
          <w:pgMar w:top="1508" w:right="1219" w:bottom="1457" w:left="1480" w:header="811" w:footer="306" w:gutter="0"/>
          <w:cols w:space="708"/>
          <w:docGrid w:linePitch="360"/>
        </w:sectPr>
      </w:pPr>
    </w:p>
    <w:p w:rsidR="0083383E" w:rsidRPr="0083383E" w:rsidRDefault="0083383E" w:rsidP="0083383E">
      <w:pPr>
        <w:keepNext/>
        <w:tabs>
          <w:tab w:val="left" w:pos="567"/>
        </w:tabs>
        <w:spacing w:before="400" w:after="400" w:line="240" w:lineRule="auto"/>
        <w:ind w:left="567" w:hanging="567"/>
        <w:outlineLvl w:val="0"/>
        <w:rPr>
          <w:sz w:val="44"/>
          <w:szCs w:val="20"/>
        </w:rPr>
      </w:pPr>
      <w:bookmarkStart w:id="436" w:name="_Toc408560246"/>
      <w:r w:rsidRPr="0083383E">
        <w:rPr>
          <w:sz w:val="44"/>
          <w:szCs w:val="20"/>
        </w:rPr>
        <w:t>Document Management</w:t>
      </w:r>
      <w:bookmarkEnd w:id="436"/>
      <w:r w:rsidRPr="0083383E">
        <w:rPr>
          <w:sz w:val="44"/>
          <w:szCs w:val="20"/>
        </w:rPr>
        <w:t xml:space="preserve"> </w:t>
      </w:r>
    </w:p>
    <w:p w:rsidR="0083383E" w:rsidRPr="0083383E" w:rsidRDefault="0083383E" w:rsidP="0083383E">
      <w:pPr>
        <w:rPr>
          <w:szCs w:val="20"/>
        </w:rPr>
      </w:pPr>
      <w:r w:rsidRPr="0083383E">
        <w:t xml:space="preserve">The document control processes outlined below are based on ELA’s Quality Control Process, which confirms to the requirements of the AS/NZS ISO 9001:2008 Quality management system.  </w:t>
      </w:r>
    </w:p>
    <w:p w:rsidR="0083383E" w:rsidRPr="0083383E" w:rsidRDefault="0083383E" w:rsidP="0083383E">
      <w:pPr>
        <w:rPr>
          <w:szCs w:val="20"/>
        </w:rPr>
      </w:pPr>
      <w:r w:rsidRPr="0083383E">
        <w:rPr>
          <w:szCs w:val="20"/>
        </w:rPr>
        <w:t>A document control process has been developed for both internal and external LTIM documents (</w:t>
      </w:r>
      <w:r w:rsidRPr="0083383E">
        <w:rPr>
          <w:szCs w:val="20"/>
        </w:rPr>
        <w:fldChar w:fldCharType="begin"/>
      </w:r>
      <w:r w:rsidRPr="0083383E">
        <w:rPr>
          <w:szCs w:val="20"/>
        </w:rPr>
        <w:instrText xml:space="preserve"> REF _Ref384651637 \h  \* MERGEFORMAT </w:instrText>
      </w:r>
      <w:r w:rsidRPr="0083383E">
        <w:rPr>
          <w:szCs w:val="20"/>
        </w:rPr>
      </w:r>
      <w:r w:rsidRPr="0083383E">
        <w:rPr>
          <w:szCs w:val="20"/>
        </w:rPr>
        <w:fldChar w:fldCharType="separate"/>
      </w:r>
      <w:r w:rsidR="0033778C" w:rsidRPr="0033778C">
        <w:rPr>
          <w:bCs/>
          <w:szCs w:val="20"/>
        </w:rPr>
        <w:t xml:space="preserve">Table </w:t>
      </w:r>
      <w:r w:rsidR="0033778C" w:rsidRPr="0033778C">
        <w:rPr>
          <w:bCs/>
          <w:noProof/>
          <w:szCs w:val="20"/>
        </w:rPr>
        <w:t>11</w:t>
      </w:r>
      <w:r w:rsidR="0033778C" w:rsidRPr="0033778C">
        <w:rPr>
          <w:bCs/>
          <w:noProof/>
          <w:szCs w:val="20"/>
        </w:rPr>
        <w:noBreakHyphen/>
        <w:t>6</w:t>
      </w:r>
      <w:r w:rsidRPr="0083383E">
        <w:rPr>
          <w:szCs w:val="20"/>
        </w:rPr>
        <w:fldChar w:fldCharType="end"/>
      </w:r>
      <w:r w:rsidRPr="0083383E">
        <w:rPr>
          <w:szCs w:val="20"/>
        </w:rPr>
        <w:t xml:space="preserve">).  </w:t>
      </w:r>
      <w:r w:rsidRPr="0083383E">
        <w:t>Internal documents will primarily relate to the project and outcomes reporting requirements to CEWO.  Each document will follow the specified CEWO reporting templates.  All external documents will follow the process outlined below, and in addition:</w:t>
      </w:r>
    </w:p>
    <w:p w:rsidR="0083383E" w:rsidRPr="0083383E" w:rsidRDefault="0083383E" w:rsidP="0083383E">
      <w:pPr>
        <w:tabs>
          <w:tab w:val="num" w:pos="720"/>
          <w:tab w:val="left" w:pos="1134"/>
        </w:tabs>
        <w:ind w:left="720" w:hanging="363"/>
        <w:contextualSpacing/>
      </w:pPr>
      <w:r w:rsidRPr="0083383E">
        <w:t>All external written documentation to be submitted to CEWO (not including emails) will be reviewed by the M&amp;E Adviser (Director) prior to submission</w:t>
      </w:r>
    </w:p>
    <w:p w:rsidR="0083383E" w:rsidRPr="0083383E" w:rsidRDefault="0083383E" w:rsidP="0083383E">
      <w:pPr>
        <w:tabs>
          <w:tab w:val="num" w:pos="720"/>
          <w:tab w:val="left" w:pos="1134"/>
        </w:tabs>
        <w:ind w:left="720" w:hanging="363"/>
        <w:contextualSpacing/>
      </w:pPr>
      <w:r w:rsidRPr="0083383E">
        <w:t xml:space="preserve">The Approved Branding specification will be adhered to </w:t>
      </w:r>
    </w:p>
    <w:p w:rsidR="0083383E" w:rsidRPr="0083383E" w:rsidRDefault="0083383E" w:rsidP="0083383E">
      <w:pPr>
        <w:tabs>
          <w:tab w:val="num" w:pos="720"/>
          <w:tab w:val="left" w:pos="1134"/>
        </w:tabs>
        <w:ind w:left="720" w:hanging="363"/>
        <w:contextualSpacing/>
      </w:pPr>
      <w:r w:rsidRPr="0083383E">
        <w:t>The delivery of external documents will align and comply with CEWO’s contract and requirements for confidentiality</w:t>
      </w:r>
    </w:p>
    <w:p w:rsidR="0083383E" w:rsidRPr="0083383E" w:rsidRDefault="0083383E" w:rsidP="0083383E">
      <w:pPr>
        <w:spacing w:before="120" w:after="120" w:line="240" w:lineRule="auto"/>
        <w:rPr>
          <w:b/>
          <w:bCs/>
          <w:sz w:val="18"/>
          <w:szCs w:val="20"/>
        </w:rPr>
      </w:pPr>
      <w:bookmarkStart w:id="437" w:name="_Ref384651637"/>
      <w:r w:rsidRPr="0083383E">
        <w:rPr>
          <w:b/>
          <w:bCs/>
          <w:sz w:val="18"/>
          <w:szCs w:val="20"/>
        </w:rPr>
        <w:t xml:space="preserve">Table </w:t>
      </w:r>
      <w:r w:rsidRPr="0083383E">
        <w:rPr>
          <w:b/>
          <w:bCs/>
          <w:sz w:val="18"/>
          <w:szCs w:val="20"/>
        </w:rPr>
        <w:fldChar w:fldCharType="begin"/>
      </w:r>
      <w:r w:rsidRPr="0083383E">
        <w:rPr>
          <w:b/>
          <w:bCs/>
          <w:sz w:val="18"/>
          <w:szCs w:val="20"/>
        </w:rPr>
        <w:instrText xml:space="preserve"> STYLEREF 1 \s </w:instrText>
      </w:r>
      <w:r w:rsidRPr="0083383E">
        <w:rPr>
          <w:b/>
          <w:bCs/>
          <w:sz w:val="18"/>
          <w:szCs w:val="20"/>
        </w:rPr>
        <w:fldChar w:fldCharType="separate"/>
      </w:r>
      <w:r w:rsidR="0033778C">
        <w:rPr>
          <w:b/>
          <w:bCs/>
          <w:noProof/>
          <w:sz w:val="18"/>
          <w:szCs w:val="20"/>
        </w:rPr>
        <w:t>11</w:t>
      </w:r>
      <w:r w:rsidRPr="0083383E">
        <w:rPr>
          <w:b/>
          <w:bCs/>
          <w:noProof/>
          <w:sz w:val="18"/>
          <w:szCs w:val="20"/>
        </w:rPr>
        <w:fldChar w:fldCharType="end"/>
      </w:r>
      <w:r w:rsidRPr="0083383E">
        <w:rPr>
          <w:b/>
          <w:bCs/>
          <w:sz w:val="18"/>
          <w:szCs w:val="20"/>
        </w:rPr>
        <w:noBreakHyphen/>
      </w:r>
      <w:r w:rsidRPr="0083383E">
        <w:rPr>
          <w:b/>
          <w:bCs/>
          <w:sz w:val="18"/>
          <w:szCs w:val="20"/>
        </w:rPr>
        <w:fldChar w:fldCharType="begin"/>
      </w:r>
      <w:r w:rsidRPr="0083383E">
        <w:rPr>
          <w:b/>
          <w:bCs/>
          <w:sz w:val="18"/>
          <w:szCs w:val="20"/>
        </w:rPr>
        <w:instrText xml:space="preserve"> SEQ Table \* ARABIC \s 1 </w:instrText>
      </w:r>
      <w:r w:rsidRPr="0083383E">
        <w:rPr>
          <w:b/>
          <w:bCs/>
          <w:sz w:val="18"/>
          <w:szCs w:val="20"/>
        </w:rPr>
        <w:fldChar w:fldCharType="separate"/>
      </w:r>
      <w:r w:rsidR="0033778C">
        <w:rPr>
          <w:b/>
          <w:bCs/>
          <w:noProof/>
          <w:sz w:val="18"/>
          <w:szCs w:val="20"/>
        </w:rPr>
        <w:t>6</w:t>
      </w:r>
      <w:r w:rsidRPr="0083383E">
        <w:rPr>
          <w:b/>
          <w:bCs/>
          <w:noProof/>
          <w:sz w:val="18"/>
          <w:szCs w:val="20"/>
        </w:rPr>
        <w:fldChar w:fldCharType="end"/>
      </w:r>
      <w:bookmarkEnd w:id="437"/>
      <w:r w:rsidRPr="0083383E">
        <w:rPr>
          <w:b/>
          <w:bCs/>
          <w:sz w:val="18"/>
          <w:szCs w:val="20"/>
        </w:rPr>
        <w:t xml:space="preserve">: Document management procedures </w:t>
      </w:r>
    </w:p>
    <w:tbl>
      <w:tblPr>
        <w:tblStyle w:val="TableGrid"/>
        <w:tblW w:w="0" w:type="auto"/>
        <w:tblLook w:val="04A0" w:firstRow="1" w:lastRow="0" w:firstColumn="1" w:lastColumn="0" w:noHBand="0" w:noVBand="1"/>
      </w:tblPr>
      <w:tblGrid>
        <w:gridCol w:w="2185"/>
        <w:gridCol w:w="7015"/>
      </w:tblGrid>
      <w:tr w:rsidR="0083383E" w:rsidRPr="0083383E" w:rsidTr="008B70E1">
        <w:trPr>
          <w:tblHeader/>
        </w:trPr>
        <w:tc>
          <w:tcPr>
            <w:tcW w:w="2235" w:type="dxa"/>
            <w:shd w:val="clear" w:color="auto" w:fill="D9D9D9" w:themeFill="background1" w:themeFillShade="D9"/>
          </w:tcPr>
          <w:p w:rsidR="0083383E" w:rsidRPr="0083383E" w:rsidRDefault="0083383E" w:rsidP="0083383E">
            <w:pPr>
              <w:spacing w:before="60" w:after="60" w:line="240" w:lineRule="auto"/>
              <w:rPr>
                <w:b/>
                <w:sz w:val="18"/>
                <w:szCs w:val="18"/>
              </w:rPr>
            </w:pPr>
            <w:r w:rsidRPr="0083383E">
              <w:rPr>
                <w:b/>
                <w:sz w:val="18"/>
                <w:szCs w:val="18"/>
              </w:rPr>
              <w:t xml:space="preserve">Step </w:t>
            </w:r>
          </w:p>
        </w:tc>
        <w:tc>
          <w:tcPr>
            <w:tcW w:w="7181" w:type="dxa"/>
            <w:shd w:val="clear" w:color="auto" w:fill="D9D9D9" w:themeFill="background1" w:themeFillShade="D9"/>
          </w:tcPr>
          <w:p w:rsidR="0083383E" w:rsidRPr="0083383E" w:rsidRDefault="0083383E" w:rsidP="0083383E">
            <w:pPr>
              <w:spacing w:before="60" w:after="60" w:line="240" w:lineRule="auto"/>
              <w:rPr>
                <w:b/>
                <w:sz w:val="18"/>
                <w:szCs w:val="18"/>
              </w:rPr>
            </w:pPr>
            <w:r w:rsidRPr="0083383E">
              <w:rPr>
                <w:b/>
                <w:sz w:val="18"/>
                <w:szCs w:val="18"/>
              </w:rPr>
              <w:t xml:space="preserve">Description </w:t>
            </w:r>
          </w:p>
        </w:tc>
      </w:tr>
      <w:tr w:rsidR="0083383E" w:rsidRPr="0083383E" w:rsidTr="008B70E1">
        <w:tc>
          <w:tcPr>
            <w:tcW w:w="2235" w:type="dxa"/>
          </w:tcPr>
          <w:p w:rsidR="0083383E" w:rsidRPr="0083383E" w:rsidRDefault="0083383E" w:rsidP="00D01954">
            <w:pPr>
              <w:numPr>
                <w:ilvl w:val="0"/>
                <w:numId w:val="119"/>
              </w:numPr>
              <w:spacing w:before="60" w:after="60" w:line="240" w:lineRule="auto"/>
              <w:contextualSpacing/>
              <w:jc w:val="left"/>
              <w:rPr>
                <w:sz w:val="18"/>
                <w:szCs w:val="18"/>
              </w:rPr>
            </w:pPr>
            <w:r w:rsidRPr="0083383E">
              <w:rPr>
                <w:sz w:val="18"/>
                <w:szCs w:val="18"/>
              </w:rPr>
              <w:t>When to make changes</w:t>
            </w:r>
          </w:p>
        </w:tc>
        <w:tc>
          <w:tcPr>
            <w:tcW w:w="7181" w:type="dxa"/>
          </w:tcPr>
          <w:p w:rsidR="0083383E" w:rsidRPr="0083383E" w:rsidRDefault="0083383E" w:rsidP="0083383E">
            <w:pPr>
              <w:spacing w:before="60" w:after="60" w:line="240" w:lineRule="auto"/>
              <w:jc w:val="left"/>
              <w:rPr>
                <w:b/>
                <w:sz w:val="18"/>
                <w:szCs w:val="18"/>
              </w:rPr>
            </w:pPr>
            <w:r w:rsidRPr="0083383E">
              <w:rPr>
                <w:b/>
                <w:sz w:val="18"/>
                <w:szCs w:val="18"/>
              </w:rPr>
              <w:t>LTIM Reporting Documents</w:t>
            </w:r>
          </w:p>
          <w:p w:rsidR="0083383E" w:rsidRPr="0083383E" w:rsidRDefault="0083383E" w:rsidP="00D01954">
            <w:pPr>
              <w:numPr>
                <w:ilvl w:val="0"/>
                <w:numId w:val="121"/>
              </w:numPr>
              <w:tabs>
                <w:tab w:val="left" w:pos="1134"/>
              </w:tabs>
              <w:spacing w:before="60" w:after="60" w:line="240" w:lineRule="auto"/>
              <w:contextualSpacing/>
              <w:jc w:val="left"/>
              <w:rPr>
                <w:sz w:val="18"/>
                <w:szCs w:val="18"/>
              </w:rPr>
            </w:pPr>
            <w:r w:rsidRPr="0083383E">
              <w:rPr>
                <w:sz w:val="18"/>
                <w:szCs w:val="18"/>
              </w:rPr>
              <w:t>Changes to a document will be made in response to an audit or request by CEWO Project Management Team or M&amp;E Advisers</w:t>
            </w:r>
          </w:p>
          <w:p w:rsidR="0083383E" w:rsidRPr="0083383E" w:rsidRDefault="0083383E" w:rsidP="00D01954">
            <w:pPr>
              <w:numPr>
                <w:ilvl w:val="0"/>
                <w:numId w:val="121"/>
              </w:numPr>
              <w:tabs>
                <w:tab w:val="left" w:pos="1134"/>
              </w:tabs>
              <w:spacing w:before="60" w:after="60" w:line="240" w:lineRule="auto"/>
              <w:contextualSpacing/>
              <w:jc w:val="left"/>
              <w:rPr>
                <w:sz w:val="18"/>
                <w:szCs w:val="18"/>
              </w:rPr>
            </w:pPr>
            <w:r w:rsidRPr="0083383E">
              <w:rPr>
                <w:sz w:val="18"/>
                <w:szCs w:val="18"/>
              </w:rPr>
              <w:t>The M&amp;E Provider Team will refer to the Document &amp; Authority Register to determine who is responsible for document changes and approval</w:t>
            </w:r>
          </w:p>
          <w:p w:rsidR="0083383E" w:rsidRPr="0083383E" w:rsidRDefault="0083383E" w:rsidP="00D01954">
            <w:pPr>
              <w:numPr>
                <w:ilvl w:val="0"/>
                <w:numId w:val="121"/>
              </w:numPr>
              <w:tabs>
                <w:tab w:val="left" w:pos="1134"/>
              </w:tabs>
              <w:spacing w:before="60" w:after="60" w:line="240" w:lineRule="auto"/>
              <w:contextualSpacing/>
              <w:jc w:val="left"/>
              <w:rPr>
                <w:sz w:val="18"/>
                <w:szCs w:val="18"/>
              </w:rPr>
            </w:pPr>
            <w:r w:rsidRPr="0083383E">
              <w:rPr>
                <w:sz w:val="18"/>
                <w:szCs w:val="18"/>
              </w:rPr>
              <w:t>Changes cannot be made until a new copy of the document is saved. The current version will be retained until changes are finalised (and approved, if required)</w:t>
            </w:r>
          </w:p>
          <w:p w:rsidR="0083383E" w:rsidRPr="0083383E" w:rsidRDefault="0083383E" w:rsidP="00D01954">
            <w:pPr>
              <w:numPr>
                <w:ilvl w:val="0"/>
                <w:numId w:val="121"/>
              </w:numPr>
              <w:tabs>
                <w:tab w:val="left" w:pos="1134"/>
              </w:tabs>
              <w:spacing w:before="60" w:after="60" w:line="240" w:lineRule="auto"/>
              <w:contextualSpacing/>
              <w:jc w:val="left"/>
              <w:rPr>
                <w:sz w:val="18"/>
                <w:szCs w:val="18"/>
              </w:rPr>
            </w:pPr>
            <w:r w:rsidRPr="0083383E">
              <w:rPr>
                <w:sz w:val="18"/>
                <w:szCs w:val="18"/>
              </w:rPr>
              <w:t>HSE Documentation (includes Safety procedures, plans, registers and forms) are only undertaken by the M&amp;E Provider team, in collaboration with their HSE Manager to ensure compliance with relevant legislation</w:t>
            </w:r>
          </w:p>
        </w:tc>
      </w:tr>
      <w:tr w:rsidR="0083383E" w:rsidRPr="0083383E" w:rsidTr="008B70E1">
        <w:tc>
          <w:tcPr>
            <w:tcW w:w="2235" w:type="dxa"/>
          </w:tcPr>
          <w:p w:rsidR="0083383E" w:rsidRPr="0083383E" w:rsidRDefault="0083383E" w:rsidP="00D01954">
            <w:pPr>
              <w:numPr>
                <w:ilvl w:val="0"/>
                <w:numId w:val="119"/>
              </w:numPr>
              <w:spacing w:before="60" w:after="60" w:line="240" w:lineRule="auto"/>
              <w:contextualSpacing/>
              <w:jc w:val="left"/>
              <w:rPr>
                <w:sz w:val="18"/>
                <w:szCs w:val="18"/>
              </w:rPr>
            </w:pPr>
            <w:r w:rsidRPr="0083383E">
              <w:rPr>
                <w:sz w:val="18"/>
                <w:szCs w:val="18"/>
              </w:rPr>
              <w:t>Changing and approving changes to a document</w:t>
            </w:r>
          </w:p>
        </w:tc>
        <w:tc>
          <w:tcPr>
            <w:tcW w:w="7181" w:type="dxa"/>
          </w:tcPr>
          <w:p w:rsidR="0083383E" w:rsidRPr="0083383E" w:rsidRDefault="0083383E" w:rsidP="0083383E">
            <w:pPr>
              <w:spacing w:before="60" w:after="60" w:line="240" w:lineRule="auto"/>
              <w:jc w:val="left"/>
              <w:rPr>
                <w:sz w:val="18"/>
                <w:szCs w:val="18"/>
              </w:rPr>
            </w:pPr>
            <w:r w:rsidRPr="0083383E">
              <w:rPr>
                <w:sz w:val="18"/>
                <w:szCs w:val="18"/>
              </w:rPr>
              <w:t xml:space="preserve">All members of M&amp;E Provider Team can make changes to a document.  </w:t>
            </w:r>
          </w:p>
          <w:p w:rsidR="0083383E" w:rsidRPr="0083383E" w:rsidRDefault="0083383E" w:rsidP="0083383E">
            <w:pPr>
              <w:spacing w:before="60" w:after="60" w:line="240" w:lineRule="auto"/>
              <w:jc w:val="left"/>
              <w:rPr>
                <w:sz w:val="18"/>
                <w:szCs w:val="18"/>
              </w:rPr>
            </w:pPr>
            <w:r w:rsidRPr="0083383E">
              <w:rPr>
                <w:sz w:val="18"/>
                <w:szCs w:val="18"/>
              </w:rPr>
              <w:t>Approval of changes to a document can only be undertaken by the M&amp;E Provider Leads (UNE/ELA)</w:t>
            </w:r>
          </w:p>
          <w:p w:rsidR="0083383E" w:rsidRPr="0083383E" w:rsidRDefault="0083383E" w:rsidP="0083383E">
            <w:pPr>
              <w:spacing w:before="60" w:after="60" w:line="240" w:lineRule="auto"/>
              <w:jc w:val="left"/>
              <w:rPr>
                <w:sz w:val="18"/>
                <w:szCs w:val="18"/>
              </w:rPr>
            </w:pPr>
            <w:r w:rsidRPr="0083383E">
              <w:rPr>
                <w:sz w:val="18"/>
                <w:szCs w:val="18"/>
              </w:rPr>
              <w:t>Any major changes will be discussed with CEWO Project Management Team.</w:t>
            </w:r>
          </w:p>
        </w:tc>
      </w:tr>
      <w:tr w:rsidR="0083383E" w:rsidRPr="0083383E" w:rsidTr="008B70E1">
        <w:tc>
          <w:tcPr>
            <w:tcW w:w="2235" w:type="dxa"/>
          </w:tcPr>
          <w:p w:rsidR="0083383E" w:rsidRPr="0083383E" w:rsidRDefault="0083383E" w:rsidP="00D01954">
            <w:pPr>
              <w:numPr>
                <w:ilvl w:val="0"/>
                <w:numId w:val="119"/>
              </w:numPr>
              <w:spacing w:before="60" w:after="60" w:line="240" w:lineRule="auto"/>
              <w:contextualSpacing/>
              <w:jc w:val="left"/>
              <w:rPr>
                <w:sz w:val="18"/>
                <w:szCs w:val="18"/>
              </w:rPr>
            </w:pPr>
            <w:r w:rsidRPr="0083383E">
              <w:rPr>
                <w:sz w:val="18"/>
                <w:szCs w:val="18"/>
              </w:rPr>
              <w:t>Control versions at point of use</w:t>
            </w:r>
          </w:p>
        </w:tc>
        <w:tc>
          <w:tcPr>
            <w:tcW w:w="7181" w:type="dxa"/>
          </w:tcPr>
          <w:p w:rsidR="0083383E" w:rsidRPr="0083383E" w:rsidRDefault="0083383E" w:rsidP="0083383E">
            <w:pPr>
              <w:spacing w:before="60" w:after="60" w:line="240" w:lineRule="auto"/>
              <w:jc w:val="left"/>
              <w:rPr>
                <w:sz w:val="18"/>
                <w:szCs w:val="18"/>
              </w:rPr>
            </w:pPr>
            <w:r w:rsidRPr="0083383E">
              <w:rPr>
                <w:sz w:val="18"/>
                <w:szCs w:val="18"/>
              </w:rPr>
              <w:t>The M&amp;E Provider Team will save all new versions of a document using the file naming system outlined in Step 4</w:t>
            </w:r>
          </w:p>
          <w:p w:rsidR="0083383E" w:rsidRPr="0083383E" w:rsidRDefault="0083383E" w:rsidP="0083383E">
            <w:pPr>
              <w:spacing w:before="60" w:after="60" w:line="240" w:lineRule="auto"/>
              <w:jc w:val="left"/>
              <w:rPr>
                <w:sz w:val="18"/>
                <w:szCs w:val="18"/>
              </w:rPr>
            </w:pPr>
            <w:r w:rsidRPr="0083383E">
              <w:rPr>
                <w:sz w:val="18"/>
                <w:szCs w:val="18"/>
              </w:rPr>
              <w:t xml:space="preserve">Document required by CEWO will follow the relevant CEWO reporting templates and include a version control register </w:t>
            </w:r>
          </w:p>
          <w:p w:rsidR="0083383E" w:rsidRPr="0083383E" w:rsidRDefault="0083383E" w:rsidP="0083383E">
            <w:pPr>
              <w:spacing w:before="60" w:after="60" w:line="240" w:lineRule="auto"/>
              <w:jc w:val="left"/>
              <w:rPr>
                <w:sz w:val="18"/>
                <w:szCs w:val="18"/>
              </w:rPr>
            </w:pPr>
            <w:r w:rsidRPr="0083383E">
              <w:rPr>
                <w:sz w:val="18"/>
                <w:szCs w:val="18"/>
              </w:rPr>
              <w:t>Communicate changes to relevant project personnel and re-issue documents, if required</w:t>
            </w:r>
          </w:p>
          <w:p w:rsidR="0083383E" w:rsidRPr="0083383E" w:rsidRDefault="0083383E" w:rsidP="0083383E">
            <w:pPr>
              <w:spacing w:before="60" w:after="60" w:line="240" w:lineRule="auto"/>
              <w:jc w:val="left"/>
              <w:rPr>
                <w:sz w:val="18"/>
                <w:szCs w:val="18"/>
              </w:rPr>
            </w:pPr>
            <w:r w:rsidRPr="0083383E">
              <w:rPr>
                <w:sz w:val="18"/>
                <w:szCs w:val="18"/>
              </w:rPr>
              <w:t>Printed copies of documents are uncontrolled and should be treated as non-current</w:t>
            </w:r>
          </w:p>
        </w:tc>
      </w:tr>
      <w:tr w:rsidR="0083383E" w:rsidRPr="0083383E" w:rsidTr="008B70E1">
        <w:tc>
          <w:tcPr>
            <w:tcW w:w="2235" w:type="dxa"/>
          </w:tcPr>
          <w:p w:rsidR="0083383E" w:rsidRPr="0083383E" w:rsidRDefault="0083383E" w:rsidP="00D01954">
            <w:pPr>
              <w:numPr>
                <w:ilvl w:val="0"/>
                <w:numId w:val="119"/>
              </w:numPr>
              <w:spacing w:before="60" w:after="60" w:line="240" w:lineRule="auto"/>
              <w:contextualSpacing/>
              <w:jc w:val="left"/>
              <w:rPr>
                <w:sz w:val="18"/>
                <w:szCs w:val="18"/>
              </w:rPr>
            </w:pPr>
            <w:r w:rsidRPr="0083383E">
              <w:rPr>
                <w:sz w:val="18"/>
                <w:szCs w:val="18"/>
              </w:rPr>
              <w:t>Legible and readily identifiable</w:t>
            </w:r>
          </w:p>
        </w:tc>
        <w:tc>
          <w:tcPr>
            <w:tcW w:w="7181" w:type="dxa"/>
          </w:tcPr>
          <w:tbl>
            <w:tblPr>
              <w:tblW w:w="0" w:type="auto"/>
              <w:tblBorders>
                <w:top w:val="nil"/>
                <w:left w:val="nil"/>
                <w:bottom w:val="nil"/>
                <w:right w:val="nil"/>
              </w:tblBorders>
              <w:tblLook w:val="0000" w:firstRow="0" w:lastRow="0" w:firstColumn="0" w:lastColumn="0" w:noHBand="0" w:noVBand="0"/>
            </w:tblPr>
            <w:tblGrid>
              <w:gridCol w:w="6799"/>
            </w:tblGrid>
            <w:tr w:rsidR="0083383E" w:rsidRPr="0083383E" w:rsidTr="008B70E1">
              <w:trPr>
                <w:trHeight w:val="673"/>
              </w:trPr>
              <w:tc>
                <w:tcPr>
                  <w:tcW w:w="0" w:type="auto"/>
                </w:tcPr>
                <w:p w:rsidR="0083383E" w:rsidRPr="0083383E" w:rsidRDefault="0083383E" w:rsidP="0083383E">
                  <w:pPr>
                    <w:spacing w:before="60" w:after="60" w:line="240" w:lineRule="auto"/>
                    <w:jc w:val="left"/>
                    <w:rPr>
                      <w:sz w:val="18"/>
                      <w:szCs w:val="18"/>
                    </w:rPr>
                  </w:pPr>
                  <w:r w:rsidRPr="0083383E">
                    <w:rPr>
                      <w:sz w:val="18"/>
                      <w:szCs w:val="18"/>
                    </w:rPr>
                    <w:t>The M&amp;E Provider Team will initiate a project folder and file naming system</w:t>
                  </w:r>
                </w:p>
                <w:p w:rsidR="0083383E" w:rsidRPr="0083383E" w:rsidRDefault="0083383E" w:rsidP="00D01954">
                  <w:pPr>
                    <w:numPr>
                      <w:ilvl w:val="0"/>
                      <w:numId w:val="120"/>
                    </w:numPr>
                    <w:tabs>
                      <w:tab w:val="left" w:pos="1134"/>
                    </w:tabs>
                    <w:spacing w:before="60" w:after="60" w:line="240" w:lineRule="auto"/>
                    <w:contextualSpacing/>
                    <w:jc w:val="left"/>
                    <w:rPr>
                      <w:sz w:val="18"/>
                      <w:szCs w:val="18"/>
                    </w:rPr>
                  </w:pPr>
                  <w:r w:rsidRPr="0083383E">
                    <w:rPr>
                      <w:sz w:val="18"/>
                      <w:szCs w:val="18"/>
                    </w:rPr>
                    <w:t>Documents for internal use should be in the form “Brief name of document]_[date]_[initials]”, e.g. “Draft M&amp;E Plan_172014_XX”</w:t>
                  </w:r>
                </w:p>
                <w:p w:rsidR="0083383E" w:rsidRPr="0083383E" w:rsidRDefault="0083383E" w:rsidP="00D01954">
                  <w:pPr>
                    <w:numPr>
                      <w:ilvl w:val="0"/>
                      <w:numId w:val="120"/>
                    </w:numPr>
                    <w:tabs>
                      <w:tab w:val="left" w:pos="1134"/>
                    </w:tabs>
                    <w:spacing w:before="60" w:after="60" w:line="240" w:lineRule="auto"/>
                    <w:contextualSpacing/>
                    <w:jc w:val="left"/>
                    <w:rPr>
                      <w:sz w:val="18"/>
                      <w:szCs w:val="18"/>
                    </w:rPr>
                  </w:pPr>
                  <w:r w:rsidRPr="0083383E">
                    <w:rPr>
                      <w:sz w:val="18"/>
                      <w:szCs w:val="18"/>
                    </w:rPr>
                    <w:t xml:space="preserve">Version number – this is shown in the Document Tracking box of the report and in the file name: </w:t>
                  </w:r>
                </w:p>
                <w:p w:rsidR="0083383E" w:rsidRPr="0083383E" w:rsidRDefault="0083383E" w:rsidP="0083383E">
                  <w:pPr>
                    <w:numPr>
                      <w:ilvl w:val="0"/>
                      <w:numId w:val="4"/>
                    </w:numPr>
                    <w:tabs>
                      <w:tab w:val="left" w:pos="1701"/>
                    </w:tabs>
                    <w:spacing w:before="60" w:after="60" w:line="240" w:lineRule="auto"/>
                    <w:ind w:left="1134" w:hanging="567"/>
                    <w:jc w:val="left"/>
                    <w:rPr>
                      <w:sz w:val="18"/>
                      <w:szCs w:val="18"/>
                    </w:rPr>
                  </w:pPr>
                  <w:r w:rsidRPr="0083383E">
                    <w:rPr>
                      <w:sz w:val="18"/>
                      <w:szCs w:val="18"/>
                    </w:rPr>
                    <w:t xml:space="preserve">Use v0, v1, v2 </w:t>
                  </w:r>
                  <w:proofErr w:type="spellStart"/>
                  <w:r w:rsidRPr="0083383E">
                    <w:rPr>
                      <w:sz w:val="18"/>
                      <w:szCs w:val="18"/>
                    </w:rPr>
                    <w:t>etc</w:t>
                  </w:r>
                  <w:proofErr w:type="spellEnd"/>
                  <w:r w:rsidRPr="0083383E">
                    <w:rPr>
                      <w:sz w:val="18"/>
                      <w:szCs w:val="18"/>
                    </w:rPr>
                    <w:t xml:space="preserve"> to indicate changes in report versions that are sent to the client. Use v0 for the first draft before it goes to the client as v1. Do not restart the numbering when you change from draft to final report status</w:t>
                  </w:r>
                </w:p>
                <w:p w:rsidR="0083383E" w:rsidRPr="0083383E" w:rsidRDefault="0083383E" w:rsidP="0083383E">
                  <w:pPr>
                    <w:numPr>
                      <w:ilvl w:val="0"/>
                      <w:numId w:val="4"/>
                    </w:numPr>
                    <w:tabs>
                      <w:tab w:val="left" w:pos="1701"/>
                    </w:tabs>
                    <w:spacing w:before="60" w:after="60" w:line="240" w:lineRule="auto"/>
                    <w:ind w:left="1134" w:hanging="567"/>
                    <w:jc w:val="left"/>
                    <w:rPr>
                      <w:sz w:val="18"/>
                      <w:szCs w:val="18"/>
                    </w:rPr>
                  </w:pPr>
                  <w:r w:rsidRPr="0083383E">
                    <w:rPr>
                      <w:sz w:val="18"/>
                      <w:szCs w:val="18"/>
                    </w:rPr>
                    <w:t>Use an alphabetical suffix for internal revisions e.g. v1a, v1b, v1c. Do not send files that have the alphabetical suffix to the client</w:t>
                  </w:r>
                </w:p>
                <w:p w:rsidR="0083383E" w:rsidRPr="0083383E" w:rsidRDefault="0083383E" w:rsidP="0083383E">
                  <w:pPr>
                    <w:numPr>
                      <w:ilvl w:val="0"/>
                      <w:numId w:val="4"/>
                    </w:numPr>
                    <w:tabs>
                      <w:tab w:val="left" w:pos="1701"/>
                    </w:tabs>
                    <w:spacing w:before="60" w:after="60" w:line="240" w:lineRule="auto"/>
                    <w:ind w:left="1134" w:hanging="567"/>
                    <w:jc w:val="left"/>
                    <w:rPr>
                      <w:sz w:val="18"/>
                      <w:szCs w:val="18"/>
                    </w:rPr>
                  </w:pPr>
                  <w:r w:rsidRPr="0083383E">
                    <w:rPr>
                      <w:sz w:val="18"/>
                      <w:szCs w:val="18"/>
                    </w:rPr>
                    <w:t>If there are a number of people working on a document simultaneously, add the initials of the author to differentiate documents e.g. v1a_el</w:t>
                  </w:r>
                </w:p>
              </w:tc>
            </w:tr>
          </w:tbl>
          <w:p w:rsidR="0083383E" w:rsidRPr="0083383E" w:rsidRDefault="0083383E" w:rsidP="0083383E">
            <w:pPr>
              <w:spacing w:before="60" w:after="60" w:line="240" w:lineRule="auto"/>
              <w:jc w:val="left"/>
              <w:rPr>
                <w:sz w:val="18"/>
                <w:szCs w:val="18"/>
              </w:rPr>
            </w:pPr>
          </w:p>
        </w:tc>
      </w:tr>
      <w:tr w:rsidR="0083383E" w:rsidRPr="0083383E" w:rsidTr="008B70E1">
        <w:tc>
          <w:tcPr>
            <w:tcW w:w="2235" w:type="dxa"/>
          </w:tcPr>
          <w:p w:rsidR="0083383E" w:rsidRPr="0083383E" w:rsidRDefault="0083383E" w:rsidP="00D01954">
            <w:pPr>
              <w:numPr>
                <w:ilvl w:val="0"/>
                <w:numId w:val="119"/>
              </w:numPr>
              <w:spacing w:before="60" w:after="60" w:line="240" w:lineRule="auto"/>
              <w:contextualSpacing/>
              <w:jc w:val="left"/>
              <w:rPr>
                <w:sz w:val="18"/>
                <w:szCs w:val="18"/>
              </w:rPr>
            </w:pPr>
            <w:r w:rsidRPr="0083383E">
              <w:rPr>
                <w:sz w:val="18"/>
                <w:szCs w:val="18"/>
              </w:rPr>
              <w:t>Review of documents</w:t>
            </w:r>
          </w:p>
        </w:tc>
        <w:tc>
          <w:tcPr>
            <w:tcW w:w="7181" w:type="dxa"/>
          </w:tcPr>
          <w:p w:rsidR="0083383E" w:rsidRPr="0083383E" w:rsidRDefault="0083383E" w:rsidP="0083383E">
            <w:pPr>
              <w:spacing w:before="60" w:after="60" w:line="240" w:lineRule="auto"/>
              <w:jc w:val="left"/>
              <w:rPr>
                <w:sz w:val="18"/>
                <w:szCs w:val="18"/>
              </w:rPr>
            </w:pPr>
            <w:r w:rsidRPr="0083383E">
              <w:rPr>
                <w:sz w:val="18"/>
                <w:szCs w:val="18"/>
              </w:rPr>
              <w:t xml:space="preserve">A record of the review will be documented on a </w:t>
            </w:r>
            <w:r w:rsidRPr="0083383E">
              <w:rPr>
                <w:b/>
                <w:sz w:val="18"/>
                <w:szCs w:val="18"/>
              </w:rPr>
              <w:t xml:space="preserve">Document Register </w:t>
            </w:r>
            <w:r w:rsidRPr="0083383E">
              <w:rPr>
                <w:sz w:val="18"/>
                <w:szCs w:val="18"/>
              </w:rPr>
              <w:t>within the document</w:t>
            </w:r>
            <w:r w:rsidRPr="0083383E">
              <w:rPr>
                <w:b/>
                <w:sz w:val="18"/>
                <w:szCs w:val="18"/>
              </w:rPr>
              <w:t xml:space="preserve"> </w:t>
            </w:r>
          </w:p>
        </w:tc>
      </w:tr>
      <w:tr w:rsidR="0083383E" w:rsidRPr="0083383E" w:rsidTr="008B70E1">
        <w:tc>
          <w:tcPr>
            <w:tcW w:w="2235" w:type="dxa"/>
          </w:tcPr>
          <w:p w:rsidR="0083383E" w:rsidRPr="0083383E" w:rsidRDefault="0083383E" w:rsidP="00D01954">
            <w:pPr>
              <w:numPr>
                <w:ilvl w:val="0"/>
                <w:numId w:val="119"/>
              </w:numPr>
              <w:spacing w:before="60" w:after="60" w:line="240" w:lineRule="auto"/>
              <w:contextualSpacing/>
              <w:jc w:val="left"/>
              <w:rPr>
                <w:sz w:val="18"/>
                <w:szCs w:val="18"/>
              </w:rPr>
            </w:pPr>
            <w:r w:rsidRPr="0083383E">
              <w:rPr>
                <w:sz w:val="18"/>
                <w:szCs w:val="18"/>
              </w:rPr>
              <w:t>Archival documents &amp; data</w:t>
            </w:r>
          </w:p>
        </w:tc>
        <w:tc>
          <w:tcPr>
            <w:tcW w:w="7181" w:type="dxa"/>
          </w:tcPr>
          <w:p w:rsidR="0083383E" w:rsidRPr="0083383E" w:rsidRDefault="0083383E" w:rsidP="0083383E">
            <w:pPr>
              <w:spacing w:before="60" w:after="60" w:line="240" w:lineRule="auto"/>
              <w:jc w:val="left"/>
              <w:rPr>
                <w:sz w:val="18"/>
                <w:szCs w:val="18"/>
              </w:rPr>
            </w:pPr>
            <w:r w:rsidRPr="0083383E">
              <w:rPr>
                <w:sz w:val="18"/>
                <w:szCs w:val="18"/>
              </w:rPr>
              <w:t>All archival documents &amp; data to be retained for legal or knowledge preservation purposes are to be identified (Archival file) and stored on under nominated folder i.e. driver:\LTIM project\OLD.</w:t>
            </w:r>
          </w:p>
        </w:tc>
      </w:tr>
    </w:tbl>
    <w:p w:rsidR="0083383E" w:rsidRPr="0083383E" w:rsidRDefault="0083383E" w:rsidP="0083383E">
      <w:r w:rsidRPr="0083383E">
        <w:t xml:space="preserve"> </w:t>
      </w:r>
    </w:p>
    <w:p w:rsidR="0083383E" w:rsidRPr="0083383E" w:rsidRDefault="0083383E" w:rsidP="0083383E">
      <w:r w:rsidRPr="0083383E">
        <w:t>The M&amp;E Providers will develop and maintain an intellectual property register for the duration of the LTIM project.</w:t>
      </w:r>
    </w:p>
    <w:p w:rsidR="0083383E" w:rsidRPr="0083383E" w:rsidRDefault="0083383E" w:rsidP="0083383E">
      <w:pPr>
        <w:sectPr w:rsidR="0083383E" w:rsidRPr="0083383E" w:rsidSect="008B70E1">
          <w:pgSz w:w="11899" w:h="16838"/>
          <w:pgMar w:top="1508" w:right="1219" w:bottom="1457" w:left="1480" w:header="811" w:footer="306" w:gutter="0"/>
          <w:cols w:space="708"/>
          <w:docGrid w:linePitch="360"/>
        </w:sectPr>
      </w:pPr>
    </w:p>
    <w:p w:rsidR="0083383E" w:rsidRPr="0083383E" w:rsidRDefault="0083383E" w:rsidP="0083383E">
      <w:pPr>
        <w:keepNext/>
        <w:tabs>
          <w:tab w:val="left" w:pos="567"/>
        </w:tabs>
        <w:spacing w:before="400" w:after="400" w:line="240" w:lineRule="auto"/>
        <w:ind w:left="567" w:hanging="567"/>
        <w:outlineLvl w:val="0"/>
        <w:rPr>
          <w:sz w:val="44"/>
          <w:szCs w:val="20"/>
        </w:rPr>
      </w:pPr>
      <w:bookmarkStart w:id="438" w:name="_Toc408560247"/>
      <w:r w:rsidRPr="0083383E">
        <w:rPr>
          <w:sz w:val="44"/>
          <w:szCs w:val="20"/>
        </w:rPr>
        <w:t>Training</w:t>
      </w:r>
      <w:bookmarkEnd w:id="438"/>
      <w:r w:rsidRPr="0083383E">
        <w:rPr>
          <w:sz w:val="44"/>
          <w:szCs w:val="20"/>
        </w:rPr>
        <w:t xml:space="preserve"> </w:t>
      </w:r>
    </w:p>
    <w:p w:rsidR="0083383E" w:rsidRPr="0083383E" w:rsidRDefault="0083383E" w:rsidP="0083383E">
      <w:r w:rsidRPr="0083383E">
        <w:t xml:space="preserve">Training logs will be maintained for all training undertaken as required for monitoring indicators. These logs will be provided in each SOP as required, and copies maintained by the Project Manager.  Any training required under the HSE Plan will also be logged. </w:t>
      </w:r>
    </w:p>
    <w:p w:rsidR="0083383E" w:rsidRPr="0083383E" w:rsidRDefault="0083383E" w:rsidP="0083383E">
      <w:r w:rsidRPr="0083383E">
        <w:t xml:space="preserve">A training log template is provided in Appendix C. </w:t>
      </w:r>
    </w:p>
    <w:p w:rsidR="0083383E" w:rsidRPr="0083383E" w:rsidRDefault="0083383E" w:rsidP="0083383E">
      <w:pPr>
        <w:sectPr w:rsidR="0083383E" w:rsidRPr="0083383E" w:rsidSect="008B70E1">
          <w:pgSz w:w="11899" w:h="16838"/>
          <w:pgMar w:top="1508" w:right="1219" w:bottom="1457" w:left="1480" w:header="811" w:footer="306" w:gutter="0"/>
          <w:cols w:space="708"/>
          <w:docGrid w:linePitch="360"/>
        </w:sectPr>
      </w:pPr>
    </w:p>
    <w:p w:rsidR="0083383E" w:rsidRPr="0083383E" w:rsidRDefault="0083383E" w:rsidP="0083383E">
      <w:pPr>
        <w:keepNext/>
        <w:tabs>
          <w:tab w:val="left" w:pos="567"/>
        </w:tabs>
        <w:spacing w:before="400" w:after="400" w:line="240" w:lineRule="auto"/>
        <w:ind w:left="567" w:hanging="567"/>
        <w:outlineLvl w:val="0"/>
        <w:rPr>
          <w:sz w:val="44"/>
          <w:szCs w:val="20"/>
        </w:rPr>
      </w:pPr>
      <w:bookmarkStart w:id="439" w:name="_Toc408560248"/>
      <w:r w:rsidRPr="0083383E">
        <w:rPr>
          <w:sz w:val="44"/>
          <w:szCs w:val="20"/>
        </w:rPr>
        <w:t>Self-Auditing</w:t>
      </w:r>
      <w:bookmarkEnd w:id="439"/>
      <w:r w:rsidRPr="0083383E">
        <w:rPr>
          <w:sz w:val="44"/>
          <w:szCs w:val="20"/>
        </w:rPr>
        <w:t xml:space="preserve"> </w:t>
      </w:r>
    </w:p>
    <w:p w:rsidR="0083383E" w:rsidRPr="0083383E" w:rsidRDefault="0083383E" w:rsidP="0083383E">
      <w:r w:rsidRPr="0083383E">
        <w:t>CEWO will be developing and implement an LTIM Project Audit Plan.  ELA/UNE will comply and adhere to procedures within that Plan.</w:t>
      </w:r>
    </w:p>
    <w:p w:rsidR="0083383E" w:rsidRPr="0083383E" w:rsidRDefault="0083383E" w:rsidP="0083383E">
      <w:r w:rsidRPr="0083383E">
        <w:t>The following self-auditing procedures will also be adopted for the LTIM Project (</w:t>
      </w:r>
      <w:r w:rsidRPr="0083383E">
        <w:fldChar w:fldCharType="begin"/>
      </w:r>
      <w:r w:rsidRPr="0083383E">
        <w:instrText xml:space="preserve"> REF _Ref384654894 \h  \* MERGEFORMAT </w:instrText>
      </w:r>
      <w:r w:rsidRPr="0083383E">
        <w:fldChar w:fldCharType="separate"/>
      </w:r>
      <w:r w:rsidR="0033778C" w:rsidRPr="0033778C">
        <w:rPr>
          <w:bCs/>
        </w:rPr>
        <w:t xml:space="preserve">Table </w:t>
      </w:r>
      <w:r w:rsidR="0033778C" w:rsidRPr="0033778C">
        <w:rPr>
          <w:noProof/>
        </w:rPr>
        <w:t>11</w:t>
      </w:r>
      <w:r w:rsidR="0033778C" w:rsidRPr="0033778C">
        <w:rPr>
          <w:noProof/>
        </w:rPr>
        <w:noBreakHyphen/>
        <w:t>7</w:t>
      </w:r>
      <w:r w:rsidRPr="0083383E">
        <w:fldChar w:fldCharType="end"/>
      </w:r>
      <w:r w:rsidRPr="0083383E">
        <w:t>).</w:t>
      </w:r>
    </w:p>
    <w:p w:rsidR="0083383E" w:rsidRPr="0083383E" w:rsidRDefault="0083383E" w:rsidP="0083383E">
      <w:pPr>
        <w:spacing w:before="120" w:after="120" w:line="240" w:lineRule="auto"/>
        <w:rPr>
          <w:b/>
          <w:bCs/>
          <w:sz w:val="18"/>
          <w:szCs w:val="20"/>
        </w:rPr>
      </w:pPr>
      <w:bookmarkStart w:id="440" w:name="_Ref384654894"/>
      <w:r w:rsidRPr="0083383E">
        <w:rPr>
          <w:b/>
          <w:bCs/>
          <w:sz w:val="18"/>
          <w:szCs w:val="20"/>
        </w:rPr>
        <w:t xml:space="preserve">Table </w:t>
      </w:r>
      <w:r w:rsidRPr="0083383E">
        <w:rPr>
          <w:b/>
          <w:bCs/>
          <w:sz w:val="18"/>
          <w:szCs w:val="20"/>
        </w:rPr>
        <w:fldChar w:fldCharType="begin"/>
      </w:r>
      <w:r w:rsidRPr="0083383E">
        <w:rPr>
          <w:b/>
          <w:bCs/>
          <w:sz w:val="18"/>
          <w:szCs w:val="20"/>
        </w:rPr>
        <w:instrText xml:space="preserve"> STYLEREF 1 \s </w:instrText>
      </w:r>
      <w:r w:rsidRPr="0083383E">
        <w:rPr>
          <w:b/>
          <w:bCs/>
          <w:sz w:val="18"/>
          <w:szCs w:val="20"/>
        </w:rPr>
        <w:fldChar w:fldCharType="separate"/>
      </w:r>
      <w:r w:rsidR="0033778C">
        <w:rPr>
          <w:b/>
          <w:bCs/>
          <w:noProof/>
          <w:sz w:val="18"/>
          <w:szCs w:val="20"/>
        </w:rPr>
        <w:t>11</w:t>
      </w:r>
      <w:r w:rsidRPr="0083383E">
        <w:rPr>
          <w:b/>
          <w:bCs/>
          <w:noProof/>
          <w:sz w:val="18"/>
          <w:szCs w:val="20"/>
        </w:rPr>
        <w:fldChar w:fldCharType="end"/>
      </w:r>
      <w:r w:rsidRPr="0083383E">
        <w:rPr>
          <w:b/>
          <w:bCs/>
          <w:sz w:val="18"/>
          <w:szCs w:val="20"/>
        </w:rPr>
        <w:noBreakHyphen/>
      </w:r>
      <w:r w:rsidRPr="0083383E">
        <w:rPr>
          <w:b/>
          <w:bCs/>
          <w:sz w:val="18"/>
          <w:szCs w:val="20"/>
        </w:rPr>
        <w:fldChar w:fldCharType="begin"/>
      </w:r>
      <w:r w:rsidRPr="0083383E">
        <w:rPr>
          <w:b/>
          <w:bCs/>
          <w:sz w:val="18"/>
          <w:szCs w:val="20"/>
        </w:rPr>
        <w:instrText xml:space="preserve"> SEQ Table \* ARABIC \s 1 </w:instrText>
      </w:r>
      <w:r w:rsidRPr="0083383E">
        <w:rPr>
          <w:b/>
          <w:bCs/>
          <w:sz w:val="18"/>
          <w:szCs w:val="20"/>
        </w:rPr>
        <w:fldChar w:fldCharType="separate"/>
      </w:r>
      <w:r w:rsidR="0033778C">
        <w:rPr>
          <w:b/>
          <w:bCs/>
          <w:noProof/>
          <w:sz w:val="18"/>
          <w:szCs w:val="20"/>
        </w:rPr>
        <w:t>7</w:t>
      </w:r>
      <w:r w:rsidRPr="0083383E">
        <w:rPr>
          <w:b/>
          <w:bCs/>
          <w:noProof/>
          <w:sz w:val="18"/>
          <w:szCs w:val="20"/>
        </w:rPr>
        <w:fldChar w:fldCharType="end"/>
      </w:r>
      <w:bookmarkEnd w:id="440"/>
      <w:r w:rsidRPr="0083383E">
        <w:rPr>
          <w:b/>
          <w:bCs/>
          <w:sz w:val="18"/>
          <w:szCs w:val="20"/>
        </w:rPr>
        <w:t xml:space="preserve">: Document management procedures </w:t>
      </w:r>
    </w:p>
    <w:tbl>
      <w:tblPr>
        <w:tblStyle w:val="TableGrid"/>
        <w:tblW w:w="0" w:type="auto"/>
        <w:tblLook w:val="04A0" w:firstRow="1" w:lastRow="0" w:firstColumn="1" w:lastColumn="0" w:noHBand="0" w:noVBand="1"/>
      </w:tblPr>
      <w:tblGrid>
        <w:gridCol w:w="1647"/>
        <w:gridCol w:w="2055"/>
        <w:gridCol w:w="2749"/>
        <w:gridCol w:w="2749"/>
      </w:tblGrid>
      <w:tr w:rsidR="0083383E" w:rsidRPr="0083383E" w:rsidTr="008B70E1">
        <w:trPr>
          <w:tblHeader/>
        </w:trPr>
        <w:tc>
          <w:tcPr>
            <w:tcW w:w="1683" w:type="dxa"/>
            <w:shd w:val="clear" w:color="auto" w:fill="D9D9D9" w:themeFill="background1" w:themeFillShade="D9"/>
          </w:tcPr>
          <w:p w:rsidR="0083383E" w:rsidRPr="0083383E" w:rsidRDefault="0083383E" w:rsidP="0083383E">
            <w:pPr>
              <w:spacing w:before="60" w:after="60" w:line="240" w:lineRule="auto"/>
              <w:rPr>
                <w:b/>
                <w:sz w:val="18"/>
                <w:szCs w:val="18"/>
              </w:rPr>
            </w:pPr>
            <w:r w:rsidRPr="0083383E">
              <w:rPr>
                <w:b/>
                <w:sz w:val="18"/>
                <w:szCs w:val="18"/>
              </w:rPr>
              <w:t>What</w:t>
            </w:r>
          </w:p>
        </w:tc>
        <w:tc>
          <w:tcPr>
            <w:tcW w:w="2103" w:type="dxa"/>
            <w:shd w:val="clear" w:color="auto" w:fill="D9D9D9" w:themeFill="background1" w:themeFillShade="D9"/>
          </w:tcPr>
          <w:p w:rsidR="0083383E" w:rsidRPr="0083383E" w:rsidRDefault="0083383E" w:rsidP="0083383E">
            <w:pPr>
              <w:spacing w:before="60" w:after="60" w:line="240" w:lineRule="auto"/>
              <w:rPr>
                <w:b/>
                <w:sz w:val="18"/>
                <w:szCs w:val="18"/>
              </w:rPr>
            </w:pPr>
            <w:r w:rsidRPr="0083383E">
              <w:rPr>
                <w:b/>
                <w:sz w:val="18"/>
                <w:szCs w:val="18"/>
              </w:rPr>
              <w:t xml:space="preserve">When </w:t>
            </w:r>
          </w:p>
        </w:tc>
        <w:tc>
          <w:tcPr>
            <w:tcW w:w="2815" w:type="dxa"/>
            <w:shd w:val="clear" w:color="auto" w:fill="D9D9D9" w:themeFill="background1" w:themeFillShade="D9"/>
          </w:tcPr>
          <w:p w:rsidR="0083383E" w:rsidRPr="0083383E" w:rsidRDefault="0083383E" w:rsidP="0083383E">
            <w:pPr>
              <w:spacing w:before="60" w:after="60" w:line="240" w:lineRule="auto"/>
              <w:rPr>
                <w:b/>
                <w:sz w:val="18"/>
                <w:szCs w:val="18"/>
              </w:rPr>
            </w:pPr>
            <w:r w:rsidRPr="0083383E">
              <w:rPr>
                <w:b/>
                <w:sz w:val="18"/>
                <w:szCs w:val="18"/>
              </w:rPr>
              <w:t xml:space="preserve">Who </w:t>
            </w:r>
          </w:p>
        </w:tc>
        <w:tc>
          <w:tcPr>
            <w:tcW w:w="2815" w:type="dxa"/>
            <w:shd w:val="clear" w:color="auto" w:fill="D9D9D9" w:themeFill="background1" w:themeFillShade="D9"/>
          </w:tcPr>
          <w:p w:rsidR="0083383E" w:rsidRPr="0083383E" w:rsidRDefault="0083383E" w:rsidP="0083383E">
            <w:pPr>
              <w:spacing w:before="60" w:after="60" w:line="240" w:lineRule="auto"/>
              <w:rPr>
                <w:b/>
                <w:sz w:val="18"/>
                <w:szCs w:val="18"/>
              </w:rPr>
            </w:pPr>
            <w:r w:rsidRPr="0083383E">
              <w:rPr>
                <w:b/>
                <w:sz w:val="18"/>
                <w:szCs w:val="18"/>
              </w:rPr>
              <w:t xml:space="preserve">Auditing procedure </w:t>
            </w:r>
          </w:p>
        </w:tc>
      </w:tr>
      <w:tr w:rsidR="0083383E" w:rsidRPr="0083383E" w:rsidTr="008B70E1">
        <w:tc>
          <w:tcPr>
            <w:tcW w:w="1683" w:type="dxa"/>
            <w:vAlign w:val="top"/>
          </w:tcPr>
          <w:p w:rsidR="0083383E" w:rsidRPr="0083383E" w:rsidRDefault="0083383E" w:rsidP="0083383E">
            <w:pPr>
              <w:tabs>
                <w:tab w:val="left" w:pos="1073"/>
              </w:tabs>
              <w:spacing w:before="60" w:after="60" w:line="240" w:lineRule="auto"/>
              <w:jc w:val="left"/>
              <w:rPr>
                <w:sz w:val="18"/>
                <w:szCs w:val="18"/>
              </w:rPr>
            </w:pPr>
            <w:r w:rsidRPr="0083383E">
              <w:rPr>
                <w:sz w:val="18"/>
                <w:szCs w:val="18"/>
              </w:rPr>
              <w:t xml:space="preserve">Review monitoring schedule (including SOPs) </w:t>
            </w:r>
            <w:r w:rsidRPr="0083383E">
              <w:rPr>
                <w:sz w:val="18"/>
                <w:szCs w:val="18"/>
              </w:rPr>
              <w:tab/>
            </w:r>
          </w:p>
        </w:tc>
        <w:tc>
          <w:tcPr>
            <w:tcW w:w="2103" w:type="dxa"/>
            <w:vAlign w:val="top"/>
          </w:tcPr>
          <w:p w:rsidR="0083383E" w:rsidRPr="0083383E" w:rsidRDefault="0083383E" w:rsidP="0083383E">
            <w:pPr>
              <w:spacing w:before="60" w:after="60" w:line="240" w:lineRule="auto"/>
              <w:jc w:val="left"/>
              <w:rPr>
                <w:sz w:val="18"/>
                <w:szCs w:val="18"/>
              </w:rPr>
            </w:pPr>
            <w:r w:rsidRPr="0083383E">
              <w:rPr>
                <w:sz w:val="18"/>
                <w:szCs w:val="18"/>
              </w:rPr>
              <w:t>At the completion of the first round of monitoring (for each indicator)</w:t>
            </w:r>
          </w:p>
        </w:tc>
        <w:tc>
          <w:tcPr>
            <w:tcW w:w="2815" w:type="dxa"/>
            <w:vAlign w:val="top"/>
          </w:tcPr>
          <w:p w:rsidR="0083383E" w:rsidRPr="0083383E" w:rsidRDefault="0083383E" w:rsidP="0083383E">
            <w:pPr>
              <w:tabs>
                <w:tab w:val="left" w:pos="1134"/>
              </w:tabs>
              <w:spacing w:before="60" w:after="60" w:line="240" w:lineRule="auto"/>
              <w:contextualSpacing/>
              <w:jc w:val="left"/>
              <w:rPr>
                <w:sz w:val="18"/>
                <w:szCs w:val="18"/>
              </w:rPr>
            </w:pPr>
            <w:r w:rsidRPr="0083383E">
              <w:rPr>
                <w:sz w:val="18"/>
                <w:szCs w:val="18"/>
              </w:rPr>
              <w:t xml:space="preserve">Lead technical expert for each indicator </w:t>
            </w:r>
          </w:p>
        </w:tc>
        <w:tc>
          <w:tcPr>
            <w:tcW w:w="2815" w:type="dxa"/>
            <w:vAlign w:val="top"/>
          </w:tcPr>
          <w:p w:rsidR="0083383E" w:rsidRPr="0083383E" w:rsidRDefault="0083383E" w:rsidP="00D01954">
            <w:pPr>
              <w:numPr>
                <w:ilvl w:val="0"/>
                <w:numId w:val="121"/>
              </w:numPr>
              <w:tabs>
                <w:tab w:val="left" w:pos="1134"/>
              </w:tabs>
              <w:spacing w:before="60" w:after="60" w:line="240" w:lineRule="auto"/>
              <w:contextualSpacing/>
              <w:jc w:val="left"/>
              <w:rPr>
                <w:sz w:val="18"/>
                <w:szCs w:val="18"/>
              </w:rPr>
            </w:pPr>
            <w:r w:rsidRPr="0083383E">
              <w:rPr>
                <w:sz w:val="18"/>
                <w:szCs w:val="18"/>
              </w:rPr>
              <w:t xml:space="preserve">Review data collected against evaluation questions and overall LTIM Objectives </w:t>
            </w:r>
          </w:p>
          <w:p w:rsidR="0083383E" w:rsidRPr="0083383E" w:rsidRDefault="0083383E" w:rsidP="00D01954">
            <w:pPr>
              <w:numPr>
                <w:ilvl w:val="0"/>
                <w:numId w:val="121"/>
              </w:numPr>
              <w:tabs>
                <w:tab w:val="left" w:pos="1134"/>
              </w:tabs>
              <w:spacing w:before="60" w:after="60" w:line="240" w:lineRule="auto"/>
              <w:contextualSpacing/>
              <w:jc w:val="left"/>
              <w:rPr>
                <w:sz w:val="18"/>
                <w:szCs w:val="18"/>
              </w:rPr>
            </w:pPr>
            <w:r w:rsidRPr="0083383E">
              <w:rPr>
                <w:sz w:val="18"/>
                <w:szCs w:val="18"/>
              </w:rPr>
              <w:t>Identify any deficiencies in data</w:t>
            </w:r>
          </w:p>
          <w:p w:rsidR="0083383E" w:rsidRPr="0083383E" w:rsidRDefault="0083383E" w:rsidP="00D01954">
            <w:pPr>
              <w:numPr>
                <w:ilvl w:val="0"/>
                <w:numId w:val="121"/>
              </w:numPr>
              <w:tabs>
                <w:tab w:val="left" w:pos="1134"/>
              </w:tabs>
              <w:spacing w:before="60" w:after="60" w:line="240" w:lineRule="auto"/>
              <w:contextualSpacing/>
              <w:jc w:val="left"/>
              <w:rPr>
                <w:sz w:val="18"/>
                <w:szCs w:val="18"/>
              </w:rPr>
            </w:pPr>
            <w:r w:rsidRPr="0083383E">
              <w:rPr>
                <w:sz w:val="18"/>
                <w:szCs w:val="18"/>
              </w:rPr>
              <w:t xml:space="preserve">Discuss with Project Director/s and raise with CEWO as necessary  </w:t>
            </w:r>
          </w:p>
        </w:tc>
      </w:tr>
      <w:tr w:rsidR="0083383E" w:rsidRPr="0083383E" w:rsidTr="008B70E1">
        <w:tc>
          <w:tcPr>
            <w:tcW w:w="1683" w:type="dxa"/>
            <w:vMerge w:val="restart"/>
            <w:vAlign w:val="top"/>
          </w:tcPr>
          <w:p w:rsidR="0083383E" w:rsidRPr="0083383E" w:rsidRDefault="0083383E" w:rsidP="0083383E">
            <w:pPr>
              <w:tabs>
                <w:tab w:val="left" w:pos="1073"/>
              </w:tabs>
              <w:spacing w:before="60" w:after="60" w:line="240" w:lineRule="auto"/>
              <w:jc w:val="left"/>
              <w:rPr>
                <w:sz w:val="18"/>
                <w:szCs w:val="18"/>
              </w:rPr>
            </w:pPr>
            <w:r w:rsidRPr="0083383E">
              <w:rPr>
                <w:sz w:val="18"/>
                <w:szCs w:val="18"/>
              </w:rPr>
              <w:t xml:space="preserve">Review M&amp;E Plan (including sub-plans)  </w:t>
            </w:r>
          </w:p>
        </w:tc>
        <w:tc>
          <w:tcPr>
            <w:tcW w:w="2103" w:type="dxa"/>
            <w:vAlign w:val="top"/>
          </w:tcPr>
          <w:p w:rsidR="0083383E" w:rsidRPr="0083383E" w:rsidRDefault="0083383E" w:rsidP="0083383E">
            <w:pPr>
              <w:spacing w:before="60" w:after="60" w:line="240" w:lineRule="auto"/>
              <w:jc w:val="left"/>
              <w:rPr>
                <w:sz w:val="18"/>
                <w:szCs w:val="18"/>
              </w:rPr>
            </w:pPr>
            <w:r w:rsidRPr="0083383E">
              <w:rPr>
                <w:sz w:val="18"/>
                <w:szCs w:val="18"/>
              </w:rPr>
              <w:t xml:space="preserve">At the end of the first year of monitoring </w:t>
            </w:r>
          </w:p>
        </w:tc>
        <w:tc>
          <w:tcPr>
            <w:tcW w:w="2815" w:type="dxa"/>
            <w:vAlign w:val="top"/>
          </w:tcPr>
          <w:p w:rsidR="0083383E" w:rsidRPr="0083383E" w:rsidRDefault="0083383E" w:rsidP="0083383E">
            <w:pPr>
              <w:tabs>
                <w:tab w:val="left" w:pos="1134"/>
              </w:tabs>
              <w:spacing w:before="60" w:after="60" w:line="240" w:lineRule="auto"/>
              <w:contextualSpacing/>
              <w:jc w:val="left"/>
              <w:rPr>
                <w:sz w:val="18"/>
                <w:szCs w:val="18"/>
              </w:rPr>
            </w:pPr>
            <w:r w:rsidRPr="0083383E">
              <w:rPr>
                <w:sz w:val="18"/>
                <w:szCs w:val="18"/>
              </w:rPr>
              <w:t xml:space="preserve">Project Manager </w:t>
            </w:r>
          </w:p>
        </w:tc>
        <w:tc>
          <w:tcPr>
            <w:tcW w:w="2815" w:type="dxa"/>
            <w:vMerge w:val="restart"/>
            <w:vAlign w:val="top"/>
          </w:tcPr>
          <w:p w:rsidR="0083383E" w:rsidRPr="0083383E" w:rsidRDefault="0083383E" w:rsidP="00D01954">
            <w:pPr>
              <w:numPr>
                <w:ilvl w:val="0"/>
                <w:numId w:val="121"/>
              </w:numPr>
              <w:tabs>
                <w:tab w:val="left" w:pos="1134"/>
              </w:tabs>
              <w:spacing w:before="60" w:after="60" w:line="240" w:lineRule="auto"/>
              <w:contextualSpacing/>
              <w:jc w:val="left"/>
              <w:rPr>
                <w:sz w:val="18"/>
                <w:szCs w:val="18"/>
              </w:rPr>
            </w:pPr>
            <w:r w:rsidRPr="0083383E">
              <w:rPr>
                <w:sz w:val="18"/>
                <w:szCs w:val="18"/>
              </w:rPr>
              <w:t>Identify any deficiencies in data</w:t>
            </w:r>
          </w:p>
          <w:p w:rsidR="0083383E" w:rsidRPr="0083383E" w:rsidRDefault="0083383E" w:rsidP="00D01954">
            <w:pPr>
              <w:numPr>
                <w:ilvl w:val="0"/>
                <w:numId w:val="121"/>
              </w:numPr>
              <w:tabs>
                <w:tab w:val="left" w:pos="1134"/>
              </w:tabs>
              <w:spacing w:before="60" w:after="60" w:line="240" w:lineRule="auto"/>
              <w:contextualSpacing/>
              <w:jc w:val="left"/>
              <w:rPr>
                <w:sz w:val="18"/>
                <w:szCs w:val="18"/>
              </w:rPr>
            </w:pPr>
            <w:r w:rsidRPr="0083383E">
              <w:rPr>
                <w:sz w:val="18"/>
                <w:szCs w:val="18"/>
              </w:rPr>
              <w:t xml:space="preserve">Discuss with Project Director/s and raise with CEWO as necessary  </w:t>
            </w:r>
          </w:p>
          <w:p w:rsidR="0083383E" w:rsidRPr="0083383E" w:rsidRDefault="0083383E" w:rsidP="00D01954">
            <w:pPr>
              <w:numPr>
                <w:ilvl w:val="0"/>
                <w:numId w:val="121"/>
              </w:numPr>
              <w:tabs>
                <w:tab w:val="left" w:pos="1134"/>
              </w:tabs>
              <w:spacing w:before="60" w:after="60" w:line="240" w:lineRule="auto"/>
              <w:contextualSpacing/>
              <w:jc w:val="left"/>
              <w:rPr>
                <w:sz w:val="18"/>
                <w:szCs w:val="18"/>
              </w:rPr>
            </w:pPr>
            <w:r w:rsidRPr="0083383E">
              <w:rPr>
                <w:sz w:val="18"/>
                <w:szCs w:val="18"/>
              </w:rPr>
              <w:t xml:space="preserve">Update plans as necessary </w:t>
            </w:r>
          </w:p>
        </w:tc>
      </w:tr>
      <w:tr w:rsidR="0083383E" w:rsidRPr="0083383E" w:rsidTr="008B70E1">
        <w:tc>
          <w:tcPr>
            <w:tcW w:w="1683" w:type="dxa"/>
            <w:vMerge/>
            <w:vAlign w:val="top"/>
          </w:tcPr>
          <w:p w:rsidR="0083383E" w:rsidRPr="0083383E" w:rsidRDefault="0083383E" w:rsidP="0083383E">
            <w:pPr>
              <w:tabs>
                <w:tab w:val="left" w:pos="1073"/>
              </w:tabs>
              <w:spacing w:before="60" w:after="60" w:line="240" w:lineRule="auto"/>
              <w:jc w:val="left"/>
              <w:rPr>
                <w:sz w:val="18"/>
                <w:szCs w:val="18"/>
              </w:rPr>
            </w:pPr>
          </w:p>
        </w:tc>
        <w:tc>
          <w:tcPr>
            <w:tcW w:w="2103" w:type="dxa"/>
            <w:vAlign w:val="top"/>
          </w:tcPr>
          <w:p w:rsidR="0083383E" w:rsidRPr="0083383E" w:rsidRDefault="0083383E" w:rsidP="0083383E">
            <w:pPr>
              <w:spacing w:before="60" w:after="60" w:line="240" w:lineRule="auto"/>
              <w:jc w:val="left"/>
              <w:rPr>
                <w:sz w:val="18"/>
                <w:szCs w:val="18"/>
              </w:rPr>
            </w:pPr>
            <w:r w:rsidRPr="0083383E">
              <w:rPr>
                <w:sz w:val="18"/>
                <w:szCs w:val="18"/>
              </w:rPr>
              <w:t xml:space="preserve">Receipt of feedback (CEWO, Landholders, Stakeholders </w:t>
            </w:r>
            <w:proofErr w:type="spellStart"/>
            <w:r w:rsidRPr="0083383E">
              <w:rPr>
                <w:sz w:val="18"/>
                <w:szCs w:val="18"/>
              </w:rPr>
              <w:t>etc</w:t>
            </w:r>
            <w:proofErr w:type="spellEnd"/>
            <w:r w:rsidRPr="0083383E">
              <w:rPr>
                <w:sz w:val="18"/>
                <w:szCs w:val="18"/>
              </w:rPr>
              <w:t xml:space="preserve">) </w:t>
            </w:r>
          </w:p>
        </w:tc>
        <w:tc>
          <w:tcPr>
            <w:tcW w:w="2815" w:type="dxa"/>
            <w:vAlign w:val="top"/>
          </w:tcPr>
          <w:p w:rsidR="0083383E" w:rsidRPr="0083383E" w:rsidRDefault="0083383E" w:rsidP="0083383E">
            <w:pPr>
              <w:tabs>
                <w:tab w:val="left" w:pos="1134"/>
              </w:tabs>
              <w:spacing w:before="60" w:after="60" w:line="240" w:lineRule="auto"/>
              <w:contextualSpacing/>
              <w:jc w:val="left"/>
              <w:rPr>
                <w:sz w:val="18"/>
                <w:szCs w:val="18"/>
              </w:rPr>
            </w:pPr>
            <w:r w:rsidRPr="0083383E">
              <w:rPr>
                <w:sz w:val="18"/>
                <w:szCs w:val="18"/>
              </w:rPr>
              <w:t xml:space="preserve">Project Manager </w:t>
            </w:r>
          </w:p>
        </w:tc>
        <w:tc>
          <w:tcPr>
            <w:tcW w:w="2815" w:type="dxa"/>
            <w:vMerge/>
            <w:vAlign w:val="top"/>
          </w:tcPr>
          <w:p w:rsidR="0083383E" w:rsidRPr="0083383E" w:rsidRDefault="0083383E" w:rsidP="00D01954">
            <w:pPr>
              <w:numPr>
                <w:ilvl w:val="0"/>
                <w:numId w:val="121"/>
              </w:numPr>
              <w:tabs>
                <w:tab w:val="left" w:pos="1134"/>
              </w:tabs>
              <w:spacing w:before="60" w:after="60" w:line="240" w:lineRule="auto"/>
              <w:contextualSpacing/>
              <w:jc w:val="left"/>
              <w:rPr>
                <w:sz w:val="18"/>
                <w:szCs w:val="18"/>
              </w:rPr>
            </w:pPr>
          </w:p>
        </w:tc>
      </w:tr>
      <w:tr w:rsidR="0083383E" w:rsidRPr="0083383E" w:rsidTr="008B70E1">
        <w:tc>
          <w:tcPr>
            <w:tcW w:w="1683" w:type="dxa"/>
            <w:vMerge/>
            <w:vAlign w:val="top"/>
          </w:tcPr>
          <w:p w:rsidR="0083383E" w:rsidRPr="0083383E" w:rsidRDefault="0083383E" w:rsidP="0083383E">
            <w:pPr>
              <w:tabs>
                <w:tab w:val="left" w:pos="1073"/>
              </w:tabs>
              <w:spacing w:before="60" w:after="60" w:line="240" w:lineRule="auto"/>
              <w:jc w:val="left"/>
              <w:rPr>
                <w:sz w:val="18"/>
                <w:szCs w:val="18"/>
              </w:rPr>
            </w:pPr>
          </w:p>
        </w:tc>
        <w:tc>
          <w:tcPr>
            <w:tcW w:w="2103" w:type="dxa"/>
            <w:vAlign w:val="top"/>
          </w:tcPr>
          <w:p w:rsidR="0083383E" w:rsidRPr="0083383E" w:rsidRDefault="0083383E" w:rsidP="0083383E">
            <w:pPr>
              <w:spacing w:before="60" w:after="60" w:line="240" w:lineRule="auto"/>
              <w:jc w:val="left"/>
              <w:rPr>
                <w:sz w:val="18"/>
                <w:szCs w:val="18"/>
              </w:rPr>
            </w:pPr>
            <w:r w:rsidRPr="0083383E">
              <w:rPr>
                <w:sz w:val="18"/>
                <w:szCs w:val="18"/>
              </w:rPr>
              <w:t xml:space="preserve">Receipt of non-conformances, complaints </w:t>
            </w:r>
            <w:proofErr w:type="spellStart"/>
            <w:r w:rsidRPr="0083383E">
              <w:rPr>
                <w:sz w:val="18"/>
                <w:szCs w:val="18"/>
              </w:rPr>
              <w:t>etc</w:t>
            </w:r>
            <w:proofErr w:type="spellEnd"/>
            <w:r w:rsidRPr="0083383E">
              <w:rPr>
                <w:sz w:val="18"/>
                <w:szCs w:val="18"/>
              </w:rPr>
              <w:t xml:space="preserve"> </w:t>
            </w:r>
          </w:p>
        </w:tc>
        <w:tc>
          <w:tcPr>
            <w:tcW w:w="2815" w:type="dxa"/>
            <w:vAlign w:val="top"/>
          </w:tcPr>
          <w:p w:rsidR="0083383E" w:rsidRPr="0083383E" w:rsidRDefault="0083383E" w:rsidP="0083383E">
            <w:pPr>
              <w:tabs>
                <w:tab w:val="left" w:pos="1134"/>
              </w:tabs>
              <w:spacing w:before="60" w:after="60" w:line="240" w:lineRule="auto"/>
              <w:contextualSpacing/>
              <w:jc w:val="left"/>
              <w:rPr>
                <w:sz w:val="18"/>
                <w:szCs w:val="18"/>
              </w:rPr>
            </w:pPr>
            <w:r w:rsidRPr="0083383E">
              <w:rPr>
                <w:sz w:val="18"/>
                <w:szCs w:val="18"/>
              </w:rPr>
              <w:t>Project Manager</w:t>
            </w:r>
          </w:p>
        </w:tc>
        <w:tc>
          <w:tcPr>
            <w:tcW w:w="2815" w:type="dxa"/>
            <w:vAlign w:val="top"/>
          </w:tcPr>
          <w:p w:rsidR="0083383E" w:rsidRPr="0083383E" w:rsidRDefault="0083383E" w:rsidP="00D01954">
            <w:pPr>
              <w:numPr>
                <w:ilvl w:val="0"/>
                <w:numId w:val="121"/>
              </w:numPr>
              <w:tabs>
                <w:tab w:val="left" w:pos="1134"/>
              </w:tabs>
              <w:spacing w:before="60" w:after="60" w:line="240" w:lineRule="auto"/>
              <w:contextualSpacing/>
              <w:jc w:val="left"/>
              <w:rPr>
                <w:sz w:val="18"/>
                <w:szCs w:val="18"/>
              </w:rPr>
            </w:pPr>
            <w:r w:rsidRPr="0083383E">
              <w:rPr>
                <w:sz w:val="18"/>
                <w:szCs w:val="18"/>
              </w:rPr>
              <w:t xml:space="preserve">Discuss with Project Director/s </w:t>
            </w:r>
          </w:p>
          <w:p w:rsidR="0083383E" w:rsidRPr="0083383E" w:rsidRDefault="0083383E" w:rsidP="00D01954">
            <w:pPr>
              <w:numPr>
                <w:ilvl w:val="0"/>
                <w:numId w:val="121"/>
              </w:numPr>
              <w:tabs>
                <w:tab w:val="left" w:pos="1134"/>
              </w:tabs>
              <w:spacing w:before="60" w:after="60" w:line="240" w:lineRule="auto"/>
              <w:contextualSpacing/>
              <w:jc w:val="left"/>
              <w:rPr>
                <w:sz w:val="18"/>
                <w:szCs w:val="18"/>
              </w:rPr>
            </w:pPr>
            <w:r w:rsidRPr="0083383E">
              <w:rPr>
                <w:sz w:val="18"/>
                <w:szCs w:val="18"/>
              </w:rPr>
              <w:t xml:space="preserve">Notify CEWO Area Leader </w:t>
            </w:r>
          </w:p>
          <w:p w:rsidR="0083383E" w:rsidRPr="0083383E" w:rsidRDefault="0083383E" w:rsidP="00D01954">
            <w:pPr>
              <w:numPr>
                <w:ilvl w:val="0"/>
                <w:numId w:val="121"/>
              </w:numPr>
              <w:tabs>
                <w:tab w:val="left" w:pos="1134"/>
              </w:tabs>
              <w:spacing w:before="60" w:after="60" w:line="240" w:lineRule="auto"/>
              <w:contextualSpacing/>
              <w:jc w:val="left"/>
              <w:rPr>
                <w:sz w:val="18"/>
                <w:szCs w:val="18"/>
              </w:rPr>
            </w:pPr>
            <w:r w:rsidRPr="0083383E">
              <w:rPr>
                <w:sz w:val="18"/>
                <w:szCs w:val="18"/>
              </w:rPr>
              <w:t xml:space="preserve">Determine appropriate action </w:t>
            </w:r>
          </w:p>
          <w:p w:rsidR="0083383E" w:rsidRPr="0083383E" w:rsidRDefault="0083383E" w:rsidP="00D01954">
            <w:pPr>
              <w:numPr>
                <w:ilvl w:val="0"/>
                <w:numId w:val="121"/>
              </w:numPr>
              <w:tabs>
                <w:tab w:val="left" w:pos="1134"/>
              </w:tabs>
              <w:spacing w:before="60" w:after="60" w:line="240" w:lineRule="auto"/>
              <w:contextualSpacing/>
              <w:jc w:val="left"/>
              <w:rPr>
                <w:sz w:val="18"/>
                <w:szCs w:val="18"/>
              </w:rPr>
            </w:pPr>
            <w:r w:rsidRPr="0083383E">
              <w:rPr>
                <w:sz w:val="18"/>
                <w:szCs w:val="18"/>
              </w:rPr>
              <w:t>Update plans as necessary</w:t>
            </w:r>
          </w:p>
        </w:tc>
      </w:tr>
    </w:tbl>
    <w:p w:rsidR="0083383E" w:rsidRPr="0083383E" w:rsidRDefault="0083383E" w:rsidP="0083383E">
      <w:pPr>
        <w:sectPr w:rsidR="0083383E" w:rsidRPr="0083383E" w:rsidSect="008B70E1">
          <w:pgSz w:w="11899" w:h="16838"/>
          <w:pgMar w:top="1508" w:right="1219" w:bottom="1457" w:left="1480" w:header="811" w:footer="306" w:gutter="0"/>
          <w:cols w:space="708"/>
          <w:docGrid w:linePitch="360"/>
        </w:sectPr>
      </w:pPr>
    </w:p>
    <w:p w:rsidR="0083383E" w:rsidRPr="0083383E" w:rsidRDefault="0083383E" w:rsidP="0083383E">
      <w:pPr>
        <w:keepNext/>
        <w:tabs>
          <w:tab w:val="left" w:pos="567"/>
        </w:tabs>
        <w:spacing w:before="400" w:after="400" w:line="240" w:lineRule="auto"/>
        <w:ind w:left="567" w:hanging="567"/>
        <w:outlineLvl w:val="0"/>
        <w:rPr>
          <w:sz w:val="44"/>
          <w:szCs w:val="20"/>
        </w:rPr>
      </w:pPr>
      <w:bookmarkStart w:id="441" w:name="_Toc408560249"/>
      <w:r w:rsidRPr="0083383E">
        <w:rPr>
          <w:sz w:val="44"/>
          <w:szCs w:val="20"/>
        </w:rPr>
        <w:t>References</w:t>
      </w:r>
      <w:bookmarkEnd w:id="441"/>
    </w:p>
    <w:tbl>
      <w:tblPr>
        <w:tblStyle w:val="TableGrid1"/>
        <w:tblW w:w="0" w:type="auto"/>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200"/>
      </w:tblGrid>
      <w:tr w:rsidR="0083383E" w:rsidRPr="0083383E" w:rsidTr="008B70E1">
        <w:tc>
          <w:tcPr>
            <w:tcW w:w="9416" w:type="dxa"/>
          </w:tcPr>
          <w:p w:rsidR="0083383E" w:rsidRPr="0083383E" w:rsidRDefault="0083383E" w:rsidP="0083383E">
            <w:pPr>
              <w:rPr>
                <w:rFonts w:cs="Arial"/>
                <w:szCs w:val="20"/>
              </w:rPr>
            </w:pPr>
            <w:r w:rsidRPr="0083383E">
              <w:rPr>
                <w:rFonts w:cs="Arial"/>
                <w:szCs w:val="20"/>
              </w:rPr>
              <w:t>AS/NZS ISO 10005:2006 Quality management systems - Guidelines for quality plans.</w:t>
            </w:r>
          </w:p>
        </w:tc>
      </w:tr>
      <w:tr w:rsidR="0083383E" w:rsidRPr="0083383E" w:rsidTr="008B70E1">
        <w:trPr>
          <w:trHeight w:val="818"/>
        </w:trPr>
        <w:tc>
          <w:tcPr>
            <w:tcW w:w="9416" w:type="dxa"/>
          </w:tcPr>
          <w:p w:rsidR="0083383E" w:rsidRPr="0083383E" w:rsidRDefault="0083383E" w:rsidP="0083383E">
            <w:pPr>
              <w:rPr>
                <w:rFonts w:cs="Arial"/>
                <w:szCs w:val="20"/>
              </w:rPr>
            </w:pPr>
            <w:r w:rsidRPr="0083383E">
              <w:rPr>
                <w:rFonts w:cs="Arial"/>
                <w:szCs w:val="20"/>
              </w:rPr>
              <w:t xml:space="preserve">Australian and New Zealand Environment and Conservation Council (ANZECC). 2000. </w:t>
            </w:r>
            <w:r w:rsidRPr="0083383E">
              <w:rPr>
                <w:rFonts w:cs="Arial"/>
                <w:i/>
                <w:szCs w:val="20"/>
              </w:rPr>
              <w:t>Australian guidelines for water quality monitoring and reporting</w:t>
            </w:r>
            <w:r w:rsidRPr="0083383E">
              <w:rPr>
                <w:rFonts w:cs="Arial"/>
                <w:szCs w:val="20"/>
              </w:rPr>
              <w:t>. Australian and New Zealand Environment and Conservation Council, Canberra, Australia.</w:t>
            </w:r>
          </w:p>
        </w:tc>
      </w:tr>
      <w:tr w:rsidR="0083383E" w:rsidRPr="0083383E" w:rsidTr="008B70E1">
        <w:trPr>
          <w:trHeight w:val="818"/>
        </w:trPr>
        <w:tc>
          <w:tcPr>
            <w:tcW w:w="9416" w:type="dxa"/>
          </w:tcPr>
          <w:p w:rsidR="0083383E" w:rsidRPr="0083383E" w:rsidRDefault="0083383E" w:rsidP="0083383E">
            <w:pPr>
              <w:rPr>
                <w:rFonts w:cs="Arial"/>
                <w:szCs w:val="20"/>
              </w:rPr>
            </w:pPr>
            <w:proofErr w:type="spellStart"/>
            <w:r w:rsidRPr="0083383E">
              <w:rPr>
                <w:rFonts w:cs="Arial"/>
                <w:szCs w:val="20"/>
              </w:rPr>
              <w:t>Brooks</w:t>
            </w:r>
            <w:proofErr w:type="spellEnd"/>
            <w:r w:rsidRPr="0083383E">
              <w:rPr>
                <w:rFonts w:cs="Arial"/>
                <w:szCs w:val="20"/>
              </w:rPr>
              <w:t xml:space="preserve"> S. &amp; </w:t>
            </w:r>
            <w:proofErr w:type="spellStart"/>
            <w:r w:rsidRPr="0083383E">
              <w:rPr>
                <w:rFonts w:cs="Arial"/>
                <w:szCs w:val="20"/>
              </w:rPr>
              <w:t>Wealands</w:t>
            </w:r>
            <w:proofErr w:type="spellEnd"/>
            <w:r w:rsidRPr="0083383E">
              <w:rPr>
                <w:rFonts w:cs="Arial"/>
                <w:szCs w:val="20"/>
              </w:rPr>
              <w:t xml:space="preserve"> S. 2014. </w:t>
            </w:r>
            <w:r w:rsidRPr="0083383E">
              <w:rPr>
                <w:rFonts w:cs="Arial"/>
                <w:i/>
                <w:szCs w:val="20"/>
              </w:rPr>
              <w:t>Commonwealth Environmental Water Office Long Term Intervention Monitoring Project: Data Standard.</w:t>
            </w:r>
            <w:r w:rsidRPr="0083383E">
              <w:rPr>
                <w:rFonts w:cs="Arial"/>
                <w:szCs w:val="20"/>
              </w:rPr>
              <w:t xml:space="preserve"> Report prepared for the Commonwealth Environmental Water Office by The Murray-Darling Freshwater Research Centre, MDFRC Publication 29.3/2013 Revised Jan 2014, 29pp.</w:t>
            </w:r>
          </w:p>
        </w:tc>
      </w:tr>
      <w:tr w:rsidR="0083383E" w:rsidRPr="0083383E" w:rsidTr="008B70E1">
        <w:trPr>
          <w:trHeight w:val="818"/>
        </w:trPr>
        <w:tc>
          <w:tcPr>
            <w:tcW w:w="9416" w:type="dxa"/>
          </w:tcPr>
          <w:p w:rsidR="0083383E" w:rsidRPr="0083383E" w:rsidRDefault="0083383E" w:rsidP="0083383E">
            <w:pPr>
              <w:rPr>
                <w:rFonts w:cs="Arial"/>
                <w:szCs w:val="20"/>
              </w:rPr>
            </w:pPr>
          </w:p>
        </w:tc>
      </w:tr>
    </w:tbl>
    <w:p w:rsidR="0083383E" w:rsidRPr="0083383E" w:rsidRDefault="0083383E" w:rsidP="0083383E">
      <w:pPr>
        <w:sectPr w:rsidR="0083383E" w:rsidRPr="0083383E" w:rsidSect="008B70E1">
          <w:pgSz w:w="11899" w:h="16838"/>
          <w:pgMar w:top="1508" w:right="1219" w:bottom="1457" w:left="1480" w:header="811" w:footer="306" w:gutter="0"/>
          <w:cols w:space="708"/>
          <w:docGrid w:linePitch="360"/>
        </w:sectPr>
      </w:pPr>
    </w:p>
    <w:p w:rsidR="0083383E" w:rsidRPr="0083383E" w:rsidRDefault="0083383E" w:rsidP="0083383E">
      <w:pPr>
        <w:widowControl w:val="0"/>
        <w:numPr>
          <w:ilvl w:val="0"/>
          <w:numId w:val="116"/>
        </w:numPr>
        <w:spacing w:before="800" w:after="400" w:line="240" w:lineRule="auto"/>
        <w:ind w:left="2835" w:hanging="2835"/>
        <w:contextualSpacing/>
        <w:jc w:val="left"/>
        <w:outlineLvl w:val="0"/>
        <w:rPr>
          <w:sz w:val="44"/>
        </w:rPr>
      </w:pPr>
      <w:bookmarkStart w:id="442" w:name="_Ref384656994"/>
      <w:bookmarkStart w:id="443" w:name="_Toc408560250"/>
      <w:r w:rsidRPr="0083383E">
        <w:rPr>
          <w:sz w:val="44"/>
        </w:rPr>
        <w:t>Meter Maintenance Log</w:t>
      </w:r>
      <w:bookmarkEnd w:id="442"/>
      <w:bookmarkEnd w:id="443"/>
      <w:r w:rsidRPr="0083383E">
        <w:rPr>
          <w:sz w:val="44"/>
        </w:rPr>
        <w:t xml:space="preserve"> </w:t>
      </w:r>
    </w:p>
    <w:p w:rsidR="0083383E" w:rsidRPr="0083383E" w:rsidRDefault="0083383E" w:rsidP="0083383E">
      <w:r w:rsidRPr="0083383E">
        <w:t>This Log Sheet to be kept with Meter at all times.</w:t>
      </w:r>
      <w:r w:rsidRPr="0083383E">
        <w:rPr>
          <w:sz w:val="24"/>
        </w:rPr>
        <w:tab/>
      </w:r>
      <w:r w:rsidRPr="0083383E">
        <w:rPr>
          <w:sz w:val="24"/>
        </w:rPr>
        <w:tab/>
      </w:r>
    </w:p>
    <w:tbl>
      <w:tblPr>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18"/>
        <w:gridCol w:w="1400"/>
        <w:gridCol w:w="2270"/>
        <w:gridCol w:w="1761"/>
        <w:gridCol w:w="2490"/>
        <w:gridCol w:w="1842"/>
        <w:gridCol w:w="3119"/>
      </w:tblGrid>
      <w:tr w:rsidR="0083383E" w:rsidRPr="0083383E" w:rsidTr="008B70E1">
        <w:tc>
          <w:tcPr>
            <w:tcW w:w="2518" w:type="dxa"/>
            <w:gridSpan w:val="2"/>
            <w:tcBorders>
              <w:left w:val="nil"/>
              <w:bottom w:val="single" w:sz="4" w:space="0" w:color="000000"/>
              <w:right w:val="nil"/>
            </w:tcBorders>
            <w:shd w:val="clear" w:color="auto" w:fill="BFBFBF" w:themeFill="background1" w:themeFillShade="BF"/>
            <w:vAlign w:val="center"/>
          </w:tcPr>
          <w:p w:rsidR="0083383E" w:rsidRPr="0083383E" w:rsidRDefault="0083383E" w:rsidP="0083383E">
            <w:pPr>
              <w:spacing w:before="60" w:after="60" w:line="240" w:lineRule="auto"/>
              <w:jc w:val="left"/>
              <w:rPr>
                <w:rFonts w:cs="Arial"/>
                <w:sz w:val="18"/>
                <w:szCs w:val="18"/>
              </w:rPr>
            </w:pPr>
            <w:r w:rsidRPr="0083383E">
              <w:rPr>
                <w:rFonts w:cs="Arial"/>
                <w:sz w:val="18"/>
                <w:szCs w:val="18"/>
              </w:rPr>
              <w:t>Owner of Meter:</w:t>
            </w:r>
            <w:r w:rsidRPr="0083383E">
              <w:rPr>
                <w:rFonts w:cs="Arial"/>
                <w:sz w:val="18"/>
                <w:szCs w:val="18"/>
              </w:rPr>
              <w:tab/>
            </w:r>
          </w:p>
        </w:tc>
        <w:tc>
          <w:tcPr>
            <w:tcW w:w="4031" w:type="dxa"/>
            <w:gridSpan w:val="2"/>
            <w:tcBorders>
              <w:left w:val="nil"/>
            </w:tcBorders>
            <w:shd w:val="clear" w:color="auto" w:fill="BFBFBF" w:themeFill="background1" w:themeFillShade="BF"/>
            <w:vAlign w:val="center"/>
          </w:tcPr>
          <w:p w:rsidR="0083383E" w:rsidRPr="0083383E" w:rsidRDefault="0083383E" w:rsidP="0083383E">
            <w:pPr>
              <w:spacing w:before="60" w:after="60" w:line="240" w:lineRule="auto"/>
              <w:jc w:val="left"/>
              <w:rPr>
                <w:rFonts w:cs="Arial"/>
                <w:sz w:val="18"/>
                <w:szCs w:val="18"/>
              </w:rPr>
            </w:pPr>
          </w:p>
        </w:tc>
        <w:tc>
          <w:tcPr>
            <w:tcW w:w="2490" w:type="dxa"/>
            <w:tcBorders>
              <w:bottom w:val="single" w:sz="4" w:space="0" w:color="000000"/>
              <w:right w:val="nil"/>
            </w:tcBorders>
            <w:shd w:val="clear" w:color="auto" w:fill="BFBFBF" w:themeFill="background1" w:themeFillShade="BF"/>
            <w:vAlign w:val="center"/>
          </w:tcPr>
          <w:p w:rsidR="0083383E" w:rsidRPr="0083383E" w:rsidRDefault="0083383E" w:rsidP="0083383E">
            <w:pPr>
              <w:spacing w:before="60" w:after="60" w:line="240" w:lineRule="auto"/>
              <w:jc w:val="left"/>
              <w:rPr>
                <w:rFonts w:cs="Arial"/>
                <w:sz w:val="18"/>
                <w:szCs w:val="18"/>
              </w:rPr>
            </w:pPr>
            <w:r w:rsidRPr="0083383E">
              <w:rPr>
                <w:rFonts w:cs="Arial"/>
                <w:sz w:val="18"/>
                <w:szCs w:val="18"/>
              </w:rPr>
              <w:t>Serial number:</w:t>
            </w:r>
          </w:p>
        </w:tc>
        <w:tc>
          <w:tcPr>
            <w:tcW w:w="4961" w:type="dxa"/>
            <w:gridSpan w:val="2"/>
            <w:tcBorders>
              <w:left w:val="nil"/>
              <w:right w:val="nil"/>
            </w:tcBorders>
            <w:shd w:val="clear" w:color="auto" w:fill="BFBFBF" w:themeFill="background1" w:themeFillShade="BF"/>
            <w:vAlign w:val="center"/>
          </w:tcPr>
          <w:p w:rsidR="0083383E" w:rsidRPr="0083383E" w:rsidRDefault="0083383E" w:rsidP="0083383E">
            <w:pPr>
              <w:spacing w:before="60" w:after="60" w:line="240" w:lineRule="auto"/>
              <w:jc w:val="left"/>
              <w:rPr>
                <w:rFonts w:cs="Arial"/>
                <w:sz w:val="18"/>
                <w:szCs w:val="18"/>
              </w:rPr>
            </w:pPr>
          </w:p>
        </w:tc>
      </w:tr>
      <w:tr w:rsidR="0083383E" w:rsidRPr="0083383E" w:rsidTr="008B70E1">
        <w:tc>
          <w:tcPr>
            <w:tcW w:w="2518" w:type="dxa"/>
            <w:gridSpan w:val="2"/>
            <w:tcBorders>
              <w:left w:val="nil"/>
              <w:bottom w:val="single" w:sz="4" w:space="0" w:color="000000"/>
              <w:right w:val="nil"/>
            </w:tcBorders>
            <w:shd w:val="clear" w:color="auto" w:fill="BFBFBF" w:themeFill="background1" w:themeFillShade="BF"/>
            <w:vAlign w:val="center"/>
          </w:tcPr>
          <w:p w:rsidR="0083383E" w:rsidRPr="0083383E" w:rsidRDefault="0083383E" w:rsidP="0083383E">
            <w:pPr>
              <w:spacing w:before="60" w:after="60" w:line="240" w:lineRule="auto"/>
              <w:jc w:val="left"/>
              <w:rPr>
                <w:rFonts w:cs="Arial"/>
                <w:sz w:val="18"/>
                <w:szCs w:val="18"/>
              </w:rPr>
            </w:pPr>
            <w:r w:rsidRPr="0083383E">
              <w:rPr>
                <w:rFonts w:cs="Arial"/>
                <w:sz w:val="18"/>
                <w:szCs w:val="18"/>
              </w:rPr>
              <w:t>Make and model:</w:t>
            </w:r>
          </w:p>
        </w:tc>
        <w:tc>
          <w:tcPr>
            <w:tcW w:w="4031" w:type="dxa"/>
            <w:gridSpan w:val="2"/>
            <w:tcBorders>
              <w:left w:val="nil"/>
            </w:tcBorders>
            <w:shd w:val="clear" w:color="auto" w:fill="BFBFBF" w:themeFill="background1" w:themeFillShade="BF"/>
            <w:vAlign w:val="center"/>
          </w:tcPr>
          <w:p w:rsidR="0083383E" w:rsidRPr="0083383E" w:rsidRDefault="0083383E" w:rsidP="0083383E">
            <w:pPr>
              <w:spacing w:before="60" w:after="60" w:line="240" w:lineRule="auto"/>
              <w:jc w:val="left"/>
              <w:rPr>
                <w:rFonts w:cs="Arial"/>
                <w:sz w:val="18"/>
                <w:szCs w:val="18"/>
              </w:rPr>
            </w:pPr>
          </w:p>
        </w:tc>
        <w:tc>
          <w:tcPr>
            <w:tcW w:w="2490" w:type="dxa"/>
            <w:tcBorders>
              <w:bottom w:val="single" w:sz="4" w:space="0" w:color="000000"/>
              <w:right w:val="nil"/>
            </w:tcBorders>
            <w:shd w:val="clear" w:color="auto" w:fill="BFBFBF" w:themeFill="background1" w:themeFillShade="BF"/>
            <w:vAlign w:val="center"/>
          </w:tcPr>
          <w:p w:rsidR="0083383E" w:rsidRPr="0083383E" w:rsidRDefault="0083383E" w:rsidP="0083383E">
            <w:pPr>
              <w:spacing w:before="60" w:after="60" w:line="240" w:lineRule="auto"/>
              <w:jc w:val="left"/>
              <w:rPr>
                <w:rFonts w:cs="Arial"/>
                <w:sz w:val="18"/>
                <w:szCs w:val="18"/>
              </w:rPr>
            </w:pPr>
            <w:r w:rsidRPr="0083383E">
              <w:rPr>
                <w:rFonts w:cs="Arial"/>
                <w:sz w:val="18"/>
                <w:szCs w:val="18"/>
              </w:rPr>
              <w:t>Date of Last Service:</w:t>
            </w:r>
          </w:p>
        </w:tc>
        <w:tc>
          <w:tcPr>
            <w:tcW w:w="4961" w:type="dxa"/>
            <w:gridSpan w:val="2"/>
            <w:tcBorders>
              <w:left w:val="nil"/>
              <w:bottom w:val="single" w:sz="4" w:space="0" w:color="000000"/>
              <w:right w:val="nil"/>
            </w:tcBorders>
            <w:shd w:val="clear" w:color="auto" w:fill="BFBFBF" w:themeFill="background1" w:themeFillShade="BF"/>
            <w:vAlign w:val="center"/>
          </w:tcPr>
          <w:p w:rsidR="0083383E" w:rsidRPr="0083383E" w:rsidRDefault="0083383E" w:rsidP="0083383E">
            <w:pPr>
              <w:spacing w:before="60" w:after="60" w:line="240" w:lineRule="auto"/>
              <w:jc w:val="left"/>
              <w:rPr>
                <w:rFonts w:cs="Arial"/>
                <w:sz w:val="18"/>
                <w:szCs w:val="18"/>
              </w:rPr>
            </w:pPr>
          </w:p>
        </w:tc>
      </w:tr>
      <w:tr w:rsidR="0083383E" w:rsidRPr="0083383E" w:rsidTr="008B70E1">
        <w:tc>
          <w:tcPr>
            <w:tcW w:w="2518" w:type="dxa"/>
            <w:gridSpan w:val="2"/>
            <w:tcBorders>
              <w:left w:val="nil"/>
              <w:bottom w:val="single" w:sz="4" w:space="0" w:color="000000"/>
              <w:right w:val="nil"/>
            </w:tcBorders>
            <w:shd w:val="clear" w:color="auto" w:fill="BFBFBF" w:themeFill="background1" w:themeFillShade="BF"/>
            <w:vAlign w:val="center"/>
          </w:tcPr>
          <w:p w:rsidR="0083383E" w:rsidRPr="0083383E" w:rsidRDefault="0083383E" w:rsidP="0083383E">
            <w:pPr>
              <w:spacing w:before="60" w:after="60" w:line="240" w:lineRule="auto"/>
              <w:jc w:val="left"/>
              <w:rPr>
                <w:rFonts w:cs="Arial"/>
                <w:sz w:val="18"/>
                <w:szCs w:val="18"/>
              </w:rPr>
            </w:pPr>
            <w:r w:rsidRPr="0083383E">
              <w:rPr>
                <w:rFonts w:cs="Arial"/>
                <w:sz w:val="18"/>
                <w:szCs w:val="18"/>
              </w:rPr>
              <w:t xml:space="preserve">Date of purchase (if known): </w:t>
            </w:r>
          </w:p>
        </w:tc>
        <w:tc>
          <w:tcPr>
            <w:tcW w:w="4031" w:type="dxa"/>
            <w:gridSpan w:val="2"/>
            <w:tcBorders>
              <w:left w:val="nil"/>
              <w:bottom w:val="single" w:sz="4" w:space="0" w:color="000000"/>
            </w:tcBorders>
            <w:shd w:val="clear" w:color="auto" w:fill="BFBFBF" w:themeFill="background1" w:themeFillShade="BF"/>
            <w:vAlign w:val="center"/>
          </w:tcPr>
          <w:p w:rsidR="0083383E" w:rsidRPr="0083383E" w:rsidRDefault="0083383E" w:rsidP="0083383E">
            <w:pPr>
              <w:spacing w:before="60" w:after="60" w:line="240" w:lineRule="auto"/>
              <w:jc w:val="left"/>
              <w:rPr>
                <w:rFonts w:cs="Arial"/>
                <w:sz w:val="18"/>
                <w:szCs w:val="18"/>
              </w:rPr>
            </w:pPr>
          </w:p>
        </w:tc>
        <w:tc>
          <w:tcPr>
            <w:tcW w:w="7451" w:type="dxa"/>
            <w:gridSpan w:val="3"/>
            <w:tcBorders>
              <w:bottom w:val="single" w:sz="4" w:space="0" w:color="000000"/>
              <w:right w:val="nil"/>
            </w:tcBorders>
            <w:shd w:val="clear" w:color="auto" w:fill="BFBFBF" w:themeFill="background1" w:themeFillShade="BF"/>
            <w:vAlign w:val="center"/>
          </w:tcPr>
          <w:p w:rsidR="0083383E" w:rsidRPr="0083383E" w:rsidRDefault="0083383E" w:rsidP="0083383E">
            <w:pPr>
              <w:spacing w:before="60" w:after="60" w:line="240" w:lineRule="auto"/>
              <w:jc w:val="left"/>
              <w:rPr>
                <w:rFonts w:cs="Arial"/>
                <w:sz w:val="18"/>
                <w:szCs w:val="18"/>
              </w:rPr>
            </w:pPr>
          </w:p>
        </w:tc>
      </w:tr>
      <w:tr w:rsidR="0083383E" w:rsidRPr="0083383E" w:rsidTr="008B70E1">
        <w:trPr>
          <w:trHeight w:val="70"/>
        </w:trPr>
        <w:tc>
          <w:tcPr>
            <w:tcW w:w="14000" w:type="dxa"/>
            <w:gridSpan w:val="7"/>
            <w:tcBorders>
              <w:left w:val="nil"/>
              <w:right w:val="nil"/>
            </w:tcBorders>
            <w:shd w:val="clear" w:color="auto" w:fill="FFFFFF" w:themeFill="background1"/>
            <w:vAlign w:val="center"/>
          </w:tcPr>
          <w:p w:rsidR="0083383E" w:rsidRPr="0083383E" w:rsidRDefault="0083383E" w:rsidP="0083383E">
            <w:pPr>
              <w:spacing w:before="60" w:after="60" w:line="240" w:lineRule="auto"/>
              <w:jc w:val="left"/>
              <w:rPr>
                <w:rFonts w:cs="Arial"/>
                <w:sz w:val="2"/>
                <w:szCs w:val="2"/>
              </w:rPr>
            </w:pPr>
          </w:p>
        </w:tc>
      </w:tr>
      <w:tr w:rsidR="0083383E" w:rsidRPr="0083383E" w:rsidTr="008B70E1">
        <w:tc>
          <w:tcPr>
            <w:tcW w:w="1118" w:type="dxa"/>
            <w:tcBorders>
              <w:left w:val="nil"/>
            </w:tcBorders>
            <w:shd w:val="clear" w:color="auto" w:fill="BFBFBF" w:themeFill="background1" w:themeFillShade="BF"/>
            <w:vAlign w:val="center"/>
          </w:tcPr>
          <w:p w:rsidR="0083383E" w:rsidRPr="0083383E" w:rsidRDefault="0083383E" w:rsidP="0083383E">
            <w:pPr>
              <w:spacing w:before="60" w:after="60" w:line="240" w:lineRule="auto"/>
              <w:jc w:val="left"/>
              <w:rPr>
                <w:rFonts w:cs="Arial"/>
                <w:b/>
                <w:sz w:val="18"/>
                <w:szCs w:val="18"/>
              </w:rPr>
            </w:pPr>
            <w:r w:rsidRPr="0083383E">
              <w:rPr>
                <w:rFonts w:cs="Arial"/>
                <w:b/>
                <w:sz w:val="18"/>
                <w:szCs w:val="18"/>
              </w:rPr>
              <w:t>Date</w:t>
            </w:r>
          </w:p>
        </w:tc>
        <w:tc>
          <w:tcPr>
            <w:tcW w:w="1400" w:type="dxa"/>
            <w:shd w:val="clear" w:color="auto" w:fill="BFBFBF" w:themeFill="background1" w:themeFillShade="BF"/>
            <w:vAlign w:val="center"/>
          </w:tcPr>
          <w:p w:rsidR="0083383E" w:rsidRPr="0083383E" w:rsidRDefault="0083383E" w:rsidP="0083383E">
            <w:pPr>
              <w:spacing w:before="60" w:after="60" w:line="240" w:lineRule="auto"/>
              <w:jc w:val="left"/>
              <w:rPr>
                <w:rFonts w:cs="Arial"/>
                <w:b/>
                <w:sz w:val="18"/>
                <w:szCs w:val="18"/>
              </w:rPr>
            </w:pPr>
            <w:r w:rsidRPr="0083383E">
              <w:rPr>
                <w:rFonts w:cs="Arial"/>
                <w:b/>
                <w:sz w:val="18"/>
                <w:szCs w:val="18"/>
              </w:rPr>
              <w:t>Time</w:t>
            </w:r>
          </w:p>
        </w:tc>
        <w:tc>
          <w:tcPr>
            <w:tcW w:w="2270" w:type="dxa"/>
            <w:shd w:val="clear" w:color="auto" w:fill="BFBFBF" w:themeFill="background1" w:themeFillShade="BF"/>
            <w:vAlign w:val="center"/>
          </w:tcPr>
          <w:p w:rsidR="0083383E" w:rsidRPr="0083383E" w:rsidRDefault="0083383E" w:rsidP="0083383E">
            <w:pPr>
              <w:spacing w:before="60" w:after="60" w:line="240" w:lineRule="auto"/>
              <w:jc w:val="left"/>
              <w:rPr>
                <w:rFonts w:cs="Arial"/>
                <w:b/>
                <w:sz w:val="18"/>
                <w:szCs w:val="18"/>
              </w:rPr>
            </w:pPr>
            <w:r w:rsidRPr="0083383E">
              <w:rPr>
                <w:rFonts w:cs="Arial"/>
                <w:b/>
                <w:sz w:val="18"/>
                <w:szCs w:val="18"/>
              </w:rPr>
              <w:t>Field Officer</w:t>
            </w:r>
          </w:p>
        </w:tc>
        <w:tc>
          <w:tcPr>
            <w:tcW w:w="1761" w:type="dxa"/>
            <w:shd w:val="clear" w:color="auto" w:fill="BFBFBF" w:themeFill="background1" w:themeFillShade="BF"/>
            <w:vAlign w:val="center"/>
          </w:tcPr>
          <w:p w:rsidR="0083383E" w:rsidRPr="0083383E" w:rsidRDefault="0083383E" w:rsidP="0083383E">
            <w:pPr>
              <w:spacing w:before="60" w:after="60" w:line="240" w:lineRule="auto"/>
              <w:jc w:val="left"/>
              <w:rPr>
                <w:rFonts w:cs="Arial"/>
                <w:b/>
                <w:sz w:val="18"/>
                <w:szCs w:val="18"/>
              </w:rPr>
            </w:pPr>
            <w:r w:rsidRPr="0083383E">
              <w:rPr>
                <w:rFonts w:cs="Arial"/>
                <w:b/>
                <w:sz w:val="18"/>
                <w:szCs w:val="18"/>
              </w:rPr>
              <w:t>Standard/Reagent Expiry date or lot number</w:t>
            </w:r>
          </w:p>
        </w:tc>
        <w:tc>
          <w:tcPr>
            <w:tcW w:w="2490" w:type="dxa"/>
            <w:shd w:val="clear" w:color="auto" w:fill="BFBFBF" w:themeFill="background1" w:themeFillShade="BF"/>
            <w:vAlign w:val="center"/>
          </w:tcPr>
          <w:p w:rsidR="0083383E" w:rsidRPr="0083383E" w:rsidRDefault="0083383E" w:rsidP="0083383E">
            <w:pPr>
              <w:spacing w:before="60" w:after="60" w:line="240" w:lineRule="auto"/>
              <w:jc w:val="left"/>
              <w:rPr>
                <w:rFonts w:cs="Arial"/>
                <w:b/>
                <w:sz w:val="18"/>
                <w:szCs w:val="18"/>
              </w:rPr>
            </w:pPr>
            <w:r w:rsidRPr="0083383E">
              <w:rPr>
                <w:rFonts w:cs="Arial"/>
                <w:b/>
                <w:sz w:val="18"/>
                <w:szCs w:val="18"/>
              </w:rPr>
              <w:t>Calibration 1 (auto or manual; one or multi-point)</w:t>
            </w:r>
          </w:p>
        </w:tc>
        <w:tc>
          <w:tcPr>
            <w:tcW w:w="1842" w:type="dxa"/>
            <w:shd w:val="clear" w:color="auto" w:fill="BFBFBF" w:themeFill="background1" w:themeFillShade="BF"/>
            <w:vAlign w:val="center"/>
          </w:tcPr>
          <w:p w:rsidR="0083383E" w:rsidRPr="0083383E" w:rsidRDefault="0083383E" w:rsidP="0083383E">
            <w:pPr>
              <w:spacing w:before="60" w:after="60" w:line="240" w:lineRule="auto"/>
              <w:jc w:val="left"/>
              <w:rPr>
                <w:rFonts w:cs="Arial"/>
                <w:b/>
                <w:sz w:val="18"/>
                <w:szCs w:val="18"/>
              </w:rPr>
            </w:pPr>
            <w:r w:rsidRPr="0083383E">
              <w:rPr>
                <w:rFonts w:cs="Arial"/>
                <w:b/>
                <w:sz w:val="18"/>
                <w:szCs w:val="18"/>
              </w:rPr>
              <w:t>Parameters calibrated</w:t>
            </w:r>
          </w:p>
        </w:tc>
        <w:tc>
          <w:tcPr>
            <w:tcW w:w="3119" w:type="dxa"/>
            <w:tcBorders>
              <w:right w:val="nil"/>
            </w:tcBorders>
            <w:shd w:val="clear" w:color="auto" w:fill="BFBFBF" w:themeFill="background1" w:themeFillShade="BF"/>
            <w:vAlign w:val="center"/>
          </w:tcPr>
          <w:p w:rsidR="0083383E" w:rsidRPr="0083383E" w:rsidRDefault="0083383E" w:rsidP="0083383E">
            <w:pPr>
              <w:spacing w:before="60" w:after="60" w:line="240" w:lineRule="auto"/>
              <w:jc w:val="left"/>
              <w:rPr>
                <w:rFonts w:cs="Arial"/>
                <w:b/>
                <w:sz w:val="18"/>
                <w:szCs w:val="18"/>
              </w:rPr>
            </w:pPr>
            <w:r w:rsidRPr="0083383E">
              <w:rPr>
                <w:rFonts w:cs="Arial"/>
                <w:b/>
                <w:sz w:val="18"/>
                <w:szCs w:val="18"/>
              </w:rPr>
              <w:t>Comments</w:t>
            </w:r>
          </w:p>
          <w:p w:rsidR="0083383E" w:rsidRPr="0083383E" w:rsidRDefault="0083383E" w:rsidP="0083383E">
            <w:pPr>
              <w:spacing w:before="60" w:after="60" w:line="240" w:lineRule="auto"/>
              <w:jc w:val="left"/>
              <w:rPr>
                <w:rFonts w:cs="Arial"/>
                <w:b/>
                <w:sz w:val="18"/>
                <w:szCs w:val="18"/>
              </w:rPr>
            </w:pPr>
            <w:r w:rsidRPr="0083383E">
              <w:rPr>
                <w:rFonts w:cs="Arial"/>
                <w:b/>
                <w:sz w:val="18"/>
                <w:szCs w:val="18"/>
              </w:rPr>
              <w:t>(variation in values/drift)</w:t>
            </w:r>
          </w:p>
        </w:tc>
      </w:tr>
      <w:tr w:rsidR="0083383E" w:rsidRPr="0083383E" w:rsidTr="008B70E1">
        <w:trPr>
          <w:trHeight w:val="454"/>
        </w:trPr>
        <w:tc>
          <w:tcPr>
            <w:tcW w:w="1118" w:type="dxa"/>
            <w:tcBorders>
              <w:left w:val="nil"/>
            </w:tcBorders>
          </w:tcPr>
          <w:p w:rsidR="0083383E" w:rsidRPr="0083383E" w:rsidRDefault="0083383E" w:rsidP="0083383E">
            <w:pPr>
              <w:spacing w:before="60" w:after="60" w:line="240" w:lineRule="auto"/>
              <w:rPr>
                <w:rFonts w:cs="Arial"/>
                <w:sz w:val="18"/>
                <w:szCs w:val="18"/>
              </w:rPr>
            </w:pPr>
          </w:p>
        </w:tc>
        <w:tc>
          <w:tcPr>
            <w:tcW w:w="1400" w:type="dxa"/>
          </w:tcPr>
          <w:p w:rsidR="0083383E" w:rsidRPr="0083383E" w:rsidRDefault="0083383E" w:rsidP="0083383E">
            <w:pPr>
              <w:spacing w:before="60" w:after="60" w:line="240" w:lineRule="auto"/>
              <w:rPr>
                <w:rFonts w:cs="Arial"/>
                <w:sz w:val="18"/>
                <w:szCs w:val="18"/>
              </w:rPr>
            </w:pPr>
          </w:p>
        </w:tc>
        <w:tc>
          <w:tcPr>
            <w:tcW w:w="2270" w:type="dxa"/>
          </w:tcPr>
          <w:p w:rsidR="0083383E" w:rsidRPr="0083383E" w:rsidRDefault="0083383E" w:rsidP="0083383E">
            <w:pPr>
              <w:spacing w:before="60" w:after="60" w:line="240" w:lineRule="auto"/>
              <w:rPr>
                <w:rFonts w:cs="Arial"/>
                <w:sz w:val="18"/>
                <w:szCs w:val="18"/>
              </w:rPr>
            </w:pPr>
          </w:p>
        </w:tc>
        <w:tc>
          <w:tcPr>
            <w:tcW w:w="1761" w:type="dxa"/>
          </w:tcPr>
          <w:p w:rsidR="0083383E" w:rsidRPr="0083383E" w:rsidRDefault="0083383E" w:rsidP="0083383E">
            <w:pPr>
              <w:spacing w:before="60" w:after="60" w:line="240" w:lineRule="auto"/>
              <w:rPr>
                <w:rFonts w:cs="Arial"/>
                <w:sz w:val="18"/>
                <w:szCs w:val="18"/>
              </w:rPr>
            </w:pPr>
          </w:p>
        </w:tc>
        <w:tc>
          <w:tcPr>
            <w:tcW w:w="2490" w:type="dxa"/>
          </w:tcPr>
          <w:p w:rsidR="0083383E" w:rsidRPr="0083383E" w:rsidRDefault="0083383E" w:rsidP="0083383E">
            <w:pPr>
              <w:spacing w:before="60" w:after="60" w:line="240" w:lineRule="auto"/>
              <w:rPr>
                <w:rFonts w:cs="Arial"/>
                <w:sz w:val="18"/>
                <w:szCs w:val="18"/>
              </w:rPr>
            </w:pPr>
          </w:p>
        </w:tc>
        <w:tc>
          <w:tcPr>
            <w:tcW w:w="1842" w:type="dxa"/>
          </w:tcPr>
          <w:p w:rsidR="0083383E" w:rsidRPr="0083383E" w:rsidRDefault="0083383E" w:rsidP="0083383E">
            <w:pPr>
              <w:spacing w:before="60" w:after="60" w:line="240" w:lineRule="auto"/>
              <w:rPr>
                <w:rFonts w:cs="Arial"/>
                <w:sz w:val="18"/>
                <w:szCs w:val="18"/>
              </w:rPr>
            </w:pPr>
          </w:p>
        </w:tc>
        <w:tc>
          <w:tcPr>
            <w:tcW w:w="3119" w:type="dxa"/>
            <w:tcBorders>
              <w:right w:val="nil"/>
            </w:tcBorders>
          </w:tcPr>
          <w:p w:rsidR="0083383E" w:rsidRPr="0083383E" w:rsidRDefault="0083383E" w:rsidP="0083383E">
            <w:pPr>
              <w:spacing w:before="60" w:after="60" w:line="240" w:lineRule="auto"/>
              <w:rPr>
                <w:rFonts w:cs="Arial"/>
                <w:sz w:val="18"/>
                <w:szCs w:val="18"/>
              </w:rPr>
            </w:pPr>
          </w:p>
        </w:tc>
      </w:tr>
      <w:tr w:rsidR="0083383E" w:rsidRPr="0083383E" w:rsidTr="008B70E1">
        <w:trPr>
          <w:trHeight w:val="454"/>
        </w:trPr>
        <w:tc>
          <w:tcPr>
            <w:tcW w:w="1118" w:type="dxa"/>
            <w:tcBorders>
              <w:left w:val="nil"/>
            </w:tcBorders>
          </w:tcPr>
          <w:p w:rsidR="0083383E" w:rsidRPr="0083383E" w:rsidRDefault="0083383E" w:rsidP="0083383E">
            <w:pPr>
              <w:spacing w:before="60" w:after="60" w:line="240" w:lineRule="auto"/>
              <w:rPr>
                <w:rFonts w:cs="Arial"/>
                <w:sz w:val="18"/>
                <w:szCs w:val="18"/>
              </w:rPr>
            </w:pPr>
          </w:p>
        </w:tc>
        <w:tc>
          <w:tcPr>
            <w:tcW w:w="1400" w:type="dxa"/>
          </w:tcPr>
          <w:p w:rsidR="0083383E" w:rsidRPr="0083383E" w:rsidRDefault="0083383E" w:rsidP="0083383E">
            <w:pPr>
              <w:spacing w:before="60" w:after="60" w:line="240" w:lineRule="auto"/>
              <w:rPr>
                <w:rFonts w:cs="Arial"/>
                <w:sz w:val="18"/>
                <w:szCs w:val="18"/>
              </w:rPr>
            </w:pPr>
          </w:p>
        </w:tc>
        <w:tc>
          <w:tcPr>
            <w:tcW w:w="2270" w:type="dxa"/>
          </w:tcPr>
          <w:p w:rsidR="0083383E" w:rsidRPr="0083383E" w:rsidRDefault="0083383E" w:rsidP="0083383E">
            <w:pPr>
              <w:spacing w:before="60" w:after="60" w:line="240" w:lineRule="auto"/>
              <w:rPr>
                <w:rFonts w:cs="Arial"/>
                <w:sz w:val="18"/>
                <w:szCs w:val="18"/>
              </w:rPr>
            </w:pPr>
          </w:p>
        </w:tc>
        <w:tc>
          <w:tcPr>
            <w:tcW w:w="1761" w:type="dxa"/>
          </w:tcPr>
          <w:p w:rsidR="0083383E" w:rsidRPr="0083383E" w:rsidRDefault="0083383E" w:rsidP="0083383E">
            <w:pPr>
              <w:spacing w:before="60" w:after="60" w:line="240" w:lineRule="auto"/>
              <w:rPr>
                <w:rFonts w:cs="Arial"/>
                <w:sz w:val="18"/>
                <w:szCs w:val="18"/>
              </w:rPr>
            </w:pPr>
          </w:p>
        </w:tc>
        <w:tc>
          <w:tcPr>
            <w:tcW w:w="2490" w:type="dxa"/>
          </w:tcPr>
          <w:p w:rsidR="0083383E" w:rsidRPr="0083383E" w:rsidRDefault="0083383E" w:rsidP="0083383E">
            <w:pPr>
              <w:spacing w:before="60" w:after="60" w:line="240" w:lineRule="auto"/>
              <w:rPr>
                <w:rFonts w:cs="Arial"/>
                <w:sz w:val="18"/>
                <w:szCs w:val="18"/>
              </w:rPr>
            </w:pPr>
          </w:p>
        </w:tc>
        <w:tc>
          <w:tcPr>
            <w:tcW w:w="1842" w:type="dxa"/>
          </w:tcPr>
          <w:p w:rsidR="0083383E" w:rsidRPr="0083383E" w:rsidRDefault="0083383E" w:rsidP="0083383E">
            <w:pPr>
              <w:spacing w:before="60" w:after="60" w:line="240" w:lineRule="auto"/>
              <w:rPr>
                <w:rFonts w:cs="Arial"/>
                <w:sz w:val="18"/>
                <w:szCs w:val="18"/>
              </w:rPr>
            </w:pPr>
          </w:p>
        </w:tc>
        <w:tc>
          <w:tcPr>
            <w:tcW w:w="3119" w:type="dxa"/>
            <w:tcBorders>
              <w:right w:val="nil"/>
            </w:tcBorders>
          </w:tcPr>
          <w:p w:rsidR="0083383E" w:rsidRPr="0083383E" w:rsidRDefault="0083383E" w:rsidP="0083383E">
            <w:pPr>
              <w:spacing w:before="60" w:after="60" w:line="240" w:lineRule="auto"/>
              <w:rPr>
                <w:rFonts w:cs="Arial"/>
                <w:sz w:val="18"/>
                <w:szCs w:val="18"/>
              </w:rPr>
            </w:pPr>
          </w:p>
        </w:tc>
      </w:tr>
      <w:tr w:rsidR="0083383E" w:rsidRPr="0083383E" w:rsidTr="008B70E1">
        <w:trPr>
          <w:trHeight w:val="454"/>
        </w:trPr>
        <w:tc>
          <w:tcPr>
            <w:tcW w:w="1118" w:type="dxa"/>
            <w:tcBorders>
              <w:left w:val="nil"/>
            </w:tcBorders>
          </w:tcPr>
          <w:p w:rsidR="0083383E" w:rsidRPr="0083383E" w:rsidRDefault="0083383E" w:rsidP="0083383E">
            <w:pPr>
              <w:spacing w:before="60" w:after="60" w:line="240" w:lineRule="auto"/>
              <w:rPr>
                <w:rFonts w:cs="Arial"/>
                <w:sz w:val="18"/>
                <w:szCs w:val="18"/>
              </w:rPr>
            </w:pPr>
          </w:p>
        </w:tc>
        <w:tc>
          <w:tcPr>
            <w:tcW w:w="1400" w:type="dxa"/>
          </w:tcPr>
          <w:p w:rsidR="0083383E" w:rsidRPr="0083383E" w:rsidRDefault="0083383E" w:rsidP="0083383E">
            <w:pPr>
              <w:spacing w:before="60" w:after="60" w:line="240" w:lineRule="auto"/>
              <w:rPr>
                <w:rFonts w:cs="Arial"/>
                <w:sz w:val="18"/>
                <w:szCs w:val="18"/>
              </w:rPr>
            </w:pPr>
          </w:p>
        </w:tc>
        <w:tc>
          <w:tcPr>
            <w:tcW w:w="2270" w:type="dxa"/>
          </w:tcPr>
          <w:p w:rsidR="0083383E" w:rsidRPr="0083383E" w:rsidRDefault="0083383E" w:rsidP="0083383E">
            <w:pPr>
              <w:spacing w:before="60" w:after="60" w:line="240" w:lineRule="auto"/>
              <w:rPr>
                <w:rFonts w:cs="Arial"/>
                <w:sz w:val="18"/>
                <w:szCs w:val="18"/>
              </w:rPr>
            </w:pPr>
          </w:p>
        </w:tc>
        <w:tc>
          <w:tcPr>
            <w:tcW w:w="1761" w:type="dxa"/>
          </w:tcPr>
          <w:p w:rsidR="0083383E" w:rsidRPr="0083383E" w:rsidRDefault="0083383E" w:rsidP="0083383E">
            <w:pPr>
              <w:spacing w:before="60" w:after="60" w:line="240" w:lineRule="auto"/>
              <w:rPr>
                <w:rFonts w:cs="Arial"/>
                <w:sz w:val="18"/>
                <w:szCs w:val="18"/>
              </w:rPr>
            </w:pPr>
          </w:p>
        </w:tc>
        <w:tc>
          <w:tcPr>
            <w:tcW w:w="2490" w:type="dxa"/>
          </w:tcPr>
          <w:p w:rsidR="0083383E" w:rsidRPr="0083383E" w:rsidRDefault="0083383E" w:rsidP="0083383E">
            <w:pPr>
              <w:spacing w:before="60" w:after="60" w:line="240" w:lineRule="auto"/>
              <w:rPr>
                <w:rFonts w:cs="Arial"/>
                <w:sz w:val="18"/>
                <w:szCs w:val="18"/>
              </w:rPr>
            </w:pPr>
          </w:p>
        </w:tc>
        <w:tc>
          <w:tcPr>
            <w:tcW w:w="1842" w:type="dxa"/>
          </w:tcPr>
          <w:p w:rsidR="0083383E" w:rsidRPr="0083383E" w:rsidRDefault="0083383E" w:rsidP="0083383E">
            <w:pPr>
              <w:spacing w:before="60" w:after="60" w:line="240" w:lineRule="auto"/>
              <w:rPr>
                <w:rFonts w:cs="Arial"/>
                <w:sz w:val="18"/>
                <w:szCs w:val="18"/>
              </w:rPr>
            </w:pPr>
          </w:p>
        </w:tc>
        <w:tc>
          <w:tcPr>
            <w:tcW w:w="3119" w:type="dxa"/>
            <w:tcBorders>
              <w:right w:val="nil"/>
            </w:tcBorders>
          </w:tcPr>
          <w:p w:rsidR="0083383E" w:rsidRPr="0083383E" w:rsidRDefault="0083383E" w:rsidP="0083383E">
            <w:pPr>
              <w:spacing w:before="60" w:after="60" w:line="240" w:lineRule="auto"/>
              <w:rPr>
                <w:rFonts w:cs="Arial"/>
                <w:sz w:val="18"/>
                <w:szCs w:val="18"/>
              </w:rPr>
            </w:pPr>
          </w:p>
        </w:tc>
      </w:tr>
      <w:tr w:rsidR="0083383E" w:rsidRPr="0083383E" w:rsidTr="008B70E1">
        <w:trPr>
          <w:trHeight w:val="454"/>
        </w:trPr>
        <w:tc>
          <w:tcPr>
            <w:tcW w:w="1118" w:type="dxa"/>
            <w:tcBorders>
              <w:left w:val="nil"/>
            </w:tcBorders>
          </w:tcPr>
          <w:p w:rsidR="0083383E" w:rsidRPr="0083383E" w:rsidRDefault="0083383E" w:rsidP="0083383E">
            <w:pPr>
              <w:spacing w:before="60" w:after="60" w:line="240" w:lineRule="auto"/>
              <w:rPr>
                <w:rFonts w:cs="Arial"/>
                <w:sz w:val="18"/>
                <w:szCs w:val="18"/>
              </w:rPr>
            </w:pPr>
          </w:p>
        </w:tc>
        <w:tc>
          <w:tcPr>
            <w:tcW w:w="1400" w:type="dxa"/>
          </w:tcPr>
          <w:p w:rsidR="0083383E" w:rsidRPr="0083383E" w:rsidRDefault="0083383E" w:rsidP="0083383E">
            <w:pPr>
              <w:spacing w:before="60" w:after="60" w:line="240" w:lineRule="auto"/>
              <w:rPr>
                <w:rFonts w:cs="Arial"/>
                <w:sz w:val="18"/>
                <w:szCs w:val="18"/>
              </w:rPr>
            </w:pPr>
          </w:p>
        </w:tc>
        <w:tc>
          <w:tcPr>
            <w:tcW w:w="2270" w:type="dxa"/>
          </w:tcPr>
          <w:p w:rsidR="0083383E" w:rsidRPr="0083383E" w:rsidRDefault="0083383E" w:rsidP="0083383E">
            <w:pPr>
              <w:spacing w:before="60" w:after="60" w:line="240" w:lineRule="auto"/>
              <w:rPr>
                <w:rFonts w:cs="Arial"/>
                <w:sz w:val="18"/>
                <w:szCs w:val="18"/>
              </w:rPr>
            </w:pPr>
          </w:p>
        </w:tc>
        <w:tc>
          <w:tcPr>
            <w:tcW w:w="1761" w:type="dxa"/>
          </w:tcPr>
          <w:p w:rsidR="0083383E" w:rsidRPr="0083383E" w:rsidRDefault="0083383E" w:rsidP="0083383E">
            <w:pPr>
              <w:spacing w:before="60" w:after="60" w:line="240" w:lineRule="auto"/>
              <w:rPr>
                <w:rFonts w:cs="Arial"/>
                <w:sz w:val="18"/>
                <w:szCs w:val="18"/>
              </w:rPr>
            </w:pPr>
          </w:p>
        </w:tc>
        <w:tc>
          <w:tcPr>
            <w:tcW w:w="2490" w:type="dxa"/>
          </w:tcPr>
          <w:p w:rsidR="0083383E" w:rsidRPr="0083383E" w:rsidRDefault="0083383E" w:rsidP="0083383E"/>
        </w:tc>
        <w:tc>
          <w:tcPr>
            <w:tcW w:w="1842" w:type="dxa"/>
          </w:tcPr>
          <w:p w:rsidR="0083383E" w:rsidRPr="0083383E" w:rsidRDefault="0083383E" w:rsidP="0083383E">
            <w:pPr>
              <w:spacing w:before="60" w:after="60" w:line="240" w:lineRule="auto"/>
              <w:rPr>
                <w:rFonts w:cs="Arial"/>
                <w:sz w:val="18"/>
                <w:szCs w:val="18"/>
              </w:rPr>
            </w:pPr>
          </w:p>
        </w:tc>
        <w:tc>
          <w:tcPr>
            <w:tcW w:w="3119" w:type="dxa"/>
            <w:tcBorders>
              <w:right w:val="nil"/>
            </w:tcBorders>
          </w:tcPr>
          <w:p w:rsidR="0083383E" w:rsidRPr="0083383E" w:rsidRDefault="0083383E" w:rsidP="0083383E">
            <w:pPr>
              <w:spacing w:before="60" w:after="60" w:line="240" w:lineRule="auto"/>
              <w:rPr>
                <w:rFonts w:cs="Arial"/>
                <w:sz w:val="18"/>
                <w:szCs w:val="18"/>
              </w:rPr>
            </w:pPr>
          </w:p>
        </w:tc>
      </w:tr>
      <w:tr w:rsidR="0083383E" w:rsidRPr="0083383E" w:rsidTr="008B70E1">
        <w:trPr>
          <w:trHeight w:val="454"/>
        </w:trPr>
        <w:tc>
          <w:tcPr>
            <w:tcW w:w="1118" w:type="dxa"/>
            <w:tcBorders>
              <w:left w:val="nil"/>
            </w:tcBorders>
          </w:tcPr>
          <w:p w:rsidR="0083383E" w:rsidRPr="0083383E" w:rsidRDefault="0083383E" w:rsidP="0083383E">
            <w:pPr>
              <w:spacing w:before="60" w:after="60" w:line="240" w:lineRule="auto"/>
              <w:rPr>
                <w:rFonts w:cs="Arial"/>
                <w:sz w:val="18"/>
                <w:szCs w:val="18"/>
              </w:rPr>
            </w:pPr>
          </w:p>
        </w:tc>
        <w:tc>
          <w:tcPr>
            <w:tcW w:w="1400" w:type="dxa"/>
          </w:tcPr>
          <w:p w:rsidR="0083383E" w:rsidRPr="0083383E" w:rsidRDefault="0083383E" w:rsidP="0083383E">
            <w:pPr>
              <w:spacing w:before="60" w:after="60" w:line="240" w:lineRule="auto"/>
              <w:rPr>
                <w:rFonts w:cs="Arial"/>
                <w:sz w:val="18"/>
                <w:szCs w:val="18"/>
              </w:rPr>
            </w:pPr>
          </w:p>
        </w:tc>
        <w:tc>
          <w:tcPr>
            <w:tcW w:w="2270" w:type="dxa"/>
          </w:tcPr>
          <w:p w:rsidR="0083383E" w:rsidRPr="0083383E" w:rsidRDefault="0083383E" w:rsidP="0083383E">
            <w:pPr>
              <w:spacing w:before="60" w:after="60" w:line="240" w:lineRule="auto"/>
              <w:rPr>
                <w:rFonts w:cs="Arial"/>
                <w:sz w:val="18"/>
                <w:szCs w:val="18"/>
              </w:rPr>
            </w:pPr>
          </w:p>
        </w:tc>
        <w:tc>
          <w:tcPr>
            <w:tcW w:w="1761" w:type="dxa"/>
          </w:tcPr>
          <w:p w:rsidR="0083383E" w:rsidRPr="0083383E" w:rsidRDefault="0083383E" w:rsidP="0083383E">
            <w:pPr>
              <w:spacing w:before="60" w:after="60" w:line="240" w:lineRule="auto"/>
              <w:rPr>
                <w:rFonts w:cs="Arial"/>
                <w:sz w:val="18"/>
                <w:szCs w:val="18"/>
              </w:rPr>
            </w:pPr>
          </w:p>
        </w:tc>
        <w:tc>
          <w:tcPr>
            <w:tcW w:w="2490" w:type="dxa"/>
          </w:tcPr>
          <w:p w:rsidR="0083383E" w:rsidRPr="0083383E" w:rsidRDefault="0083383E" w:rsidP="0083383E">
            <w:pPr>
              <w:spacing w:before="60" w:after="60" w:line="240" w:lineRule="auto"/>
              <w:rPr>
                <w:rFonts w:cs="Arial"/>
                <w:sz w:val="18"/>
                <w:szCs w:val="18"/>
              </w:rPr>
            </w:pPr>
          </w:p>
        </w:tc>
        <w:tc>
          <w:tcPr>
            <w:tcW w:w="1842" w:type="dxa"/>
          </w:tcPr>
          <w:p w:rsidR="0083383E" w:rsidRPr="0083383E" w:rsidRDefault="0083383E" w:rsidP="0083383E">
            <w:pPr>
              <w:spacing w:before="60" w:after="60" w:line="240" w:lineRule="auto"/>
              <w:rPr>
                <w:rFonts w:cs="Arial"/>
                <w:sz w:val="18"/>
                <w:szCs w:val="18"/>
              </w:rPr>
            </w:pPr>
          </w:p>
        </w:tc>
        <w:tc>
          <w:tcPr>
            <w:tcW w:w="3119" w:type="dxa"/>
            <w:tcBorders>
              <w:right w:val="nil"/>
            </w:tcBorders>
          </w:tcPr>
          <w:p w:rsidR="0083383E" w:rsidRPr="0083383E" w:rsidRDefault="0083383E" w:rsidP="0083383E">
            <w:pPr>
              <w:spacing w:before="60" w:after="60" w:line="240" w:lineRule="auto"/>
              <w:rPr>
                <w:rFonts w:cs="Arial"/>
                <w:sz w:val="18"/>
                <w:szCs w:val="18"/>
              </w:rPr>
            </w:pPr>
          </w:p>
        </w:tc>
      </w:tr>
      <w:tr w:rsidR="0083383E" w:rsidRPr="0083383E" w:rsidTr="008B70E1">
        <w:trPr>
          <w:trHeight w:val="454"/>
        </w:trPr>
        <w:tc>
          <w:tcPr>
            <w:tcW w:w="1118" w:type="dxa"/>
            <w:tcBorders>
              <w:left w:val="nil"/>
            </w:tcBorders>
          </w:tcPr>
          <w:p w:rsidR="0083383E" w:rsidRPr="0083383E" w:rsidRDefault="0083383E" w:rsidP="0083383E">
            <w:pPr>
              <w:spacing w:before="60" w:after="60" w:line="240" w:lineRule="auto"/>
              <w:rPr>
                <w:rFonts w:cs="Arial"/>
                <w:sz w:val="18"/>
                <w:szCs w:val="18"/>
              </w:rPr>
            </w:pPr>
          </w:p>
        </w:tc>
        <w:tc>
          <w:tcPr>
            <w:tcW w:w="1400" w:type="dxa"/>
          </w:tcPr>
          <w:p w:rsidR="0083383E" w:rsidRPr="0083383E" w:rsidRDefault="0083383E" w:rsidP="0083383E">
            <w:pPr>
              <w:spacing w:before="60" w:after="60" w:line="240" w:lineRule="auto"/>
              <w:rPr>
                <w:rFonts w:cs="Arial"/>
                <w:sz w:val="18"/>
                <w:szCs w:val="18"/>
              </w:rPr>
            </w:pPr>
          </w:p>
        </w:tc>
        <w:tc>
          <w:tcPr>
            <w:tcW w:w="2270" w:type="dxa"/>
          </w:tcPr>
          <w:p w:rsidR="0083383E" w:rsidRPr="0083383E" w:rsidRDefault="0083383E" w:rsidP="0083383E">
            <w:pPr>
              <w:spacing w:before="60" w:after="60" w:line="240" w:lineRule="auto"/>
              <w:rPr>
                <w:rFonts w:cs="Arial"/>
                <w:sz w:val="18"/>
                <w:szCs w:val="18"/>
              </w:rPr>
            </w:pPr>
          </w:p>
        </w:tc>
        <w:tc>
          <w:tcPr>
            <w:tcW w:w="1761" w:type="dxa"/>
          </w:tcPr>
          <w:p w:rsidR="0083383E" w:rsidRPr="0083383E" w:rsidRDefault="0083383E" w:rsidP="0083383E">
            <w:pPr>
              <w:spacing w:before="60" w:after="60" w:line="240" w:lineRule="auto"/>
              <w:rPr>
                <w:rFonts w:cs="Arial"/>
                <w:sz w:val="18"/>
                <w:szCs w:val="18"/>
              </w:rPr>
            </w:pPr>
          </w:p>
        </w:tc>
        <w:tc>
          <w:tcPr>
            <w:tcW w:w="2490" w:type="dxa"/>
          </w:tcPr>
          <w:p w:rsidR="0083383E" w:rsidRPr="0083383E" w:rsidRDefault="0083383E" w:rsidP="0083383E">
            <w:pPr>
              <w:spacing w:before="60" w:after="60" w:line="240" w:lineRule="auto"/>
              <w:rPr>
                <w:rFonts w:cs="Arial"/>
                <w:sz w:val="18"/>
                <w:szCs w:val="18"/>
              </w:rPr>
            </w:pPr>
          </w:p>
        </w:tc>
        <w:tc>
          <w:tcPr>
            <w:tcW w:w="1842" w:type="dxa"/>
          </w:tcPr>
          <w:p w:rsidR="0083383E" w:rsidRPr="0083383E" w:rsidRDefault="0083383E" w:rsidP="0083383E">
            <w:pPr>
              <w:spacing w:before="60" w:after="60" w:line="240" w:lineRule="auto"/>
              <w:rPr>
                <w:rFonts w:cs="Arial"/>
                <w:sz w:val="18"/>
                <w:szCs w:val="18"/>
              </w:rPr>
            </w:pPr>
          </w:p>
        </w:tc>
        <w:tc>
          <w:tcPr>
            <w:tcW w:w="3119" w:type="dxa"/>
            <w:tcBorders>
              <w:right w:val="nil"/>
            </w:tcBorders>
          </w:tcPr>
          <w:p w:rsidR="0083383E" w:rsidRPr="0083383E" w:rsidRDefault="0083383E" w:rsidP="0083383E">
            <w:pPr>
              <w:spacing w:before="60" w:after="60" w:line="240" w:lineRule="auto"/>
              <w:rPr>
                <w:rFonts w:cs="Arial"/>
                <w:sz w:val="18"/>
                <w:szCs w:val="18"/>
              </w:rPr>
            </w:pPr>
          </w:p>
        </w:tc>
      </w:tr>
      <w:tr w:rsidR="0083383E" w:rsidRPr="0083383E" w:rsidTr="008B70E1">
        <w:trPr>
          <w:trHeight w:val="454"/>
        </w:trPr>
        <w:tc>
          <w:tcPr>
            <w:tcW w:w="1118" w:type="dxa"/>
            <w:tcBorders>
              <w:left w:val="nil"/>
            </w:tcBorders>
          </w:tcPr>
          <w:p w:rsidR="0083383E" w:rsidRPr="0083383E" w:rsidRDefault="0083383E" w:rsidP="0083383E">
            <w:pPr>
              <w:spacing w:before="60" w:after="60" w:line="240" w:lineRule="auto"/>
              <w:rPr>
                <w:rFonts w:cs="Arial"/>
                <w:sz w:val="18"/>
                <w:szCs w:val="18"/>
              </w:rPr>
            </w:pPr>
          </w:p>
        </w:tc>
        <w:tc>
          <w:tcPr>
            <w:tcW w:w="1400" w:type="dxa"/>
          </w:tcPr>
          <w:p w:rsidR="0083383E" w:rsidRPr="0083383E" w:rsidRDefault="0083383E" w:rsidP="0083383E">
            <w:pPr>
              <w:spacing w:before="60" w:after="60" w:line="240" w:lineRule="auto"/>
              <w:rPr>
                <w:rFonts w:cs="Arial"/>
                <w:sz w:val="18"/>
                <w:szCs w:val="18"/>
              </w:rPr>
            </w:pPr>
          </w:p>
        </w:tc>
        <w:tc>
          <w:tcPr>
            <w:tcW w:w="2270" w:type="dxa"/>
          </w:tcPr>
          <w:p w:rsidR="0083383E" w:rsidRPr="0083383E" w:rsidRDefault="0083383E" w:rsidP="0083383E">
            <w:pPr>
              <w:spacing w:before="60" w:after="60" w:line="240" w:lineRule="auto"/>
              <w:rPr>
                <w:rFonts w:cs="Arial"/>
                <w:sz w:val="18"/>
                <w:szCs w:val="18"/>
              </w:rPr>
            </w:pPr>
          </w:p>
        </w:tc>
        <w:tc>
          <w:tcPr>
            <w:tcW w:w="1761" w:type="dxa"/>
          </w:tcPr>
          <w:p w:rsidR="0083383E" w:rsidRPr="0083383E" w:rsidRDefault="0083383E" w:rsidP="0083383E">
            <w:pPr>
              <w:spacing w:before="60" w:after="60" w:line="240" w:lineRule="auto"/>
              <w:rPr>
                <w:rFonts w:cs="Arial"/>
                <w:sz w:val="18"/>
                <w:szCs w:val="18"/>
              </w:rPr>
            </w:pPr>
          </w:p>
        </w:tc>
        <w:tc>
          <w:tcPr>
            <w:tcW w:w="2490" w:type="dxa"/>
          </w:tcPr>
          <w:p w:rsidR="0083383E" w:rsidRPr="0083383E" w:rsidRDefault="0083383E" w:rsidP="0083383E">
            <w:pPr>
              <w:spacing w:before="60" w:after="60" w:line="240" w:lineRule="auto"/>
              <w:rPr>
                <w:rFonts w:cs="Arial"/>
                <w:sz w:val="18"/>
                <w:szCs w:val="18"/>
              </w:rPr>
            </w:pPr>
          </w:p>
        </w:tc>
        <w:tc>
          <w:tcPr>
            <w:tcW w:w="1842" w:type="dxa"/>
          </w:tcPr>
          <w:p w:rsidR="0083383E" w:rsidRPr="0083383E" w:rsidRDefault="0083383E" w:rsidP="0083383E">
            <w:pPr>
              <w:spacing w:before="60" w:after="60" w:line="240" w:lineRule="auto"/>
              <w:rPr>
                <w:rFonts w:cs="Arial"/>
                <w:sz w:val="18"/>
                <w:szCs w:val="18"/>
              </w:rPr>
            </w:pPr>
          </w:p>
        </w:tc>
        <w:tc>
          <w:tcPr>
            <w:tcW w:w="3119" w:type="dxa"/>
            <w:tcBorders>
              <w:right w:val="nil"/>
            </w:tcBorders>
          </w:tcPr>
          <w:p w:rsidR="0083383E" w:rsidRPr="0083383E" w:rsidRDefault="0083383E" w:rsidP="0083383E">
            <w:pPr>
              <w:spacing w:before="60" w:after="60" w:line="240" w:lineRule="auto"/>
              <w:rPr>
                <w:rFonts w:cs="Arial"/>
                <w:sz w:val="18"/>
                <w:szCs w:val="18"/>
              </w:rPr>
            </w:pPr>
          </w:p>
        </w:tc>
      </w:tr>
      <w:tr w:rsidR="0083383E" w:rsidRPr="0083383E" w:rsidTr="008B70E1">
        <w:trPr>
          <w:trHeight w:val="454"/>
        </w:trPr>
        <w:tc>
          <w:tcPr>
            <w:tcW w:w="1118" w:type="dxa"/>
            <w:tcBorders>
              <w:left w:val="nil"/>
            </w:tcBorders>
          </w:tcPr>
          <w:p w:rsidR="0083383E" w:rsidRPr="0083383E" w:rsidRDefault="0083383E" w:rsidP="0083383E">
            <w:pPr>
              <w:spacing w:before="60" w:after="60" w:line="240" w:lineRule="auto"/>
              <w:rPr>
                <w:rFonts w:cs="Arial"/>
                <w:sz w:val="18"/>
                <w:szCs w:val="18"/>
              </w:rPr>
            </w:pPr>
          </w:p>
        </w:tc>
        <w:tc>
          <w:tcPr>
            <w:tcW w:w="1400" w:type="dxa"/>
          </w:tcPr>
          <w:p w:rsidR="0083383E" w:rsidRPr="0083383E" w:rsidRDefault="0083383E" w:rsidP="0083383E">
            <w:pPr>
              <w:spacing w:before="60" w:after="60" w:line="240" w:lineRule="auto"/>
              <w:rPr>
                <w:rFonts w:cs="Arial"/>
                <w:sz w:val="18"/>
                <w:szCs w:val="18"/>
              </w:rPr>
            </w:pPr>
          </w:p>
        </w:tc>
        <w:tc>
          <w:tcPr>
            <w:tcW w:w="2270" w:type="dxa"/>
          </w:tcPr>
          <w:p w:rsidR="0083383E" w:rsidRPr="0083383E" w:rsidRDefault="0083383E" w:rsidP="0083383E">
            <w:pPr>
              <w:spacing w:before="60" w:after="60" w:line="240" w:lineRule="auto"/>
              <w:rPr>
                <w:rFonts w:cs="Arial"/>
                <w:sz w:val="18"/>
                <w:szCs w:val="18"/>
              </w:rPr>
            </w:pPr>
          </w:p>
        </w:tc>
        <w:tc>
          <w:tcPr>
            <w:tcW w:w="1761" w:type="dxa"/>
          </w:tcPr>
          <w:p w:rsidR="0083383E" w:rsidRPr="0083383E" w:rsidRDefault="0083383E" w:rsidP="0083383E">
            <w:pPr>
              <w:spacing w:before="60" w:after="60" w:line="240" w:lineRule="auto"/>
              <w:rPr>
                <w:rFonts w:cs="Arial"/>
                <w:sz w:val="18"/>
                <w:szCs w:val="18"/>
              </w:rPr>
            </w:pPr>
          </w:p>
        </w:tc>
        <w:tc>
          <w:tcPr>
            <w:tcW w:w="2490" w:type="dxa"/>
          </w:tcPr>
          <w:p w:rsidR="0083383E" w:rsidRPr="0083383E" w:rsidRDefault="0083383E" w:rsidP="0083383E">
            <w:pPr>
              <w:spacing w:before="60" w:after="60" w:line="240" w:lineRule="auto"/>
              <w:rPr>
                <w:rFonts w:cs="Arial"/>
                <w:sz w:val="18"/>
                <w:szCs w:val="18"/>
              </w:rPr>
            </w:pPr>
          </w:p>
        </w:tc>
        <w:tc>
          <w:tcPr>
            <w:tcW w:w="1842" w:type="dxa"/>
          </w:tcPr>
          <w:p w:rsidR="0083383E" w:rsidRPr="0083383E" w:rsidRDefault="0083383E" w:rsidP="0083383E">
            <w:pPr>
              <w:spacing w:before="60" w:after="60" w:line="240" w:lineRule="auto"/>
              <w:rPr>
                <w:rFonts w:cs="Arial"/>
                <w:sz w:val="18"/>
                <w:szCs w:val="18"/>
              </w:rPr>
            </w:pPr>
          </w:p>
        </w:tc>
        <w:tc>
          <w:tcPr>
            <w:tcW w:w="3119" w:type="dxa"/>
            <w:tcBorders>
              <w:right w:val="nil"/>
            </w:tcBorders>
          </w:tcPr>
          <w:p w:rsidR="0083383E" w:rsidRPr="0083383E" w:rsidRDefault="0083383E" w:rsidP="0083383E">
            <w:pPr>
              <w:spacing w:before="60" w:after="60" w:line="240" w:lineRule="auto"/>
              <w:rPr>
                <w:rFonts w:cs="Arial"/>
                <w:sz w:val="18"/>
                <w:szCs w:val="18"/>
              </w:rPr>
            </w:pPr>
          </w:p>
        </w:tc>
      </w:tr>
      <w:tr w:rsidR="0083383E" w:rsidRPr="0083383E" w:rsidTr="008B70E1">
        <w:trPr>
          <w:trHeight w:val="454"/>
        </w:trPr>
        <w:tc>
          <w:tcPr>
            <w:tcW w:w="1118" w:type="dxa"/>
            <w:tcBorders>
              <w:left w:val="nil"/>
            </w:tcBorders>
          </w:tcPr>
          <w:p w:rsidR="0083383E" w:rsidRPr="0083383E" w:rsidRDefault="0083383E" w:rsidP="0083383E">
            <w:pPr>
              <w:spacing w:before="60" w:after="60" w:line="240" w:lineRule="auto"/>
              <w:rPr>
                <w:rFonts w:cs="Arial"/>
                <w:sz w:val="18"/>
                <w:szCs w:val="18"/>
              </w:rPr>
            </w:pPr>
          </w:p>
        </w:tc>
        <w:tc>
          <w:tcPr>
            <w:tcW w:w="1400" w:type="dxa"/>
          </w:tcPr>
          <w:p w:rsidR="0083383E" w:rsidRPr="0083383E" w:rsidRDefault="0083383E" w:rsidP="0083383E">
            <w:pPr>
              <w:spacing w:before="60" w:after="60" w:line="240" w:lineRule="auto"/>
              <w:rPr>
                <w:rFonts w:cs="Arial"/>
                <w:sz w:val="18"/>
                <w:szCs w:val="18"/>
              </w:rPr>
            </w:pPr>
          </w:p>
        </w:tc>
        <w:tc>
          <w:tcPr>
            <w:tcW w:w="2270" w:type="dxa"/>
          </w:tcPr>
          <w:p w:rsidR="0083383E" w:rsidRPr="0083383E" w:rsidRDefault="0083383E" w:rsidP="0083383E">
            <w:pPr>
              <w:spacing w:before="60" w:after="60" w:line="240" w:lineRule="auto"/>
              <w:rPr>
                <w:rFonts w:cs="Arial"/>
                <w:sz w:val="18"/>
                <w:szCs w:val="18"/>
              </w:rPr>
            </w:pPr>
          </w:p>
        </w:tc>
        <w:tc>
          <w:tcPr>
            <w:tcW w:w="1761" w:type="dxa"/>
          </w:tcPr>
          <w:p w:rsidR="0083383E" w:rsidRPr="0083383E" w:rsidRDefault="0083383E" w:rsidP="0083383E">
            <w:pPr>
              <w:spacing w:before="60" w:after="60" w:line="240" w:lineRule="auto"/>
              <w:rPr>
                <w:rFonts w:cs="Arial"/>
                <w:sz w:val="18"/>
                <w:szCs w:val="18"/>
              </w:rPr>
            </w:pPr>
          </w:p>
        </w:tc>
        <w:tc>
          <w:tcPr>
            <w:tcW w:w="2490" w:type="dxa"/>
          </w:tcPr>
          <w:p w:rsidR="0083383E" w:rsidRPr="0083383E" w:rsidRDefault="0083383E" w:rsidP="0083383E">
            <w:pPr>
              <w:spacing w:before="60" w:after="60" w:line="240" w:lineRule="auto"/>
              <w:rPr>
                <w:rFonts w:cs="Arial"/>
                <w:sz w:val="18"/>
                <w:szCs w:val="18"/>
              </w:rPr>
            </w:pPr>
          </w:p>
        </w:tc>
        <w:tc>
          <w:tcPr>
            <w:tcW w:w="1842" w:type="dxa"/>
          </w:tcPr>
          <w:p w:rsidR="0083383E" w:rsidRPr="0083383E" w:rsidRDefault="0083383E" w:rsidP="0083383E">
            <w:pPr>
              <w:spacing w:before="60" w:after="60" w:line="240" w:lineRule="auto"/>
              <w:rPr>
                <w:rFonts w:cs="Arial"/>
                <w:sz w:val="18"/>
                <w:szCs w:val="18"/>
              </w:rPr>
            </w:pPr>
          </w:p>
        </w:tc>
        <w:tc>
          <w:tcPr>
            <w:tcW w:w="3119" w:type="dxa"/>
            <w:tcBorders>
              <w:right w:val="nil"/>
            </w:tcBorders>
          </w:tcPr>
          <w:p w:rsidR="0083383E" w:rsidRPr="0083383E" w:rsidRDefault="0083383E" w:rsidP="0083383E">
            <w:pPr>
              <w:spacing w:before="60" w:after="60" w:line="240" w:lineRule="auto"/>
              <w:rPr>
                <w:rFonts w:cs="Arial"/>
                <w:sz w:val="18"/>
                <w:szCs w:val="18"/>
              </w:rPr>
            </w:pPr>
          </w:p>
        </w:tc>
      </w:tr>
      <w:tr w:rsidR="0083383E" w:rsidRPr="0083383E" w:rsidTr="008B70E1">
        <w:trPr>
          <w:trHeight w:val="532"/>
        </w:trPr>
        <w:tc>
          <w:tcPr>
            <w:tcW w:w="1118" w:type="dxa"/>
            <w:tcBorders>
              <w:left w:val="nil"/>
            </w:tcBorders>
          </w:tcPr>
          <w:p w:rsidR="0083383E" w:rsidRPr="0083383E" w:rsidRDefault="0083383E" w:rsidP="0083383E">
            <w:pPr>
              <w:spacing w:before="60" w:after="60" w:line="240" w:lineRule="auto"/>
              <w:rPr>
                <w:rFonts w:cs="Arial"/>
                <w:sz w:val="18"/>
                <w:szCs w:val="18"/>
              </w:rPr>
            </w:pPr>
          </w:p>
        </w:tc>
        <w:tc>
          <w:tcPr>
            <w:tcW w:w="1400" w:type="dxa"/>
          </w:tcPr>
          <w:p w:rsidR="0083383E" w:rsidRPr="0083383E" w:rsidRDefault="0083383E" w:rsidP="0083383E">
            <w:pPr>
              <w:spacing w:before="60" w:after="60" w:line="240" w:lineRule="auto"/>
              <w:rPr>
                <w:rFonts w:cs="Arial"/>
                <w:sz w:val="18"/>
                <w:szCs w:val="18"/>
              </w:rPr>
            </w:pPr>
          </w:p>
        </w:tc>
        <w:tc>
          <w:tcPr>
            <w:tcW w:w="2270" w:type="dxa"/>
          </w:tcPr>
          <w:p w:rsidR="0083383E" w:rsidRPr="0083383E" w:rsidRDefault="0083383E" w:rsidP="0083383E">
            <w:pPr>
              <w:spacing w:before="60" w:after="60" w:line="240" w:lineRule="auto"/>
              <w:rPr>
                <w:rFonts w:cs="Arial"/>
                <w:sz w:val="18"/>
                <w:szCs w:val="18"/>
              </w:rPr>
            </w:pPr>
          </w:p>
        </w:tc>
        <w:tc>
          <w:tcPr>
            <w:tcW w:w="1761" w:type="dxa"/>
          </w:tcPr>
          <w:p w:rsidR="0083383E" w:rsidRPr="0083383E" w:rsidRDefault="0083383E" w:rsidP="0083383E">
            <w:pPr>
              <w:spacing w:before="60" w:after="60" w:line="240" w:lineRule="auto"/>
              <w:rPr>
                <w:rFonts w:cs="Arial"/>
                <w:sz w:val="18"/>
                <w:szCs w:val="18"/>
              </w:rPr>
            </w:pPr>
          </w:p>
        </w:tc>
        <w:tc>
          <w:tcPr>
            <w:tcW w:w="2490" w:type="dxa"/>
          </w:tcPr>
          <w:p w:rsidR="0083383E" w:rsidRPr="0083383E" w:rsidRDefault="0083383E" w:rsidP="0083383E">
            <w:pPr>
              <w:spacing w:before="60" w:after="60" w:line="240" w:lineRule="auto"/>
              <w:rPr>
                <w:rFonts w:cs="Arial"/>
                <w:sz w:val="18"/>
                <w:szCs w:val="18"/>
              </w:rPr>
            </w:pPr>
          </w:p>
        </w:tc>
        <w:tc>
          <w:tcPr>
            <w:tcW w:w="1842" w:type="dxa"/>
          </w:tcPr>
          <w:p w:rsidR="0083383E" w:rsidRPr="0083383E" w:rsidRDefault="0083383E" w:rsidP="0083383E">
            <w:pPr>
              <w:spacing w:before="60" w:after="60" w:line="240" w:lineRule="auto"/>
              <w:rPr>
                <w:rFonts w:cs="Arial"/>
                <w:sz w:val="18"/>
                <w:szCs w:val="18"/>
              </w:rPr>
            </w:pPr>
          </w:p>
        </w:tc>
        <w:tc>
          <w:tcPr>
            <w:tcW w:w="3119" w:type="dxa"/>
            <w:tcBorders>
              <w:right w:val="nil"/>
            </w:tcBorders>
          </w:tcPr>
          <w:p w:rsidR="0083383E" w:rsidRPr="0083383E" w:rsidRDefault="0083383E" w:rsidP="0083383E">
            <w:pPr>
              <w:spacing w:before="60" w:after="60" w:line="240" w:lineRule="auto"/>
              <w:rPr>
                <w:rFonts w:cs="Arial"/>
                <w:sz w:val="18"/>
                <w:szCs w:val="18"/>
              </w:rPr>
            </w:pPr>
          </w:p>
        </w:tc>
      </w:tr>
    </w:tbl>
    <w:p w:rsidR="0083383E" w:rsidRPr="0083383E" w:rsidRDefault="0083383E" w:rsidP="0083383E">
      <w:pPr>
        <w:sectPr w:rsidR="0083383E" w:rsidRPr="0083383E" w:rsidSect="008B70E1">
          <w:headerReference w:type="default" r:id="rId157"/>
          <w:footerReference w:type="default" r:id="rId158"/>
          <w:pgSz w:w="16838" w:h="11899" w:orient="landscape"/>
          <w:pgMar w:top="1480" w:right="1508" w:bottom="1219" w:left="1457" w:header="811" w:footer="306" w:gutter="0"/>
          <w:cols w:space="708"/>
          <w:docGrid w:linePitch="360"/>
        </w:sectPr>
      </w:pPr>
    </w:p>
    <w:p w:rsidR="0083383E" w:rsidRPr="0083383E" w:rsidRDefault="0083383E" w:rsidP="0083383E">
      <w:pPr>
        <w:widowControl w:val="0"/>
        <w:numPr>
          <w:ilvl w:val="0"/>
          <w:numId w:val="116"/>
        </w:numPr>
        <w:spacing w:before="800" w:after="400" w:line="240" w:lineRule="auto"/>
        <w:ind w:left="2835" w:hanging="2835"/>
        <w:contextualSpacing/>
        <w:jc w:val="left"/>
        <w:outlineLvl w:val="0"/>
        <w:rPr>
          <w:sz w:val="44"/>
        </w:rPr>
      </w:pPr>
      <w:bookmarkStart w:id="444" w:name="_Ref384657058"/>
      <w:bookmarkStart w:id="445" w:name="_Toc408560251"/>
      <w:r w:rsidRPr="0083383E">
        <w:rPr>
          <w:sz w:val="44"/>
        </w:rPr>
        <w:t>Chain-of-Custody Form</w:t>
      </w:r>
      <w:bookmarkEnd w:id="444"/>
      <w:bookmarkEnd w:id="445"/>
      <w:r w:rsidRPr="0083383E">
        <w:rPr>
          <w:sz w:val="44"/>
        </w:rPr>
        <w:t xml:space="preserve"> </w:t>
      </w:r>
    </w:p>
    <w:tbl>
      <w:tblPr>
        <w:tblStyle w:val="TableGrid1"/>
        <w:tblW w:w="5000" w:type="pct"/>
        <w:tblLayout w:type="fixed"/>
        <w:tblLook w:val="04A0" w:firstRow="1" w:lastRow="0" w:firstColumn="1" w:lastColumn="0" w:noHBand="0" w:noVBand="1"/>
      </w:tblPr>
      <w:tblGrid>
        <w:gridCol w:w="3080"/>
        <w:gridCol w:w="2981"/>
        <w:gridCol w:w="79"/>
        <w:gridCol w:w="3060"/>
      </w:tblGrid>
      <w:tr w:rsidR="0083383E" w:rsidRPr="0083383E" w:rsidTr="008B70E1">
        <w:trPr>
          <w:trHeight w:val="567"/>
        </w:trPr>
        <w:tc>
          <w:tcPr>
            <w:tcW w:w="5000" w:type="pct"/>
            <w:gridSpan w:val="4"/>
          </w:tcPr>
          <w:p w:rsidR="0083383E" w:rsidRPr="0083383E" w:rsidRDefault="0083383E" w:rsidP="0083383E">
            <w:pPr>
              <w:autoSpaceDE w:val="0"/>
              <w:autoSpaceDN w:val="0"/>
              <w:adjustRightInd w:val="0"/>
              <w:spacing w:before="60" w:after="60" w:line="240" w:lineRule="auto"/>
              <w:ind w:right="103"/>
              <w:rPr>
                <w:rFonts w:cs="Arial"/>
                <w:b/>
                <w:szCs w:val="20"/>
                <w:lang w:val="en-US" w:eastAsia="en-AU"/>
              </w:rPr>
            </w:pPr>
            <w:r w:rsidRPr="0083383E">
              <w:rPr>
                <w:rFonts w:cs="Arial"/>
                <w:b/>
                <w:bCs/>
                <w:szCs w:val="20"/>
                <w:lang w:val="en-US" w:eastAsia="en-AU"/>
              </w:rPr>
              <w:t>Field sampling staff:</w:t>
            </w:r>
          </w:p>
        </w:tc>
      </w:tr>
      <w:tr w:rsidR="0083383E" w:rsidRPr="0083383E" w:rsidTr="008B70E1">
        <w:trPr>
          <w:trHeight w:val="567"/>
        </w:trPr>
        <w:tc>
          <w:tcPr>
            <w:tcW w:w="5000" w:type="pct"/>
            <w:gridSpan w:val="4"/>
          </w:tcPr>
          <w:p w:rsidR="0083383E" w:rsidRPr="0083383E" w:rsidRDefault="0083383E" w:rsidP="0083383E">
            <w:pPr>
              <w:autoSpaceDE w:val="0"/>
              <w:autoSpaceDN w:val="0"/>
              <w:adjustRightInd w:val="0"/>
              <w:spacing w:before="60" w:after="60" w:line="240" w:lineRule="auto"/>
              <w:ind w:right="103"/>
              <w:rPr>
                <w:rFonts w:cs="Arial"/>
                <w:b/>
                <w:szCs w:val="20"/>
                <w:lang w:val="en-US" w:eastAsia="en-AU"/>
              </w:rPr>
            </w:pPr>
            <w:r w:rsidRPr="0083383E">
              <w:rPr>
                <w:rFonts w:cs="Arial"/>
                <w:b/>
                <w:bCs/>
                <w:szCs w:val="20"/>
                <w:lang w:val="en-US" w:eastAsia="en-AU"/>
              </w:rPr>
              <w:t>Project name/ID and location:</w:t>
            </w:r>
          </w:p>
        </w:tc>
      </w:tr>
      <w:tr w:rsidR="0083383E" w:rsidRPr="0083383E" w:rsidTr="008B70E1">
        <w:trPr>
          <w:trHeight w:val="567"/>
        </w:trPr>
        <w:tc>
          <w:tcPr>
            <w:tcW w:w="5000" w:type="pct"/>
            <w:gridSpan w:val="4"/>
          </w:tcPr>
          <w:p w:rsidR="0083383E" w:rsidRPr="0083383E" w:rsidRDefault="0083383E" w:rsidP="0083383E">
            <w:pPr>
              <w:autoSpaceDE w:val="0"/>
              <w:autoSpaceDN w:val="0"/>
              <w:adjustRightInd w:val="0"/>
              <w:spacing w:before="60" w:after="60" w:line="240" w:lineRule="auto"/>
              <w:ind w:right="103"/>
              <w:rPr>
                <w:rFonts w:cs="Arial"/>
                <w:b/>
                <w:szCs w:val="20"/>
                <w:lang w:val="en-US" w:eastAsia="en-AU"/>
              </w:rPr>
            </w:pPr>
            <w:r w:rsidRPr="0083383E">
              <w:rPr>
                <w:rFonts w:cs="Arial"/>
                <w:b/>
                <w:szCs w:val="20"/>
                <w:lang w:val="en-US" w:eastAsia="en-AU"/>
              </w:rPr>
              <w:t xml:space="preserve">Sample dates included:  </w:t>
            </w:r>
          </w:p>
        </w:tc>
      </w:tr>
      <w:tr w:rsidR="0083383E" w:rsidRPr="0083383E" w:rsidTr="008B70E1">
        <w:trPr>
          <w:trHeight w:val="567"/>
        </w:trPr>
        <w:tc>
          <w:tcPr>
            <w:tcW w:w="5000" w:type="pct"/>
            <w:gridSpan w:val="4"/>
            <w:tcBorders>
              <w:bottom w:val="single" w:sz="2" w:space="0" w:color="000000"/>
            </w:tcBorders>
          </w:tcPr>
          <w:p w:rsidR="0083383E" w:rsidRPr="0083383E" w:rsidRDefault="0083383E" w:rsidP="0083383E">
            <w:pPr>
              <w:autoSpaceDE w:val="0"/>
              <w:autoSpaceDN w:val="0"/>
              <w:adjustRightInd w:val="0"/>
              <w:spacing w:before="60" w:after="60" w:line="240" w:lineRule="auto"/>
              <w:ind w:right="103"/>
              <w:rPr>
                <w:rFonts w:cs="Arial"/>
                <w:b/>
                <w:szCs w:val="20"/>
                <w:lang w:val="en-US" w:eastAsia="en-AU"/>
              </w:rPr>
            </w:pPr>
            <w:r w:rsidRPr="0083383E">
              <w:rPr>
                <w:rFonts w:cs="Arial"/>
                <w:b/>
                <w:szCs w:val="20"/>
                <w:lang w:val="en-US" w:eastAsia="en-AU"/>
              </w:rPr>
              <w:t xml:space="preserve">Sample sites included: </w:t>
            </w:r>
          </w:p>
        </w:tc>
      </w:tr>
      <w:tr w:rsidR="0083383E" w:rsidRPr="0083383E" w:rsidTr="008B70E1">
        <w:trPr>
          <w:trHeight w:val="567"/>
        </w:trPr>
        <w:tc>
          <w:tcPr>
            <w:tcW w:w="1674" w:type="pct"/>
            <w:tcBorders>
              <w:bottom w:val="nil"/>
              <w:right w:val="nil"/>
            </w:tcBorders>
          </w:tcPr>
          <w:p w:rsidR="0083383E" w:rsidRPr="0083383E" w:rsidRDefault="0083383E" w:rsidP="0083383E">
            <w:pPr>
              <w:autoSpaceDE w:val="0"/>
              <w:autoSpaceDN w:val="0"/>
              <w:adjustRightInd w:val="0"/>
              <w:spacing w:before="60" w:after="60" w:line="240" w:lineRule="auto"/>
              <w:ind w:left="142" w:right="103"/>
              <w:rPr>
                <w:rFonts w:cs="Arial"/>
                <w:szCs w:val="20"/>
                <w:lang w:val="en-US" w:eastAsia="en-AU"/>
              </w:rPr>
            </w:pPr>
            <w:r w:rsidRPr="0083383E">
              <w:rPr>
                <w:rFonts w:cs="Arial"/>
                <w:szCs w:val="20"/>
                <w:lang w:val="en-US" w:eastAsia="en-AU"/>
              </w:rPr>
              <w:t>____________________</w:t>
            </w:r>
          </w:p>
        </w:tc>
        <w:tc>
          <w:tcPr>
            <w:tcW w:w="1663" w:type="pct"/>
            <w:gridSpan w:val="2"/>
            <w:tcBorders>
              <w:left w:val="nil"/>
              <w:bottom w:val="nil"/>
              <w:right w:val="nil"/>
            </w:tcBorders>
          </w:tcPr>
          <w:p w:rsidR="0083383E" w:rsidRPr="0083383E" w:rsidRDefault="0083383E" w:rsidP="0083383E">
            <w:pPr>
              <w:autoSpaceDE w:val="0"/>
              <w:autoSpaceDN w:val="0"/>
              <w:adjustRightInd w:val="0"/>
              <w:spacing w:before="60" w:after="60" w:line="240" w:lineRule="auto"/>
              <w:ind w:left="142" w:right="103"/>
              <w:rPr>
                <w:rFonts w:cs="Arial"/>
                <w:szCs w:val="20"/>
                <w:lang w:val="en-US" w:eastAsia="en-AU"/>
              </w:rPr>
            </w:pPr>
            <w:r w:rsidRPr="0083383E">
              <w:rPr>
                <w:rFonts w:cs="Arial"/>
                <w:szCs w:val="20"/>
                <w:lang w:val="en-US" w:eastAsia="en-AU"/>
              </w:rPr>
              <w:t>____________________</w:t>
            </w:r>
          </w:p>
        </w:tc>
        <w:tc>
          <w:tcPr>
            <w:tcW w:w="1663" w:type="pct"/>
            <w:tcBorders>
              <w:left w:val="nil"/>
              <w:bottom w:val="nil"/>
            </w:tcBorders>
          </w:tcPr>
          <w:p w:rsidR="0083383E" w:rsidRPr="0083383E" w:rsidRDefault="0083383E" w:rsidP="0083383E">
            <w:pPr>
              <w:autoSpaceDE w:val="0"/>
              <w:autoSpaceDN w:val="0"/>
              <w:adjustRightInd w:val="0"/>
              <w:spacing w:before="60" w:after="60" w:line="240" w:lineRule="auto"/>
              <w:ind w:left="142" w:right="103"/>
              <w:rPr>
                <w:rFonts w:cs="Arial"/>
                <w:szCs w:val="20"/>
                <w:lang w:val="en-US" w:eastAsia="en-AU"/>
              </w:rPr>
            </w:pPr>
            <w:r w:rsidRPr="0083383E">
              <w:rPr>
                <w:rFonts w:cs="Arial"/>
                <w:szCs w:val="20"/>
                <w:lang w:val="en-US" w:eastAsia="en-AU"/>
              </w:rPr>
              <w:t>____________________</w:t>
            </w:r>
          </w:p>
        </w:tc>
      </w:tr>
      <w:tr w:rsidR="0083383E" w:rsidRPr="0083383E" w:rsidTr="008B70E1">
        <w:trPr>
          <w:trHeight w:val="567"/>
        </w:trPr>
        <w:tc>
          <w:tcPr>
            <w:tcW w:w="1674" w:type="pct"/>
            <w:tcBorders>
              <w:top w:val="nil"/>
              <w:bottom w:val="nil"/>
              <w:right w:val="nil"/>
            </w:tcBorders>
          </w:tcPr>
          <w:p w:rsidR="0083383E" w:rsidRPr="0083383E" w:rsidRDefault="0083383E" w:rsidP="0083383E">
            <w:pPr>
              <w:autoSpaceDE w:val="0"/>
              <w:autoSpaceDN w:val="0"/>
              <w:adjustRightInd w:val="0"/>
              <w:spacing w:before="60" w:after="60" w:line="240" w:lineRule="auto"/>
              <w:ind w:left="142" w:right="103"/>
              <w:rPr>
                <w:rFonts w:cs="Arial"/>
                <w:szCs w:val="20"/>
                <w:lang w:val="en-US" w:eastAsia="en-AU"/>
              </w:rPr>
            </w:pPr>
            <w:r w:rsidRPr="0083383E">
              <w:rPr>
                <w:rFonts w:cs="Arial"/>
                <w:szCs w:val="20"/>
                <w:lang w:val="en-US" w:eastAsia="en-AU"/>
              </w:rPr>
              <w:t>____________________</w:t>
            </w:r>
          </w:p>
        </w:tc>
        <w:tc>
          <w:tcPr>
            <w:tcW w:w="1663" w:type="pct"/>
            <w:gridSpan w:val="2"/>
            <w:tcBorders>
              <w:top w:val="nil"/>
              <w:left w:val="nil"/>
              <w:bottom w:val="nil"/>
              <w:right w:val="nil"/>
            </w:tcBorders>
          </w:tcPr>
          <w:p w:rsidR="0083383E" w:rsidRPr="0083383E" w:rsidRDefault="0083383E" w:rsidP="0083383E">
            <w:pPr>
              <w:autoSpaceDE w:val="0"/>
              <w:autoSpaceDN w:val="0"/>
              <w:adjustRightInd w:val="0"/>
              <w:spacing w:before="60" w:after="60" w:line="240" w:lineRule="auto"/>
              <w:ind w:left="142" w:right="103"/>
              <w:rPr>
                <w:rFonts w:cs="Arial"/>
                <w:szCs w:val="20"/>
                <w:lang w:val="en-US" w:eastAsia="en-AU"/>
              </w:rPr>
            </w:pPr>
            <w:r w:rsidRPr="0083383E">
              <w:rPr>
                <w:rFonts w:cs="Arial"/>
                <w:szCs w:val="20"/>
                <w:lang w:val="en-US" w:eastAsia="en-AU"/>
              </w:rPr>
              <w:t>____________________</w:t>
            </w:r>
          </w:p>
        </w:tc>
        <w:tc>
          <w:tcPr>
            <w:tcW w:w="1663" w:type="pct"/>
            <w:tcBorders>
              <w:top w:val="nil"/>
              <w:left w:val="nil"/>
              <w:bottom w:val="nil"/>
            </w:tcBorders>
          </w:tcPr>
          <w:p w:rsidR="0083383E" w:rsidRPr="0083383E" w:rsidRDefault="0083383E" w:rsidP="0083383E">
            <w:pPr>
              <w:autoSpaceDE w:val="0"/>
              <w:autoSpaceDN w:val="0"/>
              <w:adjustRightInd w:val="0"/>
              <w:spacing w:before="60" w:after="60" w:line="240" w:lineRule="auto"/>
              <w:ind w:left="142" w:right="103"/>
              <w:rPr>
                <w:rFonts w:cs="Arial"/>
                <w:szCs w:val="20"/>
                <w:lang w:val="en-US" w:eastAsia="en-AU"/>
              </w:rPr>
            </w:pPr>
            <w:r w:rsidRPr="0083383E">
              <w:rPr>
                <w:rFonts w:cs="Arial"/>
                <w:szCs w:val="20"/>
                <w:lang w:val="en-US" w:eastAsia="en-AU"/>
              </w:rPr>
              <w:t>____________________</w:t>
            </w:r>
          </w:p>
        </w:tc>
      </w:tr>
      <w:tr w:rsidR="0083383E" w:rsidRPr="0083383E" w:rsidTr="008B70E1">
        <w:trPr>
          <w:trHeight w:val="567"/>
        </w:trPr>
        <w:tc>
          <w:tcPr>
            <w:tcW w:w="1674" w:type="pct"/>
            <w:tcBorders>
              <w:top w:val="nil"/>
              <w:bottom w:val="nil"/>
              <w:right w:val="nil"/>
            </w:tcBorders>
          </w:tcPr>
          <w:p w:rsidR="0083383E" w:rsidRPr="0083383E" w:rsidRDefault="0083383E" w:rsidP="0083383E">
            <w:pPr>
              <w:autoSpaceDE w:val="0"/>
              <w:autoSpaceDN w:val="0"/>
              <w:adjustRightInd w:val="0"/>
              <w:spacing w:before="60" w:after="60" w:line="240" w:lineRule="auto"/>
              <w:ind w:left="142" w:right="103"/>
              <w:rPr>
                <w:rFonts w:cs="Arial"/>
                <w:szCs w:val="20"/>
                <w:lang w:val="en-US" w:eastAsia="en-AU"/>
              </w:rPr>
            </w:pPr>
            <w:r w:rsidRPr="0083383E">
              <w:rPr>
                <w:rFonts w:cs="Arial"/>
                <w:szCs w:val="20"/>
                <w:lang w:val="en-US" w:eastAsia="en-AU"/>
              </w:rPr>
              <w:t>____________________</w:t>
            </w:r>
          </w:p>
        </w:tc>
        <w:tc>
          <w:tcPr>
            <w:tcW w:w="1663" w:type="pct"/>
            <w:gridSpan w:val="2"/>
            <w:tcBorders>
              <w:top w:val="nil"/>
              <w:left w:val="nil"/>
              <w:bottom w:val="nil"/>
              <w:right w:val="nil"/>
            </w:tcBorders>
          </w:tcPr>
          <w:p w:rsidR="0083383E" w:rsidRPr="0083383E" w:rsidRDefault="0083383E" w:rsidP="0083383E">
            <w:pPr>
              <w:autoSpaceDE w:val="0"/>
              <w:autoSpaceDN w:val="0"/>
              <w:adjustRightInd w:val="0"/>
              <w:spacing w:before="60" w:after="60" w:line="240" w:lineRule="auto"/>
              <w:ind w:left="142" w:right="103"/>
              <w:rPr>
                <w:rFonts w:cs="Arial"/>
                <w:szCs w:val="20"/>
                <w:lang w:val="en-US" w:eastAsia="en-AU"/>
              </w:rPr>
            </w:pPr>
            <w:r w:rsidRPr="0083383E">
              <w:rPr>
                <w:rFonts w:cs="Arial"/>
                <w:szCs w:val="20"/>
                <w:lang w:val="en-US" w:eastAsia="en-AU"/>
              </w:rPr>
              <w:t>____________________</w:t>
            </w:r>
          </w:p>
        </w:tc>
        <w:tc>
          <w:tcPr>
            <w:tcW w:w="1663" w:type="pct"/>
            <w:tcBorders>
              <w:top w:val="nil"/>
              <w:left w:val="nil"/>
              <w:bottom w:val="nil"/>
            </w:tcBorders>
          </w:tcPr>
          <w:p w:rsidR="0083383E" w:rsidRPr="0083383E" w:rsidRDefault="0083383E" w:rsidP="0083383E">
            <w:pPr>
              <w:autoSpaceDE w:val="0"/>
              <w:autoSpaceDN w:val="0"/>
              <w:adjustRightInd w:val="0"/>
              <w:spacing w:before="60" w:after="60" w:line="240" w:lineRule="auto"/>
              <w:ind w:left="142" w:right="103"/>
              <w:rPr>
                <w:rFonts w:cs="Arial"/>
                <w:szCs w:val="20"/>
                <w:lang w:val="en-US" w:eastAsia="en-AU"/>
              </w:rPr>
            </w:pPr>
            <w:r w:rsidRPr="0083383E">
              <w:rPr>
                <w:rFonts w:cs="Arial"/>
                <w:szCs w:val="20"/>
                <w:lang w:val="en-US" w:eastAsia="en-AU"/>
              </w:rPr>
              <w:t>____________________</w:t>
            </w:r>
          </w:p>
        </w:tc>
      </w:tr>
      <w:tr w:rsidR="0083383E" w:rsidRPr="0083383E" w:rsidTr="008B70E1">
        <w:trPr>
          <w:trHeight w:val="567"/>
        </w:trPr>
        <w:tc>
          <w:tcPr>
            <w:tcW w:w="1674" w:type="pct"/>
            <w:tcBorders>
              <w:top w:val="nil"/>
              <w:bottom w:val="nil"/>
              <w:right w:val="nil"/>
            </w:tcBorders>
          </w:tcPr>
          <w:p w:rsidR="0083383E" w:rsidRPr="0083383E" w:rsidRDefault="0083383E" w:rsidP="0083383E">
            <w:pPr>
              <w:autoSpaceDE w:val="0"/>
              <w:autoSpaceDN w:val="0"/>
              <w:adjustRightInd w:val="0"/>
              <w:spacing w:before="60" w:after="60" w:line="240" w:lineRule="auto"/>
              <w:ind w:left="142" w:right="103"/>
              <w:rPr>
                <w:rFonts w:cs="Arial"/>
                <w:szCs w:val="20"/>
                <w:lang w:val="en-US" w:eastAsia="en-AU"/>
              </w:rPr>
            </w:pPr>
            <w:r w:rsidRPr="0083383E">
              <w:rPr>
                <w:rFonts w:cs="Arial"/>
                <w:szCs w:val="20"/>
                <w:lang w:val="en-US" w:eastAsia="en-AU"/>
              </w:rPr>
              <w:t>____________________</w:t>
            </w:r>
          </w:p>
        </w:tc>
        <w:tc>
          <w:tcPr>
            <w:tcW w:w="1663" w:type="pct"/>
            <w:gridSpan w:val="2"/>
            <w:tcBorders>
              <w:top w:val="nil"/>
              <w:left w:val="nil"/>
              <w:bottom w:val="nil"/>
              <w:right w:val="nil"/>
            </w:tcBorders>
          </w:tcPr>
          <w:p w:rsidR="0083383E" w:rsidRPr="0083383E" w:rsidRDefault="0083383E" w:rsidP="0083383E">
            <w:pPr>
              <w:autoSpaceDE w:val="0"/>
              <w:autoSpaceDN w:val="0"/>
              <w:adjustRightInd w:val="0"/>
              <w:spacing w:before="60" w:after="60" w:line="240" w:lineRule="auto"/>
              <w:ind w:left="142" w:right="103"/>
              <w:rPr>
                <w:rFonts w:cs="Arial"/>
                <w:szCs w:val="20"/>
                <w:lang w:val="en-US" w:eastAsia="en-AU"/>
              </w:rPr>
            </w:pPr>
            <w:r w:rsidRPr="0083383E">
              <w:rPr>
                <w:rFonts w:cs="Arial"/>
                <w:szCs w:val="20"/>
                <w:lang w:val="en-US" w:eastAsia="en-AU"/>
              </w:rPr>
              <w:t>____________________</w:t>
            </w:r>
          </w:p>
        </w:tc>
        <w:tc>
          <w:tcPr>
            <w:tcW w:w="1663" w:type="pct"/>
            <w:tcBorders>
              <w:top w:val="nil"/>
              <w:left w:val="nil"/>
              <w:bottom w:val="nil"/>
            </w:tcBorders>
          </w:tcPr>
          <w:p w:rsidR="0083383E" w:rsidRPr="0083383E" w:rsidRDefault="0083383E" w:rsidP="0083383E">
            <w:pPr>
              <w:autoSpaceDE w:val="0"/>
              <w:autoSpaceDN w:val="0"/>
              <w:adjustRightInd w:val="0"/>
              <w:spacing w:before="60" w:after="60" w:line="240" w:lineRule="auto"/>
              <w:ind w:left="142" w:right="103"/>
              <w:rPr>
                <w:rFonts w:cs="Arial"/>
                <w:szCs w:val="20"/>
                <w:lang w:val="en-US" w:eastAsia="en-AU"/>
              </w:rPr>
            </w:pPr>
            <w:r w:rsidRPr="0083383E">
              <w:rPr>
                <w:rFonts w:cs="Arial"/>
                <w:szCs w:val="20"/>
                <w:lang w:val="en-US" w:eastAsia="en-AU"/>
              </w:rPr>
              <w:t>____________________</w:t>
            </w:r>
          </w:p>
        </w:tc>
      </w:tr>
      <w:tr w:rsidR="0083383E" w:rsidRPr="0083383E" w:rsidTr="008B70E1">
        <w:trPr>
          <w:trHeight w:val="567"/>
        </w:trPr>
        <w:tc>
          <w:tcPr>
            <w:tcW w:w="1674" w:type="pct"/>
            <w:tcBorders>
              <w:top w:val="nil"/>
              <w:bottom w:val="nil"/>
              <w:right w:val="nil"/>
            </w:tcBorders>
          </w:tcPr>
          <w:p w:rsidR="0083383E" w:rsidRPr="0083383E" w:rsidRDefault="0083383E" w:rsidP="0083383E">
            <w:pPr>
              <w:autoSpaceDE w:val="0"/>
              <w:autoSpaceDN w:val="0"/>
              <w:adjustRightInd w:val="0"/>
              <w:spacing w:before="60" w:after="60" w:line="240" w:lineRule="auto"/>
              <w:ind w:left="142" w:right="103"/>
              <w:rPr>
                <w:rFonts w:cs="Arial"/>
                <w:szCs w:val="20"/>
                <w:lang w:val="en-US" w:eastAsia="en-AU"/>
              </w:rPr>
            </w:pPr>
            <w:r w:rsidRPr="0083383E">
              <w:rPr>
                <w:rFonts w:cs="Arial"/>
                <w:szCs w:val="20"/>
                <w:lang w:val="en-US" w:eastAsia="en-AU"/>
              </w:rPr>
              <w:t>____________________</w:t>
            </w:r>
          </w:p>
        </w:tc>
        <w:tc>
          <w:tcPr>
            <w:tcW w:w="1663" w:type="pct"/>
            <w:gridSpan w:val="2"/>
            <w:tcBorders>
              <w:top w:val="nil"/>
              <w:left w:val="nil"/>
              <w:bottom w:val="nil"/>
              <w:right w:val="nil"/>
            </w:tcBorders>
          </w:tcPr>
          <w:p w:rsidR="0083383E" w:rsidRPr="0083383E" w:rsidRDefault="0083383E" w:rsidP="0083383E">
            <w:pPr>
              <w:autoSpaceDE w:val="0"/>
              <w:autoSpaceDN w:val="0"/>
              <w:adjustRightInd w:val="0"/>
              <w:spacing w:before="60" w:after="60" w:line="240" w:lineRule="auto"/>
              <w:ind w:left="142" w:right="103"/>
              <w:rPr>
                <w:rFonts w:cs="Arial"/>
                <w:szCs w:val="20"/>
                <w:lang w:val="en-US" w:eastAsia="en-AU"/>
              </w:rPr>
            </w:pPr>
            <w:r w:rsidRPr="0083383E">
              <w:rPr>
                <w:rFonts w:cs="Arial"/>
                <w:szCs w:val="20"/>
                <w:lang w:val="en-US" w:eastAsia="en-AU"/>
              </w:rPr>
              <w:t>____________________</w:t>
            </w:r>
          </w:p>
        </w:tc>
        <w:tc>
          <w:tcPr>
            <w:tcW w:w="1663" w:type="pct"/>
            <w:tcBorders>
              <w:top w:val="nil"/>
              <w:left w:val="nil"/>
              <w:bottom w:val="nil"/>
            </w:tcBorders>
          </w:tcPr>
          <w:p w:rsidR="0083383E" w:rsidRPr="0083383E" w:rsidRDefault="0083383E" w:rsidP="0083383E">
            <w:pPr>
              <w:autoSpaceDE w:val="0"/>
              <w:autoSpaceDN w:val="0"/>
              <w:adjustRightInd w:val="0"/>
              <w:spacing w:before="60" w:after="60" w:line="240" w:lineRule="auto"/>
              <w:ind w:left="142" w:right="103"/>
              <w:rPr>
                <w:rFonts w:cs="Arial"/>
                <w:szCs w:val="20"/>
                <w:lang w:val="en-US" w:eastAsia="en-AU"/>
              </w:rPr>
            </w:pPr>
            <w:r w:rsidRPr="0083383E">
              <w:rPr>
                <w:rFonts w:cs="Arial"/>
                <w:szCs w:val="20"/>
                <w:lang w:val="en-US" w:eastAsia="en-AU"/>
              </w:rPr>
              <w:t>____________________</w:t>
            </w:r>
          </w:p>
        </w:tc>
      </w:tr>
      <w:tr w:rsidR="0083383E" w:rsidRPr="0083383E" w:rsidTr="008B70E1">
        <w:trPr>
          <w:trHeight w:val="567"/>
        </w:trPr>
        <w:tc>
          <w:tcPr>
            <w:tcW w:w="1674" w:type="pct"/>
            <w:tcBorders>
              <w:top w:val="nil"/>
              <w:bottom w:val="single" w:sz="4" w:space="0" w:color="auto"/>
              <w:right w:val="nil"/>
            </w:tcBorders>
          </w:tcPr>
          <w:p w:rsidR="0083383E" w:rsidRPr="0083383E" w:rsidRDefault="0083383E" w:rsidP="0083383E">
            <w:pPr>
              <w:autoSpaceDE w:val="0"/>
              <w:autoSpaceDN w:val="0"/>
              <w:adjustRightInd w:val="0"/>
              <w:spacing w:before="60" w:after="60" w:line="240" w:lineRule="auto"/>
              <w:ind w:left="142" w:right="103"/>
              <w:rPr>
                <w:rFonts w:cs="Arial"/>
                <w:szCs w:val="20"/>
                <w:lang w:val="en-US" w:eastAsia="en-AU"/>
              </w:rPr>
            </w:pPr>
            <w:r w:rsidRPr="0083383E">
              <w:rPr>
                <w:rFonts w:cs="Arial"/>
                <w:szCs w:val="20"/>
                <w:lang w:val="en-US" w:eastAsia="en-AU"/>
              </w:rPr>
              <w:t>____________________</w:t>
            </w:r>
          </w:p>
        </w:tc>
        <w:tc>
          <w:tcPr>
            <w:tcW w:w="1663" w:type="pct"/>
            <w:gridSpan w:val="2"/>
            <w:tcBorders>
              <w:top w:val="nil"/>
              <w:left w:val="nil"/>
              <w:bottom w:val="single" w:sz="4" w:space="0" w:color="auto"/>
              <w:right w:val="nil"/>
            </w:tcBorders>
          </w:tcPr>
          <w:p w:rsidR="0083383E" w:rsidRPr="0083383E" w:rsidRDefault="0083383E" w:rsidP="0083383E">
            <w:pPr>
              <w:autoSpaceDE w:val="0"/>
              <w:autoSpaceDN w:val="0"/>
              <w:adjustRightInd w:val="0"/>
              <w:spacing w:before="60" w:after="60" w:line="240" w:lineRule="auto"/>
              <w:ind w:left="142" w:right="103"/>
              <w:rPr>
                <w:rFonts w:cs="Arial"/>
                <w:szCs w:val="20"/>
                <w:lang w:val="en-US" w:eastAsia="en-AU"/>
              </w:rPr>
            </w:pPr>
            <w:r w:rsidRPr="0083383E">
              <w:rPr>
                <w:rFonts w:cs="Arial"/>
                <w:szCs w:val="20"/>
                <w:lang w:val="en-US" w:eastAsia="en-AU"/>
              </w:rPr>
              <w:t>____________________</w:t>
            </w:r>
          </w:p>
        </w:tc>
        <w:tc>
          <w:tcPr>
            <w:tcW w:w="1663" w:type="pct"/>
            <w:tcBorders>
              <w:top w:val="nil"/>
              <w:left w:val="nil"/>
              <w:bottom w:val="single" w:sz="4" w:space="0" w:color="auto"/>
            </w:tcBorders>
          </w:tcPr>
          <w:p w:rsidR="0083383E" w:rsidRPr="0083383E" w:rsidRDefault="0083383E" w:rsidP="0083383E">
            <w:pPr>
              <w:autoSpaceDE w:val="0"/>
              <w:autoSpaceDN w:val="0"/>
              <w:adjustRightInd w:val="0"/>
              <w:spacing w:before="60" w:after="60" w:line="240" w:lineRule="auto"/>
              <w:ind w:left="142" w:right="103"/>
              <w:rPr>
                <w:rFonts w:cs="Arial"/>
                <w:szCs w:val="20"/>
                <w:lang w:val="en-US" w:eastAsia="en-AU"/>
              </w:rPr>
            </w:pPr>
            <w:r w:rsidRPr="0083383E">
              <w:rPr>
                <w:rFonts w:cs="Arial"/>
                <w:szCs w:val="20"/>
                <w:lang w:val="en-US" w:eastAsia="en-AU"/>
              </w:rPr>
              <w:t>____________________</w:t>
            </w:r>
          </w:p>
        </w:tc>
      </w:tr>
      <w:tr w:rsidR="0083383E" w:rsidRPr="0083383E" w:rsidTr="008B70E1">
        <w:trPr>
          <w:trHeight w:val="567"/>
        </w:trPr>
        <w:tc>
          <w:tcPr>
            <w:tcW w:w="5000" w:type="pct"/>
            <w:gridSpan w:val="4"/>
            <w:tcBorders>
              <w:top w:val="single" w:sz="4" w:space="0" w:color="auto"/>
              <w:left w:val="nil"/>
              <w:bottom w:val="single" w:sz="4" w:space="0" w:color="auto"/>
              <w:right w:val="nil"/>
            </w:tcBorders>
            <w:shd w:val="clear" w:color="auto" w:fill="A6A6A6" w:themeFill="background1" w:themeFillShade="A6"/>
          </w:tcPr>
          <w:p w:rsidR="0083383E" w:rsidRPr="0083383E" w:rsidRDefault="0083383E" w:rsidP="0083383E">
            <w:pPr>
              <w:autoSpaceDE w:val="0"/>
              <w:autoSpaceDN w:val="0"/>
              <w:adjustRightInd w:val="0"/>
              <w:spacing w:before="60" w:after="60" w:line="240" w:lineRule="auto"/>
              <w:ind w:right="103"/>
              <w:jc w:val="left"/>
              <w:rPr>
                <w:rFonts w:ascii="Arial Bold" w:hAnsi="Arial Bold" w:cs="Arial"/>
                <w:caps/>
                <w:szCs w:val="20"/>
                <w:lang w:val="en-US" w:eastAsia="en-AU"/>
              </w:rPr>
            </w:pPr>
            <w:r w:rsidRPr="0083383E">
              <w:rPr>
                <w:rFonts w:ascii="Arial Bold" w:hAnsi="Arial Bold" w:cs="Arial"/>
                <w:b/>
                <w:bCs/>
                <w:caps/>
                <w:szCs w:val="20"/>
                <w:lang w:val="en-US" w:eastAsia="en-AU"/>
              </w:rPr>
              <w:t>Samples sent by:</w:t>
            </w:r>
          </w:p>
        </w:tc>
      </w:tr>
      <w:tr w:rsidR="0083383E" w:rsidRPr="0083383E" w:rsidTr="008B70E1">
        <w:trPr>
          <w:trHeight w:val="567"/>
        </w:trPr>
        <w:tc>
          <w:tcPr>
            <w:tcW w:w="3294" w:type="pct"/>
            <w:gridSpan w:val="2"/>
            <w:tcBorders>
              <w:top w:val="single" w:sz="4" w:space="0" w:color="auto"/>
              <w:left w:val="nil"/>
              <w:bottom w:val="single" w:sz="4" w:space="0" w:color="auto"/>
              <w:right w:val="nil"/>
            </w:tcBorders>
          </w:tcPr>
          <w:p w:rsidR="0083383E" w:rsidRPr="0083383E" w:rsidRDefault="0083383E" w:rsidP="0083383E">
            <w:pPr>
              <w:autoSpaceDE w:val="0"/>
              <w:autoSpaceDN w:val="0"/>
              <w:adjustRightInd w:val="0"/>
              <w:spacing w:before="60" w:after="60" w:line="240" w:lineRule="auto"/>
              <w:ind w:right="103"/>
              <w:jc w:val="left"/>
              <w:rPr>
                <w:rFonts w:cs="Arial"/>
                <w:b/>
                <w:szCs w:val="20"/>
                <w:lang w:val="en-US" w:eastAsia="en-AU"/>
              </w:rPr>
            </w:pPr>
            <w:r w:rsidRPr="0083383E">
              <w:rPr>
                <w:rFonts w:cs="Arial"/>
                <w:b/>
                <w:szCs w:val="20"/>
                <w:lang w:val="en-US" w:eastAsia="en-AU"/>
              </w:rPr>
              <w:t>Date:</w:t>
            </w:r>
          </w:p>
        </w:tc>
        <w:tc>
          <w:tcPr>
            <w:tcW w:w="1706" w:type="pct"/>
            <w:gridSpan w:val="2"/>
            <w:tcBorders>
              <w:top w:val="single" w:sz="4" w:space="0" w:color="auto"/>
              <w:left w:val="nil"/>
              <w:bottom w:val="single" w:sz="4" w:space="0" w:color="auto"/>
              <w:right w:val="nil"/>
            </w:tcBorders>
          </w:tcPr>
          <w:p w:rsidR="0083383E" w:rsidRPr="0083383E" w:rsidRDefault="0083383E" w:rsidP="0083383E">
            <w:pPr>
              <w:autoSpaceDE w:val="0"/>
              <w:autoSpaceDN w:val="0"/>
              <w:adjustRightInd w:val="0"/>
              <w:spacing w:before="60" w:after="60" w:line="240" w:lineRule="auto"/>
              <w:ind w:right="103"/>
              <w:jc w:val="left"/>
              <w:rPr>
                <w:rFonts w:cs="Arial"/>
                <w:b/>
                <w:szCs w:val="20"/>
                <w:lang w:val="en-US" w:eastAsia="en-AU"/>
              </w:rPr>
            </w:pPr>
            <w:r w:rsidRPr="0083383E">
              <w:rPr>
                <w:rFonts w:cs="Arial"/>
                <w:b/>
                <w:szCs w:val="20"/>
                <w:lang w:val="en-US" w:eastAsia="en-AU"/>
              </w:rPr>
              <w:t>Time:                    am/pm</w:t>
            </w:r>
          </w:p>
        </w:tc>
      </w:tr>
      <w:tr w:rsidR="0083383E" w:rsidRPr="0083383E" w:rsidTr="008B70E1">
        <w:trPr>
          <w:trHeight w:val="567"/>
        </w:trPr>
        <w:tc>
          <w:tcPr>
            <w:tcW w:w="3294" w:type="pct"/>
            <w:gridSpan w:val="2"/>
            <w:tcBorders>
              <w:top w:val="single" w:sz="4" w:space="0" w:color="auto"/>
              <w:left w:val="nil"/>
              <w:bottom w:val="single" w:sz="4" w:space="0" w:color="auto"/>
              <w:right w:val="nil"/>
            </w:tcBorders>
          </w:tcPr>
          <w:p w:rsidR="0083383E" w:rsidRPr="0083383E" w:rsidRDefault="0083383E" w:rsidP="0083383E">
            <w:pPr>
              <w:autoSpaceDE w:val="0"/>
              <w:autoSpaceDN w:val="0"/>
              <w:adjustRightInd w:val="0"/>
              <w:spacing w:before="60" w:after="60" w:line="240" w:lineRule="auto"/>
              <w:ind w:right="103"/>
              <w:jc w:val="left"/>
              <w:rPr>
                <w:rFonts w:cs="Arial"/>
                <w:b/>
                <w:szCs w:val="20"/>
                <w:lang w:val="en-US" w:eastAsia="en-AU"/>
              </w:rPr>
            </w:pPr>
            <w:r w:rsidRPr="0083383E">
              <w:rPr>
                <w:rFonts w:cs="Arial"/>
                <w:b/>
                <w:szCs w:val="20"/>
                <w:lang w:val="en-US" w:eastAsia="en-AU"/>
              </w:rPr>
              <w:t>Location:</w:t>
            </w:r>
          </w:p>
        </w:tc>
        <w:tc>
          <w:tcPr>
            <w:tcW w:w="1706" w:type="pct"/>
            <w:gridSpan w:val="2"/>
            <w:tcBorders>
              <w:top w:val="single" w:sz="4" w:space="0" w:color="auto"/>
              <w:left w:val="nil"/>
              <w:bottom w:val="single" w:sz="4" w:space="0" w:color="auto"/>
              <w:right w:val="nil"/>
            </w:tcBorders>
          </w:tcPr>
          <w:p w:rsidR="0083383E" w:rsidRPr="0083383E" w:rsidRDefault="0083383E" w:rsidP="0083383E">
            <w:pPr>
              <w:autoSpaceDE w:val="0"/>
              <w:autoSpaceDN w:val="0"/>
              <w:adjustRightInd w:val="0"/>
              <w:spacing w:before="60" w:after="60" w:line="240" w:lineRule="auto"/>
              <w:ind w:right="103"/>
              <w:jc w:val="left"/>
              <w:rPr>
                <w:rFonts w:cs="Arial"/>
                <w:b/>
                <w:szCs w:val="20"/>
                <w:lang w:val="en-US" w:eastAsia="en-AU"/>
              </w:rPr>
            </w:pPr>
          </w:p>
        </w:tc>
      </w:tr>
      <w:tr w:rsidR="0083383E" w:rsidRPr="0083383E" w:rsidTr="008B70E1">
        <w:trPr>
          <w:trHeight w:val="567"/>
        </w:trPr>
        <w:tc>
          <w:tcPr>
            <w:tcW w:w="3294" w:type="pct"/>
            <w:gridSpan w:val="2"/>
            <w:tcBorders>
              <w:top w:val="single" w:sz="4" w:space="0" w:color="auto"/>
              <w:left w:val="nil"/>
              <w:bottom w:val="single" w:sz="4" w:space="0" w:color="auto"/>
              <w:right w:val="nil"/>
            </w:tcBorders>
          </w:tcPr>
          <w:p w:rsidR="0083383E" w:rsidRPr="0083383E" w:rsidRDefault="0083383E" w:rsidP="0083383E">
            <w:pPr>
              <w:autoSpaceDE w:val="0"/>
              <w:autoSpaceDN w:val="0"/>
              <w:adjustRightInd w:val="0"/>
              <w:spacing w:before="60" w:after="60" w:line="240" w:lineRule="auto"/>
              <w:ind w:right="103"/>
              <w:jc w:val="left"/>
              <w:rPr>
                <w:rFonts w:cs="Arial"/>
                <w:b/>
                <w:szCs w:val="20"/>
                <w:lang w:val="en-US" w:eastAsia="en-AU"/>
              </w:rPr>
            </w:pPr>
            <w:r w:rsidRPr="0083383E">
              <w:rPr>
                <w:rFonts w:cs="Arial"/>
                <w:b/>
                <w:szCs w:val="20"/>
                <w:lang w:val="en-US" w:eastAsia="en-AU"/>
              </w:rPr>
              <w:t>Sample quantity:</w:t>
            </w:r>
          </w:p>
        </w:tc>
        <w:tc>
          <w:tcPr>
            <w:tcW w:w="1706" w:type="pct"/>
            <w:gridSpan w:val="2"/>
            <w:tcBorders>
              <w:top w:val="single" w:sz="4" w:space="0" w:color="auto"/>
              <w:left w:val="nil"/>
              <w:bottom w:val="single" w:sz="4" w:space="0" w:color="auto"/>
              <w:right w:val="nil"/>
            </w:tcBorders>
          </w:tcPr>
          <w:p w:rsidR="0083383E" w:rsidRPr="0083383E" w:rsidRDefault="0083383E" w:rsidP="0083383E">
            <w:pPr>
              <w:autoSpaceDE w:val="0"/>
              <w:autoSpaceDN w:val="0"/>
              <w:adjustRightInd w:val="0"/>
              <w:spacing w:before="60" w:after="60" w:line="240" w:lineRule="auto"/>
              <w:jc w:val="left"/>
              <w:rPr>
                <w:rFonts w:cs="Arial"/>
                <w:b/>
                <w:szCs w:val="20"/>
                <w:lang w:val="en-US" w:eastAsia="en-AU"/>
              </w:rPr>
            </w:pPr>
            <w:r w:rsidRPr="0083383E">
              <w:rPr>
                <w:rFonts w:cs="Arial"/>
                <w:b/>
                <w:szCs w:val="20"/>
                <w:lang w:val="en-US" w:eastAsia="en-AU"/>
              </w:rPr>
              <w:t>Samples unaltered: yes/no</w:t>
            </w:r>
          </w:p>
        </w:tc>
      </w:tr>
      <w:tr w:rsidR="0083383E" w:rsidRPr="0083383E" w:rsidTr="008B70E1">
        <w:trPr>
          <w:trHeight w:val="567"/>
        </w:trPr>
        <w:tc>
          <w:tcPr>
            <w:tcW w:w="5000" w:type="pct"/>
            <w:gridSpan w:val="4"/>
            <w:tcBorders>
              <w:top w:val="single" w:sz="4" w:space="0" w:color="auto"/>
              <w:left w:val="nil"/>
              <w:bottom w:val="single" w:sz="4" w:space="0" w:color="auto"/>
              <w:right w:val="nil"/>
            </w:tcBorders>
          </w:tcPr>
          <w:p w:rsidR="0083383E" w:rsidRPr="0083383E" w:rsidRDefault="0083383E" w:rsidP="0083383E">
            <w:pPr>
              <w:autoSpaceDE w:val="0"/>
              <w:autoSpaceDN w:val="0"/>
              <w:adjustRightInd w:val="0"/>
              <w:spacing w:before="60" w:after="60" w:line="240" w:lineRule="auto"/>
              <w:ind w:right="103"/>
              <w:jc w:val="left"/>
              <w:rPr>
                <w:rFonts w:cs="Arial"/>
                <w:b/>
                <w:szCs w:val="20"/>
                <w:lang w:val="en-US" w:eastAsia="en-AU"/>
              </w:rPr>
            </w:pPr>
            <w:r w:rsidRPr="0083383E">
              <w:rPr>
                <w:rFonts w:cs="Arial"/>
                <w:b/>
                <w:szCs w:val="20"/>
                <w:lang w:val="en-US" w:eastAsia="en-AU"/>
              </w:rPr>
              <w:t xml:space="preserve">Signed:  </w:t>
            </w:r>
          </w:p>
        </w:tc>
      </w:tr>
      <w:tr w:rsidR="0083383E" w:rsidRPr="0083383E" w:rsidTr="008B70E1">
        <w:trPr>
          <w:trHeight w:val="567"/>
        </w:trPr>
        <w:tc>
          <w:tcPr>
            <w:tcW w:w="5000" w:type="pct"/>
            <w:gridSpan w:val="4"/>
            <w:tcBorders>
              <w:top w:val="single" w:sz="4" w:space="0" w:color="auto"/>
              <w:left w:val="nil"/>
              <w:bottom w:val="single" w:sz="4" w:space="0" w:color="auto"/>
              <w:right w:val="nil"/>
            </w:tcBorders>
          </w:tcPr>
          <w:p w:rsidR="0083383E" w:rsidRPr="0083383E" w:rsidRDefault="0083383E" w:rsidP="0083383E">
            <w:pPr>
              <w:autoSpaceDE w:val="0"/>
              <w:autoSpaceDN w:val="0"/>
              <w:adjustRightInd w:val="0"/>
              <w:spacing w:before="60" w:after="60" w:line="240" w:lineRule="auto"/>
              <w:ind w:right="103"/>
              <w:jc w:val="left"/>
              <w:rPr>
                <w:rFonts w:cs="Arial"/>
                <w:b/>
                <w:szCs w:val="20"/>
                <w:lang w:val="en-US" w:eastAsia="en-AU"/>
              </w:rPr>
            </w:pPr>
            <w:r w:rsidRPr="0083383E">
              <w:rPr>
                <w:rFonts w:cs="Arial"/>
                <w:b/>
                <w:szCs w:val="20"/>
                <w:lang w:val="en-US" w:eastAsia="en-AU"/>
              </w:rPr>
              <w:t>Courier company:</w:t>
            </w:r>
          </w:p>
        </w:tc>
      </w:tr>
      <w:tr w:rsidR="0083383E" w:rsidRPr="0083383E" w:rsidTr="008B70E1">
        <w:trPr>
          <w:trHeight w:val="567"/>
        </w:trPr>
        <w:tc>
          <w:tcPr>
            <w:tcW w:w="5000" w:type="pct"/>
            <w:gridSpan w:val="4"/>
            <w:tcBorders>
              <w:top w:val="single" w:sz="4" w:space="0" w:color="auto"/>
              <w:left w:val="nil"/>
              <w:bottom w:val="single" w:sz="4" w:space="0" w:color="auto"/>
              <w:right w:val="nil"/>
            </w:tcBorders>
            <w:shd w:val="clear" w:color="auto" w:fill="A6A6A6" w:themeFill="background1" w:themeFillShade="A6"/>
          </w:tcPr>
          <w:p w:rsidR="0083383E" w:rsidRPr="0083383E" w:rsidRDefault="0083383E" w:rsidP="0083383E">
            <w:pPr>
              <w:autoSpaceDE w:val="0"/>
              <w:autoSpaceDN w:val="0"/>
              <w:adjustRightInd w:val="0"/>
              <w:spacing w:before="60" w:after="60" w:line="240" w:lineRule="auto"/>
              <w:jc w:val="left"/>
              <w:rPr>
                <w:rFonts w:ascii="Arial Bold" w:hAnsi="Arial Bold" w:cs="Arial"/>
                <w:b/>
                <w:caps/>
                <w:szCs w:val="20"/>
                <w:lang w:val="en-US" w:eastAsia="en-AU"/>
              </w:rPr>
            </w:pPr>
            <w:r w:rsidRPr="0083383E">
              <w:rPr>
                <w:rFonts w:ascii="Arial Bold" w:hAnsi="Arial Bold" w:cs="Arial"/>
                <w:b/>
                <w:caps/>
                <w:szCs w:val="20"/>
                <w:lang w:val="en-US" w:eastAsia="en-AU"/>
              </w:rPr>
              <w:t>Receiving laboratory</w:t>
            </w:r>
          </w:p>
        </w:tc>
      </w:tr>
      <w:tr w:rsidR="0083383E" w:rsidRPr="0083383E" w:rsidTr="008B70E1">
        <w:trPr>
          <w:trHeight w:val="567"/>
        </w:trPr>
        <w:tc>
          <w:tcPr>
            <w:tcW w:w="5000" w:type="pct"/>
            <w:gridSpan w:val="4"/>
            <w:tcBorders>
              <w:top w:val="single" w:sz="4" w:space="0" w:color="auto"/>
              <w:left w:val="nil"/>
              <w:bottom w:val="single" w:sz="4" w:space="0" w:color="auto"/>
              <w:right w:val="nil"/>
            </w:tcBorders>
          </w:tcPr>
          <w:p w:rsidR="0083383E" w:rsidRPr="0083383E" w:rsidRDefault="0083383E" w:rsidP="0083383E">
            <w:pPr>
              <w:autoSpaceDE w:val="0"/>
              <w:autoSpaceDN w:val="0"/>
              <w:adjustRightInd w:val="0"/>
              <w:spacing w:before="60" w:after="60" w:line="240" w:lineRule="auto"/>
              <w:jc w:val="left"/>
              <w:rPr>
                <w:rFonts w:cs="Arial"/>
                <w:b/>
                <w:szCs w:val="20"/>
                <w:lang w:val="en-US" w:eastAsia="en-AU"/>
              </w:rPr>
            </w:pPr>
            <w:r w:rsidRPr="0083383E">
              <w:rPr>
                <w:rFonts w:cs="Arial"/>
                <w:b/>
                <w:szCs w:val="20"/>
                <w:lang w:val="en-US" w:eastAsia="en-AU"/>
              </w:rPr>
              <w:t>Receipt of sample by laboratory from sampling officer or courier:</w:t>
            </w:r>
          </w:p>
        </w:tc>
      </w:tr>
      <w:tr w:rsidR="0083383E" w:rsidRPr="0083383E" w:rsidTr="008B70E1">
        <w:trPr>
          <w:trHeight w:val="567"/>
        </w:trPr>
        <w:tc>
          <w:tcPr>
            <w:tcW w:w="3294" w:type="pct"/>
            <w:gridSpan w:val="2"/>
            <w:tcBorders>
              <w:top w:val="single" w:sz="4" w:space="0" w:color="auto"/>
              <w:left w:val="nil"/>
              <w:bottom w:val="single" w:sz="4" w:space="0" w:color="auto"/>
              <w:right w:val="nil"/>
            </w:tcBorders>
          </w:tcPr>
          <w:p w:rsidR="0083383E" w:rsidRPr="0083383E" w:rsidRDefault="0083383E" w:rsidP="0083383E">
            <w:pPr>
              <w:autoSpaceDE w:val="0"/>
              <w:autoSpaceDN w:val="0"/>
              <w:adjustRightInd w:val="0"/>
              <w:spacing w:before="60" w:after="60" w:line="240" w:lineRule="auto"/>
              <w:ind w:right="103"/>
              <w:jc w:val="left"/>
              <w:rPr>
                <w:rFonts w:cs="Arial"/>
                <w:b/>
                <w:szCs w:val="20"/>
                <w:lang w:val="en-US" w:eastAsia="en-AU"/>
              </w:rPr>
            </w:pPr>
            <w:r w:rsidRPr="0083383E">
              <w:rPr>
                <w:rFonts w:cs="Arial"/>
                <w:b/>
                <w:szCs w:val="20"/>
                <w:lang w:val="en-US" w:eastAsia="en-AU"/>
              </w:rPr>
              <w:t>Date:</w:t>
            </w:r>
          </w:p>
        </w:tc>
        <w:tc>
          <w:tcPr>
            <w:tcW w:w="1706" w:type="pct"/>
            <w:gridSpan w:val="2"/>
            <w:tcBorders>
              <w:top w:val="single" w:sz="4" w:space="0" w:color="auto"/>
              <w:left w:val="nil"/>
              <w:bottom w:val="single" w:sz="4" w:space="0" w:color="auto"/>
              <w:right w:val="nil"/>
            </w:tcBorders>
          </w:tcPr>
          <w:p w:rsidR="0083383E" w:rsidRPr="0083383E" w:rsidRDefault="0083383E" w:rsidP="0083383E">
            <w:pPr>
              <w:autoSpaceDE w:val="0"/>
              <w:autoSpaceDN w:val="0"/>
              <w:adjustRightInd w:val="0"/>
              <w:spacing w:before="60" w:after="60" w:line="240" w:lineRule="auto"/>
              <w:ind w:right="103"/>
              <w:jc w:val="left"/>
              <w:rPr>
                <w:rFonts w:cs="Arial"/>
                <w:b/>
                <w:szCs w:val="20"/>
                <w:lang w:val="en-US" w:eastAsia="en-AU"/>
              </w:rPr>
            </w:pPr>
            <w:r w:rsidRPr="0083383E">
              <w:rPr>
                <w:rFonts w:cs="Arial"/>
                <w:b/>
                <w:szCs w:val="20"/>
                <w:lang w:val="en-US" w:eastAsia="en-AU"/>
              </w:rPr>
              <w:t>Time:                    am/pm</w:t>
            </w:r>
          </w:p>
        </w:tc>
      </w:tr>
      <w:tr w:rsidR="0083383E" w:rsidRPr="0083383E" w:rsidTr="008B70E1">
        <w:trPr>
          <w:trHeight w:val="567"/>
        </w:trPr>
        <w:tc>
          <w:tcPr>
            <w:tcW w:w="5000" w:type="pct"/>
            <w:gridSpan w:val="4"/>
            <w:tcBorders>
              <w:top w:val="single" w:sz="4" w:space="0" w:color="auto"/>
              <w:left w:val="nil"/>
              <w:bottom w:val="single" w:sz="4" w:space="0" w:color="auto"/>
              <w:right w:val="nil"/>
            </w:tcBorders>
          </w:tcPr>
          <w:p w:rsidR="0083383E" w:rsidRPr="0083383E" w:rsidRDefault="0083383E" w:rsidP="0083383E">
            <w:pPr>
              <w:autoSpaceDE w:val="0"/>
              <w:autoSpaceDN w:val="0"/>
              <w:adjustRightInd w:val="0"/>
              <w:spacing w:before="60" w:after="60" w:line="240" w:lineRule="auto"/>
              <w:jc w:val="left"/>
              <w:rPr>
                <w:rFonts w:cs="Arial"/>
                <w:b/>
                <w:szCs w:val="20"/>
                <w:lang w:val="en-US" w:eastAsia="en-AU"/>
              </w:rPr>
            </w:pPr>
            <w:r w:rsidRPr="0083383E">
              <w:rPr>
                <w:rFonts w:cs="Arial"/>
                <w:b/>
                <w:szCs w:val="20"/>
                <w:lang w:val="en-US" w:eastAsia="en-AU"/>
              </w:rPr>
              <w:t>Location:</w:t>
            </w:r>
          </w:p>
        </w:tc>
      </w:tr>
      <w:tr w:rsidR="0083383E" w:rsidRPr="0083383E" w:rsidTr="008B70E1">
        <w:trPr>
          <w:trHeight w:val="567"/>
        </w:trPr>
        <w:tc>
          <w:tcPr>
            <w:tcW w:w="3294" w:type="pct"/>
            <w:gridSpan w:val="2"/>
            <w:tcBorders>
              <w:top w:val="single" w:sz="4" w:space="0" w:color="auto"/>
              <w:left w:val="nil"/>
              <w:bottom w:val="single" w:sz="4" w:space="0" w:color="auto"/>
              <w:right w:val="nil"/>
            </w:tcBorders>
          </w:tcPr>
          <w:p w:rsidR="0083383E" w:rsidRPr="0083383E" w:rsidRDefault="0083383E" w:rsidP="0083383E">
            <w:pPr>
              <w:autoSpaceDE w:val="0"/>
              <w:autoSpaceDN w:val="0"/>
              <w:adjustRightInd w:val="0"/>
              <w:spacing w:before="60" w:after="60" w:line="240" w:lineRule="auto"/>
              <w:ind w:right="103"/>
              <w:jc w:val="left"/>
              <w:rPr>
                <w:rFonts w:cs="Arial"/>
                <w:b/>
                <w:szCs w:val="20"/>
                <w:lang w:val="en-US" w:eastAsia="en-AU"/>
              </w:rPr>
            </w:pPr>
            <w:r w:rsidRPr="0083383E">
              <w:rPr>
                <w:rFonts w:cs="Arial"/>
                <w:b/>
                <w:szCs w:val="20"/>
                <w:lang w:val="en-US" w:eastAsia="en-AU"/>
              </w:rPr>
              <w:t>Sample quantity:</w:t>
            </w:r>
          </w:p>
        </w:tc>
        <w:tc>
          <w:tcPr>
            <w:tcW w:w="1706" w:type="pct"/>
            <w:gridSpan w:val="2"/>
            <w:tcBorders>
              <w:top w:val="single" w:sz="4" w:space="0" w:color="auto"/>
              <w:left w:val="nil"/>
              <w:bottom w:val="single" w:sz="4" w:space="0" w:color="auto"/>
              <w:right w:val="nil"/>
            </w:tcBorders>
          </w:tcPr>
          <w:p w:rsidR="0083383E" w:rsidRPr="0083383E" w:rsidRDefault="0083383E" w:rsidP="0083383E">
            <w:pPr>
              <w:autoSpaceDE w:val="0"/>
              <w:autoSpaceDN w:val="0"/>
              <w:adjustRightInd w:val="0"/>
              <w:spacing w:before="60" w:after="60" w:line="240" w:lineRule="auto"/>
              <w:jc w:val="left"/>
              <w:rPr>
                <w:rFonts w:cs="Arial"/>
                <w:b/>
                <w:szCs w:val="20"/>
                <w:lang w:val="en-US" w:eastAsia="en-AU"/>
              </w:rPr>
            </w:pPr>
            <w:r w:rsidRPr="0083383E">
              <w:rPr>
                <w:rFonts w:cs="Arial"/>
                <w:b/>
                <w:szCs w:val="20"/>
                <w:lang w:val="en-US" w:eastAsia="en-AU"/>
              </w:rPr>
              <w:t>Samples unaltered: yes/no</w:t>
            </w:r>
          </w:p>
        </w:tc>
      </w:tr>
    </w:tbl>
    <w:p w:rsidR="0083383E" w:rsidRPr="0083383E" w:rsidRDefault="0083383E" w:rsidP="0083383E">
      <w:pPr>
        <w:sectPr w:rsidR="0083383E" w:rsidRPr="0083383E" w:rsidSect="008B70E1">
          <w:headerReference w:type="default" r:id="rId159"/>
          <w:footerReference w:type="default" r:id="rId160"/>
          <w:pgSz w:w="11899" w:h="16838"/>
          <w:pgMar w:top="1508" w:right="1219" w:bottom="1457" w:left="1480" w:header="811" w:footer="306" w:gutter="0"/>
          <w:cols w:space="708"/>
          <w:docGrid w:linePitch="360"/>
        </w:sectPr>
      </w:pPr>
    </w:p>
    <w:p w:rsidR="0083383E" w:rsidRPr="0083383E" w:rsidRDefault="0083383E" w:rsidP="0083383E">
      <w:pPr>
        <w:widowControl w:val="0"/>
        <w:numPr>
          <w:ilvl w:val="0"/>
          <w:numId w:val="116"/>
        </w:numPr>
        <w:spacing w:before="800" w:after="400" w:line="240" w:lineRule="auto"/>
        <w:ind w:left="2835" w:hanging="2835"/>
        <w:contextualSpacing/>
        <w:jc w:val="left"/>
        <w:outlineLvl w:val="0"/>
        <w:rPr>
          <w:sz w:val="44"/>
        </w:rPr>
      </w:pPr>
      <w:bookmarkStart w:id="446" w:name="_Ref384657008"/>
      <w:bookmarkStart w:id="447" w:name="_Ref384657012"/>
      <w:bookmarkStart w:id="448" w:name="_Toc408560252"/>
      <w:r w:rsidRPr="0083383E">
        <w:rPr>
          <w:sz w:val="44"/>
        </w:rPr>
        <w:t>Training log</w:t>
      </w:r>
      <w:bookmarkEnd w:id="446"/>
      <w:bookmarkEnd w:id="447"/>
      <w:bookmarkEnd w:id="448"/>
      <w:r w:rsidRPr="0083383E">
        <w:rPr>
          <w:sz w:val="44"/>
        </w:rPr>
        <w:t xml:space="preserve"> </w:t>
      </w:r>
    </w:p>
    <w:tbl>
      <w:tblPr>
        <w:tblStyle w:val="TableGrid"/>
        <w:tblW w:w="0" w:type="auto"/>
        <w:tblLook w:val="04A0" w:firstRow="1" w:lastRow="0" w:firstColumn="1" w:lastColumn="0" w:noHBand="0" w:noVBand="1"/>
      </w:tblPr>
      <w:tblGrid>
        <w:gridCol w:w="1178"/>
        <w:gridCol w:w="1543"/>
        <w:gridCol w:w="1084"/>
        <w:gridCol w:w="1064"/>
        <w:gridCol w:w="803"/>
        <w:gridCol w:w="985"/>
        <w:gridCol w:w="1385"/>
        <w:gridCol w:w="1160"/>
      </w:tblGrid>
      <w:tr w:rsidR="0083383E" w:rsidRPr="0083383E" w:rsidTr="008B70E1">
        <w:trPr>
          <w:trHeight w:val="454"/>
          <w:tblHeader/>
        </w:trPr>
        <w:tc>
          <w:tcPr>
            <w:tcW w:w="1809" w:type="dxa"/>
            <w:vMerge w:val="restart"/>
            <w:shd w:val="clear" w:color="auto" w:fill="BFBFBF" w:themeFill="background1" w:themeFillShade="BF"/>
          </w:tcPr>
          <w:p w:rsidR="0083383E" w:rsidRPr="0083383E" w:rsidRDefault="0083383E" w:rsidP="0083383E">
            <w:pPr>
              <w:spacing w:before="60" w:after="60" w:line="240" w:lineRule="auto"/>
              <w:rPr>
                <w:rFonts w:cs="Arial"/>
                <w:b/>
                <w:sz w:val="18"/>
                <w:szCs w:val="18"/>
              </w:rPr>
            </w:pPr>
            <w:r w:rsidRPr="0083383E">
              <w:rPr>
                <w:rFonts w:cs="Arial"/>
                <w:b/>
                <w:sz w:val="18"/>
                <w:szCs w:val="18"/>
              </w:rPr>
              <w:t xml:space="preserve">Monitoring indicator </w:t>
            </w:r>
          </w:p>
        </w:tc>
        <w:tc>
          <w:tcPr>
            <w:tcW w:w="2410" w:type="dxa"/>
            <w:vMerge w:val="restart"/>
            <w:shd w:val="clear" w:color="auto" w:fill="BFBFBF" w:themeFill="background1" w:themeFillShade="BF"/>
          </w:tcPr>
          <w:p w:rsidR="0083383E" w:rsidRPr="0083383E" w:rsidRDefault="0083383E" w:rsidP="0083383E">
            <w:pPr>
              <w:spacing w:before="60" w:after="60" w:line="240" w:lineRule="auto"/>
              <w:rPr>
                <w:rFonts w:cs="Arial"/>
                <w:b/>
                <w:sz w:val="18"/>
                <w:szCs w:val="18"/>
              </w:rPr>
            </w:pPr>
            <w:r w:rsidRPr="0083383E">
              <w:rPr>
                <w:rFonts w:cs="Arial"/>
                <w:b/>
                <w:sz w:val="18"/>
                <w:szCs w:val="18"/>
              </w:rPr>
              <w:t xml:space="preserve">Training undertaken </w:t>
            </w:r>
          </w:p>
        </w:tc>
        <w:tc>
          <w:tcPr>
            <w:tcW w:w="1652" w:type="dxa"/>
            <w:vMerge w:val="restart"/>
            <w:shd w:val="clear" w:color="auto" w:fill="BFBFBF" w:themeFill="background1" w:themeFillShade="BF"/>
          </w:tcPr>
          <w:p w:rsidR="0083383E" w:rsidRPr="0083383E" w:rsidRDefault="0083383E" w:rsidP="0083383E">
            <w:pPr>
              <w:spacing w:before="60" w:after="60" w:line="240" w:lineRule="auto"/>
              <w:rPr>
                <w:rFonts w:cs="Arial"/>
                <w:b/>
                <w:sz w:val="18"/>
                <w:szCs w:val="18"/>
              </w:rPr>
            </w:pPr>
            <w:r w:rsidRPr="0083383E">
              <w:rPr>
                <w:rFonts w:cs="Arial"/>
                <w:b/>
                <w:sz w:val="18"/>
                <w:szCs w:val="18"/>
              </w:rPr>
              <w:t xml:space="preserve">Date </w:t>
            </w:r>
          </w:p>
        </w:tc>
        <w:tc>
          <w:tcPr>
            <w:tcW w:w="2805" w:type="dxa"/>
            <w:gridSpan w:val="2"/>
            <w:shd w:val="clear" w:color="auto" w:fill="BFBFBF" w:themeFill="background1" w:themeFillShade="BF"/>
          </w:tcPr>
          <w:p w:rsidR="0083383E" w:rsidRPr="0083383E" w:rsidRDefault="0083383E" w:rsidP="0083383E">
            <w:pPr>
              <w:spacing w:before="60" w:after="60" w:line="240" w:lineRule="auto"/>
              <w:rPr>
                <w:rFonts w:cs="Arial"/>
                <w:b/>
                <w:sz w:val="18"/>
                <w:szCs w:val="18"/>
              </w:rPr>
            </w:pPr>
            <w:r w:rsidRPr="0083383E">
              <w:rPr>
                <w:rFonts w:cs="Arial"/>
                <w:b/>
                <w:sz w:val="18"/>
                <w:szCs w:val="18"/>
              </w:rPr>
              <w:t xml:space="preserve">Trainer </w:t>
            </w:r>
          </w:p>
        </w:tc>
        <w:tc>
          <w:tcPr>
            <w:tcW w:w="3636" w:type="dxa"/>
            <w:gridSpan w:val="2"/>
            <w:shd w:val="clear" w:color="auto" w:fill="BFBFBF" w:themeFill="background1" w:themeFillShade="BF"/>
          </w:tcPr>
          <w:p w:rsidR="0083383E" w:rsidRPr="0083383E" w:rsidRDefault="0083383E" w:rsidP="0083383E">
            <w:pPr>
              <w:spacing w:before="60" w:after="60" w:line="240" w:lineRule="auto"/>
              <w:rPr>
                <w:rFonts w:cs="Arial"/>
                <w:b/>
                <w:sz w:val="18"/>
                <w:szCs w:val="18"/>
              </w:rPr>
            </w:pPr>
            <w:r w:rsidRPr="0083383E">
              <w:rPr>
                <w:rFonts w:cs="Arial"/>
                <w:b/>
                <w:sz w:val="18"/>
                <w:szCs w:val="18"/>
              </w:rPr>
              <w:t>Trainee</w:t>
            </w:r>
          </w:p>
        </w:tc>
        <w:tc>
          <w:tcPr>
            <w:tcW w:w="1777" w:type="dxa"/>
            <w:vMerge w:val="restart"/>
            <w:shd w:val="clear" w:color="auto" w:fill="BFBFBF" w:themeFill="background1" w:themeFillShade="BF"/>
          </w:tcPr>
          <w:p w:rsidR="0083383E" w:rsidRPr="0083383E" w:rsidRDefault="0083383E" w:rsidP="0083383E">
            <w:pPr>
              <w:spacing w:before="60" w:after="60" w:line="240" w:lineRule="auto"/>
              <w:rPr>
                <w:rFonts w:cs="Arial"/>
                <w:b/>
                <w:sz w:val="18"/>
                <w:szCs w:val="18"/>
              </w:rPr>
            </w:pPr>
            <w:r w:rsidRPr="0083383E">
              <w:rPr>
                <w:rFonts w:cs="Arial"/>
                <w:b/>
                <w:sz w:val="18"/>
                <w:szCs w:val="18"/>
              </w:rPr>
              <w:t xml:space="preserve">Comments </w:t>
            </w:r>
          </w:p>
        </w:tc>
      </w:tr>
      <w:tr w:rsidR="0083383E" w:rsidRPr="0083383E" w:rsidTr="008B70E1">
        <w:trPr>
          <w:trHeight w:val="454"/>
          <w:tblHeader/>
        </w:trPr>
        <w:tc>
          <w:tcPr>
            <w:tcW w:w="1809" w:type="dxa"/>
            <w:vMerge/>
            <w:shd w:val="clear" w:color="auto" w:fill="BFBFBF" w:themeFill="background1" w:themeFillShade="BF"/>
          </w:tcPr>
          <w:p w:rsidR="0083383E" w:rsidRPr="0083383E" w:rsidRDefault="0083383E" w:rsidP="0083383E">
            <w:pPr>
              <w:spacing w:before="60" w:after="60" w:line="240" w:lineRule="auto"/>
              <w:rPr>
                <w:rFonts w:cs="Arial"/>
                <w:sz w:val="18"/>
                <w:szCs w:val="18"/>
              </w:rPr>
            </w:pPr>
          </w:p>
        </w:tc>
        <w:tc>
          <w:tcPr>
            <w:tcW w:w="2410" w:type="dxa"/>
            <w:vMerge/>
            <w:shd w:val="clear" w:color="auto" w:fill="BFBFBF" w:themeFill="background1" w:themeFillShade="BF"/>
          </w:tcPr>
          <w:p w:rsidR="0083383E" w:rsidRPr="0083383E" w:rsidRDefault="0083383E" w:rsidP="0083383E">
            <w:pPr>
              <w:spacing w:before="60" w:after="60" w:line="240" w:lineRule="auto"/>
              <w:rPr>
                <w:rFonts w:cs="Arial"/>
                <w:sz w:val="18"/>
                <w:szCs w:val="18"/>
              </w:rPr>
            </w:pPr>
          </w:p>
        </w:tc>
        <w:tc>
          <w:tcPr>
            <w:tcW w:w="1652" w:type="dxa"/>
            <w:vMerge/>
            <w:shd w:val="clear" w:color="auto" w:fill="BFBFBF" w:themeFill="background1" w:themeFillShade="BF"/>
          </w:tcPr>
          <w:p w:rsidR="0083383E" w:rsidRPr="0083383E" w:rsidRDefault="0083383E" w:rsidP="0083383E">
            <w:pPr>
              <w:spacing w:before="60" w:after="60" w:line="240" w:lineRule="auto"/>
              <w:rPr>
                <w:rFonts w:cs="Arial"/>
                <w:sz w:val="18"/>
                <w:szCs w:val="18"/>
              </w:rPr>
            </w:pPr>
          </w:p>
        </w:tc>
        <w:tc>
          <w:tcPr>
            <w:tcW w:w="1618" w:type="dxa"/>
            <w:shd w:val="clear" w:color="auto" w:fill="BFBFBF" w:themeFill="background1" w:themeFillShade="BF"/>
          </w:tcPr>
          <w:p w:rsidR="0083383E" w:rsidRPr="0083383E" w:rsidRDefault="0083383E" w:rsidP="0083383E">
            <w:pPr>
              <w:spacing w:before="60" w:after="60" w:line="240" w:lineRule="auto"/>
              <w:rPr>
                <w:rFonts w:cs="Arial"/>
                <w:b/>
                <w:sz w:val="18"/>
                <w:szCs w:val="18"/>
              </w:rPr>
            </w:pPr>
            <w:r w:rsidRPr="0083383E">
              <w:rPr>
                <w:rFonts w:cs="Arial"/>
                <w:b/>
                <w:sz w:val="18"/>
                <w:szCs w:val="18"/>
              </w:rPr>
              <w:t xml:space="preserve">Name </w:t>
            </w:r>
          </w:p>
        </w:tc>
        <w:tc>
          <w:tcPr>
            <w:tcW w:w="1187" w:type="dxa"/>
            <w:shd w:val="clear" w:color="auto" w:fill="BFBFBF" w:themeFill="background1" w:themeFillShade="BF"/>
          </w:tcPr>
          <w:p w:rsidR="0083383E" w:rsidRPr="0083383E" w:rsidRDefault="0083383E" w:rsidP="0083383E">
            <w:pPr>
              <w:spacing w:before="60" w:after="60" w:line="240" w:lineRule="auto"/>
              <w:rPr>
                <w:rFonts w:cs="Arial"/>
                <w:b/>
                <w:sz w:val="18"/>
                <w:szCs w:val="18"/>
              </w:rPr>
            </w:pPr>
            <w:r w:rsidRPr="0083383E">
              <w:rPr>
                <w:rFonts w:cs="Arial"/>
                <w:b/>
                <w:sz w:val="18"/>
                <w:szCs w:val="18"/>
              </w:rPr>
              <w:t xml:space="preserve">Signature </w:t>
            </w:r>
          </w:p>
        </w:tc>
        <w:tc>
          <w:tcPr>
            <w:tcW w:w="1487" w:type="dxa"/>
            <w:shd w:val="clear" w:color="auto" w:fill="BFBFBF" w:themeFill="background1" w:themeFillShade="BF"/>
          </w:tcPr>
          <w:p w:rsidR="0083383E" w:rsidRPr="0083383E" w:rsidRDefault="0083383E" w:rsidP="0083383E">
            <w:pPr>
              <w:spacing w:before="60" w:after="60" w:line="240" w:lineRule="auto"/>
              <w:rPr>
                <w:rFonts w:cs="Arial"/>
                <w:b/>
                <w:sz w:val="18"/>
                <w:szCs w:val="18"/>
              </w:rPr>
            </w:pPr>
            <w:r w:rsidRPr="0083383E">
              <w:rPr>
                <w:rFonts w:cs="Arial"/>
                <w:b/>
                <w:sz w:val="18"/>
                <w:szCs w:val="18"/>
              </w:rPr>
              <w:t xml:space="preserve">Name </w:t>
            </w:r>
          </w:p>
        </w:tc>
        <w:tc>
          <w:tcPr>
            <w:tcW w:w="2149" w:type="dxa"/>
            <w:shd w:val="clear" w:color="auto" w:fill="BFBFBF" w:themeFill="background1" w:themeFillShade="BF"/>
          </w:tcPr>
          <w:p w:rsidR="0083383E" w:rsidRPr="0083383E" w:rsidRDefault="0083383E" w:rsidP="0083383E">
            <w:pPr>
              <w:spacing w:before="60" w:after="60" w:line="240" w:lineRule="auto"/>
              <w:rPr>
                <w:rFonts w:cs="Arial"/>
                <w:b/>
                <w:sz w:val="18"/>
                <w:szCs w:val="18"/>
              </w:rPr>
            </w:pPr>
            <w:r w:rsidRPr="0083383E">
              <w:rPr>
                <w:rFonts w:cs="Arial"/>
                <w:b/>
                <w:sz w:val="18"/>
                <w:szCs w:val="18"/>
              </w:rPr>
              <w:t xml:space="preserve">Signature </w:t>
            </w:r>
          </w:p>
        </w:tc>
        <w:tc>
          <w:tcPr>
            <w:tcW w:w="1777" w:type="dxa"/>
            <w:vMerge/>
            <w:shd w:val="clear" w:color="auto" w:fill="BFBFBF" w:themeFill="background1" w:themeFillShade="BF"/>
          </w:tcPr>
          <w:p w:rsidR="0083383E" w:rsidRPr="0083383E" w:rsidRDefault="0083383E" w:rsidP="0083383E">
            <w:pPr>
              <w:spacing w:before="60" w:after="60" w:line="240" w:lineRule="auto"/>
              <w:rPr>
                <w:rFonts w:cs="Arial"/>
                <w:sz w:val="18"/>
                <w:szCs w:val="18"/>
              </w:rPr>
            </w:pPr>
          </w:p>
        </w:tc>
      </w:tr>
      <w:tr w:rsidR="0083383E" w:rsidRPr="0083383E" w:rsidTr="008B70E1">
        <w:trPr>
          <w:trHeight w:val="454"/>
        </w:trPr>
        <w:tc>
          <w:tcPr>
            <w:tcW w:w="1809" w:type="dxa"/>
          </w:tcPr>
          <w:p w:rsidR="0083383E" w:rsidRPr="0083383E" w:rsidRDefault="0083383E" w:rsidP="0083383E">
            <w:pPr>
              <w:spacing w:before="60" w:after="60" w:line="240" w:lineRule="auto"/>
              <w:rPr>
                <w:rFonts w:cs="Arial"/>
                <w:sz w:val="18"/>
                <w:szCs w:val="18"/>
              </w:rPr>
            </w:pPr>
          </w:p>
        </w:tc>
        <w:tc>
          <w:tcPr>
            <w:tcW w:w="2410" w:type="dxa"/>
          </w:tcPr>
          <w:p w:rsidR="0083383E" w:rsidRPr="0083383E" w:rsidRDefault="0083383E" w:rsidP="0083383E">
            <w:pPr>
              <w:spacing w:before="60" w:after="60" w:line="240" w:lineRule="auto"/>
              <w:rPr>
                <w:rFonts w:cs="Arial"/>
                <w:sz w:val="18"/>
                <w:szCs w:val="18"/>
              </w:rPr>
            </w:pPr>
          </w:p>
        </w:tc>
        <w:tc>
          <w:tcPr>
            <w:tcW w:w="1652" w:type="dxa"/>
          </w:tcPr>
          <w:p w:rsidR="0083383E" w:rsidRPr="0083383E" w:rsidRDefault="0083383E" w:rsidP="0083383E">
            <w:pPr>
              <w:spacing w:before="60" w:after="60" w:line="240" w:lineRule="auto"/>
              <w:rPr>
                <w:rFonts w:cs="Arial"/>
                <w:sz w:val="18"/>
                <w:szCs w:val="18"/>
              </w:rPr>
            </w:pPr>
          </w:p>
        </w:tc>
        <w:tc>
          <w:tcPr>
            <w:tcW w:w="1618" w:type="dxa"/>
          </w:tcPr>
          <w:p w:rsidR="0083383E" w:rsidRPr="0083383E" w:rsidRDefault="0083383E" w:rsidP="0083383E">
            <w:pPr>
              <w:spacing w:before="60" w:after="60" w:line="240" w:lineRule="auto"/>
              <w:rPr>
                <w:rFonts w:cs="Arial"/>
                <w:sz w:val="18"/>
                <w:szCs w:val="18"/>
              </w:rPr>
            </w:pPr>
          </w:p>
        </w:tc>
        <w:tc>
          <w:tcPr>
            <w:tcW w:w="1187" w:type="dxa"/>
          </w:tcPr>
          <w:p w:rsidR="0083383E" w:rsidRPr="0083383E" w:rsidRDefault="0083383E" w:rsidP="0083383E">
            <w:pPr>
              <w:spacing w:before="60" w:after="60" w:line="240" w:lineRule="auto"/>
              <w:rPr>
                <w:rFonts w:cs="Arial"/>
                <w:sz w:val="18"/>
                <w:szCs w:val="18"/>
              </w:rPr>
            </w:pPr>
          </w:p>
        </w:tc>
        <w:tc>
          <w:tcPr>
            <w:tcW w:w="1487" w:type="dxa"/>
          </w:tcPr>
          <w:p w:rsidR="0083383E" w:rsidRPr="0083383E" w:rsidRDefault="0083383E" w:rsidP="0083383E">
            <w:pPr>
              <w:spacing w:before="60" w:after="60" w:line="240" w:lineRule="auto"/>
              <w:rPr>
                <w:rFonts w:cs="Arial"/>
                <w:sz w:val="18"/>
                <w:szCs w:val="18"/>
              </w:rPr>
            </w:pPr>
          </w:p>
        </w:tc>
        <w:tc>
          <w:tcPr>
            <w:tcW w:w="2149" w:type="dxa"/>
          </w:tcPr>
          <w:p w:rsidR="0083383E" w:rsidRPr="0083383E" w:rsidRDefault="0083383E" w:rsidP="0083383E">
            <w:pPr>
              <w:spacing w:before="60" w:after="60" w:line="240" w:lineRule="auto"/>
              <w:rPr>
                <w:rFonts w:cs="Arial"/>
                <w:sz w:val="18"/>
                <w:szCs w:val="18"/>
              </w:rPr>
            </w:pPr>
          </w:p>
        </w:tc>
        <w:tc>
          <w:tcPr>
            <w:tcW w:w="1777" w:type="dxa"/>
          </w:tcPr>
          <w:p w:rsidR="0083383E" w:rsidRPr="0083383E" w:rsidRDefault="0083383E" w:rsidP="0083383E">
            <w:pPr>
              <w:spacing w:before="60" w:after="60" w:line="240" w:lineRule="auto"/>
              <w:rPr>
                <w:rFonts w:cs="Arial"/>
                <w:sz w:val="18"/>
                <w:szCs w:val="18"/>
              </w:rPr>
            </w:pPr>
          </w:p>
        </w:tc>
      </w:tr>
      <w:tr w:rsidR="0083383E" w:rsidRPr="0083383E" w:rsidTr="008B70E1">
        <w:trPr>
          <w:trHeight w:val="454"/>
        </w:trPr>
        <w:tc>
          <w:tcPr>
            <w:tcW w:w="1809" w:type="dxa"/>
          </w:tcPr>
          <w:p w:rsidR="0083383E" w:rsidRPr="0083383E" w:rsidRDefault="0083383E" w:rsidP="0083383E">
            <w:pPr>
              <w:spacing w:before="60" w:after="60" w:line="240" w:lineRule="auto"/>
              <w:rPr>
                <w:rFonts w:cs="Arial"/>
                <w:sz w:val="18"/>
                <w:szCs w:val="18"/>
              </w:rPr>
            </w:pPr>
          </w:p>
        </w:tc>
        <w:tc>
          <w:tcPr>
            <w:tcW w:w="2410" w:type="dxa"/>
          </w:tcPr>
          <w:p w:rsidR="0083383E" w:rsidRPr="0083383E" w:rsidRDefault="0083383E" w:rsidP="0083383E">
            <w:pPr>
              <w:spacing w:before="60" w:after="60" w:line="240" w:lineRule="auto"/>
              <w:rPr>
                <w:rFonts w:cs="Arial"/>
                <w:sz w:val="18"/>
                <w:szCs w:val="18"/>
              </w:rPr>
            </w:pPr>
          </w:p>
        </w:tc>
        <w:tc>
          <w:tcPr>
            <w:tcW w:w="1652" w:type="dxa"/>
          </w:tcPr>
          <w:p w:rsidR="0083383E" w:rsidRPr="0083383E" w:rsidRDefault="0083383E" w:rsidP="0083383E">
            <w:pPr>
              <w:spacing w:before="60" w:after="60" w:line="240" w:lineRule="auto"/>
              <w:rPr>
                <w:rFonts w:cs="Arial"/>
                <w:sz w:val="18"/>
                <w:szCs w:val="18"/>
              </w:rPr>
            </w:pPr>
          </w:p>
        </w:tc>
        <w:tc>
          <w:tcPr>
            <w:tcW w:w="1618" w:type="dxa"/>
          </w:tcPr>
          <w:p w:rsidR="0083383E" w:rsidRPr="0083383E" w:rsidRDefault="0083383E" w:rsidP="0083383E">
            <w:pPr>
              <w:spacing w:before="60" w:after="60" w:line="240" w:lineRule="auto"/>
              <w:rPr>
                <w:rFonts w:cs="Arial"/>
                <w:sz w:val="18"/>
                <w:szCs w:val="18"/>
              </w:rPr>
            </w:pPr>
          </w:p>
        </w:tc>
        <w:tc>
          <w:tcPr>
            <w:tcW w:w="1187" w:type="dxa"/>
          </w:tcPr>
          <w:p w:rsidR="0083383E" w:rsidRPr="0083383E" w:rsidRDefault="0083383E" w:rsidP="0083383E">
            <w:pPr>
              <w:spacing w:before="60" w:after="60" w:line="240" w:lineRule="auto"/>
              <w:rPr>
                <w:rFonts w:cs="Arial"/>
                <w:sz w:val="18"/>
                <w:szCs w:val="18"/>
              </w:rPr>
            </w:pPr>
          </w:p>
        </w:tc>
        <w:tc>
          <w:tcPr>
            <w:tcW w:w="1487" w:type="dxa"/>
          </w:tcPr>
          <w:p w:rsidR="0083383E" w:rsidRPr="0083383E" w:rsidRDefault="0083383E" w:rsidP="0083383E">
            <w:pPr>
              <w:spacing w:before="60" w:after="60" w:line="240" w:lineRule="auto"/>
              <w:rPr>
                <w:rFonts w:cs="Arial"/>
                <w:sz w:val="18"/>
                <w:szCs w:val="18"/>
              </w:rPr>
            </w:pPr>
          </w:p>
        </w:tc>
        <w:tc>
          <w:tcPr>
            <w:tcW w:w="2149" w:type="dxa"/>
          </w:tcPr>
          <w:p w:rsidR="0083383E" w:rsidRPr="0083383E" w:rsidRDefault="0083383E" w:rsidP="0083383E">
            <w:pPr>
              <w:spacing w:before="60" w:after="60" w:line="240" w:lineRule="auto"/>
              <w:rPr>
                <w:rFonts w:cs="Arial"/>
                <w:sz w:val="18"/>
                <w:szCs w:val="18"/>
              </w:rPr>
            </w:pPr>
          </w:p>
        </w:tc>
        <w:tc>
          <w:tcPr>
            <w:tcW w:w="1777" w:type="dxa"/>
          </w:tcPr>
          <w:p w:rsidR="0083383E" w:rsidRPr="0083383E" w:rsidRDefault="0083383E" w:rsidP="0083383E">
            <w:pPr>
              <w:spacing w:before="60" w:after="60" w:line="240" w:lineRule="auto"/>
              <w:rPr>
                <w:rFonts w:cs="Arial"/>
                <w:sz w:val="18"/>
                <w:szCs w:val="18"/>
              </w:rPr>
            </w:pPr>
          </w:p>
        </w:tc>
      </w:tr>
      <w:tr w:rsidR="0083383E" w:rsidRPr="0083383E" w:rsidTr="008B70E1">
        <w:trPr>
          <w:trHeight w:val="454"/>
        </w:trPr>
        <w:tc>
          <w:tcPr>
            <w:tcW w:w="1809" w:type="dxa"/>
          </w:tcPr>
          <w:p w:rsidR="0083383E" w:rsidRPr="0083383E" w:rsidRDefault="0083383E" w:rsidP="0083383E">
            <w:pPr>
              <w:spacing w:before="60" w:after="60" w:line="240" w:lineRule="auto"/>
              <w:rPr>
                <w:rFonts w:cs="Arial"/>
                <w:sz w:val="18"/>
                <w:szCs w:val="18"/>
              </w:rPr>
            </w:pPr>
          </w:p>
        </w:tc>
        <w:tc>
          <w:tcPr>
            <w:tcW w:w="2410" w:type="dxa"/>
          </w:tcPr>
          <w:p w:rsidR="0083383E" w:rsidRPr="0083383E" w:rsidRDefault="0083383E" w:rsidP="0083383E">
            <w:pPr>
              <w:spacing w:before="60" w:after="60" w:line="240" w:lineRule="auto"/>
              <w:rPr>
                <w:rFonts w:cs="Arial"/>
                <w:sz w:val="18"/>
                <w:szCs w:val="18"/>
              </w:rPr>
            </w:pPr>
          </w:p>
        </w:tc>
        <w:tc>
          <w:tcPr>
            <w:tcW w:w="1652" w:type="dxa"/>
          </w:tcPr>
          <w:p w:rsidR="0083383E" w:rsidRPr="0083383E" w:rsidRDefault="0083383E" w:rsidP="0083383E">
            <w:pPr>
              <w:spacing w:before="60" w:after="60" w:line="240" w:lineRule="auto"/>
              <w:rPr>
                <w:rFonts w:cs="Arial"/>
                <w:sz w:val="18"/>
                <w:szCs w:val="18"/>
              </w:rPr>
            </w:pPr>
          </w:p>
        </w:tc>
        <w:tc>
          <w:tcPr>
            <w:tcW w:w="1618" w:type="dxa"/>
          </w:tcPr>
          <w:p w:rsidR="0083383E" w:rsidRPr="0083383E" w:rsidRDefault="0083383E" w:rsidP="0083383E">
            <w:pPr>
              <w:spacing w:before="60" w:after="60" w:line="240" w:lineRule="auto"/>
              <w:rPr>
                <w:rFonts w:cs="Arial"/>
                <w:sz w:val="18"/>
                <w:szCs w:val="18"/>
              </w:rPr>
            </w:pPr>
          </w:p>
        </w:tc>
        <w:tc>
          <w:tcPr>
            <w:tcW w:w="1187" w:type="dxa"/>
          </w:tcPr>
          <w:p w:rsidR="0083383E" w:rsidRPr="0083383E" w:rsidRDefault="0083383E" w:rsidP="0083383E">
            <w:pPr>
              <w:spacing w:before="60" w:after="60" w:line="240" w:lineRule="auto"/>
              <w:rPr>
                <w:rFonts w:cs="Arial"/>
                <w:sz w:val="18"/>
                <w:szCs w:val="18"/>
              </w:rPr>
            </w:pPr>
          </w:p>
        </w:tc>
        <w:tc>
          <w:tcPr>
            <w:tcW w:w="1487" w:type="dxa"/>
          </w:tcPr>
          <w:p w:rsidR="0083383E" w:rsidRPr="0083383E" w:rsidRDefault="0083383E" w:rsidP="0083383E">
            <w:pPr>
              <w:spacing w:before="60" w:after="60" w:line="240" w:lineRule="auto"/>
              <w:rPr>
                <w:rFonts w:cs="Arial"/>
                <w:sz w:val="18"/>
                <w:szCs w:val="18"/>
              </w:rPr>
            </w:pPr>
          </w:p>
        </w:tc>
        <w:tc>
          <w:tcPr>
            <w:tcW w:w="2149" w:type="dxa"/>
          </w:tcPr>
          <w:p w:rsidR="0083383E" w:rsidRPr="0083383E" w:rsidRDefault="0083383E" w:rsidP="0083383E">
            <w:pPr>
              <w:spacing w:before="60" w:after="60" w:line="240" w:lineRule="auto"/>
              <w:rPr>
                <w:rFonts w:cs="Arial"/>
                <w:sz w:val="18"/>
                <w:szCs w:val="18"/>
              </w:rPr>
            </w:pPr>
          </w:p>
        </w:tc>
        <w:tc>
          <w:tcPr>
            <w:tcW w:w="1777" w:type="dxa"/>
          </w:tcPr>
          <w:p w:rsidR="0083383E" w:rsidRPr="0083383E" w:rsidRDefault="0083383E" w:rsidP="0083383E">
            <w:pPr>
              <w:spacing w:before="60" w:after="60" w:line="240" w:lineRule="auto"/>
              <w:rPr>
                <w:rFonts w:cs="Arial"/>
                <w:sz w:val="18"/>
                <w:szCs w:val="18"/>
              </w:rPr>
            </w:pPr>
          </w:p>
        </w:tc>
      </w:tr>
      <w:tr w:rsidR="0083383E" w:rsidRPr="0083383E" w:rsidTr="008B70E1">
        <w:trPr>
          <w:trHeight w:val="454"/>
        </w:trPr>
        <w:tc>
          <w:tcPr>
            <w:tcW w:w="1809" w:type="dxa"/>
          </w:tcPr>
          <w:p w:rsidR="0083383E" w:rsidRPr="0083383E" w:rsidRDefault="0083383E" w:rsidP="0083383E">
            <w:pPr>
              <w:spacing w:before="60" w:after="60" w:line="240" w:lineRule="auto"/>
              <w:rPr>
                <w:rFonts w:cs="Arial"/>
                <w:sz w:val="18"/>
                <w:szCs w:val="18"/>
              </w:rPr>
            </w:pPr>
          </w:p>
        </w:tc>
        <w:tc>
          <w:tcPr>
            <w:tcW w:w="2410" w:type="dxa"/>
          </w:tcPr>
          <w:p w:rsidR="0083383E" w:rsidRPr="0083383E" w:rsidRDefault="0083383E" w:rsidP="0083383E">
            <w:pPr>
              <w:spacing w:before="60" w:after="60" w:line="240" w:lineRule="auto"/>
              <w:rPr>
                <w:rFonts w:cs="Arial"/>
                <w:sz w:val="18"/>
                <w:szCs w:val="18"/>
              </w:rPr>
            </w:pPr>
          </w:p>
        </w:tc>
        <w:tc>
          <w:tcPr>
            <w:tcW w:w="1652" w:type="dxa"/>
          </w:tcPr>
          <w:p w:rsidR="0083383E" w:rsidRPr="0083383E" w:rsidRDefault="0083383E" w:rsidP="0083383E">
            <w:pPr>
              <w:spacing w:before="60" w:after="60" w:line="240" w:lineRule="auto"/>
              <w:rPr>
                <w:rFonts w:cs="Arial"/>
                <w:sz w:val="18"/>
                <w:szCs w:val="18"/>
              </w:rPr>
            </w:pPr>
          </w:p>
        </w:tc>
        <w:tc>
          <w:tcPr>
            <w:tcW w:w="1618" w:type="dxa"/>
          </w:tcPr>
          <w:p w:rsidR="0083383E" w:rsidRPr="0083383E" w:rsidRDefault="0083383E" w:rsidP="0083383E">
            <w:pPr>
              <w:spacing w:before="60" w:after="60" w:line="240" w:lineRule="auto"/>
              <w:rPr>
                <w:rFonts w:cs="Arial"/>
                <w:sz w:val="18"/>
                <w:szCs w:val="18"/>
              </w:rPr>
            </w:pPr>
          </w:p>
        </w:tc>
        <w:tc>
          <w:tcPr>
            <w:tcW w:w="1187" w:type="dxa"/>
          </w:tcPr>
          <w:p w:rsidR="0083383E" w:rsidRPr="0083383E" w:rsidRDefault="0083383E" w:rsidP="0083383E">
            <w:pPr>
              <w:spacing w:before="60" w:after="60" w:line="240" w:lineRule="auto"/>
              <w:rPr>
                <w:rFonts w:cs="Arial"/>
                <w:sz w:val="18"/>
                <w:szCs w:val="18"/>
              </w:rPr>
            </w:pPr>
          </w:p>
        </w:tc>
        <w:tc>
          <w:tcPr>
            <w:tcW w:w="1487" w:type="dxa"/>
          </w:tcPr>
          <w:p w:rsidR="0083383E" w:rsidRPr="0083383E" w:rsidRDefault="0083383E" w:rsidP="0083383E">
            <w:pPr>
              <w:spacing w:before="60" w:after="60" w:line="240" w:lineRule="auto"/>
              <w:rPr>
                <w:rFonts w:cs="Arial"/>
                <w:sz w:val="18"/>
                <w:szCs w:val="18"/>
              </w:rPr>
            </w:pPr>
          </w:p>
        </w:tc>
        <w:tc>
          <w:tcPr>
            <w:tcW w:w="2149" w:type="dxa"/>
          </w:tcPr>
          <w:p w:rsidR="0083383E" w:rsidRPr="0083383E" w:rsidRDefault="0083383E" w:rsidP="0083383E">
            <w:pPr>
              <w:spacing w:before="60" w:after="60" w:line="240" w:lineRule="auto"/>
              <w:rPr>
                <w:rFonts w:cs="Arial"/>
                <w:sz w:val="18"/>
                <w:szCs w:val="18"/>
              </w:rPr>
            </w:pPr>
          </w:p>
        </w:tc>
        <w:tc>
          <w:tcPr>
            <w:tcW w:w="1777" w:type="dxa"/>
          </w:tcPr>
          <w:p w:rsidR="0083383E" w:rsidRPr="0083383E" w:rsidRDefault="0083383E" w:rsidP="0083383E">
            <w:pPr>
              <w:spacing w:before="60" w:after="60" w:line="240" w:lineRule="auto"/>
              <w:rPr>
                <w:rFonts w:cs="Arial"/>
                <w:sz w:val="18"/>
                <w:szCs w:val="18"/>
              </w:rPr>
            </w:pPr>
          </w:p>
        </w:tc>
      </w:tr>
      <w:tr w:rsidR="0083383E" w:rsidRPr="0083383E" w:rsidTr="008B70E1">
        <w:trPr>
          <w:trHeight w:val="454"/>
        </w:trPr>
        <w:tc>
          <w:tcPr>
            <w:tcW w:w="1809" w:type="dxa"/>
          </w:tcPr>
          <w:p w:rsidR="0083383E" w:rsidRPr="0083383E" w:rsidRDefault="0083383E" w:rsidP="0083383E">
            <w:pPr>
              <w:spacing w:before="60" w:after="60" w:line="240" w:lineRule="auto"/>
              <w:rPr>
                <w:rFonts w:cs="Arial"/>
                <w:sz w:val="18"/>
                <w:szCs w:val="18"/>
              </w:rPr>
            </w:pPr>
          </w:p>
        </w:tc>
        <w:tc>
          <w:tcPr>
            <w:tcW w:w="2410" w:type="dxa"/>
          </w:tcPr>
          <w:p w:rsidR="0083383E" w:rsidRPr="0083383E" w:rsidRDefault="0083383E" w:rsidP="0083383E">
            <w:pPr>
              <w:spacing w:before="60" w:after="60" w:line="240" w:lineRule="auto"/>
              <w:rPr>
                <w:rFonts w:cs="Arial"/>
                <w:sz w:val="18"/>
                <w:szCs w:val="18"/>
              </w:rPr>
            </w:pPr>
          </w:p>
        </w:tc>
        <w:tc>
          <w:tcPr>
            <w:tcW w:w="1652" w:type="dxa"/>
          </w:tcPr>
          <w:p w:rsidR="0083383E" w:rsidRPr="0083383E" w:rsidRDefault="0083383E" w:rsidP="0083383E">
            <w:pPr>
              <w:spacing w:before="60" w:after="60" w:line="240" w:lineRule="auto"/>
              <w:rPr>
                <w:rFonts w:cs="Arial"/>
                <w:sz w:val="18"/>
                <w:szCs w:val="18"/>
              </w:rPr>
            </w:pPr>
          </w:p>
        </w:tc>
        <w:tc>
          <w:tcPr>
            <w:tcW w:w="1618" w:type="dxa"/>
          </w:tcPr>
          <w:p w:rsidR="0083383E" w:rsidRPr="0083383E" w:rsidRDefault="0083383E" w:rsidP="0083383E">
            <w:pPr>
              <w:spacing w:before="60" w:after="60" w:line="240" w:lineRule="auto"/>
              <w:rPr>
                <w:rFonts w:cs="Arial"/>
                <w:sz w:val="18"/>
                <w:szCs w:val="18"/>
              </w:rPr>
            </w:pPr>
          </w:p>
        </w:tc>
        <w:tc>
          <w:tcPr>
            <w:tcW w:w="1187" w:type="dxa"/>
          </w:tcPr>
          <w:p w:rsidR="0083383E" w:rsidRPr="0083383E" w:rsidRDefault="0083383E" w:rsidP="0083383E">
            <w:pPr>
              <w:spacing w:before="60" w:after="60" w:line="240" w:lineRule="auto"/>
              <w:rPr>
                <w:rFonts w:cs="Arial"/>
                <w:sz w:val="18"/>
                <w:szCs w:val="18"/>
              </w:rPr>
            </w:pPr>
          </w:p>
        </w:tc>
        <w:tc>
          <w:tcPr>
            <w:tcW w:w="1487" w:type="dxa"/>
          </w:tcPr>
          <w:p w:rsidR="0083383E" w:rsidRPr="0083383E" w:rsidRDefault="0083383E" w:rsidP="0083383E">
            <w:pPr>
              <w:spacing w:before="60" w:after="60" w:line="240" w:lineRule="auto"/>
              <w:rPr>
                <w:rFonts w:cs="Arial"/>
                <w:sz w:val="18"/>
                <w:szCs w:val="18"/>
              </w:rPr>
            </w:pPr>
          </w:p>
        </w:tc>
        <w:tc>
          <w:tcPr>
            <w:tcW w:w="2149" w:type="dxa"/>
          </w:tcPr>
          <w:p w:rsidR="0083383E" w:rsidRPr="0083383E" w:rsidRDefault="0083383E" w:rsidP="0083383E">
            <w:pPr>
              <w:spacing w:before="60" w:after="60" w:line="240" w:lineRule="auto"/>
              <w:rPr>
                <w:rFonts w:cs="Arial"/>
                <w:sz w:val="18"/>
                <w:szCs w:val="18"/>
              </w:rPr>
            </w:pPr>
          </w:p>
        </w:tc>
        <w:tc>
          <w:tcPr>
            <w:tcW w:w="1777" w:type="dxa"/>
          </w:tcPr>
          <w:p w:rsidR="0083383E" w:rsidRPr="0083383E" w:rsidRDefault="0083383E" w:rsidP="0083383E">
            <w:pPr>
              <w:spacing w:before="60" w:after="60" w:line="240" w:lineRule="auto"/>
              <w:rPr>
                <w:rFonts w:cs="Arial"/>
                <w:sz w:val="18"/>
                <w:szCs w:val="18"/>
              </w:rPr>
            </w:pPr>
          </w:p>
        </w:tc>
      </w:tr>
      <w:tr w:rsidR="0083383E" w:rsidRPr="0083383E" w:rsidTr="008B70E1">
        <w:trPr>
          <w:trHeight w:val="454"/>
        </w:trPr>
        <w:tc>
          <w:tcPr>
            <w:tcW w:w="1809" w:type="dxa"/>
          </w:tcPr>
          <w:p w:rsidR="0083383E" w:rsidRPr="0083383E" w:rsidRDefault="0083383E" w:rsidP="0083383E">
            <w:pPr>
              <w:spacing w:before="60" w:after="60" w:line="240" w:lineRule="auto"/>
              <w:rPr>
                <w:rFonts w:cs="Arial"/>
                <w:sz w:val="18"/>
                <w:szCs w:val="18"/>
              </w:rPr>
            </w:pPr>
          </w:p>
        </w:tc>
        <w:tc>
          <w:tcPr>
            <w:tcW w:w="2410" w:type="dxa"/>
          </w:tcPr>
          <w:p w:rsidR="0083383E" w:rsidRPr="0083383E" w:rsidRDefault="0083383E" w:rsidP="0083383E">
            <w:pPr>
              <w:spacing w:before="60" w:after="60" w:line="240" w:lineRule="auto"/>
              <w:rPr>
                <w:rFonts w:cs="Arial"/>
                <w:sz w:val="18"/>
                <w:szCs w:val="18"/>
              </w:rPr>
            </w:pPr>
          </w:p>
        </w:tc>
        <w:tc>
          <w:tcPr>
            <w:tcW w:w="1652" w:type="dxa"/>
          </w:tcPr>
          <w:p w:rsidR="0083383E" w:rsidRPr="0083383E" w:rsidRDefault="0083383E" w:rsidP="0083383E">
            <w:pPr>
              <w:spacing w:before="60" w:after="60" w:line="240" w:lineRule="auto"/>
              <w:rPr>
                <w:rFonts w:cs="Arial"/>
                <w:sz w:val="18"/>
                <w:szCs w:val="18"/>
              </w:rPr>
            </w:pPr>
          </w:p>
        </w:tc>
        <w:tc>
          <w:tcPr>
            <w:tcW w:w="1618" w:type="dxa"/>
          </w:tcPr>
          <w:p w:rsidR="0083383E" w:rsidRPr="0083383E" w:rsidRDefault="0083383E" w:rsidP="0083383E">
            <w:pPr>
              <w:spacing w:before="60" w:after="60" w:line="240" w:lineRule="auto"/>
              <w:rPr>
                <w:rFonts w:cs="Arial"/>
                <w:sz w:val="18"/>
                <w:szCs w:val="18"/>
              </w:rPr>
            </w:pPr>
          </w:p>
        </w:tc>
        <w:tc>
          <w:tcPr>
            <w:tcW w:w="1187" w:type="dxa"/>
          </w:tcPr>
          <w:p w:rsidR="0083383E" w:rsidRPr="0083383E" w:rsidRDefault="0083383E" w:rsidP="0083383E">
            <w:pPr>
              <w:spacing w:before="60" w:after="60" w:line="240" w:lineRule="auto"/>
              <w:rPr>
                <w:rFonts w:cs="Arial"/>
                <w:sz w:val="18"/>
                <w:szCs w:val="18"/>
              </w:rPr>
            </w:pPr>
          </w:p>
        </w:tc>
        <w:tc>
          <w:tcPr>
            <w:tcW w:w="1487" w:type="dxa"/>
          </w:tcPr>
          <w:p w:rsidR="0083383E" w:rsidRPr="0083383E" w:rsidRDefault="0083383E" w:rsidP="0083383E">
            <w:pPr>
              <w:spacing w:before="60" w:after="60" w:line="240" w:lineRule="auto"/>
              <w:rPr>
                <w:rFonts w:cs="Arial"/>
                <w:sz w:val="18"/>
                <w:szCs w:val="18"/>
              </w:rPr>
            </w:pPr>
          </w:p>
        </w:tc>
        <w:tc>
          <w:tcPr>
            <w:tcW w:w="2149" w:type="dxa"/>
          </w:tcPr>
          <w:p w:rsidR="0083383E" w:rsidRPr="0083383E" w:rsidRDefault="0083383E" w:rsidP="0083383E">
            <w:pPr>
              <w:spacing w:before="60" w:after="60" w:line="240" w:lineRule="auto"/>
              <w:rPr>
                <w:rFonts w:cs="Arial"/>
                <w:sz w:val="18"/>
                <w:szCs w:val="18"/>
              </w:rPr>
            </w:pPr>
          </w:p>
        </w:tc>
        <w:tc>
          <w:tcPr>
            <w:tcW w:w="1777" w:type="dxa"/>
          </w:tcPr>
          <w:p w:rsidR="0083383E" w:rsidRPr="0083383E" w:rsidRDefault="0083383E" w:rsidP="0083383E">
            <w:pPr>
              <w:spacing w:before="60" w:after="60" w:line="240" w:lineRule="auto"/>
              <w:rPr>
                <w:rFonts w:cs="Arial"/>
                <w:sz w:val="18"/>
                <w:szCs w:val="18"/>
              </w:rPr>
            </w:pPr>
          </w:p>
        </w:tc>
      </w:tr>
      <w:tr w:rsidR="0083383E" w:rsidRPr="0083383E" w:rsidTr="008B70E1">
        <w:trPr>
          <w:trHeight w:val="454"/>
        </w:trPr>
        <w:tc>
          <w:tcPr>
            <w:tcW w:w="1809" w:type="dxa"/>
          </w:tcPr>
          <w:p w:rsidR="0083383E" w:rsidRPr="0083383E" w:rsidRDefault="0083383E" w:rsidP="0083383E">
            <w:pPr>
              <w:spacing w:before="60" w:after="60" w:line="240" w:lineRule="auto"/>
              <w:rPr>
                <w:rFonts w:cs="Arial"/>
                <w:sz w:val="18"/>
                <w:szCs w:val="18"/>
              </w:rPr>
            </w:pPr>
          </w:p>
        </w:tc>
        <w:tc>
          <w:tcPr>
            <w:tcW w:w="2410" w:type="dxa"/>
          </w:tcPr>
          <w:p w:rsidR="0083383E" w:rsidRPr="0083383E" w:rsidRDefault="0083383E" w:rsidP="0083383E">
            <w:pPr>
              <w:spacing w:before="60" w:after="60" w:line="240" w:lineRule="auto"/>
              <w:rPr>
                <w:rFonts w:cs="Arial"/>
                <w:sz w:val="18"/>
                <w:szCs w:val="18"/>
              </w:rPr>
            </w:pPr>
          </w:p>
        </w:tc>
        <w:tc>
          <w:tcPr>
            <w:tcW w:w="1652" w:type="dxa"/>
          </w:tcPr>
          <w:p w:rsidR="0083383E" w:rsidRPr="0083383E" w:rsidRDefault="0083383E" w:rsidP="0083383E">
            <w:pPr>
              <w:spacing w:before="60" w:after="60" w:line="240" w:lineRule="auto"/>
              <w:rPr>
                <w:rFonts w:cs="Arial"/>
                <w:sz w:val="18"/>
                <w:szCs w:val="18"/>
              </w:rPr>
            </w:pPr>
          </w:p>
        </w:tc>
        <w:tc>
          <w:tcPr>
            <w:tcW w:w="1618" w:type="dxa"/>
          </w:tcPr>
          <w:p w:rsidR="0083383E" w:rsidRPr="0083383E" w:rsidRDefault="0083383E" w:rsidP="0083383E">
            <w:pPr>
              <w:spacing w:before="60" w:after="60" w:line="240" w:lineRule="auto"/>
              <w:rPr>
                <w:rFonts w:cs="Arial"/>
                <w:sz w:val="18"/>
                <w:szCs w:val="18"/>
              </w:rPr>
            </w:pPr>
          </w:p>
        </w:tc>
        <w:tc>
          <w:tcPr>
            <w:tcW w:w="1187" w:type="dxa"/>
          </w:tcPr>
          <w:p w:rsidR="0083383E" w:rsidRPr="0083383E" w:rsidRDefault="0083383E" w:rsidP="0083383E">
            <w:pPr>
              <w:spacing w:before="60" w:after="60" w:line="240" w:lineRule="auto"/>
              <w:rPr>
                <w:rFonts w:cs="Arial"/>
                <w:sz w:val="18"/>
                <w:szCs w:val="18"/>
              </w:rPr>
            </w:pPr>
          </w:p>
        </w:tc>
        <w:tc>
          <w:tcPr>
            <w:tcW w:w="1487" w:type="dxa"/>
          </w:tcPr>
          <w:p w:rsidR="0083383E" w:rsidRPr="0083383E" w:rsidRDefault="0083383E" w:rsidP="0083383E">
            <w:pPr>
              <w:spacing w:before="60" w:after="60" w:line="240" w:lineRule="auto"/>
              <w:rPr>
                <w:rFonts w:cs="Arial"/>
                <w:sz w:val="18"/>
                <w:szCs w:val="18"/>
              </w:rPr>
            </w:pPr>
          </w:p>
        </w:tc>
        <w:tc>
          <w:tcPr>
            <w:tcW w:w="2149" w:type="dxa"/>
          </w:tcPr>
          <w:p w:rsidR="0083383E" w:rsidRPr="0083383E" w:rsidRDefault="0083383E" w:rsidP="0083383E">
            <w:pPr>
              <w:spacing w:before="60" w:after="60" w:line="240" w:lineRule="auto"/>
              <w:rPr>
                <w:rFonts w:cs="Arial"/>
                <w:sz w:val="18"/>
                <w:szCs w:val="18"/>
              </w:rPr>
            </w:pPr>
          </w:p>
        </w:tc>
        <w:tc>
          <w:tcPr>
            <w:tcW w:w="1777" w:type="dxa"/>
          </w:tcPr>
          <w:p w:rsidR="0083383E" w:rsidRPr="0083383E" w:rsidRDefault="0083383E" w:rsidP="0083383E">
            <w:pPr>
              <w:spacing w:before="60" w:after="60" w:line="240" w:lineRule="auto"/>
              <w:rPr>
                <w:rFonts w:cs="Arial"/>
                <w:sz w:val="18"/>
                <w:szCs w:val="18"/>
              </w:rPr>
            </w:pPr>
          </w:p>
        </w:tc>
      </w:tr>
      <w:tr w:rsidR="0083383E" w:rsidRPr="0083383E" w:rsidTr="008B70E1">
        <w:trPr>
          <w:trHeight w:val="454"/>
        </w:trPr>
        <w:tc>
          <w:tcPr>
            <w:tcW w:w="1809" w:type="dxa"/>
          </w:tcPr>
          <w:p w:rsidR="0083383E" w:rsidRPr="0083383E" w:rsidRDefault="0083383E" w:rsidP="0083383E">
            <w:pPr>
              <w:spacing w:before="60" w:after="60" w:line="240" w:lineRule="auto"/>
              <w:rPr>
                <w:rFonts w:cs="Arial"/>
                <w:sz w:val="18"/>
                <w:szCs w:val="18"/>
              </w:rPr>
            </w:pPr>
          </w:p>
        </w:tc>
        <w:tc>
          <w:tcPr>
            <w:tcW w:w="2410" w:type="dxa"/>
          </w:tcPr>
          <w:p w:rsidR="0083383E" w:rsidRPr="0083383E" w:rsidRDefault="0083383E" w:rsidP="0083383E">
            <w:pPr>
              <w:spacing w:before="60" w:after="60" w:line="240" w:lineRule="auto"/>
              <w:rPr>
                <w:rFonts w:cs="Arial"/>
                <w:sz w:val="18"/>
                <w:szCs w:val="18"/>
              </w:rPr>
            </w:pPr>
          </w:p>
        </w:tc>
        <w:tc>
          <w:tcPr>
            <w:tcW w:w="1652" w:type="dxa"/>
          </w:tcPr>
          <w:p w:rsidR="0083383E" w:rsidRPr="0083383E" w:rsidRDefault="0083383E" w:rsidP="0083383E">
            <w:pPr>
              <w:spacing w:before="60" w:after="60" w:line="240" w:lineRule="auto"/>
              <w:rPr>
                <w:rFonts w:cs="Arial"/>
                <w:sz w:val="18"/>
                <w:szCs w:val="18"/>
              </w:rPr>
            </w:pPr>
          </w:p>
        </w:tc>
        <w:tc>
          <w:tcPr>
            <w:tcW w:w="1618" w:type="dxa"/>
          </w:tcPr>
          <w:p w:rsidR="0083383E" w:rsidRPr="0083383E" w:rsidRDefault="0083383E" w:rsidP="0083383E">
            <w:pPr>
              <w:spacing w:before="60" w:after="60" w:line="240" w:lineRule="auto"/>
              <w:rPr>
                <w:rFonts w:cs="Arial"/>
                <w:sz w:val="18"/>
                <w:szCs w:val="18"/>
              </w:rPr>
            </w:pPr>
          </w:p>
        </w:tc>
        <w:tc>
          <w:tcPr>
            <w:tcW w:w="1187" w:type="dxa"/>
          </w:tcPr>
          <w:p w:rsidR="0083383E" w:rsidRPr="0083383E" w:rsidRDefault="0083383E" w:rsidP="0083383E">
            <w:pPr>
              <w:spacing w:before="60" w:after="60" w:line="240" w:lineRule="auto"/>
              <w:rPr>
                <w:rFonts w:cs="Arial"/>
                <w:sz w:val="18"/>
                <w:szCs w:val="18"/>
              </w:rPr>
            </w:pPr>
          </w:p>
        </w:tc>
        <w:tc>
          <w:tcPr>
            <w:tcW w:w="1487" w:type="dxa"/>
          </w:tcPr>
          <w:p w:rsidR="0083383E" w:rsidRPr="0083383E" w:rsidRDefault="0083383E" w:rsidP="0083383E">
            <w:pPr>
              <w:spacing w:before="60" w:after="60" w:line="240" w:lineRule="auto"/>
              <w:rPr>
                <w:rFonts w:cs="Arial"/>
                <w:sz w:val="18"/>
                <w:szCs w:val="18"/>
              </w:rPr>
            </w:pPr>
          </w:p>
        </w:tc>
        <w:tc>
          <w:tcPr>
            <w:tcW w:w="2149" w:type="dxa"/>
          </w:tcPr>
          <w:p w:rsidR="0083383E" w:rsidRPr="0083383E" w:rsidRDefault="0083383E" w:rsidP="0083383E">
            <w:pPr>
              <w:spacing w:before="60" w:after="60" w:line="240" w:lineRule="auto"/>
              <w:rPr>
                <w:rFonts w:cs="Arial"/>
                <w:sz w:val="18"/>
                <w:szCs w:val="18"/>
              </w:rPr>
            </w:pPr>
          </w:p>
        </w:tc>
        <w:tc>
          <w:tcPr>
            <w:tcW w:w="1777" w:type="dxa"/>
          </w:tcPr>
          <w:p w:rsidR="0083383E" w:rsidRPr="0083383E" w:rsidRDefault="0083383E" w:rsidP="0083383E">
            <w:pPr>
              <w:spacing w:before="60" w:after="60" w:line="240" w:lineRule="auto"/>
              <w:rPr>
                <w:rFonts w:cs="Arial"/>
                <w:sz w:val="18"/>
                <w:szCs w:val="18"/>
              </w:rPr>
            </w:pPr>
          </w:p>
        </w:tc>
      </w:tr>
      <w:tr w:rsidR="0083383E" w:rsidRPr="0083383E" w:rsidTr="008B70E1">
        <w:trPr>
          <w:trHeight w:val="454"/>
        </w:trPr>
        <w:tc>
          <w:tcPr>
            <w:tcW w:w="1809" w:type="dxa"/>
          </w:tcPr>
          <w:p w:rsidR="0083383E" w:rsidRPr="0083383E" w:rsidRDefault="0083383E" w:rsidP="0083383E">
            <w:pPr>
              <w:spacing w:before="60" w:after="60" w:line="240" w:lineRule="auto"/>
              <w:rPr>
                <w:rFonts w:cs="Arial"/>
                <w:sz w:val="18"/>
                <w:szCs w:val="18"/>
              </w:rPr>
            </w:pPr>
          </w:p>
        </w:tc>
        <w:tc>
          <w:tcPr>
            <w:tcW w:w="2410" w:type="dxa"/>
          </w:tcPr>
          <w:p w:rsidR="0083383E" w:rsidRPr="0083383E" w:rsidRDefault="0083383E" w:rsidP="0083383E">
            <w:pPr>
              <w:spacing w:before="60" w:after="60" w:line="240" w:lineRule="auto"/>
              <w:rPr>
                <w:rFonts w:cs="Arial"/>
                <w:sz w:val="18"/>
                <w:szCs w:val="18"/>
              </w:rPr>
            </w:pPr>
          </w:p>
        </w:tc>
        <w:tc>
          <w:tcPr>
            <w:tcW w:w="1652" w:type="dxa"/>
          </w:tcPr>
          <w:p w:rsidR="0083383E" w:rsidRPr="0083383E" w:rsidRDefault="0083383E" w:rsidP="0083383E">
            <w:pPr>
              <w:spacing w:before="60" w:after="60" w:line="240" w:lineRule="auto"/>
              <w:rPr>
                <w:rFonts w:cs="Arial"/>
                <w:sz w:val="18"/>
                <w:szCs w:val="18"/>
              </w:rPr>
            </w:pPr>
          </w:p>
        </w:tc>
        <w:tc>
          <w:tcPr>
            <w:tcW w:w="1618" w:type="dxa"/>
          </w:tcPr>
          <w:p w:rsidR="0083383E" w:rsidRPr="0083383E" w:rsidRDefault="0083383E" w:rsidP="0083383E">
            <w:pPr>
              <w:spacing w:before="60" w:after="60" w:line="240" w:lineRule="auto"/>
              <w:rPr>
                <w:rFonts w:cs="Arial"/>
                <w:sz w:val="18"/>
                <w:szCs w:val="18"/>
              </w:rPr>
            </w:pPr>
          </w:p>
        </w:tc>
        <w:tc>
          <w:tcPr>
            <w:tcW w:w="1187" w:type="dxa"/>
          </w:tcPr>
          <w:p w:rsidR="0083383E" w:rsidRPr="0083383E" w:rsidRDefault="0083383E" w:rsidP="0083383E">
            <w:pPr>
              <w:spacing w:before="60" w:after="60" w:line="240" w:lineRule="auto"/>
              <w:rPr>
                <w:rFonts w:cs="Arial"/>
                <w:sz w:val="18"/>
                <w:szCs w:val="18"/>
              </w:rPr>
            </w:pPr>
          </w:p>
        </w:tc>
        <w:tc>
          <w:tcPr>
            <w:tcW w:w="1487" w:type="dxa"/>
          </w:tcPr>
          <w:p w:rsidR="0083383E" w:rsidRPr="0083383E" w:rsidRDefault="0083383E" w:rsidP="0083383E">
            <w:pPr>
              <w:spacing w:before="60" w:after="60" w:line="240" w:lineRule="auto"/>
              <w:rPr>
                <w:rFonts w:cs="Arial"/>
                <w:sz w:val="18"/>
                <w:szCs w:val="18"/>
              </w:rPr>
            </w:pPr>
          </w:p>
        </w:tc>
        <w:tc>
          <w:tcPr>
            <w:tcW w:w="2149" w:type="dxa"/>
          </w:tcPr>
          <w:p w:rsidR="0083383E" w:rsidRPr="0083383E" w:rsidRDefault="0083383E" w:rsidP="0083383E">
            <w:pPr>
              <w:spacing w:before="60" w:after="60" w:line="240" w:lineRule="auto"/>
              <w:rPr>
                <w:rFonts w:cs="Arial"/>
                <w:sz w:val="18"/>
                <w:szCs w:val="18"/>
              </w:rPr>
            </w:pPr>
          </w:p>
        </w:tc>
        <w:tc>
          <w:tcPr>
            <w:tcW w:w="1777" w:type="dxa"/>
          </w:tcPr>
          <w:p w:rsidR="0083383E" w:rsidRPr="0083383E" w:rsidRDefault="0083383E" w:rsidP="0083383E">
            <w:pPr>
              <w:spacing w:before="60" w:after="60" w:line="240" w:lineRule="auto"/>
              <w:rPr>
                <w:rFonts w:cs="Arial"/>
                <w:sz w:val="18"/>
                <w:szCs w:val="18"/>
              </w:rPr>
            </w:pPr>
          </w:p>
        </w:tc>
      </w:tr>
      <w:tr w:rsidR="0083383E" w:rsidRPr="0083383E" w:rsidTr="008B70E1">
        <w:trPr>
          <w:trHeight w:val="454"/>
        </w:trPr>
        <w:tc>
          <w:tcPr>
            <w:tcW w:w="1809" w:type="dxa"/>
          </w:tcPr>
          <w:p w:rsidR="0083383E" w:rsidRPr="0083383E" w:rsidRDefault="0083383E" w:rsidP="0083383E">
            <w:pPr>
              <w:spacing w:before="60" w:after="60" w:line="240" w:lineRule="auto"/>
              <w:rPr>
                <w:rFonts w:cs="Arial"/>
                <w:sz w:val="18"/>
                <w:szCs w:val="18"/>
              </w:rPr>
            </w:pPr>
          </w:p>
        </w:tc>
        <w:tc>
          <w:tcPr>
            <w:tcW w:w="2410" w:type="dxa"/>
          </w:tcPr>
          <w:p w:rsidR="0083383E" w:rsidRPr="0083383E" w:rsidRDefault="0083383E" w:rsidP="0083383E">
            <w:pPr>
              <w:spacing w:before="60" w:after="60" w:line="240" w:lineRule="auto"/>
              <w:rPr>
                <w:rFonts w:cs="Arial"/>
                <w:sz w:val="18"/>
                <w:szCs w:val="18"/>
              </w:rPr>
            </w:pPr>
          </w:p>
        </w:tc>
        <w:tc>
          <w:tcPr>
            <w:tcW w:w="1652" w:type="dxa"/>
          </w:tcPr>
          <w:p w:rsidR="0083383E" w:rsidRPr="0083383E" w:rsidRDefault="0083383E" w:rsidP="0083383E">
            <w:pPr>
              <w:spacing w:before="60" w:after="60" w:line="240" w:lineRule="auto"/>
              <w:rPr>
                <w:rFonts w:cs="Arial"/>
                <w:sz w:val="18"/>
                <w:szCs w:val="18"/>
              </w:rPr>
            </w:pPr>
          </w:p>
        </w:tc>
        <w:tc>
          <w:tcPr>
            <w:tcW w:w="1618" w:type="dxa"/>
          </w:tcPr>
          <w:p w:rsidR="0083383E" w:rsidRPr="0083383E" w:rsidRDefault="0083383E" w:rsidP="0083383E">
            <w:pPr>
              <w:spacing w:before="60" w:after="60" w:line="240" w:lineRule="auto"/>
              <w:rPr>
                <w:rFonts w:cs="Arial"/>
                <w:sz w:val="18"/>
                <w:szCs w:val="18"/>
              </w:rPr>
            </w:pPr>
          </w:p>
        </w:tc>
        <w:tc>
          <w:tcPr>
            <w:tcW w:w="1187" w:type="dxa"/>
          </w:tcPr>
          <w:p w:rsidR="0083383E" w:rsidRPr="0083383E" w:rsidRDefault="0083383E" w:rsidP="0083383E">
            <w:pPr>
              <w:spacing w:before="60" w:after="60" w:line="240" w:lineRule="auto"/>
              <w:rPr>
                <w:rFonts w:cs="Arial"/>
                <w:sz w:val="18"/>
                <w:szCs w:val="18"/>
              </w:rPr>
            </w:pPr>
          </w:p>
        </w:tc>
        <w:tc>
          <w:tcPr>
            <w:tcW w:w="1487" w:type="dxa"/>
          </w:tcPr>
          <w:p w:rsidR="0083383E" w:rsidRPr="0083383E" w:rsidRDefault="0083383E" w:rsidP="0083383E">
            <w:pPr>
              <w:spacing w:before="60" w:after="60" w:line="240" w:lineRule="auto"/>
              <w:rPr>
                <w:rFonts w:cs="Arial"/>
                <w:sz w:val="18"/>
                <w:szCs w:val="18"/>
              </w:rPr>
            </w:pPr>
          </w:p>
        </w:tc>
        <w:tc>
          <w:tcPr>
            <w:tcW w:w="2149" w:type="dxa"/>
          </w:tcPr>
          <w:p w:rsidR="0083383E" w:rsidRPr="0083383E" w:rsidRDefault="0083383E" w:rsidP="0083383E">
            <w:pPr>
              <w:spacing w:before="60" w:after="60" w:line="240" w:lineRule="auto"/>
              <w:rPr>
                <w:rFonts w:cs="Arial"/>
                <w:sz w:val="18"/>
                <w:szCs w:val="18"/>
              </w:rPr>
            </w:pPr>
          </w:p>
        </w:tc>
        <w:tc>
          <w:tcPr>
            <w:tcW w:w="1777" w:type="dxa"/>
          </w:tcPr>
          <w:p w:rsidR="0083383E" w:rsidRPr="0083383E" w:rsidRDefault="0083383E" w:rsidP="0083383E">
            <w:pPr>
              <w:spacing w:before="60" w:after="60" w:line="240" w:lineRule="auto"/>
              <w:rPr>
                <w:rFonts w:cs="Arial"/>
                <w:sz w:val="18"/>
                <w:szCs w:val="18"/>
              </w:rPr>
            </w:pPr>
          </w:p>
        </w:tc>
      </w:tr>
      <w:tr w:rsidR="0083383E" w:rsidRPr="0083383E" w:rsidTr="008B70E1">
        <w:trPr>
          <w:trHeight w:val="454"/>
        </w:trPr>
        <w:tc>
          <w:tcPr>
            <w:tcW w:w="1809" w:type="dxa"/>
          </w:tcPr>
          <w:p w:rsidR="0083383E" w:rsidRPr="0083383E" w:rsidRDefault="0083383E" w:rsidP="0083383E">
            <w:pPr>
              <w:spacing w:before="60" w:after="60" w:line="240" w:lineRule="auto"/>
              <w:rPr>
                <w:rFonts w:cs="Arial"/>
                <w:sz w:val="18"/>
                <w:szCs w:val="18"/>
              </w:rPr>
            </w:pPr>
          </w:p>
        </w:tc>
        <w:tc>
          <w:tcPr>
            <w:tcW w:w="2410" w:type="dxa"/>
          </w:tcPr>
          <w:p w:rsidR="0083383E" w:rsidRPr="0083383E" w:rsidRDefault="0083383E" w:rsidP="0083383E">
            <w:pPr>
              <w:spacing w:before="60" w:after="60" w:line="240" w:lineRule="auto"/>
              <w:rPr>
                <w:rFonts w:cs="Arial"/>
                <w:sz w:val="18"/>
                <w:szCs w:val="18"/>
              </w:rPr>
            </w:pPr>
          </w:p>
        </w:tc>
        <w:tc>
          <w:tcPr>
            <w:tcW w:w="1652" w:type="dxa"/>
          </w:tcPr>
          <w:p w:rsidR="0083383E" w:rsidRPr="0083383E" w:rsidRDefault="0083383E" w:rsidP="0083383E">
            <w:pPr>
              <w:spacing w:before="60" w:after="60" w:line="240" w:lineRule="auto"/>
              <w:rPr>
                <w:rFonts w:cs="Arial"/>
                <w:sz w:val="18"/>
                <w:szCs w:val="18"/>
              </w:rPr>
            </w:pPr>
          </w:p>
        </w:tc>
        <w:tc>
          <w:tcPr>
            <w:tcW w:w="1618" w:type="dxa"/>
          </w:tcPr>
          <w:p w:rsidR="0083383E" w:rsidRPr="0083383E" w:rsidRDefault="0083383E" w:rsidP="0083383E">
            <w:pPr>
              <w:spacing w:before="60" w:after="60" w:line="240" w:lineRule="auto"/>
              <w:rPr>
                <w:rFonts w:cs="Arial"/>
                <w:sz w:val="18"/>
                <w:szCs w:val="18"/>
              </w:rPr>
            </w:pPr>
          </w:p>
        </w:tc>
        <w:tc>
          <w:tcPr>
            <w:tcW w:w="1187" w:type="dxa"/>
          </w:tcPr>
          <w:p w:rsidR="0083383E" w:rsidRPr="0083383E" w:rsidRDefault="0083383E" w:rsidP="0083383E">
            <w:pPr>
              <w:spacing w:before="60" w:after="60" w:line="240" w:lineRule="auto"/>
              <w:rPr>
                <w:rFonts w:cs="Arial"/>
                <w:sz w:val="18"/>
                <w:szCs w:val="18"/>
              </w:rPr>
            </w:pPr>
          </w:p>
        </w:tc>
        <w:tc>
          <w:tcPr>
            <w:tcW w:w="1487" w:type="dxa"/>
          </w:tcPr>
          <w:p w:rsidR="0083383E" w:rsidRPr="0083383E" w:rsidRDefault="0083383E" w:rsidP="0083383E">
            <w:pPr>
              <w:spacing w:before="60" w:after="60" w:line="240" w:lineRule="auto"/>
              <w:rPr>
                <w:rFonts w:cs="Arial"/>
                <w:sz w:val="18"/>
                <w:szCs w:val="18"/>
              </w:rPr>
            </w:pPr>
          </w:p>
        </w:tc>
        <w:tc>
          <w:tcPr>
            <w:tcW w:w="2149" w:type="dxa"/>
          </w:tcPr>
          <w:p w:rsidR="0083383E" w:rsidRPr="0083383E" w:rsidRDefault="0083383E" w:rsidP="0083383E">
            <w:pPr>
              <w:spacing w:before="60" w:after="60" w:line="240" w:lineRule="auto"/>
              <w:rPr>
                <w:rFonts w:cs="Arial"/>
                <w:sz w:val="18"/>
                <w:szCs w:val="18"/>
              </w:rPr>
            </w:pPr>
          </w:p>
        </w:tc>
        <w:tc>
          <w:tcPr>
            <w:tcW w:w="1777" w:type="dxa"/>
          </w:tcPr>
          <w:p w:rsidR="0083383E" w:rsidRPr="0083383E" w:rsidRDefault="0083383E" w:rsidP="0083383E">
            <w:pPr>
              <w:spacing w:before="60" w:after="60" w:line="240" w:lineRule="auto"/>
              <w:rPr>
                <w:rFonts w:cs="Arial"/>
                <w:sz w:val="18"/>
                <w:szCs w:val="18"/>
              </w:rPr>
            </w:pPr>
          </w:p>
        </w:tc>
      </w:tr>
      <w:tr w:rsidR="0083383E" w:rsidRPr="0083383E" w:rsidTr="008B70E1">
        <w:trPr>
          <w:trHeight w:val="454"/>
        </w:trPr>
        <w:tc>
          <w:tcPr>
            <w:tcW w:w="1809" w:type="dxa"/>
          </w:tcPr>
          <w:p w:rsidR="0083383E" w:rsidRPr="0083383E" w:rsidRDefault="0083383E" w:rsidP="0083383E">
            <w:pPr>
              <w:spacing w:before="60" w:after="60" w:line="240" w:lineRule="auto"/>
              <w:rPr>
                <w:rFonts w:cs="Arial"/>
                <w:sz w:val="18"/>
                <w:szCs w:val="18"/>
              </w:rPr>
            </w:pPr>
          </w:p>
        </w:tc>
        <w:tc>
          <w:tcPr>
            <w:tcW w:w="2410" w:type="dxa"/>
          </w:tcPr>
          <w:p w:rsidR="0083383E" w:rsidRPr="0083383E" w:rsidRDefault="0083383E" w:rsidP="0083383E">
            <w:pPr>
              <w:spacing w:before="60" w:after="60" w:line="240" w:lineRule="auto"/>
              <w:rPr>
                <w:rFonts w:cs="Arial"/>
                <w:sz w:val="18"/>
                <w:szCs w:val="18"/>
              </w:rPr>
            </w:pPr>
          </w:p>
        </w:tc>
        <w:tc>
          <w:tcPr>
            <w:tcW w:w="1652" w:type="dxa"/>
          </w:tcPr>
          <w:p w:rsidR="0083383E" w:rsidRPr="0083383E" w:rsidRDefault="0083383E" w:rsidP="0083383E">
            <w:pPr>
              <w:spacing w:before="60" w:after="60" w:line="240" w:lineRule="auto"/>
              <w:rPr>
                <w:rFonts w:cs="Arial"/>
                <w:sz w:val="18"/>
                <w:szCs w:val="18"/>
              </w:rPr>
            </w:pPr>
          </w:p>
        </w:tc>
        <w:tc>
          <w:tcPr>
            <w:tcW w:w="1618" w:type="dxa"/>
          </w:tcPr>
          <w:p w:rsidR="0083383E" w:rsidRPr="0083383E" w:rsidRDefault="0083383E" w:rsidP="0083383E">
            <w:pPr>
              <w:spacing w:before="60" w:after="60" w:line="240" w:lineRule="auto"/>
              <w:rPr>
                <w:rFonts w:cs="Arial"/>
                <w:sz w:val="18"/>
                <w:szCs w:val="18"/>
              </w:rPr>
            </w:pPr>
          </w:p>
        </w:tc>
        <w:tc>
          <w:tcPr>
            <w:tcW w:w="1187" w:type="dxa"/>
          </w:tcPr>
          <w:p w:rsidR="0083383E" w:rsidRPr="0083383E" w:rsidRDefault="0083383E" w:rsidP="0083383E">
            <w:pPr>
              <w:spacing w:before="60" w:after="60" w:line="240" w:lineRule="auto"/>
              <w:rPr>
                <w:rFonts w:cs="Arial"/>
                <w:sz w:val="18"/>
                <w:szCs w:val="18"/>
              </w:rPr>
            </w:pPr>
          </w:p>
        </w:tc>
        <w:tc>
          <w:tcPr>
            <w:tcW w:w="1487" w:type="dxa"/>
          </w:tcPr>
          <w:p w:rsidR="0083383E" w:rsidRPr="0083383E" w:rsidRDefault="0083383E" w:rsidP="0083383E">
            <w:pPr>
              <w:spacing w:before="60" w:after="60" w:line="240" w:lineRule="auto"/>
              <w:rPr>
                <w:rFonts w:cs="Arial"/>
                <w:sz w:val="18"/>
                <w:szCs w:val="18"/>
              </w:rPr>
            </w:pPr>
          </w:p>
        </w:tc>
        <w:tc>
          <w:tcPr>
            <w:tcW w:w="2149" w:type="dxa"/>
          </w:tcPr>
          <w:p w:rsidR="0083383E" w:rsidRPr="0083383E" w:rsidRDefault="0083383E" w:rsidP="0083383E">
            <w:pPr>
              <w:spacing w:before="60" w:after="60" w:line="240" w:lineRule="auto"/>
              <w:rPr>
                <w:rFonts w:cs="Arial"/>
                <w:sz w:val="18"/>
                <w:szCs w:val="18"/>
              </w:rPr>
            </w:pPr>
          </w:p>
        </w:tc>
        <w:tc>
          <w:tcPr>
            <w:tcW w:w="1777" w:type="dxa"/>
          </w:tcPr>
          <w:p w:rsidR="0083383E" w:rsidRPr="0083383E" w:rsidRDefault="0083383E" w:rsidP="0083383E">
            <w:pPr>
              <w:spacing w:before="60" w:after="60" w:line="240" w:lineRule="auto"/>
              <w:rPr>
                <w:rFonts w:cs="Arial"/>
                <w:sz w:val="18"/>
                <w:szCs w:val="18"/>
              </w:rPr>
            </w:pPr>
          </w:p>
        </w:tc>
      </w:tr>
      <w:tr w:rsidR="0083383E" w:rsidRPr="0083383E" w:rsidTr="008B70E1">
        <w:trPr>
          <w:trHeight w:val="454"/>
        </w:trPr>
        <w:tc>
          <w:tcPr>
            <w:tcW w:w="1809" w:type="dxa"/>
          </w:tcPr>
          <w:p w:rsidR="0083383E" w:rsidRPr="0083383E" w:rsidRDefault="0083383E" w:rsidP="0083383E">
            <w:pPr>
              <w:spacing w:before="60" w:after="60" w:line="240" w:lineRule="auto"/>
              <w:rPr>
                <w:rFonts w:cs="Arial"/>
                <w:sz w:val="18"/>
                <w:szCs w:val="18"/>
              </w:rPr>
            </w:pPr>
          </w:p>
        </w:tc>
        <w:tc>
          <w:tcPr>
            <w:tcW w:w="2410" w:type="dxa"/>
          </w:tcPr>
          <w:p w:rsidR="0083383E" w:rsidRPr="0083383E" w:rsidRDefault="0083383E" w:rsidP="0083383E">
            <w:pPr>
              <w:spacing w:before="60" w:after="60" w:line="240" w:lineRule="auto"/>
              <w:rPr>
                <w:rFonts w:cs="Arial"/>
                <w:sz w:val="18"/>
                <w:szCs w:val="18"/>
              </w:rPr>
            </w:pPr>
          </w:p>
        </w:tc>
        <w:tc>
          <w:tcPr>
            <w:tcW w:w="1652" w:type="dxa"/>
          </w:tcPr>
          <w:p w:rsidR="0083383E" w:rsidRPr="0083383E" w:rsidRDefault="0083383E" w:rsidP="0083383E">
            <w:pPr>
              <w:spacing w:before="60" w:after="60" w:line="240" w:lineRule="auto"/>
              <w:rPr>
                <w:rFonts w:cs="Arial"/>
                <w:sz w:val="18"/>
                <w:szCs w:val="18"/>
              </w:rPr>
            </w:pPr>
          </w:p>
        </w:tc>
        <w:tc>
          <w:tcPr>
            <w:tcW w:w="1618" w:type="dxa"/>
          </w:tcPr>
          <w:p w:rsidR="0083383E" w:rsidRPr="0083383E" w:rsidRDefault="0083383E" w:rsidP="0083383E">
            <w:pPr>
              <w:spacing w:before="60" w:after="60" w:line="240" w:lineRule="auto"/>
              <w:rPr>
                <w:rFonts w:cs="Arial"/>
                <w:sz w:val="18"/>
                <w:szCs w:val="18"/>
              </w:rPr>
            </w:pPr>
          </w:p>
        </w:tc>
        <w:tc>
          <w:tcPr>
            <w:tcW w:w="1187" w:type="dxa"/>
          </w:tcPr>
          <w:p w:rsidR="0083383E" w:rsidRPr="0083383E" w:rsidRDefault="0083383E" w:rsidP="0083383E">
            <w:pPr>
              <w:spacing w:before="60" w:after="60" w:line="240" w:lineRule="auto"/>
              <w:rPr>
                <w:rFonts w:cs="Arial"/>
                <w:sz w:val="18"/>
                <w:szCs w:val="18"/>
              </w:rPr>
            </w:pPr>
          </w:p>
        </w:tc>
        <w:tc>
          <w:tcPr>
            <w:tcW w:w="1487" w:type="dxa"/>
          </w:tcPr>
          <w:p w:rsidR="0083383E" w:rsidRPr="0083383E" w:rsidRDefault="0083383E" w:rsidP="0083383E">
            <w:pPr>
              <w:spacing w:before="60" w:after="60" w:line="240" w:lineRule="auto"/>
              <w:rPr>
                <w:rFonts w:cs="Arial"/>
                <w:sz w:val="18"/>
                <w:szCs w:val="18"/>
              </w:rPr>
            </w:pPr>
          </w:p>
        </w:tc>
        <w:tc>
          <w:tcPr>
            <w:tcW w:w="2149" w:type="dxa"/>
          </w:tcPr>
          <w:p w:rsidR="0083383E" w:rsidRPr="0083383E" w:rsidRDefault="0083383E" w:rsidP="0083383E">
            <w:pPr>
              <w:spacing w:before="60" w:after="60" w:line="240" w:lineRule="auto"/>
              <w:rPr>
                <w:rFonts w:cs="Arial"/>
                <w:sz w:val="18"/>
                <w:szCs w:val="18"/>
              </w:rPr>
            </w:pPr>
          </w:p>
        </w:tc>
        <w:tc>
          <w:tcPr>
            <w:tcW w:w="1777" w:type="dxa"/>
          </w:tcPr>
          <w:p w:rsidR="0083383E" w:rsidRPr="0083383E" w:rsidRDefault="0083383E" w:rsidP="0083383E">
            <w:pPr>
              <w:spacing w:before="60" w:after="60" w:line="240" w:lineRule="auto"/>
              <w:rPr>
                <w:rFonts w:cs="Arial"/>
                <w:sz w:val="18"/>
                <w:szCs w:val="18"/>
              </w:rPr>
            </w:pPr>
          </w:p>
        </w:tc>
      </w:tr>
    </w:tbl>
    <w:p w:rsidR="004633B8" w:rsidRDefault="004633B8" w:rsidP="00EA594A"/>
    <w:p w:rsidR="00E50E6F" w:rsidRDefault="00E50E6F" w:rsidP="00EA594A"/>
    <w:p w:rsidR="00E50E6F" w:rsidRDefault="00E50E6F" w:rsidP="00EA594A">
      <w:pPr>
        <w:sectPr w:rsidR="00E50E6F" w:rsidSect="00676346">
          <w:footerReference w:type="default" r:id="rId161"/>
          <w:pgSz w:w="11899" w:h="16838"/>
          <w:pgMar w:top="1508" w:right="1217" w:bottom="1457" w:left="1480" w:header="811" w:footer="305" w:gutter="0"/>
          <w:pgNumType w:start="179"/>
          <w:cols w:space="708"/>
          <w:docGrid w:linePitch="360"/>
        </w:sectPr>
      </w:pPr>
    </w:p>
    <w:p w:rsidR="00B03CA5" w:rsidRDefault="00F23FCA" w:rsidP="00BC5ACB">
      <w:pPr>
        <w:pStyle w:val="AppendixHeading"/>
      </w:pPr>
      <w:bookmarkStart w:id="449" w:name="_Ref381176881"/>
      <w:bookmarkStart w:id="450" w:name="_Toc381200960"/>
      <w:bookmarkStart w:id="451" w:name="_Toc384971708"/>
      <w:bookmarkStart w:id="452" w:name="_Toc396903605"/>
      <w:bookmarkStart w:id="453" w:name="_Toc408559607"/>
      <w:r>
        <w:t xml:space="preserve">Appendix F    </w:t>
      </w:r>
      <w:r w:rsidR="00B03CA5">
        <w:t>Health, Safety and Environment Plan (HSE Plan)</w:t>
      </w:r>
      <w:bookmarkEnd w:id="449"/>
      <w:bookmarkEnd w:id="450"/>
      <w:bookmarkEnd w:id="451"/>
      <w:bookmarkEnd w:id="452"/>
      <w:bookmarkEnd w:id="453"/>
      <w:r w:rsidR="00B03CA5">
        <w:t xml:space="preserve"> </w:t>
      </w:r>
    </w:p>
    <w:p w:rsidR="00D01954" w:rsidRDefault="00D01954" w:rsidP="00D01954">
      <w:pPr>
        <w:pStyle w:val="Heading2"/>
      </w:pPr>
    </w:p>
    <w:p w:rsidR="00D01954" w:rsidRDefault="00D01954" w:rsidP="00D01954"/>
    <w:p w:rsidR="00D01954" w:rsidRDefault="00D01954" w:rsidP="00D01954"/>
    <w:p w:rsidR="00D01954" w:rsidRDefault="00D01954" w:rsidP="00D01954"/>
    <w:p w:rsidR="00D01954" w:rsidRDefault="00D01954" w:rsidP="00D01954"/>
    <w:p w:rsidR="00D01954" w:rsidRDefault="00D01954" w:rsidP="00D01954"/>
    <w:p w:rsidR="00D01954" w:rsidRDefault="00D01954" w:rsidP="00D01954"/>
    <w:p w:rsidR="00D01954" w:rsidRDefault="00D01954" w:rsidP="00D01954"/>
    <w:p w:rsidR="00D01954" w:rsidRDefault="00D01954" w:rsidP="00D01954"/>
    <w:p w:rsidR="00D01954" w:rsidRDefault="00D01954" w:rsidP="00D01954"/>
    <w:p w:rsidR="00D01954" w:rsidRDefault="00D01954" w:rsidP="00D01954"/>
    <w:p w:rsidR="00D01954" w:rsidRDefault="00D01954" w:rsidP="00D01954"/>
    <w:p w:rsidR="00D01954" w:rsidRDefault="00D01954" w:rsidP="00D01954"/>
    <w:p w:rsidR="00D01954" w:rsidRDefault="00D01954" w:rsidP="00D01954"/>
    <w:p w:rsidR="00D01954" w:rsidRDefault="00D01954" w:rsidP="00D01954"/>
    <w:p w:rsidR="00D01954" w:rsidRDefault="00D01954" w:rsidP="00D01954"/>
    <w:p w:rsidR="00D01954" w:rsidRDefault="00D01954" w:rsidP="00D01954"/>
    <w:p w:rsidR="00D01954" w:rsidRDefault="00D01954" w:rsidP="00D01954"/>
    <w:p w:rsidR="00D01954" w:rsidRDefault="00D01954" w:rsidP="00D01954"/>
    <w:p w:rsidR="00D01954" w:rsidRDefault="00D01954" w:rsidP="00D01954"/>
    <w:p w:rsidR="00D01954" w:rsidRDefault="00D01954" w:rsidP="00D01954"/>
    <w:p w:rsidR="00D01954" w:rsidRDefault="00D01954" w:rsidP="00D01954"/>
    <w:p w:rsidR="00D01954" w:rsidRDefault="00D01954" w:rsidP="00D01954"/>
    <w:p w:rsidR="00D01954" w:rsidRDefault="00D01954" w:rsidP="00D01954"/>
    <w:p w:rsidR="00D01954" w:rsidRDefault="00D01954" w:rsidP="00D01954"/>
    <w:p w:rsidR="00D01954" w:rsidRPr="00D01954" w:rsidRDefault="00D01954" w:rsidP="00D01954">
      <w:r w:rsidRPr="00D01954">
        <w:rPr>
          <w:noProof/>
          <w:lang w:eastAsia="en-AU"/>
        </w:rPr>
        <w:drawing>
          <wp:anchor distT="0" distB="0" distL="114300" distR="114300" simplePos="0" relativeHeight="251705344" behindDoc="1" locked="0" layoutInCell="1" allowOverlap="1" wp14:anchorId="29177241" wp14:editId="0387014E">
            <wp:simplePos x="0" y="0"/>
            <wp:positionH relativeFrom="page">
              <wp:posOffset>143510</wp:posOffset>
            </wp:positionH>
            <wp:positionV relativeFrom="page">
              <wp:posOffset>1442085</wp:posOffset>
            </wp:positionV>
            <wp:extent cx="7560310" cy="4147820"/>
            <wp:effectExtent l="0" t="0" r="2540" b="5080"/>
            <wp:wrapNone/>
            <wp:docPr id="319" name="Picture 319" descr="Report Cov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port Cover Background"/>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7560310" cy="4147820"/>
                    </a:xfrm>
                    <a:prstGeom prst="rect">
                      <a:avLst/>
                    </a:prstGeom>
                    <a:noFill/>
                  </pic:spPr>
                </pic:pic>
              </a:graphicData>
            </a:graphic>
            <wp14:sizeRelH relativeFrom="margin">
              <wp14:pctWidth>0</wp14:pctWidth>
            </wp14:sizeRelH>
            <wp14:sizeRelV relativeFrom="margin">
              <wp14:pctHeight>0</wp14:pctHeight>
            </wp14:sizeRelV>
          </wp:anchor>
        </w:drawing>
      </w:r>
      <w:r w:rsidRPr="00D01954">
        <w:rPr>
          <w:noProof/>
          <w:lang w:eastAsia="en-AU"/>
        </w:rPr>
        <mc:AlternateContent>
          <mc:Choice Requires="wps">
            <w:drawing>
              <wp:anchor distT="0" distB="0" distL="114300" distR="114300" simplePos="0" relativeHeight="251706368" behindDoc="0" locked="0" layoutInCell="1" allowOverlap="1" wp14:anchorId="6D49D112" wp14:editId="43E6812C">
                <wp:simplePos x="0" y="0"/>
                <wp:positionH relativeFrom="column">
                  <wp:posOffset>-511810</wp:posOffset>
                </wp:positionH>
                <wp:positionV relativeFrom="paragraph">
                  <wp:posOffset>2385695</wp:posOffset>
                </wp:positionV>
                <wp:extent cx="6944360" cy="2139315"/>
                <wp:effectExtent l="0" t="0" r="0" b="0"/>
                <wp:wrapNone/>
                <wp:docPr id="31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2139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227" w:rsidRDefault="00561227" w:rsidP="00D01954">
                            <w:pPr>
                              <w:spacing w:line="240" w:lineRule="auto"/>
                              <w:jc w:val="left"/>
                              <w:rPr>
                                <w:rFonts w:cs="Arial"/>
                                <w:b/>
                                <w:color w:val="FFFFFF"/>
                                <w:sz w:val="36"/>
                                <w:szCs w:val="36"/>
                              </w:rPr>
                            </w:pPr>
                            <w:r>
                              <w:rPr>
                                <w:rFonts w:cs="Arial"/>
                                <w:b/>
                                <w:color w:val="FFFFFF"/>
                                <w:sz w:val="36"/>
                                <w:szCs w:val="36"/>
                              </w:rPr>
                              <w:t>Health, Safety and Environment Plan</w:t>
                            </w:r>
                          </w:p>
                          <w:p w:rsidR="00561227" w:rsidRDefault="00561227" w:rsidP="00D01954">
                            <w:pPr>
                              <w:spacing w:line="240" w:lineRule="auto"/>
                              <w:jc w:val="left"/>
                              <w:rPr>
                                <w:rFonts w:cs="Arial"/>
                                <w:b/>
                                <w:color w:val="FFFFFF"/>
                                <w:sz w:val="36"/>
                                <w:szCs w:val="36"/>
                              </w:rPr>
                            </w:pPr>
                            <w:r>
                              <w:rPr>
                                <w:rFonts w:cs="Arial"/>
                                <w:b/>
                                <w:color w:val="FFFFFF"/>
                                <w:sz w:val="36"/>
                                <w:szCs w:val="36"/>
                              </w:rPr>
                              <w:t xml:space="preserve">Commonwealth Environmental Water Office </w:t>
                            </w:r>
                          </w:p>
                          <w:p w:rsidR="00561227" w:rsidRDefault="00561227" w:rsidP="00D01954">
                            <w:pPr>
                              <w:spacing w:line="240" w:lineRule="auto"/>
                              <w:jc w:val="left"/>
                              <w:rPr>
                                <w:rFonts w:cs="Arial"/>
                                <w:b/>
                                <w:color w:val="FFFFFF"/>
                                <w:sz w:val="36"/>
                                <w:szCs w:val="36"/>
                              </w:rPr>
                            </w:pPr>
                            <w:r>
                              <w:rPr>
                                <w:rFonts w:cs="Arial"/>
                                <w:b/>
                                <w:color w:val="FFFFFF"/>
                                <w:sz w:val="36"/>
                                <w:szCs w:val="36"/>
                              </w:rPr>
                              <w:t>Long Term Intervention Monitoring Project</w:t>
                            </w:r>
                          </w:p>
                          <w:p w:rsidR="00561227" w:rsidRDefault="00561227" w:rsidP="00D01954">
                            <w:pPr>
                              <w:spacing w:line="240" w:lineRule="auto"/>
                              <w:jc w:val="left"/>
                              <w:rPr>
                                <w:rFonts w:cs="Arial"/>
                                <w:b/>
                                <w:color w:val="FFFFFF"/>
                                <w:sz w:val="36"/>
                                <w:szCs w:val="36"/>
                              </w:rPr>
                            </w:pPr>
                            <w:r>
                              <w:rPr>
                                <w:rFonts w:cs="Arial"/>
                                <w:b/>
                                <w:color w:val="FFFFFF"/>
                                <w:sz w:val="36"/>
                                <w:szCs w:val="36"/>
                              </w:rPr>
                              <w:t>Gwydir Selected Area</w:t>
                            </w:r>
                          </w:p>
                          <w:p w:rsidR="00561227" w:rsidRDefault="00561227" w:rsidP="00D01954">
                            <w:pPr>
                              <w:tabs>
                                <w:tab w:val="right" w:pos="10632"/>
                              </w:tabs>
                              <w:spacing w:line="240" w:lineRule="auto"/>
                              <w:jc w:val="right"/>
                              <w:rPr>
                                <w:rFonts w:cs="Arial"/>
                                <w:color w:val="FFFFFF"/>
                                <w:sz w:val="32"/>
                                <w:szCs w:val="32"/>
                              </w:rPr>
                            </w:pPr>
                            <w:r>
                              <w:rPr>
                                <w:rFonts w:cs="Arial"/>
                                <w:color w:val="FFFFFF"/>
                                <w:sz w:val="32"/>
                                <w:szCs w:val="32"/>
                              </w:rPr>
                              <w:t>Version 1, 23 October 2014</w:t>
                            </w:r>
                          </w:p>
                          <w:p w:rsidR="00561227" w:rsidRPr="003C601E" w:rsidRDefault="00561227" w:rsidP="00D01954">
                            <w:pPr>
                              <w:spacing w:line="240" w:lineRule="auto"/>
                              <w:jc w:val="left"/>
                              <w:rPr>
                                <w:rFonts w:cs="Arial"/>
                                <w:b/>
                                <w:color w:val="FFFFFF"/>
                                <w:sz w:val="36"/>
                                <w:szCs w:val="36"/>
                              </w:rPr>
                            </w:pPr>
                          </w:p>
                          <w:p w:rsidR="00561227" w:rsidRDefault="00561227" w:rsidP="00D01954">
                            <w:pPr>
                              <w:spacing w:line="240" w:lineRule="auto"/>
                              <w:jc w:val="left"/>
                              <w:rPr>
                                <w:rFonts w:cs="Arial"/>
                                <w:color w:val="FFFFFF"/>
                              </w:rPr>
                            </w:pPr>
                          </w:p>
                          <w:p w:rsidR="00561227" w:rsidRPr="00E03649" w:rsidRDefault="00561227" w:rsidP="00D01954">
                            <w:pPr>
                              <w:spacing w:line="240" w:lineRule="auto"/>
                              <w:jc w:val="left"/>
                              <w:rPr>
                                <w:rFonts w:cs="Arial"/>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9D112" id="_x0000_s1039" type="#_x0000_t202" style="position:absolute;left:0;text-align:left;margin-left:-40.3pt;margin-top:187.85pt;width:546.8pt;height:168.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tNy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" filled="f" stroked="f">
                <v:textbox>
                  <w:txbxContent>
                    <w:p w14:paraId="7F33AE6D" w14:textId="77777777" w:rsidR="00561227" w:rsidRDefault="00561227" w:rsidP="00D01954">
                      <w:pPr>
                        <w:spacing w:line="240" w:lineRule="auto"/>
                        <w:jc w:val="left"/>
                        <w:rPr>
                          <w:rFonts w:cs="Arial"/>
                          <w:b/>
                          <w:color w:val="FFFFFF"/>
                          <w:sz w:val="36"/>
                          <w:szCs w:val="36"/>
                        </w:rPr>
                      </w:pPr>
                      <w:r>
                        <w:rPr>
                          <w:rFonts w:cs="Arial"/>
                          <w:b/>
                          <w:color w:val="FFFFFF"/>
                          <w:sz w:val="36"/>
                          <w:szCs w:val="36"/>
                        </w:rPr>
                        <w:t>Health, Safety and Environment Plan</w:t>
                      </w:r>
                    </w:p>
                    <w:p w14:paraId="7CB7861A" w14:textId="77777777" w:rsidR="00561227" w:rsidRDefault="00561227" w:rsidP="00D01954">
                      <w:pPr>
                        <w:spacing w:line="240" w:lineRule="auto"/>
                        <w:jc w:val="left"/>
                        <w:rPr>
                          <w:rFonts w:cs="Arial"/>
                          <w:b/>
                          <w:color w:val="FFFFFF"/>
                          <w:sz w:val="36"/>
                          <w:szCs w:val="36"/>
                        </w:rPr>
                      </w:pPr>
                      <w:r>
                        <w:rPr>
                          <w:rFonts w:cs="Arial"/>
                          <w:b/>
                          <w:color w:val="FFFFFF"/>
                          <w:sz w:val="36"/>
                          <w:szCs w:val="36"/>
                        </w:rPr>
                        <w:t xml:space="preserve">Commonwealth Environmental Water Office </w:t>
                      </w:r>
                    </w:p>
                    <w:p w14:paraId="27A0930D" w14:textId="77777777" w:rsidR="00561227" w:rsidRDefault="00561227" w:rsidP="00D01954">
                      <w:pPr>
                        <w:spacing w:line="240" w:lineRule="auto"/>
                        <w:jc w:val="left"/>
                        <w:rPr>
                          <w:rFonts w:cs="Arial"/>
                          <w:b/>
                          <w:color w:val="FFFFFF"/>
                          <w:sz w:val="36"/>
                          <w:szCs w:val="36"/>
                        </w:rPr>
                      </w:pPr>
                      <w:r>
                        <w:rPr>
                          <w:rFonts w:cs="Arial"/>
                          <w:b/>
                          <w:color w:val="FFFFFF"/>
                          <w:sz w:val="36"/>
                          <w:szCs w:val="36"/>
                        </w:rPr>
                        <w:t>Long Term Intervention Monitoring Project</w:t>
                      </w:r>
                    </w:p>
                    <w:p w14:paraId="56361A16" w14:textId="77777777" w:rsidR="00561227" w:rsidRDefault="00561227" w:rsidP="00D01954">
                      <w:pPr>
                        <w:spacing w:line="240" w:lineRule="auto"/>
                        <w:jc w:val="left"/>
                        <w:rPr>
                          <w:rFonts w:cs="Arial"/>
                          <w:b/>
                          <w:color w:val="FFFFFF"/>
                          <w:sz w:val="36"/>
                          <w:szCs w:val="36"/>
                        </w:rPr>
                      </w:pPr>
                      <w:r>
                        <w:rPr>
                          <w:rFonts w:cs="Arial"/>
                          <w:b/>
                          <w:color w:val="FFFFFF"/>
                          <w:sz w:val="36"/>
                          <w:szCs w:val="36"/>
                        </w:rPr>
                        <w:t>Gwydir Selected Area</w:t>
                      </w:r>
                    </w:p>
                    <w:p w14:paraId="749398F4" w14:textId="77777777" w:rsidR="00561227" w:rsidRDefault="00561227" w:rsidP="00D01954">
                      <w:pPr>
                        <w:tabs>
                          <w:tab w:val="right" w:pos="10632"/>
                        </w:tabs>
                        <w:spacing w:line="240" w:lineRule="auto"/>
                        <w:jc w:val="right"/>
                        <w:rPr>
                          <w:rFonts w:cs="Arial"/>
                          <w:color w:val="FFFFFF"/>
                          <w:sz w:val="32"/>
                          <w:szCs w:val="32"/>
                        </w:rPr>
                      </w:pPr>
                      <w:r>
                        <w:rPr>
                          <w:rFonts w:cs="Arial"/>
                          <w:color w:val="FFFFFF"/>
                          <w:sz w:val="32"/>
                          <w:szCs w:val="32"/>
                        </w:rPr>
                        <w:t>Version 1, 23 October 2014</w:t>
                      </w:r>
                    </w:p>
                    <w:p w14:paraId="5D5FB61C" w14:textId="77777777" w:rsidR="00561227" w:rsidRPr="003C601E" w:rsidRDefault="00561227" w:rsidP="00D01954">
                      <w:pPr>
                        <w:spacing w:line="240" w:lineRule="auto"/>
                        <w:jc w:val="left"/>
                        <w:rPr>
                          <w:rFonts w:cs="Arial"/>
                          <w:b/>
                          <w:color w:val="FFFFFF"/>
                          <w:sz w:val="36"/>
                          <w:szCs w:val="36"/>
                        </w:rPr>
                      </w:pPr>
                    </w:p>
                    <w:p w14:paraId="3BDA388C" w14:textId="77777777" w:rsidR="00561227" w:rsidRDefault="00561227" w:rsidP="00D01954">
                      <w:pPr>
                        <w:spacing w:line="240" w:lineRule="auto"/>
                        <w:jc w:val="left"/>
                        <w:rPr>
                          <w:rFonts w:cs="Arial"/>
                          <w:color w:val="FFFFFF"/>
                        </w:rPr>
                      </w:pPr>
                    </w:p>
                    <w:p w14:paraId="3DB82DAC" w14:textId="77777777" w:rsidR="00561227" w:rsidRPr="00E03649" w:rsidRDefault="00561227" w:rsidP="00D01954">
                      <w:pPr>
                        <w:spacing w:line="240" w:lineRule="auto"/>
                        <w:jc w:val="left"/>
                        <w:rPr>
                          <w:rFonts w:cs="Arial"/>
                          <w:color w:val="FFFFFF"/>
                        </w:rPr>
                      </w:pPr>
                    </w:p>
                  </w:txbxContent>
                </v:textbox>
              </v:shape>
            </w:pict>
          </mc:Fallback>
        </mc:AlternateContent>
      </w:r>
      <w:r w:rsidRPr="00D01954">
        <w:rPr>
          <w:noProof/>
          <w:lang w:eastAsia="en-AU"/>
        </w:rPr>
        <w:drawing>
          <wp:anchor distT="0" distB="0" distL="114300" distR="114300" simplePos="0" relativeHeight="251707392" behindDoc="0" locked="0" layoutInCell="1" allowOverlap="1" wp14:anchorId="7CF64288" wp14:editId="0E635B89">
            <wp:simplePos x="0" y="0"/>
            <wp:positionH relativeFrom="column">
              <wp:posOffset>1008380</wp:posOffset>
            </wp:positionH>
            <wp:positionV relativeFrom="paragraph">
              <wp:posOffset>9009380</wp:posOffset>
            </wp:positionV>
            <wp:extent cx="4149090" cy="342900"/>
            <wp:effectExtent l="0" t="0" r="381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Palette_inline&amp;text_mono3.jpg"/>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4149090" cy="342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1954">
        <w:rPr>
          <w:noProof/>
          <w:lang w:eastAsia="en-AU"/>
        </w:rPr>
        <w:drawing>
          <wp:anchor distT="0" distB="0" distL="114300" distR="114300" simplePos="0" relativeHeight="251708416" behindDoc="0" locked="0" layoutInCell="1" allowOverlap="1" wp14:anchorId="14BB617A" wp14:editId="73973C77">
            <wp:simplePos x="0" y="0"/>
            <wp:positionH relativeFrom="column">
              <wp:posOffset>5067300</wp:posOffset>
            </wp:positionH>
            <wp:positionV relativeFrom="paragraph">
              <wp:posOffset>1119505</wp:posOffset>
            </wp:positionV>
            <wp:extent cx="1143000" cy="1143000"/>
            <wp:effectExtent l="0" t="0" r="0" b="0"/>
            <wp:wrapNone/>
            <wp:docPr id="321" name="Picture 321" descr="Description: C:\Users\dryder2\Dropbox\CEWO\UNE new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dryder2\Dropbox\CEWO\UNE new logo (2).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1954">
        <w:rPr>
          <w:noProof/>
          <w:lang w:eastAsia="en-AU"/>
        </w:rPr>
        <w:drawing>
          <wp:anchor distT="0" distB="0" distL="114300" distR="114300" simplePos="0" relativeHeight="251709440" behindDoc="0" locked="0" layoutInCell="1" allowOverlap="1" wp14:anchorId="0BF79573" wp14:editId="342D05C4">
            <wp:simplePos x="0" y="0"/>
            <wp:positionH relativeFrom="column">
              <wp:posOffset>-507365</wp:posOffset>
            </wp:positionH>
            <wp:positionV relativeFrom="paragraph">
              <wp:posOffset>4842510</wp:posOffset>
            </wp:positionV>
            <wp:extent cx="7055485" cy="3218180"/>
            <wp:effectExtent l="0" t="0" r="0" b="1270"/>
            <wp:wrapNone/>
            <wp:docPr id="322" name="Picture 322" descr="OEH Neal Foster Gingham Water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EH Neal Foster Gingham Watercourse"/>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7055485" cy="3218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01954">
        <w:rPr>
          <w:noProof/>
          <w:lang w:eastAsia="en-AU"/>
        </w:rPr>
        <w:drawing>
          <wp:anchor distT="0" distB="0" distL="114300" distR="114300" simplePos="0" relativeHeight="251710464" behindDoc="0" locked="0" layoutInCell="1" allowOverlap="1" wp14:anchorId="3E42F164" wp14:editId="29336438">
            <wp:simplePos x="0" y="0"/>
            <wp:positionH relativeFrom="column">
              <wp:posOffset>2550160</wp:posOffset>
            </wp:positionH>
            <wp:positionV relativeFrom="paragraph">
              <wp:posOffset>-285750</wp:posOffset>
            </wp:positionV>
            <wp:extent cx="4047490" cy="862965"/>
            <wp:effectExtent l="0" t="0" r="0"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WO_logo_inline_LowRes_transparent_bg.png"/>
                    <pic:cNvPicPr/>
                  </pic:nvPicPr>
                  <pic:blipFill>
                    <a:blip r:embed="rId8" cstate="email">
                      <a:extLst>
                        <a:ext uri="{28A0092B-C50C-407E-A947-70E740481C1C}">
                          <a14:useLocalDpi xmlns:a14="http://schemas.microsoft.com/office/drawing/2010/main"/>
                        </a:ext>
                      </a:extLst>
                    </a:blip>
                    <a:stretch>
                      <a:fillRect/>
                    </a:stretch>
                  </pic:blipFill>
                  <pic:spPr>
                    <a:xfrm>
                      <a:off x="0" y="0"/>
                      <a:ext cx="4047490" cy="862965"/>
                    </a:xfrm>
                    <a:prstGeom prst="rect">
                      <a:avLst/>
                    </a:prstGeom>
                  </pic:spPr>
                </pic:pic>
              </a:graphicData>
            </a:graphic>
            <wp14:sizeRelH relativeFrom="page">
              <wp14:pctWidth>0</wp14:pctWidth>
            </wp14:sizeRelH>
            <wp14:sizeRelV relativeFrom="page">
              <wp14:pctHeight>0</wp14:pctHeight>
            </wp14:sizeRelV>
          </wp:anchor>
        </w:drawing>
      </w:r>
    </w:p>
    <w:p w:rsidR="00D01954" w:rsidRPr="00D01954" w:rsidRDefault="00D01954" w:rsidP="00D01954"/>
    <w:p w:rsidR="00D01954" w:rsidRPr="00D01954" w:rsidRDefault="00D01954" w:rsidP="00D01954"/>
    <w:p w:rsidR="00D01954" w:rsidRPr="00D01954" w:rsidRDefault="00D01954" w:rsidP="00D01954"/>
    <w:p w:rsidR="00D01954" w:rsidRPr="00D01954" w:rsidRDefault="00D01954" w:rsidP="00D01954"/>
    <w:p w:rsidR="00D01954" w:rsidRPr="00D01954" w:rsidRDefault="00D01954" w:rsidP="00D01954"/>
    <w:p w:rsidR="00D01954" w:rsidRPr="00D01954" w:rsidRDefault="00D01954" w:rsidP="00D01954"/>
    <w:p w:rsidR="00D01954" w:rsidRPr="00D01954" w:rsidRDefault="00D01954" w:rsidP="00D01954"/>
    <w:p w:rsidR="00D01954" w:rsidRPr="00D01954" w:rsidRDefault="00D01954" w:rsidP="00D01954"/>
    <w:p w:rsidR="00D01954" w:rsidRPr="00D01954" w:rsidRDefault="00D01954" w:rsidP="00D01954"/>
    <w:p w:rsidR="00D01954" w:rsidRPr="00D01954" w:rsidRDefault="00D01954" w:rsidP="00D01954"/>
    <w:p w:rsidR="00D01954" w:rsidRPr="00D01954" w:rsidRDefault="00D01954" w:rsidP="00D01954">
      <w:pPr>
        <w:sectPr w:rsidR="00D01954" w:rsidRPr="00D01954" w:rsidSect="00D01954">
          <w:footerReference w:type="default" r:id="rId162"/>
          <w:headerReference w:type="first" r:id="rId163"/>
          <w:pgSz w:w="11899" w:h="16838" w:code="9"/>
          <w:pgMar w:top="1508" w:right="1219" w:bottom="1457" w:left="1480" w:header="811" w:footer="306" w:gutter="0"/>
          <w:pgNumType w:fmt="lowerRoman" w:start="1"/>
          <w:cols w:space="708"/>
          <w:docGrid w:linePitch="272"/>
        </w:sectPr>
      </w:pPr>
    </w:p>
    <w:p w:rsidR="00D01954" w:rsidRPr="00D01954" w:rsidRDefault="00D01954" w:rsidP="00D01954"/>
    <w:p w:rsidR="00D01954" w:rsidRPr="00D01954" w:rsidRDefault="00D01954" w:rsidP="00D01954"/>
    <w:tbl>
      <w:tblPr>
        <w:tblW w:w="0" w:type="auto"/>
        <w:tblInd w:w="-34" w:type="dxa"/>
        <w:tblBorders>
          <w:top w:val="single" w:sz="2" w:space="0" w:color="000000"/>
          <w:bottom w:val="single" w:sz="2" w:space="0" w:color="000000"/>
          <w:insideH w:val="single" w:sz="2" w:space="0" w:color="000000"/>
          <w:insideV w:val="single" w:sz="2" w:space="0" w:color="000000"/>
        </w:tblBorders>
        <w:tblLook w:val="01E0" w:firstRow="1" w:lastRow="1" w:firstColumn="1" w:lastColumn="1" w:noHBand="0" w:noVBand="0"/>
      </w:tblPr>
      <w:tblGrid>
        <w:gridCol w:w="2552"/>
        <w:gridCol w:w="6662"/>
      </w:tblGrid>
      <w:tr w:rsidR="00D01954" w:rsidRPr="00D01954" w:rsidTr="008B70E1">
        <w:trPr>
          <w:trHeight w:val="397"/>
        </w:trPr>
        <w:tc>
          <w:tcPr>
            <w:tcW w:w="2552" w:type="dxa"/>
            <w:tcBorders>
              <w:top w:val="single" w:sz="2" w:space="0" w:color="000000"/>
              <w:left w:val="nil"/>
              <w:bottom w:val="single" w:sz="2" w:space="0" w:color="000000"/>
              <w:right w:val="single" w:sz="2" w:space="0" w:color="000000"/>
            </w:tcBorders>
            <w:shd w:val="clear" w:color="auto" w:fill="BFBFBF" w:themeFill="background1" w:themeFillShade="BF"/>
            <w:noWrap/>
            <w:vAlign w:val="center"/>
            <w:hideMark/>
          </w:tcPr>
          <w:p w:rsidR="00D01954" w:rsidRPr="00D01954" w:rsidRDefault="00D01954" w:rsidP="00D01954">
            <w:pPr>
              <w:spacing w:before="60" w:after="60" w:line="240" w:lineRule="auto"/>
              <w:jc w:val="left"/>
              <w:rPr>
                <w:b/>
                <w:sz w:val="18"/>
                <w:szCs w:val="18"/>
              </w:rPr>
            </w:pPr>
            <w:r w:rsidRPr="00D01954">
              <w:rPr>
                <w:b/>
                <w:sz w:val="18"/>
                <w:szCs w:val="18"/>
              </w:rPr>
              <w:t>Item</w:t>
            </w:r>
          </w:p>
        </w:tc>
        <w:tc>
          <w:tcPr>
            <w:tcW w:w="6662" w:type="dxa"/>
            <w:tcBorders>
              <w:top w:val="single" w:sz="2" w:space="0" w:color="000000"/>
              <w:left w:val="single" w:sz="2" w:space="0" w:color="000000"/>
              <w:bottom w:val="single" w:sz="2" w:space="0" w:color="000000"/>
              <w:right w:val="nil"/>
            </w:tcBorders>
            <w:shd w:val="clear" w:color="auto" w:fill="BFBFBF" w:themeFill="background1" w:themeFillShade="BF"/>
            <w:noWrap/>
            <w:vAlign w:val="center"/>
            <w:hideMark/>
          </w:tcPr>
          <w:p w:rsidR="00D01954" w:rsidRPr="00D01954" w:rsidRDefault="00D01954" w:rsidP="00D01954">
            <w:pPr>
              <w:spacing w:before="60" w:after="60" w:line="240" w:lineRule="auto"/>
              <w:jc w:val="left"/>
              <w:rPr>
                <w:b/>
                <w:sz w:val="18"/>
                <w:szCs w:val="18"/>
              </w:rPr>
            </w:pPr>
            <w:r w:rsidRPr="00D01954">
              <w:rPr>
                <w:b/>
                <w:sz w:val="18"/>
                <w:szCs w:val="18"/>
              </w:rPr>
              <w:t>Detail</w:t>
            </w:r>
          </w:p>
        </w:tc>
      </w:tr>
      <w:tr w:rsidR="00D01954" w:rsidRPr="00D01954" w:rsidTr="008B70E1">
        <w:trPr>
          <w:trHeight w:val="397"/>
        </w:trPr>
        <w:tc>
          <w:tcPr>
            <w:tcW w:w="2552" w:type="dxa"/>
            <w:tcBorders>
              <w:top w:val="single" w:sz="2" w:space="0" w:color="000000"/>
              <w:left w:val="nil"/>
              <w:bottom w:val="single" w:sz="2" w:space="0" w:color="000000"/>
              <w:right w:val="single" w:sz="2" w:space="0" w:color="000000"/>
            </w:tcBorders>
            <w:noWrap/>
            <w:vAlign w:val="center"/>
            <w:hideMark/>
          </w:tcPr>
          <w:p w:rsidR="00D01954" w:rsidRPr="00D01954" w:rsidRDefault="00D01954" w:rsidP="00D01954">
            <w:pPr>
              <w:spacing w:before="60" w:after="60" w:line="240" w:lineRule="auto"/>
              <w:jc w:val="left"/>
              <w:rPr>
                <w:sz w:val="18"/>
                <w:szCs w:val="18"/>
              </w:rPr>
            </w:pPr>
            <w:r w:rsidRPr="00D01954">
              <w:rPr>
                <w:sz w:val="18"/>
                <w:szCs w:val="18"/>
              </w:rPr>
              <w:t>ELA Project Number</w:t>
            </w:r>
          </w:p>
        </w:tc>
        <w:tc>
          <w:tcPr>
            <w:tcW w:w="6662" w:type="dxa"/>
            <w:tcBorders>
              <w:top w:val="single" w:sz="2" w:space="0" w:color="000000"/>
              <w:left w:val="single" w:sz="2" w:space="0" w:color="000000"/>
              <w:bottom w:val="single" w:sz="2" w:space="0" w:color="000000"/>
              <w:right w:val="nil"/>
            </w:tcBorders>
            <w:noWrap/>
            <w:vAlign w:val="center"/>
            <w:hideMark/>
          </w:tcPr>
          <w:p w:rsidR="00D01954" w:rsidRPr="00D01954" w:rsidRDefault="00D01954" w:rsidP="00D01954">
            <w:pPr>
              <w:spacing w:before="60" w:after="60" w:line="240" w:lineRule="auto"/>
              <w:jc w:val="left"/>
              <w:rPr>
                <w:sz w:val="18"/>
                <w:szCs w:val="18"/>
              </w:rPr>
            </w:pPr>
            <w:r w:rsidRPr="00D01954">
              <w:rPr>
                <w:sz w:val="18"/>
                <w:szCs w:val="18"/>
              </w:rPr>
              <w:t>14ARMNRM-0001</w:t>
            </w:r>
          </w:p>
        </w:tc>
      </w:tr>
      <w:tr w:rsidR="00D01954" w:rsidRPr="00D01954" w:rsidTr="008B70E1">
        <w:trPr>
          <w:trHeight w:val="397"/>
        </w:trPr>
        <w:tc>
          <w:tcPr>
            <w:tcW w:w="2552" w:type="dxa"/>
            <w:tcBorders>
              <w:top w:val="single" w:sz="2" w:space="0" w:color="000000"/>
              <w:left w:val="nil"/>
              <w:bottom w:val="single" w:sz="2" w:space="0" w:color="000000"/>
              <w:right w:val="single" w:sz="2" w:space="0" w:color="000000"/>
            </w:tcBorders>
            <w:noWrap/>
            <w:vAlign w:val="center"/>
          </w:tcPr>
          <w:p w:rsidR="00D01954" w:rsidRPr="00D01954" w:rsidRDefault="00D01954" w:rsidP="00D01954">
            <w:pPr>
              <w:spacing w:before="60" w:after="60" w:line="240" w:lineRule="auto"/>
              <w:jc w:val="left"/>
              <w:rPr>
                <w:sz w:val="18"/>
                <w:szCs w:val="18"/>
              </w:rPr>
            </w:pPr>
            <w:r w:rsidRPr="00D01954">
              <w:rPr>
                <w:sz w:val="18"/>
                <w:szCs w:val="18"/>
              </w:rPr>
              <w:t>Project Director/s</w:t>
            </w:r>
          </w:p>
        </w:tc>
        <w:tc>
          <w:tcPr>
            <w:tcW w:w="6662" w:type="dxa"/>
            <w:tcBorders>
              <w:top w:val="single" w:sz="2" w:space="0" w:color="000000"/>
              <w:left w:val="single" w:sz="2" w:space="0" w:color="000000"/>
              <w:bottom w:val="single" w:sz="2" w:space="0" w:color="000000"/>
              <w:right w:val="nil"/>
            </w:tcBorders>
            <w:noWrap/>
            <w:vAlign w:val="center"/>
          </w:tcPr>
          <w:p w:rsidR="00D01954" w:rsidRPr="00D01954" w:rsidRDefault="00D01954" w:rsidP="00D01954">
            <w:pPr>
              <w:spacing w:before="60" w:after="60" w:line="240" w:lineRule="auto"/>
              <w:jc w:val="left"/>
              <w:rPr>
                <w:sz w:val="18"/>
                <w:szCs w:val="18"/>
              </w:rPr>
            </w:pPr>
            <w:r w:rsidRPr="00D01954">
              <w:rPr>
                <w:sz w:val="18"/>
                <w:szCs w:val="18"/>
              </w:rPr>
              <w:t xml:space="preserve">Paul Frazier, Darren Ryder </w:t>
            </w:r>
          </w:p>
        </w:tc>
      </w:tr>
      <w:tr w:rsidR="00D01954" w:rsidRPr="00D01954" w:rsidTr="008B70E1">
        <w:trPr>
          <w:trHeight w:val="397"/>
        </w:trPr>
        <w:tc>
          <w:tcPr>
            <w:tcW w:w="2552" w:type="dxa"/>
            <w:tcBorders>
              <w:top w:val="single" w:sz="2" w:space="0" w:color="000000"/>
              <w:left w:val="nil"/>
              <w:bottom w:val="single" w:sz="2" w:space="0" w:color="000000"/>
              <w:right w:val="single" w:sz="2" w:space="0" w:color="000000"/>
            </w:tcBorders>
            <w:noWrap/>
            <w:vAlign w:val="center"/>
            <w:hideMark/>
          </w:tcPr>
          <w:p w:rsidR="00D01954" w:rsidRPr="00D01954" w:rsidRDefault="00D01954" w:rsidP="00D01954">
            <w:pPr>
              <w:spacing w:before="60" w:after="60" w:line="240" w:lineRule="auto"/>
              <w:jc w:val="left"/>
              <w:rPr>
                <w:sz w:val="18"/>
                <w:szCs w:val="18"/>
              </w:rPr>
            </w:pPr>
            <w:r w:rsidRPr="00D01954">
              <w:rPr>
                <w:sz w:val="18"/>
                <w:szCs w:val="18"/>
              </w:rPr>
              <w:t>Project Manager</w:t>
            </w:r>
          </w:p>
        </w:tc>
        <w:tc>
          <w:tcPr>
            <w:tcW w:w="6662" w:type="dxa"/>
            <w:tcBorders>
              <w:top w:val="single" w:sz="2" w:space="0" w:color="000000"/>
              <w:left w:val="single" w:sz="2" w:space="0" w:color="000000"/>
              <w:bottom w:val="single" w:sz="2" w:space="0" w:color="000000"/>
              <w:right w:val="nil"/>
            </w:tcBorders>
            <w:noWrap/>
            <w:vAlign w:val="center"/>
            <w:hideMark/>
          </w:tcPr>
          <w:p w:rsidR="00D01954" w:rsidRPr="00D01954" w:rsidRDefault="00D01954" w:rsidP="00D01954">
            <w:pPr>
              <w:spacing w:before="60" w:after="60" w:line="240" w:lineRule="auto"/>
              <w:jc w:val="left"/>
              <w:rPr>
                <w:sz w:val="18"/>
                <w:szCs w:val="18"/>
              </w:rPr>
            </w:pPr>
            <w:r w:rsidRPr="00D01954">
              <w:rPr>
                <w:sz w:val="18"/>
                <w:szCs w:val="18"/>
              </w:rPr>
              <w:t>Nathalie van der Veer</w:t>
            </w:r>
          </w:p>
        </w:tc>
      </w:tr>
      <w:tr w:rsidR="00D01954" w:rsidRPr="00D01954" w:rsidTr="008B70E1">
        <w:trPr>
          <w:trHeight w:val="397"/>
        </w:trPr>
        <w:tc>
          <w:tcPr>
            <w:tcW w:w="2552" w:type="dxa"/>
            <w:tcBorders>
              <w:top w:val="single" w:sz="2" w:space="0" w:color="000000"/>
              <w:left w:val="nil"/>
              <w:bottom w:val="single" w:sz="2" w:space="0" w:color="000000"/>
              <w:right w:val="single" w:sz="2" w:space="0" w:color="000000"/>
            </w:tcBorders>
            <w:noWrap/>
            <w:vAlign w:val="center"/>
            <w:hideMark/>
          </w:tcPr>
          <w:p w:rsidR="00D01954" w:rsidRPr="00D01954" w:rsidRDefault="00D01954" w:rsidP="00D01954">
            <w:pPr>
              <w:spacing w:before="60" w:after="60" w:line="240" w:lineRule="auto"/>
              <w:jc w:val="left"/>
              <w:rPr>
                <w:sz w:val="18"/>
                <w:szCs w:val="18"/>
              </w:rPr>
            </w:pPr>
            <w:r w:rsidRPr="00D01954">
              <w:rPr>
                <w:sz w:val="18"/>
                <w:szCs w:val="18"/>
              </w:rPr>
              <w:t>Prepared by</w:t>
            </w:r>
          </w:p>
        </w:tc>
        <w:tc>
          <w:tcPr>
            <w:tcW w:w="6662" w:type="dxa"/>
            <w:tcBorders>
              <w:top w:val="single" w:sz="2" w:space="0" w:color="000000"/>
              <w:left w:val="single" w:sz="2" w:space="0" w:color="000000"/>
              <w:bottom w:val="single" w:sz="2" w:space="0" w:color="000000"/>
              <w:right w:val="nil"/>
            </w:tcBorders>
            <w:noWrap/>
            <w:vAlign w:val="center"/>
            <w:hideMark/>
          </w:tcPr>
          <w:p w:rsidR="00D01954" w:rsidRPr="00D01954" w:rsidRDefault="00D01954" w:rsidP="00D01954">
            <w:pPr>
              <w:spacing w:before="60" w:after="60" w:line="240" w:lineRule="auto"/>
              <w:jc w:val="left"/>
              <w:rPr>
                <w:sz w:val="18"/>
                <w:szCs w:val="18"/>
              </w:rPr>
            </w:pPr>
            <w:r w:rsidRPr="00D01954">
              <w:rPr>
                <w:sz w:val="18"/>
                <w:szCs w:val="18"/>
              </w:rPr>
              <w:t xml:space="preserve">Emma Garraway </w:t>
            </w:r>
          </w:p>
        </w:tc>
      </w:tr>
    </w:tbl>
    <w:p w:rsidR="00D01954" w:rsidRPr="00D01954" w:rsidRDefault="00D01954" w:rsidP="00D01954"/>
    <w:p w:rsidR="00D01954" w:rsidRPr="00D01954" w:rsidRDefault="00D01954" w:rsidP="00D01954">
      <w:r w:rsidRPr="00D01954">
        <w:t xml:space="preserve">This document is the Health, Safety and Environment Plan for the CEWO LTIM Project for the Gwydir Selected Area.  It is to be read in conjunction with the Monitoring and Evaluation Plan for the above project. </w:t>
      </w:r>
    </w:p>
    <w:p w:rsidR="00D01954" w:rsidRPr="00D01954" w:rsidRDefault="00D01954" w:rsidP="00D01954">
      <w:r w:rsidRPr="00D01954">
        <w:t xml:space="preserve">Any reviews or changes to this Health, Safety and Environment Plan must be recorded in the tables below. </w:t>
      </w:r>
    </w:p>
    <w:p w:rsidR="00D01954" w:rsidRPr="00D01954" w:rsidRDefault="00D01954" w:rsidP="00D01954">
      <w:r w:rsidRPr="00D01954">
        <w:t xml:space="preserve">  </w:t>
      </w:r>
    </w:p>
    <w:p w:rsidR="00D01954" w:rsidRPr="00D01954" w:rsidRDefault="00D01954" w:rsidP="00D01954">
      <w:pPr>
        <w:rPr>
          <w:b/>
          <w:bCs/>
        </w:rPr>
      </w:pPr>
      <w:r w:rsidRPr="00D01954">
        <w:rPr>
          <w:b/>
          <w:bCs/>
        </w:rPr>
        <w:t xml:space="preserve">Document control </w:t>
      </w:r>
    </w:p>
    <w:tbl>
      <w:tblPr>
        <w:tblW w:w="9214" w:type="dxa"/>
        <w:tblInd w:w="-34" w:type="dxa"/>
        <w:tblBorders>
          <w:top w:val="single" w:sz="2" w:space="0" w:color="000000"/>
          <w:bottom w:val="single" w:sz="2" w:space="0" w:color="000000"/>
          <w:insideH w:val="single" w:sz="2" w:space="0" w:color="000000"/>
          <w:insideV w:val="single" w:sz="2" w:space="0" w:color="000000"/>
        </w:tblBorders>
        <w:tblLook w:val="01E0" w:firstRow="1" w:lastRow="1" w:firstColumn="1" w:lastColumn="1" w:noHBand="0" w:noVBand="0"/>
      </w:tblPr>
      <w:tblGrid>
        <w:gridCol w:w="1135"/>
        <w:gridCol w:w="1417"/>
        <w:gridCol w:w="3402"/>
        <w:gridCol w:w="3260"/>
      </w:tblGrid>
      <w:tr w:rsidR="00D01954" w:rsidRPr="00D01954" w:rsidTr="008B70E1">
        <w:trPr>
          <w:trHeight w:val="397"/>
        </w:trPr>
        <w:tc>
          <w:tcPr>
            <w:tcW w:w="1135" w:type="dxa"/>
            <w:shd w:val="clear" w:color="auto" w:fill="BFBFBF" w:themeFill="background1" w:themeFillShade="BF"/>
            <w:noWrap/>
            <w:vAlign w:val="center"/>
          </w:tcPr>
          <w:p w:rsidR="00D01954" w:rsidRPr="00D01954" w:rsidRDefault="00D01954" w:rsidP="00D01954">
            <w:pPr>
              <w:spacing w:before="60" w:after="60" w:line="240" w:lineRule="auto"/>
              <w:jc w:val="left"/>
              <w:rPr>
                <w:b/>
                <w:sz w:val="18"/>
                <w:szCs w:val="18"/>
              </w:rPr>
            </w:pPr>
            <w:r w:rsidRPr="00D01954">
              <w:rPr>
                <w:b/>
                <w:sz w:val="18"/>
                <w:szCs w:val="18"/>
              </w:rPr>
              <w:t xml:space="preserve">Version </w:t>
            </w:r>
          </w:p>
        </w:tc>
        <w:tc>
          <w:tcPr>
            <w:tcW w:w="1417" w:type="dxa"/>
            <w:shd w:val="clear" w:color="auto" w:fill="BFBFBF" w:themeFill="background1" w:themeFillShade="BF"/>
            <w:vAlign w:val="center"/>
          </w:tcPr>
          <w:p w:rsidR="00D01954" w:rsidRPr="00D01954" w:rsidRDefault="00D01954" w:rsidP="00D01954">
            <w:pPr>
              <w:spacing w:before="60" w:after="60" w:line="240" w:lineRule="auto"/>
              <w:jc w:val="left"/>
              <w:rPr>
                <w:b/>
                <w:sz w:val="18"/>
                <w:szCs w:val="18"/>
              </w:rPr>
            </w:pPr>
            <w:r w:rsidRPr="00D01954">
              <w:rPr>
                <w:b/>
                <w:sz w:val="18"/>
                <w:szCs w:val="18"/>
              </w:rPr>
              <w:t xml:space="preserve">Date </w:t>
            </w:r>
          </w:p>
        </w:tc>
        <w:tc>
          <w:tcPr>
            <w:tcW w:w="3402" w:type="dxa"/>
            <w:shd w:val="clear" w:color="auto" w:fill="BFBFBF" w:themeFill="background1" w:themeFillShade="BF"/>
            <w:vAlign w:val="center"/>
          </w:tcPr>
          <w:p w:rsidR="00D01954" w:rsidRPr="00D01954" w:rsidRDefault="00D01954" w:rsidP="00D01954">
            <w:pPr>
              <w:spacing w:before="60" w:after="60" w:line="240" w:lineRule="auto"/>
              <w:jc w:val="left"/>
              <w:rPr>
                <w:b/>
                <w:sz w:val="18"/>
                <w:szCs w:val="18"/>
              </w:rPr>
            </w:pPr>
            <w:r w:rsidRPr="00D01954">
              <w:rPr>
                <w:b/>
                <w:sz w:val="18"/>
                <w:szCs w:val="18"/>
              </w:rPr>
              <w:t>Reviewed by</w:t>
            </w:r>
          </w:p>
        </w:tc>
        <w:tc>
          <w:tcPr>
            <w:tcW w:w="3260" w:type="dxa"/>
            <w:shd w:val="clear" w:color="auto" w:fill="BFBFBF" w:themeFill="background1" w:themeFillShade="BF"/>
            <w:noWrap/>
            <w:vAlign w:val="center"/>
          </w:tcPr>
          <w:p w:rsidR="00D01954" w:rsidRPr="00D01954" w:rsidRDefault="00D01954" w:rsidP="00D01954">
            <w:pPr>
              <w:spacing w:before="60" w:after="60" w:line="240" w:lineRule="auto"/>
              <w:jc w:val="left"/>
              <w:rPr>
                <w:b/>
                <w:sz w:val="18"/>
                <w:szCs w:val="18"/>
              </w:rPr>
            </w:pPr>
            <w:r w:rsidRPr="00D01954">
              <w:rPr>
                <w:b/>
                <w:sz w:val="18"/>
                <w:szCs w:val="18"/>
              </w:rPr>
              <w:t xml:space="preserve">Approved by </w:t>
            </w:r>
          </w:p>
        </w:tc>
      </w:tr>
      <w:tr w:rsidR="00D01954" w:rsidRPr="00D01954" w:rsidTr="008B70E1">
        <w:trPr>
          <w:trHeight w:val="397"/>
        </w:trPr>
        <w:tc>
          <w:tcPr>
            <w:tcW w:w="1135" w:type="dxa"/>
            <w:noWrap/>
            <w:vAlign w:val="center"/>
          </w:tcPr>
          <w:p w:rsidR="00D01954" w:rsidRPr="00D01954" w:rsidRDefault="00D01954" w:rsidP="00D01954">
            <w:pPr>
              <w:spacing w:before="60" w:after="60" w:line="240" w:lineRule="auto"/>
              <w:jc w:val="left"/>
              <w:rPr>
                <w:sz w:val="18"/>
                <w:szCs w:val="18"/>
              </w:rPr>
            </w:pPr>
            <w:r w:rsidRPr="00D01954">
              <w:rPr>
                <w:sz w:val="18"/>
                <w:szCs w:val="18"/>
              </w:rPr>
              <w:t>1</w:t>
            </w:r>
          </w:p>
        </w:tc>
        <w:tc>
          <w:tcPr>
            <w:tcW w:w="1417" w:type="dxa"/>
          </w:tcPr>
          <w:p w:rsidR="00D01954" w:rsidRPr="00D01954" w:rsidRDefault="00D01954" w:rsidP="00D01954">
            <w:pPr>
              <w:spacing w:before="60" w:after="60" w:line="240" w:lineRule="auto"/>
              <w:jc w:val="left"/>
              <w:rPr>
                <w:sz w:val="18"/>
                <w:szCs w:val="18"/>
              </w:rPr>
            </w:pPr>
            <w:r w:rsidRPr="00D01954">
              <w:rPr>
                <w:sz w:val="18"/>
                <w:szCs w:val="18"/>
              </w:rPr>
              <w:t>23 Oct  2014</w:t>
            </w:r>
          </w:p>
        </w:tc>
        <w:tc>
          <w:tcPr>
            <w:tcW w:w="3402" w:type="dxa"/>
          </w:tcPr>
          <w:p w:rsidR="00D01954" w:rsidRPr="00D01954" w:rsidRDefault="00D01954" w:rsidP="00D01954">
            <w:pPr>
              <w:spacing w:before="60" w:after="60" w:line="240" w:lineRule="auto"/>
              <w:jc w:val="left"/>
              <w:rPr>
                <w:sz w:val="18"/>
                <w:szCs w:val="18"/>
              </w:rPr>
            </w:pPr>
            <w:r w:rsidRPr="00D01954">
              <w:rPr>
                <w:sz w:val="18"/>
                <w:szCs w:val="18"/>
              </w:rPr>
              <w:t xml:space="preserve">Paul Frazier </w:t>
            </w:r>
          </w:p>
        </w:tc>
        <w:tc>
          <w:tcPr>
            <w:tcW w:w="3260" w:type="dxa"/>
            <w:noWrap/>
            <w:vAlign w:val="center"/>
          </w:tcPr>
          <w:p w:rsidR="00D01954" w:rsidRPr="00D01954" w:rsidRDefault="00D01954" w:rsidP="00D01954">
            <w:pPr>
              <w:spacing w:before="60" w:after="60" w:line="240" w:lineRule="auto"/>
              <w:jc w:val="left"/>
              <w:rPr>
                <w:sz w:val="18"/>
                <w:szCs w:val="18"/>
              </w:rPr>
            </w:pPr>
            <w:r w:rsidRPr="00D01954">
              <w:rPr>
                <w:sz w:val="18"/>
                <w:szCs w:val="18"/>
              </w:rPr>
              <w:t>Paul Frazier</w:t>
            </w:r>
          </w:p>
        </w:tc>
      </w:tr>
      <w:tr w:rsidR="00D01954" w:rsidRPr="00D01954" w:rsidTr="008B70E1">
        <w:trPr>
          <w:trHeight w:val="397"/>
        </w:trPr>
        <w:tc>
          <w:tcPr>
            <w:tcW w:w="1135" w:type="dxa"/>
            <w:noWrap/>
            <w:vAlign w:val="center"/>
          </w:tcPr>
          <w:p w:rsidR="00D01954" w:rsidRPr="00D01954" w:rsidRDefault="00D01954" w:rsidP="00D01954">
            <w:pPr>
              <w:spacing w:before="60" w:after="60" w:line="240" w:lineRule="auto"/>
              <w:jc w:val="left"/>
              <w:rPr>
                <w:sz w:val="18"/>
                <w:szCs w:val="18"/>
              </w:rPr>
            </w:pPr>
          </w:p>
        </w:tc>
        <w:tc>
          <w:tcPr>
            <w:tcW w:w="1417" w:type="dxa"/>
          </w:tcPr>
          <w:p w:rsidR="00D01954" w:rsidRPr="00D01954" w:rsidRDefault="00D01954" w:rsidP="00D01954">
            <w:pPr>
              <w:spacing w:before="60" w:after="60" w:line="240" w:lineRule="auto"/>
              <w:jc w:val="left"/>
              <w:rPr>
                <w:sz w:val="18"/>
                <w:szCs w:val="18"/>
              </w:rPr>
            </w:pPr>
          </w:p>
        </w:tc>
        <w:tc>
          <w:tcPr>
            <w:tcW w:w="3402" w:type="dxa"/>
          </w:tcPr>
          <w:p w:rsidR="00D01954" w:rsidRPr="00D01954" w:rsidRDefault="00D01954" w:rsidP="00D01954">
            <w:pPr>
              <w:spacing w:before="60" w:after="60" w:line="240" w:lineRule="auto"/>
              <w:jc w:val="left"/>
              <w:rPr>
                <w:sz w:val="18"/>
                <w:szCs w:val="18"/>
              </w:rPr>
            </w:pPr>
          </w:p>
        </w:tc>
        <w:tc>
          <w:tcPr>
            <w:tcW w:w="3260" w:type="dxa"/>
            <w:noWrap/>
            <w:vAlign w:val="center"/>
          </w:tcPr>
          <w:p w:rsidR="00D01954" w:rsidRPr="00D01954" w:rsidRDefault="00D01954" w:rsidP="00D01954">
            <w:pPr>
              <w:spacing w:before="60" w:after="60" w:line="240" w:lineRule="auto"/>
              <w:jc w:val="left"/>
              <w:rPr>
                <w:sz w:val="18"/>
                <w:szCs w:val="18"/>
              </w:rPr>
            </w:pPr>
          </w:p>
        </w:tc>
      </w:tr>
      <w:tr w:rsidR="00D01954" w:rsidRPr="00D01954" w:rsidTr="008B70E1">
        <w:trPr>
          <w:trHeight w:val="397"/>
        </w:trPr>
        <w:tc>
          <w:tcPr>
            <w:tcW w:w="1135" w:type="dxa"/>
            <w:noWrap/>
            <w:vAlign w:val="center"/>
          </w:tcPr>
          <w:p w:rsidR="00D01954" w:rsidRPr="00D01954" w:rsidRDefault="00D01954" w:rsidP="00D01954">
            <w:pPr>
              <w:spacing w:before="60" w:after="60" w:line="240" w:lineRule="auto"/>
              <w:jc w:val="left"/>
              <w:rPr>
                <w:sz w:val="18"/>
                <w:szCs w:val="18"/>
              </w:rPr>
            </w:pPr>
          </w:p>
        </w:tc>
        <w:tc>
          <w:tcPr>
            <w:tcW w:w="1417" w:type="dxa"/>
          </w:tcPr>
          <w:p w:rsidR="00D01954" w:rsidRPr="00D01954" w:rsidRDefault="00D01954" w:rsidP="00D01954">
            <w:pPr>
              <w:spacing w:before="60" w:after="60" w:line="240" w:lineRule="auto"/>
              <w:jc w:val="left"/>
              <w:rPr>
                <w:sz w:val="18"/>
                <w:szCs w:val="18"/>
              </w:rPr>
            </w:pPr>
          </w:p>
        </w:tc>
        <w:tc>
          <w:tcPr>
            <w:tcW w:w="3402" w:type="dxa"/>
          </w:tcPr>
          <w:p w:rsidR="00D01954" w:rsidRPr="00D01954" w:rsidRDefault="00D01954" w:rsidP="00D01954">
            <w:pPr>
              <w:spacing w:before="60" w:after="60" w:line="240" w:lineRule="auto"/>
              <w:jc w:val="left"/>
              <w:rPr>
                <w:sz w:val="18"/>
                <w:szCs w:val="18"/>
              </w:rPr>
            </w:pPr>
          </w:p>
        </w:tc>
        <w:tc>
          <w:tcPr>
            <w:tcW w:w="3260" w:type="dxa"/>
            <w:noWrap/>
            <w:vAlign w:val="center"/>
          </w:tcPr>
          <w:p w:rsidR="00D01954" w:rsidRPr="00D01954" w:rsidRDefault="00D01954" w:rsidP="00D01954">
            <w:pPr>
              <w:spacing w:before="60" w:after="60" w:line="240" w:lineRule="auto"/>
              <w:jc w:val="left"/>
              <w:rPr>
                <w:sz w:val="18"/>
                <w:szCs w:val="18"/>
              </w:rPr>
            </w:pPr>
          </w:p>
        </w:tc>
      </w:tr>
      <w:tr w:rsidR="00D01954" w:rsidRPr="00D01954" w:rsidTr="008B70E1">
        <w:trPr>
          <w:trHeight w:val="397"/>
        </w:trPr>
        <w:tc>
          <w:tcPr>
            <w:tcW w:w="1135" w:type="dxa"/>
            <w:noWrap/>
            <w:vAlign w:val="center"/>
          </w:tcPr>
          <w:p w:rsidR="00D01954" w:rsidRPr="00D01954" w:rsidRDefault="00D01954" w:rsidP="00D01954">
            <w:pPr>
              <w:spacing w:before="60" w:after="60" w:line="240" w:lineRule="auto"/>
              <w:jc w:val="left"/>
              <w:rPr>
                <w:sz w:val="18"/>
                <w:szCs w:val="18"/>
              </w:rPr>
            </w:pPr>
          </w:p>
        </w:tc>
        <w:tc>
          <w:tcPr>
            <w:tcW w:w="1417" w:type="dxa"/>
          </w:tcPr>
          <w:p w:rsidR="00D01954" w:rsidRPr="00D01954" w:rsidRDefault="00D01954" w:rsidP="00D01954">
            <w:pPr>
              <w:spacing w:before="60" w:after="60" w:line="240" w:lineRule="auto"/>
              <w:jc w:val="left"/>
              <w:rPr>
                <w:sz w:val="18"/>
                <w:szCs w:val="18"/>
              </w:rPr>
            </w:pPr>
          </w:p>
        </w:tc>
        <w:tc>
          <w:tcPr>
            <w:tcW w:w="3402" w:type="dxa"/>
          </w:tcPr>
          <w:p w:rsidR="00D01954" w:rsidRPr="00D01954" w:rsidRDefault="00D01954" w:rsidP="00D01954">
            <w:pPr>
              <w:spacing w:before="60" w:after="60" w:line="240" w:lineRule="auto"/>
              <w:jc w:val="left"/>
              <w:rPr>
                <w:sz w:val="18"/>
                <w:szCs w:val="18"/>
              </w:rPr>
            </w:pPr>
          </w:p>
        </w:tc>
        <w:tc>
          <w:tcPr>
            <w:tcW w:w="3260" w:type="dxa"/>
            <w:noWrap/>
            <w:vAlign w:val="center"/>
          </w:tcPr>
          <w:p w:rsidR="00D01954" w:rsidRPr="00D01954" w:rsidRDefault="00D01954" w:rsidP="00D01954">
            <w:pPr>
              <w:spacing w:before="60" w:after="60" w:line="240" w:lineRule="auto"/>
              <w:jc w:val="left"/>
              <w:rPr>
                <w:sz w:val="18"/>
                <w:szCs w:val="18"/>
              </w:rPr>
            </w:pPr>
          </w:p>
        </w:tc>
      </w:tr>
      <w:tr w:rsidR="00D01954" w:rsidRPr="00D01954" w:rsidTr="008B70E1">
        <w:trPr>
          <w:trHeight w:val="397"/>
        </w:trPr>
        <w:tc>
          <w:tcPr>
            <w:tcW w:w="1135" w:type="dxa"/>
            <w:noWrap/>
            <w:vAlign w:val="center"/>
          </w:tcPr>
          <w:p w:rsidR="00D01954" w:rsidRPr="00D01954" w:rsidRDefault="00D01954" w:rsidP="00D01954">
            <w:pPr>
              <w:spacing w:before="60" w:after="60" w:line="240" w:lineRule="auto"/>
              <w:jc w:val="left"/>
              <w:rPr>
                <w:sz w:val="18"/>
                <w:szCs w:val="18"/>
              </w:rPr>
            </w:pPr>
          </w:p>
        </w:tc>
        <w:tc>
          <w:tcPr>
            <w:tcW w:w="1417" w:type="dxa"/>
          </w:tcPr>
          <w:p w:rsidR="00D01954" w:rsidRPr="00D01954" w:rsidRDefault="00D01954" w:rsidP="00D01954">
            <w:pPr>
              <w:spacing w:before="60" w:after="60" w:line="240" w:lineRule="auto"/>
              <w:jc w:val="left"/>
              <w:rPr>
                <w:sz w:val="18"/>
                <w:szCs w:val="18"/>
              </w:rPr>
            </w:pPr>
          </w:p>
        </w:tc>
        <w:tc>
          <w:tcPr>
            <w:tcW w:w="3402" w:type="dxa"/>
          </w:tcPr>
          <w:p w:rsidR="00D01954" w:rsidRPr="00D01954" w:rsidRDefault="00D01954" w:rsidP="00D01954">
            <w:pPr>
              <w:spacing w:before="60" w:after="60" w:line="240" w:lineRule="auto"/>
              <w:jc w:val="left"/>
              <w:rPr>
                <w:sz w:val="18"/>
                <w:szCs w:val="18"/>
              </w:rPr>
            </w:pPr>
          </w:p>
        </w:tc>
        <w:tc>
          <w:tcPr>
            <w:tcW w:w="3260" w:type="dxa"/>
            <w:noWrap/>
            <w:vAlign w:val="center"/>
          </w:tcPr>
          <w:p w:rsidR="00D01954" w:rsidRPr="00D01954" w:rsidRDefault="00D01954" w:rsidP="00D01954">
            <w:pPr>
              <w:spacing w:before="60" w:after="60" w:line="240" w:lineRule="auto"/>
              <w:jc w:val="left"/>
              <w:rPr>
                <w:sz w:val="18"/>
                <w:szCs w:val="18"/>
              </w:rPr>
            </w:pPr>
          </w:p>
        </w:tc>
      </w:tr>
    </w:tbl>
    <w:p w:rsidR="00D01954" w:rsidRPr="00D01954" w:rsidRDefault="00D01954" w:rsidP="00D01954"/>
    <w:p w:rsidR="00D01954" w:rsidRPr="00D01954" w:rsidRDefault="00D01954" w:rsidP="00D01954"/>
    <w:tbl>
      <w:tblPr>
        <w:tblW w:w="4874" w:type="pct"/>
        <w:tblBorders>
          <w:top w:val="single" w:sz="2" w:space="0" w:color="000000"/>
          <w:bottom w:val="single" w:sz="2" w:space="0" w:color="000000"/>
          <w:insideH w:val="single" w:sz="2" w:space="0" w:color="000000"/>
          <w:insideV w:val="single" w:sz="2" w:space="0" w:color="000000"/>
        </w:tblBorders>
        <w:tblLook w:val="01E0" w:firstRow="1" w:lastRow="1" w:firstColumn="1" w:lastColumn="1" w:noHBand="0" w:noVBand="0"/>
      </w:tblPr>
      <w:tblGrid>
        <w:gridCol w:w="1076"/>
        <w:gridCol w:w="7894"/>
      </w:tblGrid>
      <w:tr w:rsidR="00D01954" w:rsidRPr="00D01954" w:rsidTr="008B70E1">
        <w:trPr>
          <w:trHeight w:hRule="exact" w:val="397"/>
        </w:trPr>
        <w:tc>
          <w:tcPr>
            <w:tcW w:w="600" w:type="pct"/>
            <w:shd w:val="clear" w:color="auto" w:fill="BFBFBF" w:themeFill="background1" w:themeFillShade="BF"/>
            <w:noWrap/>
            <w:vAlign w:val="center"/>
          </w:tcPr>
          <w:p w:rsidR="00D01954" w:rsidRPr="00D01954" w:rsidRDefault="00D01954" w:rsidP="00D01954">
            <w:pPr>
              <w:spacing w:before="60" w:after="60" w:line="240" w:lineRule="auto"/>
              <w:jc w:val="left"/>
              <w:rPr>
                <w:b/>
                <w:sz w:val="18"/>
                <w:szCs w:val="18"/>
              </w:rPr>
            </w:pPr>
            <w:r w:rsidRPr="00D01954">
              <w:rPr>
                <w:b/>
                <w:sz w:val="18"/>
                <w:szCs w:val="18"/>
              </w:rPr>
              <w:t xml:space="preserve">Version </w:t>
            </w:r>
          </w:p>
        </w:tc>
        <w:tc>
          <w:tcPr>
            <w:tcW w:w="4400" w:type="pct"/>
            <w:shd w:val="clear" w:color="auto" w:fill="BFBFBF" w:themeFill="background1" w:themeFillShade="BF"/>
            <w:noWrap/>
            <w:vAlign w:val="center"/>
          </w:tcPr>
          <w:p w:rsidR="00D01954" w:rsidRPr="00D01954" w:rsidRDefault="00D01954" w:rsidP="00D01954">
            <w:pPr>
              <w:spacing w:before="60" w:after="60" w:line="240" w:lineRule="auto"/>
              <w:jc w:val="left"/>
              <w:rPr>
                <w:b/>
                <w:sz w:val="18"/>
                <w:szCs w:val="18"/>
              </w:rPr>
            </w:pPr>
            <w:r w:rsidRPr="00D01954">
              <w:rPr>
                <w:b/>
                <w:sz w:val="18"/>
                <w:szCs w:val="18"/>
              </w:rPr>
              <w:t xml:space="preserve">Change since previous issue </w:t>
            </w:r>
          </w:p>
        </w:tc>
      </w:tr>
      <w:tr w:rsidR="00D01954" w:rsidRPr="00D01954" w:rsidTr="008B70E1">
        <w:trPr>
          <w:trHeight w:val="397"/>
        </w:trPr>
        <w:tc>
          <w:tcPr>
            <w:tcW w:w="600" w:type="pct"/>
            <w:noWrap/>
            <w:vAlign w:val="center"/>
          </w:tcPr>
          <w:p w:rsidR="00D01954" w:rsidRPr="00D01954" w:rsidRDefault="00D01954" w:rsidP="00D01954">
            <w:pPr>
              <w:spacing w:before="60" w:after="60" w:line="240" w:lineRule="auto"/>
              <w:ind w:left="-108"/>
              <w:jc w:val="left"/>
              <w:rPr>
                <w:sz w:val="18"/>
                <w:szCs w:val="18"/>
              </w:rPr>
            </w:pPr>
          </w:p>
        </w:tc>
        <w:tc>
          <w:tcPr>
            <w:tcW w:w="4400" w:type="pct"/>
            <w:noWrap/>
            <w:vAlign w:val="center"/>
          </w:tcPr>
          <w:p w:rsidR="00D01954" w:rsidRPr="00D01954" w:rsidRDefault="00D01954" w:rsidP="00D01954">
            <w:pPr>
              <w:spacing w:before="60" w:after="60" w:line="240" w:lineRule="auto"/>
              <w:jc w:val="left"/>
              <w:rPr>
                <w:sz w:val="18"/>
                <w:szCs w:val="18"/>
              </w:rPr>
            </w:pPr>
          </w:p>
        </w:tc>
      </w:tr>
      <w:tr w:rsidR="00D01954" w:rsidRPr="00D01954" w:rsidTr="008B70E1">
        <w:trPr>
          <w:trHeight w:val="397"/>
        </w:trPr>
        <w:tc>
          <w:tcPr>
            <w:tcW w:w="600" w:type="pct"/>
            <w:noWrap/>
            <w:vAlign w:val="center"/>
          </w:tcPr>
          <w:p w:rsidR="00D01954" w:rsidRPr="00D01954" w:rsidRDefault="00D01954" w:rsidP="00D01954">
            <w:pPr>
              <w:spacing w:before="60" w:after="60" w:line="240" w:lineRule="auto"/>
              <w:ind w:left="-108"/>
              <w:jc w:val="left"/>
              <w:rPr>
                <w:sz w:val="18"/>
                <w:szCs w:val="18"/>
              </w:rPr>
            </w:pPr>
          </w:p>
        </w:tc>
        <w:tc>
          <w:tcPr>
            <w:tcW w:w="4400" w:type="pct"/>
            <w:noWrap/>
            <w:vAlign w:val="center"/>
          </w:tcPr>
          <w:p w:rsidR="00D01954" w:rsidRPr="00D01954" w:rsidRDefault="00D01954" w:rsidP="00D01954">
            <w:pPr>
              <w:spacing w:before="60" w:after="60" w:line="240" w:lineRule="auto"/>
              <w:jc w:val="left"/>
              <w:rPr>
                <w:sz w:val="18"/>
                <w:szCs w:val="18"/>
              </w:rPr>
            </w:pPr>
          </w:p>
        </w:tc>
      </w:tr>
      <w:tr w:rsidR="00D01954" w:rsidRPr="00D01954" w:rsidTr="008B70E1">
        <w:trPr>
          <w:trHeight w:val="397"/>
        </w:trPr>
        <w:tc>
          <w:tcPr>
            <w:tcW w:w="600" w:type="pct"/>
            <w:noWrap/>
            <w:vAlign w:val="center"/>
          </w:tcPr>
          <w:p w:rsidR="00D01954" w:rsidRPr="00D01954" w:rsidRDefault="00D01954" w:rsidP="00D01954">
            <w:pPr>
              <w:spacing w:before="60" w:after="60" w:line="240" w:lineRule="auto"/>
              <w:ind w:left="-108"/>
              <w:jc w:val="left"/>
              <w:rPr>
                <w:sz w:val="18"/>
                <w:szCs w:val="18"/>
              </w:rPr>
            </w:pPr>
          </w:p>
        </w:tc>
        <w:tc>
          <w:tcPr>
            <w:tcW w:w="4400" w:type="pct"/>
            <w:noWrap/>
            <w:vAlign w:val="center"/>
          </w:tcPr>
          <w:p w:rsidR="00D01954" w:rsidRPr="00D01954" w:rsidRDefault="00D01954" w:rsidP="00D01954">
            <w:pPr>
              <w:spacing w:before="60" w:after="60" w:line="240" w:lineRule="auto"/>
              <w:jc w:val="left"/>
              <w:rPr>
                <w:sz w:val="18"/>
                <w:szCs w:val="18"/>
                <w:highlight w:val="yellow"/>
              </w:rPr>
            </w:pPr>
          </w:p>
        </w:tc>
      </w:tr>
      <w:tr w:rsidR="00D01954" w:rsidRPr="00D01954" w:rsidTr="008B70E1">
        <w:trPr>
          <w:trHeight w:val="397"/>
        </w:trPr>
        <w:tc>
          <w:tcPr>
            <w:tcW w:w="600" w:type="pct"/>
            <w:noWrap/>
            <w:vAlign w:val="center"/>
          </w:tcPr>
          <w:p w:rsidR="00D01954" w:rsidRPr="00D01954" w:rsidRDefault="00D01954" w:rsidP="00D01954">
            <w:pPr>
              <w:spacing w:before="60" w:after="60" w:line="240" w:lineRule="auto"/>
              <w:ind w:left="-108"/>
              <w:jc w:val="left"/>
              <w:rPr>
                <w:sz w:val="18"/>
                <w:szCs w:val="18"/>
              </w:rPr>
            </w:pPr>
          </w:p>
        </w:tc>
        <w:tc>
          <w:tcPr>
            <w:tcW w:w="4400" w:type="pct"/>
            <w:noWrap/>
            <w:vAlign w:val="center"/>
          </w:tcPr>
          <w:p w:rsidR="00D01954" w:rsidRPr="00D01954" w:rsidRDefault="00D01954" w:rsidP="00D01954">
            <w:pPr>
              <w:spacing w:before="60" w:after="60" w:line="240" w:lineRule="auto"/>
              <w:jc w:val="left"/>
              <w:rPr>
                <w:sz w:val="18"/>
                <w:szCs w:val="18"/>
                <w:highlight w:val="yellow"/>
              </w:rPr>
            </w:pPr>
          </w:p>
        </w:tc>
      </w:tr>
      <w:tr w:rsidR="00D01954" w:rsidRPr="00D01954" w:rsidTr="008B70E1">
        <w:trPr>
          <w:trHeight w:val="397"/>
        </w:trPr>
        <w:tc>
          <w:tcPr>
            <w:tcW w:w="600" w:type="pct"/>
            <w:noWrap/>
            <w:vAlign w:val="center"/>
          </w:tcPr>
          <w:p w:rsidR="00D01954" w:rsidRPr="00D01954" w:rsidRDefault="00D01954" w:rsidP="00D01954">
            <w:pPr>
              <w:spacing w:before="60" w:after="60" w:line="240" w:lineRule="auto"/>
              <w:ind w:left="-108"/>
              <w:jc w:val="left"/>
              <w:rPr>
                <w:sz w:val="18"/>
                <w:szCs w:val="18"/>
              </w:rPr>
            </w:pPr>
          </w:p>
        </w:tc>
        <w:tc>
          <w:tcPr>
            <w:tcW w:w="4400" w:type="pct"/>
            <w:noWrap/>
            <w:vAlign w:val="center"/>
          </w:tcPr>
          <w:p w:rsidR="00D01954" w:rsidRPr="00D01954" w:rsidRDefault="00D01954" w:rsidP="00D01954">
            <w:pPr>
              <w:spacing w:before="60" w:after="60" w:line="240" w:lineRule="auto"/>
              <w:jc w:val="left"/>
              <w:rPr>
                <w:sz w:val="18"/>
                <w:szCs w:val="18"/>
                <w:highlight w:val="yellow"/>
              </w:rPr>
            </w:pPr>
          </w:p>
        </w:tc>
      </w:tr>
    </w:tbl>
    <w:p w:rsidR="00D01954" w:rsidRPr="00D01954" w:rsidRDefault="00D01954" w:rsidP="00D01954"/>
    <w:p w:rsidR="00D01954" w:rsidRPr="00D01954" w:rsidRDefault="00D01954" w:rsidP="00D01954"/>
    <w:p w:rsidR="00D01954" w:rsidRPr="00D01954" w:rsidRDefault="00D01954" w:rsidP="00D01954">
      <w:pPr>
        <w:spacing w:after="400" w:line="240" w:lineRule="auto"/>
        <w:jc w:val="left"/>
      </w:pPr>
      <w:r w:rsidRPr="00D01954">
        <w:br w:type="page"/>
      </w:r>
    </w:p>
    <w:p w:rsidR="00D01954" w:rsidRPr="00D01954" w:rsidRDefault="00D01954" w:rsidP="00D01954">
      <w:pPr>
        <w:keepNext/>
        <w:pageBreakBefore/>
        <w:tabs>
          <w:tab w:val="left" w:pos="851"/>
        </w:tabs>
        <w:spacing w:after="240" w:line="240" w:lineRule="auto"/>
        <w:jc w:val="left"/>
        <w:rPr>
          <w:b/>
          <w:color w:val="000000"/>
          <w:sz w:val="36"/>
          <w:szCs w:val="20"/>
          <w:lang w:val="en-GB"/>
        </w:rPr>
      </w:pPr>
      <w:r w:rsidRPr="00D01954">
        <w:rPr>
          <w:b/>
          <w:color w:val="000000"/>
          <w:sz w:val="36"/>
          <w:szCs w:val="20"/>
          <w:lang w:val="en-GB"/>
        </w:rPr>
        <w:t>Contents</w:t>
      </w:r>
    </w:p>
    <w:p w:rsidR="00D01954" w:rsidRPr="00D01954" w:rsidRDefault="00D01954" w:rsidP="00D01954">
      <w:pPr>
        <w:tabs>
          <w:tab w:val="left" w:pos="709"/>
          <w:tab w:val="left" w:pos="1560"/>
          <w:tab w:val="right" w:leader="dot" w:pos="9156"/>
        </w:tabs>
        <w:spacing w:before="300" w:after="120" w:line="240" w:lineRule="atLeast"/>
        <w:ind w:right="85"/>
        <w:rPr>
          <w:rFonts w:asciiTheme="minorHAnsi" w:eastAsiaTheme="minorEastAsia" w:hAnsiTheme="minorHAnsi" w:cstheme="minorBidi"/>
          <w:noProof/>
          <w:sz w:val="22"/>
          <w:szCs w:val="22"/>
          <w:lang w:eastAsia="en-AU"/>
        </w:rPr>
      </w:pPr>
      <w:r w:rsidRPr="00D01954">
        <w:rPr>
          <w:b/>
          <w:bCs/>
          <w:sz w:val="24"/>
          <w:szCs w:val="18"/>
        </w:rPr>
        <w:fldChar w:fldCharType="begin"/>
      </w:r>
      <w:r w:rsidRPr="00D01954">
        <w:rPr>
          <w:b/>
          <w:bCs/>
          <w:noProof/>
          <w:szCs w:val="18"/>
        </w:rPr>
        <w:instrText xml:space="preserve"> TOC \o \t "Summary heading,1" </w:instrText>
      </w:r>
      <w:r w:rsidRPr="00D01954">
        <w:rPr>
          <w:b/>
          <w:bCs/>
          <w:sz w:val="24"/>
          <w:szCs w:val="18"/>
        </w:rPr>
        <w:fldChar w:fldCharType="separate"/>
      </w:r>
      <w:r w:rsidRPr="00D01954">
        <w:rPr>
          <w:b/>
          <w:bCs/>
          <w:noProof/>
          <w:szCs w:val="18"/>
        </w:rPr>
        <w:t>Abbreviations</w:t>
      </w:r>
      <w:r w:rsidRPr="00D01954">
        <w:rPr>
          <w:b/>
          <w:bCs/>
          <w:noProof/>
          <w:szCs w:val="18"/>
        </w:rPr>
        <w:tab/>
      </w:r>
      <w:r w:rsidRPr="00D01954">
        <w:rPr>
          <w:b/>
          <w:bCs/>
          <w:noProof/>
          <w:szCs w:val="18"/>
        </w:rPr>
        <w:fldChar w:fldCharType="begin"/>
      </w:r>
      <w:r w:rsidRPr="00D01954">
        <w:rPr>
          <w:b/>
          <w:bCs/>
          <w:noProof/>
          <w:szCs w:val="18"/>
        </w:rPr>
        <w:instrText xml:space="preserve"> PAGEREF _Toc401750579 \h </w:instrText>
      </w:r>
      <w:r w:rsidRPr="00D01954">
        <w:rPr>
          <w:b/>
          <w:bCs/>
          <w:noProof/>
          <w:szCs w:val="18"/>
        </w:rPr>
      </w:r>
      <w:r w:rsidRPr="00D01954">
        <w:rPr>
          <w:b/>
          <w:bCs/>
          <w:noProof/>
          <w:szCs w:val="18"/>
        </w:rPr>
        <w:fldChar w:fldCharType="separate"/>
      </w:r>
      <w:r w:rsidR="0033778C">
        <w:rPr>
          <w:b/>
          <w:bCs/>
          <w:noProof/>
          <w:szCs w:val="18"/>
        </w:rPr>
        <w:t>204</w:t>
      </w:r>
      <w:r w:rsidRPr="00D01954">
        <w:rPr>
          <w:b/>
          <w:bCs/>
          <w:noProof/>
          <w:szCs w:val="18"/>
        </w:rPr>
        <w:fldChar w:fldCharType="end"/>
      </w:r>
    </w:p>
    <w:p w:rsidR="00D01954" w:rsidRPr="00D01954" w:rsidRDefault="00D01954" w:rsidP="00D01954">
      <w:pPr>
        <w:tabs>
          <w:tab w:val="left" w:pos="709"/>
          <w:tab w:val="left" w:pos="1560"/>
          <w:tab w:val="right" w:leader="dot" w:pos="9156"/>
        </w:tabs>
        <w:spacing w:before="300" w:after="120" w:line="240" w:lineRule="atLeast"/>
        <w:ind w:right="85"/>
        <w:rPr>
          <w:rFonts w:asciiTheme="minorHAnsi" w:eastAsiaTheme="minorEastAsia" w:hAnsiTheme="minorHAnsi" w:cstheme="minorBidi"/>
          <w:noProof/>
          <w:sz w:val="22"/>
          <w:szCs w:val="22"/>
          <w:lang w:eastAsia="en-AU"/>
        </w:rPr>
      </w:pPr>
      <w:r w:rsidRPr="00D01954">
        <w:rPr>
          <w:b/>
          <w:bCs/>
          <w:noProof/>
          <w:szCs w:val="18"/>
        </w:rPr>
        <w:t>Induction Register</w:t>
      </w:r>
      <w:r w:rsidRPr="00D01954">
        <w:rPr>
          <w:b/>
          <w:bCs/>
          <w:noProof/>
          <w:szCs w:val="18"/>
        </w:rPr>
        <w:tab/>
      </w:r>
      <w:r w:rsidRPr="00D01954">
        <w:rPr>
          <w:b/>
          <w:bCs/>
          <w:noProof/>
          <w:szCs w:val="18"/>
        </w:rPr>
        <w:fldChar w:fldCharType="begin"/>
      </w:r>
      <w:r w:rsidRPr="00D01954">
        <w:rPr>
          <w:b/>
          <w:bCs/>
          <w:noProof/>
          <w:szCs w:val="18"/>
        </w:rPr>
        <w:instrText xml:space="preserve"> PAGEREF _Toc401750580 \h </w:instrText>
      </w:r>
      <w:r w:rsidRPr="00D01954">
        <w:rPr>
          <w:b/>
          <w:bCs/>
          <w:noProof/>
          <w:szCs w:val="18"/>
        </w:rPr>
      </w:r>
      <w:r w:rsidRPr="00D01954">
        <w:rPr>
          <w:b/>
          <w:bCs/>
          <w:noProof/>
          <w:szCs w:val="18"/>
        </w:rPr>
        <w:fldChar w:fldCharType="separate"/>
      </w:r>
      <w:r w:rsidR="0033778C">
        <w:rPr>
          <w:b/>
          <w:bCs/>
          <w:noProof/>
          <w:szCs w:val="18"/>
        </w:rPr>
        <w:t>205</w:t>
      </w:r>
      <w:r w:rsidRPr="00D01954">
        <w:rPr>
          <w:b/>
          <w:bCs/>
          <w:noProof/>
          <w:szCs w:val="18"/>
        </w:rPr>
        <w:fldChar w:fldCharType="end"/>
      </w:r>
    </w:p>
    <w:p w:rsidR="00D01954" w:rsidRPr="00D01954" w:rsidRDefault="00D01954" w:rsidP="00D01954">
      <w:pPr>
        <w:tabs>
          <w:tab w:val="left" w:pos="709"/>
          <w:tab w:val="left" w:pos="1560"/>
          <w:tab w:val="right" w:leader="dot" w:pos="9156"/>
        </w:tabs>
        <w:spacing w:before="300" w:after="120" w:line="240" w:lineRule="atLeast"/>
        <w:ind w:right="85"/>
        <w:rPr>
          <w:rFonts w:asciiTheme="minorHAnsi" w:eastAsiaTheme="minorEastAsia" w:hAnsiTheme="minorHAnsi" w:cstheme="minorBidi"/>
          <w:noProof/>
          <w:sz w:val="22"/>
          <w:szCs w:val="22"/>
          <w:lang w:eastAsia="en-AU"/>
        </w:rPr>
      </w:pPr>
      <w:r w:rsidRPr="00D01954">
        <w:rPr>
          <w:b/>
          <w:bCs/>
          <w:noProof/>
          <w:szCs w:val="18"/>
        </w:rPr>
        <w:t>1</w:t>
      </w:r>
      <w:r w:rsidRPr="00D01954">
        <w:rPr>
          <w:rFonts w:asciiTheme="minorHAnsi" w:eastAsiaTheme="minorEastAsia" w:hAnsiTheme="minorHAnsi" w:cstheme="minorBidi"/>
          <w:noProof/>
          <w:sz w:val="22"/>
          <w:szCs w:val="22"/>
          <w:lang w:eastAsia="en-AU"/>
        </w:rPr>
        <w:tab/>
      </w:r>
      <w:r w:rsidRPr="00D01954">
        <w:rPr>
          <w:b/>
          <w:bCs/>
          <w:noProof/>
          <w:szCs w:val="18"/>
        </w:rPr>
        <w:t>Introduction</w:t>
      </w:r>
      <w:r w:rsidRPr="00D01954">
        <w:rPr>
          <w:b/>
          <w:bCs/>
          <w:noProof/>
          <w:szCs w:val="18"/>
        </w:rPr>
        <w:tab/>
      </w:r>
      <w:r w:rsidRPr="00D01954">
        <w:rPr>
          <w:b/>
          <w:bCs/>
          <w:noProof/>
          <w:szCs w:val="18"/>
        </w:rPr>
        <w:fldChar w:fldCharType="begin"/>
      </w:r>
      <w:r w:rsidRPr="00D01954">
        <w:rPr>
          <w:b/>
          <w:bCs/>
          <w:noProof/>
          <w:szCs w:val="18"/>
        </w:rPr>
        <w:instrText xml:space="preserve"> PAGEREF _Toc401750581 \h </w:instrText>
      </w:r>
      <w:r w:rsidRPr="00D01954">
        <w:rPr>
          <w:b/>
          <w:bCs/>
          <w:noProof/>
          <w:szCs w:val="18"/>
        </w:rPr>
      </w:r>
      <w:r w:rsidRPr="00D01954">
        <w:rPr>
          <w:b/>
          <w:bCs/>
          <w:noProof/>
          <w:szCs w:val="18"/>
        </w:rPr>
        <w:fldChar w:fldCharType="separate"/>
      </w:r>
      <w:r w:rsidR="0033778C">
        <w:rPr>
          <w:b/>
          <w:bCs/>
          <w:noProof/>
          <w:szCs w:val="18"/>
        </w:rPr>
        <w:t>206</w:t>
      </w:r>
      <w:r w:rsidRPr="00D01954">
        <w:rPr>
          <w:b/>
          <w:bCs/>
          <w:noProof/>
          <w:szCs w:val="18"/>
        </w:rPr>
        <w:fldChar w:fldCharType="end"/>
      </w:r>
    </w:p>
    <w:p w:rsidR="00D01954" w:rsidRPr="00D01954" w:rsidRDefault="00D01954" w:rsidP="00D01954">
      <w:pPr>
        <w:tabs>
          <w:tab w:val="left" w:pos="709"/>
          <w:tab w:val="right" w:leader="dot" w:pos="9156"/>
        </w:tabs>
        <w:spacing w:before="120" w:after="120" w:line="240" w:lineRule="atLeast"/>
        <w:ind w:left="709" w:right="85" w:hanging="709"/>
        <w:rPr>
          <w:rFonts w:asciiTheme="minorHAnsi" w:eastAsiaTheme="minorEastAsia" w:hAnsiTheme="minorHAnsi" w:cstheme="minorBidi"/>
          <w:noProof/>
          <w:sz w:val="22"/>
          <w:szCs w:val="22"/>
          <w:lang w:eastAsia="en-AU"/>
        </w:rPr>
      </w:pPr>
      <w:r w:rsidRPr="00D01954">
        <w:rPr>
          <w:noProof/>
          <w:color w:val="000000"/>
          <w:szCs w:val="18"/>
        </w:rPr>
        <w:t>1.1</w:t>
      </w:r>
      <w:r w:rsidRPr="00D01954">
        <w:rPr>
          <w:rFonts w:asciiTheme="minorHAnsi" w:eastAsiaTheme="minorEastAsia" w:hAnsiTheme="minorHAnsi" w:cstheme="minorBidi"/>
          <w:noProof/>
          <w:sz w:val="22"/>
          <w:szCs w:val="22"/>
          <w:lang w:eastAsia="en-AU"/>
        </w:rPr>
        <w:tab/>
      </w:r>
      <w:r w:rsidRPr="00D01954">
        <w:rPr>
          <w:noProof/>
          <w:szCs w:val="18"/>
        </w:rPr>
        <w:t>Plan Objectives</w:t>
      </w:r>
      <w:r w:rsidRPr="00D01954">
        <w:rPr>
          <w:noProof/>
          <w:szCs w:val="18"/>
        </w:rPr>
        <w:tab/>
      </w:r>
      <w:r w:rsidRPr="00D01954">
        <w:rPr>
          <w:noProof/>
          <w:szCs w:val="18"/>
        </w:rPr>
        <w:fldChar w:fldCharType="begin"/>
      </w:r>
      <w:r w:rsidRPr="00D01954">
        <w:rPr>
          <w:noProof/>
          <w:szCs w:val="18"/>
        </w:rPr>
        <w:instrText xml:space="preserve"> PAGEREF _Toc401750582 \h </w:instrText>
      </w:r>
      <w:r w:rsidRPr="00D01954">
        <w:rPr>
          <w:noProof/>
          <w:szCs w:val="18"/>
        </w:rPr>
      </w:r>
      <w:r w:rsidRPr="00D01954">
        <w:rPr>
          <w:noProof/>
          <w:szCs w:val="18"/>
        </w:rPr>
        <w:fldChar w:fldCharType="separate"/>
      </w:r>
      <w:r w:rsidR="0033778C">
        <w:rPr>
          <w:noProof/>
          <w:szCs w:val="18"/>
        </w:rPr>
        <w:t>206</w:t>
      </w:r>
      <w:r w:rsidRPr="00D01954">
        <w:rPr>
          <w:noProof/>
          <w:szCs w:val="18"/>
        </w:rPr>
        <w:fldChar w:fldCharType="end"/>
      </w:r>
    </w:p>
    <w:p w:rsidR="00D01954" w:rsidRPr="00D01954" w:rsidRDefault="00D01954" w:rsidP="00D01954">
      <w:pPr>
        <w:tabs>
          <w:tab w:val="left" w:pos="709"/>
          <w:tab w:val="right" w:leader="dot" w:pos="9156"/>
        </w:tabs>
        <w:spacing w:before="120" w:after="120" w:line="240" w:lineRule="atLeast"/>
        <w:ind w:left="709" w:right="85" w:hanging="709"/>
        <w:rPr>
          <w:rFonts w:asciiTheme="minorHAnsi" w:eastAsiaTheme="minorEastAsia" w:hAnsiTheme="minorHAnsi" w:cstheme="minorBidi"/>
          <w:noProof/>
          <w:sz w:val="22"/>
          <w:szCs w:val="22"/>
          <w:lang w:eastAsia="en-AU"/>
        </w:rPr>
      </w:pPr>
      <w:r w:rsidRPr="00D01954">
        <w:rPr>
          <w:noProof/>
          <w:color w:val="000000"/>
          <w:szCs w:val="18"/>
        </w:rPr>
        <w:t>1.2</w:t>
      </w:r>
      <w:r w:rsidRPr="00D01954">
        <w:rPr>
          <w:rFonts w:asciiTheme="minorHAnsi" w:eastAsiaTheme="minorEastAsia" w:hAnsiTheme="minorHAnsi" w:cstheme="minorBidi"/>
          <w:noProof/>
          <w:sz w:val="22"/>
          <w:szCs w:val="22"/>
          <w:lang w:eastAsia="en-AU"/>
        </w:rPr>
        <w:tab/>
      </w:r>
      <w:r w:rsidRPr="00D01954">
        <w:rPr>
          <w:noProof/>
          <w:szCs w:val="18"/>
        </w:rPr>
        <w:t>Scope</w:t>
      </w:r>
      <w:r w:rsidRPr="00D01954">
        <w:rPr>
          <w:noProof/>
          <w:szCs w:val="18"/>
        </w:rPr>
        <w:tab/>
      </w:r>
      <w:r w:rsidRPr="00D01954">
        <w:rPr>
          <w:noProof/>
          <w:szCs w:val="18"/>
        </w:rPr>
        <w:fldChar w:fldCharType="begin"/>
      </w:r>
      <w:r w:rsidRPr="00D01954">
        <w:rPr>
          <w:noProof/>
          <w:szCs w:val="18"/>
        </w:rPr>
        <w:instrText xml:space="preserve"> PAGEREF _Toc401750583 \h </w:instrText>
      </w:r>
      <w:r w:rsidRPr="00D01954">
        <w:rPr>
          <w:noProof/>
          <w:szCs w:val="18"/>
        </w:rPr>
      </w:r>
      <w:r w:rsidRPr="00D01954">
        <w:rPr>
          <w:noProof/>
          <w:szCs w:val="18"/>
        </w:rPr>
        <w:fldChar w:fldCharType="separate"/>
      </w:r>
      <w:r w:rsidR="0033778C">
        <w:rPr>
          <w:noProof/>
          <w:szCs w:val="18"/>
        </w:rPr>
        <w:t>206</w:t>
      </w:r>
      <w:r w:rsidRPr="00D01954">
        <w:rPr>
          <w:noProof/>
          <w:szCs w:val="18"/>
        </w:rPr>
        <w:fldChar w:fldCharType="end"/>
      </w:r>
    </w:p>
    <w:p w:rsidR="00D01954" w:rsidRPr="00D01954" w:rsidRDefault="00D01954" w:rsidP="00D01954">
      <w:pPr>
        <w:tabs>
          <w:tab w:val="left" w:pos="709"/>
          <w:tab w:val="right" w:leader="dot" w:pos="9156"/>
        </w:tabs>
        <w:spacing w:before="120" w:after="120" w:line="240" w:lineRule="atLeast"/>
        <w:ind w:left="709" w:right="85" w:hanging="709"/>
        <w:rPr>
          <w:rFonts w:asciiTheme="minorHAnsi" w:eastAsiaTheme="minorEastAsia" w:hAnsiTheme="minorHAnsi" w:cstheme="minorBidi"/>
          <w:noProof/>
          <w:sz w:val="22"/>
          <w:szCs w:val="22"/>
          <w:lang w:eastAsia="en-AU"/>
        </w:rPr>
      </w:pPr>
      <w:r w:rsidRPr="00D01954">
        <w:rPr>
          <w:noProof/>
          <w:color w:val="000000"/>
          <w:szCs w:val="18"/>
        </w:rPr>
        <w:t>1.3</w:t>
      </w:r>
      <w:r w:rsidRPr="00D01954">
        <w:rPr>
          <w:rFonts w:asciiTheme="minorHAnsi" w:eastAsiaTheme="minorEastAsia" w:hAnsiTheme="minorHAnsi" w:cstheme="minorBidi"/>
          <w:noProof/>
          <w:sz w:val="22"/>
          <w:szCs w:val="22"/>
          <w:lang w:eastAsia="en-AU"/>
        </w:rPr>
        <w:tab/>
      </w:r>
      <w:r w:rsidRPr="00D01954">
        <w:rPr>
          <w:noProof/>
          <w:szCs w:val="18"/>
        </w:rPr>
        <w:t>Identifying Legal &amp; Other Requirements</w:t>
      </w:r>
      <w:r w:rsidRPr="00D01954">
        <w:rPr>
          <w:noProof/>
          <w:szCs w:val="18"/>
        </w:rPr>
        <w:tab/>
      </w:r>
      <w:r w:rsidRPr="00D01954">
        <w:rPr>
          <w:noProof/>
          <w:szCs w:val="18"/>
        </w:rPr>
        <w:fldChar w:fldCharType="begin"/>
      </w:r>
      <w:r w:rsidRPr="00D01954">
        <w:rPr>
          <w:noProof/>
          <w:szCs w:val="18"/>
        </w:rPr>
        <w:instrText xml:space="preserve"> PAGEREF _Toc401750584 \h </w:instrText>
      </w:r>
      <w:r w:rsidRPr="00D01954">
        <w:rPr>
          <w:noProof/>
          <w:szCs w:val="18"/>
        </w:rPr>
      </w:r>
      <w:r w:rsidRPr="00D01954">
        <w:rPr>
          <w:noProof/>
          <w:szCs w:val="18"/>
        </w:rPr>
        <w:fldChar w:fldCharType="separate"/>
      </w:r>
      <w:r w:rsidR="0033778C">
        <w:rPr>
          <w:noProof/>
          <w:szCs w:val="18"/>
        </w:rPr>
        <w:t>206</w:t>
      </w:r>
      <w:r w:rsidRPr="00D01954">
        <w:rPr>
          <w:noProof/>
          <w:szCs w:val="18"/>
        </w:rPr>
        <w:fldChar w:fldCharType="end"/>
      </w:r>
    </w:p>
    <w:p w:rsidR="00D01954" w:rsidRPr="00D01954" w:rsidRDefault="00D01954" w:rsidP="00D01954">
      <w:pPr>
        <w:tabs>
          <w:tab w:val="left" w:pos="709"/>
          <w:tab w:val="right" w:leader="dot" w:pos="9156"/>
        </w:tabs>
        <w:spacing w:before="120" w:after="120" w:line="240" w:lineRule="atLeast"/>
        <w:ind w:left="709" w:right="85" w:hanging="709"/>
        <w:rPr>
          <w:rFonts w:asciiTheme="minorHAnsi" w:eastAsiaTheme="minorEastAsia" w:hAnsiTheme="minorHAnsi" w:cstheme="minorBidi"/>
          <w:noProof/>
          <w:sz w:val="22"/>
          <w:szCs w:val="22"/>
          <w:lang w:eastAsia="en-AU"/>
        </w:rPr>
      </w:pPr>
      <w:r w:rsidRPr="00D01954">
        <w:rPr>
          <w:noProof/>
          <w:color w:val="000000"/>
          <w:szCs w:val="18"/>
        </w:rPr>
        <w:t>1.4</w:t>
      </w:r>
      <w:r w:rsidRPr="00D01954">
        <w:rPr>
          <w:rFonts w:asciiTheme="minorHAnsi" w:eastAsiaTheme="minorEastAsia" w:hAnsiTheme="minorHAnsi" w:cstheme="minorBidi"/>
          <w:noProof/>
          <w:sz w:val="22"/>
          <w:szCs w:val="22"/>
          <w:lang w:eastAsia="en-AU"/>
        </w:rPr>
        <w:tab/>
      </w:r>
      <w:r w:rsidRPr="00D01954">
        <w:rPr>
          <w:noProof/>
          <w:szCs w:val="18"/>
        </w:rPr>
        <w:t>Related documents</w:t>
      </w:r>
      <w:r w:rsidRPr="00D01954">
        <w:rPr>
          <w:noProof/>
          <w:szCs w:val="18"/>
        </w:rPr>
        <w:tab/>
      </w:r>
      <w:r w:rsidRPr="00D01954">
        <w:rPr>
          <w:noProof/>
          <w:szCs w:val="18"/>
        </w:rPr>
        <w:fldChar w:fldCharType="begin"/>
      </w:r>
      <w:r w:rsidRPr="00D01954">
        <w:rPr>
          <w:noProof/>
          <w:szCs w:val="18"/>
        </w:rPr>
        <w:instrText xml:space="preserve"> PAGEREF _Toc401750585 \h </w:instrText>
      </w:r>
      <w:r w:rsidRPr="00D01954">
        <w:rPr>
          <w:noProof/>
          <w:szCs w:val="18"/>
        </w:rPr>
      </w:r>
      <w:r w:rsidRPr="00D01954">
        <w:rPr>
          <w:noProof/>
          <w:szCs w:val="18"/>
        </w:rPr>
        <w:fldChar w:fldCharType="separate"/>
      </w:r>
      <w:r w:rsidR="0033778C">
        <w:rPr>
          <w:noProof/>
          <w:szCs w:val="18"/>
        </w:rPr>
        <w:t>206</w:t>
      </w:r>
      <w:r w:rsidRPr="00D01954">
        <w:rPr>
          <w:noProof/>
          <w:szCs w:val="18"/>
        </w:rPr>
        <w:fldChar w:fldCharType="end"/>
      </w:r>
    </w:p>
    <w:p w:rsidR="00D01954" w:rsidRPr="00D01954" w:rsidRDefault="00D01954" w:rsidP="00D01954">
      <w:pPr>
        <w:tabs>
          <w:tab w:val="left" w:pos="709"/>
          <w:tab w:val="left" w:pos="1560"/>
          <w:tab w:val="right" w:leader="dot" w:pos="9156"/>
        </w:tabs>
        <w:spacing w:before="300" w:after="120" w:line="240" w:lineRule="atLeast"/>
        <w:ind w:right="85"/>
        <w:rPr>
          <w:rFonts w:asciiTheme="minorHAnsi" w:eastAsiaTheme="minorEastAsia" w:hAnsiTheme="minorHAnsi" w:cstheme="minorBidi"/>
          <w:noProof/>
          <w:sz w:val="22"/>
          <w:szCs w:val="22"/>
          <w:lang w:eastAsia="en-AU"/>
        </w:rPr>
      </w:pPr>
      <w:r w:rsidRPr="00D01954">
        <w:rPr>
          <w:b/>
          <w:bCs/>
          <w:noProof/>
          <w:szCs w:val="18"/>
        </w:rPr>
        <w:t>2</w:t>
      </w:r>
      <w:r w:rsidRPr="00D01954">
        <w:rPr>
          <w:rFonts w:asciiTheme="minorHAnsi" w:eastAsiaTheme="minorEastAsia" w:hAnsiTheme="minorHAnsi" w:cstheme="minorBidi"/>
          <w:noProof/>
          <w:sz w:val="22"/>
          <w:szCs w:val="22"/>
          <w:lang w:eastAsia="en-AU"/>
        </w:rPr>
        <w:tab/>
      </w:r>
      <w:r w:rsidRPr="00D01954">
        <w:rPr>
          <w:b/>
          <w:bCs/>
          <w:noProof/>
          <w:szCs w:val="18"/>
        </w:rPr>
        <w:t>HSE Risks</w:t>
      </w:r>
      <w:r w:rsidRPr="00D01954">
        <w:rPr>
          <w:b/>
          <w:bCs/>
          <w:noProof/>
          <w:szCs w:val="18"/>
        </w:rPr>
        <w:tab/>
      </w:r>
      <w:r w:rsidRPr="00D01954">
        <w:rPr>
          <w:b/>
          <w:bCs/>
          <w:noProof/>
          <w:szCs w:val="18"/>
        </w:rPr>
        <w:fldChar w:fldCharType="begin"/>
      </w:r>
      <w:r w:rsidRPr="00D01954">
        <w:rPr>
          <w:b/>
          <w:bCs/>
          <w:noProof/>
          <w:szCs w:val="18"/>
        </w:rPr>
        <w:instrText xml:space="preserve"> PAGEREF _Toc401750586 \h </w:instrText>
      </w:r>
      <w:r w:rsidRPr="00D01954">
        <w:rPr>
          <w:b/>
          <w:bCs/>
          <w:noProof/>
          <w:szCs w:val="18"/>
        </w:rPr>
      </w:r>
      <w:r w:rsidRPr="00D01954">
        <w:rPr>
          <w:b/>
          <w:bCs/>
          <w:noProof/>
          <w:szCs w:val="18"/>
        </w:rPr>
        <w:fldChar w:fldCharType="separate"/>
      </w:r>
      <w:r w:rsidR="0033778C">
        <w:rPr>
          <w:b/>
          <w:bCs/>
          <w:noProof/>
          <w:szCs w:val="18"/>
        </w:rPr>
        <w:t>207</w:t>
      </w:r>
      <w:r w:rsidRPr="00D01954">
        <w:rPr>
          <w:b/>
          <w:bCs/>
          <w:noProof/>
          <w:szCs w:val="18"/>
        </w:rPr>
        <w:fldChar w:fldCharType="end"/>
      </w:r>
    </w:p>
    <w:p w:rsidR="00D01954" w:rsidRPr="00D01954" w:rsidRDefault="00D01954" w:rsidP="00D01954">
      <w:pPr>
        <w:tabs>
          <w:tab w:val="left" w:pos="709"/>
          <w:tab w:val="right" w:leader="dot" w:pos="9156"/>
        </w:tabs>
        <w:spacing w:before="120" w:after="120" w:line="240" w:lineRule="atLeast"/>
        <w:ind w:left="709" w:right="85" w:hanging="709"/>
        <w:rPr>
          <w:rFonts w:asciiTheme="minorHAnsi" w:eastAsiaTheme="minorEastAsia" w:hAnsiTheme="minorHAnsi" w:cstheme="minorBidi"/>
          <w:noProof/>
          <w:sz w:val="22"/>
          <w:szCs w:val="22"/>
          <w:lang w:eastAsia="en-AU"/>
        </w:rPr>
      </w:pPr>
      <w:r w:rsidRPr="00D01954">
        <w:rPr>
          <w:noProof/>
          <w:color w:val="000000"/>
          <w:szCs w:val="18"/>
        </w:rPr>
        <w:t>2.1</w:t>
      </w:r>
      <w:r w:rsidRPr="00D01954">
        <w:rPr>
          <w:rFonts w:asciiTheme="minorHAnsi" w:eastAsiaTheme="minorEastAsia" w:hAnsiTheme="minorHAnsi" w:cstheme="minorBidi"/>
          <w:noProof/>
          <w:sz w:val="22"/>
          <w:szCs w:val="22"/>
          <w:lang w:eastAsia="en-AU"/>
        </w:rPr>
        <w:tab/>
      </w:r>
      <w:r w:rsidRPr="00D01954">
        <w:rPr>
          <w:noProof/>
          <w:szCs w:val="18"/>
        </w:rPr>
        <w:t>Risk Identification &amp; Assessment</w:t>
      </w:r>
      <w:r w:rsidRPr="00D01954">
        <w:rPr>
          <w:noProof/>
          <w:szCs w:val="18"/>
        </w:rPr>
        <w:tab/>
      </w:r>
      <w:r w:rsidRPr="00D01954">
        <w:rPr>
          <w:noProof/>
          <w:szCs w:val="18"/>
        </w:rPr>
        <w:fldChar w:fldCharType="begin"/>
      </w:r>
      <w:r w:rsidRPr="00D01954">
        <w:rPr>
          <w:noProof/>
          <w:szCs w:val="18"/>
        </w:rPr>
        <w:instrText xml:space="preserve"> PAGEREF _Toc401750587 \h </w:instrText>
      </w:r>
      <w:r w:rsidRPr="00D01954">
        <w:rPr>
          <w:noProof/>
          <w:szCs w:val="18"/>
        </w:rPr>
      </w:r>
      <w:r w:rsidRPr="00D01954">
        <w:rPr>
          <w:noProof/>
          <w:szCs w:val="18"/>
        </w:rPr>
        <w:fldChar w:fldCharType="separate"/>
      </w:r>
      <w:r w:rsidR="0033778C">
        <w:rPr>
          <w:noProof/>
          <w:szCs w:val="18"/>
        </w:rPr>
        <w:t>207</w:t>
      </w:r>
      <w:r w:rsidRPr="00D01954">
        <w:rPr>
          <w:noProof/>
          <w:szCs w:val="18"/>
        </w:rPr>
        <w:fldChar w:fldCharType="end"/>
      </w:r>
    </w:p>
    <w:p w:rsidR="00D01954" w:rsidRPr="00D01954" w:rsidRDefault="00D01954" w:rsidP="00D01954">
      <w:pPr>
        <w:tabs>
          <w:tab w:val="left" w:pos="709"/>
          <w:tab w:val="right" w:leader="dot" w:pos="9156"/>
        </w:tabs>
        <w:spacing w:before="120" w:after="120" w:line="240" w:lineRule="atLeast"/>
        <w:ind w:left="709" w:right="85" w:hanging="709"/>
        <w:rPr>
          <w:rFonts w:asciiTheme="minorHAnsi" w:eastAsiaTheme="minorEastAsia" w:hAnsiTheme="minorHAnsi" w:cstheme="minorBidi"/>
          <w:noProof/>
          <w:sz w:val="22"/>
          <w:szCs w:val="22"/>
          <w:lang w:eastAsia="en-AU"/>
        </w:rPr>
      </w:pPr>
      <w:r w:rsidRPr="00D01954">
        <w:rPr>
          <w:noProof/>
          <w:color w:val="000000"/>
          <w:szCs w:val="18"/>
        </w:rPr>
        <w:t>2.2</w:t>
      </w:r>
      <w:r w:rsidRPr="00D01954">
        <w:rPr>
          <w:rFonts w:asciiTheme="minorHAnsi" w:eastAsiaTheme="minorEastAsia" w:hAnsiTheme="minorHAnsi" w:cstheme="minorBidi"/>
          <w:noProof/>
          <w:sz w:val="22"/>
          <w:szCs w:val="22"/>
          <w:lang w:eastAsia="en-AU"/>
        </w:rPr>
        <w:tab/>
      </w:r>
      <w:r w:rsidRPr="00D01954">
        <w:rPr>
          <w:noProof/>
          <w:szCs w:val="18"/>
        </w:rPr>
        <w:t>Risk Register</w:t>
      </w:r>
      <w:r w:rsidRPr="00D01954">
        <w:rPr>
          <w:noProof/>
          <w:szCs w:val="18"/>
        </w:rPr>
        <w:tab/>
      </w:r>
      <w:r w:rsidRPr="00D01954">
        <w:rPr>
          <w:noProof/>
          <w:szCs w:val="18"/>
        </w:rPr>
        <w:fldChar w:fldCharType="begin"/>
      </w:r>
      <w:r w:rsidRPr="00D01954">
        <w:rPr>
          <w:noProof/>
          <w:szCs w:val="18"/>
        </w:rPr>
        <w:instrText xml:space="preserve"> PAGEREF _Toc401750588 \h </w:instrText>
      </w:r>
      <w:r w:rsidRPr="00D01954">
        <w:rPr>
          <w:noProof/>
          <w:szCs w:val="18"/>
        </w:rPr>
      </w:r>
      <w:r w:rsidRPr="00D01954">
        <w:rPr>
          <w:noProof/>
          <w:szCs w:val="18"/>
        </w:rPr>
        <w:fldChar w:fldCharType="separate"/>
      </w:r>
      <w:r w:rsidR="0033778C">
        <w:rPr>
          <w:noProof/>
          <w:szCs w:val="18"/>
        </w:rPr>
        <w:t>209</w:t>
      </w:r>
      <w:r w:rsidRPr="00D01954">
        <w:rPr>
          <w:noProof/>
          <w:szCs w:val="18"/>
        </w:rPr>
        <w:fldChar w:fldCharType="end"/>
      </w:r>
    </w:p>
    <w:p w:rsidR="00D01954" w:rsidRPr="00D01954" w:rsidRDefault="00D01954" w:rsidP="00D01954">
      <w:pPr>
        <w:tabs>
          <w:tab w:val="left" w:pos="709"/>
          <w:tab w:val="right" w:leader="dot" w:pos="9156"/>
        </w:tabs>
        <w:spacing w:before="120" w:after="120" w:line="240" w:lineRule="atLeast"/>
        <w:ind w:left="709" w:right="85" w:hanging="709"/>
        <w:rPr>
          <w:rFonts w:asciiTheme="minorHAnsi" w:eastAsiaTheme="minorEastAsia" w:hAnsiTheme="minorHAnsi" w:cstheme="minorBidi"/>
          <w:noProof/>
          <w:sz w:val="22"/>
          <w:szCs w:val="22"/>
          <w:lang w:eastAsia="en-AU"/>
        </w:rPr>
      </w:pPr>
      <w:r w:rsidRPr="00D01954">
        <w:rPr>
          <w:noProof/>
          <w:color w:val="000000"/>
          <w:szCs w:val="18"/>
        </w:rPr>
        <w:t>2.3</w:t>
      </w:r>
      <w:r w:rsidRPr="00D01954">
        <w:rPr>
          <w:rFonts w:asciiTheme="minorHAnsi" w:eastAsiaTheme="minorEastAsia" w:hAnsiTheme="minorHAnsi" w:cstheme="minorBidi"/>
          <w:noProof/>
          <w:sz w:val="22"/>
          <w:szCs w:val="22"/>
          <w:lang w:eastAsia="en-AU"/>
        </w:rPr>
        <w:tab/>
      </w:r>
      <w:r w:rsidRPr="00D01954">
        <w:rPr>
          <w:noProof/>
          <w:szCs w:val="18"/>
        </w:rPr>
        <w:t>Safe Work Procedures</w:t>
      </w:r>
      <w:r w:rsidRPr="00D01954">
        <w:rPr>
          <w:noProof/>
          <w:szCs w:val="18"/>
        </w:rPr>
        <w:tab/>
      </w:r>
      <w:r w:rsidRPr="00D01954">
        <w:rPr>
          <w:noProof/>
          <w:szCs w:val="18"/>
        </w:rPr>
        <w:fldChar w:fldCharType="begin"/>
      </w:r>
      <w:r w:rsidRPr="00D01954">
        <w:rPr>
          <w:noProof/>
          <w:szCs w:val="18"/>
        </w:rPr>
        <w:instrText xml:space="preserve"> PAGEREF _Toc401750589 \h </w:instrText>
      </w:r>
      <w:r w:rsidRPr="00D01954">
        <w:rPr>
          <w:noProof/>
          <w:szCs w:val="18"/>
        </w:rPr>
      </w:r>
      <w:r w:rsidRPr="00D01954">
        <w:rPr>
          <w:noProof/>
          <w:szCs w:val="18"/>
        </w:rPr>
        <w:fldChar w:fldCharType="separate"/>
      </w:r>
      <w:r w:rsidR="0033778C">
        <w:rPr>
          <w:noProof/>
          <w:szCs w:val="18"/>
        </w:rPr>
        <w:t>209</w:t>
      </w:r>
      <w:r w:rsidRPr="00D01954">
        <w:rPr>
          <w:noProof/>
          <w:szCs w:val="18"/>
        </w:rPr>
        <w:fldChar w:fldCharType="end"/>
      </w:r>
    </w:p>
    <w:p w:rsidR="00D01954" w:rsidRPr="00D01954" w:rsidRDefault="00D01954" w:rsidP="00D01954">
      <w:pPr>
        <w:tabs>
          <w:tab w:val="left" w:pos="709"/>
          <w:tab w:val="right" w:leader="dot" w:pos="9156"/>
        </w:tabs>
        <w:spacing w:before="100" w:after="100" w:line="240" w:lineRule="atLeast"/>
        <w:ind w:right="85"/>
        <w:rPr>
          <w:rFonts w:asciiTheme="minorHAnsi" w:eastAsiaTheme="minorEastAsia" w:hAnsiTheme="minorHAnsi" w:cstheme="minorBidi"/>
          <w:noProof/>
          <w:sz w:val="22"/>
          <w:szCs w:val="22"/>
          <w:lang w:eastAsia="en-AU"/>
        </w:rPr>
      </w:pPr>
      <w:r w:rsidRPr="00D01954">
        <w:rPr>
          <w:iCs/>
          <w:noProof/>
          <w:szCs w:val="20"/>
        </w:rPr>
        <w:t>2.3.1</w:t>
      </w:r>
      <w:r w:rsidRPr="00D01954">
        <w:rPr>
          <w:rFonts w:asciiTheme="minorHAnsi" w:eastAsiaTheme="minorEastAsia" w:hAnsiTheme="minorHAnsi" w:cstheme="minorBidi"/>
          <w:noProof/>
          <w:sz w:val="22"/>
          <w:szCs w:val="22"/>
          <w:lang w:eastAsia="en-AU"/>
        </w:rPr>
        <w:tab/>
      </w:r>
      <w:r w:rsidRPr="00D01954">
        <w:rPr>
          <w:iCs/>
          <w:noProof/>
          <w:szCs w:val="20"/>
        </w:rPr>
        <w:t>Procedure for Site Visits</w:t>
      </w:r>
      <w:r w:rsidRPr="00D01954">
        <w:rPr>
          <w:iCs/>
          <w:noProof/>
          <w:szCs w:val="20"/>
        </w:rPr>
        <w:tab/>
      </w:r>
      <w:r w:rsidRPr="00D01954">
        <w:rPr>
          <w:iCs/>
          <w:noProof/>
          <w:szCs w:val="20"/>
        </w:rPr>
        <w:fldChar w:fldCharType="begin"/>
      </w:r>
      <w:r w:rsidRPr="00D01954">
        <w:rPr>
          <w:iCs/>
          <w:noProof/>
          <w:szCs w:val="20"/>
        </w:rPr>
        <w:instrText xml:space="preserve"> PAGEREF _Toc401750590 \h </w:instrText>
      </w:r>
      <w:r w:rsidRPr="00D01954">
        <w:rPr>
          <w:iCs/>
          <w:noProof/>
          <w:szCs w:val="20"/>
        </w:rPr>
      </w:r>
      <w:r w:rsidRPr="00D01954">
        <w:rPr>
          <w:iCs/>
          <w:noProof/>
          <w:szCs w:val="20"/>
        </w:rPr>
        <w:fldChar w:fldCharType="separate"/>
      </w:r>
      <w:r w:rsidR="0033778C">
        <w:rPr>
          <w:iCs/>
          <w:noProof/>
          <w:szCs w:val="20"/>
        </w:rPr>
        <w:t>210</w:t>
      </w:r>
      <w:r w:rsidRPr="00D01954">
        <w:rPr>
          <w:iCs/>
          <w:noProof/>
          <w:szCs w:val="20"/>
        </w:rPr>
        <w:fldChar w:fldCharType="end"/>
      </w:r>
    </w:p>
    <w:p w:rsidR="00D01954" w:rsidRPr="00D01954" w:rsidRDefault="00D01954" w:rsidP="00D01954">
      <w:pPr>
        <w:tabs>
          <w:tab w:val="left" w:pos="709"/>
          <w:tab w:val="left" w:pos="1560"/>
          <w:tab w:val="right" w:leader="dot" w:pos="9156"/>
        </w:tabs>
        <w:spacing w:before="300" w:after="120" w:line="240" w:lineRule="atLeast"/>
        <w:ind w:right="85"/>
        <w:rPr>
          <w:rFonts w:asciiTheme="minorHAnsi" w:eastAsiaTheme="minorEastAsia" w:hAnsiTheme="minorHAnsi" w:cstheme="minorBidi"/>
          <w:noProof/>
          <w:sz w:val="22"/>
          <w:szCs w:val="22"/>
          <w:lang w:eastAsia="en-AU"/>
        </w:rPr>
      </w:pPr>
      <w:r w:rsidRPr="00D01954">
        <w:rPr>
          <w:b/>
          <w:bCs/>
          <w:noProof/>
          <w:szCs w:val="18"/>
        </w:rPr>
        <w:t>3</w:t>
      </w:r>
      <w:r w:rsidRPr="00D01954">
        <w:rPr>
          <w:rFonts w:asciiTheme="minorHAnsi" w:eastAsiaTheme="minorEastAsia" w:hAnsiTheme="minorHAnsi" w:cstheme="minorBidi"/>
          <w:noProof/>
          <w:sz w:val="22"/>
          <w:szCs w:val="22"/>
          <w:lang w:eastAsia="en-AU"/>
        </w:rPr>
        <w:tab/>
      </w:r>
      <w:r w:rsidRPr="00D01954">
        <w:rPr>
          <w:b/>
          <w:bCs/>
          <w:noProof/>
          <w:szCs w:val="18"/>
        </w:rPr>
        <w:t>Emergency Responses &amp; Reporting</w:t>
      </w:r>
      <w:r w:rsidRPr="00D01954">
        <w:rPr>
          <w:b/>
          <w:bCs/>
          <w:noProof/>
          <w:szCs w:val="18"/>
        </w:rPr>
        <w:tab/>
      </w:r>
      <w:r w:rsidRPr="00D01954">
        <w:rPr>
          <w:b/>
          <w:bCs/>
          <w:noProof/>
          <w:szCs w:val="18"/>
        </w:rPr>
        <w:fldChar w:fldCharType="begin"/>
      </w:r>
      <w:r w:rsidRPr="00D01954">
        <w:rPr>
          <w:b/>
          <w:bCs/>
          <w:noProof/>
          <w:szCs w:val="18"/>
        </w:rPr>
        <w:instrText xml:space="preserve"> PAGEREF _Toc401750591 \h </w:instrText>
      </w:r>
      <w:r w:rsidRPr="00D01954">
        <w:rPr>
          <w:b/>
          <w:bCs/>
          <w:noProof/>
          <w:szCs w:val="18"/>
        </w:rPr>
      </w:r>
      <w:r w:rsidRPr="00D01954">
        <w:rPr>
          <w:b/>
          <w:bCs/>
          <w:noProof/>
          <w:szCs w:val="18"/>
        </w:rPr>
        <w:fldChar w:fldCharType="separate"/>
      </w:r>
      <w:r w:rsidR="0033778C">
        <w:rPr>
          <w:b/>
          <w:bCs/>
          <w:noProof/>
          <w:szCs w:val="18"/>
        </w:rPr>
        <w:t>211</w:t>
      </w:r>
      <w:r w:rsidRPr="00D01954">
        <w:rPr>
          <w:b/>
          <w:bCs/>
          <w:noProof/>
          <w:szCs w:val="18"/>
        </w:rPr>
        <w:fldChar w:fldCharType="end"/>
      </w:r>
    </w:p>
    <w:p w:rsidR="00D01954" w:rsidRPr="00D01954" w:rsidRDefault="00D01954" w:rsidP="00D01954">
      <w:pPr>
        <w:tabs>
          <w:tab w:val="left" w:pos="709"/>
          <w:tab w:val="right" w:leader="dot" w:pos="9156"/>
        </w:tabs>
        <w:spacing w:before="120" w:after="120" w:line="240" w:lineRule="atLeast"/>
        <w:ind w:left="709" w:right="85" w:hanging="709"/>
        <w:rPr>
          <w:rFonts w:asciiTheme="minorHAnsi" w:eastAsiaTheme="minorEastAsia" w:hAnsiTheme="minorHAnsi" w:cstheme="minorBidi"/>
          <w:noProof/>
          <w:sz w:val="22"/>
          <w:szCs w:val="22"/>
          <w:lang w:eastAsia="en-AU"/>
        </w:rPr>
      </w:pPr>
      <w:r w:rsidRPr="00D01954">
        <w:rPr>
          <w:noProof/>
          <w:color w:val="000000"/>
          <w:szCs w:val="18"/>
        </w:rPr>
        <w:t>3.1</w:t>
      </w:r>
      <w:r w:rsidRPr="00D01954">
        <w:rPr>
          <w:rFonts w:asciiTheme="minorHAnsi" w:eastAsiaTheme="minorEastAsia" w:hAnsiTheme="minorHAnsi" w:cstheme="minorBidi"/>
          <w:noProof/>
          <w:sz w:val="22"/>
          <w:szCs w:val="22"/>
          <w:lang w:eastAsia="en-AU"/>
        </w:rPr>
        <w:tab/>
      </w:r>
      <w:r w:rsidRPr="00D01954">
        <w:rPr>
          <w:noProof/>
          <w:szCs w:val="18"/>
        </w:rPr>
        <w:t>Emergency Response</w:t>
      </w:r>
      <w:r w:rsidRPr="00D01954">
        <w:rPr>
          <w:noProof/>
          <w:szCs w:val="18"/>
        </w:rPr>
        <w:tab/>
      </w:r>
      <w:r w:rsidRPr="00D01954">
        <w:rPr>
          <w:noProof/>
          <w:szCs w:val="18"/>
        </w:rPr>
        <w:fldChar w:fldCharType="begin"/>
      </w:r>
      <w:r w:rsidRPr="00D01954">
        <w:rPr>
          <w:noProof/>
          <w:szCs w:val="18"/>
        </w:rPr>
        <w:instrText xml:space="preserve"> PAGEREF _Toc401750592 \h </w:instrText>
      </w:r>
      <w:r w:rsidRPr="00D01954">
        <w:rPr>
          <w:noProof/>
          <w:szCs w:val="18"/>
        </w:rPr>
      </w:r>
      <w:r w:rsidRPr="00D01954">
        <w:rPr>
          <w:noProof/>
          <w:szCs w:val="18"/>
        </w:rPr>
        <w:fldChar w:fldCharType="separate"/>
      </w:r>
      <w:r w:rsidR="0033778C">
        <w:rPr>
          <w:noProof/>
          <w:szCs w:val="18"/>
        </w:rPr>
        <w:t>211</w:t>
      </w:r>
      <w:r w:rsidRPr="00D01954">
        <w:rPr>
          <w:noProof/>
          <w:szCs w:val="18"/>
        </w:rPr>
        <w:fldChar w:fldCharType="end"/>
      </w:r>
    </w:p>
    <w:p w:rsidR="00D01954" w:rsidRPr="00D01954" w:rsidRDefault="00D01954" w:rsidP="00D01954">
      <w:pPr>
        <w:tabs>
          <w:tab w:val="left" w:pos="709"/>
          <w:tab w:val="right" w:leader="dot" w:pos="9156"/>
        </w:tabs>
        <w:spacing w:before="120" w:after="120" w:line="240" w:lineRule="atLeast"/>
        <w:ind w:left="709" w:right="85" w:hanging="709"/>
        <w:rPr>
          <w:rFonts w:asciiTheme="minorHAnsi" w:eastAsiaTheme="minorEastAsia" w:hAnsiTheme="minorHAnsi" w:cstheme="minorBidi"/>
          <w:noProof/>
          <w:sz w:val="22"/>
          <w:szCs w:val="22"/>
          <w:lang w:eastAsia="en-AU"/>
        </w:rPr>
      </w:pPr>
      <w:r w:rsidRPr="00D01954">
        <w:rPr>
          <w:noProof/>
          <w:color w:val="000000"/>
          <w:szCs w:val="18"/>
        </w:rPr>
        <w:t>3.2</w:t>
      </w:r>
      <w:r w:rsidRPr="00D01954">
        <w:rPr>
          <w:rFonts w:asciiTheme="minorHAnsi" w:eastAsiaTheme="minorEastAsia" w:hAnsiTheme="minorHAnsi" w:cstheme="minorBidi"/>
          <w:noProof/>
          <w:sz w:val="22"/>
          <w:szCs w:val="22"/>
          <w:lang w:eastAsia="en-AU"/>
        </w:rPr>
        <w:tab/>
      </w:r>
      <w:r w:rsidRPr="00D01954">
        <w:rPr>
          <w:noProof/>
          <w:szCs w:val="18"/>
        </w:rPr>
        <w:t>Notifiable Incidents</w:t>
      </w:r>
      <w:r w:rsidRPr="00D01954">
        <w:rPr>
          <w:noProof/>
          <w:szCs w:val="18"/>
        </w:rPr>
        <w:tab/>
      </w:r>
      <w:r w:rsidRPr="00D01954">
        <w:rPr>
          <w:noProof/>
          <w:szCs w:val="18"/>
        </w:rPr>
        <w:fldChar w:fldCharType="begin"/>
      </w:r>
      <w:r w:rsidRPr="00D01954">
        <w:rPr>
          <w:noProof/>
          <w:szCs w:val="18"/>
        </w:rPr>
        <w:instrText xml:space="preserve"> PAGEREF _Toc401750593 \h </w:instrText>
      </w:r>
      <w:r w:rsidRPr="00D01954">
        <w:rPr>
          <w:noProof/>
          <w:szCs w:val="18"/>
        </w:rPr>
      </w:r>
      <w:r w:rsidRPr="00D01954">
        <w:rPr>
          <w:noProof/>
          <w:szCs w:val="18"/>
        </w:rPr>
        <w:fldChar w:fldCharType="separate"/>
      </w:r>
      <w:r w:rsidR="0033778C">
        <w:rPr>
          <w:noProof/>
          <w:szCs w:val="18"/>
        </w:rPr>
        <w:t>211</w:t>
      </w:r>
      <w:r w:rsidRPr="00D01954">
        <w:rPr>
          <w:noProof/>
          <w:szCs w:val="18"/>
        </w:rPr>
        <w:fldChar w:fldCharType="end"/>
      </w:r>
    </w:p>
    <w:p w:rsidR="00D01954" w:rsidRPr="00D01954" w:rsidRDefault="00D01954" w:rsidP="00D01954">
      <w:pPr>
        <w:tabs>
          <w:tab w:val="left" w:pos="709"/>
          <w:tab w:val="right" w:leader="dot" w:pos="9156"/>
        </w:tabs>
        <w:spacing w:before="100" w:after="100" w:line="240" w:lineRule="atLeast"/>
        <w:ind w:right="85"/>
        <w:rPr>
          <w:rFonts w:asciiTheme="minorHAnsi" w:eastAsiaTheme="minorEastAsia" w:hAnsiTheme="minorHAnsi" w:cstheme="minorBidi"/>
          <w:noProof/>
          <w:sz w:val="22"/>
          <w:szCs w:val="22"/>
          <w:lang w:eastAsia="en-AU"/>
        </w:rPr>
      </w:pPr>
      <w:r w:rsidRPr="00D01954">
        <w:rPr>
          <w:iCs/>
          <w:noProof/>
          <w:szCs w:val="20"/>
          <w:lang w:eastAsia="en-AU"/>
        </w:rPr>
        <w:t>3.2.1</w:t>
      </w:r>
      <w:r w:rsidRPr="00D01954">
        <w:rPr>
          <w:rFonts w:asciiTheme="minorHAnsi" w:eastAsiaTheme="minorEastAsia" w:hAnsiTheme="minorHAnsi" w:cstheme="minorBidi"/>
          <w:noProof/>
          <w:sz w:val="22"/>
          <w:szCs w:val="22"/>
          <w:lang w:eastAsia="en-AU"/>
        </w:rPr>
        <w:tab/>
      </w:r>
      <w:r w:rsidRPr="00D01954">
        <w:rPr>
          <w:iCs/>
          <w:noProof/>
          <w:szCs w:val="20"/>
          <w:lang w:eastAsia="en-AU"/>
        </w:rPr>
        <w:t>What is a notifiable incident</w:t>
      </w:r>
      <w:r w:rsidRPr="00D01954">
        <w:rPr>
          <w:iCs/>
          <w:noProof/>
          <w:szCs w:val="20"/>
        </w:rPr>
        <w:tab/>
      </w:r>
      <w:r w:rsidRPr="00D01954">
        <w:rPr>
          <w:iCs/>
          <w:noProof/>
          <w:szCs w:val="20"/>
        </w:rPr>
        <w:fldChar w:fldCharType="begin"/>
      </w:r>
      <w:r w:rsidRPr="00D01954">
        <w:rPr>
          <w:iCs/>
          <w:noProof/>
          <w:szCs w:val="20"/>
        </w:rPr>
        <w:instrText xml:space="preserve"> PAGEREF _Toc401750594 \h </w:instrText>
      </w:r>
      <w:r w:rsidRPr="00D01954">
        <w:rPr>
          <w:iCs/>
          <w:noProof/>
          <w:szCs w:val="20"/>
        </w:rPr>
      </w:r>
      <w:r w:rsidRPr="00D01954">
        <w:rPr>
          <w:iCs/>
          <w:noProof/>
          <w:szCs w:val="20"/>
        </w:rPr>
        <w:fldChar w:fldCharType="separate"/>
      </w:r>
      <w:r w:rsidR="0033778C">
        <w:rPr>
          <w:iCs/>
          <w:noProof/>
          <w:szCs w:val="20"/>
        </w:rPr>
        <w:t>211</w:t>
      </w:r>
      <w:r w:rsidRPr="00D01954">
        <w:rPr>
          <w:iCs/>
          <w:noProof/>
          <w:szCs w:val="20"/>
        </w:rPr>
        <w:fldChar w:fldCharType="end"/>
      </w:r>
    </w:p>
    <w:p w:rsidR="00D01954" w:rsidRPr="00D01954" w:rsidRDefault="00D01954" w:rsidP="00D01954">
      <w:pPr>
        <w:tabs>
          <w:tab w:val="left" w:pos="709"/>
          <w:tab w:val="right" w:leader="dot" w:pos="9156"/>
        </w:tabs>
        <w:spacing w:before="100" w:after="100" w:line="240" w:lineRule="atLeast"/>
        <w:ind w:right="85"/>
        <w:rPr>
          <w:rFonts w:asciiTheme="minorHAnsi" w:eastAsiaTheme="minorEastAsia" w:hAnsiTheme="minorHAnsi" w:cstheme="minorBidi"/>
          <w:noProof/>
          <w:sz w:val="22"/>
          <w:szCs w:val="22"/>
          <w:lang w:eastAsia="en-AU"/>
        </w:rPr>
      </w:pPr>
      <w:r w:rsidRPr="00D01954">
        <w:rPr>
          <w:iCs/>
          <w:noProof/>
          <w:szCs w:val="20"/>
          <w:lang w:eastAsia="en-AU"/>
        </w:rPr>
        <w:t>3.2.2</w:t>
      </w:r>
      <w:r w:rsidRPr="00D01954">
        <w:rPr>
          <w:rFonts w:asciiTheme="minorHAnsi" w:eastAsiaTheme="minorEastAsia" w:hAnsiTheme="minorHAnsi" w:cstheme="minorBidi"/>
          <w:noProof/>
          <w:sz w:val="22"/>
          <w:szCs w:val="22"/>
          <w:lang w:eastAsia="en-AU"/>
        </w:rPr>
        <w:tab/>
      </w:r>
      <w:r w:rsidRPr="00D01954">
        <w:rPr>
          <w:iCs/>
          <w:noProof/>
          <w:szCs w:val="20"/>
          <w:lang w:eastAsia="en-AU"/>
        </w:rPr>
        <w:t>Notification to Regulator</w:t>
      </w:r>
      <w:r w:rsidRPr="00D01954">
        <w:rPr>
          <w:iCs/>
          <w:noProof/>
          <w:szCs w:val="20"/>
        </w:rPr>
        <w:tab/>
      </w:r>
      <w:r w:rsidRPr="00D01954">
        <w:rPr>
          <w:iCs/>
          <w:noProof/>
          <w:szCs w:val="20"/>
        </w:rPr>
        <w:fldChar w:fldCharType="begin"/>
      </w:r>
      <w:r w:rsidRPr="00D01954">
        <w:rPr>
          <w:iCs/>
          <w:noProof/>
          <w:szCs w:val="20"/>
        </w:rPr>
        <w:instrText xml:space="preserve"> PAGEREF _Toc401750595 \h </w:instrText>
      </w:r>
      <w:r w:rsidRPr="00D01954">
        <w:rPr>
          <w:iCs/>
          <w:noProof/>
          <w:szCs w:val="20"/>
        </w:rPr>
      </w:r>
      <w:r w:rsidRPr="00D01954">
        <w:rPr>
          <w:iCs/>
          <w:noProof/>
          <w:szCs w:val="20"/>
        </w:rPr>
        <w:fldChar w:fldCharType="separate"/>
      </w:r>
      <w:r w:rsidR="0033778C">
        <w:rPr>
          <w:iCs/>
          <w:noProof/>
          <w:szCs w:val="20"/>
        </w:rPr>
        <w:t>212</w:t>
      </w:r>
      <w:r w:rsidRPr="00D01954">
        <w:rPr>
          <w:iCs/>
          <w:noProof/>
          <w:szCs w:val="20"/>
        </w:rPr>
        <w:fldChar w:fldCharType="end"/>
      </w:r>
    </w:p>
    <w:p w:rsidR="00D01954" w:rsidRPr="00D01954" w:rsidRDefault="00D01954" w:rsidP="00D01954">
      <w:pPr>
        <w:tabs>
          <w:tab w:val="left" w:pos="709"/>
          <w:tab w:val="right" w:leader="dot" w:pos="9156"/>
        </w:tabs>
        <w:spacing w:before="100" w:after="100" w:line="240" w:lineRule="atLeast"/>
        <w:ind w:right="85"/>
        <w:rPr>
          <w:rFonts w:asciiTheme="minorHAnsi" w:eastAsiaTheme="minorEastAsia" w:hAnsiTheme="minorHAnsi" w:cstheme="minorBidi"/>
          <w:noProof/>
          <w:sz w:val="22"/>
          <w:szCs w:val="22"/>
          <w:lang w:eastAsia="en-AU"/>
        </w:rPr>
      </w:pPr>
      <w:r w:rsidRPr="00D01954">
        <w:rPr>
          <w:iCs/>
          <w:noProof/>
          <w:szCs w:val="20"/>
          <w:lang w:eastAsia="en-AU"/>
        </w:rPr>
        <w:t>3.2.3</w:t>
      </w:r>
      <w:r w:rsidRPr="00D01954">
        <w:rPr>
          <w:rFonts w:asciiTheme="minorHAnsi" w:eastAsiaTheme="minorEastAsia" w:hAnsiTheme="minorHAnsi" w:cstheme="minorBidi"/>
          <w:noProof/>
          <w:sz w:val="22"/>
          <w:szCs w:val="22"/>
          <w:lang w:eastAsia="en-AU"/>
        </w:rPr>
        <w:tab/>
      </w:r>
      <w:r w:rsidRPr="00D01954">
        <w:rPr>
          <w:iCs/>
          <w:noProof/>
          <w:szCs w:val="20"/>
          <w:lang w:eastAsia="en-AU"/>
        </w:rPr>
        <w:t>Incident Site Preservation</w:t>
      </w:r>
      <w:r w:rsidRPr="00D01954">
        <w:rPr>
          <w:iCs/>
          <w:noProof/>
          <w:szCs w:val="20"/>
        </w:rPr>
        <w:tab/>
      </w:r>
      <w:r w:rsidRPr="00D01954">
        <w:rPr>
          <w:iCs/>
          <w:noProof/>
          <w:szCs w:val="20"/>
        </w:rPr>
        <w:fldChar w:fldCharType="begin"/>
      </w:r>
      <w:r w:rsidRPr="00D01954">
        <w:rPr>
          <w:iCs/>
          <w:noProof/>
          <w:szCs w:val="20"/>
        </w:rPr>
        <w:instrText xml:space="preserve"> PAGEREF _Toc401750596 \h </w:instrText>
      </w:r>
      <w:r w:rsidRPr="00D01954">
        <w:rPr>
          <w:iCs/>
          <w:noProof/>
          <w:szCs w:val="20"/>
        </w:rPr>
      </w:r>
      <w:r w:rsidRPr="00D01954">
        <w:rPr>
          <w:iCs/>
          <w:noProof/>
          <w:szCs w:val="20"/>
        </w:rPr>
        <w:fldChar w:fldCharType="separate"/>
      </w:r>
      <w:r w:rsidR="0033778C">
        <w:rPr>
          <w:iCs/>
          <w:noProof/>
          <w:szCs w:val="20"/>
        </w:rPr>
        <w:t>212</w:t>
      </w:r>
      <w:r w:rsidRPr="00D01954">
        <w:rPr>
          <w:iCs/>
          <w:noProof/>
          <w:szCs w:val="20"/>
        </w:rPr>
        <w:fldChar w:fldCharType="end"/>
      </w:r>
    </w:p>
    <w:p w:rsidR="00D01954" w:rsidRPr="00D01954" w:rsidRDefault="00D01954" w:rsidP="00D01954">
      <w:pPr>
        <w:tabs>
          <w:tab w:val="left" w:pos="709"/>
          <w:tab w:val="right" w:leader="dot" w:pos="9156"/>
        </w:tabs>
        <w:spacing w:before="120" w:after="120" w:line="240" w:lineRule="atLeast"/>
        <w:ind w:left="709" w:right="85" w:hanging="709"/>
        <w:rPr>
          <w:rFonts w:asciiTheme="minorHAnsi" w:eastAsiaTheme="minorEastAsia" w:hAnsiTheme="minorHAnsi" w:cstheme="minorBidi"/>
          <w:noProof/>
          <w:sz w:val="22"/>
          <w:szCs w:val="22"/>
          <w:lang w:eastAsia="en-AU"/>
        </w:rPr>
      </w:pPr>
      <w:r w:rsidRPr="00D01954">
        <w:rPr>
          <w:noProof/>
          <w:color w:val="000000"/>
          <w:szCs w:val="18"/>
          <w:lang w:eastAsia="en-AU"/>
        </w:rPr>
        <w:t>3.3</w:t>
      </w:r>
      <w:r w:rsidRPr="00D01954">
        <w:rPr>
          <w:rFonts w:asciiTheme="minorHAnsi" w:eastAsiaTheme="minorEastAsia" w:hAnsiTheme="minorHAnsi" w:cstheme="minorBidi"/>
          <w:noProof/>
          <w:sz w:val="22"/>
          <w:szCs w:val="22"/>
          <w:lang w:eastAsia="en-AU"/>
        </w:rPr>
        <w:tab/>
      </w:r>
      <w:r w:rsidRPr="00D01954">
        <w:rPr>
          <w:noProof/>
          <w:szCs w:val="18"/>
          <w:lang w:eastAsia="en-AU"/>
        </w:rPr>
        <w:t>Non-Notifiable/First Aid Incidents</w:t>
      </w:r>
      <w:r w:rsidRPr="00D01954">
        <w:rPr>
          <w:noProof/>
          <w:szCs w:val="18"/>
        </w:rPr>
        <w:tab/>
      </w:r>
      <w:r w:rsidRPr="00D01954">
        <w:rPr>
          <w:noProof/>
          <w:szCs w:val="18"/>
        </w:rPr>
        <w:fldChar w:fldCharType="begin"/>
      </w:r>
      <w:r w:rsidRPr="00D01954">
        <w:rPr>
          <w:noProof/>
          <w:szCs w:val="18"/>
        </w:rPr>
        <w:instrText xml:space="preserve"> PAGEREF _Toc401750597 \h </w:instrText>
      </w:r>
      <w:r w:rsidRPr="00D01954">
        <w:rPr>
          <w:noProof/>
          <w:szCs w:val="18"/>
        </w:rPr>
      </w:r>
      <w:r w:rsidRPr="00D01954">
        <w:rPr>
          <w:noProof/>
          <w:szCs w:val="18"/>
        </w:rPr>
        <w:fldChar w:fldCharType="separate"/>
      </w:r>
      <w:r w:rsidR="0033778C">
        <w:rPr>
          <w:noProof/>
          <w:szCs w:val="18"/>
        </w:rPr>
        <w:t>212</w:t>
      </w:r>
      <w:r w:rsidRPr="00D01954">
        <w:rPr>
          <w:noProof/>
          <w:szCs w:val="18"/>
        </w:rPr>
        <w:fldChar w:fldCharType="end"/>
      </w:r>
    </w:p>
    <w:p w:rsidR="00D01954" w:rsidRPr="00D01954" w:rsidRDefault="00D01954" w:rsidP="00D01954">
      <w:pPr>
        <w:tabs>
          <w:tab w:val="left" w:pos="709"/>
          <w:tab w:val="right" w:leader="dot" w:pos="9156"/>
        </w:tabs>
        <w:spacing w:before="120" w:after="120" w:line="240" w:lineRule="atLeast"/>
        <w:ind w:left="709" w:right="85" w:hanging="709"/>
        <w:rPr>
          <w:rFonts w:asciiTheme="minorHAnsi" w:eastAsiaTheme="minorEastAsia" w:hAnsiTheme="minorHAnsi" w:cstheme="minorBidi"/>
          <w:noProof/>
          <w:sz w:val="22"/>
          <w:szCs w:val="22"/>
          <w:lang w:eastAsia="en-AU"/>
        </w:rPr>
      </w:pPr>
      <w:r w:rsidRPr="00D01954">
        <w:rPr>
          <w:noProof/>
          <w:color w:val="000000"/>
          <w:szCs w:val="18"/>
          <w:lang w:eastAsia="en-AU"/>
        </w:rPr>
        <w:t>3.4</w:t>
      </w:r>
      <w:r w:rsidRPr="00D01954">
        <w:rPr>
          <w:rFonts w:asciiTheme="minorHAnsi" w:eastAsiaTheme="minorEastAsia" w:hAnsiTheme="minorHAnsi" w:cstheme="minorBidi"/>
          <w:noProof/>
          <w:sz w:val="22"/>
          <w:szCs w:val="22"/>
          <w:lang w:eastAsia="en-AU"/>
        </w:rPr>
        <w:tab/>
      </w:r>
      <w:r w:rsidRPr="00D01954">
        <w:rPr>
          <w:noProof/>
          <w:szCs w:val="18"/>
          <w:lang w:eastAsia="en-AU"/>
        </w:rPr>
        <w:t>Incident Investigation and Reporting</w:t>
      </w:r>
      <w:r w:rsidRPr="00D01954">
        <w:rPr>
          <w:noProof/>
          <w:szCs w:val="18"/>
        </w:rPr>
        <w:tab/>
      </w:r>
      <w:r w:rsidRPr="00D01954">
        <w:rPr>
          <w:noProof/>
          <w:szCs w:val="18"/>
        </w:rPr>
        <w:fldChar w:fldCharType="begin"/>
      </w:r>
      <w:r w:rsidRPr="00D01954">
        <w:rPr>
          <w:noProof/>
          <w:szCs w:val="18"/>
        </w:rPr>
        <w:instrText xml:space="preserve"> PAGEREF _Toc401750598 \h </w:instrText>
      </w:r>
      <w:r w:rsidRPr="00D01954">
        <w:rPr>
          <w:noProof/>
          <w:szCs w:val="18"/>
        </w:rPr>
      </w:r>
      <w:r w:rsidRPr="00D01954">
        <w:rPr>
          <w:noProof/>
          <w:szCs w:val="18"/>
        </w:rPr>
        <w:fldChar w:fldCharType="separate"/>
      </w:r>
      <w:r w:rsidR="0033778C">
        <w:rPr>
          <w:noProof/>
          <w:szCs w:val="18"/>
        </w:rPr>
        <w:t>212</w:t>
      </w:r>
      <w:r w:rsidRPr="00D01954">
        <w:rPr>
          <w:noProof/>
          <w:szCs w:val="18"/>
        </w:rPr>
        <w:fldChar w:fldCharType="end"/>
      </w:r>
    </w:p>
    <w:p w:rsidR="00D01954" w:rsidRPr="00D01954" w:rsidRDefault="00D01954" w:rsidP="00D01954">
      <w:pPr>
        <w:tabs>
          <w:tab w:val="left" w:pos="709"/>
          <w:tab w:val="left" w:pos="1560"/>
          <w:tab w:val="right" w:leader="dot" w:pos="9156"/>
        </w:tabs>
        <w:spacing w:before="300" w:after="120" w:line="240" w:lineRule="atLeast"/>
        <w:ind w:right="85"/>
        <w:rPr>
          <w:rFonts w:asciiTheme="minorHAnsi" w:eastAsiaTheme="minorEastAsia" w:hAnsiTheme="minorHAnsi" w:cstheme="minorBidi"/>
          <w:noProof/>
          <w:sz w:val="22"/>
          <w:szCs w:val="22"/>
          <w:lang w:eastAsia="en-AU"/>
        </w:rPr>
      </w:pPr>
      <w:r w:rsidRPr="00D01954">
        <w:rPr>
          <w:b/>
          <w:bCs/>
          <w:noProof/>
          <w:szCs w:val="18"/>
        </w:rPr>
        <w:t>4</w:t>
      </w:r>
      <w:r w:rsidRPr="00D01954">
        <w:rPr>
          <w:rFonts w:asciiTheme="minorHAnsi" w:eastAsiaTheme="minorEastAsia" w:hAnsiTheme="minorHAnsi" w:cstheme="minorBidi"/>
          <w:noProof/>
          <w:sz w:val="22"/>
          <w:szCs w:val="22"/>
          <w:lang w:eastAsia="en-AU"/>
        </w:rPr>
        <w:tab/>
      </w:r>
      <w:r w:rsidRPr="00D01954">
        <w:rPr>
          <w:b/>
          <w:bCs/>
          <w:noProof/>
          <w:szCs w:val="18"/>
        </w:rPr>
        <w:t>HSE Roles &amp; Responsibilities</w:t>
      </w:r>
      <w:r w:rsidRPr="00D01954">
        <w:rPr>
          <w:b/>
          <w:bCs/>
          <w:noProof/>
          <w:szCs w:val="18"/>
        </w:rPr>
        <w:tab/>
      </w:r>
      <w:r w:rsidRPr="00D01954">
        <w:rPr>
          <w:b/>
          <w:bCs/>
          <w:noProof/>
          <w:szCs w:val="18"/>
        </w:rPr>
        <w:fldChar w:fldCharType="begin"/>
      </w:r>
      <w:r w:rsidRPr="00D01954">
        <w:rPr>
          <w:b/>
          <w:bCs/>
          <w:noProof/>
          <w:szCs w:val="18"/>
        </w:rPr>
        <w:instrText xml:space="preserve"> PAGEREF _Toc401750599 \h </w:instrText>
      </w:r>
      <w:r w:rsidRPr="00D01954">
        <w:rPr>
          <w:b/>
          <w:bCs/>
          <w:noProof/>
          <w:szCs w:val="18"/>
        </w:rPr>
      </w:r>
      <w:r w:rsidRPr="00D01954">
        <w:rPr>
          <w:b/>
          <w:bCs/>
          <w:noProof/>
          <w:szCs w:val="18"/>
        </w:rPr>
        <w:fldChar w:fldCharType="separate"/>
      </w:r>
      <w:r w:rsidR="0033778C">
        <w:rPr>
          <w:b/>
          <w:bCs/>
          <w:noProof/>
          <w:szCs w:val="18"/>
        </w:rPr>
        <w:t>213</w:t>
      </w:r>
      <w:r w:rsidRPr="00D01954">
        <w:rPr>
          <w:b/>
          <w:bCs/>
          <w:noProof/>
          <w:szCs w:val="18"/>
        </w:rPr>
        <w:fldChar w:fldCharType="end"/>
      </w:r>
    </w:p>
    <w:p w:rsidR="00D01954" w:rsidRPr="00D01954" w:rsidRDefault="00D01954" w:rsidP="00D01954">
      <w:pPr>
        <w:tabs>
          <w:tab w:val="left" w:pos="709"/>
          <w:tab w:val="right" w:leader="dot" w:pos="9156"/>
        </w:tabs>
        <w:spacing w:before="120" w:after="120" w:line="240" w:lineRule="atLeast"/>
        <w:ind w:left="709" w:right="85" w:hanging="709"/>
        <w:rPr>
          <w:rFonts w:asciiTheme="minorHAnsi" w:eastAsiaTheme="minorEastAsia" w:hAnsiTheme="minorHAnsi" w:cstheme="minorBidi"/>
          <w:noProof/>
          <w:sz w:val="22"/>
          <w:szCs w:val="22"/>
          <w:lang w:eastAsia="en-AU"/>
        </w:rPr>
      </w:pPr>
      <w:r w:rsidRPr="00D01954">
        <w:rPr>
          <w:noProof/>
          <w:color w:val="000000"/>
          <w:szCs w:val="18"/>
        </w:rPr>
        <w:t>4.1</w:t>
      </w:r>
      <w:r w:rsidRPr="00D01954">
        <w:rPr>
          <w:rFonts w:asciiTheme="minorHAnsi" w:eastAsiaTheme="minorEastAsia" w:hAnsiTheme="minorHAnsi" w:cstheme="minorBidi"/>
          <w:noProof/>
          <w:sz w:val="22"/>
          <w:szCs w:val="22"/>
          <w:lang w:eastAsia="en-AU"/>
        </w:rPr>
        <w:tab/>
      </w:r>
      <w:r w:rsidRPr="00D01954">
        <w:rPr>
          <w:noProof/>
          <w:szCs w:val="18"/>
        </w:rPr>
        <w:t>Project Manager</w:t>
      </w:r>
      <w:r w:rsidRPr="00D01954">
        <w:rPr>
          <w:noProof/>
          <w:szCs w:val="18"/>
        </w:rPr>
        <w:tab/>
      </w:r>
      <w:r w:rsidRPr="00D01954">
        <w:rPr>
          <w:noProof/>
          <w:szCs w:val="18"/>
        </w:rPr>
        <w:fldChar w:fldCharType="begin"/>
      </w:r>
      <w:r w:rsidRPr="00D01954">
        <w:rPr>
          <w:noProof/>
          <w:szCs w:val="18"/>
        </w:rPr>
        <w:instrText xml:space="preserve"> PAGEREF _Toc401750600 \h </w:instrText>
      </w:r>
      <w:r w:rsidRPr="00D01954">
        <w:rPr>
          <w:noProof/>
          <w:szCs w:val="18"/>
        </w:rPr>
      </w:r>
      <w:r w:rsidRPr="00D01954">
        <w:rPr>
          <w:noProof/>
          <w:szCs w:val="18"/>
        </w:rPr>
        <w:fldChar w:fldCharType="separate"/>
      </w:r>
      <w:r w:rsidR="0033778C">
        <w:rPr>
          <w:noProof/>
          <w:szCs w:val="18"/>
        </w:rPr>
        <w:t>213</w:t>
      </w:r>
      <w:r w:rsidRPr="00D01954">
        <w:rPr>
          <w:noProof/>
          <w:szCs w:val="18"/>
        </w:rPr>
        <w:fldChar w:fldCharType="end"/>
      </w:r>
    </w:p>
    <w:p w:rsidR="00D01954" w:rsidRPr="00D01954" w:rsidRDefault="00D01954" w:rsidP="00D01954">
      <w:pPr>
        <w:tabs>
          <w:tab w:val="left" w:pos="709"/>
          <w:tab w:val="right" w:leader="dot" w:pos="9156"/>
        </w:tabs>
        <w:spacing w:before="120" w:after="120" w:line="240" w:lineRule="atLeast"/>
        <w:ind w:left="709" w:right="85" w:hanging="709"/>
        <w:rPr>
          <w:rFonts w:asciiTheme="minorHAnsi" w:eastAsiaTheme="minorEastAsia" w:hAnsiTheme="minorHAnsi" w:cstheme="minorBidi"/>
          <w:noProof/>
          <w:sz w:val="22"/>
          <w:szCs w:val="22"/>
          <w:lang w:eastAsia="en-AU"/>
        </w:rPr>
      </w:pPr>
      <w:r w:rsidRPr="00D01954">
        <w:rPr>
          <w:noProof/>
          <w:color w:val="000000"/>
          <w:szCs w:val="18"/>
        </w:rPr>
        <w:t>4.2</w:t>
      </w:r>
      <w:r w:rsidRPr="00D01954">
        <w:rPr>
          <w:rFonts w:asciiTheme="minorHAnsi" w:eastAsiaTheme="minorEastAsia" w:hAnsiTheme="minorHAnsi" w:cstheme="minorBidi"/>
          <w:noProof/>
          <w:sz w:val="22"/>
          <w:szCs w:val="22"/>
          <w:lang w:eastAsia="en-AU"/>
        </w:rPr>
        <w:tab/>
      </w:r>
      <w:r w:rsidRPr="00D01954">
        <w:rPr>
          <w:noProof/>
          <w:szCs w:val="18"/>
        </w:rPr>
        <w:t>Field staff</w:t>
      </w:r>
      <w:r w:rsidRPr="00D01954">
        <w:rPr>
          <w:noProof/>
          <w:szCs w:val="18"/>
        </w:rPr>
        <w:tab/>
      </w:r>
      <w:r w:rsidRPr="00D01954">
        <w:rPr>
          <w:noProof/>
          <w:szCs w:val="18"/>
        </w:rPr>
        <w:fldChar w:fldCharType="begin"/>
      </w:r>
      <w:r w:rsidRPr="00D01954">
        <w:rPr>
          <w:noProof/>
          <w:szCs w:val="18"/>
        </w:rPr>
        <w:instrText xml:space="preserve"> PAGEREF _Toc401750601 \h </w:instrText>
      </w:r>
      <w:r w:rsidRPr="00D01954">
        <w:rPr>
          <w:noProof/>
          <w:szCs w:val="18"/>
        </w:rPr>
      </w:r>
      <w:r w:rsidRPr="00D01954">
        <w:rPr>
          <w:noProof/>
          <w:szCs w:val="18"/>
        </w:rPr>
        <w:fldChar w:fldCharType="separate"/>
      </w:r>
      <w:r w:rsidR="0033778C">
        <w:rPr>
          <w:noProof/>
          <w:szCs w:val="18"/>
        </w:rPr>
        <w:t>213</w:t>
      </w:r>
      <w:r w:rsidRPr="00D01954">
        <w:rPr>
          <w:noProof/>
          <w:szCs w:val="18"/>
        </w:rPr>
        <w:fldChar w:fldCharType="end"/>
      </w:r>
    </w:p>
    <w:p w:rsidR="00D01954" w:rsidRPr="00D01954" w:rsidRDefault="00D01954" w:rsidP="00D01954">
      <w:pPr>
        <w:tabs>
          <w:tab w:val="left" w:pos="709"/>
          <w:tab w:val="right" w:leader="dot" w:pos="9156"/>
        </w:tabs>
        <w:spacing w:before="120" w:after="120" w:line="240" w:lineRule="atLeast"/>
        <w:ind w:left="709" w:right="85" w:hanging="709"/>
        <w:rPr>
          <w:rFonts w:asciiTheme="minorHAnsi" w:eastAsiaTheme="minorEastAsia" w:hAnsiTheme="minorHAnsi" w:cstheme="minorBidi"/>
          <w:noProof/>
          <w:sz w:val="22"/>
          <w:szCs w:val="22"/>
          <w:lang w:eastAsia="en-AU"/>
        </w:rPr>
      </w:pPr>
      <w:r w:rsidRPr="00D01954">
        <w:rPr>
          <w:noProof/>
          <w:color w:val="000000"/>
          <w:szCs w:val="18"/>
        </w:rPr>
        <w:t>4.3</w:t>
      </w:r>
      <w:r w:rsidRPr="00D01954">
        <w:rPr>
          <w:rFonts w:asciiTheme="minorHAnsi" w:eastAsiaTheme="minorEastAsia" w:hAnsiTheme="minorHAnsi" w:cstheme="minorBidi"/>
          <w:noProof/>
          <w:sz w:val="22"/>
          <w:szCs w:val="22"/>
          <w:lang w:eastAsia="en-AU"/>
        </w:rPr>
        <w:tab/>
      </w:r>
      <w:r w:rsidRPr="00D01954">
        <w:rPr>
          <w:noProof/>
          <w:szCs w:val="18"/>
        </w:rPr>
        <w:t>Sub-contractors / Sub-consultants</w:t>
      </w:r>
      <w:r w:rsidRPr="00D01954">
        <w:rPr>
          <w:noProof/>
          <w:szCs w:val="18"/>
        </w:rPr>
        <w:tab/>
      </w:r>
      <w:r w:rsidRPr="00D01954">
        <w:rPr>
          <w:noProof/>
          <w:szCs w:val="18"/>
        </w:rPr>
        <w:fldChar w:fldCharType="begin"/>
      </w:r>
      <w:r w:rsidRPr="00D01954">
        <w:rPr>
          <w:noProof/>
          <w:szCs w:val="18"/>
        </w:rPr>
        <w:instrText xml:space="preserve"> PAGEREF _Toc401750602 \h </w:instrText>
      </w:r>
      <w:r w:rsidRPr="00D01954">
        <w:rPr>
          <w:noProof/>
          <w:szCs w:val="18"/>
        </w:rPr>
      </w:r>
      <w:r w:rsidRPr="00D01954">
        <w:rPr>
          <w:noProof/>
          <w:szCs w:val="18"/>
        </w:rPr>
        <w:fldChar w:fldCharType="separate"/>
      </w:r>
      <w:r w:rsidR="0033778C">
        <w:rPr>
          <w:noProof/>
          <w:szCs w:val="18"/>
        </w:rPr>
        <w:t>213</w:t>
      </w:r>
      <w:r w:rsidRPr="00D01954">
        <w:rPr>
          <w:noProof/>
          <w:szCs w:val="18"/>
        </w:rPr>
        <w:fldChar w:fldCharType="end"/>
      </w:r>
    </w:p>
    <w:p w:rsidR="00D01954" w:rsidRPr="00D01954" w:rsidRDefault="00D01954" w:rsidP="00D01954">
      <w:pPr>
        <w:tabs>
          <w:tab w:val="left" w:pos="709"/>
          <w:tab w:val="left" w:pos="1560"/>
          <w:tab w:val="right" w:leader="dot" w:pos="9156"/>
        </w:tabs>
        <w:spacing w:before="300" w:after="120" w:line="240" w:lineRule="atLeast"/>
        <w:ind w:right="85"/>
        <w:rPr>
          <w:rFonts w:asciiTheme="minorHAnsi" w:eastAsiaTheme="minorEastAsia" w:hAnsiTheme="minorHAnsi" w:cstheme="minorBidi"/>
          <w:noProof/>
          <w:sz w:val="22"/>
          <w:szCs w:val="22"/>
          <w:lang w:eastAsia="en-AU"/>
        </w:rPr>
      </w:pPr>
      <w:r w:rsidRPr="00D01954">
        <w:rPr>
          <w:b/>
          <w:bCs/>
          <w:noProof/>
          <w:szCs w:val="18"/>
        </w:rPr>
        <w:t>5</w:t>
      </w:r>
      <w:r w:rsidRPr="00D01954">
        <w:rPr>
          <w:rFonts w:asciiTheme="minorHAnsi" w:eastAsiaTheme="minorEastAsia" w:hAnsiTheme="minorHAnsi" w:cstheme="minorBidi"/>
          <w:noProof/>
          <w:sz w:val="22"/>
          <w:szCs w:val="22"/>
          <w:lang w:eastAsia="en-AU"/>
        </w:rPr>
        <w:tab/>
      </w:r>
      <w:r w:rsidRPr="00D01954">
        <w:rPr>
          <w:b/>
          <w:bCs/>
          <w:noProof/>
          <w:szCs w:val="18"/>
        </w:rPr>
        <w:t>Training &amp; Competency</w:t>
      </w:r>
      <w:r w:rsidRPr="00D01954">
        <w:rPr>
          <w:b/>
          <w:bCs/>
          <w:noProof/>
          <w:szCs w:val="18"/>
        </w:rPr>
        <w:tab/>
      </w:r>
      <w:r w:rsidRPr="00D01954">
        <w:rPr>
          <w:b/>
          <w:bCs/>
          <w:noProof/>
          <w:szCs w:val="18"/>
        </w:rPr>
        <w:fldChar w:fldCharType="begin"/>
      </w:r>
      <w:r w:rsidRPr="00D01954">
        <w:rPr>
          <w:b/>
          <w:bCs/>
          <w:noProof/>
          <w:szCs w:val="18"/>
        </w:rPr>
        <w:instrText xml:space="preserve"> PAGEREF _Toc401750603 \h </w:instrText>
      </w:r>
      <w:r w:rsidRPr="00D01954">
        <w:rPr>
          <w:b/>
          <w:bCs/>
          <w:noProof/>
          <w:szCs w:val="18"/>
        </w:rPr>
      </w:r>
      <w:r w:rsidRPr="00D01954">
        <w:rPr>
          <w:b/>
          <w:bCs/>
          <w:noProof/>
          <w:szCs w:val="18"/>
        </w:rPr>
        <w:fldChar w:fldCharType="separate"/>
      </w:r>
      <w:r w:rsidR="0033778C">
        <w:rPr>
          <w:b/>
          <w:bCs/>
          <w:noProof/>
          <w:szCs w:val="18"/>
        </w:rPr>
        <w:t>214</w:t>
      </w:r>
      <w:r w:rsidRPr="00D01954">
        <w:rPr>
          <w:b/>
          <w:bCs/>
          <w:noProof/>
          <w:szCs w:val="18"/>
        </w:rPr>
        <w:fldChar w:fldCharType="end"/>
      </w:r>
    </w:p>
    <w:p w:rsidR="00D01954" w:rsidRPr="00D01954" w:rsidRDefault="00D01954" w:rsidP="00D01954">
      <w:pPr>
        <w:tabs>
          <w:tab w:val="left" w:pos="709"/>
          <w:tab w:val="right" w:leader="dot" w:pos="9156"/>
        </w:tabs>
        <w:spacing w:before="120" w:after="120" w:line="240" w:lineRule="atLeast"/>
        <w:ind w:left="709" w:right="85" w:hanging="709"/>
        <w:rPr>
          <w:rFonts w:asciiTheme="minorHAnsi" w:eastAsiaTheme="minorEastAsia" w:hAnsiTheme="minorHAnsi" w:cstheme="minorBidi"/>
          <w:noProof/>
          <w:sz w:val="22"/>
          <w:szCs w:val="22"/>
          <w:lang w:eastAsia="en-AU"/>
        </w:rPr>
      </w:pPr>
      <w:r w:rsidRPr="00D01954">
        <w:rPr>
          <w:noProof/>
          <w:color w:val="000000"/>
          <w:szCs w:val="18"/>
        </w:rPr>
        <w:t>5.1</w:t>
      </w:r>
      <w:r w:rsidRPr="00D01954">
        <w:rPr>
          <w:rFonts w:asciiTheme="minorHAnsi" w:eastAsiaTheme="minorEastAsia" w:hAnsiTheme="minorHAnsi" w:cstheme="minorBidi"/>
          <w:noProof/>
          <w:sz w:val="22"/>
          <w:szCs w:val="22"/>
          <w:lang w:eastAsia="en-AU"/>
        </w:rPr>
        <w:tab/>
      </w:r>
      <w:r w:rsidRPr="00D01954">
        <w:rPr>
          <w:noProof/>
          <w:szCs w:val="18"/>
        </w:rPr>
        <w:t>HSE Induction</w:t>
      </w:r>
      <w:r w:rsidRPr="00D01954">
        <w:rPr>
          <w:noProof/>
          <w:szCs w:val="18"/>
        </w:rPr>
        <w:tab/>
      </w:r>
      <w:r w:rsidRPr="00D01954">
        <w:rPr>
          <w:noProof/>
          <w:szCs w:val="18"/>
        </w:rPr>
        <w:fldChar w:fldCharType="begin"/>
      </w:r>
      <w:r w:rsidRPr="00D01954">
        <w:rPr>
          <w:noProof/>
          <w:szCs w:val="18"/>
        </w:rPr>
        <w:instrText xml:space="preserve"> PAGEREF _Toc401750604 \h </w:instrText>
      </w:r>
      <w:r w:rsidRPr="00D01954">
        <w:rPr>
          <w:noProof/>
          <w:szCs w:val="18"/>
        </w:rPr>
      </w:r>
      <w:r w:rsidRPr="00D01954">
        <w:rPr>
          <w:noProof/>
          <w:szCs w:val="18"/>
        </w:rPr>
        <w:fldChar w:fldCharType="separate"/>
      </w:r>
      <w:r w:rsidR="0033778C">
        <w:rPr>
          <w:noProof/>
          <w:szCs w:val="18"/>
        </w:rPr>
        <w:t>214</w:t>
      </w:r>
      <w:r w:rsidRPr="00D01954">
        <w:rPr>
          <w:noProof/>
          <w:szCs w:val="18"/>
        </w:rPr>
        <w:fldChar w:fldCharType="end"/>
      </w:r>
    </w:p>
    <w:p w:rsidR="00D01954" w:rsidRPr="00D01954" w:rsidRDefault="00D01954" w:rsidP="00D01954">
      <w:pPr>
        <w:tabs>
          <w:tab w:val="left" w:pos="709"/>
          <w:tab w:val="right" w:leader="dot" w:pos="9156"/>
        </w:tabs>
        <w:spacing w:before="120" w:after="120" w:line="240" w:lineRule="atLeast"/>
        <w:ind w:left="709" w:right="85" w:hanging="709"/>
        <w:rPr>
          <w:rFonts w:asciiTheme="minorHAnsi" w:eastAsiaTheme="minorEastAsia" w:hAnsiTheme="minorHAnsi" w:cstheme="minorBidi"/>
          <w:noProof/>
          <w:sz w:val="22"/>
          <w:szCs w:val="22"/>
          <w:lang w:eastAsia="en-AU"/>
        </w:rPr>
      </w:pPr>
      <w:r w:rsidRPr="00D01954">
        <w:rPr>
          <w:noProof/>
          <w:color w:val="000000"/>
          <w:szCs w:val="18"/>
        </w:rPr>
        <w:t>5.2</w:t>
      </w:r>
      <w:r w:rsidRPr="00D01954">
        <w:rPr>
          <w:rFonts w:asciiTheme="minorHAnsi" w:eastAsiaTheme="minorEastAsia" w:hAnsiTheme="minorHAnsi" w:cstheme="minorBidi"/>
          <w:noProof/>
          <w:sz w:val="22"/>
          <w:szCs w:val="22"/>
          <w:lang w:eastAsia="en-AU"/>
        </w:rPr>
        <w:tab/>
      </w:r>
      <w:r w:rsidRPr="00D01954">
        <w:rPr>
          <w:noProof/>
          <w:szCs w:val="18"/>
        </w:rPr>
        <w:t>Skills &amp; Competency</w:t>
      </w:r>
      <w:r w:rsidRPr="00D01954">
        <w:rPr>
          <w:noProof/>
          <w:szCs w:val="18"/>
        </w:rPr>
        <w:tab/>
      </w:r>
      <w:r w:rsidRPr="00D01954">
        <w:rPr>
          <w:noProof/>
          <w:szCs w:val="18"/>
        </w:rPr>
        <w:fldChar w:fldCharType="begin"/>
      </w:r>
      <w:r w:rsidRPr="00D01954">
        <w:rPr>
          <w:noProof/>
          <w:szCs w:val="18"/>
        </w:rPr>
        <w:instrText xml:space="preserve"> PAGEREF _Toc401750605 \h </w:instrText>
      </w:r>
      <w:r w:rsidRPr="00D01954">
        <w:rPr>
          <w:noProof/>
          <w:szCs w:val="18"/>
        </w:rPr>
      </w:r>
      <w:r w:rsidRPr="00D01954">
        <w:rPr>
          <w:noProof/>
          <w:szCs w:val="18"/>
        </w:rPr>
        <w:fldChar w:fldCharType="separate"/>
      </w:r>
      <w:r w:rsidR="0033778C">
        <w:rPr>
          <w:noProof/>
          <w:szCs w:val="18"/>
        </w:rPr>
        <w:t>214</w:t>
      </w:r>
      <w:r w:rsidRPr="00D01954">
        <w:rPr>
          <w:noProof/>
          <w:szCs w:val="18"/>
        </w:rPr>
        <w:fldChar w:fldCharType="end"/>
      </w:r>
    </w:p>
    <w:p w:rsidR="00D01954" w:rsidRPr="00D01954" w:rsidRDefault="00D01954" w:rsidP="00D01954">
      <w:pPr>
        <w:tabs>
          <w:tab w:val="left" w:pos="709"/>
          <w:tab w:val="right" w:leader="dot" w:pos="9156"/>
        </w:tabs>
        <w:spacing w:before="120" w:after="120" w:line="240" w:lineRule="atLeast"/>
        <w:ind w:left="709" w:right="85" w:hanging="709"/>
        <w:rPr>
          <w:rFonts w:asciiTheme="minorHAnsi" w:eastAsiaTheme="minorEastAsia" w:hAnsiTheme="minorHAnsi" w:cstheme="minorBidi"/>
          <w:noProof/>
          <w:sz w:val="22"/>
          <w:szCs w:val="22"/>
          <w:lang w:eastAsia="en-AU"/>
        </w:rPr>
      </w:pPr>
      <w:r w:rsidRPr="00D01954">
        <w:rPr>
          <w:noProof/>
          <w:color w:val="000000"/>
          <w:szCs w:val="18"/>
        </w:rPr>
        <w:t>5.3</w:t>
      </w:r>
      <w:r w:rsidRPr="00D01954">
        <w:rPr>
          <w:rFonts w:asciiTheme="minorHAnsi" w:eastAsiaTheme="minorEastAsia" w:hAnsiTheme="minorHAnsi" w:cstheme="minorBidi"/>
          <w:noProof/>
          <w:sz w:val="22"/>
          <w:szCs w:val="22"/>
          <w:lang w:eastAsia="en-AU"/>
        </w:rPr>
        <w:tab/>
      </w:r>
      <w:r w:rsidRPr="00D01954">
        <w:rPr>
          <w:noProof/>
          <w:szCs w:val="18"/>
        </w:rPr>
        <w:t>Sub-contractors</w:t>
      </w:r>
      <w:r w:rsidRPr="00D01954">
        <w:rPr>
          <w:noProof/>
          <w:szCs w:val="18"/>
        </w:rPr>
        <w:tab/>
      </w:r>
      <w:r w:rsidRPr="00D01954">
        <w:rPr>
          <w:noProof/>
          <w:szCs w:val="18"/>
        </w:rPr>
        <w:fldChar w:fldCharType="begin"/>
      </w:r>
      <w:r w:rsidRPr="00D01954">
        <w:rPr>
          <w:noProof/>
          <w:szCs w:val="18"/>
        </w:rPr>
        <w:instrText xml:space="preserve"> PAGEREF _Toc401750606 \h </w:instrText>
      </w:r>
      <w:r w:rsidRPr="00D01954">
        <w:rPr>
          <w:noProof/>
          <w:szCs w:val="18"/>
        </w:rPr>
      </w:r>
      <w:r w:rsidRPr="00D01954">
        <w:rPr>
          <w:noProof/>
          <w:szCs w:val="18"/>
        </w:rPr>
        <w:fldChar w:fldCharType="separate"/>
      </w:r>
      <w:r w:rsidR="0033778C">
        <w:rPr>
          <w:noProof/>
          <w:szCs w:val="18"/>
        </w:rPr>
        <w:t>214</w:t>
      </w:r>
      <w:r w:rsidRPr="00D01954">
        <w:rPr>
          <w:noProof/>
          <w:szCs w:val="18"/>
        </w:rPr>
        <w:fldChar w:fldCharType="end"/>
      </w:r>
    </w:p>
    <w:p w:rsidR="00D01954" w:rsidRPr="00D01954" w:rsidRDefault="00D01954" w:rsidP="00D01954">
      <w:pPr>
        <w:tabs>
          <w:tab w:val="left" w:pos="709"/>
          <w:tab w:val="left" w:pos="1560"/>
          <w:tab w:val="right" w:leader="dot" w:pos="9156"/>
        </w:tabs>
        <w:spacing w:before="300" w:after="120" w:line="240" w:lineRule="atLeast"/>
        <w:ind w:right="85"/>
        <w:rPr>
          <w:rFonts w:asciiTheme="minorHAnsi" w:eastAsiaTheme="minorEastAsia" w:hAnsiTheme="minorHAnsi" w:cstheme="minorBidi"/>
          <w:noProof/>
          <w:sz w:val="22"/>
          <w:szCs w:val="22"/>
          <w:lang w:eastAsia="en-AU"/>
        </w:rPr>
      </w:pPr>
      <w:r w:rsidRPr="00D01954">
        <w:rPr>
          <w:b/>
          <w:bCs/>
          <w:noProof/>
          <w:szCs w:val="18"/>
        </w:rPr>
        <w:t>6</w:t>
      </w:r>
      <w:r w:rsidRPr="00D01954">
        <w:rPr>
          <w:rFonts w:asciiTheme="minorHAnsi" w:eastAsiaTheme="minorEastAsia" w:hAnsiTheme="minorHAnsi" w:cstheme="minorBidi"/>
          <w:noProof/>
          <w:sz w:val="22"/>
          <w:szCs w:val="22"/>
          <w:lang w:eastAsia="en-AU"/>
        </w:rPr>
        <w:tab/>
      </w:r>
      <w:r w:rsidRPr="00D01954">
        <w:rPr>
          <w:b/>
          <w:bCs/>
          <w:noProof/>
          <w:szCs w:val="18"/>
        </w:rPr>
        <w:t>Monitoring &amp; Reviews</w:t>
      </w:r>
      <w:r w:rsidRPr="00D01954">
        <w:rPr>
          <w:b/>
          <w:bCs/>
          <w:noProof/>
          <w:szCs w:val="18"/>
        </w:rPr>
        <w:tab/>
      </w:r>
      <w:r w:rsidRPr="00D01954">
        <w:rPr>
          <w:b/>
          <w:bCs/>
          <w:noProof/>
          <w:szCs w:val="18"/>
        </w:rPr>
        <w:fldChar w:fldCharType="begin"/>
      </w:r>
      <w:r w:rsidRPr="00D01954">
        <w:rPr>
          <w:b/>
          <w:bCs/>
          <w:noProof/>
          <w:szCs w:val="18"/>
        </w:rPr>
        <w:instrText xml:space="preserve"> PAGEREF _Toc401750607 \h </w:instrText>
      </w:r>
      <w:r w:rsidRPr="00D01954">
        <w:rPr>
          <w:b/>
          <w:bCs/>
          <w:noProof/>
          <w:szCs w:val="18"/>
        </w:rPr>
      </w:r>
      <w:r w:rsidRPr="00D01954">
        <w:rPr>
          <w:b/>
          <w:bCs/>
          <w:noProof/>
          <w:szCs w:val="18"/>
        </w:rPr>
        <w:fldChar w:fldCharType="separate"/>
      </w:r>
      <w:r w:rsidR="0033778C">
        <w:rPr>
          <w:b/>
          <w:bCs/>
          <w:noProof/>
          <w:szCs w:val="18"/>
        </w:rPr>
        <w:t>215</w:t>
      </w:r>
      <w:r w:rsidRPr="00D01954">
        <w:rPr>
          <w:b/>
          <w:bCs/>
          <w:noProof/>
          <w:szCs w:val="18"/>
        </w:rPr>
        <w:fldChar w:fldCharType="end"/>
      </w:r>
    </w:p>
    <w:p w:rsidR="00D01954" w:rsidRPr="00D01954" w:rsidRDefault="00D01954" w:rsidP="00D01954">
      <w:pPr>
        <w:tabs>
          <w:tab w:val="left" w:pos="709"/>
          <w:tab w:val="left" w:pos="1560"/>
          <w:tab w:val="right" w:leader="dot" w:pos="9156"/>
        </w:tabs>
        <w:spacing w:before="300" w:after="120" w:line="240" w:lineRule="atLeast"/>
        <w:ind w:right="85"/>
        <w:rPr>
          <w:rFonts w:asciiTheme="minorHAnsi" w:eastAsiaTheme="minorEastAsia" w:hAnsiTheme="minorHAnsi" w:cstheme="minorBidi"/>
          <w:noProof/>
          <w:sz w:val="22"/>
          <w:szCs w:val="22"/>
          <w:lang w:eastAsia="en-AU"/>
        </w:rPr>
      </w:pPr>
      <w:r w:rsidRPr="00D01954">
        <w:rPr>
          <w:b/>
          <w:bCs/>
          <w:noProof/>
          <w:szCs w:val="18"/>
          <w14:scene3d>
            <w14:camera w14:prst="orthographicFront"/>
            <w14:lightRig w14:rig="threePt" w14:dir="t">
              <w14:rot w14:lat="0" w14:lon="0" w14:rev="0"/>
            </w14:lightRig>
          </w14:scene3d>
        </w:rPr>
        <w:t>Appendix A</w:t>
      </w:r>
      <w:r w:rsidRPr="00D01954">
        <w:rPr>
          <w:rFonts w:asciiTheme="minorHAnsi" w:eastAsiaTheme="minorEastAsia" w:hAnsiTheme="minorHAnsi" w:cstheme="minorBidi"/>
          <w:noProof/>
          <w:sz w:val="22"/>
          <w:szCs w:val="22"/>
          <w:lang w:eastAsia="en-AU"/>
        </w:rPr>
        <w:tab/>
      </w:r>
      <w:r w:rsidRPr="00D01954">
        <w:rPr>
          <w:b/>
          <w:bCs/>
          <w:noProof/>
          <w:szCs w:val="18"/>
        </w:rPr>
        <w:t>Risk Register</w:t>
      </w:r>
      <w:r w:rsidRPr="00D01954">
        <w:rPr>
          <w:b/>
          <w:bCs/>
          <w:noProof/>
          <w:szCs w:val="18"/>
        </w:rPr>
        <w:tab/>
      </w:r>
      <w:r w:rsidRPr="00D01954">
        <w:rPr>
          <w:b/>
          <w:bCs/>
          <w:noProof/>
          <w:szCs w:val="18"/>
        </w:rPr>
        <w:fldChar w:fldCharType="begin"/>
      </w:r>
      <w:r w:rsidRPr="00D01954">
        <w:rPr>
          <w:b/>
          <w:bCs/>
          <w:noProof/>
          <w:szCs w:val="18"/>
        </w:rPr>
        <w:instrText xml:space="preserve"> PAGEREF _Toc401750608 \h </w:instrText>
      </w:r>
      <w:r w:rsidRPr="00D01954">
        <w:rPr>
          <w:b/>
          <w:bCs/>
          <w:noProof/>
          <w:szCs w:val="18"/>
        </w:rPr>
      </w:r>
      <w:r w:rsidRPr="00D01954">
        <w:rPr>
          <w:b/>
          <w:bCs/>
          <w:noProof/>
          <w:szCs w:val="18"/>
        </w:rPr>
        <w:fldChar w:fldCharType="separate"/>
      </w:r>
      <w:r w:rsidR="0033778C">
        <w:rPr>
          <w:b/>
          <w:bCs/>
          <w:noProof/>
          <w:szCs w:val="18"/>
        </w:rPr>
        <w:t>216</w:t>
      </w:r>
      <w:r w:rsidRPr="00D01954">
        <w:rPr>
          <w:b/>
          <w:bCs/>
          <w:noProof/>
          <w:szCs w:val="18"/>
        </w:rPr>
        <w:fldChar w:fldCharType="end"/>
      </w:r>
    </w:p>
    <w:p w:rsidR="00D01954" w:rsidRPr="00D01954" w:rsidRDefault="00D01954" w:rsidP="00D01954">
      <w:pPr>
        <w:tabs>
          <w:tab w:val="left" w:pos="709"/>
          <w:tab w:val="left" w:pos="1560"/>
          <w:tab w:val="right" w:leader="dot" w:pos="9156"/>
        </w:tabs>
        <w:spacing w:before="300" w:after="120" w:line="240" w:lineRule="atLeast"/>
        <w:ind w:right="85"/>
        <w:rPr>
          <w:rFonts w:asciiTheme="minorHAnsi" w:eastAsiaTheme="minorEastAsia" w:hAnsiTheme="minorHAnsi" w:cstheme="minorBidi"/>
          <w:noProof/>
          <w:sz w:val="22"/>
          <w:szCs w:val="22"/>
          <w:lang w:eastAsia="en-AU"/>
        </w:rPr>
      </w:pPr>
      <w:r w:rsidRPr="00D01954">
        <w:rPr>
          <w:b/>
          <w:bCs/>
          <w:noProof/>
          <w:szCs w:val="18"/>
          <w14:scene3d>
            <w14:camera w14:prst="orthographicFront"/>
            <w14:lightRig w14:rig="threePt" w14:dir="t">
              <w14:rot w14:lat="0" w14:lon="0" w14:rev="0"/>
            </w14:lightRig>
          </w14:scene3d>
        </w:rPr>
        <w:t>Appendix B</w:t>
      </w:r>
      <w:r w:rsidRPr="00D01954">
        <w:rPr>
          <w:rFonts w:asciiTheme="minorHAnsi" w:eastAsiaTheme="minorEastAsia" w:hAnsiTheme="minorHAnsi" w:cstheme="minorBidi"/>
          <w:noProof/>
          <w:sz w:val="22"/>
          <w:szCs w:val="22"/>
          <w:lang w:eastAsia="en-AU"/>
        </w:rPr>
        <w:tab/>
      </w:r>
      <w:r w:rsidRPr="00D01954">
        <w:rPr>
          <w:b/>
          <w:bCs/>
          <w:noProof/>
          <w:szCs w:val="18"/>
        </w:rPr>
        <w:t>Job Safety Environmental Analysis (JSEA)</w:t>
      </w:r>
      <w:r w:rsidRPr="00D01954">
        <w:rPr>
          <w:b/>
          <w:bCs/>
          <w:noProof/>
          <w:szCs w:val="18"/>
        </w:rPr>
        <w:tab/>
      </w:r>
      <w:r w:rsidRPr="00D01954">
        <w:rPr>
          <w:b/>
          <w:bCs/>
          <w:noProof/>
          <w:szCs w:val="18"/>
        </w:rPr>
        <w:fldChar w:fldCharType="begin"/>
      </w:r>
      <w:r w:rsidRPr="00D01954">
        <w:rPr>
          <w:b/>
          <w:bCs/>
          <w:noProof/>
          <w:szCs w:val="18"/>
        </w:rPr>
        <w:instrText xml:space="preserve"> PAGEREF _Toc401750609 \h </w:instrText>
      </w:r>
      <w:r w:rsidRPr="00D01954">
        <w:rPr>
          <w:b/>
          <w:bCs/>
          <w:noProof/>
          <w:szCs w:val="18"/>
        </w:rPr>
      </w:r>
      <w:r w:rsidRPr="00D01954">
        <w:rPr>
          <w:b/>
          <w:bCs/>
          <w:noProof/>
          <w:szCs w:val="18"/>
        </w:rPr>
        <w:fldChar w:fldCharType="separate"/>
      </w:r>
      <w:r w:rsidR="0033778C">
        <w:rPr>
          <w:b/>
          <w:bCs/>
          <w:noProof/>
          <w:szCs w:val="18"/>
        </w:rPr>
        <w:t>222</w:t>
      </w:r>
      <w:r w:rsidRPr="00D01954">
        <w:rPr>
          <w:b/>
          <w:bCs/>
          <w:noProof/>
          <w:szCs w:val="18"/>
        </w:rPr>
        <w:fldChar w:fldCharType="end"/>
      </w:r>
    </w:p>
    <w:p w:rsidR="00D01954" w:rsidRPr="00D01954" w:rsidRDefault="00D01954" w:rsidP="00D01954">
      <w:pPr>
        <w:tabs>
          <w:tab w:val="left" w:pos="709"/>
          <w:tab w:val="right" w:leader="dot" w:pos="9156"/>
        </w:tabs>
        <w:spacing w:before="120" w:after="120" w:line="240" w:lineRule="atLeast"/>
        <w:ind w:left="709" w:right="85" w:hanging="709"/>
        <w:rPr>
          <w:rFonts w:asciiTheme="minorHAnsi" w:eastAsiaTheme="minorEastAsia" w:hAnsiTheme="minorHAnsi" w:cstheme="minorBidi"/>
          <w:noProof/>
          <w:sz w:val="22"/>
          <w:szCs w:val="22"/>
          <w:lang w:eastAsia="en-AU"/>
        </w:rPr>
      </w:pPr>
    </w:p>
    <w:p w:rsidR="00D01954" w:rsidRPr="00D01954" w:rsidRDefault="00D01954" w:rsidP="00D01954">
      <w:pPr>
        <w:tabs>
          <w:tab w:val="left" w:pos="709"/>
          <w:tab w:val="left" w:pos="1560"/>
          <w:tab w:val="right" w:leader="dot" w:pos="9156"/>
        </w:tabs>
        <w:spacing w:before="300" w:after="120" w:line="240" w:lineRule="atLeast"/>
        <w:ind w:right="85"/>
        <w:rPr>
          <w:rFonts w:asciiTheme="minorHAnsi" w:eastAsiaTheme="minorEastAsia" w:hAnsiTheme="minorHAnsi" w:cstheme="minorBidi"/>
          <w:noProof/>
          <w:sz w:val="22"/>
          <w:szCs w:val="22"/>
          <w:lang w:eastAsia="en-AU"/>
        </w:rPr>
      </w:pPr>
      <w:r w:rsidRPr="00D01954">
        <w:rPr>
          <w:b/>
          <w:bCs/>
          <w:noProof/>
          <w:szCs w:val="18"/>
          <w14:scene3d>
            <w14:camera w14:prst="orthographicFront"/>
            <w14:lightRig w14:rig="threePt" w14:dir="t">
              <w14:rot w14:lat="0" w14:lon="0" w14:rev="0"/>
            </w14:lightRig>
          </w14:scene3d>
        </w:rPr>
        <w:t>Appendix C</w:t>
      </w:r>
      <w:r w:rsidRPr="00D01954">
        <w:rPr>
          <w:rFonts w:asciiTheme="minorHAnsi" w:eastAsiaTheme="minorEastAsia" w:hAnsiTheme="minorHAnsi" w:cstheme="minorBidi"/>
          <w:noProof/>
          <w:sz w:val="22"/>
          <w:szCs w:val="22"/>
          <w:lang w:eastAsia="en-AU"/>
        </w:rPr>
        <w:tab/>
      </w:r>
      <w:r w:rsidRPr="00D01954">
        <w:rPr>
          <w:b/>
          <w:bCs/>
          <w:noProof/>
          <w:szCs w:val="18"/>
        </w:rPr>
        <w:t>Fieldwork Checklist</w:t>
      </w:r>
      <w:r w:rsidRPr="00D01954">
        <w:rPr>
          <w:b/>
          <w:bCs/>
          <w:noProof/>
          <w:szCs w:val="18"/>
        </w:rPr>
        <w:tab/>
      </w:r>
      <w:r w:rsidRPr="00D01954">
        <w:rPr>
          <w:b/>
          <w:bCs/>
          <w:noProof/>
          <w:szCs w:val="18"/>
        </w:rPr>
        <w:fldChar w:fldCharType="begin"/>
      </w:r>
      <w:r w:rsidRPr="00D01954">
        <w:rPr>
          <w:b/>
          <w:bCs/>
          <w:noProof/>
          <w:szCs w:val="18"/>
        </w:rPr>
        <w:instrText xml:space="preserve"> PAGEREF _Toc401750611 \h </w:instrText>
      </w:r>
      <w:r w:rsidRPr="00D01954">
        <w:rPr>
          <w:b/>
          <w:bCs/>
          <w:noProof/>
          <w:szCs w:val="18"/>
        </w:rPr>
      </w:r>
      <w:r w:rsidRPr="00D01954">
        <w:rPr>
          <w:b/>
          <w:bCs/>
          <w:noProof/>
          <w:szCs w:val="18"/>
        </w:rPr>
        <w:fldChar w:fldCharType="separate"/>
      </w:r>
      <w:r w:rsidR="0033778C">
        <w:rPr>
          <w:b/>
          <w:bCs/>
          <w:noProof/>
          <w:szCs w:val="18"/>
        </w:rPr>
        <w:t>225</w:t>
      </w:r>
      <w:r w:rsidRPr="00D01954">
        <w:rPr>
          <w:b/>
          <w:bCs/>
          <w:noProof/>
          <w:szCs w:val="18"/>
        </w:rPr>
        <w:fldChar w:fldCharType="end"/>
      </w:r>
    </w:p>
    <w:p w:rsidR="00D01954" w:rsidRPr="00D01954" w:rsidRDefault="00D01954" w:rsidP="00D01954">
      <w:pPr>
        <w:tabs>
          <w:tab w:val="left" w:pos="709"/>
          <w:tab w:val="left" w:pos="1560"/>
          <w:tab w:val="right" w:leader="dot" w:pos="9156"/>
        </w:tabs>
        <w:spacing w:before="300" w:after="120" w:line="240" w:lineRule="atLeast"/>
        <w:ind w:right="85"/>
        <w:rPr>
          <w:rFonts w:asciiTheme="minorHAnsi" w:eastAsiaTheme="minorEastAsia" w:hAnsiTheme="minorHAnsi" w:cstheme="minorBidi"/>
          <w:noProof/>
          <w:sz w:val="22"/>
          <w:szCs w:val="22"/>
          <w:lang w:eastAsia="en-AU"/>
        </w:rPr>
      </w:pPr>
      <w:r w:rsidRPr="00D01954">
        <w:rPr>
          <w:b/>
          <w:bCs/>
          <w:noProof/>
          <w:szCs w:val="18"/>
          <w14:scene3d>
            <w14:camera w14:prst="orthographicFront"/>
            <w14:lightRig w14:rig="threePt" w14:dir="t">
              <w14:rot w14:lat="0" w14:lon="0" w14:rev="0"/>
            </w14:lightRig>
          </w14:scene3d>
        </w:rPr>
        <w:t>Appendix D</w:t>
      </w:r>
      <w:r w:rsidRPr="00D01954">
        <w:rPr>
          <w:rFonts w:asciiTheme="minorHAnsi" w:eastAsiaTheme="minorEastAsia" w:hAnsiTheme="minorHAnsi" w:cstheme="minorBidi"/>
          <w:noProof/>
          <w:sz w:val="22"/>
          <w:szCs w:val="22"/>
          <w:lang w:eastAsia="en-AU"/>
        </w:rPr>
        <w:tab/>
      </w:r>
      <w:r w:rsidRPr="00D01954">
        <w:rPr>
          <w:b/>
          <w:bCs/>
          <w:noProof/>
          <w:szCs w:val="18"/>
        </w:rPr>
        <w:t>SWMS</w:t>
      </w:r>
      <w:r w:rsidRPr="00D01954">
        <w:rPr>
          <w:b/>
          <w:bCs/>
          <w:noProof/>
          <w:szCs w:val="18"/>
        </w:rPr>
        <w:tab/>
      </w:r>
      <w:r w:rsidRPr="00D01954">
        <w:rPr>
          <w:b/>
          <w:bCs/>
          <w:noProof/>
          <w:szCs w:val="18"/>
        </w:rPr>
        <w:fldChar w:fldCharType="begin"/>
      </w:r>
      <w:r w:rsidRPr="00D01954">
        <w:rPr>
          <w:b/>
          <w:bCs/>
          <w:noProof/>
          <w:szCs w:val="18"/>
        </w:rPr>
        <w:instrText xml:space="preserve"> PAGEREF _Toc401750612 \h </w:instrText>
      </w:r>
      <w:r w:rsidRPr="00D01954">
        <w:rPr>
          <w:b/>
          <w:bCs/>
          <w:noProof/>
          <w:szCs w:val="18"/>
        </w:rPr>
      </w:r>
      <w:r w:rsidRPr="00D01954">
        <w:rPr>
          <w:b/>
          <w:bCs/>
          <w:noProof/>
          <w:szCs w:val="18"/>
        </w:rPr>
        <w:fldChar w:fldCharType="separate"/>
      </w:r>
      <w:r w:rsidR="0033778C">
        <w:rPr>
          <w:b/>
          <w:bCs/>
          <w:noProof/>
          <w:szCs w:val="18"/>
        </w:rPr>
        <w:t>226</w:t>
      </w:r>
      <w:r w:rsidRPr="00D01954">
        <w:rPr>
          <w:b/>
          <w:bCs/>
          <w:noProof/>
          <w:szCs w:val="18"/>
        </w:rPr>
        <w:fldChar w:fldCharType="end"/>
      </w:r>
    </w:p>
    <w:p w:rsidR="00D01954" w:rsidRPr="00D01954" w:rsidRDefault="00D01954" w:rsidP="00D01954">
      <w:pPr>
        <w:tabs>
          <w:tab w:val="left" w:pos="709"/>
          <w:tab w:val="left" w:pos="1560"/>
          <w:tab w:val="right" w:leader="dot" w:pos="9156"/>
        </w:tabs>
        <w:spacing w:before="300" w:after="120" w:line="240" w:lineRule="atLeast"/>
        <w:ind w:right="85"/>
        <w:rPr>
          <w:rFonts w:asciiTheme="minorHAnsi" w:eastAsiaTheme="minorEastAsia" w:hAnsiTheme="minorHAnsi" w:cstheme="minorBidi"/>
          <w:noProof/>
          <w:sz w:val="22"/>
          <w:szCs w:val="22"/>
          <w:lang w:eastAsia="en-AU"/>
        </w:rPr>
      </w:pPr>
      <w:r w:rsidRPr="00D01954">
        <w:rPr>
          <w:b/>
          <w:bCs/>
          <w:noProof/>
          <w:szCs w:val="18"/>
          <w14:scene3d>
            <w14:camera w14:prst="orthographicFront"/>
            <w14:lightRig w14:rig="threePt" w14:dir="t">
              <w14:rot w14:lat="0" w14:lon="0" w14:rev="0"/>
            </w14:lightRig>
          </w14:scene3d>
        </w:rPr>
        <w:t>Appendix E</w:t>
      </w:r>
      <w:r w:rsidRPr="00D01954">
        <w:rPr>
          <w:rFonts w:asciiTheme="minorHAnsi" w:eastAsiaTheme="minorEastAsia" w:hAnsiTheme="minorHAnsi" w:cstheme="minorBidi"/>
          <w:noProof/>
          <w:sz w:val="22"/>
          <w:szCs w:val="22"/>
          <w:lang w:eastAsia="en-AU"/>
        </w:rPr>
        <w:tab/>
      </w:r>
      <w:r w:rsidRPr="00D01954">
        <w:rPr>
          <w:b/>
          <w:bCs/>
          <w:noProof/>
          <w:szCs w:val="18"/>
        </w:rPr>
        <w:t>SWMS – Toolbox Talks</w:t>
      </w:r>
      <w:r w:rsidRPr="00D01954">
        <w:rPr>
          <w:b/>
          <w:bCs/>
          <w:noProof/>
          <w:szCs w:val="18"/>
        </w:rPr>
        <w:tab/>
      </w:r>
      <w:r w:rsidRPr="00D01954">
        <w:rPr>
          <w:b/>
          <w:bCs/>
          <w:noProof/>
          <w:szCs w:val="18"/>
        </w:rPr>
        <w:fldChar w:fldCharType="begin"/>
      </w:r>
      <w:r w:rsidRPr="00D01954">
        <w:rPr>
          <w:b/>
          <w:bCs/>
          <w:noProof/>
          <w:szCs w:val="18"/>
        </w:rPr>
        <w:instrText xml:space="preserve"> PAGEREF _Toc401750613 \h </w:instrText>
      </w:r>
      <w:r w:rsidRPr="00D01954">
        <w:rPr>
          <w:b/>
          <w:bCs/>
          <w:noProof/>
          <w:szCs w:val="18"/>
        </w:rPr>
      </w:r>
      <w:r w:rsidRPr="00D01954">
        <w:rPr>
          <w:b/>
          <w:bCs/>
          <w:noProof/>
          <w:szCs w:val="18"/>
        </w:rPr>
        <w:fldChar w:fldCharType="separate"/>
      </w:r>
      <w:r w:rsidR="0033778C">
        <w:rPr>
          <w:b/>
          <w:bCs/>
          <w:noProof/>
          <w:szCs w:val="18"/>
        </w:rPr>
        <w:t>231</w:t>
      </w:r>
      <w:r w:rsidRPr="00D01954">
        <w:rPr>
          <w:b/>
          <w:bCs/>
          <w:noProof/>
          <w:szCs w:val="18"/>
        </w:rPr>
        <w:fldChar w:fldCharType="end"/>
      </w:r>
    </w:p>
    <w:p w:rsidR="00D01954" w:rsidRPr="00D01954" w:rsidRDefault="00D01954" w:rsidP="00D01954">
      <w:pPr>
        <w:tabs>
          <w:tab w:val="left" w:pos="709"/>
          <w:tab w:val="left" w:pos="1560"/>
          <w:tab w:val="right" w:leader="dot" w:pos="9156"/>
        </w:tabs>
        <w:spacing w:before="300" w:after="120" w:line="240" w:lineRule="atLeast"/>
        <w:ind w:right="85"/>
        <w:rPr>
          <w:rFonts w:asciiTheme="minorHAnsi" w:eastAsiaTheme="minorEastAsia" w:hAnsiTheme="minorHAnsi" w:cstheme="minorBidi"/>
          <w:noProof/>
          <w:sz w:val="22"/>
          <w:szCs w:val="22"/>
          <w:lang w:eastAsia="en-AU"/>
        </w:rPr>
      </w:pPr>
      <w:r w:rsidRPr="00D01954">
        <w:rPr>
          <w:b/>
          <w:bCs/>
          <w:noProof/>
          <w:szCs w:val="18"/>
          <w14:scene3d>
            <w14:camera w14:prst="orthographicFront"/>
            <w14:lightRig w14:rig="threePt" w14:dir="t">
              <w14:rot w14:lat="0" w14:lon="0" w14:rev="0"/>
            </w14:lightRig>
          </w14:scene3d>
        </w:rPr>
        <w:t>Appendix F</w:t>
      </w:r>
      <w:r w:rsidRPr="00D01954">
        <w:rPr>
          <w:rFonts w:asciiTheme="minorHAnsi" w:eastAsiaTheme="minorEastAsia" w:hAnsiTheme="minorHAnsi" w:cstheme="minorBidi"/>
          <w:noProof/>
          <w:sz w:val="22"/>
          <w:szCs w:val="22"/>
          <w:lang w:eastAsia="en-AU"/>
        </w:rPr>
        <w:tab/>
      </w:r>
      <w:r w:rsidRPr="00D01954">
        <w:rPr>
          <w:b/>
          <w:bCs/>
          <w:noProof/>
          <w:szCs w:val="18"/>
        </w:rPr>
        <w:t>Injury/Incident Report Form</w:t>
      </w:r>
      <w:r w:rsidRPr="00D01954">
        <w:rPr>
          <w:b/>
          <w:bCs/>
          <w:noProof/>
          <w:szCs w:val="18"/>
        </w:rPr>
        <w:tab/>
      </w:r>
      <w:r w:rsidRPr="00D01954">
        <w:rPr>
          <w:b/>
          <w:bCs/>
          <w:noProof/>
          <w:szCs w:val="18"/>
        </w:rPr>
        <w:fldChar w:fldCharType="begin"/>
      </w:r>
      <w:r w:rsidRPr="00D01954">
        <w:rPr>
          <w:b/>
          <w:bCs/>
          <w:noProof/>
          <w:szCs w:val="18"/>
        </w:rPr>
        <w:instrText xml:space="preserve"> PAGEREF _Toc401750614 \h </w:instrText>
      </w:r>
      <w:r w:rsidRPr="00D01954">
        <w:rPr>
          <w:b/>
          <w:bCs/>
          <w:noProof/>
          <w:szCs w:val="18"/>
        </w:rPr>
      </w:r>
      <w:r w:rsidRPr="00D01954">
        <w:rPr>
          <w:b/>
          <w:bCs/>
          <w:noProof/>
          <w:szCs w:val="18"/>
        </w:rPr>
        <w:fldChar w:fldCharType="separate"/>
      </w:r>
      <w:r w:rsidR="0033778C">
        <w:rPr>
          <w:b/>
          <w:bCs/>
          <w:noProof/>
          <w:szCs w:val="18"/>
        </w:rPr>
        <w:t>232</w:t>
      </w:r>
      <w:r w:rsidRPr="00D01954">
        <w:rPr>
          <w:b/>
          <w:bCs/>
          <w:noProof/>
          <w:szCs w:val="18"/>
        </w:rPr>
        <w:fldChar w:fldCharType="end"/>
      </w:r>
    </w:p>
    <w:p w:rsidR="00D01954" w:rsidRPr="00D01954" w:rsidRDefault="00D01954" w:rsidP="00D01954">
      <w:pPr>
        <w:tabs>
          <w:tab w:val="left" w:pos="709"/>
          <w:tab w:val="left" w:pos="1560"/>
          <w:tab w:val="right" w:leader="dot" w:pos="9156"/>
        </w:tabs>
        <w:spacing w:before="300" w:after="120" w:line="240" w:lineRule="atLeast"/>
        <w:ind w:right="85"/>
        <w:rPr>
          <w:rFonts w:asciiTheme="minorHAnsi" w:eastAsiaTheme="minorEastAsia" w:hAnsiTheme="minorHAnsi" w:cstheme="minorBidi"/>
          <w:noProof/>
          <w:sz w:val="22"/>
          <w:szCs w:val="22"/>
          <w:lang w:eastAsia="en-AU"/>
        </w:rPr>
      </w:pPr>
      <w:r w:rsidRPr="00D01954">
        <w:rPr>
          <w:b/>
          <w:bCs/>
          <w:noProof/>
          <w:szCs w:val="18"/>
          <w14:scene3d>
            <w14:camera w14:prst="orthographicFront"/>
            <w14:lightRig w14:rig="threePt" w14:dir="t">
              <w14:rot w14:lat="0" w14:lon="0" w14:rev="0"/>
            </w14:lightRig>
          </w14:scene3d>
        </w:rPr>
        <w:t>Appendix G</w:t>
      </w:r>
      <w:r w:rsidRPr="00D01954">
        <w:rPr>
          <w:rFonts w:asciiTheme="minorHAnsi" w:eastAsiaTheme="minorEastAsia" w:hAnsiTheme="minorHAnsi" w:cstheme="minorBidi"/>
          <w:noProof/>
          <w:sz w:val="22"/>
          <w:szCs w:val="22"/>
          <w:lang w:eastAsia="en-AU"/>
        </w:rPr>
        <w:tab/>
      </w:r>
      <w:r w:rsidRPr="00D01954">
        <w:rPr>
          <w:b/>
          <w:bCs/>
          <w:noProof/>
          <w:szCs w:val="18"/>
        </w:rPr>
        <w:t>Vehicle Inspection Checklist</w:t>
      </w:r>
      <w:r w:rsidRPr="00D01954">
        <w:rPr>
          <w:b/>
          <w:bCs/>
          <w:noProof/>
          <w:szCs w:val="18"/>
        </w:rPr>
        <w:tab/>
      </w:r>
      <w:r w:rsidRPr="00D01954">
        <w:rPr>
          <w:b/>
          <w:bCs/>
          <w:noProof/>
          <w:szCs w:val="18"/>
        </w:rPr>
        <w:fldChar w:fldCharType="begin"/>
      </w:r>
      <w:r w:rsidRPr="00D01954">
        <w:rPr>
          <w:b/>
          <w:bCs/>
          <w:noProof/>
          <w:szCs w:val="18"/>
        </w:rPr>
        <w:instrText xml:space="preserve"> PAGEREF _Toc401750615 \h </w:instrText>
      </w:r>
      <w:r w:rsidRPr="00D01954">
        <w:rPr>
          <w:b/>
          <w:bCs/>
          <w:noProof/>
          <w:szCs w:val="18"/>
        </w:rPr>
      </w:r>
      <w:r w:rsidRPr="00D01954">
        <w:rPr>
          <w:b/>
          <w:bCs/>
          <w:noProof/>
          <w:szCs w:val="18"/>
        </w:rPr>
        <w:fldChar w:fldCharType="separate"/>
      </w:r>
      <w:r w:rsidR="0033778C">
        <w:rPr>
          <w:b/>
          <w:bCs/>
          <w:noProof/>
          <w:szCs w:val="18"/>
        </w:rPr>
        <w:t>233</w:t>
      </w:r>
      <w:r w:rsidRPr="00D01954">
        <w:rPr>
          <w:b/>
          <w:bCs/>
          <w:noProof/>
          <w:szCs w:val="18"/>
        </w:rPr>
        <w:fldChar w:fldCharType="end"/>
      </w:r>
    </w:p>
    <w:p w:rsidR="00D01954" w:rsidRPr="00D01954" w:rsidRDefault="00D01954" w:rsidP="00D01954">
      <w:pPr>
        <w:tabs>
          <w:tab w:val="left" w:pos="709"/>
          <w:tab w:val="left" w:pos="1560"/>
          <w:tab w:val="right" w:leader="dot" w:pos="9156"/>
        </w:tabs>
        <w:spacing w:before="300" w:after="120" w:line="240" w:lineRule="atLeast"/>
        <w:ind w:right="85"/>
        <w:rPr>
          <w:rFonts w:asciiTheme="minorHAnsi" w:eastAsiaTheme="minorEastAsia" w:hAnsiTheme="minorHAnsi" w:cstheme="minorBidi"/>
          <w:noProof/>
          <w:sz w:val="22"/>
          <w:szCs w:val="22"/>
          <w:lang w:eastAsia="en-AU"/>
        </w:rPr>
      </w:pPr>
      <w:r w:rsidRPr="00D01954">
        <w:rPr>
          <w:b/>
          <w:bCs/>
          <w:noProof/>
          <w:szCs w:val="18"/>
          <w14:scene3d>
            <w14:camera w14:prst="orthographicFront"/>
            <w14:lightRig w14:rig="threePt" w14:dir="t">
              <w14:rot w14:lat="0" w14:lon="0" w14:rev="0"/>
            </w14:lightRig>
          </w14:scene3d>
        </w:rPr>
        <w:t>Appendix H</w:t>
      </w:r>
      <w:r w:rsidRPr="00D01954">
        <w:rPr>
          <w:rFonts w:asciiTheme="minorHAnsi" w:eastAsiaTheme="minorEastAsia" w:hAnsiTheme="minorHAnsi" w:cstheme="minorBidi"/>
          <w:noProof/>
          <w:sz w:val="22"/>
          <w:szCs w:val="22"/>
          <w:lang w:eastAsia="en-AU"/>
        </w:rPr>
        <w:tab/>
      </w:r>
      <w:r w:rsidRPr="00D01954">
        <w:rPr>
          <w:b/>
          <w:bCs/>
          <w:noProof/>
          <w:szCs w:val="18"/>
        </w:rPr>
        <w:t>Training log</w:t>
      </w:r>
      <w:r w:rsidRPr="00D01954">
        <w:rPr>
          <w:b/>
          <w:bCs/>
          <w:noProof/>
          <w:szCs w:val="18"/>
        </w:rPr>
        <w:tab/>
      </w:r>
      <w:r w:rsidRPr="00D01954">
        <w:rPr>
          <w:b/>
          <w:bCs/>
          <w:noProof/>
          <w:szCs w:val="18"/>
        </w:rPr>
        <w:fldChar w:fldCharType="begin"/>
      </w:r>
      <w:r w:rsidRPr="00D01954">
        <w:rPr>
          <w:b/>
          <w:bCs/>
          <w:noProof/>
          <w:szCs w:val="18"/>
        </w:rPr>
        <w:instrText xml:space="preserve"> PAGEREF _Toc401750616 \h </w:instrText>
      </w:r>
      <w:r w:rsidRPr="00D01954">
        <w:rPr>
          <w:b/>
          <w:bCs/>
          <w:noProof/>
          <w:szCs w:val="18"/>
        </w:rPr>
      </w:r>
      <w:r w:rsidRPr="00D01954">
        <w:rPr>
          <w:b/>
          <w:bCs/>
          <w:noProof/>
          <w:szCs w:val="18"/>
        </w:rPr>
        <w:fldChar w:fldCharType="separate"/>
      </w:r>
      <w:r w:rsidR="0033778C">
        <w:rPr>
          <w:b/>
          <w:bCs/>
          <w:noProof/>
          <w:szCs w:val="18"/>
        </w:rPr>
        <w:t>234</w:t>
      </w:r>
      <w:r w:rsidRPr="00D01954">
        <w:rPr>
          <w:b/>
          <w:bCs/>
          <w:noProof/>
          <w:szCs w:val="18"/>
        </w:rPr>
        <w:fldChar w:fldCharType="end"/>
      </w:r>
    </w:p>
    <w:p w:rsidR="00D01954" w:rsidRPr="00D01954" w:rsidRDefault="00D01954" w:rsidP="00D01954">
      <w:pPr>
        <w:tabs>
          <w:tab w:val="left" w:pos="709"/>
          <w:tab w:val="right" w:leader="dot" w:pos="9156"/>
        </w:tabs>
        <w:spacing w:before="120" w:after="120" w:line="240" w:lineRule="atLeast"/>
        <w:ind w:left="709" w:right="85" w:hanging="709"/>
        <w:rPr>
          <w:noProof/>
          <w:szCs w:val="18"/>
        </w:rPr>
      </w:pPr>
      <w:r w:rsidRPr="00D01954">
        <w:rPr>
          <w:noProof/>
          <w:szCs w:val="18"/>
        </w:rPr>
        <w:fldChar w:fldCharType="end"/>
      </w:r>
    </w:p>
    <w:p w:rsidR="00D01954" w:rsidRPr="00D01954" w:rsidRDefault="00D01954" w:rsidP="00D01954">
      <w:pPr>
        <w:sectPr w:rsidR="00D01954" w:rsidRPr="00D01954" w:rsidSect="008B70E1">
          <w:headerReference w:type="default" r:id="rId164"/>
          <w:footerReference w:type="default" r:id="rId165"/>
          <w:headerReference w:type="first" r:id="rId166"/>
          <w:footerReference w:type="first" r:id="rId167"/>
          <w:pgSz w:w="11899" w:h="16838"/>
          <w:pgMar w:top="1508" w:right="1217" w:bottom="1457" w:left="1480" w:header="811" w:footer="305" w:gutter="0"/>
          <w:pgNumType w:start="201"/>
          <w:cols w:space="708"/>
          <w:docGrid w:linePitch="272"/>
        </w:sectPr>
      </w:pPr>
    </w:p>
    <w:p w:rsidR="00D01954" w:rsidRPr="00D01954" w:rsidRDefault="00D01954" w:rsidP="00D01954">
      <w:pPr>
        <w:keepNext/>
        <w:spacing w:before="400" w:after="400" w:line="240" w:lineRule="auto"/>
        <w:outlineLvl w:val="0"/>
        <w:rPr>
          <w:sz w:val="44"/>
          <w:szCs w:val="20"/>
        </w:rPr>
      </w:pPr>
      <w:bookmarkStart w:id="454" w:name="_Toc384714355"/>
      <w:bookmarkStart w:id="455" w:name="_Toc401750579"/>
      <w:r w:rsidRPr="00D01954">
        <w:rPr>
          <w:sz w:val="44"/>
          <w:szCs w:val="20"/>
        </w:rPr>
        <w:t>Abbreviations</w:t>
      </w:r>
      <w:bookmarkEnd w:id="454"/>
      <w:bookmarkEnd w:id="455"/>
    </w:p>
    <w:tbl>
      <w:tblPr>
        <w:tblW w:w="0" w:type="auto"/>
        <w:tblBorders>
          <w:top w:val="single" w:sz="2" w:space="0" w:color="000000"/>
          <w:bottom w:val="single" w:sz="2" w:space="0" w:color="000000"/>
          <w:insideH w:val="single" w:sz="2" w:space="0" w:color="000000"/>
          <w:insideV w:val="single" w:sz="2" w:space="0" w:color="000000"/>
        </w:tblBorders>
        <w:tblLook w:val="01E0" w:firstRow="1" w:lastRow="1" w:firstColumn="1" w:lastColumn="1" w:noHBand="0" w:noVBand="0"/>
      </w:tblPr>
      <w:tblGrid>
        <w:gridCol w:w="1787"/>
        <w:gridCol w:w="7415"/>
      </w:tblGrid>
      <w:tr w:rsidR="00D01954" w:rsidRPr="00D01954" w:rsidTr="008B70E1">
        <w:tc>
          <w:tcPr>
            <w:tcW w:w="1809" w:type="dxa"/>
            <w:shd w:val="clear" w:color="auto" w:fill="D9D9D9"/>
            <w:noWrap/>
            <w:vAlign w:val="center"/>
          </w:tcPr>
          <w:p w:rsidR="00D01954" w:rsidRPr="00D01954" w:rsidRDefault="00D01954" w:rsidP="00D01954">
            <w:pPr>
              <w:spacing w:before="60" w:after="60"/>
              <w:ind w:right="6"/>
              <w:jc w:val="left"/>
              <w:rPr>
                <w:sz w:val="18"/>
                <w:szCs w:val="18"/>
              </w:rPr>
            </w:pPr>
            <w:r w:rsidRPr="00D01954">
              <w:rPr>
                <w:sz w:val="18"/>
                <w:szCs w:val="18"/>
              </w:rPr>
              <w:t xml:space="preserve">Abbreviation </w:t>
            </w:r>
          </w:p>
        </w:tc>
        <w:tc>
          <w:tcPr>
            <w:tcW w:w="7513" w:type="dxa"/>
            <w:shd w:val="clear" w:color="auto" w:fill="D9D9D9"/>
            <w:noWrap/>
            <w:vAlign w:val="center"/>
          </w:tcPr>
          <w:p w:rsidR="00D01954" w:rsidRPr="00D01954" w:rsidRDefault="00D01954" w:rsidP="00D01954">
            <w:pPr>
              <w:spacing w:before="60" w:after="60"/>
              <w:ind w:right="6"/>
              <w:jc w:val="left"/>
              <w:rPr>
                <w:sz w:val="18"/>
                <w:szCs w:val="18"/>
              </w:rPr>
            </w:pPr>
            <w:r w:rsidRPr="00D01954">
              <w:rPr>
                <w:sz w:val="18"/>
                <w:szCs w:val="18"/>
              </w:rPr>
              <w:t>Description</w:t>
            </w:r>
          </w:p>
        </w:tc>
      </w:tr>
      <w:tr w:rsidR="00D01954" w:rsidRPr="00D01954" w:rsidTr="008B70E1">
        <w:tc>
          <w:tcPr>
            <w:tcW w:w="1809" w:type="dxa"/>
            <w:tcBorders>
              <w:top w:val="single" w:sz="2" w:space="0" w:color="000000"/>
              <w:bottom w:val="single" w:sz="2" w:space="0" w:color="000000"/>
              <w:right w:val="single" w:sz="2" w:space="0" w:color="000000"/>
            </w:tcBorders>
            <w:noWrap/>
            <w:vAlign w:val="center"/>
          </w:tcPr>
          <w:p w:rsidR="00D01954" w:rsidRPr="00D01954" w:rsidRDefault="00D01954" w:rsidP="00D01954">
            <w:pPr>
              <w:spacing w:before="60" w:after="60"/>
              <w:ind w:right="6"/>
              <w:jc w:val="left"/>
              <w:rPr>
                <w:sz w:val="18"/>
                <w:szCs w:val="18"/>
              </w:rPr>
            </w:pPr>
            <w:r w:rsidRPr="00D01954">
              <w:rPr>
                <w:sz w:val="18"/>
                <w:szCs w:val="18"/>
              </w:rPr>
              <w:t>CEWO</w:t>
            </w:r>
          </w:p>
        </w:tc>
        <w:tc>
          <w:tcPr>
            <w:tcW w:w="7513" w:type="dxa"/>
            <w:tcBorders>
              <w:top w:val="single" w:sz="2" w:space="0" w:color="000000"/>
              <w:left w:val="single" w:sz="2" w:space="0" w:color="000000"/>
              <w:bottom w:val="single" w:sz="2" w:space="0" w:color="000000"/>
            </w:tcBorders>
            <w:noWrap/>
            <w:vAlign w:val="center"/>
          </w:tcPr>
          <w:p w:rsidR="00D01954" w:rsidRPr="00D01954" w:rsidRDefault="00D01954" w:rsidP="00D01954">
            <w:pPr>
              <w:spacing w:before="60" w:after="60"/>
              <w:ind w:right="6"/>
              <w:jc w:val="left"/>
              <w:rPr>
                <w:sz w:val="18"/>
                <w:szCs w:val="18"/>
              </w:rPr>
            </w:pPr>
            <w:r w:rsidRPr="00D01954">
              <w:rPr>
                <w:sz w:val="18"/>
                <w:szCs w:val="18"/>
              </w:rPr>
              <w:t>Commonwealth Environmental Water Office</w:t>
            </w:r>
          </w:p>
        </w:tc>
      </w:tr>
      <w:tr w:rsidR="00D01954" w:rsidRPr="00D01954" w:rsidTr="008B70E1">
        <w:tc>
          <w:tcPr>
            <w:tcW w:w="1809" w:type="dxa"/>
            <w:tcBorders>
              <w:top w:val="single" w:sz="2" w:space="0" w:color="000000"/>
              <w:bottom w:val="single" w:sz="2" w:space="0" w:color="000000"/>
              <w:right w:val="single" w:sz="2" w:space="0" w:color="000000"/>
            </w:tcBorders>
            <w:noWrap/>
            <w:vAlign w:val="center"/>
          </w:tcPr>
          <w:p w:rsidR="00D01954" w:rsidRPr="00D01954" w:rsidRDefault="00D01954" w:rsidP="00D01954">
            <w:pPr>
              <w:spacing w:before="60" w:after="60"/>
              <w:ind w:right="6"/>
              <w:jc w:val="left"/>
              <w:rPr>
                <w:sz w:val="18"/>
                <w:szCs w:val="18"/>
              </w:rPr>
            </w:pPr>
            <w:r w:rsidRPr="00D01954">
              <w:rPr>
                <w:sz w:val="18"/>
                <w:szCs w:val="18"/>
              </w:rPr>
              <w:t>ELA</w:t>
            </w:r>
          </w:p>
        </w:tc>
        <w:tc>
          <w:tcPr>
            <w:tcW w:w="7513" w:type="dxa"/>
            <w:tcBorders>
              <w:top w:val="single" w:sz="2" w:space="0" w:color="000000"/>
              <w:left w:val="single" w:sz="2" w:space="0" w:color="000000"/>
              <w:bottom w:val="single" w:sz="2" w:space="0" w:color="000000"/>
            </w:tcBorders>
            <w:noWrap/>
            <w:vAlign w:val="center"/>
          </w:tcPr>
          <w:p w:rsidR="00D01954" w:rsidRPr="00D01954" w:rsidRDefault="00D01954" w:rsidP="00D01954">
            <w:pPr>
              <w:spacing w:before="60" w:after="60"/>
              <w:ind w:right="6"/>
              <w:jc w:val="left"/>
              <w:rPr>
                <w:sz w:val="18"/>
                <w:szCs w:val="18"/>
              </w:rPr>
            </w:pPr>
            <w:r w:rsidRPr="00D01954">
              <w:rPr>
                <w:sz w:val="18"/>
                <w:szCs w:val="18"/>
              </w:rPr>
              <w:t>Eco Logical Australia</w:t>
            </w:r>
          </w:p>
        </w:tc>
      </w:tr>
      <w:tr w:rsidR="00D01954" w:rsidRPr="00D01954" w:rsidTr="008B70E1">
        <w:tc>
          <w:tcPr>
            <w:tcW w:w="1809" w:type="dxa"/>
            <w:tcBorders>
              <w:top w:val="single" w:sz="2" w:space="0" w:color="000000"/>
              <w:bottom w:val="single" w:sz="2" w:space="0" w:color="000000"/>
              <w:right w:val="single" w:sz="2" w:space="0" w:color="000000"/>
            </w:tcBorders>
            <w:noWrap/>
            <w:vAlign w:val="center"/>
          </w:tcPr>
          <w:p w:rsidR="00D01954" w:rsidRPr="00D01954" w:rsidRDefault="00D01954" w:rsidP="00D01954">
            <w:pPr>
              <w:spacing w:before="60" w:after="60"/>
              <w:ind w:right="6"/>
              <w:jc w:val="left"/>
              <w:rPr>
                <w:sz w:val="18"/>
                <w:szCs w:val="18"/>
              </w:rPr>
            </w:pPr>
            <w:r w:rsidRPr="00D01954">
              <w:rPr>
                <w:sz w:val="18"/>
                <w:szCs w:val="18"/>
              </w:rPr>
              <w:t>JSEA</w:t>
            </w:r>
          </w:p>
        </w:tc>
        <w:tc>
          <w:tcPr>
            <w:tcW w:w="7513" w:type="dxa"/>
            <w:tcBorders>
              <w:top w:val="single" w:sz="2" w:space="0" w:color="000000"/>
              <w:left w:val="single" w:sz="2" w:space="0" w:color="000000"/>
              <w:bottom w:val="single" w:sz="2" w:space="0" w:color="000000"/>
            </w:tcBorders>
            <w:noWrap/>
            <w:vAlign w:val="center"/>
          </w:tcPr>
          <w:p w:rsidR="00D01954" w:rsidRPr="00D01954" w:rsidRDefault="00D01954" w:rsidP="00D01954">
            <w:pPr>
              <w:spacing w:before="60" w:after="60"/>
              <w:ind w:right="6"/>
              <w:jc w:val="left"/>
              <w:rPr>
                <w:sz w:val="18"/>
                <w:szCs w:val="18"/>
              </w:rPr>
            </w:pPr>
            <w:r w:rsidRPr="00D01954">
              <w:rPr>
                <w:sz w:val="18"/>
                <w:szCs w:val="18"/>
              </w:rPr>
              <w:t xml:space="preserve">Job Safety and Environment Assessment </w:t>
            </w:r>
          </w:p>
        </w:tc>
      </w:tr>
      <w:tr w:rsidR="00D01954" w:rsidRPr="00D01954" w:rsidTr="008B70E1">
        <w:tc>
          <w:tcPr>
            <w:tcW w:w="1809" w:type="dxa"/>
            <w:noWrap/>
            <w:vAlign w:val="center"/>
          </w:tcPr>
          <w:p w:rsidR="00D01954" w:rsidRPr="00D01954" w:rsidRDefault="00D01954" w:rsidP="00D01954">
            <w:pPr>
              <w:spacing w:before="60" w:after="60"/>
              <w:ind w:right="6"/>
              <w:jc w:val="left"/>
              <w:rPr>
                <w:sz w:val="18"/>
                <w:szCs w:val="18"/>
              </w:rPr>
            </w:pPr>
            <w:r w:rsidRPr="00D01954">
              <w:rPr>
                <w:sz w:val="18"/>
                <w:szCs w:val="18"/>
              </w:rPr>
              <w:t>LTIM</w:t>
            </w:r>
          </w:p>
        </w:tc>
        <w:tc>
          <w:tcPr>
            <w:tcW w:w="7513" w:type="dxa"/>
            <w:noWrap/>
            <w:vAlign w:val="center"/>
          </w:tcPr>
          <w:p w:rsidR="00D01954" w:rsidRPr="00D01954" w:rsidRDefault="00D01954" w:rsidP="00D01954">
            <w:pPr>
              <w:spacing w:before="60" w:after="60"/>
              <w:ind w:right="6"/>
              <w:jc w:val="left"/>
              <w:rPr>
                <w:sz w:val="18"/>
                <w:szCs w:val="18"/>
              </w:rPr>
            </w:pPr>
            <w:r w:rsidRPr="00D01954">
              <w:rPr>
                <w:sz w:val="18"/>
                <w:szCs w:val="18"/>
              </w:rPr>
              <w:t>Long-Term Intervention Monitoring</w:t>
            </w:r>
          </w:p>
        </w:tc>
      </w:tr>
      <w:tr w:rsidR="00D01954" w:rsidRPr="00D01954" w:rsidTr="008B70E1">
        <w:tc>
          <w:tcPr>
            <w:tcW w:w="1809" w:type="dxa"/>
            <w:tcBorders>
              <w:top w:val="single" w:sz="2" w:space="0" w:color="000000"/>
              <w:bottom w:val="single" w:sz="2" w:space="0" w:color="000000"/>
              <w:right w:val="single" w:sz="2" w:space="0" w:color="000000"/>
            </w:tcBorders>
            <w:noWrap/>
            <w:vAlign w:val="center"/>
          </w:tcPr>
          <w:p w:rsidR="00D01954" w:rsidRPr="00D01954" w:rsidRDefault="00D01954" w:rsidP="00D01954">
            <w:pPr>
              <w:spacing w:before="60" w:after="60"/>
              <w:ind w:right="6"/>
              <w:jc w:val="left"/>
              <w:rPr>
                <w:sz w:val="18"/>
                <w:szCs w:val="18"/>
              </w:rPr>
            </w:pPr>
            <w:r w:rsidRPr="00D01954">
              <w:rPr>
                <w:sz w:val="18"/>
                <w:szCs w:val="18"/>
              </w:rPr>
              <w:t>M&amp;E Plan</w:t>
            </w:r>
          </w:p>
        </w:tc>
        <w:tc>
          <w:tcPr>
            <w:tcW w:w="7513" w:type="dxa"/>
            <w:tcBorders>
              <w:top w:val="single" w:sz="2" w:space="0" w:color="000000"/>
              <w:left w:val="single" w:sz="2" w:space="0" w:color="000000"/>
              <w:bottom w:val="single" w:sz="2" w:space="0" w:color="000000"/>
            </w:tcBorders>
            <w:noWrap/>
            <w:vAlign w:val="center"/>
          </w:tcPr>
          <w:p w:rsidR="00D01954" w:rsidRPr="00D01954" w:rsidRDefault="00D01954" w:rsidP="00D01954">
            <w:pPr>
              <w:spacing w:before="60" w:after="60"/>
              <w:ind w:right="6"/>
              <w:jc w:val="left"/>
              <w:rPr>
                <w:sz w:val="18"/>
                <w:szCs w:val="18"/>
              </w:rPr>
            </w:pPr>
            <w:r w:rsidRPr="00D01954">
              <w:rPr>
                <w:sz w:val="18"/>
                <w:szCs w:val="18"/>
              </w:rPr>
              <w:t>Monitoring and Evaluation Plan</w:t>
            </w:r>
          </w:p>
        </w:tc>
      </w:tr>
      <w:tr w:rsidR="00D01954" w:rsidRPr="00D01954" w:rsidTr="008B70E1">
        <w:tc>
          <w:tcPr>
            <w:tcW w:w="1809" w:type="dxa"/>
            <w:tcBorders>
              <w:top w:val="single" w:sz="2" w:space="0" w:color="000000"/>
              <w:bottom w:val="single" w:sz="2" w:space="0" w:color="000000"/>
              <w:right w:val="single" w:sz="2" w:space="0" w:color="000000"/>
            </w:tcBorders>
            <w:noWrap/>
            <w:vAlign w:val="center"/>
          </w:tcPr>
          <w:p w:rsidR="00D01954" w:rsidRPr="00D01954" w:rsidRDefault="00D01954" w:rsidP="00D01954">
            <w:pPr>
              <w:spacing w:before="60" w:after="60"/>
              <w:ind w:right="6"/>
              <w:jc w:val="left"/>
              <w:rPr>
                <w:sz w:val="18"/>
                <w:szCs w:val="18"/>
              </w:rPr>
            </w:pPr>
            <w:r w:rsidRPr="00D01954">
              <w:rPr>
                <w:sz w:val="18"/>
                <w:szCs w:val="18"/>
              </w:rPr>
              <w:t xml:space="preserve">M&amp;E Providers </w:t>
            </w:r>
          </w:p>
        </w:tc>
        <w:tc>
          <w:tcPr>
            <w:tcW w:w="7513" w:type="dxa"/>
            <w:tcBorders>
              <w:top w:val="single" w:sz="2" w:space="0" w:color="000000"/>
              <w:left w:val="single" w:sz="2" w:space="0" w:color="000000"/>
              <w:bottom w:val="single" w:sz="2" w:space="0" w:color="000000"/>
            </w:tcBorders>
            <w:noWrap/>
            <w:vAlign w:val="center"/>
          </w:tcPr>
          <w:p w:rsidR="00D01954" w:rsidRPr="00D01954" w:rsidRDefault="00D01954" w:rsidP="00D01954">
            <w:pPr>
              <w:spacing w:before="60" w:after="60"/>
              <w:ind w:right="6"/>
              <w:jc w:val="left"/>
              <w:rPr>
                <w:sz w:val="18"/>
                <w:szCs w:val="18"/>
              </w:rPr>
            </w:pPr>
            <w:r w:rsidRPr="00D01954">
              <w:rPr>
                <w:sz w:val="18"/>
                <w:szCs w:val="18"/>
              </w:rPr>
              <w:t xml:space="preserve">Monitoring and Evaluation Providers </w:t>
            </w:r>
          </w:p>
        </w:tc>
      </w:tr>
      <w:tr w:rsidR="00D01954" w:rsidRPr="00D01954" w:rsidTr="008B70E1">
        <w:tc>
          <w:tcPr>
            <w:tcW w:w="1809" w:type="dxa"/>
            <w:tcBorders>
              <w:top w:val="single" w:sz="2" w:space="0" w:color="000000"/>
              <w:bottom w:val="single" w:sz="2" w:space="0" w:color="000000"/>
              <w:right w:val="single" w:sz="2" w:space="0" w:color="000000"/>
            </w:tcBorders>
            <w:noWrap/>
            <w:vAlign w:val="center"/>
          </w:tcPr>
          <w:p w:rsidR="00D01954" w:rsidRPr="00D01954" w:rsidRDefault="00D01954" w:rsidP="00D01954">
            <w:pPr>
              <w:spacing w:before="60" w:after="60"/>
              <w:ind w:right="6"/>
              <w:jc w:val="left"/>
              <w:rPr>
                <w:sz w:val="18"/>
                <w:szCs w:val="18"/>
              </w:rPr>
            </w:pPr>
            <w:proofErr w:type="spellStart"/>
            <w:r w:rsidRPr="00D01954">
              <w:rPr>
                <w:sz w:val="18"/>
                <w:szCs w:val="18"/>
              </w:rPr>
              <w:t>NoW</w:t>
            </w:r>
            <w:proofErr w:type="spellEnd"/>
          </w:p>
        </w:tc>
        <w:tc>
          <w:tcPr>
            <w:tcW w:w="7513" w:type="dxa"/>
            <w:tcBorders>
              <w:top w:val="single" w:sz="2" w:space="0" w:color="000000"/>
              <w:left w:val="single" w:sz="2" w:space="0" w:color="000000"/>
              <w:bottom w:val="single" w:sz="2" w:space="0" w:color="000000"/>
            </w:tcBorders>
            <w:noWrap/>
            <w:vAlign w:val="center"/>
          </w:tcPr>
          <w:p w:rsidR="00D01954" w:rsidRPr="00D01954" w:rsidRDefault="00D01954" w:rsidP="00D01954">
            <w:pPr>
              <w:spacing w:before="60" w:after="60"/>
              <w:ind w:right="6"/>
              <w:jc w:val="left"/>
              <w:rPr>
                <w:sz w:val="18"/>
                <w:szCs w:val="18"/>
              </w:rPr>
            </w:pPr>
            <w:r w:rsidRPr="00D01954">
              <w:rPr>
                <w:sz w:val="18"/>
                <w:szCs w:val="18"/>
              </w:rPr>
              <w:t>NSW Office of Water</w:t>
            </w:r>
          </w:p>
        </w:tc>
      </w:tr>
      <w:tr w:rsidR="00D01954" w:rsidRPr="00D01954" w:rsidTr="008B70E1">
        <w:tc>
          <w:tcPr>
            <w:tcW w:w="1809" w:type="dxa"/>
            <w:noWrap/>
            <w:vAlign w:val="center"/>
          </w:tcPr>
          <w:p w:rsidR="00D01954" w:rsidRPr="00D01954" w:rsidRDefault="00D01954" w:rsidP="00D01954">
            <w:pPr>
              <w:spacing w:before="60" w:after="60"/>
              <w:ind w:right="6"/>
              <w:jc w:val="left"/>
              <w:rPr>
                <w:sz w:val="18"/>
                <w:szCs w:val="18"/>
              </w:rPr>
            </w:pPr>
            <w:r w:rsidRPr="00D01954">
              <w:rPr>
                <w:sz w:val="18"/>
                <w:szCs w:val="18"/>
              </w:rPr>
              <w:t>OEH</w:t>
            </w:r>
          </w:p>
        </w:tc>
        <w:tc>
          <w:tcPr>
            <w:tcW w:w="7513" w:type="dxa"/>
            <w:noWrap/>
            <w:vAlign w:val="center"/>
          </w:tcPr>
          <w:p w:rsidR="00D01954" w:rsidRPr="00D01954" w:rsidRDefault="00D01954" w:rsidP="00D01954">
            <w:pPr>
              <w:spacing w:before="60" w:after="60"/>
              <w:ind w:right="6"/>
              <w:jc w:val="left"/>
              <w:rPr>
                <w:sz w:val="18"/>
                <w:szCs w:val="18"/>
              </w:rPr>
            </w:pPr>
            <w:r w:rsidRPr="00D01954">
              <w:rPr>
                <w:sz w:val="18"/>
                <w:szCs w:val="18"/>
              </w:rPr>
              <w:t xml:space="preserve">(NSW) Office of Environment and Heritage </w:t>
            </w:r>
          </w:p>
        </w:tc>
      </w:tr>
      <w:tr w:rsidR="00D01954" w:rsidRPr="00D01954" w:rsidTr="008B70E1">
        <w:tc>
          <w:tcPr>
            <w:tcW w:w="1809" w:type="dxa"/>
            <w:noWrap/>
            <w:vAlign w:val="center"/>
          </w:tcPr>
          <w:p w:rsidR="00D01954" w:rsidRPr="00D01954" w:rsidRDefault="00D01954" w:rsidP="00D01954">
            <w:pPr>
              <w:spacing w:before="60" w:after="60"/>
              <w:ind w:right="6"/>
              <w:jc w:val="left"/>
              <w:rPr>
                <w:sz w:val="18"/>
                <w:szCs w:val="18"/>
              </w:rPr>
            </w:pPr>
            <w:r w:rsidRPr="00D01954">
              <w:rPr>
                <w:sz w:val="18"/>
                <w:szCs w:val="18"/>
              </w:rPr>
              <w:t>PPE</w:t>
            </w:r>
          </w:p>
        </w:tc>
        <w:tc>
          <w:tcPr>
            <w:tcW w:w="7513" w:type="dxa"/>
            <w:noWrap/>
            <w:vAlign w:val="center"/>
          </w:tcPr>
          <w:p w:rsidR="00D01954" w:rsidRPr="00D01954" w:rsidRDefault="00D01954" w:rsidP="00D01954">
            <w:pPr>
              <w:spacing w:before="60" w:after="60"/>
              <w:ind w:right="6"/>
              <w:jc w:val="left"/>
              <w:rPr>
                <w:sz w:val="18"/>
                <w:szCs w:val="18"/>
              </w:rPr>
            </w:pPr>
            <w:r w:rsidRPr="00D01954">
              <w:rPr>
                <w:sz w:val="18"/>
                <w:szCs w:val="18"/>
              </w:rPr>
              <w:t xml:space="preserve">Personal Protective Equipment </w:t>
            </w:r>
          </w:p>
        </w:tc>
      </w:tr>
      <w:tr w:rsidR="00D01954" w:rsidRPr="00D01954" w:rsidTr="008B70E1">
        <w:tc>
          <w:tcPr>
            <w:tcW w:w="1809" w:type="dxa"/>
            <w:tcBorders>
              <w:top w:val="single" w:sz="2" w:space="0" w:color="000000"/>
              <w:bottom w:val="single" w:sz="2" w:space="0" w:color="000000"/>
              <w:right w:val="single" w:sz="2" w:space="0" w:color="000000"/>
            </w:tcBorders>
            <w:noWrap/>
            <w:vAlign w:val="center"/>
          </w:tcPr>
          <w:p w:rsidR="00D01954" w:rsidRPr="00D01954" w:rsidRDefault="00D01954" w:rsidP="00D01954">
            <w:pPr>
              <w:spacing w:before="60" w:after="60"/>
              <w:ind w:right="6"/>
              <w:jc w:val="left"/>
              <w:rPr>
                <w:sz w:val="18"/>
                <w:szCs w:val="18"/>
              </w:rPr>
            </w:pPr>
            <w:r w:rsidRPr="00D01954">
              <w:rPr>
                <w:sz w:val="18"/>
                <w:szCs w:val="18"/>
              </w:rPr>
              <w:t>QA/QC</w:t>
            </w:r>
          </w:p>
        </w:tc>
        <w:tc>
          <w:tcPr>
            <w:tcW w:w="7513" w:type="dxa"/>
            <w:tcBorders>
              <w:top w:val="single" w:sz="2" w:space="0" w:color="000000"/>
              <w:left w:val="single" w:sz="2" w:space="0" w:color="000000"/>
              <w:bottom w:val="single" w:sz="2" w:space="0" w:color="000000"/>
            </w:tcBorders>
            <w:noWrap/>
            <w:vAlign w:val="center"/>
          </w:tcPr>
          <w:p w:rsidR="00D01954" w:rsidRPr="00D01954" w:rsidRDefault="00D01954" w:rsidP="00D01954">
            <w:pPr>
              <w:spacing w:before="60" w:after="60"/>
              <w:ind w:right="6"/>
              <w:jc w:val="left"/>
              <w:rPr>
                <w:sz w:val="18"/>
                <w:szCs w:val="18"/>
              </w:rPr>
            </w:pPr>
            <w:r w:rsidRPr="00D01954">
              <w:rPr>
                <w:sz w:val="18"/>
                <w:szCs w:val="18"/>
              </w:rPr>
              <w:t>Quality Assurance / Quality Control</w:t>
            </w:r>
          </w:p>
        </w:tc>
      </w:tr>
      <w:tr w:rsidR="00D01954" w:rsidRPr="00D01954" w:rsidTr="008B70E1">
        <w:tc>
          <w:tcPr>
            <w:tcW w:w="1809" w:type="dxa"/>
            <w:tcBorders>
              <w:top w:val="single" w:sz="2" w:space="0" w:color="000000"/>
              <w:bottom w:val="single" w:sz="2" w:space="0" w:color="000000"/>
              <w:right w:val="single" w:sz="2" w:space="0" w:color="000000"/>
            </w:tcBorders>
            <w:noWrap/>
            <w:vAlign w:val="center"/>
          </w:tcPr>
          <w:p w:rsidR="00D01954" w:rsidRPr="00D01954" w:rsidRDefault="00D01954" w:rsidP="00D01954">
            <w:pPr>
              <w:spacing w:before="60" w:after="60"/>
              <w:ind w:right="6"/>
              <w:jc w:val="left"/>
              <w:rPr>
                <w:sz w:val="18"/>
                <w:szCs w:val="18"/>
              </w:rPr>
            </w:pPr>
            <w:r w:rsidRPr="00D01954">
              <w:rPr>
                <w:sz w:val="18"/>
                <w:szCs w:val="18"/>
              </w:rPr>
              <w:t>SOP</w:t>
            </w:r>
          </w:p>
        </w:tc>
        <w:tc>
          <w:tcPr>
            <w:tcW w:w="7513" w:type="dxa"/>
            <w:tcBorders>
              <w:top w:val="single" w:sz="2" w:space="0" w:color="000000"/>
              <w:left w:val="single" w:sz="2" w:space="0" w:color="000000"/>
              <w:bottom w:val="single" w:sz="2" w:space="0" w:color="000000"/>
            </w:tcBorders>
            <w:noWrap/>
            <w:vAlign w:val="center"/>
          </w:tcPr>
          <w:p w:rsidR="00D01954" w:rsidRPr="00D01954" w:rsidRDefault="00D01954" w:rsidP="00D01954">
            <w:pPr>
              <w:spacing w:before="60" w:after="60"/>
              <w:ind w:right="6"/>
              <w:jc w:val="left"/>
              <w:rPr>
                <w:sz w:val="18"/>
                <w:szCs w:val="18"/>
              </w:rPr>
            </w:pPr>
            <w:r w:rsidRPr="00D01954">
              <w:rPr>
                <w:sz w:val="18"/>
                <w:szCs w:val="18"/>
              </w:rPr>
              <w:t xml:space="preserve">Standard Operating Procedure </w:t>
            </w:r>
          </w:p>
        </w:tc>
      </w:tr>
      <w:tr w:rsidR="00D01954" w:rsidRPr="00D01954" w:rsidTr="008B70E1">
        <w:tc>
          <w:tcPr>
            <w:tcW w:w="1809" w:type="dxa"/>
            <w:tcBorders>
              <w:top w:val="single" w:sz="2" w:space="0" w:color="000000"/>
              <w:bottom w:val="single" w:sz="2" w:space="0" w:color="000000"/>
              <w:right w:val="single" w:sz="2" w:space="0" w:color="000000"/>
            </w:tcBorders>
            <w:noWrap/>
            <w:vAlign w:val="center"/>
          </w:tcPr>
          <w:p w:rsidR="00D01954" w:rsidRPr="00D01954" w:rsidRDefault="00D01954" w:rsidP="00D01954">
            <w:pPr>
              <w:spacing w:before="60" w:after="60"/>
              <w:ind w:right="6"/>
              <w:jc w:val="left"/>
              <w:rPr>
                <w:sz w:val="18"/>
                <w:szCs w:val="18"/>
              </w:rPr>
            </w:pPr>
            <w:r w:rsidRPr="00D01954">
              <w:rPr>
                <w:sz w:val="18"/>
                <w:szCs w:val="18"/>
              </w:rPr>
              <w:t>UNE</w:t>
            </w:r>
          </w:p>
        </w:tc>
        <w:tc>
          <w:tcPr>
            <w:tcW w:w="7513" w:type="dxa"/>
            <w:tcBorders>
              <w:top w:val="single" w:sz="2" w:space="0" w:color="000000"/>
              <w:left w:val="single" w:sz="2" w:space="0" w:color="000000"/>
              <w:bottom w:val="single" w:sz="2" w:space="0" w:color="000000"/>
            </w:tcBorders>
            <w:noWrap/>
            <w:vAlign w:val="center"/>
          </w:tcPr>
          <w:p w:rsidR="00D01954" w:rsidRPr="00D01954" w:rsidRDefault="00D01954" w:rsidP="00D01954">
            <w:pPr>
              <w:spacing w:before="60" w:after="60"/>
              <w:ind w:right="6"/>
              <w:jc w:val="left"/>
              <w:rPr>
                <w:sz w:val="18"/>
                <w:szCs w:val="18"/>
              </w:rPr>
            </w:pPr>
            <w:r w:rsidRPr="00D01954">
              <w:rPr>
                <w:sz w:val="18"/>
                <w:szCs w:val="18"/>
              </w:rPr>
              <w:t>University of New England</w:t>
            </w:r>
          </w:p>
        </w:tc>
      </w:tr>
    </w:tbl>
    <w:p w:rsidR="00D01954" w:rsidRPr="00D01954" w:rsidRDefault="00D01954" w:rsidP="00D01954"/>
    <w:p w:rsidR="00D01954" w:rsidRPr="00D01954" w:rsidRDefault="00D01954" w:rsidP="00D01954"/>
    <w:p w:rsidR="00D01954" w:rsidRPr="00D01954" w:rsidRDefault="00D01954" w:rsidP="00D01954">
      <w:pPr>
        <w:sectPr w:rsidR="00D01954" w:rsidRPr="00D01954" w:rsidSect="008B70E1">
          <w:pgSz w:w="11899" w:h="16838"/>
          <w:pgMar w:top="1508" w:right="1217" w:bottom="1457" w:left="1480" w:header="811" w:footer="305" w:gutter="0"/>
          <w:cols w:space="708"/>
          <w:docGrid w:linePitch="272"/>
        </w:sectPr>
      </w:pPr>
    </w:p>
    <w:p w:rsidR="00D01954" w:rsidRPr="00D01954" w:rsidRDefault="00D01954" w:rsidP="00D01954">
      <w:pPr>
        <w:keepNext/>
        <w:spacing w:before="400" w:after="400" w:line="240" w:lineRule="auto"/>
        <w:outlineLvl w:val="0"/>
        <w:rPr>
          <w:sz w:val="44"/>
          <w:szCs w:val="20"/>
        </w:rPr>
      </w:pPr>
      <w:bookmarkStart w:id="456" w:name="_Toc401750580"/>
      <w:r w:rsidRPr="00D01954">
        <w:rPr>
          <w:sz w:val="44"/>
          <w:szCs w:val="20"/>
        </w:rPr>
        <w:t>Induction Register</w:t>
      </w:r>
      <w:bookmarkEnd w:id="456"/>
      <w:r w:rsidRPr="00D01954">
        <w:rPr>
          <w:sz w:val="44"/>
          <w:szCs w:val="20"/>
        </w:rPr>
        <w:t xml:space="preserve"> </w:t>
      </w:r>
    </w:p>
    <w:p w:rsidR="00D01954" w:rsidRPr="00D01954" w:rsidRDefault="00D01954" w:rsidP="00D01954">
      <w:r w:rsidRPr="00D01954">
        <w:t>All field team members are to sign below acknowledging they have read and understood their roles and responsibilities as documented within this HSE Plan.</w:t>
      </w:r>
    </w:p>
    <w:tbl>
      <w:tblPr>
        <w:tblW w:w="0" w:type="auto"/>
        <w:tblBorders>
          <w:top w:val="single" w:sz="2" w:space="0" w:color="000000"/>
          <w:bottom w:val="single" w:sz="2" w:space="0" w:color="000000"/>
          <w:insideH w:val="single" w:sz="2" w:space="0" w:color="000000"/>
          <w:insideV w:val="single" w:sz="2" w:space="0" w:color="000000"/>
        </w:tblBorders>
        <w:tblLook w:val="01E0" w:firstRow="1" w:lastRow="1" w:firstColumn="1" w:lastColumn="1" w:noHBand="0" w:noVBand="0"/>
      </w:tblPr>
      <w:tblGrid>
        <w:gridCol w:w="2235"/>
        <w:gridCol w:w="4603"/>
        <w:gridCol w:w="2364"/>
      </w:tblGrid>
      <w:tr w:rsidR="00D01954" w:rsidRPr="00D01954" w:rsidTr="008B70E1">
        <w:trPr>
          <w:trHeight w:val="397"/>
        </w:trPr>
        <w:tc>
          <w:tcPr>
            <w:tcW w:w="2235" w:type="dxa"/>
            <w:shd w:val="clear" w:color="auto" w:fill="D9D9D9"/>
            <w:noWrap/>
            <w:vAlign w:val="center"/>
          </w:tcPr>
          <w:p w:rsidR="00D01954" w:rsidRPr="00D01954" w:rsidRDefault="00D01954" w:rsidP="00D01954">
            <w:pPr>
              <w:spacing w:before="60" w:after="60"/>
              <w:ind w:right="6"/>
              <w:jc w:val="left"/>
              <w:rPr>
                <w:sz w:val="18"/>
                <w:szCs w:val="18"/>
              </w:rPr>
            </w:pPr>
            <w:r w:rsidRPr="00D01954">
              <w:rPr>
                <w:sz w:val="18"/>
                <w:szCs w:val="18"/>
              </w:rPr>
              <w:t xml:space="preserve">Name </w:t>
            </w:r>
          </w:p>
        </w:tc>
        <w:tc>
          <w:tcPr>
            <w:tcW w:w="4819" w:type="dxa"/>
            <w:shd w:val="clear" w:color="auto" w:fill="D9D9D9"/>
          </w:tcPr>
          <w:p w:rsidR="00D01954" w:rsidRPr="00D01954" w:rsidRDefault="00D01954" w:rsidP="00D01954">
            <w:pPr>
              <w:spacing w:before="60" w:after="60"/>
              <w:ind w:right="6"/>
              <w:jc w:val="left"/>
              <w:rPr>
                <w:sz w:val="18"/>
                <w:szCs w:val="18"/>
              </w:rPr>
            </w:pPr>
            <w:r w:rsidRPr="00D01954">
              <w:rPr>
                <w:sz w:val="18"/>
                <w:szCs w:val="18"/>
              </w:rPr>
              <w:t xml:space="preserve">Signature </w:t>
            </w:r>
          </w:p>
        </w:tc>
        <w:tc>
          <w:tcPr>
            <w:tcW w:w="2364" w:type="dxa"/>
            <w:shd w:val="clear" w:color="auto" w:fill="D9D9D9"/>
            <w:noWrap/>
            <w:vAlign w:val="center"/>
          </w:tcPr>
          <w:p w:rsidR="00D01954" w:rsidRPr="00D01954" w:rsidRDefault="00D01954" w:rsidP="00D01954">
            <w:pPr>
              <w:spacing w:before="60" w:after="60"/>
              <w:ind w:right="6"/>
              <w:jc w:val="left"/>
              <w:rPr>
                <w:sz w:val="18"/>
                <w:szCs w:val="18"/>
              </w:rPr>
            </w:pPr>
            <w:r w:rsidRPr="00D01954">
              <w:rPr>
                <w:sz w:val="18"/>
                <w:szCs w:val="18"/>
              </w:rPr>
              <w:t xml:space="preserve">Date </w:t>
            </w:r>
          </w:p>
        </w:tc>
      </w:tr>
      <w:tr w:rsidR="00D01954" w:rsidRPr="00D01954" w:rsidTr="008B70E1">
        <w:trPr>
          <w:trHeight w:val="624"/>
        </w:trPr>
        <w:tc>
          <w:tcPr>
            <w:tcW w:w="2235" w:type="dxa"/>
            <w:tcBorders>
              <w:top w:val="single" w:sz="2" w:space="0" w:color="000000"/>
              <w:bottom w:val="single" w:sz="2" w:space="0" w:color="000000"/>
              <w:right w:val="single" w:sz="2" w:space="0" w:color="000000"/>
            </w:tcBorders>
            <w:noWrap/>
            <w:vAlign w:val="center"/>
          </w:tcPr>
          <w:p w:rsidR="00D01954" w:rsidRPr="00D01954" w:rsidRDefault="00D01954" w:rsidP="00D01954">
            <w:pPr>
              <w:spacing w:before="60" w:after="60"/>
              <w:ind w:right="6"/>
              <w:jc w:val="left"/>
              <w:rPr>
                <w:sz w:val="18"/>
                <w:szCs w:val="18"/>
              </w:rPr>
            </w:pPr>
          </w:p>
        </w:tc>
        <w:tc>
          <w:tcPr>
            <w:tcW w:w="4819" w:type="dxa"/>
            <w:tcBorders>
              <w:top w:val="single" w:sz="2" w:space="0" w:color="000000"/>
              <w:bottom w:val="single" w:sz="2" w:space="0" w:color="000000"/>
              <w:right w:val="single" w:sz="2" w:space="0" w:color="000000"/>
            </w:tcBorders>
          </w:tcPr>
          <w:p w:rsidR="00D01954" w:rsidRPr="00D01954" w:rsidRDefault="00D01954" w:rsidP="00D01954">
            <w:pPr>
              <w:spacing w:before="60" w:after="60"/>
              <w:ind w:right="6"/>
              <w:jc w:val="left"/>
              <w:rPr>
                <w:sz w:val="18"/>
                <w:szCs w:val="18"/>
              </w:rPr>
            </w:pPr>
          </w:p>
        </w:tc>
        <w:tc>
          <w:tcPr>
            <w:tcW w:w="2364" w:type="dxa"/>
            <w:tcBorders>
              <w:top w:val="single" w:sz="2" w:space="0" w:color="000000"/>
              <w:left w:val="single" w:sz="2" w:space="0" w:color="000000"/>
              <w:bottom w:val="single" w:sz="2" w:space="0" w:color="000000"/>
            </w:tcBorders>
            <w:noWrap/>
            <w:vAlign w:val="center"/>
          </w:tcPr>
          <w:p w:rsidR="00D01954" w:rsidRPr="00D01954" w:rsidRDefault="00D01954" w:rsidP="00D01954">
            <w:pPr>
              <w:spacing w:before="60" w:after="60"/>
              <w:ind w:right="6"/>
              <w:jc w:val="left"/>
              <w:rPr>
                <w:sz w:val="18"/>
                <w:szCs w:val="18"/>
              </w:rPr>
            </w:pPr>
          </w:p>
        </w:tc>
      </w:tr>
      <w:tr w:rsidR="00D01954" w:rsidRPr="00D01954" w:rsidTr="008B70E1">
        <w:trPr>
          <w:trHeight w:val="624"/>
        </w:trPr>
        <w:tc>
          <w:tcPr>
            <w:tcW w:w="2235" w:type="dxa"/>
            <w:tcBorders>
              <w:top w:val="single" w:sz="2" w:space="0" w:color="000000"/>
              <w:bottom w:val="single" w:sz="2" w:space="0" w:color="000000"/>
              <w:right w:val="single" w:sz="2" w:space="0" w:color="000000"/>
            </w:tcBorders>
            <w:noWrap/>
            <w:vAlign w:val="center"/>
          </w:tcPr>
          <w:p w:rsidR="00D01954" w:rsidRPr="00D01954" w:rsidRDefault="00D01954" w:rsidP="00D01954">
            <w:pPr>
              <w:spacing w:before="60" w:after="60"/>
              <w:ind w:right="6"/>
              <w:jc w:val="left"/>
              <w:rPr>
                <w:sz w:val="18"/>
                <w:szCs w:val="18"/>
              </w:rPr>
            </w:pPr>
          </w:p>
        </w:tc>
        <w:tc>
          <w:tcPr>
            <w:tcW w:w="4819" w:type="dxa"/>
            <w:tcBorders>
              <w:top w:val="single" w:sz="2" w:space="0" w:color="000000"/>
              <w:bottom w:val="single" w:sz="2" w:space="0" w:color="000000"/>
              <w:right w:val="single" w:sz="2" w:space="0" w:color="000000"/>
            </w:tcBorders>
          </w:tcPr>
          <w:p w:rsidR="00D01954" w:rsidRPr="00D01954" w:rsidRDefault="00D01954" w:rsidP="00D01954">
            <w:pPr>
              <w:spacing w:before="60" w:after="60"/>
              <w:ind w:right="6"/>
              <w:jc w:val="left"/>
              <w:rPr>
                <w:sz w:val="18"/>
                <w:szCs w:val="18"/>
              </w:rPr>
            </w:pPr>
          </w:p>
        </w:tc>
        <w:tc>
          <w:tcPr>
            <w:tcW w:w="2364" w:type="dxa"/>
            <w:tcBorders>
              <w:top w:val="single" w:sz="2" w:space="0" w:color="000000"/>
              <w:left w:val="single" w:sz="2" w:space="0" w:color="000000"/>
              <w:bottom w:val="single" w:sz="2" w:space="0" w:color="000000"/>
            </w:tcBorders>
            <w:noWrap/>
            <w:vAlign w:val="center"/>
          </w:tcPr>
          <w:p w:rsidR="00D01954" w:rsidRPr="00D01954" w:rsidRDefault="00D01954" w:rsidP="00D01954">
            <w:pPr>
              <w:spacing w:before="60" w:after="60"/>
              <w:ind w:right="6"/>
              <w:jc w:val="left"/>
              <w:rPr>
                <w:sz w:val="18"/>
                <w:szCs w:val="18"/>
              </w:rPr>
            </w:pPr>
          </w:p>
        </w:tc>
      </w:tr>
      <w:tr w:rsidR="00D01954" w:rsidRPr="00D01954" w:rsidTr="008B70E1">
        <w:trPr>
          <w:trHeight w:val="624"/>
        </w:trPr>
        <w:tc>
          <w:tcPr>
            <w:tcW w:w="2235" w:type="dxa"/>
            <w:tcBorders>
              <w:top w:val="single" w:sz="2" w:space="0" w:color="000000"/>
              <w:bottom w:val="single" w:sz="2" w:space="0" w:color="000000"/>
              <w:right w:val="single" w:sz="2" w:space="0" w:color="000000"/>
            </w:tcBorders>
            <w:noWrap/>
            <w:vAlign w:val="center"/>
          </w:tcPr>
          <w:p w:rsidR="00D01954" w:rsidRPr="00D01954" w:rsidRDefault="00D01954" w:rsidP="00D01954">
            <w:pPr>
              <w:spacing w:before="60" w:after="60"/>
              <w:ind w:right="6"/>
              <w:jc w:val="left"/>
              <w:rPr>
                <w:sz w:val="18"/>
                <w:szCs w:val="18"/>
              </w:rPr>
            </w:pPr>
          </w:p>
        </w:tc>
        <w:tc>
          <w:tcPr>
            <w:tcW w:w="4819" w:type="dxa"/>
            <w:tcBorders>
              <w:top w:val="single" w:sz="2" w:space="0" w:color="000000"/>
              <w:bottom w:val="single" w:sz="2" w:space="0" w:color="000000"/>
              <w:right w:val="single" w:sz="2" w:space="0" w:color="000000"/>
            </w:tcBorders>
          </w:tcPr>
          <w:p w:rsidR="00D01954" w:rsidRPr="00D01954" w:rsidRDefault="00D01954" w:rsidP="00D01954">
            <w:pPr>
              <w:spacing w:before="60" w:after="60"/>
              <w:ind w:right="6"/>
              <w:jc w:val="left"/>
              <w:rPr>
                <w:sz w:val="18"/>
                <w:szCs w:val="18"/>
              </w:rPr>
            </w:pPr>
          </w:p>
        </w:tc>
        <w:tc>
          <w:tcPr>
            <w:tcW w:w="2364" w:type="dxa"/>
            <w:tcBorders>
              <w:top w:val="single" w:sz="2" w:space="0" w:color="000000"/>
              <w:left w:val="single" w:sz="2" w:space="0" w:color="000000"/>
              <w:bottom w:val="single" w:sz="2" w:space="0" w:color="000000"/>
            </w:tcBorders>
            <w:noWrap/>
            <w:vAlign w:val="center"/>
          </w:tcPr>
          <w:p w:rsidR="00D01954" w:rsidRPr="00D01954" w:rsidRDefault="00D01954" w:rsidP="00D01954">
            <w:pPr>
              <w:spacing w:before="60" w:after="60"/>
              <w:ind w:right="6"/>
              <w:jc w:val="left"/>
              <w:rPr>
                <w:sz w:val="18"/>
                <w:szCs w:val="18"/>
              </w:rPr>
            </w:pPr>
          </w:p>
        </w:tc>
      </w:tr>
      <w:tr w:rsidR="00D01954" w:rsidRPr="00D01954" w:rsidTr="008B70E1">
        <w:trPr>
          <w:trHeight w:val="624"/>
        </w:trPr>
        <w:tc>
          <w:tcPr>
            <w:tcW w:w="2235" w:type="dxa"/>
            <w:tcBorders>
              <w:top w:val="single" w:sz="2" w:space="0" w:color="000000"/>
              <w:bottom w:val="single" w:sz="2" w:space="0" w:color="000000"/>
              <w:right w:val="single" w:sz="2" w:space="0" w:color="000000"/>
            </w:tcBorders>
            <w:noWrap/>
            <w:vAlign w:val="center"/>
          </w:tcPr>
          <w:p w:rsidR="00D01954" w:rsidRPr="00D01954" w:rsidRDefault="00D01954" w:rsidP="00D01954">
            <w:pPr>
              <w:spacing w:before="60" w:after="60"/>
              <w:ind w:right="6"/>
              <w:jc w:val="left"/>
              <w:rPr>
                <w:sz w:val="18"/>
                <w:szCs w:val="18"/>
              </w:rPr>
            </w:pPr>
          </w:p>
        </w:tc>
        <w:tc>
          <w:tcPr>
            <w:tcW w:w="4819" w:type="dxa"/>
            <w:tcBorders>
              <w:top w:val="single" w:sz="2" w:space="0" w:color="000000"/>
              <w:bottom w:val="single" w:sz="2" w:space="0" w:color="000000"/>
              <w:right w:val="single" w:sz="2" w:space="0" w:color="000000"/>
            </w:tcBorders>
          </w:tcPr>
          <w:p w:rsidR="00D01954" w:rsidRPr="00D01954" w:rsidRDefault="00D01954" w:rsidP="00D01954">
            <w:pPr>
              <w:spacing w:before="60" w:after="60"/>
              <w:ind w:right="6"/>
              <w:jc w:val="left"/>
              <w:rPr>
                <w:sz w:val="18"/>
                <w:szCs w:val="18"/>
              </w:rPr>
            </w:pPr>
          </w:p>
        </w:tc>
        <w:tc>
          <w:tcPr>
            <w:tcW w:w="2364" w:type="dxa"/>
            <w:tcBorders>
              <w:top w:val="single" w:sz="2" w:space="0" w:color="000000"/>
              <w:left w:val="single" w:sz="2" w:space="0" w:color="000000"/>
              <w:bottom w:val="single" w:sz="2" w:space="0" w:color="000000"/>
            </w:tcBorders>
            <w:noWrap/>
            <w:vAlign w:val="center"/>
          </w:tcPr>
          <w:p w:rsidR="00D01954" w:rsidRPr="00D01954" w:rsidRDefault="00D01954" w:rsidP="00D01954">
            <w:pPr>
              <w:spacing w:before="60" w:after="60"/>
              <w:ind w:right="6"/>
              <w:jc w:val="left"/>
              <w:rPr>
                <w:sz w:val="18"/>
                <w:szCs w:val="18"/>
              </w:rPr>
            </w:pPr>
          </w:p>
        </w:tc>
      </w:tr>
      <w:tr w:rsidR="00D01954" w:rsidRPr="00D01954" w:rsidTr="008B70E1">
        <w:trPr>
          <w:trHeight w:val="624"/>
        </w:trPr>
        <w:tc>
          <w:tcPr>
            <w:tcW w:w="2235" w:type="dxa"/>
            <w:tcBorders>
              <w:top w:val="single" w:sz="2" w:space="0" w:color="000000"/>
              <w:bottom w:val="single" w:sz="2" w:space="0" w:color="000000"/>
              <w:right w:val="single" w:sz="2" w:space="0" w:color="000000"/>
            </w:tcBorders>
            <w:noWrap/>
            <w:vAlign w:val="center"/>
          </w:tcPr>
          <w:p w:rsidR="00D01954" w:rsidRPr="00D01954" w:rsidRDefault="00D01954" w:rsidP="00D01954">
            <w:pPr>
              <w:spacing w:before="60" w:after="60"/>
              <w:ind w:right="6"/>
              <w:jc w:val="left"/>
              <w:rPr>
                <w:sz w:val="18"/>
                <w:szCs w:val="18"/>
              </w:rPr>
            </w:pPr>
          </w:p>
        </w:tc>
        <w:tc>
          <w:tcPr>
            <w:tcW w:w="4819" w:type="dxa"/>
            <w:tcBorders>
              <w:top w:val="single" w:sz="2" w:space="0" w:color="000000"/>
              <w:bottom w:val="single" w:sz="2" w:space="0" w:color="000000"/>
              <w:right w:val="single" w:sz="2" w:space="0" w:color="000000"/>
            </w:tcBorders>
          </w:tcPr>
          <w:p w:rsidR="00D01954" w:rsidRPr="00D01954" w:rsidRDefault="00D01954" w:rsidP="00D01954">
            <w:pPr>
              <w:spacing w:before="60" w:after="60"/>
              <w:ind w:right="6"/>
              <w:jc w:val="left"/>
              <w:rPr>
                <w:sz w:val="18"/>
                <w:szCs w:val="18"/>
              </w:rPr>
            </w:pPr>
          </w:p>
        </w:tc>
        <w:tc>
          <w:tcPr>
            <w:tcW w:w="2364" w:type="dxa"/>
            <w:tcBorders>
              <w:top w:val="single" w:sz="2" w:space="0" w:color="000000"/>
              <w:left w:val="single" w:sz="2" w:space="0" w:color="000000"/>
              <w:bottom w:val="single" w:sz="2" w:space="0" w:color="000000"/>
            </w:tcBorders>
            <w:noWrap/>
            <w:vAlign w:val="center"/>
          </w:tcPr>
          <w:p w:rsidR="00D01954" w:rsidRPr="00D01954" w:rsidRDefault="00D01954" w:rsidP="00D01954">
            <w:pPr>
              <w:spacing w:before="60" w:after="60"/>
              <w:ind w:right="6"/>
              <w:jc w:val="left"/>
              <w:rPr>
                <w:sz w:val="18"/>
                <w:szCs w:val="18"/>
              </w:rPr>
            </w:pPr>
          </w:p>
        </w:tc>
      </w:tr>
      <w:tr w:rsidR="00D01954" w:rsidRPr="00D01954" w:rsidTr="008B70E1">
        <w:trPr>
          <w:trHeight w:val="624"/>
        </w:trPr>
        <w:tc>
          <w:tcPr>
            <w:tcW w:w="2235" w:type="dxa"/>
            <w:tcBorders>
              <w:top w:val="single" w:sz="2" w:space="0" w:color="000000"/>
              <w:bottom w:val="single" w:sz="2" w:space="0" w:color="000000"/>
              <w:right w:val="single" w:sz="2" w:space="0" w:color="000000"/>
            </w:tcBorders>
            <w:noWrap/>
            <w:vAlign w:val="center"/>
          </w:tcPr>
          <w:p w:rsidR="00D01954" w:rsidRPr="00D01954" w:rsidRDefault="00D01954" w:rsidP="00D01954">
            <w:pPr>
              <w:spacing w:before="60" w:after="60"/>
              <w:ind w:right="6"/>
              <w:jc w:val="left"/>
              <w:rPr>
                <w:sz w:val="18"/>
                <w:szCs w:val="18"/>
              </w:rPr>
            </w:pPr>
          </w:p>
        </w:tc>
        <w:tc>
          <w:tcPr>
            <w:tcW w:w="4819" w:type="dxa"/>
            <w:tcBorders>
              <w:top w:val="single" w:sz="2" w:space="0" w:color="000000"/>
              <w:bottom w:val="single" w:sz="2" w:space="0" w:color="000000"/>
              <w:right w:val="single" w:sz="2" w:space="0" w:color="000000"/>
            </w:tcBorders>
          </w:tcPr>
          <w:p w:rsidR="00D01954" w:rsidRPr="00D01954" w:rsidRDefault="00D01954" w:rsidP="00D01954">
            <w:pPr>
              <w:spacing w:before="60" w:after="60"/>
              <w:ind w:right="6"/>
              <w:jc w:val="left"/>
              <w:rPr>
                <w:sz w:val="18"/>
                <w:szCs w:val="18"/>
              </w:rPr>
            </w:pPr>
          </w:p>
        </w:tc>
        <w:tc>
          <w:tcPr>
            <w:tcW w:w="2364" w:type="dxa"/>
            <w:tcBorders>
              <w:top w:val="single" w:sz="2" w:space="0" w:color="000000"/>
              <w:left w:val="single" w:sz="2" w:space="0" w:color="000000"/>
              <w:bottom w:val="single" w:sz="2" w:space="0" w:color="000000"/>
            </w:tcBorders>
            <w:noWrap/>
            <w:vAlign w:val="center"/>
          </w:tcPr>
          <w:p w:rsidR="00D01954" w:rsidRPr="00D01954" w:rsidRDefault="00D01954" w:rsidP="00D01954">
            <w:pPr>
              <w:spacing w:before="60" w:after="60"/>
              <w:ind w:right="6"/>
              <w:jc w:val="left"/>
              <w:rPr>
                <w:sz w:val="18"/>
                <w:szCs w:val="18"/>
              </w:rPr>
            </w:pPr>
          </w:p>
        </w:tc>
      </w:tr>
      <w:tr w:rsidR="00D01954" w:rsidRPr="00D01954" w:rsidTr="008B70E1">
        <w:trPr>
          <w:trHeight w:val="624"/>
        </w:trPr>
        <w:tc>
          <w:tcPr>
            <w:tcW w:w="2235" w:type="dxa"/>
            <w:tcBorders>
              <w:top w:val="single" w:sz="2" w:space="0" w:color="000000"/>
              <w:bottom w:val="single" w:sz="2" w:space="0" w:color="000000"/>
              <w:right w:val="single" w:sz="2" w:space="0" w:color="000000"/>
            </w:tcBorders>
            <w:noWrap/>
            <w:vAlign w:val="center"/>
          </w:tcPr>
          <w:p w:rsidR="00D01954" w:rsidRPr="00D01954" w:rsidRDefault="00D01954" w:rsidP="00D01954">
            <w:pPr>
              <w:spacing w:before="60" w:after="60"/>
              <w:ind w:right="6"/>
              <w:jc w:val="left"/>
              <w:rPr>
                <w:sz w:val="18"/>
                <w:szCs w:val="18"/>
              </w:rPr>
            </w:pPr>
          </w:p>
        </w:tc>
        <w:tc>
          <w:tcPr>
            <w:tcW w:w="4819" w:type="dxa"/>
            <w:tcBorders>
              <w:top w:val="single" w:sz="2" w:space="0" w:color="000000"/>
              <w:bottom w:val="single" w:sz="2" w:space="0" w:color="000000"/>
              <w:right w:val="single" w:sz="2" w:space="0" w:color="000000"/>
            </w:tcBorders>
          </w:tcPr>
          <w:p w:rsidR="00D01954" w:rsidRPr="00D01954" w:rsidRDefault="00D01954" w:rsidP="00D01954">
            <w:pPr>
              <w:spacing w:before="60" w:after="60"/>
              <w:ind w:right="6"/>
              <w:jc w:val="left"/>
              <w:rPr>
                <w:sz w:val="18"/>
                <w:szCs w:val="18"/>
              </w:rPr>
            </w:pPr>
          </w:p>
        </w:tc>
        <w:tc>
          <w:tcPr>
            <w:tcW w:w="2364" w:type="dxa"/>
            <w:tcBorders>
              <w:top w:val="single" w:sz="2" w:space="0" w:color="000000"/>
              <w:left w:val="single" w:sz="2" w:space="0" w:color="000000"/>
              <w:bottom w:val="single" w:sz="2" w:space="0" w:color="000000"/>
            </w:tcBorders>
            <w:noWrap/>
            <w:vAlign w:val="center"/>
          </w:tcPr>
          <w:p w:rsidR="00D01954" w:rsidRPr="00D01954" w:rsidRDefault="00D01954" w:rsidP="00D01954">
            <w:pPr>
              <w:spacing w:before="60" w:after="60"/>
              <w:ind w:right="6"/>
              <w:jc w:val="left"/>
              <w:rPr>
                <w:sz w:val="18"/>
                <w:szCs w:val="18"/>
              </w:rPr>
            </w:pPr>
          </w:p>
        </w:tc>
      </w:tr>
      <w:tr w:rsidR="00D01954" w:rsidRPr="00D01954" w:rsidTr="008B70E1">
        <w:trPr>
          <w:trHeight w:val="624"/>
        </w:trPr>
        <w:tc>
          <w:tcPr>
            <w:tcW w:w="2235" w:type="dxa"/>
            <w:tcBorders>
              <w:top w:val="single" w:sz="2" w:space="0" w:color="000000"/>
              <w:bottom w:val="single" w:sz="2" w:space="0" w:color="000000"/>
              <w:right w:val="single" w:sz="2" w:space="0" w:color="000000"/>
            </w:tcBorders>
            <w:noWrap/>
            <w:vAlign w:val="center"/>
          </w:tcPr>
          <w:p w:rsidR="00D01954" w:rsidRPr="00D01954" w:rsidRDefault="00D01954" w:rsidP="00D01954">
            <w:pPr>
              <w:spacing w:before="60" w:after="60"/>
              <w:ind w:right="6"/>
              <w:jc w:val="left"/>
              <w:rPr>
                <w:sz w:val="18"/>
                <w:szCs w:val="18"/>
              </w:rPr>
            </w:pPr>
          </w:p>
        </w:tc>
        <w:tc>
          <w:tcPr>
            <w:tcW w:w="4819" w:type="dxa"/>
            <w:tcBorders>
              <w:top w:val="single" w:sz="2" w:space="0" w:color="000000"/>
              <w:bottom w:val="single" w:sz="2" w:space="0" w:color="000000"/>
              <w:right w:val="single" w:sz="2" w:space="0" w:color="000000"/>
            </w:tcBorders>
          </w:tcPr>
          <w:p w:rsidR="00D01954" w:rsidRPr="00D01954" w:rsidRDefault="00D01954" w:rsidP="00D01954">
            <w:pPr>
              <w:spacing w:before="60" w:after="60"/>
              <w:ind w:right="6"/>
              <w:jc w:val="left"/>
              <w:rPr>
                <w:sz w:val="18"/>
                <w:szCs w:val="18"/>
              </w:rPr>
            </w:pPr>
          </w:p>
        </w:tc>
        <w:tc>
          <w:tcPr>
            <w:tcW w:w="2364" w:type="dxa"/>
            <w:tcBorders>
              <w:top w:val="single" w:sz="2" w:space="0" w:color="000000"/>
              <w:left w:val="single" w:sz="2" w:space="0" w:color="000000"/>
              <w:bottom w:val="single" w:sz="2" w:space="0" w:color="000000"/>
            </w:tcBorders>
            <w:noWrap/>
            <w:vAlign w:val="center"/>
          </w:tcPr>
          <w:p w:rsidR="00D01954" w:rsidRPr="00D01954" w:rsidRDefault="00D01954" w:rsidP="00D01954">
            <w:pPr>
              <w:spacing w:before="60" w:after="60"/>
              <w:ind w:right="6"/>
              <w:jc w:val="left"/>
              <w:rPr>
                <w:sz w:val="18"/>
                <w:szCs w:val="18"/>
              </w:rPr>
            </w:pPr>
          </w:p>
        </w:tc>
      </w:tr>
      <w:tr w:rsidR="00D01954" w:rsidRPr="00D01954" w:rsidTr="008B70E1">
        <w:trPr>
          <w:trHeight w:val="624"/>
        </w:trPr>
        <w:tc>
          <w:tcPr>
            <w:tcW w:w="2235" w:type="dxa"/>
            <w:tcBorders>
              <w:top w:val="single" w:sz="2" w:space="0" w:color="000000"/>
              <w:bottom w:val="single" w:sz="2" w:space="0" w:color="000000"/>
              <w:right w:val="single" w:sz="2" w:space="0" w:color="000000"/>
            </w:tcBorders>
            <w:noWrap/>
            <w:vAlign w:val="center"/>
          </w:tcPr>
          <w:p w:rsidR="00D01954" w:rsidRPr="00D01954" w:rsidRDefault="00D01954" w:rsidP="00D01954">
            <w:pPr>
              <w:spacing w:before="60" w:after="60"/>
              <w:ind w:right="6"/>
              <w:jc w:val="left"/>
              <w:rPr>
                <w:sz w:val="18"/>
                <w:szCs w:val="18"/>
              </w:rPr>
            </w:pPr>
          </w:p>
        </w:tc>
        <w:tc>
          <w:tcPr>
            <w:tcW w:w="4819" w:type="dxa"/>
            <w:tcBorders>
              <w:top w:val="single" w:sz="2" w:space="0" w:color="000000"/>
              <w:bottom w:val="single" w:sz="2" w:space="0" w:color="000000"/>
              <w:right w:val="single" w:sz="2" w:space="0" w:color="000000"/>
            </w:tcBorders>
          </w:tcPr>
          <w:p w:rsidR="00D01954" w:rsidRPr="00D01954" w:rsidRDefault="00D01954" w:rsidP="00D01954">
            <w:pPr>
              <w:spacing w:before="60" w:after="60"/>
              <w:ind w:right="6"/>
              <w:jc w:val="left"/>
              <w:rPr>
                <w:sz w:val="18"/>
                <w:szCs w:val="18"/>
              </w:rPr>
            </w:pPr>
          </w:p>
        </w:tc>
        <w:tc>
          <w:tcPr>
            <w:tcW w:w="2364" w:type="dxa"/>
            <w:tcBorders>
              <w:top w:val="single" w:sz="2" w:space="0" w:color="000000"/>
              <w:left w:val="single" w:sz="2" w:space="0" w:color="000000"/>
              <w:bottom w:val="single" w:sz="2" w:space="0" w:color="000000"/>
            </w:tcBorders>
            <w:noWrap/>
            <w:vAlign w:val="center"/>
          </w:tcPr>
          <w:p w:rsidR="00D01954" w:rsidRPr="00D01954" w:rsidRDefault="00D01954" w:rsidP="00D01954">
            <w:pPr>
              <w:spacing w:before="60" w:after="60"/>
              <w:ind w:right="6"/>
              <w:jc w:val="left"/>
              <w:rPr>
                <w:sz w:val="18"/>
                <w:szCs w:val="18"/>
              </w:rPr>
            </w:pPr>
          </w:p>
        </w:tc>
      </w:tr>
      <w:tr w:rsidR="00D01954" w:rsidRPr="00D01954" w:rsidTr="008B70E1">
        <w:trPr>
          <w:trHeight w:val="624"/>
        </w:trPr>
        <w:tc>
          <w:tcPr>
            <w:tcW w:w="2235" w:type="dxa"/>
            <w:tcBorders>
              <w:top w:val="single" w:sz="2" w:space="0" w:color="000000"/>
              <w:bottom w:val="single" w:sz="2" w:space="0" w:color="000000"/>
              <w:right w:val="single" w:sz="2" w:space="0" w:color="000000"/>
            </w:tcBorders>
            <w:noWrap/>
            <w:vAlign w:val="center"/>
          </w:tcPr>
          <w:p w:rsidR="00D01954" w:rsidRPr="00D01954" w:rsidRDefault="00D01954" w:rsidP="00D01954">
            <w:pPr>
              <w:spacing w:before="60" w:after="60"/>
              <w:ind w:right="6"/>
              <w:jc w:val="left"/>
              <w:rPr>
                <w:sz w:val="18"/>
                <w:szCs w:val="18"/>
              </w:rPr>
            </w:pPr>
          </w:p>
        </w:tc>
        <w:tc>
          <w:tcPr>
            <w:tcW w:w="4819" w:type="dxa"/>
            <w:tcBorders>
              <w:top w:val="single" w:sz="2" w:space="0" w:color="000000"/>
              <w:bottom w:val="single" w:sz="2" w:space="0" w:color="000000"/>
              <w:right w:val="single" w:sz="2" w:space="0" w:color="000000"/>
            </w:tcBorders>
          </w:tcPr>
          <w:p w:rsidR="00D01954" w:rsidRPr="00D01954" w:rsidRDefault="00D01954" w:rsidP="00D01954">
            <w:pPr>
              <w:spacing w:before="60" w:after="60"/>
              <w:ind w:right="6"/>
              <w:jc w:val="left"/>
              <w:rPr>
                <w:sz w:val="18"/>
                <w:szCs w:val="18"/>
              </w:rPr>
            </w:pPr>
          </w:p>
        </w:tc>
        <w:tc>
          <w:tcPr>
            <w:tcW w:w="2364" w:type="dxa"/>
            <w:tcBorders>
              <w:top w:val="single" w:sz="2" w:space="0" w:color="000000"/>
              <w:left w:val="single" w:sz="2" w:space="0" w:color="000000"/>
              <w:bottom w:val="single" w:sz="2" w:space="0" w:color="000000"/>
            </w:tcBorders>
            <w:noWrap/>
            <w:vAlign w:val="center"/>
          </w:tcPr>
          <w:p w:rsidR="00D01954" w:rsidRPr="00D01954" w:rsidRDefault="00D01954" w:rsidP="00D01954">
            <w:pPr>
              <w:spacing w:before="60" w:after="60"/>
              <w:ind w:right="6"/>
              <w:jc w:val="left"/>
              <w:rPr>
                <w:sz w:val="18"/>
                <w:szCs w:val="18"/>
              </w:rPr>
            </w:pPr>
          </w:p>
        </w:tc>
      </w:tr>
      <w:tr w:rsidR="00D01954" w:rsidRPr="00D01954" w:rsidTr="008B70E1">
        <w:trPr>
          <w:trHeight w:val="624"/>
        </w:trPr>
        <w:tc>
          <w:tcPr>
            <w:tcW w:w="2235" w:type="dxa"/>
            <w:tcBorders>
              <w:top w:val="single" w:sz="2" w:space="0" w:color="000000"/>
              <w:bottom w:val="single" w:sz="2" w:space="0" w:color="000000"/>
              <w:right w:val="single" w:sz="2" w:space="0" w:color="000000"/>
            </w:tcBorders>
            <w:noWrap/>
            <w:vAlign w:val="center"/>
          </w:tcPr>
          <w:p w:rsidR="00D01954" w:rsidRPr="00D01954" w:rsidRDefault="00D01954" w:rsidP="00D01954">
            <w:pPr>
              <w:spacing w:before="60" w:after="60"/>
              <w:ind w:right="6"/>
              <w:jc w:val="left"/>
              <w:rPr>
                <w:sz w:val="18"/>
                <w:szCs w:val="18"/>
              </w:rPr>
            </w:pPr>
          </w:p>
        </w:tc>
        <w:tc>
          <w:tcPr>
            <w:tcW w:w="4819" w:type="dxa"/>
            <w:tcBorders>
              <w:top w:val="single" w:sz="2" w:space="0" w:color="000000"/>
              <w:bottom w:val="single" w:sz="2" w:space="0" w:color="000000"/>
              <w:right w:val="single" w:sz="2" w:space="0" w:color="000000"/>
            </w:tcBorders>
          </w:tcPr>
          <w:p w:rsidR="00D01954" w:rsidRPr="00D01954" w:rsidRDefault="00D01954" w:rsidP="00D01954">
            <w:pPr>
              <w:spacing w:before="60" w:after="60"/>
              <w:ind w:right="6"/>
              <w:jc w:val="left"/>
              <w:rPr>
                <w:sz w:val="18"/>
                <w:szCs w:val="18"/>
              </w:rPr>
            </w:pPr>
          </w:p>
        </w:tc>
        <w:tc>
          <w:tcPr>
            <w:tcW w:w="2364" w:type="dxa"/>
            <w:tcBorders>
              <w:top w:val="single" w:sz="2" w:space="0" w:color="000000"/>
              <w:left w:val="single" w:sz="2" w:space="0" w:color="000000"/>
              <w:bottom w:val="single" w:sz="2" w:space="0" w:color="000000"/>
            </w:tcBorders>
            <w:noWrap/>
            <w:vAlign w:val="center"/>
          </w:tcPr>
          <w:p w:rsidR="00D01954" w:rsidRPr="00D01954" w:rsidRDefault="00D01954" w:rsidP="00D01954">
            <w:pPr>
              <w:spacing w:before="60" w:after="60"/>
              <w:ind w:right="6"/>
              <w:jc w:val="left"/>
              <w:rPr>
                <w:sz w:val="18"/>
                <w:szCs w:val="18"/>
              </w:rPr>
            </w:pPr>
          </w:p>
        </w:tc>
      </w:tr>
      <w:tr w:rsidR="00D01954" w:rsidRPr="00D01954" w:rsidTr="008B70E1">
        <w:trPr>
          <w:trHeight w:val="624"/>
        </w:trPr>
        <w:tc>
          <w:tcPr>
            <w:tcW w:w="2235" w:type="dxa"/>
            <w:tcBorders>
              <w:top w:val="single" w:sz="2" w:space="0" w:color="000000"/>
              <w:bottom w:val="single" w:sz="2" w:space="0" w:color="000000"/>
              <w:right w:val="single" w:sz="2" w:space="0" w:color="000000"/>
            </w:tcBorders>
            <w:noWrap/>
            <w:vAlign w:val="center"/>
          </w:tcPr>
          <w:p w:rsidR="00D01954" w:rsidRPr="00D01954" w:rsidRDefault="00D01954" w:rsidP="00D01954">
            <w:pPr>
              <w:spacing w:before="60" w:after="60"/>
              <w:ind w:right="6"/>
              <w:jc w:val="left"/>
              <w:rPr>
                <w:sz w:val="18"/>
                <w:szCs w:val="18"/>
              </w:rPr>
            </w:pPr>
          </w:p>
        </w:tc>
        <w:tc>
          <w:tcPr>
            <w:tcW w:w="4819" w:type="dxa"/>
            <w:tcBorders>
              <w:top w:val="single" w:sz="2" w:space="0" w:color="000000"/>
              <w:bottom w:val="single" w:sz="2" w:space="0" w:color="000000"/>
              <w:right w:val="single" w:sz="2" w:space="0" w:color="000000"/>
            </w:tcBorders>
          </w:tcPr>
          <w:p w:rsidR="00D01954" w:rsidRPr="00D01954" w:rsidRDefault="00D01954" w:rsidP="00D01954">
            <w:pPr>
              <w:spacing w:before="60" w:after="60"/>
              <w:ind w:right="6"/>
              <w:jc w:val="left"/>
              <w:rPr>
                <w:sz w:val="18"/>
                <w:szCs w:val="18"/>
              </w:rPr>
            </w:pPr>
          </w:p>
        </w:tc>
        <w:tc>
          <w:tcPr>
            <w:tcW w:w="2364" w:type="dxa"/>
            <w:tcBorders>
              <w:top w:val="single" w:sz="2" w:space="0" w:color="000000"/>
              <w:left w:val="single" w:sz="2" w:space="0" w:color="000000"/>
              <w:bottom w:val="single" w:sz="2" w:space="0" w:color="000000"/>
            </w:tcBorders>
            <w:noWrap/>
            <w:vAlign w:val="center"/>
          </w:tcPr>
          <w:p w:rsidR="00D01954" w:rsidRPr="00D01954" w:rsidRDefault="00D01954" w:rsidP="00D01954">
            <w:pPr>
              <w:spacing w:before="60" w:after="60"/>
              <w:ind w:right="6"/>
              <w:jc w:val="left"/>
              <w:rPr>
                <w:sz w:val="18"/>
                <w:szCs w:val="18"/>
              </w:rPr>
            </w:pPr>
          </w:p>
        </w:tc>
      </w:tr>
      <w:tr w:rsidR="00D01954" w:rsidRPr="00D01954" w:rsidTr="008B70E1">
        <w:trPr>
          <w:trHeight w:val="624"/>
        </w:trPr>
        <w:tc>
          <w:tcPr>
            <w:tcW w:w="2235" w:type="dxa"/>
            <w:tcBorders>
              <w:top w:val="single" w:sz="2" w:space="0" w:color="000000"/>
              <w:bottom w:val="single" w:sz="2" w:space="0" w:color="000000"/>
              <w:right w:val="single" w:sz="2" w:space="0" w:color="000000"/>
            </w:tcBorders>
            <w:noWrap/>
            <w:vAlign w:val="center"/>
          </w:tcPr>
          <w:p w:rsidR="00D01954" w:rsidRPr="00D01954" w:rsidRDefault="00D01954" w:rsidP="00D01954">
            <w:pPr>
              <w:spacing w:before="60" w:after="60"/>
              <w:ind w:right="6"/>
              <w:jc w:val="left"/>
              <w:rPr>
                <w:sz w:val="18"/>
                <w:szCs w:val="18"/>
              </w:rPr>
            </w:pPr>
          </w:p>
        </w:tc>
        <w:tc>
          <w:tcPr>
            <w:tcW w:w="4819" w:type="dxa"/>
            <w:tcBorders>
              <w:top w:val="single" w:sz="2" w:space="0" w:color="000000"/>
              <w:bottom w:val="single" w:sz="2" w:space="0" w:color="000000"/>
              <w:right w:val="single" w:sz="2" w:space="0" w:color="000000"/>
            </w:tcBorders>
          </w:tcPr>
          <w:p w:rsidR="00D01954" w:rsidRPr="00D01954" w:rsidRDefault="00D01954" w:rsidP="00D01954">
            <w:pPr>
              <w:spacing w:before="60" w:after="60"/>
              <w:ind w:right="6"/>
              <w:jc w:val="left"/>
              <w:rPr>
                <w:sz w:val="18"/>
                <w:szCs w:val="18"/>
              </w:rPr>
            </w:pPr>
          </w:p>
        </w:tc>
        <w:tc>
          <w:tcPr>
            <w:tcW w:w="2364" w:type="dxa"/>
            <w:tcBorders>
              <w:top w:val="single" w:sz="2" w:space="0" w:color="000000"/>
              <w:left w:val="single" w:sz="2" w:space="0" w:color="000000"/>
              <w:bottom w:val="single" w:sz="2" w:space="0" w:color="000000"/>
            </w:tcBorders>
            <w:noWrap/>
            <w:vAlign w:val="center"/>
          </w:tcPr>
          <w:p w:rsidR="00D01954" w:rsidRPr="00D01954" w:rsidRDefault="00D01954" w:rsidP="00D01954">
            <w:pPr>
              <w:spacing w:before="60" w:after="60"/>
              <w:ind w:right="6"/>
              <w:jc w:val="left"/>
              <w:rPr>
                <w:sz w:val="18"/>
                <w:szCs w:val="18"/>
              </w:rPr>
            </w:pPr>
          </w:p>
        </w:tc>
      </w:tr>
      <w:tr w:rsidR="00D01954" w:rsidRPr="00D01954" w:rsidTr="008B70E1">
        <w:trPr>
          <w:trHeight w:val="624"/>
        </w:trPr>
        <w:tc>
          <w:tcPr>
            <w:tcW w:w="2235" w:type="dxa"/>
            <w:tcBorders>
              <w:top w:val="single" w:sz="2" w:space="0" w:color="000000"/>
              <w:bottom w:val="single" w:sz="2" w:space="0" w:color="000000"/>
              <w:right w:val="single" w:sz="2" w:space="0" w:color="000000"/>
            </w:tcBorders>
            <w:noWrap/>
            <w:vAlign w:val="center"/>
          </w:tcPr>
          <w:p w:rsidR="00D01954" w:rsidRPr="00D01954" w:rsidRDefault="00D01954" w:rsidP="00D01954">
            <w:pPr>
              <w:spacing w:before="60" w:after="60"/>
              <w:ind w:right="6"/>
              <w:jc w:val="left"/>
              <w:rPr>
                <w:sz w:val="18"/>
                <w:szCs w:val="18"/>
              </w:rPr>
            </w:pPr>
          </w:p>
        </w:tc>
        <w:tc>
          <w:tcPr>
            <w:tcW w:w="4819" w:type="dxa"/>
            <w:tcBorders>
              <w:top w:val="single" w:sz="2" w:space="0" w:color="000000"/>
              <w:bottom w:val="single" w:sz="2" w:space="0" w:color="000000"/>
              <w:right w:val="single" w:sz="2" w:space="0" w:color="000000"/>
            </w:tcBorders>
          </w:tcPr>
          <w:p w:rsidR="00D01954" w:rsidRPr="00D01954" w:rsidRDefault="00D01954" w:rsidP="00D01954">
            <w:pPr>
              <w:spacing w:before="60" w:after="60"/>
              <w:ind w:right="6"/>
              <w:jc w:val="left"/>
              <w:rPr>
                <w:sz w:val="18"/>
                <w:szCs w:val="18"/>
              </w:rPr>
            </w:pPr>
          </w:p>
        </w:tc>
        <w:tc>
          <w:tcPr>
            <w:tcW w:w="2364" w:type="dxa"/>
            <w:tcBorders>
              <w:top w:val="single" w:sz="2" w:space="0" w:color="000000"/>
              <w:left w:val="single" w:sz="2" w:space="0" w:color="000000"/>
              <w:bottom w:val="single" w:sz="2" w:space="0" w:color="000000"/>
            </w:tcBorders>
            <w:noWrap/>
            <w:vAlign w:val="center"/>
          </w:tcPr>
          <w:p w:rsidR="00D01954" w:rsidRPr="00D01954" w:rsidRDefault="00D01954" w:rsidP="00D01954">
            <w:pPr>
              <w:spacing w:before="60" w:after="60"/>
              <w:ind w:right="6"/>
              <w:jc w:val="left"/>
              <w:rPr>
                <w:sz w:val="18"/>
                <w:szCs w:val="18"/>
              </w:rPr>
            </w:pPr>
          </w:p>
        </w:tc>
      </w:tr>
      <w:tr w:rsidR="00D01954" w:rsidRPr="00D01954" w:rsidTr="008B70E1">
        <w:trPr>
          <w:trHeight w:val="624"/>
        </w:trPr>
        <w:tc>
          <w:tcPr>
            <w:tcW w:w="2235" w:type="dxa"/>
            <w:tcBorders>
              <w:top w:val="single" w:sz="2" w:space="0" w:color="000000"/>
              <w:bottom w:val="single" w:sz="2" w:space="0" w:color="000000"/>
              <w:right w:val="single" w:sz="2" w:space="0" w:color="000000"/>
            </w:tcBorders>
            <w:noWrap/>
            <w:vAlign w:val="center"/>
          </w:tcPr>
          <w:p w:rsidR="00D01954" w:rsidRPr="00D01954" w:rsidRDefault="00D01954" w:rsidP="00D01954">
            <w:pPr>
              <w:spacing w:before="60" w:after="60"/>
              <w:ind w:right="6"/>
              <w:jc w:val="left"/>
              <w:rPr>
                <w:sz w:val="18"/>
                <w:szCs w:val="18"/>
              </w:rPr>
            </w:pPr>
          </w:p>
        </w:tc>
        <w:tc>
          <w:tcPr>
            <w:tcW w:w="4819" w:type="dxa"/>
            <w:tcBorders>
              <w:top w:val="single" w:sz="2" w:space="0" w:color="000000"/>
              <w:bottom w:val="single" w:sz="2" w:space="0" w:color="000000"/>
              <w:right w:val="single" w:sz="2" w:space="0" w:color="000000"/>
            </w:tcBorders>
          </w:tcPr>
          <w:p w:rsidR="00D01954" w:rsidRPr="00D01954" w:rsidRDefault="00D01954" w:rsidP="00D01954">
            <w:pPr>
              <w:spacing w:before="60" w:after="60"/>
              <w:ind w:right="6"/>
              <w:jc w:val="left"/>
              <w:rPr>
                <w:sz w:val="18"/>
                <w:szCs w:val="18"/>
              </w:rPr>
            </w:pPr>
          </w:p>
        </w:tc>
        <w:tc>
          <w:tcPr>
            <w:tcW w:w="2364" w:type="dxa"/>
            <w:tcBorders>
              <w:top w:val="single" w:sz="2" w:space="0" w:color="000000"/>
              <w:left w:val="single" w:sz="2" w:space="0" w:color="000000"/>
              <w:bottom w:val="single" w:sz="2" w:space="0" w:color="000000"/>
            </w:tcBorders>
            <w:noWrap/>
            <w:vAlign w:val="center"/>
          </w:tcPr>
          <w:p w:rsidR="00D01954" w:rsidRPr="00D01954" w:rsidRDefault="00D01954" w:rsidP="00D01954">
            <w:pPr>
              <w:spacing w:before="60" w:after="60"/>
              <w:ind w:right="6"/>
              <w:jc w:val="left"/>
              <w:rPr>
                <w:sz w:val="18"/>
                <w:szCs w:val="18"/>
              </w:rPr>
            </w:pPr>
          </w:p>
        </w:tc>
      </w:tr>
      <w:tr w:rsidR="00D01954" w:rsidRPr="00D01954" w:rsidTr="008B70E1">
        <w:trPr>
          <w:trHeight w:val="624"/>
        </w:trPr>
        <w:tc>
          <w:tcPr>
            <w:tcW w:w="2235" w:type="dxa"/>
            <w:tcBorders>
              <w:top w:val="single" w:sz="2" w:space="0" w:color="000000"/>
              <w:bottom w:val="single" w:sz="2" w:space="0" w:color="000000"/>
              <w:right w:val="single" w:sz="2" w:space="0" w:color="000000"/>
            </w:tcBorders>
            <w:noWrap/>
            <w:vAlign w:val="center"/>
          </w:tcPr>
          <w:p w:rsidR="00D01954" w:rsidRPr="00D01954" w:rsidRDefault="00D01954" w:rsidP="00D01954">
            <w:pPr>
              <w:spacing w:before="60" w:after="60"/>
              <w:ind w:right="6"/>
              <w:jc w:val="left"/>
              <w:rPr>
                <w:sz w:val="18"/>
                <w:szCs w:val="18"/>
              </w:rPr>
            </w:pPr>
          </w:p>
        </w:tc>
        <w:tc>
          <w:tcPr>
            <w:tcW w:w="4819" w:type="dxa"/>
            <w:tcBorders>
              <w:top w:val="single" w:sz="2" w:space="0" w:color="000000"/>
              <w:bottom w:val="single" w:sz="2" w:space="0" w:color="000000"/>
              <w:right w:val="single" w:sz="2" w:space="0" w:color="000000"/>
            </w:tcBorders>
          </w:tcPr>
          <w:p w:rsidR="00D01954" w:rsidRPr="00D01954" w:rsidRDefault="00D01954" w:rsidP="00D01954">
            <w:pPr>
              <w:spacing w:before="60" w:after="60"/>
              <w:ind w:right="6"/>
              <w:jc w:val="left"/>
              <w:rPr>
                <w:sz w:val="18"/>
                <w:szCs w:val="18"/>
              </w:rPr>
            </w:pPr>
          </w:p>
        </w:tc>
        <w:tc>
          <w:tcPr>
            <w:tcW w:w="2364" w:type="dxa"/>
            <w:tcBorders>
              <w:top w:val="single" w:sz="2" w:space="0" w:color="000000"/>
              <w:left w:val="single" w:sz="2" w:space="0" w:color="000000"/>
              <w:bottom w:val="single" w:sz="2" w:space="0" w:color="000000"/>
            </w:tcBorders>
            <w:noWrap/>
            <w:vAlign w:val="center"/>
          </w:tcPr>
          <w:p w:rsidR="00D01954" w:rsidRPr="00D01954" w:rsidRDefault="00D01954" w:rsidP="00D01954">
            <w:pPr>
              <w:spacing w:before="60" w:after="60"/>
              <w:ind w:right="6"/>
              <w:jc w:val="left"/>
              <w:rPr>
                <w:sz w:val="18"/>
                <w:szCs w:val="18"/>
              </w:rPr>
            </w:pPr>
          </w:p>
        </w:tc>
      </w:tr>
      <w:tr w:rsidR="00D01954" w:rsidRPr="00D01954" w:rsidTr="008B70E1">
        <w:trPr>
          <w:trHeight w:val="624"/>
        </w:trPr>
        <w:tc>
          <w:tcPr>
            <w:tcW w:w="2235" w:type="dxa"/>
            <w:tcBorders>
              <w:top w:val="single" w:sz="2" w:space="0" w:color="000000"/>
              <w:bottom w:val="single" w:sz="2" w:space="0" w:color="000000"/>
              <w:right w:val="single" w:sz="2" w:space="0" w:color="000000"/>
            </w:tcBorders>
            <w:noWrap/>
            <w:vAlign w:val="center"/>
          </w:tcPr>
          <w:p w:rsidR="00D01954" w:rsidRPr="00D01954" w:rsidRDefault="00D01954" w:rsidP="00D01954">
            <w:pPr>
              <w:spacing w:before="60" w:after="60"/>
              <w:ind w:right="6"/>
              <w:jc w:val="left"/>
              <w:rPr>
                <w:sz w:val="18"/>
                <w:szCs w:val="18"/>
              </w:rPr>
            </w:pPr>
          </w:p>
        </w:tc>
        <w:tc>
          <w:tcPr>
            <w:tcW w:w="4819" w:type="dxa"/>
            <w:tcBorders>
              <w:top w:val="single" w:sz="2" w:space="0" w:color="000000"/>
              <w:bottom w:val="single" w:sz="2" w:space="0" w:color="000000"/>
              <w:right w:val="single" w:sz="2" w:space="0" w:color="000000"/>
            </w:tcBorders>
          </w:tcPr>
          <w:p w:rsidR="00D01954" w:rsidRPr="00D01954" w:rsidRDefault="00D01954" w:rsidP="00D01954">
            <w:pPr>
              <w:spacing w:before="60" w:after="60"/>
              <w:ind w:right="6"/>
              <w:jc w:val="left"/>
              <w:rPr>
                <w:sz w:val="18"/>
                <w:szCs w:val="18"/>
              </w:rPr>
            </w:pPr>
          </w:p>
        </w:tc>
        <w:tc>
          <w:tcPr>
            <w:tcW w:w="2364" w:type="dxa"/>
            <w:tcBorders>
              <w:top w:val="single" w:sz="2" w:space="0" w:color="000000"/>
              <w:left w:val="single" w:sz="2" w:space="0" w:color="000000"/>
              <w:bottom w:val="single" w:sz="2" w:space="0" w:color="000000"/>
            </w:tcBorders>
            <w:noWrap/>
            <w:vAlign w:val="center"/>
          </w:tcPr>
          <w:p w:rsidR="00D01954" w:rsidRPr="00D01954" w:rsidRDefault="00D01954" w:rsidP="00D01954">
            <w:pPr>
              <w:spacing w:before="60" w:after="60"/>
              <w:ind w:right="6"/>
              <w:jc w:val="left"/>
              <w:rPr>
                <w:sz w:val="18"/>
                <w:szCs w:val="18"/>
              </w:rPr>
            </w:pPr>
          </w:p>
        </w:tc>
      </w:tr>
      <w:tr w:rsidR="00D01954" w:rsidRPr="00D01954" w:rsidTr="008B70E1">
        <w:trPr>
          <w:trHeight w:val="624"/>
        </w:trPr>
        <w:tc>
          <w:tcPr>
            <w:tcW w:w="2235" w:type="dxa"/>
            <w:tcBorders>
              <w:top w:val="single" w:sz="2" w:space="0" w:color="000000"/>
              <w:bottom w:val="single" w:sz="2" w:space="0" w:color="000000"/>
              <w:right w:val="single" w:sz="2" w:space="0" w:color="000000"/>
            </w:tcBorders>
            <w:noWrap/>
            <w:vAlign w:val="center"/>
          </w:tcPr>
          <w:p w:rsidR="00D01954" w:rsidRPr="00D01954" w:rsidRDefault="00D01954" w:rsidP="00D01954">
            <w:pPr>
              <w:spacing w:before="60" w:after="60"/>
              <w:ind w:right="6"/>
              <w:jc w:val="left"/>
              <w:rPr>
                <w:sz w:val="18"/>
                <w:szCs w:val="18"/>
              </w:rPr>
            </w:pPr>
          </w:p>
        </w:tc>
        <w:tc>
          <w:tcPr>
            <w:tcW w:w="4819" w:type="dxa"/>
            <w:tcBorders>
              <w:top w:val="single" w:sz="2" w:space="0" w:color="000000"/>
              <w:bottom w:val="single" w:sz="2" w:space="0" w:color="000000"/>
              <w:right w:val="single" w:sz="2" w:space="0" w:color="000000"/>
            </w:tcBorders>
          </w:tcPr>
          <w:p w:rsidR="00D01954" w:rsidRPr="00D01954" w:rsidRDefault="00D01954" w:rsidP="00D01954">
            <w:pPr>
              <w:spacing w:before="60" w:after="60"/>
              <w:ind w:right="6"/>
              <w:jc w:val="left"/>
              <w:rPr>
                <w:sz w:val="18"/>
                <w:szCs w:val="18"/>
              </w:rPr>
            </w:pPr>
          </w:p>
        </w:tc>
        <w:tc>
          <w:tcPr>
            <w:tcW w:w="2364" w:type="dxa"/>
            <w:tcBorders>
              <w:top w:val="single" w:sz="2" w:space="0" w:color="000000"/>
              <w:left w:val="single" w:sz="2" w:space="0" w:color="000000"/>
              <w:bottom w:val="single" w:sz="2" w:space="0" w:color="000000"/>
            </w:tcBorders>
            <w:noWrap/>
            <w:vAlign w:val="center"/>
          </w:tcPr>
          <w:p w:rsidR="00D01954" w:rsidRPr="00D01954" w:rsidRDefault="00D01954" w:rsidP="00D01954">
            <w:pPr>
              <w:spacing w:before="60" w:after="60"/>
              <w:ind w:right="6"/>
              <w:jc w:val="left"/>
              <w:rPr>
                <w:sz w:val="18"/>
                <w:szCs w:val="18"/>
              </w:rPr>
            </w:pPr>
          </w:p>
        </w:tc>
      </w:tr>
    </w:tbl>
    <w:p w:rsidR="00D01954" w:rsidRPr="00D01954" w:rsidRDefault="00D01954" w:rsidP="00D01954">
      <w:pPr>
        <w:sectPr w:rsidR="00D01954" w:rsidRPr="00D01954" w:rsidSect="008B70E1">
          <w:pgSz w:w="11899" w:h="16838"/>
          <w:pgMar w:top="1508" w:right="1217" w:bottom="1457" w:left="1480" w:header="811" w:footer="305" w:gutter="0"/>
          <w:cols w:space="708"/>
          <w:docGrid w:linePitch="272"/>
        </w:sectPr>
      </w:pPr>
    </w:p>
    <w:p w:rsidR="00D01954" w:rsidRPr="00D01954" w:rsidRDefault="00D01954" w:rsidP="00D01954">
      <w:pPr>
        <w:keepNext/>
        <w:numPr>
          <w:ilvl w:val="0"/>
          <w:numId w:val="52"/>
        </w:numPr>
        <w:spacing w:before="400" w:after="400" w:line="240" w:lineRule="auto"/>
        <w:ind w:left="567" w:hanging="567"/>
        <w:outlineLvl w:val="0"/>
        <w:rPr>
          <w:sz w:val="44"/>
          <w:szCs w:val="20"/>
        </w:rPr>
      </w:pPr>
      <w:bookmarkStart w:id="457" w:name="_Toc401750581"/>
      <w:bookmarkStart w:id="458" w:name="_Toc372709928"/>
      <w:r w:rsidRPr="00D01954">
        <w:rPr>
          <w:sz w:val="44"/>
          <w:szCs w:val="20"/>
        </w:rPr>
        <w:t>Introduction</w:t>
      </w:r>
      <w:bookmarkEnd w:id="457"/>
      <w:r w:rsidRPr="00D01954">
        <w:rPr>
          <w:sz w:val="44"/>
          <w:szCs w:val="20"/>
        </w:rPr>
        <w:t xml:space="preserve"> </w:t>
      </w:r>
    </w:p>
    <w:p w:rsidR="00D01954" w:rsidRPr="00D01954" w:rsidRDefault="00D01954" w:rsidP="00D01954">
      <w:r w:rsidRPr="00D01954">
        <w:t>This document is the Health, Safety and Environment Plan (HSE Plan) for the Commonwealth Environmental Water Office (CEWO) LTIM Project for the Gwydir Selected Area.  It is to be read in conjunction with the Monitoring and Evaluation Plan (M&amp;E Plan) for the above project.</w:t>
      </w:r>
    </w:p>
    <w:p w:rsidR="00D01954" w:rsidRPr="00D01954" w:rsidRDefault="00D01954" w:rsidP="00D01954">
      <w:r w:rsidRPr="00D01954">
        <w:t xml:space="preserve">This HSE Plan has been developed by the Monitoring and Evaluation Providers (M&amp;E providers) for the Gwydir Selected Area, being the project consortium (Eco Logical Australia Pty Ltd (ELA) and the University </w:t>
      </w:r>
      <w:proofErr w:type="gramStart"/>
      <w:r w:rsidRPr="00D01954">
        <w:t>of</w:t>
      </w:r>
      <w:proofErr w:type="gramEnd"/>
      <w:r w:rsidRPr="00D01954">
        <w:t xml:space="preserve"> New England (UNE)).  </w:t>
      </w:r>
    </w:p>
    <w:p w:rsidR="00D01954" w:rsidRPr="00D01954" w:rsidRDefault="00D01954" w:rsidP="00D01954">
      <w:pPr>
        <w:keepNext/>
        <w:numPr>
          <w:ilvl w:val="1"/>
          <w:numId w:val="0"/>
        </w:numPr>
        <w:tabs>
          <w:tab w:val="left" w:pos="567"/>
          <w:tab w:val="num" w:pos="1152"/>
        </w:tabs>
        <w:spacing w:before="360" w:after="120" w:line="240" w:lineRule="auto"/>
        <w:ind w:left="567" w:right="6" w:hanging="567"/>
        <w:jc w:val="left"/>
        <w:outlineLvl w:val="1"/>
        <w:rPr>
          <w:rFonts w:ascii="Arial Bold" w:hAnsi="Arial Bold"/>
          <w:b/>
          <w:spacing w:val="20"/>
          <w:szCs w:val="20"/>
        </w:rPr>
      </w:pPr>
      <w:bookmarkStart w:id="459" w:name="_Toc401750582"/>
      <w:r w:rsidRPr="00D01954">
        <w:rPr>
          <w:rFonts w:ascii="Arial Bold" w:hAnsi="Arial Bold"/>
          <w:b/>
          <w:spacing w:val="20"/>
          <w:szCs w:val="20"/>
        </w:rPr>
        <w:t>Plan Objectives</w:t>
      </w:r>
      <w:bookmarkEnd w:id="459"/>
    </w:p>
    <w:p w:rsidR="00D01954" w:rsidRPr="00D01954" w:rsidRDefault="00D01954" w:rsidP="00D01954">
      <w:pPr>
        <w:rPr>
          <w:lang w:eastAsia="en-AU"/>
        </w:rPr>
      </w:pPr>
      <w:r w:rsidRPr="00D01954">
        <w:rPr>
          <w:lang w:eastAsia="en-AU"/>
        </w:rPr>
        <w:t>The objectives of this HSE Plan are to:</w:t>
      </w:r>
    </w:p>
    <w:p w:rsidR="00D01954" w:rsidRPr="00D01954" w:rsidRDefault="00D01954" w:rsidP="00D01954">
      <w:pPr>
        <w:tabs>
          <w:tab w:val="num" w:pos="720"/>
          <w:tab w:val="left" w:pos="1134"/>
        </w:tabs>
        <w:ind w:left="720" w:hanging="363"/>
        <w:contextualSpacing/>
        <w:rPr>
          <w:szCs w:val="20"/>
          <w:lang w:eastAsia="en-AU"/>
        </w:rPr>
      </w:pPr>
      <w:r w:rsidRPr="00D01954">
        <w:rPr>
          <w:szCs w:val="20"/>
        </w:rPr>
        <w:t xml:space="preserve">Identify and address risks to health, safety and the environment that may arise from monitoring activities undertaken during the LTIM Project in the Gwydir Selected Area (Contract 1213-0427), including the provision of job safety and environment assessments (JSEAs)  </w:t>
      </w:r>
    </w:p>
    <w:p w:rsidR="00D01954" w:rsidRPr="00D01954" w:rsidRDefault="00D01954" w:rsidP="00D01954">
      <w:pPr>
        <w:tabs>
          <w:tab w:val="num" w:pos="720"/>
          <w:tab w:val="left" w:pos="1134"/>
        </w:tabs>
        <w:ind w:left="720" w:hanging="363"/>
        <w:contextualSpacing/>
        <w:rPr>
          <w:szCs w:val="20"/>
          <w:lang w:eastAsia="en-AU"/>
        </w:rPr>
      </w:pPr>
      <w:r w:rsidRPr="00D01954">
        <w:rPr>
          <w:szCs w:val="20"/>
        </w:rPr>
        <w:t xml:space="preserve">Identify roles and responsibilities </w:t>
      </w:r>
    </w:p>
    <w:p w:rsidR="00D01954" w:rsidRPr="00D01954" w:rsidRDefault="00D01954" w:rsidP="00D01954">
      <w:pPr>
        <w:tabs>
          <w:tab w:val="num" w:pos="720"/>
          <w:tab w:val="left" w:pos="1134"/>
        </w:tabs>
        <w:ind w:left="720" w:hanging="363"/>
        <w:contextualSpacing/>
        <w:rPr>
          <w:szCs w:val="20"/>
          <w:lang w:eastAsia="en-AU"/>
        </w:rPr>
      </w:pPr>
      <w:r w:rsidRPr="00D01954">
        <w:rPr>
          <w:szCs w:val="20"/>
          <w:lang w:eastAsia="en-AU"/>
        </w:rPr>
        <w:t xml:space="preserve">Provide emergency preparedness and response procedures, including incident reporting </w:t>
      </w:r>
    </w:p>
    <w:p w:rsidR="00D01954" w:rsidRPr="00D01954" w:rsidRDefault="00D01954" w:rsidP="00D01954">
      <w:pPr>
        <w:tabs>
          <w:tab w:val="num" w:pos="720"/>
          <w:tab w:val="left" w:pos="1134"/>
        </w:tabs>
        <w:ind w:left="720" w:hanging="363"/>
        <w:contextualSpacing/>
        <w:rPr>
          <w:szCs w:val="20"/>
          <w:lang w:eastAsia="en-AU"/>
        </w:rPr>
      </w:pPr>
      <w:r w:rsidRPr="00D01954">
        <w:rPr>
          <w:szCs w:val="20"/>
          <w:lang w:eastAsia="en-AU"/>
        </w:rPr>
        <w:t xml:space="preserve">Detail communication and consultation processes as they related to HSE  </w:t>
      </w:r>
    </w:p>
    <w:p w:rsidR="00D01954" w:rsidRPr="00D01954" w:rsidRDefault="00D01954" w:rsidP="00D01954">
      <w:pPr>
        <w:tabs>
          <w:tab w:val="num" w:pos="720"/>
          <w:tab w:val="left" w:pos="1134"/>
        </w:tabs>
        <w:ind w:left="720" w:hanging="363"/>
        <w:contextualSpacing/>
        <w:rPr>
          <w:szCs w:val="20"/>
          <w:lang w:eastAsia="en-AU"/>
        </w:rPr>
      </w:pPr>
      <w:r w:rsidRPr="00D01954">
        <w:rPr>
          <w:szCs w:val="20"/>
          <w:lang w:eastAsia="en-AU"/>
        </w:rPr>
        <w:t xml:space="preserve">Describe the process for the review of this HSE Plan and subsequent reporting. </w:t>
      </w:r>
    </w:p>
    <w:p w:rsidR="00D01954" w:rsidRPr="00D01954" w:rsidRDefault="00D01954" w:rsidP="00D01954">
      <w:pPr>
        <w:keepNext/>
        <w:numPr>
          <w:ilvl w:val="1"/>
          <w:numId w:val="0"/>
        </w:numPr>
        <w:tabs>
          <w:tab w:val="left" w:pos="567"/>
          <w:tab w:val="num" w:pos="1152"/>
        </w:tabs>
        <w:spacing w:before="360" w:after="120" w:line="240" w:lineRule="auto"/>
        <w:ind w:left="567" w:right="6" w:hanging="567"/>
        <w:jc w:val="left"/>
        <w:outlineLvl w:val="1"/>
        <w:rPr>
          <w:rFonts w:ascii="Arial Bold" w:hAnsi="Arial Bold"/>
          <w:b/>
          <w:spacing w:val="20"/>
          <w:szCs w:val="20"/>
        </w:rPr>
      </w:pPr>
      <w:bookmarkStart w:id="460" w:name="_Toc370133085"/>
      <w:bookmarkStart w:id="461" w:name="_Toc401750583"/>
      <w:r w:rsidRPr="00D01954">
        <w:rPr>
          <w:rFonts w:ascii="Arial Bold" w:hAnsi="Arial Bold"/>
          <w:b/>
          <w:spacing w:val="20"/>
          <w:szCs w:val="20"/>
        </w:rPr>
        <w:t>Scope</w:t>
      </w:r>
      <w:bookmarkEnd w:id="460"/>
      <w:bookmarkEnd w:id="461"/>
    </w:p>
    <w:p w:rsidR="00D01954" w:rsidRPr="00D01954" w:rsidRDefault="00D01954" w:rsidP="00D01954">
      <w:r w:rsidRPr="00D01954">
        <w:t xml:space="preserve">The scope of this HSE Plan is to address activities that will be undertaken for all monitoring indicators as part of the Gwydir LTIM Project, including travelling to and from site.  </w:t>
      </w:r>
    </w:p>
    <w:p w:rsidR="00D01954" w:rsidRPr="00D01954" w:rsidRDefault="00D01954" w:rsidP="00D01954">
      <w:r w:rsidRPr="00D01954">
        <w:t xml:space="preserve">Locations for field work are nominated in the Standard Operating Procedures (SOPs) prepared for each monitoring indicator, and are not replicated in this document. </w:t>
      </w:r>
    </w:p>
    <w:p w:rsidR="00D01954" w:rsidRPr="00D01954" w:rsidRDefault="00D01954" w:rsidP="00D01954">
      <w:pPr>
        <w:keepNext/>
        <w:numPr>
          <w:ilvl w:val="1"/>
          <w:numId w:val="0"/>
        </w:numPr>
        <w:tabs>
          <w:tab w:val="left" w:pos="567"/>
          <w:tab w:val="num" w:pos="1152"/>
        </w:tabs>
        <w:spacing w:before="360" w:after="120" w:line="240" w:lineRule="auto"/>
        <w:ind w:left="567" w:right="6" w:hanging="567"/>
        <w:jc w:val="left"/>
        <w:outlineLvl w:val="1"/>
        <w:rPr>
          <w:rFonts w:ascii="Arial Bold" w:hAnsi="Arial Bold"/>
          <w:b/>
          <w:spacing w:val="20"/>
          <w:szCs w:val="20"/>
        </w:rPr>
      </w:pPr>
      <w:bookmarkStart w:id="462" w:name="_Toc401750584"/>
      <w:r w:rsidRPr="00D01954">
        <w:rPr>
          <w:rFonts w:ascii="Arial Bold" w:hAnsi="Arial Bold"/>
          <w:b/>
          <w:spacing w:val="20"/>
          <w:szCs w:val="20"/>
        </w:rPr>
        <w:t>Identifying Legal &amp; Other Requirements</w:t>
      </w:r>
      <w:bookmarkEnd w:id="462"/>
    </w:p>
    <w:p w:rsidR="00D01954" w:rsidRPr="00D01954" w:rsidRDefault="00D01954" w:rsidP="00D01954">
      <w:r w:rsidRPr="00D01954">
        <w:t xml:space="preserve">This HSE Plan has been developed in accordance with the Commonwealth </w:t>
      </w:r>
      <w:r w:rsidRPr="00D01954">
        <w:rPr>
          <w:i/>
        </w:rPr>
        <w:t>Work Health and Safety Act 2011</w:t>
      </w:r>
      <w:r w:rsidRPr="00D01954">
        <w:t xml:space="preserve">, </w:t>
      </w:r>
      <w:r w:rsidRPr="00D01954">
        <w:rPr>
          <w:i/>
        </w:rPr>
        <w:t>Work Health and Safety Regulations 2011</w:t>
      </w:r>
      <w:r w:rsidRPr="00D01954">
        <w:t xml:space="preserve"> and the Work Health and Safety Codes of Practice 2011, and the relevant NSW legislation. </w:t>
      </w:r>
    </w:p>
    <w:p w:rsidR="00D01954" w:rsidRPr="00D01954" w:rsidRDefault="00D01954" w:rsidP="00D01954">
      <w:pPr>
        <w:keepNext/>
        <w:numPr>
          <w:ilvl w:val="1"/>
          <w:numId w:val="0"/>
        </w:numPr>
        <w:tabs>
          <w:tab w:val="left" w:pos="567"/>
          <w:tab w:val="num" w:pos="1152"/>
        </w:tabs>
        <w:spacing w:before="360" w:after="120" w:line="240" w:lineRule="auto"/>
        <w:ind w:left="567" w:right="6" w:hanging="567"/>
        <w:jc w:val="left"/>
        <w:outlineLvl w:val="1"/>
        <w:rPr>
          <w:rFonts w:ascii="Arial Bold" w:hAnsi="Arial Bold"/>
          <w:b/>
          <w:spacing w:val="20"/>
          <w:szCs w:val="20"/>
        </w:rPr>
      </w:pPr>
      <w:bookmarkStart w:id="463" w:name="_Toc401750585"/>
      <w:r w:rsidRPr="00D01954">
        <w:rPr>
          <w:rFonts w:ascii="Arial Bold" w:hAnsi="Arial Bold"/>
          <w:b/>
          <w:spacing w:val="20"/>
          <w:szCs w:val="20"/>
        </w:rPr>
        <w:t>Related documents</w:t>
      </w:r>
      <w:bookmarkEnd w:id="463"/>
    </w:p>
    <w:p w:rsidR="00D01954" w:rsidRPr="00D01954" w:rsidRDefault="00D01954" w:rsidP="00D01954">
      <w:r w:rsidRPr="00D01954">
        <w:t>This HSE Plan is supported by ELA’s Environment, Safety and Quality Management System (ESQMS) that conforms to:</w:t>
      </w:r>
    </w:p>
    <w:p w:rsidR="00D01954" w:rsidRPr="00D01954" w:rsidRDefault="00D01954" w:rsidP="00D01954">
      <w:pPr>
        <w:tabs>
          <w:tab w:val="num" w:pos="720"/>
          <w:tab w:val="left" w:pos="1134"/>
        </w:tabs>
        <w:ind w:left="720" w:hanging="363"/>
        <w:contextualSpacing/>
        <w:rPr>
          <w:lang w:eastAsia="en-AU"/>
        </w:rPr>
      </w:pPr>
      <w:r w:rsidRPr="00D01954">
        <w:rPr>
          <w:lang w:eastAsia="en-AU"/>
        </w:rPr>
        <w:t>AS/NZS ISO 14001: 2004 Environmental management systems – Requirements with guidance for use</w:t>
      </w:r>
    </w:p>
    <w:p w:rsidR="00D01954" w:rsidRPr="00D01954" w:rsidRDefault="00D01954" w:rsidP="00D01954">
      <w:pPr>
        <w:tabs>
          <w:tab w:val="num" w:pos="720"/>
          <w:tab w:val="left" w:pos="1134"/>
        </w:tabs>
        <w:ind w:left="720" w:hanging="363"/>
        <w:contextualSpacing/>
        <w:rPr>
          <w:lang w:eastAsia="en-AU"/>
        </w:rPr>
      </w:pPr>
      <w:r w:rsidRPr="00D01954">
        <w:rPr>
          <w:lang w:eastAsia="en-AU"/>
        </w:rPr>
        <w:t>AS/NZS 4801:2001 Occupational Health &amp; Safety management systems – Requirements with guidance for use</w:t>
      </w:r>
    </w:p>
    <w:p w:rsidR="00D01954" w:rsidRPr="00D01954" w:rsidRDefault="00D01954" w:rsidP="00D01954">
      <w:pPr>
        <w:tabs>
          <w:tab w:val="num" w:pos="720"/>
          <w:tab w:val="left" w:pos="1134"/>
        </w:tabs>
        <w:ind w:left="720" w:hanging="363"/>
        <w:rPr>
          <w:lang w:eastAsia="en-AU"/>
        </w:rPr>
      </w:pPr>
      <w:r w:rsidRPr="00D01954">
        <w:rPr>
          <w:lang w:eastAsia="en-AU"/>
        </w:rPr>
        <w:t>AS/NZS ISO 9001:2008 Quality management system – Requirement.</w:t>
      </w:r>
    </w:p>
    <w:p w:rsidR="00D01954" w:rsidRPr="00D01954" w:rsidRDefault="00D01954" w:rsidP="00D01954">
      <w:r w:rsidRPr="00D01954">
        <w:t xml:space="preserve">Where existing ELA procedures and documents are referred to, these documents are provided as an attachment to this HSE Plan. </w:t>
      </w:r>
    </w:p>
    <w:p w:rsidR="00D01954" w:rsidRPr="00D01954" w:rsidRDefault="00D01954" w:rsidP="00D01954">
      <w:pPr>
        <w:sectPr w:rsidR="00D01954" w:rsidRPr="00D01954" w:rsidSect="008B70E1">
          <w:headerReference w:type="first" r:id="rId168"/>
          <w:footerReference w:type="first" r:id="rId169"/>
          <w:pgSz w:w="11899" w:h="16838"/>
          <w:pgMar w:top="1508" w:right="1217" w:bottom="1457" w:left="1480" w:header="811" w:footer="305" w:gutter="0"/>
          <w:cols w:space="708"/>
          <w:docGrid w:linePitch="360"/>
        </w:sectPr>
      </w:pPr>
    </w:p>
    <w:p w:rsidR="00D01954" w:rsidRPr="00D01954" w:rsidRDefault="00D01954" w:rsidP="00D01954">
      <w:pPr>
        <w:keepNext/>
        <w:spacing w:before="400" w:after="400" w:line="240" w:lineRule="auto"/>
        <w:ind w:left="567" w:hanging="567"/>
        <w:outlineLvl w:val="0"/>
        <w:rPr>
          <w:sz w:val="44"/>
          <w:szCs w:val="20"/>
        </w:rPr>
      </w:pPr>
      <w:bookmarkStart w:id="464" w:name="_Toc401750586"/>
      <w:bookmarkStart w:id="465" w:name="_Toc364244369"/>
      <w:bookmarkEnd w:id="458"/>
      <w:r w:rsidRPr="00D01954">
        <w:rPr>
          <w:sz w:val="44"/>
          <w:szCs w:val="20"/>
        </w:rPr>
        <w:t>HSE Risks</w:t>
      </w:r>
      <w:bookmarkEnd w:id="464"/>
      <w:r w:rsidRPr="00D01954">
        <w:rPr>
          <w:sz w:val="44"/>
          <w:szCs w:val="20"/>
        </w:rPr>
        <w:t xml:space="preserve"> </w:t>
      </w:r>
    </w:p>
    <w:p w:rsidR="00D01954" w:rsidRPr="00D01954" w:rsidRDefault="00D01954" w:rsidP="00D01954">
      <w:r w:rsidRPr="00D01954">
        <w:t>Risk management is an integral part of this HSE Plan and good management practice. It is an iterative process consisting of steps, which, when undertaken in sequence, enable continual improvement in decision-making.</w:t>
      </w:r>
    </w:p>
    <w:p w:rsidR="00D01954" w:rsidRPr="00D01954" w:rsidRDefault="00D01954" w:rsidP="00D01954">
      <w:r w:rsidRPr="00D01954">
        <w:t xml:space="preserve">ELA has established, implemented and maintained documented procedures for the identification, assessment and control of hazards and risks (Operational Control ESQ_20PR &amp; Risk Management ESQ_21PR procedures).   The process for analysing and managing hazards and risks includes: </w:t>
      </w:r>
    </w:p>
    <w:p w:rsidR="00D01954" w:rsidRPr="00D01954" w:rsidRDefault="00D01954" w:rsidP="00D01954">
      <w:pPr>
        <w:tabs>
          <w:tab w:val="num" w:pos="720"/>
          <w:tab w:val="left" w:pos="1134"/>
        </w:tabs>
        <w:ind w:left="720" w:hanging="363"/>
        <w:contextualSpacing/>
        <w:rPr>
          <w:szCs w:val="20"/>
        </w:rPr>
      </w:pPr>
      <w:r w:rsidRPr="00D01954">
        <w:rPr>
          <w:szCs w:val="20"/>
        </w:rPr>
        <w:t>Establishing the context, including acceptability criteria for the risk analysis</w:t>
      </w:r>
    </w:p>
    <w:p w:rsidR="00D01954" w:rsidRPr="00D01954" w:rsidRDefault="00D01954" w:rsidP="00D01954">
      <w:pPr>
        <w:tabs>
          <w:tab w:val="num" w:pos="720"/>
          <w:tab w:val="left" w:pos="1134"/>
        </w:tabs>
        <w:ind w:left="720" w:hanging="363"/>
        <w:contextualSpacing/>
        <w:rPr>
          <w:szCs w:val="20"/>
        </w:rPr>
      </w:pPr>
      <w:r w:rsidRPr="00D01954">
        <w:rPr>
          <w:szCs w:val="20"/>
        </w:rPr>
        <w:t>Hazards/aspects identification to determine risk scenarios and select a suitable level of risk evaluation</w:t>
      </w:r>
    </w:p>
    <w:p w:rsidR="00D01954" w:rsidRPr="00D01954" w:rsidRDefault="00D01954" w:rsidP="00D01954">
      <w:pPr>
        <w:tabs>
          <w:tab w:val="num" w:pos="720"/>
          <w:tab w:val="left" w:pos="1134"/>
        </w:tabs>
        <w:ind w:left="720" w:hanging="363"/>
        <w:contextualSpacing/>
        <w:rPr>
          <w:szCs w:val="20"/>
        </w:rPr>
      </w:pPr>
      <w:r w:rsidRPr="00D01954">
        <w:rPr>
          <w:szCs w:val="20"/>
        </w:rPr>
        <w:t>Evaluating risks by qualitative or quantitative assessment(s) and assigning risk ownership</w:t>
      </w:r>
    </w:p>
    <w:p w:rsidR="00D01954" w:rsidRPr="00D01954" w:rsidRDefault="00D01954" w:rsidP="00D01954">
      <w:pPr>
        <w:tabs>
          <w:tab w:val="num" w:pos="720"/>
          <w:tab w:val="left" w:pos="1134"/>
        </w:tabs>
        <w:ind w:left="720" w:hanging="363"/>
        <w:contextualSpacing/>
        <w:rPr>
          <w:szCs w:val="20"/>
        </w:rPr>
      </w:pPr>
      <w:r w:rsidRPr="00D01954">
        <w:rPr>
          <w:szCs w:val="20"/>
        </w:rPr>
        <w:t>Recording the risk analysis in the ELA ESQ Risk Register (ESQ_01R)</w:t>
      </w:r>
    </w:p>
    <w:p w:rsidR="00D01954" w:rsidRPr="00D01954" w:rsidRDefault="00D01954" w:rsidP="00D01954">
      <w:pPr>
        <w:tabs>
          <w:tab w:val="num" w:pos="720"/>
          <w:tab w:val="left" w:pos="1134"/>
        </w:tabs>
        <w:ind w:left="720" w:hanging="363"/>
        <w:contextualSpacing/>
        <w:rPr>
          <w:szCs w:val="20"/>
        </w:rPr>
      </w:pPr>
      <w:r w:rsidRPr="00D01954">
        <w:rPr>
          <w:szCs w:val="20"/>
        </w:rPr>
        <w:t xml:space="preserve">Managing risks according to their classification of High to achieve levels that are deemed to be as low as reasonably practicable </w:t>
      </w:r>
    </w:p>
    <w:p w:rsidR="00D01954" w:rsidRPr="00D01954" w:rsidRDefault="00D01954" w:rsidP="00D01954">
      <w:pPr>
        <w:tabs>
          <w:tab w:val="num" w:pos="720"/>
          <w:tab w:val="left" w:pos="1134"/>
        </w:tabs>
        <w:ind w:left="720" w:hanging="363"/>
        <w:contextualSpacing/>
        <w:rPr>
          <w:szCs w:val="20"/>
        </w:rPr>
      </w:pPr>
      <w:r w:rsidRPr="00D01954">
        <w:rPr>
          <w:szCs w:val="20"/>
        </w:rPr>
        <w:t xml:space="preserve">Utilising the following hierarchy of control: </w:t>
      </w:r>
    </w:p>
    <w:p w:rsidR="00D01954" w:rsidRPr="00D01954" w:rsidRDefault="00D01954" w:rsidP="00D01954">
      <w:pPr>
        <w:numPr>
          <w:ilvl w:val="1"/>
          <w:numId w:val="4"/>
        </w:numPr>
        <w:tabs>
          <w:tab w:val="left" w:pos="1134"/>
        </w:tabs>
        <w:contextualSpacing/>
        <w:rPr>
          <w:szCs w:val="20"/>
        </w:rPr>
      </w:pPr>
      <w:r w:rsidRPr="00D01954">
        <w:rPr>
          <w:szCs w:val="20"/>
        </w:rPr>
        <w:t>Eliminate the risk scenario</w:t>
      </w:r>
    </w:p>
    <w:p w:rsidR="00D01954" w:rsidRPr="00D01954" w:rsidRDefault="00D01954" w:rsidP="00D01954">
      <w:pPr>
        <w:numPr>
          <w:ilvl w:val="1"/>
          <w:numId w:val="4"/>
        </w:numPr>
        <w:tabs>
          <w:tab w:val="left" w:pos="1134"/>
        </w:tabs>
        <w:contextualSpacing/>
        <w:rPr>
          <w:szCs w:val="20"/>
        </w:rPr>
      </w:pPr>
      <w:r w:rsidRPr="00D01954">
        <w:rPr>
          <w:szCs w:val="20"/>
        </w:rPr>
        <w:t>Substitution</w:t>
      </w:r>
    </w:p>
    <w:p w:rsidR="00D01954" w:rsidRPr="00D01954" w:rsidRDefault="00D01954" w:rsidP="00D01954">
      <w:pPr>
        <w:numPr>
          <w:ilvl w:val="1"/>
          <w:numId w:val="4"/>
        </w:numPr>
        <w:tabs>
          <w:tab w:val="left" w:pos="1134"/>
        </w:tabs>
        <w:contextualSpacing/>
        <w:rPr>
          <w:szCs w:val="20"/>
        </w:rPr>
      </w:pPr>
      <w:r w:rsidRPr="00D01954">
        <w:rPr>
          <w:szCs w:val="20"/>
        </w:rPr>
        <w:t>Engineering and process controls</w:t>
      </w:r>
    </w:p>
    <w:p w:rsidR="00D01954" w:rsidRPr="00D01954" w:rsidRDefault="00D01954" w:rsidP="00D01954">
      <w:pPr>
        <w:numPr>
          <w:ilvl w:val="1"/>
          <w:numId w:val="4"/>
        </w:numPr>
        <w:tabs>
          <w:tab w:val="left" w:pos="1134"/>
        </w:tabs>
        <w:contextualSpacing/>
        <w:rPr>
          <w:szCs w:val="20"/>
        </w:rPr>
      </w:pPr>
      <w:r w:rsidRPr="00D01954">
        <w:rPr>
          <w:szCs w:val="20"/>
        </w:rPr>
        <w:t>Administrative controls or management strategies</w:t>
      </w:r>
    </w:p>
    <w:p w:rsidR="00D01954" w:rsidRPr="00D01954" w:rsidRDefault="00D01954" w:rsidP="00D01954">
      <w:pPr>
        <w:numPr>
          <w:ilvl w:val="1"/>
          <w:numId w:val="4"/>
        </w:numPr>
        <w:tabs>
          <w:tab w:val="left" w:pos="1134"/>
        </w:tabs>
        <w:contextualSpacing/>
        <w:rPr>
          <w:szCs w:val="20"/>
        </w:rPr>
      </w:pPr>
      <w:r w:rsidRPr="00D01954">
        <w:rPr>
          <w:szCs w:val="20"/>
        </w:rPr>
        <w:t>The use of personal protective equipment (PPE)</w:t>
      </w:r>
    </w:p>
    <w:p w:rsidR="00D01954" w:rsidRPr="00D01954" w:rsidRDefault="00D01954" w:rsidP="00D01954">
      <w:pPr>
        <w:tabs>
          <w:tab w:val="num" w:pos="720"/>
          <w:tab w:val="left" w:pos="1134"/>
        </w:tabs>
        <w:ind w:left="720" w:hanging="363"/>
        <w:contextualSpacing/>
        <w:rPr>
          <w:szCs w:val="20"/>
        </w:rPr>
      </w:pPr>
      <w:r w:rsidRPr="00D01954">
        <w:rPr>
          <w:szCs w:val="20"/>
        </w:rPr>
        <w:t>Developing and agreeing on further actions or monitoring of the risks, taking into account the hierarchy of controls</w:t>
      </w:r>
    </w:p>
    <w:p w:rsidR="00D01954" w:rsidRPr="00D01954" w:rsidRDefault="00D01954" w:rsidP="00D01954">
      <w:pPr>
        <w:tabs>
          <w:tab w:val="num" w:pos="720"/>
          <w:tab w:val="left" w:pos="1134"/>
        </w:tabs>
        <w:ind w:left="720" w:hanging="363"/>
        <w:contextualSpacing/>
        <w:rPr>
          <w:szCs w:val="20"/>
        </w:rPr>
      </w:pPr>
      <w:r w:rsidRPr="00D01954">
        <w:rPr>
          <w:szCs w:val="20"/>
        </w:rPr>
        <w:t>Verifying the completion of actions</w:t>
      </w:r>
    </w:p>
    <w:p w:rsidR="00D01954" w:rsidRPr="00D01954" w:rsidRDefault="00D01954" w:rsidP="00D01954">
      <w:pPr>
        <w:tabs>
          <w:tab w:val="num" w:pos="720"/>
          <w:tab w:val="left" w:pos="1134"/>
        </w:tabs>
        <w:ind w:left="720" w:hanging="363"/>
        <w:contextualSpacing/>
        <w:rPr>
          <w:szCs w:val="20"/>
        </w:rPr>
      </w:pPr>
      <w:r w:rsidRPr="00D01954">
        <w:rPr>
          <w:szCs w:val="20"/>
        </w:rPr>
        <w:t>Re-evaluating the risk and classification as appropriate</w:t>
      </w:r>
    </w:p>
    <w:p w:rsidR="00D01954" w:rsidRPr="00D01954" w:rsidRDefault="00D01954" w:rsidP="00D01954">
      <w:pPr>
        <w:tabs>
          <w:tab w:val="num" w:pos="720"/>
          <w:tab w:val="left" w:pos="1134"/>
        </w:tabs>
        <w:ind w:left="720" w:hanging="363"/>
        <w:contextualSpacing/>
        <w:rPr>
          <w:szCs w:val="20"/>
        </w:rPr>
      </w:pPr>
      <w:r w:rsidRPr="00D01954">
        <w:rPr>
          <w:szCs w:val="20"/>
        </w:rPr>
        <w:t xml:space="preserve">Reviewing and updating the ELA ESQ Risk Register (ESQ_01R) over time </w:t>
      </w:r>
    </w:p>
    <w:p w:rsidR="00D01954" w:rsidRPr="00D01954" w:rsidRDefault="00D01954" w:rsidP="00D01954">
      <w:pPr>
        <w:tabs>
          <w:tab w:val="num" w:pos="720"/>
          <w:tab w:val="left" w:pos="1134"/>
        </w:tabs>
        <w:ind w:left="720" w:hanging="363"/>
        <w:contextualSpacing/>
        <w:rPr>
          <w:szCs w:val="20"/>
        </w:rPr>
      </w:pPr>
      <w:r w:rsidRPr="00D01954">
        <w:rPr>
          <w:szCs w:val="20"/>
        </w:rPr>
        <w:t xml:space="preserve">Documenting, reporting and communicating the risk information. </w:t>
      </w:r>
    </w:p>
    <w:p w:rsidR="00D01954" w:rsidRPr="00D01954" w:rsidRDefault="00D01954" w:rsidP="00D01954">
      <w:pPr>
        <w:keepNext/>
        <w:numPr>
          <w:ilvl w:val="1"/>
          <w:numId w:val="0"/>
        </w:numPr>
        <w:tabs>
          <w:tab w:val="left" w:pos="567"/>
          <w:tab w:val="num" w:pos="1152"/>
        </w:tabs>
        <w:spacing w:before="360" w:after="120" w:line="240" w:lineRule="auto"/>
        <w:ind w:left="567" w:right="6" w:hanging="567"/>
        <w:jc w:val="left"/>
        <w:outlineLvl w:val="1"/>
        <w:rPr>
          <w:rFonts w:ascii="Arial Bold" w:hAnsi="Arial Bold"/>
          <w:b/>
          <w:spacing w:val="20"/>
          <w:szCs w:val="20"/>
        </w:rPr>
      </w:pPr>
      <w:bookmarkStart w:id="466" w:name="_Toc401750587"/>
      <w:r w:rsidRPr="00D01954">
        <w:rPr>
          <w:rFonts w:ascii="Arial Bold" w:hAnsi="Arial Bold"/>
          <w:b/>
          <w:spacing w:val="20"/>
          <w:szCs w:val="20"/>
        </w:rPr>
        <w:t>Risk Identification &amp; Assessment</w:t>
      </w:r>
      <w:bookmarkEnd w:id="466"/>
      <w:r w:rsidRPr="00D01954">
        <w:rPr>
          <w:rFonts w:ascii="Arial Bold" w:hAnsi="Arial Bold"/>
          <w:b/>
          <w:spacing w:val="20"/>
          <w:szCs w:val="20"/>
        </w:rPr>
        <w:t xml:space="preserve">  </w:t>
      </w:r>
    </w:p>
    <w:p w:rsidR="00D01954" w:rsidRPr="00D01954" w:rsidRDefault="00D01954" w:rsidP="00D01954">
      <w:r w:rsidRPr="00D01954">
        <w:t xml:space="preserve">The risk management process, including the identification of risks and the risk assessment/control process, is outline above and in Chapter 7 of the M&amp;E Plan.  </w:t>
      </w:r>
    </w:p>
    <w:p w:rsidR="00D01954" w:rsidRPr="00D01954" w:rsidRDefault="00D01954" w:rsidP="00D01954">
      <w:r w:rsidRPr="00D01954">
        <w:t xml:space="preserve">The risk assessment method undertaken for the LTIM Project is compliant with the Australian/New Zealand AS/NZ 31000:2009: Environmental Risk Management – Principles and Process (Standards Australia 2009), and aligns with the principles of Australian Standard AS/NZS 4360:2004 Risk Management (Standards Australia 2004).  </w:t>
      </w:r>
    </w:p>
    <w:p w:rsidR="00D01954" w:rsidRPr="00D01954" w:rsidRDefault="00D01954" w:rsidP="00D01954">
      <w:r w:rsidRPr="00D01954">
        <w:t>Risk is defined as the combination of the likelihood and consequence of an event or outcome, as demonstrated in (</w:t>
      </w:r>
      <w:r w:rsidRPr="00D01954">
        <w:fldChar w:fldCharType="begin"/>
      </w:r>
      <w:r w:rsidRPr="00D01954">
        <w:instrText xml:space="preserve"> REF _Ref380740925 \h </w:instrText>
      </w:r>
      <w:r w:rsidRPr="00D01954">
        <w:fldChar w:fldCharType="separate"/>
      </w:r>
      <w:r w:rsidR="0033778C" w:rsidRPr="00C37E61">
        <w:t xml:space="preserve">Table </w:t>
      </w:r>
      <w:r w:rsidR="0033778C">
        <w:rPr>
          <w:noProof/>
        </w:rPr>
        <w:t>7</w:t>
      </w:r>
      <w:r w:rsidR="0033778C" w:rsidRPr="00C37E61">
        <w:noBreakHyphen/>
      </w:r>
      <w:r w:rsidR="0033778C">
        <w:rPr>
          <w:noProof/>
        </w:rPr>
        <w:t>2</w:t>
      </w:r>
      <w:r w:rsidRPr="00D01954">
        <w:fldChar w:fldCharType="end"/>
      </w:r>
      <w:r w:rsidRPr="00D01954">
        <w:t xml:space="preserve">).  </w:t>
      </w:r>
    </w:p>
    <w:p w:rsidR="00D01954" w:rsidRPr="00D01954" w:rsidRDefault="00D01954" w:rsidP="00D01954">
      <w:pPr>
        <w:keepNext/>
        <w:keepLines/>
        <w:spacing w:before="120" w:after="120" w:line="240" w:lineRule="auto"/>
        <w:rPr>
          <w:b/>
          <w:bCs/>
          <w:sz w:val="18"/>
          <w:szCs w:val="20"/>
        </w:rPr>
      </w:pPr>
      <w:r w:rsidRPr="00D01954">
        <w:rPr>
          <w:b/>
          <w:bCs/>
          <w:sz w:val="18"/>
          <w:szCs w:val="20"/>
        </w:rPr>
        <w:t xml:space="preserve">Table </w:t>
      </w:r>
      <w:r w:rsidRPr="00D01954">
        <w:rPr>
          <w:b/>
          <w:bCs/>
          <w:sz w:val="18"/>
          <w:szCs w:val="20"/>
        </w:rPr>
        <w:fldChar w:fldCharType="begin"/>
      </w:r>
      <w:r w:rsidRPr="00D01954">
        <w:rPr>
          <w:b/>
          <w:bCs/>
          <w:sz w:val="18"/>
          <w:szCs w:val="20"/>
        </w:rPr>
        <w:instrText xml:space="preserve"> STYLEREF 1 \s </w:instrText>
      </w:r>
      <w:r w:rsidRPr="00D01954">
        <w:rPr>
          <w:b/>
          <w:bCs/>
          <w:sz w:val="18"/>
          <w:szCs w:val="20"/>
        </w:rPr>
        <w:fldChar w:fldCharType="separate"/>
      </w:r>
      <w:r w:rsidR="0033778C">
        <w:rPr>
          <w:b/>
          <w:bCs/>
          <w:noProof/>
          <w:sz w:val="18"/>
          <w:szCs w:val="20"/>
        </w:rPr>
        <w:t>11</w:t>
      </w:r>
      <w:r w:rsidRPr="00D01954">
        <w:rPr>
          <w:b/>
          <w:bCs/>
          <w:noProof/>
          <w:sz w:val="18"/>
          <w:szCs w:val="20"/>
        </w:rPr>
        <w:fldChar w:fldCharType="end"/>
      </w:r>
      <w:r w:rsidRPr="00D01954">
        <w:rPr>
          <w:b/>
          <w:bCs/>
          <w:sz w:val="18"/>
          <w:szCs w:val="20"/>
        </w:rPr>
        <w:noBreakHyphen/>
      </w:r>
      <w:r w:rsidRPr="00D01954">
        <w:rPr>
          <w:b/>
          <w:bCs/>
          <w:sz w:val="18"/>
          <w:szCs w:val="20"/>
        </w:rPr>
        <w:fldChar w:fldCharType="begin"/>
      </w:r>
      <w:r w:rsidRPr="00D01954">
        <w:rPr>
          <w:b/>
          <w:bCs/>
          <w:sz w:val="18"/>
          <w:szCs w:val="20"/>
        </w:rPr>
        <w:instrText xml:space="preserve"> SEQ Table \* ARABIC \s 1 </w:instrText>
      </w:r>
      <w:r w:rsidRPr="00D01954">
        <w:rPr>
          <w:b/>
          <w:bCs/>
          <w:sz w:val="18"/>
          <w:szCs w:val="20"/>
        </w:rPr>
        <w:fldChar w:fldCharType="separate"/>
      </w:r>
      <w:r w:rsidR="0033778C">
        <w:rPr>
          <w:b/>
          <w:bCs/>
          <w:noProof/>
          <w:sz w:val="18"/>
          <w:szCs w:val="20"/>
        </w:rPr>
        <w:t>8</w:t>
      </w:r>
      <w:r w:rsidRPr="00D01954">
        <w:rPr>
          <w:b/>
          <w:bCs/>
          <w:noProof/>
          <w:sz w:val="18"/>
          <w:szCs w:val="20"/>
        </w:rPr>
        <w:fldChar w:fldCharType="end"/>
      </w:r>
      <w:r w:rsidRPr="00D01954">
        <w:rPr>
          <w:b/>
          <w:bCs/>
          <w:sz w:val="18"/>
          <w:szCs w:val="20"/>
        </w:rPr>
        <w:t>: Risk assessment matrix</w:t>
      </w:r>
    </w:p>
    <w:tbl>
      <w:tblPr>
        <w:tblW w:w="9356" w:type="dxa"/>
        <w:tblInd w:w="108" w:type="dxa"/>
        <w:tblBorders>
          <w:top w:val="single" w:sz="2" w:space="0" w:color="000000"/>
          <w:bottom w:val="single" w:sz="2" w:space="0" w:color="000000"/>
          <w:insideH w:val="single" w:sz="2" w:space="0" w:color="000000"/>
          <w:insideV w:val="single" w:sz="2" w:space="0" w:color="000000"/>
        </w:tblBorders>
        <w:tblLayout w:type="fixed"/>
        <w:tblLook w:val="01E0" w:firstRow="1" w:lastRow="1" w:firstColumn="1" w:lastColumn="1" w:noHBand="0" w:noVBand="0"/>
      </w:tblPr>
      <w:tblGrid>
        <w:gridCol w:w="2222"/>
        <w:gridCol w:w="1464"/>
        <w:gridCol w:w="1276"/>
        <w:gridCol w:w="1417"/>
        <w:gridCol w:w="1418"/>
        <w:gridCol w:w="1559"/>
      </w:tblGrid>
      <w:tr w:rsidR="00D01954" w:rsidRPr="00D01954" w:rsidTr="008B70E1">
        <w:trPr>
          <w:tblHeader/>
        </w:trPr>
        <w:tc>
          <w:tcPr>
            <w:tcW w:w="2222" w:type="dxa"/>
            <w:vMerge w:val="restart"/>
            <w:shd w:val="clear" w:color="auto" w:fill="D9D9D9"/>
            <w:noWrap/>
            <w:vAlign w:val="center"/>
          </w:tcPr>
          <w:p w:rsidR="00D01954" w:rsidRPr="00D01954" w:rsidRDefault="00D01954" w:rsidP="00D01954">
            <w:pPr>
              <w:keepNext/>
              <w:keepLines/>
              <w:spacing w:before="60" w:after="60" w:line="240" w:lineRule="auto"/>
              <w:ind w:right="6"/>
              <w:jc w:val="center"/>
              <w:rPr>
                <w:b/>
                <w:sz w:val="18"/>
                <w:szCs w:val="18"/>
              </w:rPr>
            </w:pPr>
            <w:r w:rsidRPr="00D01954">
              <w:rPr>
                <w:b/>
                <w:sz w:val="18"/>
                <w:szCs w:val="18"/>
              </w:rPr>
              <w:t>LIKELIHOOD</w:t>
            </w:r>
          </w:p>
        </w:tc>
        <w:tc>
          <w:tcPr>
            <w:tcW w:w="7134" w:type="dxa"/>
            <w:gridSpan w:val="5"/>
            <w:shd w:val="clear" w:color="auto" w:fill="D9D9D9"/>
            <w:noWrap/>
            <w:vAlign w:val="center"/>
          </w:tcPr>
          <w:p w:rsidR="00D01954" w:rsidRPr="00D01954" w:rsidRDefault="00D01954" w:rsidP="00D01954">
            <w:pPr>
              <w:keepNext/>
              <w:keepLines/>
              <w:spacing w:before="60" w:after="60" w:line="240" w:lineRule="auto"/>
              <w:ind w:right="6"/>
              <w:jc w:val="center"/>
              <w:rPr>
                <w:b/>
                <w:sz w:val="18"/>
                <w:szCs w:val="18"/>
              </w:rPr>
            </w:pPr>
            <w:r w:rsidRPr="00D01954">
              <w:rPr>
                <w:b/>
                <w:sz w:val="18"/>
                <w:szCs w:val="18"/>
              </w:rPr>
              <w:t>CONSEQUENCE</w:t>
            </w:r>
          </w:p>
        </w:tc>
      </w:tr>
      <w:tr w:rsidR="00D01954" w:rsidRPr="00D01954" w:rsidTr="008B70E1">
        <w:trPr>
          <w:tblHeader/>
        </w:trPr>
        <w:tc>
          <w:tcPr>
            <w:tcW w:w="2222" w:type="dxa"/>
            <w:vMerge/>
            <w:shd w:val="clear" w:color="auto" w:fill="D9D9D9"/>
            <w:noWrap/>
            <w:vAlign w:val="center"/>
          </w:tcPr>
          <w:p w:rsidR="00D01954" w:rsidRPr="00D01954" w:rsidRDefault="00D01954" w:rsidP="00D01954">
            <w:pPr>
              <w:keepNext/>
              <w:keepLines/>
              <w:spacing w:before="60" w:after="60" w:line="240" w:lineRule="auto"/>
              <w:ind w:right="6"/>
              <w:jc w:val="center"/>
              <w:rPr>
                <w:b/>
                <w:sz w:val="18"/>
                <w:szCs w:val="18"/>
              </w:rPr>
            </w:pPr>
          </w:p>
        </w:tc>
        <w:tc>
          <w:tcPr>
            <w:tcW w:w="1464" w:type="dxa"/>
            <w:shd w:val="clear" w:color="auto" w:fill="D9D9D9"/>
            <w:noWrap/>
            <w:vAlign w:val="center"/>
          </w:tcPr>
          <w:p w:rsidR="00D01954" w:rsidRPr="00D01954" w:rsidRDefault="00D01954" w:rsidP="00D01954">
            <w:pPr>
              <w:keepNext/>
              <w:keepLines/>
              <w:spacing w:before="60" w:after="60" w:line="240" w:lineRule="auto"/>
              <w:ind w:right="6"/>
              <w:jc w:val="center"/>
              <w:rPr>
                <w:b/>
                <w:sz w:val="18"/>
                <w:szCs w:val="18"/>
              </w:rPr>
            </w:pPr>
            <w:r w:rsidRPr="00D01954">
              <w:rPr>
                <w:b/>
                <w:sz w:val="18"/>
                <w:szCs w:val="18"/>
              </w:rPr>
              <w:t>Negligible</w:t>
            </w:r>
          </w:p>
        </w:tc>
        <w:tc>
          <w:tcPr>
            <w:tcW w:w="1276" w:type="dxa"/>
            <w:shd w:val="clear" w:color="auto" w:fill="D9D9D9"/>
            <w:vAlign w:val="center"/>
          </w:tcPr>
          <w:p w:rsidR="00D01954" w:rsidRPr="00D01954" w:rsidRDefault="00D01954" w:rsidP="00D01954">
            <w:pPr>
              <w:keepNext/>
              <w:keepLines/>
              <w:spacing w:before="60" w:after="60" w:line="240" w:lineRule="auto"/>
              <w:ind w:right="6"/>
              <w:jc w:val="center"/>
              <w:rPr>
                <w:b/>
                <w:sz w:val="18"/>
                <w:szCs w:val="18"/>
              </w:rPr>
            </w:pPr>
            <w:r w:rsidRPr="00D01954">
              <w:rPr>
                <w:b/>
                <w:sz w:val="18"/>
                <w:szCs w:val="18"/>
              </w:rPr>
              <w:t>Minor</w:t>
            </w:r>
          </w:p>
        </w:tc>
        <w:tc>
          <w:tcPr>
            <w:tcW w:w="1417" w:type="dxa"/>
            <w:shd w:val="clear" w:color="auto" w:fill="D9D9D9"/>
            <w:noWrap/>
            <w:vAlign w:val="center"/>
          </w:tcPr>
          <w:p w:rsidR="00D01954" w:rsidRPr="00D01954" w:rsidRDefault="00D01954" w:rsidP="00D01954">
            <w:pPr>
              <w:keepNext/>
              <w:keepLines/>
              <w:spacing w:before="60" w:after="60" w:line="240" w:lineRule="auto"/>
              <w:ind w:right="6"/>
              <w:jc w:val="center"/>
              <w:rPr>
                <w:b/>
                <w:sz w:val="18"/>
                <w:szCs w:val="18"/>
              </w:rPr>
            </w:pPr>
            <w:r w:rsidRPr="00D01954">
              <w:rPr>
                <w:b/>
                <w:sz w:val="18"/>
                <w:szCs w:val="18"/>
              </w:rPr>
              <w:t>Moderate</w:t>
            </w:r>
          </w:p>
        </w:tc>
        <w:tc>
          <w:tcPr>
            <w:tcW w:w="1418" w:type="dxa"/>
            <w:shd w:val="clear" w:color="auto" w:fill="D9D9D9"/>
            <w:noWrap/>
            <w:vAlign w:val="center"/>
          </w:tcPr>
          <w:p w:rsidR="00D01954" w:rsidRPr="00D01954" w:rsidRDefault="00D01954" w:rsidP="00D01954">
            <w:pPr>
              <w:keepNext/>
              <w:keepLines/>
              <w:spacing w:before="60" w:after="60" w:line="240" w:lineRule="auto"/>
              <w:ind w:right="6"/>
              <w:jc w:val="center"/>
              <w:rPr>
                <w:b/>
                <w:sz w:val="18"/>
                <w:szCs w:val="18"/>
              </w:rPr>
            </w:pPr>
            <w:r w:rsidRPr="00D01954">
              <w:rPr>
                <w:b/>
                <w:sz w:val="18"/>
                <w:szCs w:val="18"/>
              </w:rPr>
              <w:t>Major</w:t>
            </w:r>
          </w:p>
        </w:tc>
        <w:tc>
          <w:tcPr>
            <w:tcW w:w="1559" w:type="dxa"/>
            <w:shd w:val="clear" w:color="auto" w:fill="D9D9D9"/>
            <w:vAlign w:val="center"/>
          </w:tcPr>
          <w:p w:rsidR="00D01954" w:rsidRPr="00D01954" w:rsidRDefault="00D01954" w:rsidP="00D01954">
            <w:pPr>
              <w:keepNext/>
              <w:keepLines/>
              <w:spacing w:before="60" w:after="60" w:line="240" w:lineRule="auto"/>
              <w:ind w:right="6"/>
              <w:jc w:val="center"/>
              <w:rPr>
                <w:b/>
                <w:sz w:val="18"/>
                <w:szCs w:val="18"/>
              </w:rPr>
            </w:pPr>
            <w:r w:rsidRPr="00D01954">
              <w:rPr>
                <w:b/>
                <w:sz w:val="18"/>
                <w:szCs w:val="18"/>
              </w:rPr>
              <w:t>Critical</w:t>
            </w:r>
          </w:p>
        </w:tc>
      </w:tr>
      <w:tr w:rsidR="00D01954" w:rsidRPr="00D01954" w:rsidTr="008B70E1">
        <w:tc>
          <w:tcPr>
            <w:tcW w:w="2222" w:type="dxa"/>
            <w:noWrap/>
            <w:vAlign w:val="center"/>
          </w:tcPr>
          <w:p w:rsidR="00D01954" w:rsidRPr="00D01954" w:rsidRDefault="00D01954" w:rsidP="00D01954">
            <w:pPr>
              <w:keepNext/>
              <w:keepLines/>
              <w:spacing w:before="60" w:after="60" w:line="240" w:lineRule="auto"/>
              <w:ind w:right="6"/>
              <w:jc w:val="center"/>
              <w:rPr>
                <w:b/>
                <w:sz w:val="18"/>
                <w:szCs w:val="18"/>
              </w:rPr>
            </w:pPr>
            <w:r w:rsidRPr="00D01954">
              <w:rPr>
                <w:b/>
                <w:sz w:val="18"/>
                <w:szCs w:val="18"/>
              </w:rPr>
              <w:t>Almost Certain</w:t>
            </w:r>
          </w:p>
        </w:tc>
        <w:tc>
          <w:tcPr>
            <w:tcW w:w="1464" w:type="dxa"/>
            <w:shd w:val="clear" w:color="auto" w:fill="92D050"/>
            <w:noWrap/>
            <w:vAlign w:val="center"/>
          </w:tcPr>
          <w:p w:rsidR="00D01954" w:rsidRPr="00D01954" w:rsidRDefault="00D01954" w:rsidP="00D01954">
            <w:pPr>
              <w:keepNext/>
              <w:keepLines/>
              <w:spacing w:before="60" w:after="60" w:line="240" w:lineRule="auto"/>
              <w:ind w:right="6"/>
              <w:jc w:val="center"/>
              <w:rPr>
                <w:sz w:val="18"/>
                <w:szCs w:val="18"/>
              </w:rPr>
            </w:pPr>
            <w:r w:rsidRPr="00D01954">
              <w:rPr>
                <w:sz w:val="18"/>
                <w:szCs w:val="18"/>
              </w:rPr>
              <w:t>L16</w:t>
            </w:r>
          </w:p>
        </w:tc>
        <w:tc>
          <w:tcPr>
            <w:tcW w:w="1276" w:type="dxa"/>
            <w:shd w:val="clear" w:color="auto" w:fill="FFFF00"/>
            <w:vAlign w:val="center"/>
          </w:tcPr>
          <w:p w:rsidR="00D01954" w:rsidRPr="00D01954" w:rsidRDefault="00D01954" w:rsidP="00D01954">
            <w:pPr>
              <w:keepNext/>
              <w:keepLines/>
              <w:spacing w:before="60" w:after="60" w:line="240" w:lineRule="auto"/>
              <w:ind w:right="6"/>
              <w:jc w:val="center"/>
              <w:rPr>
                <w:sz w:val="18"/>
                <w:szCs w:val="18"/>
              </w:rPr>
            </w:pPr>
            <w:r w:rsidRPr="00D01954">
              <w:rPr>
                <w:sz w:val="18"/>
                <w:szCs w:val="18"/>
              </w:rPr>
              <w:t>M10</w:t>
            </w:r>
          </w:p>
        </w:tc>
        <w:tc>
          <w:tcPr>
            <w:tcW w:w="1417" w:type="dxa"/>
            <w:shd w:val="clear" w:color="auto" w:fill="FFC000"/>
            <w:noWrap/>
            <w:vAlign w:val="center"/>
          </w:tcPr>
          <w:p w:rsidR="00D01954" w:rsidRPr="00D01954" w:rsidRDefault="00D01954" w:rsidP="00D01954">
            <w:pPr>
              <w:keepNext/>
              <w:keepLines/>
              <w:spacing w:before="60" w:after="60" w:line="240" w:lineRule="auto"/>
              <w:ind w:right="6"/>
              <w:jc w:val="center"/>
              <w:rPr>
                <w:sz w:val="18"/>
                <w:szCs w:val="18"/>
              </w:rPr>
            </w:pPr>
            <w:r w:rsidRPr="00D01954">
              <w:rPr>
                <w:sz w:val="18"/>
                <w:szCs w:val="18"/>
              </w:rPr>
              <w:t>H5</w:t>
            </w:r>
          </w:p>
        </w:tc>
        <w:tc>
          <w:tcPr>
            <w:tcW w:w="1418" w:type="dxa"/>
            <w:shd w:val="clear" w:color="auto" w:fill="FF0000"/>
            <w:noWrap/>
            <w:vAlign w:val="center"/>
          </w:tcPr>
          <w:p w:rsidR="00D01954" w:rsidRPr="00D01954" w:rsidRDefault="00D01954" w:rsidP="00D01954">
            <w:pPr>
              <w:keepNext/>
              <w:keepLines/>
              <w:spacing w:before="60" w:after="60" w:line="240" w:lineRule="auto"/>
              <w:ind w:right="6"/>
              <w:jc w:val="center"/>
              <w:rPr>
                <w:sz w:val="18"/>
                <w:szCs w:val="18"/>
              </w:rPr>
            </w:pPr>
            <w:r w:rsidRPr="00D01954">
              <w:rPr>
                <w:sz w:val="18"/>
                <w:szCs w:val="18"/>
              </w:rPr>
              <w:t>S2</w:t>
            </w:r>
          </w:p>
        </w:tc>
        <w:tc>
          <w:tcPr>
            <w:tcW w:w="1559" w:type="dxa"/>
            <w:shd w:val="clear" w:color="auto" w:fill="FF0000"/>
            <w:vAlign w:val="center"/>
          </w:tcPr>
          <w:p w:rsidR="00D01954" w:rsidRPr="00D01954" w:rsidRDefault="00D01954" w:rsidP="00D01954">
            <w:pPr>
              <w:keepNext/>
              <w:keepLines/>
              <w:spacing w:before="60" w:after="60" w:line="240" w:lineRule="auto"/>
              <w:ind w:right="6"/>
              <w:jc w:val="center"/>
              <w:rPr>
                <w:sz w:val="18"/>
                <w:szCs w:val="18"/>
              </w:rPr>
            </w:pPr>
            <w:r w:rsidRPr="00D01954">
              <w:rPr>
                <w:sz w:val="18"/>
                <w:szCs w:val="18"/>
              </w:rPr>
              <w:t>S1</w:t>
            </w:r>
          </w:p>
        </w:tc>
      </w:tr>
      <w:tr w:rsidR="00D01954" w:rsidRPr="00D01954" w:rsidTr="008B70E1">
        <w:tc>
          <w:tcPr>
            <w:tcW w:w="2222" w:type="dxa"/>
            <w:noWrap/>
            <w:vAlign w:val="center"/>
          </w:tcPr>
          <w:p w:rsidR="00D01954" w:rsidRPr="00D01954" w:rsidRDefault="00D01954" w:rsidP="00D01954">
            <w:pPr>
              <w:keepNext/>
              <w:keepLines/>
              <w:spacing w:before="60" w:after="60" w:line="240" w:lineRule="auto"/>
              <w:ind w:right="6"/>
              <w:jc w:val="center"/>
              <w:rPr>
                <w:b/>
                <w:sz w:val="18"/>
                <w:szCs w:val="18"/>
              </w:rPr>
            </w:pPr>
            <w:r w:rsidRPr="00D01954">
              <w:rPr>
                <w:b/>
                <w:sz w:val="18"/>
                <w:szCs w:val="18"/>
              </w:rPr>
              <w:t>Likely</w:t>
            </w:r>
          </w:p>
        </w:tc>
        <w:tc>
          <w:tcPr>
            <w:tcW w:w="1464" w:type="dxa"/>
            <w:shd w:val="clear" w:color="auto" w:fill="92D050"/>
            <w:noWrap/>
            <w:vAlign w:val="center"/>
          </w:tcPr>
          <w:p w:rsidR="00D01954" w:rsidRPr="00D01954" w:rsidRDefault="00D01954" w:rsidP="00D01954">
            <w:pPr>
              <w:keepNext/>
              <w:keepLines/>
              <w:spacing w:before="60" w:after="60" w:line="240" w:lineRule="auto"/>
              <w:ind w:right="6"/>
              <w:jc w:val="center"/>
              <w:rPr>
                <w:sz w:val="18"/>
                <w:szCs w:val="18"/>
              </w:rPr>
            </w:pPr>
            <w:r w:rsidRPr="00D01954">
              <w:rPr>
                <w:sz w:val="18"/>
                <w:szCs w:val="18"/>
              </w:rPr>
              <w:t>L17</w:t>
            </w:r>
          </w:p>
        </w:tc>
        <w:tc>
          <w:tcPr>
            <w:tcW w:w="1276" w:type="dxa"/>
            <w:shd w:val="clear" w:color="auto" w:fill="FFFF00"/>
            <w:vAlign w:val="center"/>
          </w:tcPr>
          <w:p w:rsidR="00D01954" w:rsidRPr="00D01954" w:rsidRDefault="00D01954" w:rsidP="00D01954">
            <w:pPr>
              <w:keepNext/>
              <w:keepLines/>
              <w:spacing w:before="60" w:after="60" w:line="240" w:lineRule="auto"/>
              <w:ind w:right="6"/>
              <w:jc w:val="center"/>
              <w:rPr>
                <w:sz w:val="18"/>
                <w:szCs w:val="18"/>
              </w:rPr>
            </w:pPr>
            <w:r w:rsidRPr="00D01954">
              <w:rPr>
                <w:sz w:val="18"/>
                <w:szCs w:val="18"/>
              </w:rPr>
              <w:t>M12</w:t>
            </w:r>
          </w:p>
        </w:tc>
        <w:tc>
          <w:tcPr>
            <w:tcW w:w="1417" w:type="dxa"/>
            <w:shd w:val="clear" w:color="auto" w:fill="FFFF00"/>
            <w:noWrap/>
            <w:vAlign w:val="center"/>
          </w:tcPr>
          <w:p w:rsidR="00D01954" w:rsidRPr="00D01954" w:rsidRDefault="00D01954" w:rsidP="00D01954">
            <w:pPr>
              <w:keepNext/>
              <w:keepLines/>
              <w:spacing w:before="60" w:after="60" w:line="240" w:lineRule="auto"/>
              <w:ind w:right="6"/>
              <w:jc w:val="center"/>
              <w:rPr>
                <w:sz w:val="18"/>
                <w:szCs w:val="18"/>
              </w:rPr>
            </w:pPr>
            <w:r w:rsidRPr="00D01954">
              <w:rPr>
                <w:sz w:val="18"/>
                <w:szCs w:val="18"/>
              </w:rPr>
              <w:t>M11</w:t>
            </w:r>
          </w:p>
        </w:tc>
        <w:tc>
          <w:tcPr>
            <w:tcW w:w="1418" w:type="dxa"/>
            <w:shd w:val="clear" w:color="auto" w:fill="FFC000"/>
            <w:noWrap/>
            <w:vAlign w:val="center"/>
          </w:tcPr>
          <w:p w:rsidR="00D01954" w:rsidRPr="00D01954" w:rsidRDefault="00D01954" w:rsidP="00D01954">
            <w:pPr>
              <w:keepNext/>
              <w:keepLines/>
              <w:spacing w:before="60" w:after="60" w:line="240" w:lineRule="auto"/>
              <w:ind w:right="6"/>
              <w:jc w:val="center"/>
              <w:rPr>
                <w:sz w:val="18"/>
                <w:szCs w:val="18"/>
              </w:rPr>
            </w:pPr>
            <w:r w:rsidRPr="00D01954">
              <w:rPr>
                <w:sz w:val="18"/>
                <w:szCs w:val="18"/>
              </w:rPr>
              <w:t>H6</w:t>
            </w:r>
          </w:p>
        </w:tc>
        <w:tc>
          <w:tcPr>
            <w:tcW w:w="1559" w:type="dxa"/>
            <w:shd w:val="clear" w:color="auto" w:fill="FF0000"/>
            <w:vAlign w:val="center"/>
          </w:tcPr>
          <w:p w:rsidR="00D01954" w:rsidRPr="00D01954" w:rsidRDefault="00D01954" w:rsidP="00D01954">
            <w:pPr>
              <w:keepNext/>
              <w:keepLines/>
              <w:spacing w:before="60" w:after="60" w:line="240" w:lineRule="auto"/>
              <w:ind w:right="6"/>
              <w:jc w:val="center"/>
              <w:rPr>
                <w:sz w:val="18"/>
                <w:szCs w:val="18"/>
              </w:rPr>
            </w:pPr>
            <w:r w:rsidRPr="00D01954">
              <w:rPr>
                <w:sz w:val="18"/>
                <w:szCs w:val="18"/>
              </w:rPr>
              <w:t>S3</w:t>
            </w:r>
          </w:p>
        </w:tc>
      </w:tr>
      <w:tr w:rsidR="00D01954" w:rsidRPr="00D01954" w:rsidTr="008B70E1">
        <w:tc>
          <w:tcPr>
            <w:tcW w:w="2222" w:type="dxa"/>
            <w:noWrap/>
            <w:vAlign w:val="center"/>
          </w:tcPr>
          <w:p w:rsidR="00D01954" w:rsidRPr="00D01954" w:rsidRDefault="00D01954" w:rsidP="00D01954">
            <w:pPr>
              <w:keepNext/>
              <w:keepLines/>
              <w:spacing w:before="60" w:after="60" w:line="240" w:lineRule="auto"/>
              <w:ind w:right="6"/>
              <w:jc w:val="center"/>
              <w:rPr>
                <w:b/>
                <w:sz w:val="18"/>
                <w:szCs w:val="18"/>
              </w:rPr>
            </w:pPr>
            <w:r w:rsidRPr="00D01954">
              <w:rPr>
                <w:b/>
                <w:sz w:val="18"/>
                <w:szCs w:val="18"/>
              </w:rPr>
              <w:t>Possible</w:t>
            </w:r>
          </w:p>
        </w:tc>
        <w:tc>
          <w:tcPr>
            <w:tcW w:w="1464" w:type="dxa"/>
            <w:shd w:val="clear" w:color="auto" w:fill="92D050"/>
            <w:noWrap/>
            <w:vAlign w:val="center"/>
          </w:tcPr>
          <w:p w:rsidR="00D01954" w:rsidRPr="00D01954" w:rsidRDefault="00D01954" w:rsidP="00D01954">
            <w:pPr>
              <w:keepNext/>
              <w:keepLines/>
              <w:spacing w:before="60" w:after="60" w:line="240" w:lineRule="auto"/>
              <w:ind w:right="6"/>
              <w:jc w:val="center"/>
              <w:rPr>
                <w:sz w:val="18"/>
                <w:szCs w:val="18"/>
              </w:rPr>
            </w:pPr>
            <w:r w:rsidRPr="00D01954">
              <w:rPr>
                <w:sz w:val="18"/>
                <w:szCs w:val="18"/>
              </w:rPr>
              <w:t>L19</w:t>
            </w:r>
          </w:p>
        </w:tc>
        <w:tc>
          <w:tcPr>
            <w:tcW w:w="1276" w:type="dxa"/>
            <w:shd w:val="clear" w:color="auto" w:fill="92D050"/>
            <w:vAlign w:val="center"/>
          </w:tcPr>
          <w:p w:rsidR="00D01954" w:rsidRPr="00D01954" w:rsidRDefault="00D01954" w:rsidP="00D01954">
            <w:pPr>
              <w:keepNext/>
              <w:keepLines/>
              <w:spacing w:before="60" w:after="60" w:line="240" w:lineRule="auto"/>
              <w:ind w:right="6"/>
              <w:jc w:val="center"/>
              <w:rPr>
                <w:sz w:val="18"/>
                <w:szCs w:val="18"/>
              </w:rPr>
            </w:pPr>
            <w:r w:rsidRPr="00D01954">
              <w:rPr>
                <w:sz w:val="18"/>
                <w:szCs w:val="18"/>
              </w:rPr>
              <w:t>L18</w:t>
            </w:r>
          </w:p>
        </w:tc>
        <w:tc>
          <w:tcPr>
            <w:tcW w:w="1417" w:type="dxa"/>
            <w:shd w:val="clear" w:color="auto" w:fill="FFFF00"/>
            <w:noWrap/>
            <w:vAlign w:val="center"/>
          </w:tcPr>
          <w:p w:rsidR="00D01954" w:rsidRPr="00D01954" w:rsidRDefault="00D01954" w:rsidP="00D01954">
            <w:pPr>
              <w:keepNext/>
              <w:keepLines/>
              <w:spacing w:before="60" w:after="60" w:line="240" w:lineRule="auto"/>
              <w:ind w:right="6"/>
              <w:jc w:val="center"/>
              <w:rPr>
                <w:sz w:val="18"/>
                <w:szCs w:val="18"/>
              </w:rPr>
            </w:pPr>
            <w:r w:rsidRPr="00D01954">
              <w:rPr>
                <w:sz w:val="18"/>
                <w:szCs w:val="18"/>
              </w:rPr>
              <w:t>M13</w:t>
            </w:r>
          </w:p>
        </w:tc>
        <w:tc>
          <w:tcPr>
            <w:tcW w:w="1418" w:type="dxa"/>
            <w:shd w:val="clear" w:color="auto" w:fill="FFC000"/>
            <w:noWrap/>
            <w:vAlign w:val="center"/>
          </w:tcPr>
          <w:p w:rsidR="00D01954" w:rsidRPr="00D01954" w:rsidRDefault="00D01954" w:rsidP="00D01954">
            <w:pPr>
              <w:keepNext/>
              <w:keepLines/>
              <w:spacing w:before="60" w:after="60" w:line="240" w:lineRule="auto"/>
              <w:ind w:right="6"/>
              <w:jc w:val="center"/>
              <w:rPr>
                <w:sz w:val="18"/>
                <w:szCs w:val="18"/>
              </w:rPr>
            </w:pPr>
            <w:r w:rsidRPr="00D01954">
              <w:rPr>
                <w:sz w:val="18"/>
                <w:szCs w:val="18"/>
              </w:rPr>
              <w:t>H7</w:t>
            </w:r>
          </w:p>
        </w:tc>
        <w:tc>
          <w:tcPr>
            <w:tcW w:w="1559" w:type="dxa"/>
            <w:shd w:val="clear" w:color="auto" w:fill="FF0000"/>
            <w:vAlign w:val="center"/>
          </w:tcPr>
          <w:p w:rsidR="00D01954" w:rsidRPr="00D01954" w:rsidRDefault="00D01954" w:rsidP="00D01954">
            <w:pPr>
              <w:keepNext/>
              <w:keepLines/>
              <w:spacing w:before="60" w:after="60" w:line="240" w:lineRule="auto"/>
              <w:ind w:right="6"/>
              <w:jc w:val="center"/>
              <w:rPr>
                <w:sz w:val="18"/>
                <w:szCs w:val="18"/>
              </w:rPr>
            </w:pPr>
            <w:r w:rsidRPr="00D01954">
              <w:rPr>
                <w:sz w:val="18"/>
                <w:szCs w:val="18"/>
              </w:rPr>
              <w:t>S4</w:t>
            </w:r>
          </w:p>
        </w:tc>
      </w:tr>
      <w:tr w:rsidR="00D01954" w:rsidRPr="00D01954" w:rsidTr="008B70E1">
        <w:tc>
          <w:tcPr>
            <w:tcW w:w="2222" w:type="dxa"/>
            <w:noWrap/>
            <w:vAlign w:val="center"/>
          </w:tcPr>
          <w:p w:rsidR="00D01954" w:rsidRPr="00D01954" w:rsidRDefault="00D01954" w:rsidP="00D01954">
            <w:pPr>
              <w:keepNext/>
              <w:keepLines/>
              <w:spacing w:before="60" w:after="60" w:line="240" w:lineRule="auto"/>
              <w:ind w:right="6"/>
              <w:jc w:val="center"/>
              <w:rPr>
                <w:b/>
                <w:sz w:val="18"/>
                <w:szCs w:val="18"/>
              </w:rPr>
            </w:pPr>
            <w:r w:rsidRPr="00D01954">
              <w:rPr>
                <w:b/>
                <w:sz w:val="18"/>
                <w:szCs w:val="18"/>
              </w:rPr>
              <w:t>Unlikely</w:t>
            </w:r>
          </w:p>
        </w:tc>
        <w:tc>
          <w:tcPr>
            <w:tcW w:w="1464" w:type="dxa"/>
            <w:shd w:val="clear" w:color="auto" w:fill="92D050"/>
            <w:noWrap/>
            <w:vAlign w:val="center"/>
          </w:tcPr>
          <w:p w:rsidR="00D01954" w:rsidRPr="00D01954" w:rsidRDefault="00D01954" w:rsidP="00D01954">
            <w:pPr>
              <w:keepNext/>
              <w:keepLines/>
              <w:spacing w:before="60" w:after="60" w:line="240" w:lineRule="auto"/>
              <w:ind w:right="6"/>
              <w:jc w:val="center"/>
              <w:rPr>
                <w:sz w:val="18"/>
                <w:szCs w:val="18"/>
              </w:rPr>
            </w:pPr>
            <w:r w:rsidRPr="00D01954">
              <w:rPr>
                <w:sz w:val="18"/>
                <w:szCs w:val="18"/>
              </w:rPr>
              <w:t>L22</w:t>
            </w:r>
          </w:p>
        </w:tc>
        <w:tc>
          <w:tcPr>
            <w:tcW w:w="1276" w:type="dxa"/>
            <w:shd w:val="clear" w:color="auto" w:fill="92D050"/>
            <w:vAlign w:val="center"/>
          </w:tcPr>
          <w:p w:rsidR="00D01954" w:rsidRPr="00D01954" w:rsidRDefault="00D01954" w:rsidP="00D01954">
            <w:pPr>
              <w:keepNext/>
              <w:keepLines/>
              <w:spacing w:before="60" w:after="60" w:line="240" w:lineRule="auto"/>
              <w:ind w:right="6"/>
              <w:jc w:val="center"/>
              <w:rPr>
                <w:sz w:val="18"/>
                <w:szCs w:val="18"/>
              </w:rPr>
            </w:pPr>
            <w:r w:rsidRPr="00D01954">
              <w:rPr>
                <w:sz w:val="18"/>
                <w:szCs w:val="18"/>
              </w:rPr>
              <w:t>L21</w:t>
            </w:r>
          </w:p>
        </w:tc>
        <w:tc>
          <w:tcPr>
            <w:tcW w:w="1417" w:type="dxa"/>
            <w:shd w:val="clear" w:color="auto" w:fill="92D050"/>
            <w:noWrap/>
            <w:vAlign w:val="center"/>
          </w:tcPr>
          <w:p w:rsidR="00D01954" w:rsidRPr="00D01954" w:rsidRDefault="00D01954" w:rsidP="00D01954">
            <w:pPr>
              <w:keepNext/>
              <w:keepLines/>
              <w:spacing w:before="60" w:after="60" w:line="240" w:lineRule="auto"/>
              <w:ind w:right="6"/>
              <w:jc w:val="center"/>
              <w:rPr>
                <w:sz w:val="18"/>
                <w:szCs w:val="18"/>
              </w:rPr>
            </w:pPr>
            <w:r w:rsidRPr="00D01954">
              <w:rPr>
                <w:sz w:val="18"/>
                <w:szCs w:val="18"/>
              </w:rPr>
              <w:t>L20</w:t>
            </w:r>
          </w:p>
        </w:tc>
        <w:tc>
          <w:tcPr>
            <w:tcW w:w="1418" w:type="dxa"/>
            <w:shd w:val="clear" w:color="auto" w:fill="FFFF00"/>
            <w:noWrap/>
            <w:vAlign w:val="center"/>
          </w:tcPr>
          <w:p w:rsidR="00D01954" w:rsidRPr="00D01954" w:rsidRDefault="00D01954" w:rsidP="00D01954">
            <w:pPr>
              <w:keepNext/>
              <w:keepLines/>
              <w:spacing w:before="60" w:after="60" w:line="240" w:lineRule="auto"/>
              <w:ind w:right="6"/>
              <w:jc w:val="center"/>
              <w:rPr>
                <w:sz w:val="18"/>
                <w:szCs w:val="18"/>
              </w:rPr>
            </w:pPr>
            <w:r w:rsidRPr="00D01954">
              <w:rPr>
                <w:sz w:val="18"/>
                <w:szCs w:val="18"/>
              </w:rPr>
              <w:t>M14</w:t>
            </w:r>
          </w:p>
        </w:tc>
        <w:tc>
          <w:tcPr>
            <w:tcW w:w="1559" w:type="dxa"/>
            <w:shd w:val="clear" w:color="auto" w:fill="FFC000"/>
            <w:vAlign w:val="center"/>
          </w:tcPr>
          <w:p w:rsidR="00D01954" w:rsidRPr="00D01954" w:rsidRDefault="00D01954" w:rsidP="00D01954">
            <w:pPr>
              <w:keepNext/>
              <w:keepLines/>
              <w:spacing w:before="60" w:after="60" w:line="240" w:lineRule="auto"/>
              <w:ind w:right="6"/>
              <w:jc w:val="center"/>
              <w:rPr>
                <w:sz w:val="18"/>
                <w:szCs w:val="18"/>
              </w:rPr>
            </w:pPr>
            <w:r w:rsidRPr="00D01954">
              <w:rPr>
                <w:sz w:val="18"/>
                <w:szCs w:val="18"/>
              </w:rPr>
              <w:t>H8</w:t>
            </w:r>
          </w:p>
        </w:tc>
      </w:tr>
      <w:tr w:rsidR="00D01954" w:rsidRPr="00D01954" w:rsidTr="008B70E1">
        <w:tc>
          <w:tcPr>
            <w:tcW w:w="2222" w:type="dxa"/>
            <w:noWrap/>
            <w:vAlign w:val="center"/>
          </w:tcPr>
          <w:p w:rsidR="00D01954" w:rsidRPr="00D01954" w:rsidRDefault="00D01954" w:rsidP="00D01954">
            <w:pPr>
              <w:keepNext/>
              <w:keepLines/>
              <w:spacing w:before="60" w:after="60" w:line="240" w:lineRule="auto"/>
              <w:ind w:right="6"/>
              <w:jc w:val="center"/>
              <w:rPr>
                <w:b/>
                <w:sz w:val="18"/>
                <w:szCs w:val="18"/>
              </w:rPr>
            </w:pPr>
            <w:r w:rsidRPr="00D01954">
              <w:rPr>
                <w:b/>
                <w:sz w:val="18"/>
                <w:szCs w:val="18"/>
              </w:rPr>
              <w:t>Rare</w:t>
            </w:r>
          </w:p>
        </w:tc>
        <w:tc>
          <w:tcPr>
            <w:tcW w:w="1464" w:type="dxa"/>
            <w:shd w:val="clear" w:color="auto" w:fill="92D050"/>
            <w:noWrap/>
            <w:vAlign w:val="center"/>
          </w:tcPr>
          <w:p w:rsidR="00D01954" w:rsidRPr="00D01954" w:rsidRDefault="00D01954" w:rsidP="00D01954">
            <w:pPr>
              <w:keepNext/>
              <w:keepLines/>
              <w:spacing w:before="60" w:after="60" w:line="240" w:lineRule="auto"/>
              <w:ind w:right="6"/>
              <w:jc w:val="center"/>
              <w:rPr>
                <w:sz w:val="18"/>
                <w:szCs w:val="18"/>
              </w:rPr>
            </w:pPr>
            <w:r w:rsidRPr="00D01954">
              <w:rPr>
                <w:sz w:val="18"/>
                <w:szCs w:val="18"/>
              </w:rPr>
              <w:t>L25</w:t>
            </w:r>
          </w:p>
        </w:tc>
        <w:tc>
          <w:tcPr>
            <w:tcW w:w="1276" w:type="dxa"/>
            <w:shd w:val="clear" w:color="auto" w:fill="92D050"/>
            <w:vAlign w:val="center"/>
          </w:tcPr>
          <w:p w:rsidR="00D01954" w:rsidRPr="00D01954" w:rsidRDefault="00D01954" w:rsidP="00D01954">
            <w:pPr>
              <w:keepNext/>
              <w:keepLines/>
              <w:spacing w:before="60" w:after="60" w:line="240" w:lineRule="auto"/>
              <w:ind w:right="6"/>
              <w:jc w:val="center"/>
              <w:rPr>
                <w:sz w:val="18"/>
                <w:szCs w:val="18"/>
              </w:rPr>
            </w:pPr>
            <w:r w:rsidRPr="00D01954">
              <w:rPr>
                <w:sz w:val="18"/>
                <w:szCs w:val="18"/>
              </w:rPr>
              <w:t>L24</w:t>
            </w:r>
          </w:p>
        </w:tc>
        <w:tc>
          <w:tcPr>
            <w:tcW w:w="1417" w:type="dxa"/>
            <w:shd w:val="clear" w:color="auto" w:fill="92D050"/>
            <w:noWrap/>
            <w:vAlign w:val="center"/>
          </w:tcPr>
          <w:p w:rsidR="00D01954" w:rsidRPr="00D01954" w:rsidRDefault="00D01954" w:rsidP="00D01954">
            <w:pPr>
              <w:keepNext/>
              <w:keepLines/>
              <w:spacing w:before="60" w:after="60" w:line="240" w:lineRule="auto"/>
              <w:ind w:right="6"/>
              <w:jc w:val="center"/>
              <w:rPr>
                <w:sz w:val="18"/>
                <w:szCs w:val="18"/>
              </w:rPr>
            </w:pPr>
            <w:r w:rsidRPr="00D01954">
              <w:rPr>
                <w:sz w:val="18"/>
                <w:szCs w:val="18"/>
              </w:rPr>
              <w:t>L23</w:t>
            </w:r>
          </w:p>
        </w:tc>
        <w:tc>
          <w:tcPr>
            <w:tcW w:w="1418" w:type="dxa"/>
            <w:shd w:val="clear" w:color="auto" w:fill="FFFF00"/>
            <w:noWrap/>
            <w:vAlign w:val="center"/>
          </w:tcPr>
          <w:p w:rsidR="00D01954" w:rsidRPr="00D01954" w:rsidRDefault="00D01954" w:rsidP="00D01954">
            <w:pPr>
              <w:keepNext/>
              <w:keepLines/>
              <w:spacing w:before="60" w:after="60" w:line="240" w:lineRule="auto"/>
              <w:ind w:right="6"/>
              <w:jc w:val="center"/>
              <w:rPr>
                <w:sz w:val="18"/>
                <w:szCs w:val="18"/>
              </w:rPr>
            </w:pPr>
            <w:r w:rsidRPr="00D01954">
              <w:rPr>
                <w:sz w:val="18"/>
                <w:szCs w:val="18"/>
              </w:rPr>
              <w:t>M15</w:t>
            </w:r>
          </w:p>
        </w:tc>
        <w:tc>
          <w:tcPr>
            <w:tcW w:w="1559" w:type="dxa"/>
            <w:shd w:val="clear" w:color="auto" w:fill="FFC000"/>
            <w:vAlign w:val="center"/>
          </w:tcPr>
          <w:p w:rsidR="00D01954" w:rsidRPr="00D01954" w:rsidRDefault="00D01954" w:rsidP="00D01954">
            <w:pPr>
              <w:keepNext/>
              <w:keepLines/>
              <w:spacing w:before="60" w:after="60" w:line="240" w:lineRule="auto"/>
              <w:ind w:right="6"/>
              <w:jc w:val="center"/>
              <w:rPr>
                <w:sz w:val="18"/>
                <w:szCs w:val="18"/>
              </w:rPr>
            </w:pPr>
            <w:r w:rsidRPr="00D01954">
              <w:rPr>
                <w:sz w:val="18"/>
                <w:szCs w:val="18"/>
              </w:rPr>
              <w:t>H9</w:t>
            </w:r>
          </w:p>
        </w:tc>
      </w:tr>
    </w:tbl>
    <w:p w:rsidR="00D01954" w:rsidRPr="00D01954" w:rsidRDefault="00D01954" w:rsidP="00D01954">
      <w:pPr>
        <w:keepNext/>
        <w:keepLines/>
        <w:rPr>
          <w:sz w:val="16"/>
          <w:szCs w:val="16"/>
        </w:rPr>
      </w:pPr>
      <w:r w:rsidRPr="00D01954">
        <w:rPr>
          <w:sz w:val="16"/>
          <w:szCs w:val="16"/>
        </w:rPr>
        <w:t>L= low, M=medium, H=High, S=Severe</w:t>
      </w:r>
    </w:p>
    <w:p w:rsidR="00D01954" w:rsidRPr="00D01954" w:rsidRDefault="00D01954" w:rsidP="00D01954">
      <w:r w:rsidRPr="00D01954">
        <w:t>The likelihood of a risk refers to the probability of a specific event or outcome actually occurring (</w:t>
      </w:r>
      <w:r w:rsidRPr="00D01954">
        <w:fldChar w:fldCharType="begin"/>
      </w:r>
      <w:r w:rsidRPr="00D01954">
        <w:instrText xml:space="preserve"> REF _Ref381012953 \h </w:instrText>
      </w:r>
      <w:r w:rsidRPr="00D01954">
        <w:fldChar w:fldCharType="separate"/>
      </w:r>
      <w:r w:rsidR="0033778C" w:rsidRPr="006F1EDE">
        <w:t xml:space="preserve">Table </w:t>
      </w:r>
      <w:r w:rsidR="0033778C">
        <w:rPr>
          <w:noProof/>
        </w:rPr>
        <w:t>7</w:t>
      </w:r>
      <w:r w:rsidR="0033778C" w:rsidRPr="006F1EDE">
        <w:noBreakHyphen/>
      </w:r>
      <w:r w:rsidR="0033778C">
        <w:rPr>
          <w:noProof/>
        </w:rPr>
        <w:t>3</w:t>
      </w:r>
      <w:r w:rsidRPr="00D01954">
        <w:fldChar w:fldCharType="end"/>
      </w:r>
      <w:r w:rsidRPr="00D01954">
        <w:t>); the consequence is the outcome of the action (</w:t>
      </w:r>
      <w:r w:rsidRPr="00D01954">
        <w:fldChar w:fldCharType="begin"/>
      </w:r>
      <w:r w:rsidRPr="00D01954">
        <w:instrText xml:space="preserve"> REF _Ref381013222 \h </w:instrText>
      </w:r>
      <w:r w:rsidRPr="00D01954">
        <w:fldChar w:fldCharType="separate"/>
      </w:r>
      <w:r w:rsidR="0033778C" w:rsidRPr="006F1EDE">
        <w:t xml:space="preserve">Table </w:t>
      </w:r>
      <w:r w:rsidR="0033778C">
        <w:rPr>
          <w:noProof/>
        </w:rPr>
        <w:t>7</w:t>
      </w:r>
      <w:r w:rsidR="0033778C" w:rsidRPr="006F1EDE">
        <w:noBreakHyphen/>
      </w:r>
      <w:r w:rsidR="0033778C">
        <w:rPr>
          <w:noProof/>
        </w:rPr>
        <w:t>4</w:t>
      </w:r>
      <w:r w:rsidRPr="00D01954">
        <w:fldChar w:fldCharType="end"/>
      </w:r>
      <w:r w:rsidRPr="00D01954">
        <w:t xml:space="preserve">).  </w:t>
      </w:r>
    </w:p>
    <w:p w:rsidR="00D01954" w:rsidRPr="00D01954" w:rsidRDefault="00D01954" w:rsidP="00D01954">
      <w:pPr>
        <w:keepNext/>
        <w:keepLines/>
        <w:spacing w:before="120" w:after="120" w:line="240" w:lineRule="auto"/>
        <w:rPr>
          <w:b/>
          <w:bCs/>
          <w:sz w:val="18"/>
          <w:szCs w:val="20"/>
        </w:rPr>
      </w:pPr>
      <w:r w:rsidRPr="00D01954">
        <w:rPr>
          <w:b/>
          <w:bCs/>
          <w:sz w:val="18"/>
          <w:szCs w:val="20"/>
        </w:rPr>
        <w:t xml:space="preserve">Table </w:t>
      </w:r>
      <w:r w:rsidRPr="00D01954">
        <w:rPr>
          <w:b/>
          <w:bCs/>
          <w:sz w:val="18"/>
          <w:szCs w:val="20"/>
        </w:rPr>
        <w:fldChar w:fldCharType="begin"/>
      </w:r>
      <w:r w:rsidRPr="00D01954">
        <w:rPr>
          <w:b/>
          <w:bCs/>
          <w:sz w:val="18"/>
          <w:szCs w:val="20"/>
        </w:rPr>
        <w:instrText xml:space="preserve"> STYLEREF 1 \s </w:instrText>
      </w:r>
      <w:r w:rsidRPr="00D01954">
        <w:rPr>
          <w:b/>
          <w:bCs/>
          <w:sz w:val="18"/>
          <w:szCs w:val="20"/>
        </w:rPr>
        <w:fldChar w:fldCharType="separate"/>
      </w:r>
      <w:r w:rsidR="0033778C">
        <w:rPr>
          <w:b/>
          <w:bCs/>
          <w:noProof/>
          <w:sz w:val="18"/>
          <w:szCs w:val="20"/>
        </w:rPr>
        <w:t>11</w:t>
      </w:r>
      <w:r w:rsidRPr="00D01954">
        <w:rPr>
          <w:b/>
          <w:bCs/>
          <w:noProof/>
          <w:sz w:val="18"/>
          <w:szCs w:val="20"/>
        </w:rPr>
        <w:fldChar w:fldCharType="end"/>
      </w:r>
      <w:r w:rsidRPr="00D01954">
        <w:rPr>
          <w:b/>
          <w:bCs/>
          <w:sz w:val="18"/>
          <w:szCs w:val="20"/>
        </w:rPr>
        <w:noBreakHyphen/>
      </w:r>
      <w:r w:rsidRPr="00D01954">
        <w:rPr>
          <w:b/>
          <w:bCs/>
          <w:sz w:val="18"/>
          <w:szCs w:val="20"/>
        </w:rPr>
        <w:fldChar w:fldCharType="begin"/>
      </w:r>
      <w:r w:rsidRPr="00D01954">
        <w:rPr>
          <w:b/>
          <w:bCs/>
          <w:sz w:val="18"/>
          <w:szCs w:val="20"/>
        </w:rPr>
        <w:instrText xml:space="preserve"> SEQ Table \* ARABIC \s 1 </w:instrText>
      </w:r>
      <w:r w:rsidRPr="00D01954">
        <w:rPr>
          <w:b/>
          <w:bCs/>
          <w:sz w:val="18"/>
          <w:szCs w:val="20"/>
        </w:rPr>
        <w:fldChar w:fldCharType="separate"/>
      </w:r>
      <w:r w:rsidR="0033778C">
        <w:rPr>
          <w:b/>
          <w:bCs/>
          <w:noProof/>
          <w:sz w:val="18"/>
          <w:szCs w:val="20"/>
        </w:rPr>
        <w:t>9</w:t>
      </w:r>
      <w:r w:rsidRPr="00D01954">
        <w:rPr>
          <w:b/>
          <w:bCs/>
          <w:noProof/>
          <w:sz w:val="18"/>
          <w:szCs w:val="20"/>
        </w:rPr>
        <w:fldChar w:fldCharType="end"/>
      </w:r>
      <w:r w:rsidRPr="00D01954">
        <w:rPr>
          <w:b/>
          <w:bCs/>
          <w:sz w:val="18"/>
          <w:szCs w:val="20"/>
        </w:rPr>
        <w:t xml:space="preserve">: Risk likelihood categories </w:t>
      </w:r>
    </w:p>
    <w:tbl>
      <w:tblPr>
        <w:tblW w:w="8650" w:type="dxa"/>
        <w:tblInd w:w="98"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2278"/>
        <w:gridCol w:w="6372"/>
      </w:tblGrid>
      <w:tr w:rsidR="00D01954" w:rsidRPr="00D01954" w:rsidTr="008B70E1">
        <w:trPr>
          <w:trHeight w:val="454"/>
        </w:trPr>
        <w:tc>
          <w:tcPr>
            <w:tcW w:w="2278" w:type="dxa"/>
            <w:shd w:val="clear" w:color="auto" w:fill="BFBFBF" w:themeFill="background1" w:themeFillShade="BF"/>
            <w:noWrap/>
            <w:vAlign w:val="center"/>
          </w:tcPr>
          <w:p w:rsidR="00D01954" w:rsidRPr="00D01954" w:rsidRDefault="00D01954" w:rsidP="00D01954">
            <w:pPr>
              <w:spacing w:before="60" w:after="60" w:line="240" w:lineRule="auto"/>
              <w:jc w:val="left"/>
              <w:rPr>
                <w:rFonts w:cs="Arial"/>
                <w:bCs/>
                <w:sz w:val="18"/>
                <w:szCs w:val="18"/>
                <w:lang w:val="en-US"/>
              </w:rPr>
            </w:pPr>
            <w:r w:rsidRPr="00D01954">
              <w:rPr>
                <w:rFonts w:cs="Arial"/>
                <w:bCs/>
                <w:sz w:val="18"/>
                <w:szCs w:val="18"/>
                <w:lang w:val="en-US"/>
              </w:rPr>
              <w:t>Likelihood</w:t>
            </w:r>
          </w:p>
        </w:tc>
        <w:tc>
          <w:tcPr>
            <w:tcW w:w="6372" w:type="dxa"/>
            <w:shd w:val="clear" w:color="auto" w:fill="BFBFBF" w:themeFill="background1" w:themeFillShade="BF"/>
            <w:noWrap/>
            <w:vAlign w:val="center"/>
          </w:tcPr>
          <w:p w:rsidR="00D01954" w:rsidRPr="00D01954" w:rsidRDefault="00D01954" w:rsidP="00D01954">
            <w:pPr>
              <w:spacing w:before="60" w:after="60" w:line="240" w:lineRule="auto"/>
              <w:jc w:val="left"/>
              <w:rPr>
                <w:rFonts w:cs="Arial"/>
                <w:bCs/>
                <w:sz w:val="18"/>
                <w:szCs w:val="18"/>
                <w:lang w:val="en-US"/>
              </w:rPr>
            </w:pPr>
            <w:r w:rsidRPr="00D01954">
              <w:rPr>
                <w:rFonts w:cs="Arial"/>
                <w:bCs/>
                <w:sz w:val="18"/>
                <w:szCs w:val="18"/>
                <w:lang w:val="en-US"/>
              </w:rPr>
              <w:t>Description in terms of full operating life of the site</w:t>
            </w:r>
          </w:p>
        </w:tc>
      </w:tr>
      <w:tr w:rsidR="00D01954" w:rsidRPr="00D01954" w:rsidTr="008B70E1">
        <w:trPr>
          <w:trHeight w:val="454"/>
        </w:trPr>
        <w:tc>
          <w:tcPr>
            <w:tcW w:w="2278" w:type="dxa"/>
            <w:shd w:val="clear" w:color="auto" w:fill="auto"/>
            <w:noWrap/>
            <w:vAlign w:val="center"/>
          </w:tcPr>
          <w:p w:rsidR="00D01954" w:rsidRPr="00D01954" w:rsidRDefault="00D01954" w:rsidP="00D01954">
            <w:pPr>
              <w:spacing w:before="60" w:after="60" w:line="240" w:lineRule="auto"/>
              <w:jc w:val="left"/>
              <w:rPr>
                <w:rFonts w:cs="Arial"/>
                <w:bCs/>
                <w:sz w:val="18"/>
                <w:szCs w:val="18"/>
                <w:lang w:val="en-US"/>
              </w:rPr>
            </w:pPr>
            <w:r w:rsidRPr="00D01954">
              <w:rPr>
                <w:rFonts w:cs="Arial"/>
                <w:bCs/>
                <w:sz w:val="18"/>
                <w:szCs w:val="18"/>
                <w:lang w:val="en-US"/>
              </w:rPr>
              <w:t>Almost Certain</w:t>
            </w:r>
          </w:p>
        </w:tc>
        <w:tc>
          <w:tcPr>
            <w:tcW w:w="6372" w:type="dxa"/>
            <w:shd w:val="clear" w:color="auto" w:fill="auto"/>
            <w:noWrap/>
            <w:vAlign w:val="center"/>
          </w:tcPr>
          <w:p w:rsidR="00D01954" w:rsidRPr="00D01954" w:rsidRDefault="00D01954" w:rsidP="00D01954">
            <w:pPr>
              <w:spacing w:before="60" w:after="60" w:line="240" w:lineRule="auto"/>
              <w:jc w:val="left"/>
              <w:rPr>
                <w:rFonts w:cs="Arial"/>
                <w:sz w:val="18"/>
                <w:szCs w:val="18"/>
                <w:lang w:val="en-US"/>
              </w:rPr>
            </w:pPr>
            <w:r w:rsidRPr="00D01954">
              <w:rPr>
                <w:rFonts w:cs="Arial"/>
                <w:sz w:val="18"/>
                <w:szCs w:val="18"/>
                <w:lang w:val="en-US"/>
              </w:rPr>
              <w:t>Consequences expected to occur in most circumstances</w:t>
            </w:r>
          </w:p>
        </w:tc>
      </w:tr>
      <w:tr w:rsidR="00D01954" w:rsidRPr="00D01954" w:rsidTr="008B70E1">
        <w:trPr>
          <w:trHeight w:val="454"/>
        </w:trPr>
        <w:tc>
          <w:tcPr>
            <w:tcW w:w="2278" w:type="dxa"/>
            <w:shd w:val="clear" w:color="auto" w:fill="auto"/>
            <w:noWrap/>
            <w:vAlign w:val="center"/>
          </w:tcPr>
          <w:p w:rsidR="00D01954" w:rsidRPr="00D01954" w:rsidRDefault="00D01954" w:rsidP="00D01954">
            <w:pPr>
              <w:spacing w:before="60" w:after="60" w:line="240" w:lineRule="auto"/>
              <w:jc w:val="left"/>
              <w:rPr>
                <w:rFonts w:cs="Arial"/>
                <w:bCs/>
                <w:sz w:val="18"/>
                <w:szCs w:val="18"/>
                <w:lang w:val="en-US"/>
              </w:rPr>
            </w:pPr>
            <w:r w:rsidRPr="00D01954">
              <w:rPr>
                <w:rFonts w:cs="Arial"/>
                <w:bCs/>
                <w:sz w:val="18"/>
                <w:szCs w:val="18"/>
                <w:lang w:val="en-US"/>
              </w:rPr>
              <w:t>Likely</w:t>
            </w:r>
          </w:p>
        </w:tc>
        <w:tc>
          <w:tcPr>
            <w:tcW w:w="6372" w:type="dxa"/>
            <w:shd w:val="clear" w:color="auto" w:fill="auto"/>
            <w:noWrap/>
            <w:vAlign w:val="center"/>
          </w:tcPr>
          <w:p w:rsidR="00D01954" w:rsidRPr="00D01954" w:rsidRDefault="00D01954" w:rsidP="00D01954">
            <w:pPr>
              <w:spacing w:before="60" w:after="60" w:line="240" w:lineRule="auto"/>
              <w:jc w:val="left"/>
              <w:rPr>
                <w:rFonts w:cs="Arial"/>
                <w:sz w:val="18"/>
                <w:szCs w:val="18"/>
                <w:lang w:val="en-US"/>
              </w:rPr>
            </w:pPr>
            <w:r w:rsidRPr="00D01954">
              <w:rPr>
                <w:rFonts w:cs="Arial"/>
                <w:sz w:val="18"/>
                <w:szCs w:val="18"/>
                <w:lang w:val="en-US"/>
              </w:rPr>
              <w:t>Consequences will probably occur in most circumstances</w:t>
            </w:r>
          </w:p>
        </w:tc>
      </w:tr>
      <w:tr w:rsidR="00D01954" w:rsidRPr="00D01954" w:rsidTr="008B70E1">
        <w:trPr>
          <w:trHeight w:val="454"/>
        </w:trPr>
        <w:tc>
          <w:tcPr>
            <w:tcW w:w="2278" w:type="dxa"/>
            <w:shd w:val="clear" w:color="auto" w:fill="auto"/>
            <w:noWrap/>
            <w:vAlign w:val="center"/>
          </w:tcPr>
          <w:p w:rsidR="00D01954" w:rsidRPr="00D01954" w:rsidRDefault="00D01954" w:rsidP="00D01954">
            <w:pPr>
              <w:spacing w:before="60" w:after="60" w:line="240" w:lineRule="auto"/>
              <w:jc w:val="left"/>
              <w:rPr>
                <w:rFonts w:cs="Arial"/>
                <w:bCs/>
                <w:sz w:val="18"/>
                <w:szCs w:val="18"/>
                <w:lang w:val="en-US"/>
              </w:rPr>
            </w:pPr>
            <w:r w:rsidRPr="00D01954">
              <w:rPr>
                <w:rFonts w:cs="Arial"/>
                <w:bCs/>
                <w:sz w:val="18"/>
                <w:szCs w:val="18"/>
                <w:lang w:val="en-US"/>
              </w:rPr>
              <w:t>Possible</w:t>
            </w:r>
          </w:p>
        </w:tc>
        <w:tc>
          <w:tcPr>
            <w:tcW w:w="6372" w:type="dxa"/>
            <w:shd w:val="clear" w:color="auto" w:fill="auto"/>
            <w:noWrap/>
            <w:vAlign w:val="center"/>
          </w:tcPr>
          <w:p w:rsidR="00D01954" w:rsidRPr="00D01954" w:rsidRDefault="00D01954" w:rsidP="00D01954">
            <w:pPr>
              <w:spacing w:before="60" w:after="60" w:line="240" w:lineRule="auto"/>
              <w:jc w:val="left"/>
              <w:rPr>
                <w:rFonts w:cs="Arial"/>
                <w:sz w:val="18"/>
                <w:szCs w:val="18"/>
                <w:lang w:val="en-US"/>
              </w:rPr>
            </w:pPr>
            <w:r w:rsidRPr="00D01954">
              <w:rPr>
                <w:rFonts w:cs="Arial"/>
                <w:sz w:val="18"/>
                <w:szCs w:val="18"/>
                <w:lang w:val="en-US"/>
              </w:rPr>
              <w:t>Consequences may occur at some time</w:t>
            </w:r>
          </w:p>
        </w:tc>
      </w:tr>
      <w:tr w:rsidR="00D01954" w:rsidRPr="00D01954" w:rsidTr="008B70E1">
        <w:trPr>
          <w:trHeight w:val="454"/>
        </w:trPr>
        <w:tc>
          <w:tcPr>
            <w:tcW w:w="2278" w:type="dxa"/>
            <w:shd w:val="clear" w:color="auto" w:fill="auto"/>
            <w:noWrap/>
            <w:vAlign w:val="center"/>
          </w:tcPr>
          <w:p w:rsidR="00D01954" w:rsidRPr="00D01954" w:rsidRDefault="00D01954" w:rsidP="00D01954">
            <w:pPr>
              <w:spacing w:before="60" w:after="60" w:line="240" w:lineRule="auto"/>
              <w:jc w:val="left"/>
              <w:rPr>
                <w:rFonts w:cs="Arial"/>
                <w:bCs/>
                <w:sz w:val="18"/>
                <w:szCs w:val="18"/>
                <w:lang w:val="en-US"/>
              </w:rPr>
            </w:pPr>
            <w:r w:rsidRPr="00D01954">
              <w:rPr>
                <w:rFonts w:cs="Arial"/>
                <w:bCs/>
                <w:sz w:val="18"/>
                <w:szCs w:val="18"/>
                <w:lang w:val="en-US"/>
              </w:rPr>
              <w:t>Unlikely</w:t>
            </w:r>
          </w:p>
        </w:tc>
        <w:tc>
          <w:tcPr>
            <w:tcW w:w="6372" w:type="dxa"/>
            <w:shd w:val="clear" w:color="auto" w:fill="auto"/>
            <w:noWrap/>
            <w:vAlign w:val="center"/>
          </w:tcPr>
          <w:p w:rsidR="00D01954" w:rsidRPr="00D01954" w:rsidRDefault="00D01954" w:rsidP="00D01954">
            <w:pPr>
              <w:spacing w:before="60" w:after="60" w:line="240" w:lineRule="auto"/>
              <w:jc w:val="left"/>
              <w:rPr>
                <w:rFonts w:cs="Arial"/>
                <w:sz w:val="18"/>
                <w:szCs w:val="18"/>
                <w:lang w:val="en-US"/>
              </w:rPr>
            </w:pPr>
            <w:r w:rsidRPr="00D01954">
              <w:rPr>
                <w:rFonts w:cs="Arial"/>
                <w:sz w:val="18"/>
                <w:szCs w:val="18"/>
                <w:lang w:val="en-US"/>
              </w:rPr>
              <w:t xml:space="preserve">Consequences are not expected occur within the life of the project </w:t>
            </w:r>
          </w:p>
        </w:tc>
      </w:tr>
      <w:tr w:rsidR="00D01954" w:rsidRPr="00D01954" w:rsidTr="008B70E1">
        <w:trPr>
          <w:trHeight w:val="454"/>
        </w:trPr>
        <w:tc>
          <w:tcPr>
            <w:tcW w:w="2278" w:type="dxa"/>
            <w:shd w:val="clear" w:color="auto" w:fill="auto"/>
            <w:noWrap/>
            <w:vAlign w:val="center"/>
          </w:tcPr>
          <w:p w:rsidR="00D01954" w:rsidRPr="00D01954" w:rsidRDefault="00D01954" w:rsidP="00D01954">
            <w:pPr>
              <w:spacing w:before="60" w:after="60" w:line="240" w:lineRule="auto"/>
              <w:jc w:val="left"/>
              <w:rPr>
                <w:rFonts w:cs="Arial"/>
                <w:bCs/>
                <w:sz w:val="18"/>
                <w:szCs w:val="18"/>
                <w:lang w:val="en-US"/>
              </w:rPr>
            </w:pPr>
            <w:r w:rsidRPr="00D01954">
              <w:rPr>
                <w:rFonts w:cs="Arial"/>
                <w:bCs/>
                <w:sz w:val="18"/>
                <w:szCs w:val="18"/>
                <w:lang w:val="en-US"/>
              </w:rPr>
              <w:t>Rare</w:t>
            </w:r>
          </w:p>
        </w:tc>
        <w:tc>
          <w:tcPr>
            <w:tcW w:w="6372" w:type="dxa"/>
            <w:shd w:val="clear" w:color="auto" w:fill="auto"/>
            <w:noWrap/>
            <w:vAlign w:val="center"/>
          </w:tcPr>
          <w:p w:rsidR="00D01954" w:rsidRPr="00D01954" w:rsidRDefault="00D01954" w:rsidP="00D01954">
            <w:pPr>
              <w:spacing w:before="60" w:after="60" w:line="240" w:lineRule="auto"/>
              <w:jc w:val="left"/>
              <w:rPr>
                <w:rFonts w:cs="Arial"/>
                <w:sz w:val="18"/>
                <w:szCs w:val="18"/>
                <w:lang w:val="en-US"/>
              </w:rPr>
            </w:pPr>
            <w:r w:rsidRPr="00D01954">
              <w:rPr>
                <w:rFonts w:cs="Arial"/>
                <w:sz w:val="18"/>
                <w:szCs w:val="18"/>
                <w:lang w:val="en-US"/>
              </w:rPr>
              <w:t>Consequences may occur in exceptional circumstances</w:t>
            </w:r>
          </w:p>
        </w:tc>
      </w:tr>
    </w:tbl>
    <w:p w:rsidR="00D01954" w:rsidRPr="00D01954" w:rsidRDefault="00D01954" w:rsidP="00D01954"/>
    <w:p w:rsidR="00D01954" w:rsidRPr="00D01954" w:rsidRDefault="00D01954" w:rsidP="00D01954">
      <w:r w:rsidRPr="00D01954">
        <w:t xml:space="preserve">Possible risks were identified by considering project specific issues and the proposed monitoring activities.  Potential hazards and their subsequent impact were considered (i.e. what could happen).  Using the definitions provided above, the likelihood and consequence of the potential impacts were then applied to assign an inherent risk rating.  Management and risk mitigation measures are then recommended applying the hierarchy of controls, and the risk rating method re-applied. </w:t>
      </w:r>
    </w:p>
    <w:p w:rsidR="00D01954" w:rsidRPr="00D01954" w:rsidRDefault="00D01954" w:rsidP="00D01954"/>
    <w:p w:rsidR="00D01954" w:rsidRPr="00D01954" w:rsidRDefault="00D01954" w:rsidP="00D01954">
      <w:pPr>
        <w:keepNext/>
        <w:keepLines/>
        <w:spacing w:before="120" w:after="120" w:line="240" w:lineRule="auto"/>
        <w:rPr>
          <w:b/>
          <w:bCs/>
          <w:sz w:val="18"/>
          <w:szCs w:val="20"/>
        </w:rPr>
      </w:pPr>
      <w:r w:rsidRPr="00D01954">
        <w:rPr>
          <w:b/>
          <w:bCs/>
          <w:sz w:val="18"/>
          <w:szCs w:val="20"/>
        </w:rPr>
        <w:t xml:space="preserve">Table </w:t>
      </w:r>
      <w:r w:rsidRPr="00D01954">
        <w:rPr>
          <w:b/>
          <w:bCs/>
          <w:sz w:val="18"/>
          <w:szCs w:val="20"/>
        </w:rPr>
        <w:fldChar w:fldCharType="begin"/>
      </w:r>
      <w:r w:rsidRPr="00D01954">
        <w:rPr>
          <w:b/>
          <w:bCs/>
          <w:sz w:val="18"/>
          <w:szCs w:val="20"/>
        </w:rPr>
        <w:instrText xml:space="preserve"> STYLEREF 1 \s </w:instrText>
      </w:r>
      <w:r w:rsidRPr="00D01954">
        <w:rPr>
          <w:b/>
          <w:bCs/>
          <w:sz w:val="18"/>
          <w:szCs w:val="20"/>
        </w:rPr>
        <w:fldChar w:fldCharType="separate"/>
      </w:r>
      <w:r w:rsidR="0033778C">
        <w:rPr>
          <w:b/>
          <w:bCs/>
          <w:noProof/>
          <w:sz w:val="18"/>
          <w:szCs w:val="20"/>
        </w:rPr>
        <w:t>11</w:t>
      </w:r>
      <w:r w:rsidRPr="00D01954">
        <w:rPr>
          <w:b/>
          <w:bCs/>
          <w:noProof/>
          <w:sz w:val="18"/>
          <w:szCs w:val="20"/>
        </w:rPr>
        <w:fldChar w:fldCharType="end"/>
      </w:r>
      <w:r w:rsidRPr="00D01954">
        <w:rPr>
          <w:b/>
          <w:bCs/>
          <w:sz w:val="18"/>
          <w:szCs w:val="20"/>
        </w:rPr>
        <w:noBreakHyphen/>
      </w:r>
      <w:r w:rsidRPr="00D01954">
        <w:rPr>
          <w:b/>
          <w:bCs/>
          <w:sz w:val="18"/>
          <w:szCs w:val="20"/>
        </w:rPr>
        <w:fldChar w:fldCharType="begin"/>
      </w:r>
      <w:r w:rsidRPr="00D01954">
        <w:rPr>
          <w:b/>
          <w:bCs/>
          <w:sz w:val="18"/>
          <w:szCs w:val="20"/>
        </w:rPr>
        <w:instrText xml:space="preserve"> SEQ Table \* ARABIC \s 1 </w:instrText>
      </w:r>
      <w:r w:rsidRPr="00D01954">
        <w:rPr>
          <w:b/>
          <w:bCs/>
          <w:sz w:val="18"/>
          <w:szCs w:val="20"/>
        </w:rPr>
        <w:fldChar w:fldCharType="separate"/>
      </w:r>
      <w:r w:rsidR="0033778C">
        <w:rPr>
          <w:b/>
          <w:bCs/>
          <w:noProof/>
          <w:sz w:val="18"/>
          <w:szCs w:val="20"/>
        </w:rPr>
        <w:t>10</w:t>
      </w:r>
      <w:r w:rsidRPr="00D01954">
        <w:rPr>
          <w:b/>
          <w:bCs/>
          <w:noProof/>
          <w:sz w:val="18"/>
          <w:szCs w:val="20"/>
        </w:rPr>
        <w:fldChar w:fldCharType="end"/>
      </w:r>
      <w:r w:rsidRPr="00D01954">
        <w:rPr>
          <w:b/>
          <w:bCs/>
          <w:sz w:val="18"/>
          <w:szCs w:val="20"/>
        </w:rPr>
        <w:t xml:space="preserve">: Risk consequence categories </w:t>
      </w:r>
    </w:p>
    <w:tbl>
      <w:tblPr>
        <w:tblW w:w="9498" w:type="dxa"/>
        <w:tblInd w:w="-142" w:type="dxa"/>
        <w:tblLayout w:type="fixed"/>
        <w:tblCellMar>
          <w:left w:w="0" w:type="dxa"/>
          <w:right w:w="0" w:type="dxa"/>
        </w:tblCellMar>
        <w:tblLook w:val="0000" w:firstRow="0" w:lastRow="0" w:firstColumn="0" w:lastColumn="0" w:noHBand="0" w:noVBand="0"/>
      </w:tblPr>
      <w:tblGrid>
        <w:gridCol w:w="568"/>
        <w:gridCol w:w="1134"/>
        <w:gridCol w:w="3827"/>
        <w:gridCol w:w="3969"/>
      </w:tblGrid>
      <w:tr w:rsidR="00D01954" w:rsidRPr="00D01954" w:rsidTr="008B70E1">
        <w:trPr>
          <w:trHeight w:val="267"/>
        </w:trPr>
        <w:tc>
          <w:tcPr>
            <w:tcW w:w="1702" w:type="dxa"/>
            <w:gridSpan w:val="2"/>
            <w:vMerge w:val="restart"/>
            <w:tcBorders>
              <w:top w:val="single" w:sz="4" w:space="0" w:color="000000"/>
              <w:right w:val="single" w:sz="4" w:space="0" w:color="000000"/>
            </w:tcBorders>
            <w:shd w:val="clear" w:color="auto" w:fill="BFBFBF" w:themeFill="background1" w:themeFillShade="BF"/>
          </w:tcPr>
          <w:p w:rsidR="00D01954" w:rsidRPr="00D01954" w:rsidRDefault="00D01954" w:rsidP="00D01954">
            <w:pPr>
              <w:widowControl w:val="0"/>
              <w:tabs>
                <w:tab w:val="left" w:pos="915"/>
              </w:tabs>
              <w:autoSpaceDE w:val="0"/>
              <w:autoSpaceDN w:val="0"/>
              <w:adjustRightInd w:val="0"/>
              <w:spacing w:before="60" w:after="60" w:line="240" w:lineRule="auto"/>
              <w:ind w:left="102" w:right="142"/>
              <w:jc w:val="left"/>
              <w:rPr>
                <w:rFonts w:cs="Arial"/>
                <w:b/>
                <w:sz w:val="18"/>
                <w:szCs w:val="18"/>
              </w:rPr>
            </w:pPr>
          </w:p>
        </w:tc>
        <w:tc>
          <w:tcPr>
            <w:tcW w:w="7796" w:type="dxa"/>
            <w:gridSpan w:val="2"/>
            <w:tcBorders>
              <w:top w:val="single" w:sz="4" w:space="0" w:color="000000"/>
              <w:bottom w:val="single" w:sz="4" w:space="0" w:color="000000"/>
            </w:tcBorders>
            <w:shd w:val="clear" w:color="auto" w:fill="BFBFBF" w:themeFill="background1" w:themeFillShade="BF"/>
          </w:tcPr>
          <w:p w:rsidR="00D01954" w:rsidRPr="00D01954" w:rsidRDefault="00D01954" w:rsidP="00D01954">
            <w:pPr>
              <w:widowControl w:val="0"/>
              <w:tabs>
                <w:tab w:val="left" w:pos="915"/>
              </w:tabs>
              <w:autoSpaceDE w:val="0"/>
              <w:autoSpaceDN w:val="0"/>
              <w:adjustRightInd w:val="0"/>
              <w:spacing w:before="60" w:after="60" w:line="240" w:lineRule="auto"/>
              <w:ind w:left="102" w:right="142"/>
              <w:jc w:val="center"/>
              <w:rPr>
                <w:rFonts w:cs="Arial"/>
                <w:b/>
                <w:bCs/>
                <w:sz w:val="18"/>
                <w:szCs w:val="18"/>
              </w:rPr>
            </w:pPr>
            <w:r w:rsidRPr="00D01954">
              <w:rPr>
                <w:rFonts w:cs="Arial"/>
                <w:b/>
                <w:bCs/>
                <w:sz w:val="18"/>
                <w:szCs w:val="18"/>
              </w:rPr>
              <w:t>Possible risks to</w:t>
            </w:r>
          </w:p>
        </w:tc>
      </w:tr>
      <w:tr w:rsidR="00D01954" w:rsidRPr="00D01954" w:rsidTr="008B70E1">
        <w:trPr>
          <w:trHeight w:val="327"/>
        </w:trPr>
        <w:tc>
          <w:tcPr>
            <w:tcW w:w="1702" w:type="dxa"/>
            <w:gridSpan w:val="2"/>
            <w:vMerge/>
            <w:tcBorders>
              <w:bottom w:val="single" w:sz="4" w:space="0" w:color="000000"/>
              <w:right w:val="single" w:sz="4" w:space="0" w:color="000000"/>
            </w:tcBorders>
            <w:shd w:val="clear" w:color="auto" w:fill="BFBFBF" w:themeFill="background1" w:themeFillShade="BF"/>
          </w:tcPr>
          <w:p w:rsidR="00D01954" w:rsidRPr="00D01954" w:rsidRDefault="00D01954" w:rsidP="00D01954">
            <w:pPr>
              <w:widowControl w:val="0"/>
              <w:autoSpaceDE w:val="0"/>
              <w:autoSpaceDN w:val="0"/>
              <w:adjustRightInd w:val="0"/>
              <w:spacing w:before="60" w:after="60" w:line="240" w:lineRule="auto"/>
              <w:ind w:left="5689" w:right="5691"/>
              <w:jc w:val="left"/>
              <w:rPr>
                <w:rFonts w:cs="Arial"/>
                <w:b/>
                <w:sz w:val="18"/>
                <w:szCs w:val="18"/>
              </w:rPr>
            </w:pPr>
          </w:p>
        </w:tc>
        <w:tc>
          <w:tcPr>
            <w:tcW w:w="3827" w:type="dxa"/>
            <w:tcBorders>
              <w:top w:val="single" w:sz="4" w:space="0" w:color="000000"/>
              <w:bottom w:val="single" w:sz="4" w:space="0" w:color="000000"/>
              <w:right w:val="single" w:sz="4" w:space="0" w:color="000000"/>
            </w:tcBorders>
            <w:shd w:val="clear" w:color="auto" w:fill="BFBFBF" w:themeFill="background1" w:themeFillShade="BF"/>
          </w:tcPr>
          <w:p w:rsidR="00D01954" w:rsidRPr="00D01954" w:rsidRDefault="00D01954" w:rsidP="00D01954">
            <w:pPr>
              <w:widowControl w:val="0"/>
              <w:tabs>
                <w:tab w:val="left" w:pos="915"/>
              </w:tabs>
              <w:autoSpaceDE w:val="0"/>
              <w:autoSpaceDN w:val="0"/>
              <w:adjustRightInd w:val="0"/>
              <w:spacing w:before="60" w:after="60" w:line="240" w:lineRule="auto"/>
              <w:ind w:left="102" w:right="142"/>
              <w:jc w:val="left"/>
              <w:rPr>
                <w:rFonts w:cs="Arial"/>
                <w:b/>
                <w:bCs/>
                <w:sz w:val="18"/>
                <w:szCs w:val="18"/>
              </w:rPr>
            </w:pPr>
            <w:r w:rsidRPr="00D01954">
              <w:rPr>
                <w:rFonts w:cs="Arial"/>
                <w:b/>
                <w:bCs/>
                <w:sz w:val="18"/>
                <w:szCs w:val="18"/>
              </w:rPr>
              <w:t xml:space="preserve">Environment </w:t>
            </w:r>
          </w:p>
        </w:tc>
        <w:tc>
          <w:tcPr>
            <w:tcW w:w="3969" w:type="dxa"/>
            <w:tcBorders>
              <w:top w:val="single" w:sz="4" w:space="0" w:color="000000"/>
              <w:bottom w:val="single" w:sz="4" w:space="0" w:color="000000"/>
            </w:tcBorders>
            <w:shd w:val="clear" w:color="auto" w:fill="BFBFBF" w:themeFill="background1" w:themeFillShade="BF"/>
          </w:tcPr>
          <w:p w:rsidR="00D01954" w:rsidRPr="00D01954" w:rsidRDefault="00D01954" w:rsidP="00D01954">
            <w:pPr>
              <w:widowControl w:val="0"/>
              <w:tabs>
                <w:tab w:val="left" w:pos="915"/>
              </w:tabs>
              <w:autoSpaceDE w:val="0"/>
              <w:autoSpaceDN w:val="0"/>
              <w:adjustRightInd w:val="0"/>
              <w:spacing w:before="60" w:after="60" w:line="240" w:lineRule="auto"/>
              <w:ind w:left="102" w:right="142"/>
              <w:jc w:val="left"/>
              <w:rPr>
                <w:rFonts w:cs="Arial"/>
                <w:b/>
                <w:bCs/>
                <w:sz w:val="18"/>
                <w:szCs w:val="18"/>
              </w:rPr>
            </w:pPr>
            <w:r w:rsidRPr="00D01954">
              <w:rPr>
                <w:rFonts w:cs="Arial"/>
                <w:b/>
                <w:bCs/>
                <w:sz w:val="18"/>
                <w:szCs w:val="18"/>
              </w:rPr>
              <w:t>Health and safety</w:t>
            </w:r>
          </w:p>
        </w:tc>
      </w:tr>
      <w:tr w:rsidR="00D01954" w:rsidRPr="00D01954" w:rsidTr="008B70E1">
        <w:trPr>
          <w:trHeight w:val="20"/>
        </w:trPr>
        <w:tc>
          <w:tcPr>
            <w:tcW w:w="568" w:type="dxa"/>
            <w:vMerge w:val="restart"/>
            <w:tcBorders>
              <w:top w:val="single" w:sz="4" w:space="0" w:color="000000"/>
              <w:right w:val="single" w:sz="4" w:space="0" w:color="000000"/>
            </w:tcBorders>
            <w:textDirection w:val="btLr"/>
            <w:vAlign w:val="center"/>
          </w:tcPr>
          <w:p w:rsidR="00D01954" w:rsidRPr="00D01954" w:rsidRDefault="00D01954" w:rsidP="00D01954">
            <w:pPr>
              <w:widowControl w:val="0"/>
              <w:autoSpaceDE w:val="0"/>
              <w:autoSpaceDN w:val="0"/>
              <w:adjustRightInd w:val="0"/>
              <w:spacing w:before="60" w:after="60" w:line="240" w:lineRule="auto"/>
              <w:ind w:left="102" w:right="113"/>
              <w:jc w:val="center"/>
              <w:rPr>
                <w:rFonts w:cs="Arial"/>
                <w:b/>
                <w:bCs/>
                <w:position w:val="-1"/>
                <w:sz w:val="18"/>
                <w:szCs w:val="18"/>
              </w:rPr>
            </w:pPr>
            <w:r w:rsidRPr="00D01954">
              <w:rPr>
                <w:rFonts w:cs="Arial"/>
                <w:b/>
                <w:bCs/>
                <w:position w:val="-1"/>
                <w:sz w:val="18"/>
                <w:szCs w:val="18"/>
              </w:rPr>
              <w:t>Consequences</w:t>
            </w:r>
          </w:p>
        </w:tc>
        <w:tc>
          <w:tcPr>
            <w:tcW w:w="1134" w:type="dxa"/>
            <w:tcBorders>
              <w:top w:val="single" w:sz="4" w:space="0" w:color="000000"/>
              <w:bottom w:val="single" w:sz="4" w:space="0" w:color="000000"/>
              <w:right w:val="single" w:sz="4" w:space="0" w:color="000000"/>
            </w:tcBorders>
            <w:shd w:val="clear" w:color="auto" w:fill="auto"/>
            <w:vAlign w:val="center"/>
          </w:tcPr>
          <w:p w:rsidR="00D01954" w:rsidRPr="00D01954" w:rsidRDefault="00D01954" w:rsidP="00D01954">
            <w:pPr>
              <w:widowControl w:val="0"/>
              <w:autoSpaceDE w:val="0"/>
              <w:autoSpaceDN w:val="0"/>
              <w:adjustRightInd w:val="0"/>
              <w:spacing w:before="60" w:after="60" w:line="240" w:lineRule="auto"/>
              <w:ind w:left="102"/>
              <w:jc w:val="left"/>
              <w:rPr>
                <w:rFonts w:cs="Arial"/>
                <w:sz w:val="18"/>
                <w:szCs w:val="18"/>
              </w:rPr>
            </w:pPr>
            <w:r w:rsidRPr="00D01954">
              <w:rPr>
                <w:rFonts w:cs="Arial"/>
                <w:b/>
                <w:bCs/>
                <w:position w:val="-1"/>
                <w:sz w:val="18"/>
                <w:szCs w:val="18"/>
              </w:rPr>
              <w:t>Negligible</w:t>
            </w:r>
          </w:p>
        </w:tc>
        <w:tc>
          <w:tcPr>
            <w:tcW w:w="3827" w:type="dxa"/>
            <w:tcBorders>
              <w:top w:val="single" w:sz="4" w:space="0" w:color="000000"/>
              <w:bottom w:val="single" w:sz="4" w:space="0" w:color="000000"/>
              <w:right w:val="single" w:sz="4" w:space="0" w:color="000000"/>
            </w:tcBorders>
          </w:tcPr>
          <w:p w:rsidR="00D01954" w:rsidRPr="00D01954" w:rsidRDefault="00D01954" w:rsidP="00D01954">
            <w:pPr>
              <w:widowControl w:val="0"/>
              <w:autoSpaceDE w:val="0"/>
              <w:autoSpaceDN w:val="0"/>
              <w:adjustRightInd w:val="0"/>
              <w:spacing w:before="60" w:after="60" w:line="240" w:lineRule="auto"/>
              <w:ind w:left="102"/>
              <w:jc w:val="left"/>
              <w:rPr>
                <w:rFonts w:cs="Arial"/>
                <w:b/>
                <w:bCs/>
                <w:position w:val="-1"/>
                <w:sz w:val="18"/>
                <w:szCs w:val="18"/>
              </w:rPr>
            </w:pPr>
            <w:r w:rsidRPr="00D01954">
              <w:rPr>
                <w:rFonts w:cs="Arial"/>
                <w:spacing w:val="-1"/>
                <w:sz w:val="18"/>
                <w:szCs w:val="18"/>
              </w:rPr>
              <w:t>N</w:t>
            </w:r>
            <w:r w:rsidRPr="00D01954">
              <w:rPr>
                <w:rFonts w:cs="Arial"/>
                <w:sz w:val="18"/>
                <w:szCs w:val="18"/>
              </w:rPr>
              <w:t>eg</w:t>
            </w:r>
            <w:r w:rsidRPr="00D01954">
              <w:rPr>
                <w:rFonts w:cs="Arial"/>
                <w:spacing w:val="1"/>
                <w:sz w:val="18"/>
                <w:szCs w:val="18"/>
              </w:rPr>
              <w:t>li</w:t>
            </w:r>
            <w:r w:rsidRPr="00D01954">
              <w:rPr>
                <w:rFonts w:cs="Arial"/>
                <w:sz w:val="18"/>
                <w:szCs w:val="18"/>
              </w:rPr>
              <w:t>g</w:t>
            </w:r>
            <w:r w:rsidRPr="00D01954">
              <w:rPr>
                <w:rFonts w:cs="Arial"/>
                <w:spacing w:val="1"/>
                <w:sz w:val="18"/>
                <w:szCs w:val="18"/>
              </w:rPr>
              <w:t>ibl</w:t>
            </w:r>
            <w:r w:rsidRPr="00D01954">
              <w:rPr>
                <w:rFonts w:cs="Arial"/>
                <w:sz w:val="18"/>
                <w:szCs w:val="18"/>
              </w:rPr>
              <w:t>e e</w:t>
            </w:r>
            <w:r w:rsidRPr="00D01954">
              <w:rPr>
                <w:rFonts w:cs="Arial"/>
                <w:spacing w:val="1"/>
                <w:sz w:val="18"/>
                <w:szCs w:val="18"/>
              </w:rPr>
              <w:t>n</w:t>
            </w:r>
            <w:r w:rsidRPr="00D01954">
              <w:rPr>
                <w:rFonts w:cs="Arial"/>
                <w:sz w:val="18"/>
                <w:szCs w:val="18"/>
              </w:rPr>
              <w:t>v</w:t>
            </w:r>
            <w:r w:rsidRPr="00D01954">
              <w:rPr>
                <w:rFonts w:cs="Arial"/>
                <w:spacing w:val="1"/>
                <w:sz w:val="18"/>
                <w:szCs w:val="18"/>
              </w:rPr>
              <w:t>i</w:t>
            </w:r>
            <w:r w:rsidRPr="00D01954">
              <w:rPr>
                <w:rFonts w:cs="Arial"/>
                <w:sz w:val="18"/>
                <w:szCs w:val="18"/>
              </w:rPr>
              <w:t>r</w:t>
            </w:r>
            <w:r w:rsidRPr="00D01954">
              <w:rPr>
                <w:rFonts w:cs="Arial"/>
                <w:spacing w:val="-1"/>
                <w:sz w:val="18"/>
                <w:szCs w:val="18"/>
              </w:rPr>
              <w:t>o</w:t>
            </w:r>
            <w:r w:rsidRPr="00D01954">
              <w:rPr>
                <w:rFonts w:cs="Arial"/>
                <w:spacing w:val="1"/>
                <w:sz w:val="18"/>
                <w:szCs w:val="18"/>
              </w:rPr>
              <w:t>n</w:t>
            </w:r>
            <w:r w:rsidRPr="00D01954">
              <w:rPr>
                <w:rFonts w:cs="Arial"/>
                <w:sz w:val="18"/>
                <w:szCs w:val="18"/>
              </w:rPr>
              <w:t>me</w:t>
            </w:r>
            <w:r w:rsidRPr="00D01954">
              <w:rPr>
                <w:rFonts w:cs="Arial"/>
                <w:spacing w:val="1"/>
                <w:sz w:val="18"/>
                <w:szCs w:val="18"/>
              </w:rPr>
              <w:t>n</w:t>
            </w:r>
            <w:r w:rsidRPr="00D01954">
              <w:rPr>
                <w:rFonts w:cs="Arial"/>
                <w:spacing w:val="2"/>
                <w:sz w:val="18"/>
                <w:szCs w:val="18"/>
              </w:rPr>
              <w:t>t</w:t>
            </w:r>
            <w:r w:rsidRPr="00D01954">
              <w:rPr>
                <w:rFonts w:cs="Arial"/>
                <w:spacing w:val="1"/>
                <w:sz w:val="18"/>
                <w:szCs w:val="18"/>
              </w:rPr>
              <w:t>a</w:t>
            </w:r>
            <w:r w:rsidRPr="00D01954">
              <w:rPr>
                <w:rFonts w:cs="Arial"/>
                <w:sz w:val="18"/>
                <w:szCs w:val="18"/>
              </w:rPr>
              <w:t>l</w:t>
            </w:r>
            <w:r w:rsidRPr="00D01954">
              <w:rPr>
                <w:rFonts w:cs="Arial"/>
                <w:spacing w:val="-13"/>
                <w:sz w:val="18"/>
                <w:szCs w:val="18"/>
              </w:rPr>
              <w:t xml:space="preserve"> </w:t>
            </w:r>
            <w:r w:rsidRPr="00D01954">
              <w:rPr>
                <w:rFonts w:cs="Arial"/>
                <w:sz w:val="18"/>
                <w:szCs w:val="18"/>
              </w:rPr>
              <w:t>d</w:t>
            </w:r>
            <w:r w:rsidRPr="00D01954">
              <w:rPr>
                <w:rFonts w:cs="Arial"/>
                <w:spacing w:val="1"/>
                <w:sz w:val="18"/>
                <w:szCs w:val="18"/>
              </w:rPr>
              <w:t>a</w:t>
            </w:r>
            <w:r w:rsidRPr="00D01954">
              <w:rPr>
                <w:rFonts w:cs="Arial"/>
                <w:sz w:val="18"/>
                <w:szCs w:val="18"/>
              </w:rPr>
              <w:t>m</w:t>
            </w:r>
            <w:r w:rsidRPr="00D01954">
              <w:rPr>
                <w:rFonts w:cs="Arial"/>
                <w:spacing w:val="1"/>
                <w:sz w:val="18"/>
                <w:szCs w:val="18"/>
              </w:rPr>
              <w:t>a</w:t>
            </w:r>
            <w:r w:rsidRPr="00D01954">
              <w:rPr>
                <w:rFonts w:cs="Arial"/>
                <w:sz w:val="18"/>
                <w:szCs w:val="18"/>
              </w:rPr>
              <w:t>ge</w:t>
            </w:r>
          </w:p>
        </w:tc>
        <w:tc>
          <w:tcPr>
            <w:tcW w:w="3969" w:type="dxa"/>
            <w:tcBorders>
              <w:top w:val="single" w:sz="4" w:space="0" w:color="000000"/>
              <w:bottom w:val="single" w:sz="4" w:space="0" w:color="000000"/>
            </w:tcBorders>
          </w:tcPr>
          <w:p w:rsidR="00D01954" w:rsidRPr="00D01954" w:rsidRDefault="00D01954" w:rsidP="00D01954">
            <w:pPr>
              <w:widowControl w:val="0"/>
              <w:autoSpaceDE w:val="0"/>
              <w:autoSpaceDN w:val="0"/>
              <w:adjustRightInd w:val="0"/>
              <w:spacing w:before="60" w:after="60" w:line="240" w:lineRule="auto"/>
              <w:ind w:left="102"/>
              <w:jc w:val="left"/>
              <w:rPr>
                <w:rFonts w:cs="Arial"/>
                <w:b/>
                <w:bCs/>
                <w:position w:val="-1"/>
                <w:sz w:val="18"/>
                <w:szCs w:val="18"/>
              </w:rPr>
            </w:pPr>
            <w:r w:rsidRPr="00D01954">
              <w:rPr>
                <w:rFonts w:cs="Arial"/>
                <w:spacing w:val="3"/>
                <w:sz w:val="18"/>
                <w:szCs w:val="18"/>
              </w:rPr>
              <w:t>I</w:t>
            </w:r>
            <w:r w:rsidRPr="00D01954">
              <w:rPr>
                <w:rFonts w:cs="Arial"/>
                <w:spacing w:val="1"/>
                <w:sz w:val="18"/>
                <w:szCs w:val="18"/>
              </w:rPr>
              <w:t>n</w:t>
            </w:r>
            <w:r w:rsidRPr="00D01954">
              <w:rPr>
                <w:rFonts w:cs="Arial"/>
                <w:spacing w:val="-2"/>
                <w:sz w:val="18"/>
                <w:szCs w:val="18"/>
              </w:rPr>
              <w:t>c</w:t>
            </w:r>
            <w:r w:rsidRPr="00D01954">
              <w:rPr>
                <w:rFonts w:cs="Arial"/>
                <w:spacing w:val="1"/>
                <w:sz w:val="18"/>
                <w:szCs w:val="18"/>
              </w:rPr>
              <w:t>i</w:t>
            </w:r>
            <w:r w:rsidRPr="00D01954">
              <w:rPr>
                <w:rFonts w:cs="Arial"/>
                <w:sz w:val="18"/>
                <w:szCs w:val="18"/>
              </w:rPr>
              <w:t>de</w:t>
            </w:r>
            <w:r w:rsidRPr="00D01954">
              <w:rPr>
                <w:rFonts w:cs="Arial"/>
                <w:spacing w:val="1"/>
                <w:sz w:val="18"/>
                <w:szCs w:val="18"/>
              </w:rPr>
              <w:t>n</w:t>
            </w:r>
            <w:r w:rsidRPr="00D01954">
              <w:rPr>
                <w:rFonts w:cs="Arial"/>
                <w:sz w:val="18"/>
                <w:szCs w:val="18"/>
              </w:rPr>
              <w:t>t</w:t>
            </w:r>
            <w:r w:rsidRPr="00D01954">
              <w:rPr>
                <w:rFonts w:cs="Arial"/>
                <w:spacing w:val="-6"/>
                <w:sz w:val="18"/>
                <w:szCs w:val="18"/>
              </w:rPr>
              <w:t xml:space="preserve"> </w:t>
            </w:r>
            <w:r w:rsidRPr="00D01954">
              <w:rPr>
                <w:rFonts w:cs="Arial"/>
                <w:sz w:val="18"/>
                <w:szCs w:val="18"/>
              </w:rPr>
              <w:t>re</w:t>
            </w:r>
            <w:r w:rsidRPr="00D01954">
              <w:rPr>
                <w:rFonts w:cs="Arial"/>
                <w:spacing w:val="1"/>
                <w:sz w:val="18"/>
                <w:szCs w:val="18"/>
              </w:rPr>
              <w:t>q</w:t>
            </w:r>
            <w:r w:rsidRPr="00D01954">
              <w:rPr>
                <w:rFonts w:cs="Arial"/>
                <w:spacing w:val="-1"/>
                <w:sz w:val="18"/>
                <w:szCs w:val="18"/>
              </w:rPr>
              <w:t>u</w:t>
            </w:r>
            <w:r w:rsidRPr="00D01954">
              <w:rPr>
                <w:rFonts w:cs="Arial"/>
                <w:spacing w:val="1"/>
                <w:sz w:val="18"/>
                <w:szCs w:val="18"/>
              </w:rPr>
              <w:t>i</w:t>
            </w:r>
            <w:r w:rsidRPr="00D01954">
              <w:rPr>
                <w:rFonts w:cs="Arial"/>
                <w:sz w:val="18"/>
                <w:szCs w:val="18"/>
              </w:rPr>
              <w:t>r</w:t>
            </w:r>
            <w:r w:rsidRPr="00D01954">
              <w:rPr>
                <w:rFonts w:cs="Arial"/>
                <w:spacing w:val="1"/>
                <w:sz w:val="18"/>
                <w:szCs w:val="18"/>
              </w:rPr>
              <w:t>in</w:t>
            </w:r>
            <w:r w:rsidRPr="00D01954">
              <w:rPr>
                <w:rFonts w:cs="Arial"/>
                <w:sz w:val="18"/>
                <w:szCs w:val="18"/>
              </w:rPr>
              <w:t>g</w:t>
            </w:r>
            <w:r w:rsidRPr="00D01954">
              <w:rPr>
                <w:rFonts w:cs="Arial"/>
                <w:spacing w:val="-8"/>
                <w:sz w:val="18"/>
                <w:szCs w:val="18"/>
              </w:rPr>
              <w:t xml:space="preserve"> </w:t>
            </w:r>
            <w:r w:rsidRPr="00D01954">
              <w:rPr>
                <w:rFonts w:cs="Arial"/>
                <w:sz w:val="18"/>
                <w:szCs w:val="18"/>
              </w:rPr>
              <w:t>f</w:t>
            </w:r>
            <w:r w:rsidRPr="00D01954">
              <w:rPr>
                <w:rFonts w:cs="Arial"/>
                <w:spacing w:val="1"/>
                <w:sz w:val="18"/>
                <w:szCs w:val="18"/>
              </w:rPr>
              <w:t>i</w:t>
            </w:r>
            <w:r w:rsidRPr="00D01954">
              <w:rPr>
                <w:rFonts w:cs="Arial"/>
                <w:sz w:val="18"/>
                <w:szCs w:val="18"/>
              </w:rPr>
              <w:t>r</w:t>
            </w:r>
            <w:r w:rsidRPr="00D01954">
              <w:rPr>
                <w:rFonts w:cs="Arial"/>
                <w:spacing w:val="-3"/>
                <w:sz w:val="18"/>
                <w:szCs w:val="18"/>
              </w:rPr>
              <w:t>s</w:t>
            </w:r>
            <w:r w:rsidRPr="00D01954">
              <w:rPr>
                <w:rFonts w:cs="Arial"/>
                <w:sz w:val="18"/>
                <w:szCs w:val="18"/>
              </w:rPr>
              <w:t xml:space="preserve">t </w:t>
            </w:r>
            <w:r w:rsidRPr="00D01954">
              <w:rPr>
                <w:rFonts w:cs="Arial"/>
                <w:spacing w:val="1"/>
                <w:sz w:val="18"/>
                <w:szCs w:val="18"/>
              </w:rPr>
              <w:t>ai</w:t>
            </w:r>
            <w:r w:rsidRPr="00D01954">
              <w:rPr>
                <w:rFonts w:cs="Arial"/>
                <w:sz w:val="18"/>
                <w:szCs w:val="18"/>
              </w:rPr>
              <w:t>d</w:t>
            </w:r>
            <w:r w:rsidRPr="00D01954">
              <w:rPr>
                <w:rFonts w:cs="Arial"/>
                <w:spacing w:val="-3"/>
                <w:sz w:val="18"/>
                <w:szCs w:val="18"/>
              </w:rPr>
              <w:t xml:space="preserve"> </w:t>
            </w:r>
            <w:r w:rsidRPr="00D01954">
              <w:rPr>
                <w:rFonts w:cs="Arial"/>
                <w:spacing w:val="2"/>
                <w:sz w:val="18"/>
                <w:szCs w:val="18"/>
              </w:rPr>
              <w:t>t</w:t>
            </w:r>
            <w:r w:rsidRPr="00D01954">
              <w:rPr>
                <w:rFonts w:cs="Arial"/>
                <w:sz w:val="18"/>
                <w:szCs w:val="18"/>
              </w:rPr>
              <w:t>re</w:t>
            </w:r>
            <w:r w:rsidRPr="00D01954">
              <w:rPr>
                <w:rFonts w:cs="Arial"/>
                <w:spacing w:val="-1"/>
                <w:sz w:val="18"/>
                <w:szCs w:val="18"/>
              </w:rPr>
              <w:t>a</w:t>
            </w:r>
            <w:r w:rsidRPr="00D01954">
              <w:rPr>
                <w:rFonts w:cs="Arial"/>
                <w:spacing w:val="2"/>
                <w:sz w:val="18"/>
                <w:szCs w:val="18"/>
              </w:rPr>
              <w:t>t</w:t>
            </w:r>
            <w:r w:rsidRPr="00D01954">
              <w:rPr>
                <w:rFonts w:cs="Arial"/>
                <w:sz w:val="18"/>
                <w:szCs w:val="18"/>
              </w:rPr>
              <w:t>me</w:t>
            </w:r>
            <w:r w:rsidRPr="00D01954">
              <w:rPr>
                <w:rFonts w:cs="Arial"/>
                <w:spacing w:val="1"/>
                <w:sz w:val="18"/>
                <w:szCs w:val="18"/>
              </w:rPr>
              <w:t>n</w:t>
            </w:r>
            <w:r w:rsidRPr="00D01954">
              <w:rPr>
                <w:rFonts w:cs="Arial"/>
                <w:sz w:val="18"/>
                <w:szCs w:val="18"/>
              </w:rPr>
              <w:t>t</w:t>
            </w:r>
          </w:p>
        </w:tc>
      </w:tr>
      <w:tr w:rsidR="00D01954" w:rsidRPr="00D01954" w:rsidTr="008B70E1">
        <w:trPr>
          <w:trHeight w:val="20"/>
        </w:trPr>
        <w:tc>
          <w:tcPr>
            <w:tcW w:w="568" w:type="dxa"/>
            <w:vMerge/>
            <w:tcBorders>
              <w:right w:val="single" w:sz="4" w:space="0" w:color="000000"/>
            </w:tcBorders>
          </w:tcPr>
          <w:p w:rsidR="00D01954" w:rsidRPr="00D01954" w:rsidRDefault="00D01954" w:rsidP="00D01954">
            <w:pPr>
              <w:widowControl w:val="0"/>
              <w:autoSpaceDE w:val="0"/>
              <w:autoSpaceDN w:val="0"/>
              <w:adjustRightInd w:val="0"/>
              <w:spacing w:before="60" w:after="60" w:line="240" w:lineRule="auto"/>
              <w:ind w:left="102" w:right="214"/>
              <w:jc w:val="left"/>
              <w:rPr>
                <w:rFonts w:cs="Arial"/>
                <w:b/>
                <w:bCs/>
                <w:position w:val="-1"/>
                <w:sz w:val="18"/>
                <w:szCs w:val="18"/>
              </w:rPr>
            </w:pPr>
          </w:p>
        </w:tc>
        <w:tc>
          <w:tcPr>
            <w:tcW w:w="1134" w:type="dxa"/>
            <w:tcBorders>
              <w:top w:val="single" w:sz="4" w:space="0" w:color="000000"/>
              <w:bottom w:val="single" w:sz="4" w:space="0" w:color="000000"/>
              <w:right w:val="single" w:sz="4" w:space="0" w:color="000000"/>
            </w:tcBorders>
            <w:shd w:val="clear" w:color="auto" w:fill="auto"/>
            <w:vAlign w:val="center"/>
          </w:tcPr>
          <w:p w:rsidR="00D01954" w:rsidRPr="00D01954" w:rsidRDefault="00D01954" w:rsidP="00D01954">
            <w:pPr>
              <w:widowControl w:val="0"/>
              <w:autoSpaceDE w:val="0"/>
              <w:autoSpaceDN w:val="0"/>
              <w:adjustRightInd w:val="0"/>
              <w:spacing w:before="60" w:after="60" w:line="240" w:lineRule="auto"/>
              <w:ind w:left="102" w:right="214"/>
              <w:jc w:val="left"/>
              <w:rPr>
                <w:rFonts w:cs="Arial"/>
                <w:sz w:val="18"/>
                <w:szCs w:val="18"/>
              </w:rPr>
            </w:pPr>
            <w:r w:rsidRPr="00D01954">
              <w:rPr>
                <w:rFonts w:cs="Arial"/>
                <w:b/>
                <w:bCs/>
                <w:position w:val="-1"/>
                <w:sz w:val="18"/>
                <w:szCs w:val="18"/>
              </w:rPr>
              <w:t>Minor</w:t>
            </w:r>
          </w:p>
        </w:tc>
        <w:tc>
          <w:tcPr>
            <w:tcW w:w="3827" w:type="dxa"/>
            <w:tcBorders>
              <w:top w:val="single" w:sz="4" w:space="0" w:color="000000"/>
              <w:bottom w:val="single" w:sz="4" w:space="0" w:color="000000"/>
              <w:right w:val="single" w:sz="4" w:space="0" w:color="000000"/>
            </w:tcBorders>
          </w:tcPr>
          <w:p w:rsidR="00D01954" w:rsidRPr="00D01954" w:rsidRDefault="00D01954" w:rsidP="00D01954">
            <w:pPr>
              <w:widowControl w:val="0"/>
              <w:autoSpaceDE w:val="0"/>
              <w:autoSpaceDN w:val="0"/>
              <w:adjustRightInd w:val="0"/>
              <w:spacing w:before="60" w:after="60" w:line="240" w:lineRule="auto"/>
              <w:ind w:left="102" w:right="214"/>
              <w:jc w:val="left"/>
              <w:rPr>
                <w:rFonts w:cs="Arial"/>
                <w:b/>
                <w:bCs/>
                <w:position w:val="-1"/>
                <w:sz w:val="18"/>
                <w:szCs w:val="18"/>
              </w:rPr>
            </w:pPr>
            <w:r w:rsidRPr="00D01954">
              <w:rPr>
                <w:rFonts w:cs="Arial"/>
                <w:spacing w:val="-1"/>
                <w:sz w:val="18"/>
                <w:szCs w:val="18"/>
              </w:rPr>
              <w:t>S</w:t>
            </w:r>
            <w:r w:rsidRPr="00D01954">
              <w:rPr>
                <w:rFonts w:cs="Arial"/>
                <w:spacing w:val="1"/>
                <w:sz w:val="18"/>
                <w:szCs w:val="18"/>
              </w:rPr>
              <w:t>h</w:t>
            </w:r>
            <w:r w:rsidRPr="00D01954">
              <w:rPr>
                <w:rFonts w:cs="Arial"/>
                <w:spacing w:val="-1"/>
                <w:sz w:val="18"/>
                <w:szCs w:val="18"/>
              </w:rPr>
              <w:t>o</w:t>
            </w:r>
            <w:r w:rsidRPr="00D01954">
              <w:rPr>
                <w:rFonts w:cs="Arial"/>
                <w:sz w:val="18"/>
                <w:szCs w:val="18"/>
              </w:rPr>
              <w:t>rt</w:t>
            </w:r>
            <w:r w:rsidRPr="00D01954">
              <w:rPr>
                <w:rFonts w:cs="Arial"/>
                <w:spacing w:val="-3"/>
                <w:sz w:val="18"/>
                <w:szCs w:val="18"/>
              </w:rPr>
              <w:t xml:space="preserve"> </w:t>
            </w:r>
            <w:r w:rsidRPr="00D01954">
              <w:rPr>
                <w:rFonts w:cs="Arial"/>
                <w:spacing w:val="2"/>
                <w:sz w:val="18"/>
                <w:szCs w:val="18"/>
              </w:rPr>
              <w:t>t</w:t>
            </w:r>
            <w:r w:rsidRPr="00D01954">
              <w:rPr>
                <w:rFonts w:cs="Arial"/>
                <w:sz w:val="18"/>
                <w:szCs w:val="18"/>
              </w:rPr>
              <w:t>erm,</w:t>
            </w:r>
            <w:r w:rsidRPr="00D01954">
              <w:rPr>
                <w:rFonts w:cs="Arial"/>
                <w:spacing w:val="-6"/>
                <w:sz w:val="18"/>
                <w:szCs w:val="18"/>
              </w:rPr>
              <w:t xml:space="preserve"> </w:t>
            </w:r>
            <w:r w:rsidRPr="00D01954">
              <w:rPr>
                <w:rFonts w:cs="Arial"/>
                <w:spacing w:val="1"/>
                <w:sz w:val="18"/>
                <w:szCs w:val="18"/>
              </w:rPr>
              <w:t>l</w:t>
            </w:r>
            <w:r w:rsidRPr="00D01954">
              <w:rPr>
                <w:rFonts w:cs="Arial"/>
                <w:spacing w:val="-1"/>
                <w:sz w:val="18"/>
                <w:szCs w:val="18"/>
              </w:rPr>
              <w:t>o</w:t>
            </w:r>
            <w:r w:rsidRPr="00D01954">
              <w:rPr>
                <w:rFonts w:cs="Arial"/>
                <w:spacing w:val="1"/>
                <w:sz w:val="18"/>
                <w:szCs w:val="18"/>
              </w:rPr>
              <w:t>cali</w:t>
            </w:r>
            <w:r w:rsidRPr="00D01954">
              <w:rPr>
                <w:rFonts w:cs="Arial"/>
                <w:sz w:val="18"/>
                <w:szCs w:val="18"/>
              </w:rPr>
              <w:t>se</w:t>
            </w:r>
            <w:r w:rsidRPr="00D01954">
              <w:rPr>
                <w:rFonts w:cs="Arial"/>
                <w:spacing w:val="2"/>
                <w:sz w:val="18"/>
                <w:szCs w:val="18"/>
              </w:rPr>
              <w:t>d</w:t>
            </w:r>
            <w:r w:rsidRPr="00D01954">
              <w:rPr>
                <w:rFonts w:cs="Arial"/>
                <w:sz w:val="18"/>
                <w:szCs w:val="18"/>
              </w:rPr>
              <w:t>, revers</w:t>
            </w:r>
            <w:r w:rsidRPr="00D01954">
              <w:rPr>
                <w:rFonts w:cs="Arial"/>
                <w:spacing w:val="1"/>
                <w:sz w:val="18"/>
                <w:szCs w:val="18"/>
              </w:rPr>
              <w:t>ibl</w:t>
            </w:r>
            <w:r w:rsidRPr="00D01954">
              <w:rPr>
                <w:rFonts w:cs="Arial"/>
                <w:sz w:val="18"/>
                <w:szCs w:val="18"/>
              </w:rPr>
              <w:t>e</w:t>
            </w:r>
            <w:r w:rsidRPr="00D01954">
              <w:rPr>
                <w:rFonts w:cs="Arial"/>
                <w:spacing w:val="-9"/>
                <w:sz w:val="18"/>
                <w:szCs w:val="18"/>
              </w:rPr>
              <w:t xml:space="preserve"> </w:t>
            </w:r>
            <w:r w:rsidRPr="00D01954">
              <w:rPr>
                <w:rFonts w:cs="Arial"/>
                <w:sz w:val="18"/>
                <w:szCs w:val="18"/>
              </w:rPr>
              <w:t>d</w:t>
            </w:r>
            <w:r w:rsidRPr="00D01954">
              <w:rPr>
                <w:rFonts w:cs="Arial"/>
                <w:spacing w:val="1"/>
                <w:sz w:val="18"/>
                <w:szCs w:val="18"/>
              </w:rPr>
              <w:t>a</w:t>
            </w:r>
            <w:r w:rsidRPr="00D01954">
              <w:rPr>
                <w:rFonts w:cs="Arial"/>
                <w:sz w:val="18"/>
                <w:szCs w:val="18"/>
              </w:rPr>
              <w:t>m</w:t>
            </w:r>
            <w:r w:rsidRPr="00D01954">
              <w:rPr>
                <w:rFonts w:cs="Arial"/>
                <w:spacing w:val="1"/>
                <w:sz w:val="18"/>
                <w:szCs w:val="18"/>
              </w:rPr>
              <w:t>a</w:t>
            </w:r>
            <w:r w:rsidRPr="00D01954">
              <w:rPr>
                <w:rFonts w:cs="Arial"/>
                <w:sz w:val="18"/>
                <w:szCs w:val="18"/>
              </w:rPr>
              <w:t>ge</w:t>
            </w:r>
            <w:r w:rsidRPr="00D01954">
              <w:rPr>
                <w:rFonts w:cs="Arial"/>
                <w:spacing w:val="-9"/>
                <w:sz w:val="18"/>
                <w:szCs w:val="18"/>
              </w:rPr>
              <w:t xml:space="preserve"> </w:t>
            </w:r>
            <w:r w:rsidRPr="00D01954">
              <w:rPr>
                <w:rFonts w:cs="Arial"/>
                <w:spacing w:val="2"/>
                <w:sz w:val="18"/>
                <w:szCs w:val="18"/>
              </w:rPr>
              <w:t>t</w:t>
            </w:r>
            <w:r w:rsidRPr="00D01954">
              <w:rPr>
                <w:rFonts w:cs="Arial"/>
                <w:sz w:val="18"/>
                <w:szCs w:val="18"/>
              </w:rPr>
              <w:t xml:space="preserve">o </w:t>
            </w:r>
            <w:r w:rsidRPr="00D01954">
              <w:rPr>
                <w:rFonts w:cs="Arial"/>
                <w:spacing w:val="2"/>
                <w:sz w:val="18"/>
                <w:szCs w:val="18"/>
              </w:rPr>
              <w:t>t</w:t>
            </w:r>
            <w:r w:rsidRPr="00D01954">
              <w:rPr>
                <w:rFonts w:cs="Arial"/>
                <w:spacing w:val="1"/>
                <w:sz w:val="18"/>
                <w:szCs w:val="18"/>
              </w:rPr>
              <w:t>h</w:t>
            </w:r>
            <w:r w:rsidRPr="00D01954">
              <w:rPr>
                <w:rFonts w:cs="Arial"/>
                <w:sz w:val="18"/>
                <w:szCs w:val="18"/>
              </w:rPr>
              <w:t>e</w:t>
            </w:r>
            <w:r w:rsidRPr="00D01954">
              <w:rPr>
                <w:rFonts w:cs="Arial"/>
                <w:spacing w:val="-3"/>
                <w:sz w:val="18"/>
                <w:szCs w:val="18"/>
              </w:rPr>
              <w:t xml:space="preserve"> </w:t>
            </w:r>
            <w:r w:rsidRPr="00D01954">
              <w:rPr>
                <w:rFonts w:cs="Arial"/>
                <w:sz w:val="18"/>
                <w:szCs w:val="18"/>
              </w:rPr>
              <w:t>e</w:t>
            </w:r>
            <w:r w:rsidRPr="00D01954">
              <w:rPr>
                <w:rFonts w:cs="Arial"/>
                <w:spacing w:val="1"/>
                <w:sz w:val="18"/>
                <w:szCs w:val="18"/>
              </w:rPr>
              <w:t>n</w:t>
            </w:r>
            <w:r w:rsidRPr="00D01954">
              <w:rPr>
                <w:rFonts w:cs="Arial"/>
                <w:sz w:val="18"/>
                <w:szCs w:val="18"/>
              </w:rPr>
              <w:t>v</w:t>
            </w:r>
            <w:r w:rsidRPr="00D01954">
              <w:rPr>
                <w:rFonts w:cs="Arial"/>
                <w:spacing w:val="1"/>
                <w:sz w:val="18"/>
                <w:szCs w:val="18"/>
              </w:rPr>
              <w:t>i</w:t>
            </w:r>
            <w:r w:rsidRPr="00D01954">
              <w:rPr>
                <w:rFonts w:cs="Arial"/>
                <w:sz w:val="18"/>
                <w:szCs w:val="18"/>
              </w:rPr>
              <w:t>r</w:t>
            </w:r>
            <w:r w:rsidRPr="00D01954">
              <w:rPr>
                <w:rFonts w:cs="Arial"/>
                <w:spacing w:val="-1"/>
                <w:sz w:val="18"/>
                <w:szCs w:val="18"/>
              </w:rPr>
              <w:t>o</w:t>
            </w:r>
            <w:r w:rsidRPr="00D01954">
              <w:rPr>
                <w:rFonts w:cs="Arial"/>
                <w:spacing w:val="1"/>
                <w:sz w:val="18"/>
                <w:szCs w:val="18"/>
              </w:rPr>
              <w:t>n</w:t>
            </w:r>
            <w:r w:rsidRPr="00D01954">
              <w:rPr>
                <w:rFonts w:cs="Arial"/>
                <w:sz w:val="18"/>
                <w:szCs w:val="18"/>
              </w:rPr>
              <w:t>me</w:t>
            </w:r>
            <w:r w:rsidRPr="00D01954">
              <w:rPr>
                <w:rFonts w:cs="Arial"/>
                <w:spacing w:val="1"/>
                <w:sz w:val="18"/>
                <w:szCs w:val="18"/>
              </w:rPr>
              <w:t>n</w:t>
            </w:r>
            <w:r w:rsidRPr="00D01954">
              <w:rPr>
                <w:rFonts w:cs="Arial"/>
                <w:sz w:val="18"/>
                <w:szCs w:val="18"/>
              </w:rPr>
              <w:t>t</w:t>
            </w:r>
          </w:p>
        </w:tc>
        <w:tc>
          <w:tcPr>
            <w:tcW w:w="3969" w:type="dxa"/>
            <w:tcBorders>
              <w:top w:val="single" w:sz="4" w:space="0" w:color="000000"/>
              <w:bottom w:val="single" w:sz="4" w:space="0" w:color="000000"/>
            </w:tcBorders>
          </w:tcPr>
          <w:p w:rsidR="00D01954" w:rsidRPr="00D01954" w:rsidRDefault="00D01954" w:rsidP="00D01954">
            <w:pPr>
              <w:widowControl w:val="0"/>
              <w:autoSpaceDE w:val="0"/>
              <w:autoSpaceDN w:val="0"/>
              <w:adjustRightInd w:val="0"/>
              <w:spacing w:before="60" w:after="60" w:line="240" w:lineRule="auto"/>
              <w:ind w:left="102" w:right="214"/>
              <w:jc w:val="left"/>
              <w:rPr>
                <w:rFonts w:cs="Arial"/>
                <w:b/>
                <w:bCs/>
                <w:position w:val="-1"/>
                <w:sz w:val="18"/>
                <w:szCs w:val="18"/>
              </w:rPr>
            </w:pPr>
            <w:r w:rsidRPr="00D01954">
              <w:rPr>
                <w:rFonts w:cs="Arial"/>
                <w:spacing w:val="2"/>
                <w:sz w:val="18"/>
                <w:szCs w:val="18"/>
              </w:rPr>
              <w:t>M</w:t>
            </w:r>
            <w:r w:rsidRPr="00D01954">
              <w:rPr>
                <w:rFonts w:cs="Arial"/>
                <w:spacing w:val="1"/>
                <w:sz w:val="18"/>
                <w:szCs w:val="18"/>
              </w:rPr>
              <w:t>in</w:t>
            </w:r>
            <w:r w:rsidRPr="00D01954">
              <w:rPr>
                <w:rFonts w:cs="Arial"/>
                <w:spacing w:val="-1"/>
                <w:sz w:val="18"/>
                <w:szCs w:val="18"/>
              </w:rPr>
              <w:t>o</w:t>
            </w:r>
            <w:r w:rsidRPr="00D01954">
              <w:rPr>
                <w:rFonts w:cs="Arial"/>
                <w:sz w:val="18"/>
                <w:szCs w:val="18"/>
              </w:rPr>
              <w:t>r</w:t>
            </w:r>
            <w:r w:rsidRPr="00D01954">
              <w:rPr>
                <w:rFonts w:cs="Arial"/>
                <w:spacing w:val="-5"/>
                <w:sz w:val="18"/>
                <w:szCs w:val="18"/>
              </w:rPr>
              <w:t xml:space="preserve"> </w:t>
            </w:r>
            <w:r w:rsidRPr="00D01954">
              <w:rPr>
                <w:rFonts w:cs="Arial"/>
                <w:spacing w:val="1"/>
                <w:sz w:val="18"/>
                <w:szCs w:val="18"/>
              </w:rPr>
              <w:t>inci</w:t>
            </w:r>
            <w:r w:rsidRPr="00D01954">
              <w:rPr>
                <w:rFonts w:cs="Arial"/>
                <w:sz w:val="18"/>
                <w:szCs w:val="18"/>
              </w:rPr>
              <w:t>de</w:t>
            </w:r>
            <w:r w:rsidRPr="00D01954">
              <w:rPr>
                <w:rFonts w:cs="Arial"/>
                <w:spacing w:val="-1"/>
                <w:sz w:val="18"/>
                <w:szCs w:val="18"/>
              </w:rPr>
              <w:t>n</w:t>
            </w:r>
            <w:r w:rsidRPr="00D01954">
              <w:rPr>
                <w:rFonts w:cs="Arial"/>
                <w:sz w:val="18"/>
                <w:szCs w:val="18"/>
              </w:rPr>
              <w:t>t</w:t>
            </w:r>
            <w:r w:rsidRPr="00D01954">
              <w:rPr>
                <w:rFonts w:cs="Arial"/>
                <w:spacing w:val="-6"/>
                <w:sz w:val="18"/>
                <w:szCs w:val="18"/>
              </w:rPr>
              <w:t xml:space="preserve"> </w:t>
            </w:r>
            <w:r w:rsidRPr="00D01954">
              <w:rPr>
                <w:rFonts w:cs="Arial"/>
                <w:sz w:val="18"/>
                <w:szCs w:val="18"/>
              </w:rPr>
              <w:t>re</w:t>
            </w:r>
            <w:r w:rsidRPr="00D01954">
              <w:rPr>
                <w:rFonts w:cs="Arial"/>
                <w:spacing w:val="1"/>
                <w:sz w:val="18"/>
                <w:szCs w:val="18"/>
              </w:rPr>
              <w:t>q</w:t>
            </w:r>
            <w:r w:rsidRPr="00D01954">
              <w:rPr>
                <w:rFonts w:cs="Arial"/>
                <w:spacing w:val="-1"/>
                <w:sz w:val="18"/>
                <w:szCs w:val="18"/>
              </w:rPr>
              <w:t>u</w:t>
            </w:r>
            <w:r w:rsidRPr="00D01954">
              <w:rPr>
                <w:rFonts w:cs="Arial"/>
                <w:spacing w:val="1"/>
                <w:sz w:val="18"/>
                <w:szCs w:val="18"/>
              </w:rPr>
              <w:t>i</w:t>
            </w:r>
            <w:r w:rsidRPr="00D01954">
              <w:rPr>
                <w:rFonts w:cs="Arial"/>
                <w:sz w:val="18"/>
                <w:szCs w:val="18"/>
              </w:rPr>
              <w:t>r</w:t>
            </w:r>
            <w:r w:rsidRPr="00D01954">
              <w:rPr>
                <w:rFonts w:cs="Arial"/>
                <w:spacing w:val="1"/>
                <w:sz w:val="18"/>
                <w:szCs w:val="18"/>
              </w:rPr>
              <w:t>in</w:t>
            </w:r>
            <w:r w:rsidRPr="00D01954">
              <w:rPr>
                <w:rFonts w:cs="Arial"/>
                <w:sz w:val="18"/>
                <w:szCs w:val="18"/>
              </w:rPr>
              <w:t xml:space="preserve">g </w:t>
            </w:r>
            <w:r w:rsidRPr="00D01954">
              <w:rPr>
                <w:rFonts w:cs="Arial"/>
                <w:spacing w:val="2"/>
                <w:sz w:val="18"/>
                <w:szCs w:val="18"/>
              </w:rPr>
              <w:t>t</w:t>
            </w:r>
            <w:r w:rsidRPr="00D01954">
              <w:rPr>
                <w:rFonts w:cs="Arial"/>
                <w:sz w:val="18"/>
                <w:szCs w:val="18"/>
              </w:rPr>
              <w:t>re</w:t>
            </w:r>
            <w:r w:rsidRPr="00D01954">
              <w:rPr>
                <w:rFonts w:cs="Arial"/>
                <w:spacing w:val="1"/>
                <w:sz w:val="18"/>
                <w:szCs w:val="18"/>
              </w:rPr>
              <w:t>a</w:t>
            </w:r>
            <w:r w:rsidRPr="00D01954">
              <w:rPr>
                <w:rFonts w:cs="Arial"/>
                <w:spacing w:val="2"/>
                <w:sz w:val="18"/>
                <w:szCs w:val="18"/>
              </w:rPr>
              <w:t>t</w:t>
            </w:r>
            <w:r w:rsidRPr="00D01954">
              <w:rPr>
                <w:rFonts w:cs="Arial"/>
                <w:sz w:val="18"/>
                <w:szCs w:val="18"/>
              </w:rPr>
              <w:t>me</w:t>
            </w:r>
            <w:r w:rsidRPr="00D01954">
              <w:rPr>
                <w:rFonts w:cs="Arial"/>
                <w:spacing w:val="-1"/>
                <w:sz w:val="18"/>
                <w:szCs w:val="18"/>
              </w:rPr>
              <w:t>n</w:t>
            </w:r>
            <w:r w:rsidRPr="00D01954">
              <w:rPr>
                <w:rFonts w:cs="Arial"/>
                <w:sz w:val="18"/>
                <w:szCs w:val="18"/>
              </w:rPr>
              <w:t>t</w:t>
            </w:r>
            <w:r w:rsidRPr="00D01954">
              <w:rPr>
                <w:rFonts w:cs="Arial"/>
                <w:spacing w:val="-8"/>
                <w:sz w:val="18"/>
                <w:szCs w:val="18"/>
              </w:rPr>
              <w:t xml:space="preserve"> </w:t>
            </w:r>
            <w:r w:rsidRPr="00D01954">
              <w:rPr>
                <w:rFonts w:cs="Arial"/>
                <w:spacing w:val="1"/>
                <w:sz w:val="18"/>
                <w:szCs w:val="18"/>
              </w:rPr>
              <w:t>b</w:t>
            </w:r>
            <w:r w:rsidRPr="00D01954">
              <w:rPr>
                <w:rFonts w:cs="Arial"/>
                <w:sz w:val="18"/>
                <w:szCs w:val="18"/>
              </w:rPr>
              <w:t>y</w:t>
            </w:r>
            <w:r w:rsidRPr="00D01954">
              <w:rPr>
                <w:rFonts w:cs="Arial"/>
                <w:spacing w:val="-3"/>
                <w:sz w:val="18"/>
                <w:szCs w:val="18"/>
              </w:rPr>
              <w:t xml:space="preserve"> </w:t>
            </w:r>
            <w:r w:rsidRPr="00D01954">
              <w:rPr>
                <w:rFonts w:cs="Arial"/>
                <w:sz w:val="18"/>
                <w:szCs w:val="18"/>
              </w:rPr>
              <w:t>a me</w:t>
            </w:r>
            <w:r w:rsidRPr="00D01954">
              <w:rPr>
                <w:rFonts w:cs="Arial"/>
                <w:spacing w:val="1"/>
                <w:sz w:val="18"/>
                <w:szCs w:val="18"/>
              </w:rPr>
              <w:t>dica</w:t>
            </w:r>
            <w:r w:rsidRPr="00D01954">
              <w:rPr>
                <w:rFonts w:cs="Arial"/>
                <w:sz w:val="18"/>
                <w:szCs w:val="18"/>
              </w:rPr>
              <w:t xml:space="preserve">l </w:t>
            </w:r>
            <w:r w:rsidRPr="00D01954">
              <w:rPr>
                <w:rFonts w:cs="Arial"/>
                <w:spacing w:val="1"/>
                <w:sz w:val="18"/>
                <w:szCs w:val="18"/>
              </w:rPr>
              <w:t>p</w:t>
            </w:r>
            <w:r w:rsidRPr="00D01954">
              <w:rPr>
                <w:rFonts w:cs="Arial"/>
                <w:sz w:val="18"/>
                <w:szCs w:val="18"/>
              </w:rPr>
              <w:t>r</w:t>
            </w:r>
            <w:r w:rsidRPr="00D01954">
              <w:rPr>
                <w:rFonts w:cs="Arial"/>
                <w:spacing w:val="1"/>
                <w:sz w:val="18"/>
                <w:szCs w:val="18"/>
              </w:rPr>
              <w:t>ac</w:t>
            </w:r>
            <w:r w:rsidRPr="00D01954">
              <w:rPr>
                <w:rFonts w:cs="Arial"/>
                <w:spacing w:val="2"/>
                <w:sz w:val="18"/>
                <w:szCs w:val="18"/>
              </w:rPr>
              <w:t>t</w:t>
            </w:r>
            <w:r w:rsidRPr="00D01954">
              <w:rPr>
                <w:rFonts w:cs="Arial"/>
                <w:spacing w:val="-1"/>
                <w:sz w:val="18"/>
                <w:szCs w:val="18"/>
              </w:rPr>
              <w:t>i</w:t>
            </w:r>
            <w:r w:rsidRPr="00D01954">
              <w:rPr>
                <w:rFonts w:cs="Arial"/>
                <w:spacing w:val="2"/>
                <w:sz w:val="18"/>
                <w:szCs w:val="18"/>
              </w:rPr>
              <w:t>t</w:t>
            </w:r>
            <w:r w:rsidRPr="00D01954">
              <w:rPr>
                <w:rFonts w:cs="Arial"/>
                <w:spacing w:val="1"/>
                <w:sz w:val="18"/>
                <w:szCs w:val="18"/>
              </w:rPr>
              <w:t>i</w:t>
            </w:r>
            <w:r w:rsidRPr="00D01954">
              <w:rPr>
                <w:rFonts w:cs="Arial"/>
                <w:spacing w:val="-1"/>
                <w:sz w:val="18"/>
                <w:szCs w:val="18"/>
              </w:rPr>
              <w:t>o</w:t>
            </w:r>
            <w:r w:rsidRPr="00D01954">
              <w:rPr>
                <w:rFonts w:cs="Arial"/>
                <w:spacing w:val="1"/>
                <w:sz w:val="18"/>
                <w:szCs w:val="18"/>
              </w:rPr>
              <w:t>n</w:t>
            </w:r>
            <w:r w:rsidRPr="00D01954">
              <w:rPr>
                <w:rFonts w:cs="Arial"/>
                <w:sz w:val="18"/>
                <w:szCs w:val="18"/>
              </w:rPr>
              <w:t>er</w:t>
            </w:r>
          </w:p>
        </w:tc>
      </w:tr>
      <w:tr w:rsidR="00D01954" w:rsidRPr="00D01954" w:rsidTr="008B70E1">
        <w:trPr>
          <w:trHeight w:val="20"/>
        </w:trPr>
        <w:tc>
          <w:tcPr>
            <w:tcW w:w="568" w:type="dxa"/>
            <w:vMerge/>
            <w:tcBorders>
              <w:right w:val="single" w:sz="4" w:space="0" w:color="000000"/>
            </w:tcBorders>
          </w:tcPr>
          <w:p w:rsidR="00D01954" w:rsidRPr="00D01954" w:rsidRDefault="00D01954" w:rsidP="00D01954">
            <w:pPr>
              <w:widowControl w:val="0"/>
              <w:autoSpaceDE w:val="0"/>
              <w:autoSpaceDN w:val="0"/>
              <w:adjustRightInd w:val="0"/>
              <w:spacing w:before="60" w:after="60" w:line="240" w:lineRule="auto"/>
              <w:ind w:left="102" w:right="214"/>
              <w:jc w:val="left"/>
              <w:rPr>
                <w:rFonts w:cs="Arial"/>
                <w:b/>
                <w:bCs/>
                <w:position w:val="-1"/>
                <w:sz w:val="18"/>
                <w:szCs w:val="18"/>
              </w:rPr>
            </w:pPr>
          </w:p>
        </w:tc>
        <w:tc>
          <w:tcPr>
            <w:tcW w:w="1134" w:type="dxa"/>
            <w:tcBorders>
              <w:top w:val="single" w:sz="4" w:space="0" w:color="000000"/>
              <w:bottom w:val="single" w:sz="4" w:space="0" w:color="000000"/>
              <w:right w:val="single" w:sz="4" w:space="0" w:color="000000"/>
            </w:tcBorders>
            <w:shd w:val="clear" w:color="auto" w:fill="auto"/>
            <w:vAlign w:val="center"/>
          </w:tcPr>
          <w:p w:rsidR="00D01954" w:rsidRPr="00D01954" w:rsidRDefault="00D01954" w:rsidP="00D01954">
            <w:pPr>
              <w:widowControl w:val="0"/>
              <w:autoSpaceDE w:val="0"/>
              <w:autoSpaceDN w:val="0"/>
              <w:adjustRightInd w:val="0"/>
              <w:spacing w:before="60" w:after="60" w:line="240" w:lineRule="auto"/>
              <w:ind w:left="102" w:right="214"/>
              <w:jc w:val="left"/>
              <w:rPr>
                <w:rFonts w:cs="Arial"/>
                <w:b/>
                <w:bCs/>
                <w:position w:val="-1"/>
                <w:sz w:val="18"/>
                <w:szCs w:val="18"/>
              </w:rPr>
            </w:pPr>
            <w:r w:rsidRPr="00D01954">
              <w:rPr>
                <w:rFonts w:cs="Arial"/>
                <w:b/>
                <w:bCs/>
                <w:position w:val="-1"/>
                <w:sz w:val="18"/>
                <w:szCs w:val="18"/>
              </w:rPr>
              <w:t>Moderate</w:t>
            </w:r>
          </w:p>
        </w:tc>
        <w:tc>
          <w:tcPr>
            <w:tcW w:w="3827" w:type="dxa"/>
            <w:tcBorders>
              <w:top w:val="single" w:sz="4" w:space="0" w:color="000000"/>
              <w:bottom w:val="single" w:sz="4" w:space="0" w:color="000000"/>
              <w:right w:val="single" w:sz="4" w:space="0" w:color="000000"/>
            </w:tcBorders>
          </w:tcPr>
          <w:p w:rsidR="00D01954" w:rsidRPr="00D01954" w:rsidRDefault="00D01954" w:rsidP="00D01954">
            <w:pPr>
              <w:widowControl w:val="0"/>
              <w:autoSpaceDE w:val="0"/>
              <w:autoSpaceDN w:val="0"/>
              <w:adjustRightInd w:val="0"/>
              <w:spacing w:before="60" w:after="60" w:line="240" w:lineRule="auto"/>
              <w:ind w:left="102" w:right="214"/>
              <w:jc w:val="left"/>
              <w:rPr>
                <w:rFonts w:cs="Arial"/>
                <w:b/>
                <w:bCs/>
                <w:position w:val="-1"/>
                <w:sz w:val="18"/>
                <w:szCs w:val="18"/>
              </w:rPr>
            </w:pPr>
            <w:r w:rsidRPr="00D01954">
              <w:rPr>
                <w:rFonts w:cs="Arial"/>
                <w:spacing w:val="-1"/>
                <w:sz w:val="18"/>
                <w:szCs w:val="18"/>
              </w:rPr>
              <w:t>S</w:t>
            </w:r>
            <w:r w:rsidRPr="00D01954">
              <w:rPr>
                <w:rFonts w:cs="Arial"/>
                <w:spacing w:val="1"/>
                <w:sz w:val="18"/>
                <w:szCs w:val="18"/>
              </w:rPr>
              <w:t>h</w:t>
            </w:r>
            <w:r w:rsidRPr="00D01954">
              <w:rPr>
                <w:rFonts w:cs="Arial"/>
                <w:spacing w:val="-1"/>
                <w:sz w:val="18"/>
                <w:szCs w:val="18"/>
              </w:rPr>
              <w:t>o</w:t>
            </w:r>
            <w:r w:rsidRPr="00D01954">
              <w:rPr>
                <w:rFonts w:cs="Arial"/>
                <w:sz w:val="18"/>
                <w:szCs w:val="18"/>
              </w:rPr>
              <w:t>rt</w:t>
            </w:r>
            <w:r w:rsidRPr="00D01954">
              <w:rPr>
                <w:rFonts w:cs="Arial"/>
                <w:spacing w:val="-3"/>
                <w:sz w:val="18"/>
                <w:szCs w:val="18"/>
              </w:rPr>
              <w:t xml:space="preserve"> </w:t>
            </w:r>
            <w:r w:rsidRPr="00D01954">
              <w:rPr>
                <w:rFonts w:cs="Arial"/>
                <w:spacing w:val="2"/>
                <w:sz w:val="18"/>
                <w:szCs w:val="18"/>
              </w:rPr>
              <w:t>t</w:t>
            </w:r>
            <w:r w:rsidRPr="00D01954">
              <w:rPr>
                <w:rFonts w:cs="Arial"/>
                <w:sz w:val="18"/>
                <w:szCs w:val="18"/>
              </w:rPr>
              <w:t>erm,</w:t>
            </w:r>
            <w:r w:rsidRPr="00D01954">
              <w:rPr>
                <w:rFonts w:cs="Arial"/>
                <w:spacing w:val="-7"/>
                <w:sz w:val="18"/>
                <w:szCs w:val="18"/>
              </w:rPr>
              <w:t xml:space="preserve"> </w:t>
            </w:r>
            <w:r w:rsidRPr="00D01954">
              <w:rPr>
                <w:rFonts w:cs="Arial"/>
                <w:spacing w:val="2"/>
                <w:sz w:val="18"/>
                <w:szCs w:val="18"/>
              </w:rPr>
              <w:t>w</w:t>
            </w:r>
            <w:r w:rsidRPr="00D01954">
              <w:rPr>
                <w:rFonts w:cs="Arial"/>
                <w:spacing w:val="1"/>
                <w:sz w:val="18"/>
                <w:szCs w:val="18"/>
              </w:rPr>
              <w:t>i</w:t>
            </w:r>
            <w:r w:rsidRPr="00D01954">
              <w:rPr>
                <w:rFonts w:cs="Arial"/>
                <w:sz w:val="18"/>
                <w:szCs w:val="18"/>
              </w:rPr>
              <w:t>des</w:t>
            </w:r>
            <w:r w:rsidRPr="00D01954">
              <w:rPr>
                <w:rFonts w:cs="Arial"/>
                <w:spacing w:val="1"/>
                <w:sz w:val="18"/>
                <w:szCs w:val="18"/>
              </w:rPr>
              <w:t>p</w:t>
            </w:r>
            <w:r w:rsidRPr="00D01954">
              <w:rPr>
                <w:rFonts w:cs="Arial"/>
                <w:sz w:val="18"/>
                <w:szCs w:val="18"/>
              </w:rPr>
              <w:t>re</w:t>
            </w:r>
            <w:r w:rsidRPr="00D01954">
              <w:rPr>
                <w:rFonts w:cs="Arial"/>
                <w:spacing w:val="1"/>
                <w:sz w:val="18"/>
                <w:szCs w:val="18"/>
              </w:rPr>
              <w:t>a</w:t>
            </w:r>
            <w:r w:rsidRPr="00D01954">
              <w:rPr>
                <w:rFonts w:cs="Arial"/>
                <w:sz w:val="18"/>
                <w:szCs w:val="18"/>
              </w:rPr>
              <w:t>d d</w:t>
            </w:r>
            <w:r w:rsidRPr="00D01954">
              <w:rPr>
                <w:rFonts w:cs="Arial"/>
                <w:spacing w:val="1"/>
                <w:sz w:val="18"/>
                <w:szCs w:val="18"/>
              </w:rPr>
              <w:t>a</w:t>
            </w:r>
            <w:r w:rsidRPr="00D01954">
              <w:rPr>
                <w:rFonts w:cs="Arial"/>
                <w:sz w:val="18"/>
                <w:szCs w:val="18"/>
              </w:rPr>
              <w:t>m</w:t>
            </w:r>
            <w:r w:rsidRPr="00D01954">
              <w:rPr>
                <w:rFonts w:cs="Arial"/>
                <w:spacing w:val="1"/>
                <w:sz w:val="18"/>
                <w:szCs w:val="18"/>
              </w:rPr>
              <w:t>a</w:t>
            </w:r>
            <w:r w:rsidRPr="00D01954">
              <w:rPr>
                <w:rFonts w:cs="Arial"/>
                <w:sz w:val="18"/>
                <w:szCs w:val="18"/>
              </w:rPr>
              <w:t>ge</w:t>
            </w:r>
            <w:r w:rsidRPr="00D01954">
              <w:rPr>
                <w:rFonts w:cs="Arial"/>
                <w:spacing w:val="-9"/>
                <w:sz w:val="18"/>
                <w:szCs w:val="18"/>
              </w:rPr>
              <w:t xml:space="preserve"> </w:t>
            </w:r>
            <w:r w:rsidRPr="00D01954">
              <w:rPr>
                <w:rFonts w:cs="Arial"/>
                <w:spacing w:val="2"/>
                <w:sz w:val="18"/>
                <w:szCs w:val="18"/>
              </w:rPr>
              <w:t>t</w:t>
            </w:r>
            <w:r w:rsidRPr="00D01954">
              <w:rPr>
                <w:rFonts w:cs="Arial"/>
                <w:sz w:val="18"/>
                <w:szCs w:val="18"/>
              </w:rPr>
              <w:t>o</w:t>
            </w:r>
            <w:r w:rsidRPr="00D01954">
              <w:rPr>
                <w:rFonts w:cs="Arial"/>
                <w:spacing w:val="-3"/>
                <w:sz w:val="18"/>
                <w:szCs w:val="18"/>
              </w:rPr>
              <w:t xml:space="preserve"> </w:t>
            </w:r>
            <w:r w:rsidRPr="00D01954">
              <w:rPr>
                <w:rFonts w:cs="Arial"/>
                <w:spacing w:val="2"/>
                <w:sz w:val="18"/>
                <w:szCs w:val="18"/>
              </w:rPr>
              <w:t>t</w:t>
            </w:r>
            <w:r w:rsidRPr="00D01954">
              <w:rPr>
                <w:rFonts w:cs="Arial"/>
                <w:spacing w:val="1"/>
                <w:sz w:val="18"/>
                <w:szCs w:val="18"/>
              </w:rPr>
              <w:t>h</w:t>
            </w:r>
            <w:r w:rsidRPr="00D01954">
              <w:rPr>
                <w:rFonts w:cs="Arial"/>
                <w:sz w:val="18"/>
                <w:szCs w:val="18"/>
              </w:rPr>
              <w:t>e e</w:t>
            </w:r>
            <w:r w:rsidRPr="00D01954">
              <w:rPr>
                <w:rFonts w:cs="Arial"/>
                <w:spacing w:val="1"/>
                <w:sz w:val="18"/>
                <w:szCs w:val="18"/>
              </w:rPr>
              <w:t>n</w:t>
            </w:r>
            <w:r w:rsidRPr="00D01954">
              <w:rPr>
                <w:rFonts w:cs="Arial"/>
                <w:sz w:val="18"/>
                <w:szCs w:val="18"/>
              </w:rPr>
              <w:t>v</w:t>
            </w:r>
            <w:r w:rsidRPr="00D01954">
              <w:rPr>
                <w:rFonts w:cs="Arial"/>
                <w:spacing w:val="1"/>
                <w:sz w:val="18"/>
                <w:szCs w:val="18"/>
              </w:rPr>
              <w:t>i</w:t>
            </w:r>
            <w:r w:rsidRPr="00D01954">
              <w:rPr>
                <w:rFonts w:cs="Arial"/>
                <w:sz w:val="18"/>
                <w:szCs w:val="18"/>
              </w:rPr>
              <w:t>r</w:t>
            </w:r>
            <w:r w:rsidRPr="00D01954">
              <w:rPr>
                <w:rFonts w:cs="Arial"/>
                <w:spacing w:val="-1"/>
                <w:sz w:val="18"/>
                <w:szCs w:val="18"/>
              </w:rPr>
              <w:t>o</w:t>
            </w:r>
            <w:r w:rsidRPr="00D01954">
              <w:rPr>
                <w:rFonts w:cs="Arial"/>
                <w:spacing w:val="1"/>
                <w:sz w:val="18"/>
                <w:szCs w:val="18"/>
              </w:rPr>
              <w:t>n</w:t>
            </w:r>
            <w:r w:rsidRPr="00D01954">
              <w:rPr>
                <w:rFonts w:cs="Arial"/>
                <w:sz w:val="18"/>
                <w:szCs w:val="18"/>
              </w:rPr>
              <w:t>me</w:t>
            </w:r>
            <w:r w:rsidRPr="00D01954">
              <w:rPr>
                <w:rFonts w:cs="Arial"/>
                <w:spacing w:val="1"/>
                <w:sz w:val="18"/>
                <w:szCs w:val="18"/>
              </w:rPr>
              <w:t>n</w:t>
            </w:r>
            <w:r w:rsidRPr="00D01954">
              <w:rPr>
                <w:rFonts w:cs="Arial"/>
                <w:sz w:val="18"/>
                <w:szCs w:val="18"/>
              </w:rPr>
              <w:t>t</w:t>
            </w:r>
            <w:r w:rsidRPr="00D01954">
              <w:rPr>
                <w:rFonts w:cs="Arial"/>
                <w:spacing w:val="-10"/>
                <w:sz w:val="18"/>
                <w:szCs w:val="18"/>
              </w:rPr>
              <w:t xml:space="preserve"> </w:t>
            </w:r>
            <w:r w:rsidRPr="00D01954">
              <w:rPr>
                <w:rFonts w:cs="Arial"/>
                <w:sz w:val="18"/>
                <w:szCs w:val="18"/>
              </w:rPr>
              <w:t>revers</w:t>
            </w:r>
            <w:r w:rsidRPr="00D01954">
              <w:rPr>
                <w:rFonts w:cs="Arial"/>
                <w:spacing w:val="1"/>
                <w:sz w:val="18"/>
                <w:szCs w:val="18"/>
              </w:rPr>
              <w:t>ibl</w:t>
            </w:r>
            <w:r w:rsidRPr="00D01954">
              <w:rPr>
                <w:rFonts w:cs="Arial"/>
                <w:sz w:val="18"/>
                <w:szCs w:val="18"/>
              </w:rPr>
              <w:t xml:space="preserve">e </w:t>
            </w:r>
            <w:r w:rsidRPr="00D01954">
              <w:rPr>
                <w:rFonts w:cs="Arial"/>
                <w:spacing w:val="2"/>
                <w:sz w:val="18"/>
                <w:szCs w:val="18"/>
              </w:rPr>
              <w:t>t</w:t>
            </w:r>
            <w:r w:rsidRPr="00D01954">
              <w:rPr>
                <w:rFonts w:cs="Arial"/>
                <w:sz w:val="18"/>
                <w:szCs w:val="18"/>
              </w:rPr>
              <w:t>o</w:t>
            </w:r>
            <w:r w:rsidRPr="00D01954">
              <w:rPr>
                <w:rFonts w:cs="Arial"/>
                <w:spacing w:val="-3"/>
                <w:sz w:val="18"/>
                <w:szCs w:val="18"/>
              </w:rPr>
              <w:t xml:space="preserve"> </w:t>
            </w:r>
            <w:r w:rsidRPr="00D01954">
              <w:rPr>
                <w:rFonts w:cs="Arial"/>
                <w:spacing w:val="1"/>
                <w:sz w:val="18"/>
                <w:szCs w:val="18"/>
              </w:rPr>
              <w:t>in</w:t>
            </w:r>
            <w:r w:rsidRPr="00D01954">
              <w:rPr>
                <w:rFonts w:cs="Arial"/>
                <w:spacing w:val="2"/>
                <w:sz w:val="18"/>
                <w:szCs w:val="18"/>
              </w:rPr>
              <w:t>t</w:t>
            </w:r>
            <w:r w:rsidRPr="00D01954">
              <w:rPr>
                <w:rFonts w:cs="Arial"/>
                <w:sz w:val="18"/>
                <w:szCs w:val="18"/>
              </w:rPr>
              <w:t>e</w:t>
            </w:r>
            <w:r w:rsidRPr="00D01954">
              <w:rPr>
                <w:rFonts w:cs="Arial"/>
                <w:spacing w:val="1"/>
                <w:sz w:val="18"/>
                <w:szCs w:val="18"/>
              </w:rPr>
              <w:t>n</w:t>
            </w:r>
            <w:r w:rsidRPr="00D01954">
              <w:rPr>
                <w:rFonts w:cs="Arial"/>
                <w:sz w:val="18"/>
                <w:szCs w:val="18"/>
              </w:rPr>
              <w:t>sive</w:t>
            </w:r>
            <w:r w:rsidRPr="00D01954">
              <w:rPr>
                <w:rFonts w:cs="Arial"/>
                <w:spacing w:val="-8"/>
                <w:sz w:val="18"/>
                <w:szCs w:val="18"/>
              </w:rPr>
              <w:t xml:space="preserve"> </w:t>
            </w:r>
            <w:r w:rsidRPr="00D01954">
              <w:rPr>
                <w:rFonts w:cs="Arial"/>
                <w:sz w:val="18"/>
                <w:szCs w:val="18"/>
              </w:rPr>
              <w:t>eff</w:t>
            </w:r>
            <w:r w:rsidRPr="00D01954">
              <w:rPr>
                <w:rFonts w:cs="Arial"/>
                <w:spacing w:val="-1"/>
                <w:sz w:val="18"/>
                <w:szCs w:val="18"/>
              </w:rPr>
              <w:t>o</w:t>
            </w:r>
            <w:r w:rsidRPr="00D01954">
              <w:rPr>
                <w:rFonts w:cs="Arial"/>
                <w:sz w:val="18"/>
                <w:szCs w:val="18"/>
              </w:rPr>
              <w:t>rt</w:t>
            </w:r>
          </w:p>
        </w:tc>
        <w:tc>
          <w:tcPr>
            <w:tcW w:w="3969" w:type="dxa"/>
            <w:tcBorders>
              <w:top w:val="single" w:sz="4" w:space="0" w:color="000000"/>
              <w:bottom w:val="single" w:sz="4" w:space="0" w:color="000000"/>
            </w:tcBorders>
          </w:tcPr>
          <w:p w:rsidR="00D01954" w:rsidRPr="00D01954" w:rsidRDefault="00D01954" w:rsidP="00D01954">
            <w:pPr>
              <w:widowControl w:val="0"/>
              <w:autoSpaceDE w:val="0"/>
              <w:autoSpaceDN w:val="0"/>
              <w:adjustRightInd w:val="0"/>
              <w:spacing w:before="60" w:after="60" w:line="240" w:lineRule="auto"/>
              <w:ind w:left="102" w:right="214"/>
              <w:jc w:val="left"/>
              <w:rPr>
                <w:rFonts w:cs="Arial"/>
                <w:b/>
                <w:bCs/>
                <w:position w:val="-1"/>
                <w:sz w:val="18"/>
                <w:szCs w:val="18"/>
              </w:rPr>
            </w:pPr>
            <w:r w:rsidRPr="00D01954">
              <w:rPr>
                <w:rFonts w:cs="Arial"/>
                <w:spacing w:val="2"/>
                <w:sz w:val="18"/>
                <w:szCs w:val="18"/>
              </w:rPr>
              <w:t>M</w:t>
            </w:r>
            <w:r w:rsidRPr="00D01954">
              <w:rPr>
                <w:rFonts w:cs="Arial"/>
                <w:spacing w:val="-1"/>
                <w:sz w:val="18"/>
                <w:szCs w:val="18"/>
              </w:rPr>
              <w:t>o</w:t>
            </w:r>
            <w:r w:rsidRPr="00D01954">
              <w:rPr>
                <w:rFonts w:cs="Arial"/>
                <w:sz w:val="18"/>
                <w:szCs w:val="18"/>
              </w:rPr>
              <w:t>der</w:t>
            </w:r>
            <w:r w:rsidRPr="00D01954">
              <w:rPr>
                <w:rFonts w:cs="Arial"/>
                <w:spacing w:val="1"/>
                <w:sz w:val="18"/>
                <w:szCs w:val="18"/>
              </w:rPr>
              <w:t>a</w:t>
            </w:r>
            <w:r w:rsidRPr="00D01954">
              <w:rPr>
                <w:rFonts w:cs="Arial"/>
                <w:spacing w:val="2"/>
                <w:sz w:val="18"/>
                <w:szCs w:val="18"/>
              </w:rPr>
              <w:t>t</w:t>
            </w:r>
            <w:r w:rsidRPr="00D01954">
              <w:rPr>
                <w:rFonts w:cs="Arial"/>
                <w:sz w:val="18"/>
                <w:szCs w:val="18"/>
              </w:rPr>
              <w:t>e</w:t>
            </w:r>
            <w:r w:rsidRPr="00D01954">
              <w:rPr>
                <w:rFonts w:cs="Arial"/>
                <w:spacing w:val="-10"/>
                <w:sz w:val="18"/>
                <w:szCs w:val="18"/>
              </w:rPr>
              <w:t xml:space="preserve"> </w:t>
            </w:r>
            <w:r w:rsidRPr="00D01954">
              <w:rPr>
                <w:rFonts w:cs="Arial"/>
                <w:spacing w:val="1"/>
                <w:sz w:val="18"/>
                <w:szCs w:val="18"/>
              </w:rPr>
              <w:t>inci</w:t>
            </w:r>
            <w:r w:rsidRPr="00D01954">
              <w:rPr>
                <w:rFonts w:cs="Arial"/>
                <w:sz w:val="18"/>
                <w:szCs w:val="18"/>
              </w:rPr>
              <w:t>de</w:t>
            </w:r>
            <w:r w:rsidRPr="00D01954">
              <w:rPr>
                <w:rFonts w:cs="Arial"/>
                <w:spacing w:val="-1"/>
                <w:sz w:val="18"/>
                <w:szCs w:val="18"/>
              </w:rPr>
              <w:t>n</w:t>
            </w:r>
            <w:r w:rsidRPr="00D01954">
              <w:rPr>
                <w:rFonts w:cs="Arial"/>
                <w:sz w:val="18"/>
                <w:szCs w:val="18"/>
              </w:rPr>
              <w:t>t re</w:t>
            </w:r>
            <w:r w:rsidRPr="00D01954">
              <w:rPr>
                <w:rFonts w:cs="Arial"/>
                <w:spacing w:val="1"/>
                <w:sz w:val="18"/>
                <w:szCs w:val="18"/>
              </w:rPr>
              <w:t>q</w:t>
            </w:r>
            <w:r w:rsidRPr="00D01954">
              <w:rPr>
                <w:rFonts w:cs="Arial"/>
                <w:spacing w:val="-1"/>
                <w:sz w:val="18"/>
                <w:szCs w:val="18"/>
              </w:rPr>
              <w:t>u</w:t>
            </w:r>
            <w:r w:rsidRPr="00D01954">
              <w:rPr>
                <w:rFonts w:cs="Arial"/>
                <w:spacing w:val="1"/>
                <w:sz w:val="18"/>
                <w:szCs w:val="18"/>
              </w:rPr>
              <w:t>i</w:t>
            </w:r>
            <w:r w:rsidRPr="00D01954">
              <w:rPr>
                <w:rFonts w:cs="Arial"/>
                <w:sz w:val="18"/>
                <w:szCs w:val="18"/>
              </w:rPr>
              <w:t>r</w:t>
            </w:r>
            <w:r w:rsidRPr="00D01954">
              <w:rPr>
                <w:rFonts w:cs="Arial"/>
                <w:spacing w:val="1"/>
                <w:sz w:val="18"/>
                <w:szCs w:val="18"/>
              </w:rPr>
              <w:t>in</w:t>
            </w:r>
            <w:r w:rsidRPr="00D01954">
              <w:rPr>
                <w:rFonts w:cs="Arial"/>
                <w:sz w:val="18"/>
                <w:szCs w:val="18"/>
              </w:rPr>
              <w:t>g</w:t>
            </w:r>
            <w:r w:rsidRPr="00D01954">
              <w:rPr>
                <w:rFonts w:cs="Arial"/>
                <w:spacing w:val="-8"/>
                <w:sz w:val="18"/>
                <w:szCs w:val="18"/>
              </w:rPr>
              <w:t xml:space="preserve"> </w:t>
            </w:r>
            <w:r w:rsidRPr="00D01954">
              <w:rPr>
                <w:rFonts w:cs="Arial"/>
                <w:sz w:val="18"/>
                <w:szCs w:val="18"/>
              </w:rPr>
              <w:t>s</w:t>
            </w:r>
            <w:r w:rsidRPr="00D01954">
              <w:rPr>
                <w:rFonts w:cs="Arial"/>
                <w:spacing w:val="1"/>
                <w:sz w:val="18"/>
                <w:szCs w:val="18"/>
              </w:rPr>
              <w:t>h</w:t>
            </w:r>
            <w:r w:rsidRPr="00D01954">
              <w:rPr>
                <w:rFonts w:cs="Arial"/>
                <w:spacing w:val="-1"/>
                <w:sz w:val="18"/>
                <w:szCs w:val="18"/>
              </w:rPr>
              <w:t>o</w:t>
            </w:r>
            <w:r w:rsidRPr="00D01954">
              <w:rPr>
                <w:rFonts w:cs="Arial"/>
                <w:sz w:val="18"/>
                <w:szCs w:val="18"/>
              </w:rPr>
              <w:t>rt</w:t>
            </w:r>
            <w:r w:rsidRPr="00D01954">
              <w:rPr>
                <w:rFonts w:cs="Arial"/>
                <w:spacing w:val="-3"/>
                <w:sz w:val="18"/>
                <w:szCs w:val="18"/>
              </w:rPr>
              <w:t xml:space="preserve"> </w:t>
            </w:r>
            <w:r w:rsidRPr="00D01954">
              <w:rPr>
                <w:rFonts w:cs="Arial"/>
                <w:spacing w:val="2"/>
                <w:sz w:val="18"/>
                <w:szCs w:val="18"/>
              </w:rPr>
              <w:t>t</w:t>
            </w:r>
            <w:r w:rsidRPr="00D01954">
              <w:rPr>
                <w:rFonts w:cs="Arial"/>
                <w:sz w:val="18"/>
                <w:szCs w:val="18"/>
              </w:rPr>
              <w:t xml:space="preserve">erm </w:t>
            </w:r>
            <w:r w:rsidRPr="00D01954">
              <w:rPr>
                <w:rFonts w:cs="Arial"/>
                <w:spacing w:val="1"/>
                <w:sz w:val="18"/>
                <w:szCs w:val="18"/>
              </w:rPr>
              <w:t>h</w:t>
            </w:r>
            <w:r w:rsidRPr="00D01954">
              <w:rPr>
                <w:rFonts w:cs="Arial"/>
                <w:spacing w:val="-1"/>
                <w:sz w:val="18"/>
                <w:szCs w:val="18"/>
              </w:rPr>
              <w:t>o</w:t>
            </w:r>
            <w:r w:rsidRPr="00D01954">
              <w:rPr>
                <w:rFonts w:cs="Arial"/>
                <w:sz w:val="18"/>
                <w:szCs w:val="18"/>
              </w:rPr>
              <w:t>sp</w:t>
            </w:r>
            <w:r w:rsidRPr="00D01954">
              <w:rPr>
                <w:rFonts w:cs="Arial"/>
                <w:spacing w:val="1"/>
                <w:sz w:val="18"/>
                <w:szCs w:val="18"/>
              </w:rPr>
              <w:t>i</w:t>
            </w:r>
            <w:r w:rsidRPr="00D01954">
              <w:rPr>
                <w:rFonts w:cs="Arial"/>
                <w:spacing w:val="2"/>
                <w:sz w:val="18"/>
                <w:szCs w:val="18"/>
              </w:rPr>
              <w:t>t</w:t>
            </w:r>
            <w:r w:rsidRPr="00D01954">
              <w:rPr>
                <w:rFonts w:cs="Arial"/>
                <w:spacing w:val="1"/>
                <w:sz w:val="18"/>
                <w:szCs w:val="18"/>
              </w:rPr>
              <w:t>ali</w:t>
            </w:r>
            <w:r w:rsidRPr="00D01954">
              <w:rPr>
                <w:rFonts w:cs="Arial"/>
                <w:sz w:val="18"/>
                <w:szCs w:val="18"/>
              </w:rPr>
              <w:t>s</w:t>
            </w:r>
            <w:r w:rsidRPr="00D01954">
              <w:rPr>
                <w:rFonts w:cs="Arial"/>
                <w:spacing w:val="-2"/>
                <w:sz w:val="18"/>
                <w:szCs w:val="18"/>
              </w:rPr>
              <w:t>a</w:t>
            </w:r>
            <w:r w:rsidRPr="00D01954">
              <w:rPr>
                <w:rFonts w:cs="Arial"/>
                <w:spacing w:val="2"/>
                <w:sz w:val="18"/>
                <w:szCs w:val="18"/>
              </w:rPr>
              <w:t>t</w:t>
            </w:r>
            <w:r w:rsidRPr="00D01954">
              <w:rPr>
                <w:rFonts w:cs="Arial"/>
                <w:spacing w:val="1"/>
                <w:sz w:val="18"/>
                <w:szCs w:val="18"/>
              </w:rPr>
              <w:t>i</w:t>
            </w:r>
            <w:r w:rsidRPr="00D01954">
              <w:rPr>
                <w:rFonts w:cs="Arial"/>
                <w:spacing w:val="-1"/>
                <w:sz w:val="18"/>
                <w:szCs w:val="18"/>
              </w:rPr>
              <w:t>o</w:t>
            </w:r>
            <w:r w:rsidRPr="00D01954">
              <w:rPr>
                <w:rFonts w:cs="Arial"/>
                <w:sz w:val="18"/>
                <w:szCs w:val="18"/>
              </w:rPr>
              <w:t>n</w:t>
            </w:r>
          </w:p>
        </w:tc>
      </w:tr>
      <w:tr w:rsidR="00D01954" w:rsidRPr="00D01954" w:rsidTr="008B70E1">
        <w:trPr>
          <w:trHeight w:val="20"/>
        </w:trPr>
        <w:tc>
          <w:tcPr>
            <w:tcW w:w="568" w:type="dxa"/>
            <w:vMerge/>
            <w:tcBorders>
              <w:right w:val="single" w:sz="4" w:space="0" w:color="000000"/>
            </w:tcBorders>
          </w:tcPr>
          <w:p w:rsidR="00D01954" w:rsidRPr="00D01954" w:rsidRDefault="00D01954" w:rsidP="00D01954">
            <w:pPr>
              <w:widowControl w:val="0"/>
              <w:autoSpaceDE w:val="0"/>
              <w:autoSpaceDN w:val="0"/>
              <w:adjustRightInd w:val="0"/>
              <w:spacing w:before="60" w:after="60" w:line="240" w:lineRule="auto"/>
              <w:ind w:left="102" w:right="214"/>
              <w:jc w:val="left"/>
              <w:rPr>
                <w:rFonts w:cs="Arial"/>
                <w:b/>
                <w:bCs/>
                <w:position w:val="-1"/>
                <w:sz w:val="18"/>
                <w:szCs w:val="18"/>
              </w:rPr>
            </w:pPr>
          </w:p>
        </w:tc>
        <w:tc>
          <w:tcPr>
            <w:tcW w:w="1134" w:type="dxa"/>
            <w:tcBorders>
              <w:top w:val="single" w:sz="4" w:space="0" w:color="000000"/>
              <w:bottom w:val="single" w:sz="4" w:space="0" w:color="000000"/>
              <w:right w:val="single" w:sz="4" w:space="0" w:color="000000"/>
            </w:tcBorders>
            <w:shd w:val="clear" w:color="auto" w:fill="auto"/>
            <w:vAlign w:val="center"/>
          </w:tcPr>
          <w:p w:rsidR="00D01954" w:rsidRPr="00D01954" w:rsidRDefault="00D01954" w:rsidP="00D01954">
            <w:pPr>
              <w:widowControl w:val="0"/>
              <w:autoSpaceDE w:val="0"/>
              <w:autoSpaceDN w:val="0"/>
              <w:adjustRightInd w:val="0"/>
              <w:spacing w:before="60" w:after="60" w:line="240" w:lineRule="auto"/>
              <w:ind w:left="102" w:right="214"/>
              <w:jc w:val="left"/>
              <w:rPr>
                <w:rFonts w:cs="Arial"/>
                <w:b/>
                <w:bCs/>
                <w:position w:val="-1"/>
                <w:sz w:val="18"/>
                <w:szCs w:val="18"/>
              </w:rPr>
            </w:pPr>
            <w:r w:rsidRPr="00D01954">
              <w:rPr>
                <w:rFonts w:cs="Arial"/>
                <w:b/>
                <w:bCs/>
                <w:position w:val="-1"/>
                <w:sz w:val="18"/>
                <w:szCs w:val="18"/>
              </w:rPr>
              <w:t>Major</w:t>
            </w:r>
          </w:p>
        </w:tc>
        <w:tc>
          <w:tcPr>
            <w:tcW w:w="3827" w:type="dxa"/>
            <w:tcBorders>
              <w:top w:val="single" w:sz="4" w:space="0" w:color="000000"/>
              <w:bottom w:val="single" w:sz="4" w:space="0" w:color="000000"/>
              <w:right w:val="single" w:sz="4" w:space="0" w:color="000000"/>
            </w:tcBorders>
          </w:tcPr>
          <w:p w:rsidR="00D01954" w:rsidRPr="00D01954" w:rsidRDefault="00D01954" w:rsidP="00D01954">
            <w:pPr>
              <w:widowControl w:val="0"/>
              <w:autoSpaceDE w:val="0"/>
              <w:autoSpaceDN w:val="0"/>
              <w:adjustRightInd w:val="0"/>
              <w:spacing w:before="60" w:after="60" w:line="240" w:lineRule="auto"/>
              <w:ind w:left="102" w:right="214"/>
              <w:jc w:val="left"/>
              <w:rPr>
                <w:rFonts w:cs="Arial"/>
                <w:b/>
                <w:bCs/>
                <w:position w:val="-1"/>
                <w:sz w:val="18"/>
                <w:szCs w:val="18"/>
              </w:rPr>
            </w:pPr>
            <w:r w:rsidRPr="00D01954">
              <w:rPr>
                <w:rFonts w:cs="Arial"/>
                <w:spacing w:val="-1"/>
                <w:sz w:val="18"/>
                <w:szCs w:val="18"/>
              </w:rPr>
              <w:t>Lo</w:t>
            </w:r>
            <w:r w:rsidRPr="00D01954">
              <w:rPr>
                <w:rFonts w:cs="Arial"/>
                <w:spacing w:val="1"/>
                <w:sz w:val="18"/>
                <w:szCs w:val="18"/>
              </w:rPr>
              <w:t>ng-</w:t>
            </w:r>
            <w:r w:rsidRPr="00D01954">
              <w:rPr>
                <w:rFonts w:cs="Arial"/>
                <w:spacing w:val="2"/>
                <w:sz w:val="18"/>
                <w:szCs w:val="18"/>
              </w:rPr>
              <w:t>t</w:t>
            </w:r>
            <w:r w:rsidRPr="00D01954">
              <w:rPr>
                <w:rFonts w:cs="Arial"/>
                <w:sz w:val="18"/>
                <w:szCs w:val="18"/>
              </w:rPr>
              <w:t>erm</w:t>
            </w:r>
            <w:r w:rsidRPr="00D01954">
              <w:rPr>
                <w:rFonts w:cs="Arial"/>
                <w:spacing w:val="-10"/>
                <w:sz w:val="18"/>
                <w:szCs w:val="18"/>
              </w:rPr>
              <w:t xml:space="preserve"> </w:t>
            </w:r>
            <w:r w:rsidRPr="00D01954">
              <w:rPr>
                <w:rFonts w:cs="Arial"/>
                <w:spacing w:val="1"/>
                <w:sz w:val="18"/>
                <w:szCs w:val="18"/>
              </w:rPr>
              <w:t>da</w:t>
            </w:r>
            <w:r w:rsidRPr="00D01954">
              <w:rPr>
                <w:rFonts w:cs="Arial"/>
                <w:sz w:val="18"/>
                <w:szCs w:val="18"/>
              </w:rPr>
              <w:t>m</w:t>
            </w:r>
            <w:r w:rsidRPr="00D01954">
              <w:rPr>
                <w:rFonts w:cs="Arial"/>
                <w:spacing w:val="1"/>
                <w:sz w:val="18"/>
                <w:szCs w:val="18"/>
              </w:rPr>
              <w:t>a</w:t>
            </w:r>
            <w:r w:rsidRPr="00D01954">
              <w:rPr>
                <w:rFonts w:cs="Arial"/>
                <w:sz w:val="18"/>
                <w:szCs w:val="18"/>
              </w:rPr>
              <w:t>ge</w:t>
            </w:r>
            <w:r w:rsidRPr="00D01954">
              <w:rPr>
                <w:rFonts w:cs="Arial"/>
                <w:spacing w:val="-9"/>
                <w:sz w:val="18"/>
                <w:szCs w:val="18"/>
              </w:rPr>
              <w:t xml:space="preserve"> </w:t>
            </w:r>
            <w:r w:rsidRPr="00D01954">
              <w:rPr>
                <w:rFonts w:cs="Arial"/>
                <w:spacing w:val="2"/>
                <w:sz w:val="18"/>
                <w:szCs w:val="18"/>
              </w:rPr>
              <w:t>t</w:t>
            </w:r>
            <w:r w:rsidRPr="00D01954">
              <w:rPr>
                <w:rFonts w:cs="Arial"/>
                <w:sz w:val="18"/>
                <w:szCs w:val="18"/>
              </w:rPr>
              <w:t xml:space="preserve">o </w:t>
            </w:r>
            <w:r w:rsidRPr="00D01954">
              <w:rPr>
                <w:rFonts w:cs="Arial"/>
                <w:spacing w:val="2"/>
                <w:sz w:val="18"/>
                <w:szCs w:val="18"/>
              </w:rPr>
              <w:t>t</w:t>
            </w:r>
            <w:r w:rsidRPr="00D01954">
              <w:rPr>
                <w:rFonts w:cs="Arial"/>
                <w:spacing w:val="1"/>
                <w:sz w:val="18"/>
                <w:szCs w:val="18"/>
              </w:rPr>
              <w:t>h</w:t>
            </w:r>
            <w:r w:rsidRPr="00D01954">
              <w:rPr>
                <w:rFonts w:cs="Arial"/>
                <w:sz w:val="18"/>
                <w:szCs w:val="18"/>
              </w:rPr>
              <w:t>e</w:t>
            </w:r>
            <w:r w:rsidRPr="00D01954">
              <w:rPr>
                <w:rFonts w:cs="Arial"/>
                <w:spacing w:val="-3"/>
                <w:sz w:val="18"/>
                <w:szCs w:val="18"/>
              </w:rPr>
              <w:t xml:space="preserve"> </w:t>
            </w:r>
            <w:r w:rsidRPr="00D01954">
              <w:rPr>
                <w:rFonts w:cs="Arial"/>
                <w:sz w:val="18"/>
                <w:szCs w:val="18"/>
              </w:rPr>
              <w:t>e</w:t>
            </w:r>
            <w:r w:rsidRPr="00D01954">
              <w:rPr>
                <w:rFonts w:cs="Arial"/>
                <w:spacing w:val="1"/>
                <w:sz w:val="18"/>
                <w:szCs w:val="18"/>
              </w:rPr>
              <w:t>n</w:t>
            </w:r>
            <w:r w:rsidRPr="00D01954">
              <w:rPr>
                <w:rFonts w:cs="Arial"/>
                <w:sz w:val="18"/>
                <w:szCs w:val="18"/>
              </w:rPr>
              <w:t>v</w:t>
            </w:r>
            <w:r w:rsidRPr="00D01954">
              <w:rPr>
                <w:rFonts w:cs="Arial"/>
                <w:spacing w:val="1"/>
                <w:sz w:val="18"/>
                <w:szCs w:val="18"/>
              </w:rPr>
              <w:t>i</w:t>
            </w:r>
            <w:r w:rsidRPr="00D01954">
              <w:rPr>
                <w:rFonts w:cs="Arial"/>
                <w:sz w:val="18"/>
                <w:szCs w:val="18"/>
              </w:rPr>
              <w:t>r</w:t>
            </w:r>
            <w:r w:rsidRPr="00D01954">
              <w:rPr>
                <w:rFonts w:cs="Arial"/>
                <w:spacing w:val="-1"/>
                <w:sz w:val="18"/>
                <w:szCs w:val="18"/>
              </w:rPr>
              <w:t>o</w:t>
            </w:r>
            <w:r w:rsidRPr="00D01954">
              <w:rPr>
                <w:rFonts w:cs="Arial"/>
                <w:spacing w:val="1"/>
                <w:sz w:val="18"/>
                <w:szCs w:val="18"/>
              </w:rPr>
              <w:t>n</w:t>
            </w:r>
            <w:r w:rsidRPr="00D01954">
              <w:rPr>
                <w:rFonts w:cs="Arial"/>
                <w:sz w:val="18"/>
                <w:szCs w:val="18"/>
              </w:rPr>
              <w:t>me</w:t>
            </w:r>
            <w:r w:rsidRPr="00D01954">
              <w:rPr>
                <w:rFonts w:cs="Arial"/>
                <w:spacing w:val="1"/>
                <w:sz w:val="18"/>
                <w:szCs w:val="18"/>
              </w:rPr>
              <w:t>n</w:t>
            </w:r>
            <w:r w:rsidRPr="00D01954">
              <w:rPr>
                <w:rFonts w:cs="Arial"/>
                <w:sz w:val="18"/>
                <w:szCs w:val="18"/>
              </w:rPr>
              <w:t>t</w:t>
            </w:r>
            <w:r w:rsidRPr="00D01954">
              <w:rPr>
                <w:rFonts w:cs="Arial"/>
                <w:spacing w:val="-10"/>
                <w:sz w:val="18"/>
                <w:szCs w:val="18"/>
              </w:rPr>
              <w:t xml:space="preserve"> </w:t>
            </w:r>
            <w:r w:rsidRPr="00D01954">
              <w:rPr>
                <w:rFonts w:cs="Arial"/>
                <w:spacing w:val="1"/>
                <w:sz w:val="18"/>
                <w:szCs w:val="18"/>
              </w:rPr>
              <w:t>an</w:t>
            </w:r>
            <w:r w:rsidRPr="00D01954">
              <w:rPr>
                <w:rFonts w:cs="Arial"/>
                <w:sz w:val="18"/>
                <w:szCs w:val="18"/>
              </w:rPr>
              <w:t>d/</w:t>
            </w:r>
            <w:r w:rsidRPr="00D01954">
              <w:rPr>
                <w:rFonts w:cs="Arial"/>
                <w:spacing w:val="-1"/>
                <w:sz w:val="18"/>
                <w:szCs w:val="18"/>
              </w:rPr>
              <w:t>o</w:t>
            </w:r>
            <w:r w:rsidRPr="00D01954">
              <w:rPr>
                <w:rFonts w:cs="Arial"/>
                <w:sz w:val="18"/>
                <w:szCs w:val="18"/>
              </w:rPr>
              <w:t>r r</w:t>
            </w:r>
            <w:r w:rsidRPr="00D01954">
              <w:rPr>
                <w:rFonts w:cs="Arial"/>
                <w:spacing w:val="1"/>
                <w:sz w:val="18"/>
                <w:szCs w:val="18"/>
              </w:rPr>
              <w:t>i</w:t>
            </w:r>
            <w:r w:rsidRPr="00D01954">
              <w:rPr>
                <w:rFonts w:cs="Arial"/>
                <w:sz w:val="18"/>
                <w:szCs w:val="18"/>
              </w:rPr>
              <w:t>sk</w:t>
            </w:r>
            <w:r w:rsidRPr="00D01954">
              <w:rPr>
                <w:rFonts w:cs="Arial"/>
                <w:spacing w:val="-3"/>
                <w:sz w:val="18"/>
                <w:szCs w:val="18"/>
              </w:rPr>
              <w:t xml:space="preserve"> </w:t>
            </w:r>
            <w:r w:rsidRPr="00D01954">
              <w:rPr>
                <w:rFonts w:cs="Arial"/>
                <w:sz w:val="18"/>
                <w:szCs w:val="18"/>
              </w:rPr>
              <w:t>of</w:t>
            </w:r>
            <w:r w:rsidRPr="00D01954">
              <w:rPr>
                <w:rFonts w:cs="Arial"/>
                <w:spacing w:val="-3"/>
                <w:sz w:val="18"/>
                <w:szCs w:val="18"/>
              </w:rPr>
              <w:t xml:space="preserve"> </w:t>
            </w:r>
            <w:r w:rsidRPr="00D01954">
              <w:rPr>
                <w:rFonts w:cs="Arial"/>
                <w:spacing w:val="1"/>
                <w:sz w:val="18"/>
                <w:szCs w:val="18"/>
              </w:rPr>
              <w:t>c</w:t>
            </w:r>
            <w:r w:rsidRPr="00D01954">
              <w:rPr>
                <w:rFonts w:cs="Arial"/>
                <w:spacing w:val="-1"/>
                <w:sz w:val="18"/>
                <w:szCs w:val="18"/>
              </w:rPr>
              <w:t>o</w:t>
            </w:r>
            <w:r w:rsidRPr="00D01954">
              <w:rPr>
                <w:rFonts w:cs="Arial"/>
                <w:spacing w:val="1"/>
                <w:sz w:val="18"/>
                <w:szCs w:val="18"/>
              </w:rPr>
              <w:t>n</w:t>
            </w:r>
            <w:r w:rsidRPr="00D01954">
              <w:rPr>
                <w:rFonts w:cs="Arial"/>
                <w:spacing w:val="2"/>
                <w:sz w:val="18"/>
                <w:szCs w:val="18"/>
              </w:rPr>
              <w:t>t</w:t>
            </w:r>
            <w:r w:rsidRPr="00D01954">
              <w:rPr>
                <w:rFonts w:cs="Arial"/>
                <w:spacing w:val="1"/>
                <w:sz w:val="18"/>
                <w:szCs w:val="18"/>
              </w:rPr>
              <w:t>in</w:t>
            </w:r>
            <w:r w:rsidRPr="00D01954">
              <w:rPr>
                <w:rFonts w:cs="Arial"/>
                <w:spacing w:val="-1"/>
                <w:sz w:val="18"/>
                <w:szCs w:val="18"/>
              </w:rPr>
              <w:t>u</w:t>
            </w:r>
            <w:r w:rsidRPr="00D01954">
              <w:rPr>
                <w:rFonts w:cs="Arial"/>
                <w:spacing w:val="1"/>
                <w:sz w:val="18"/>
                <w:szCs w:val="18"/>
              </w:rPr>
              <w:t>in</w:t>
            </w:r>
            <w:r w:rsidRPr="00D01954">
              <w:rPr>
                <w:rFonts w:cs="Arial"/>
                <w:sz w:val="18"/>
                <w:szCs w:val="18"/>
              </w:rPr>
              <w:t>g e</w:t>
            </w:r>
            <w:r w:rsidRPr="00D01954">
              <w:rPr>
                <w:rFonts w:cs="Arial"/>
                <w:spacing w:val="1"/>
                <w:sz w:val="18"/>
                <w:szCs w:val="18"/>
              </w:rPr>
              <w:t>n</w:t>
            </w:r>
            <w:r w:rsidRPr="00D01954">
              <w:rPr>
                <w:rFonts w:cs="Arial"/>
                <w:sz w:val="18"/>
                <w:szCs w:val="18"/>
              </w:rPr>
              <w:t>v</w:t>
            </w:r>
            <w:r w:rsidRPr="00D01954">
              <w:rPr>
                <w:rFonts w:cs="Arial"/>
                <w:spacing w:val="1"/>
                <w:sz w:val="18"/>
                <w:szCs w:val="18"/>
              </w:rPr>
              <w:t>i</w:t>
            </w:r>
            <w:r w:rsidRPr="00D01954">
              <w:rPr>
                <w:rFonts w:cs="Arial"/>
                <w:sz w:val="18"/>
                <w:szCs w:val="18"/>
              </w:rPr>
              <w:t>r</w:t>
            </w:r>
            <w:r w:rsidRPr="00D01954">
              <w:rPr>
                <w:rFonts w:cs="Arial"/>
                <w:spacing w:val="-1"/>
                <w:sz w:val="18"/>
                <w:szCs w:val="18"/>
              </w:rPr>
              <w:t>o</w:t>
            </w:r>
            <w:r w:rsidRPr="00D01954">
              <w:rPr>
                <w:rFonts w:cs="Arial"/>
                <w:spacing w:val="1"/>
                <w:sz w:val="18"/>
                <w:szCs w:val="18"/>
              </w:rPr>
              <w:t>n</w:t>
            </w:r>
            <w:r w:rsidRPr="00D01954">
              <w:rPr>
                <w:rFonts w:cs="Arial"/>
                <w:sz w:val="18"/>
                <w:szCs w:val="18"/>
              </w:rPr>
              <w:t>me</w:t>
            </w:r>
            <w:r w:rsidRPr="00D01954">
              <w:rPr>
                <w:rFonts w:cs="Arial"/>
                <w:spacing w:val="1"/>
                <w:sz w:val="18"/>
                <w:szCs w:val="18"/>
              </w:rPr>
              <w:t>n</w:t>
            </w:r>
            <w:r w:rsidRPr="00D01954">
              <w:rPr>
                <w:rFonts w:cs="Arial"/>
                <w:spacing w:val="2"/>
                <w:sz w:val="18"/>
                <w:szCs w:val="18"/>
              </w:rPr>
              <w:t>t</w:t>
            </w:r>
            <w:r w:rsidRPr="00D01954">
              <w:rPr>
                <w:rFonts w:cs="Arial"/>
                <w:spacing w:val="1"/>
                <w:sz w:val="18"/>
                <w:szCs w:val="18"/>
              </w:rPr>
              <w:t>a</w:t>
            </w:r>
            <w:r w:rsidRPr="00D01954">
              <w:rPr>
                <w:rFonts w:cs="Arial"/>
                <w:sz w:val="18"/>
                <w:szCs w:val="18"/>
              </w:rPr>
              <w:t>l</w:t>
            </w:r>
            <w:r w:rsidRPr="00D01954">
              <w:rPr>
                <w:rFonts w:cs="Arial"/>
                <w:spacing w:val="-13"/>
                <w:sz w:val="18"/>
                <w:szCs w:val="18"/>
              </w:rPr>
              <w:t xml:space="preserve"> </w:t>
            </w:r>
            <w:r w:rsidRPr="00D01954">
              <w:rPr>
                <w:rFonts w:cs="Arial"/>
                <w:sz w:val="18"/>
                <w:szCs w:val="18"/>
              </w:rPr>
              <w:t>d</w:t>
            </w:r>
            <w:r w:rsidRPr="00D01954">
              <w:rPr>
                <w:rFonts w:cs="Arial"/>
                <w:spacing w:val="1"/>
                <w:sz w:val="18"/>
                <w:szCs w:val="18"/>
              </w:rPr>
              <w:t>a</w:t>
            </w:r>
            <w:r w:rsidRPr="00D01954">
              <w:rPr>
                <w:rFonts w:cs="Arial"/>
                <w:sz w:val="18"/>
                <w:szCs w:val="18"/>
              </w:rPr>
              <w:t>m</w:t>
            </w:r>
            <w:r w:rsidRPr="00D01954">
              <w:rPr>
                <w:rFonts w:cs="Arial"/>
                <w:spacing w:val="1"/>
                <w:sz w:val="18"/>
                <w:szCs w:val="18"/>
              </w:rPr>
              <w:t>a</w:t>
            </w:r>
            <w:r w:rsidRPr="00D01954">
              <w:rPr>
                <w:rFonts w:cs="Arial"/>
                <w:sz w:val="18"/>
                <w:szCs w:val="18"/>
              </w:rPr>
              <w:t>ge</w:t>
            </w:r>
          </w:p>
        </w:tc>
        <w:tc>
          <w:tcPr>
            <w:tcW w:w="3969" w:type="dxa"/>
            <w:tcBorders>
              <w:top w:val="single" w:sz="4" w:space="0" w:color="000000"/>
              <w:bottom w:val="single" w:sz="4" w:space="0" w:color="000000"/>
            </w:tcBorders>
          </w:tcPr>
          <w:p w:rsidR="00D01954" w:rsidRPr="00D01954" w:rsidRDefault="00D01954" w:rsidP="00D01954">
            <w:pPr>
              <w:widowControl w:val="0"/>
              <w:autoSpaceDE w:val="0"/>
              <w:autoSpaceDN w:val="0"/>
              <w:adjustRightInd w:val="0"/>
              <w:spacing w:before="60" w:after="60" w:line="240" w:lineRule="auto"/>
              <w:ind w:left="102" w:right="214"/>
              <w:jc w:val="left"/>
              <w:rPr>
                <w:rFonts w:cs="Arial"/>
                <w:b/>
                <w:bCs/>
                <w:position w:val="-1"/>
                <w:sz w:val="18"/>
                <w:szCs w:val="18"/>
              </w:rPr>
            </w:pPr>
            <w:r w:rsidRPr="00D01954">
              <w:rPr>
                <w:rFonts w:cs="Arial"/>
                <w:spacing w:val="-1"/>
                <w:sz w:val="18"/>
                <w:szCs w:val="18"/>
              </w:rPr>
              <w:t>Serious incident requiring extensive hospitalisation</w:t>
            </w:r>
          </w:p>
        </w:tc>
      </w:tr>
      <w:tr w:rsidR="00D01954" w:rsidRPr="00D01954" w:rsidTr="008B70E1">
        <w:trPr>
          <w:trHeight w:val="20"/>
        </w:trPr>
        <w:tc>
          <w:tcPr>
            <w:tcW w:w="568" w:type="dxa"/>
            <w:vMerge/>
            <w:tcBorders>
              <w:bottom w:val="single" w:sz="4" w:space="0" w:color="000000"/>
              <w:right w:val="single" w:sz="4" w:space="0" w:color="000000"/>
            </w:tcBorders>
          </w:tcPr>
          <w:p w:rsidR="00D01954" w:rsidRPr="00D01954" w:rsidRDefault="00D01954" w:rsidP="00D01954">
            <w:pPr>
              <w:widowControl w:val="0"/>
              <w:autoSpaceDE w:val="0"/>
              <w:autoSpaceDN w:val="0"/>
              <w:adjustRightInd w:val="0"/>
              <w:spacing w:before="60" w:after="60" w:line="240" w:lineRule="auto"/>
              <w:ind w:left="102" w:right="214"/>
              <w:jc w:val="left"/>
              <w:rPr>
                <w:rFonts w:cs="Arial"/>
                <w:b/>
                <w:bCs/>
                <w:position w:val="-1"/>
                <w:sz w:val="18"/>
                <w:szCs w:val="18"/>
              </w:rPr>
            </w:pPr>
          </w:p>
        </w:tc>
        <w:tc>
          <w:tcPr>
            <w:tcW w:w="1134" w:type="dxa"/>
            <w:tcBorders>
              <w:top w:val="single" w:sz="4" w:space="0" w:color="000000"/>
              <w:bottom w:val="single" w:sz="4" w:space="0" w:color="000000"/>
              <w:right w:val="single" w:sz="4" w:space="0" w:color="000000"/>
            </w:tcBorders>
            <w:shd w:val="clear" w:color="auto" w:fill="auto"/>
            <w:vAlign w:val="center"/>
          </w:tcPr>
          <w:p w:rsidR="00D01954" w:rsidRPr="00D01954" w:rsidRDefault="00D01954" w:rsidP="00D01954">
            <w:pPr>
              <w:widowControl w:val="0"/>
              <w:autoSpaceDE w:val="0"/>
              <w:autoSpaceDN w:val="0"/>
              <w:adjustRightInd w:val="0"/>
              <w:spacing w:before="60" w:after="60" w:line="240" w:lineRule="auto"/>
              <w:ind w:left="102" w:right="214"/>
              <w:jc w:val="left"/>
              <w:rPr>
                <w:rFonts w:cs="Arial"/>
                <w:b/>
                <w:bCs/>
                <w:position w:val="-1"/>
                <w:sz w:val="18"/>
                <w:szCs w:val="18"/>
              </w:rPr>
            </w:pPr>
            <w:r w:rsidRPr="00D01954">
              <w:rPr>
                <w:rFonts w:cs="Arial"/>
                <w:b/>
                <w:bCs/>
                <w:position w:val="-1"/>
                <w:sz w:val="18"/>
                <w:szCs w:val="18"/>
              </w:rPr>
              <w:t>Critical</w:t>
            </w:r>
          </w:p>
        </w:tc>
        <w:tc>
          <w:tcPr>
            <w:tcW w:w="3827" w:type="dxa"/>
            <w:tcBorders>
              <w:top w:val="single" w:sz="4" w:space="0" w:color="000000"/>
              <w:bottom w:val="single" w:sz="4" w:space="0" w:color="000000"/>
              <w:right w:val="single" w:sz="4" w:space="0" w:color="000000"/>
            </w:tcBorders>
          </w:tcPr>
          <w:p w:rsidR="00D01954" w:rsidRPr="00D01954" w:rsidRDefault="00D01954" w:rsidP="00D01954">
            <w:pPr>
              <w:widowControl w:val="0"/>
              <w:autoSpaceDE w:val="0"/>
              <w:autoSpaceDN w:val="0"/>
              <w:adjustRightInd w:val="0"/>
              <w:spacing w:before="60" w:after="60" w:line="240" w:lineRule="auto"/>
              <w:ind w:left="102" w:right="214"/>
              <w:jc w:val="left"/>
              <w:rPr>
                <w:rFonts w:cs="Arial"/>
                <w:b/>
                <w:bCs/>
                <w:position w:val="-1"/>
                <w:sz w:val="18"/>
                <w:szCs w:val="18"/>
              </w:rPr>
            </w:pPr>
            <w:r w:rsidRPr="00D01954">
              <w:rPr>
                <w:rFonts w:cs="Arial"/>
                <w:spacing w:val="-1"/>
                <w:sz w:val="18"/>
                <w:szCs w:val="18"/>
              </w:rPr>
              <w:t>Lo</w:t>
            </w:r>
            <w:r w:rsidRPr="00D01954">
              <w:rPr>
                <w:rFonts w:cs="Arial"/>
                <w:spacing w:val="1"/>
                <w:sz w:val="18"/>
                <w:szCs w:val="18"/>
              </w:rPr>
              <w:t>ng-</w:t>
            </w:r>
            <w:r w:rsidRPr="00D01954">
              <w:rPr>
                <w:rFonts w:cs="Arial"/>
                <w:spacing w:val="2"/>
                <w:sz w:val="18"/>
                <w:szCs w:val="18"/>
              </w:rPr>
              <w:t>t</w:t>
            </w:r>
            <w:r w:rsidRPr="00D01954">
              <w:rPr>
                <w:rFonts w:cs="Arial"/>
                <w:sz w:val="18"/>
                <w:szCs w:val="18"/>
              </w:rPr>
              <w:t>erm,</w:t>
            </w:r>
            <w:r w:rsidRPr="00D01954">
              <w:rPr>
                <w:rFonts w:cs="Arial"/>
                <w:spacing w:val="-12"/>
                <w:sz w:val="18"/>
                <w:szCs w:val="18"/>
              </w:rPr>
              <w:t xml:space="preserve"> </w:t>
            </w:r>
            <w:r w:rsidRPr="00D01954">
              <w:rPr>
                <w:rFonts w:cs="Arial"/>
                <w:spacing w:val="2"/>
                <w:sz w:val="18"/>
                <w:szCs w:val="18"/>
              </w:rPr>
              <w:t>w</w:t>
            </w:r>
            <w:r w:rsidRPr="00D01954">
              <w:rPr>
                <w:rFonts w:cs="Arial"/>
                <w:spacing w:val="1"/>
                <w:sz w:val="18"/>
                <w:szCs w:val="18"/>
              </w:rPr>
              <w:t>i</w:t>
            </w:r>
            <w:r w:rsidRPr="00D01954">
              <w:rPr>
                <w:rFonts w:cs="Arial"/>
                <w:sz w:val="18"/>
                <w:szCs w:val="18"/>
              </w:rPr>
              <w:t>des</w:t>
            </w:r>
            <w:r w:rsidRPr="00D01954">
              <w:rPr>
                <w:rFonts w:cs="Arial"/>
                <w:spacing w:val="1"/>
                <w:sz w:val="18"/>
                <w:szCs w:val="18"/>
              </w:rPr>
              <w:t>p</w:t>
            </w:r>
            <w:r w:rsidRPr="00D01954">
              <w:rPr>
                <w:rFonts w:cs="Arial"/>
                <w:sz w:val="18"/>
                <w:szCs w:val="18"/>
              </w:rPr>
              <w:t>re</w:t>
            </w:r>
            <w:r w:rsidRPr="00D01954">
              <w:rPr>
                <w:rFonts w:cs="Arial"/>
                <w:spacing w:val="1"/>
                <w:sz w:val="18"/>
                <w:szCs w:val="18"/>
              </w:rPr>
              <w:t>a</w:t>
            </w:r>
            <w:r w:rsidRPr="00D01954">
              <w:rPr>
                <w:rFonts w:cs="Arial"/>
                <w:spacing w:val="3"/>
                <w:sz w:val="18"/>
                <w:szCs w:val="18"/>
              </w:rPr>
              <w:t>d</w:t>
            </w:r>
            <w:r w:rsidRPr="00D01954">
              <w:rPr>
                <w:rFonts w:cs="Arial"/>
                <w:sz w:val="18"/>
                <w:szCs w:val="18"/>
              </w:rPr>
              <w:t xml:space="preserve">, </w:t>
            </w:r>
            <w:r w:rsidRPr="00D01954">
              <w:rPr>
                <w:rFonts w:cs="Arial"/>
                <w:spacing w:val="1"/>
                <w:sz w:val="18"/>
                <w:szCs w:val="18"/>
              </w:rPr>
              <w:t>i</w:t>
            </w:r>
            <w:r w:rsidRPr="00D01954">
              <w:rPr>
                <w:rFonts w:cs="Arial"/>
                <w:sz w:val="18"/>
                <w:szCs w:val="18"/>
              </w:rPr>
              <w:t>rrevers</w:t>
            </w:r>
            <w:r w:rsidRPr="00D01954">
              <w:rPr>
                <w:rFonts w:cs="Arial"/>
                <w:spacing w:val="1"/>
                <w:sz w:val="18"/>
                <w:szCs w:val="18"/>
              </w:rPr>
              <w:t>ibl</w:t>
            </w:r>
            <w:r w:rsidRPr="00D01954">
              <w:rPr>
                <w:rFonts w:cs="Arial"/>
                <w:sz w:val="18"/>
                <w:szCs w:val="18"/>
              </w:rPr>
              <w:t>e</w:t>
            </w:r>
            <w:r w:rsidRPr="00D01954">
              <w:rPr>
                <w:rFonts w:cs="Arial"/>
                <w:spacing w:val="-10"/>
                <w:sz w:val="18"/>
                <w:szCs w:val="18"/>
              </w:rPr>
              <w:t xml:space="preserve"> </w:t>
            </w:r>
            <w:r w:rsidRPr="00D01954">
              <w:rPr>
                <w:rFonts w:cs="Arial"/>
                <w:sz w:val="18"/>
                <w:szCs w:val="18"/>
              </w:rPr>
              <w:t>d</w:t>
            </w:r>
            <w:r w:rsidRPr="00D01954">
              <w:rPr>
                <w:rFonts w:cs="Arial"/>
                <w:spacing w:val="1"/>
                <w:sz w:val="18"/>
                <w:szCs w:val="18"/>
              </w:rPr>
              <w:t>a</w:t>
            </w:r>
            <w:r w:rsidRPr="00D01954">
              <w:rPr>
                <w:rFonts w:cs="Arial"/>
                <w:sz w:val="18"/>
                <w:szCs w:val="18"/>
              </w:rPr>
              <w:t>m</w:t>
            </w:r>
            <w:r w:rsidRPr="00D01954">
              <w:rPr>
                <w:rFonts w:cs="Arial"/>
                <w:spacing w:val="1"/>
                <w:sz w:val="18"/>
                <w:szCs w:val="18"/>
              </w:rPr>
              <w:t>a</w:t>
            </w:r>
            <w:r w:rsidRPr="00D01954">
              <w:rPr>
                <w:rFonts w:cs="Arial"/>
                <w:sz w:val="18"/>
                <w:szCs w:val="18"/>
              </w:rPr>
              <w:t>ge</w:t>
            </w:r>
          </w:p>
        </w:tc>
        <w:tc>
          <w:tcPr>
            <w:tcW w:w="3969" w:type="dxa"/>
            <w:tcBorders>
              <w:top w:val="single" w:sz="4" w:space="0" w:color="000000"/>
              <w:bottom w:val="single" w:sz="4" w:space="0" w:color="000000"/>
            </w:tcBorders>
          </w:tcPr>
          <w:p w:rsidR="00D01954" w:rsidRPr="00D01954" w:rsidRDefault="00D01954" w:rsidP="00D01954">
            <w:pPr>
              <w:widowControl w:val="0"/>
              <w:autoSpaceDE w:val="0"/>
              <w:autoSpaceDN w:val="0"/>
              <w:adjustRightInd w:val="0"/>
              <w:spacing w:before="60" w:after="60" w:line="240" w:lineRule="auto"/>
              <w:ind w:left="102" w:right="214"/>
              <w:jc w:val="left"/>
              <w:rPr>
                <w:rFonts w:cs="Arial"/>
                <w:b/>
                <w:bCs/>
                <w:position w:val="-1"/>
                <w:sz w:val="18"/>
                <w:szCs w:val="18"/>
              </w:rPr>
            </w:pPr>
            <w:r w:rsidRPr="00D01954">
              <w:rPr>
                <w:rFonts w:cs="Arial"/>
                <w:spacing w:val="-1"/>
                <w:sz w:val="18"/>
                <w:szCs w:val="18"/>
              </w:rPr>
              <w:t>A fatality, permanent disability , or multiple people affected by a serious incident</w:t>
            </w:r>
          </w:p>
        </w:tc>
      </w:tr>
    </w:tbl>
    <w:p w:rsidR="00D01954" w:rsidRPr="00D01954" w:rsidRDefault="00D01954" w:rsidP="00D01954">
      <w:pPr>
        <w:keepNext/>
        <w:numPr>
          <w:ilvl w:val="1"/>
          <w:numId w:val="0"/>
        </w:numPr>
        <w:tabs>
          <w:tab w:val="left" w:pos="567"/>
          <w:tab w:val="num" w:pos="1152"/>
        </w:tabs>
        <w:spacing w:before="360" w:after="120" w:line="240" w:lineRule="auto"/>
        <w:ind w:left="567" w:right="6" w:hanging="567"/>
        <w:jc w:val="left"/>
        <w:outlineLvl w:val="1"/>
        <w:rPr>
          <w:rFonts w:ascii="Arial Bold" w:hAnsi="Arial Bold"/>
          <w:b/>
          <w:spacing w:val="20"/>
          <w:szCs w:val="20"/>
        </w:rPr>
      </w:pPr>
      <w:bookmarkStart w:id="467" w:name="_Toc401750588"/>
      <w:r w:rsidRPr="00D01954">
        <w:rPr>
          <w:rFonts w:ascii="Arial Bold" w:hAnsi="Arial Bold"/>
          <w:b/>
          <w:spacing w:val="20"/>
          <w:szCs w:val="20"/>
        </w:rPr>
        <w:t>Risk Register</w:t>
      </w:r>
      <w:bookmarkEnd w:id="467"/>
      <w:r w:rsidRPr="00D01954">
        <w:rPr>
          <w:rFonts w:ascii="Arial Bold" w:hAnsi="Arial Bold"/>
          <w:b/>
          <w:spacing w:val="20"/>
          <w:szCs w:val="20"/>
        </w:rPr>
        <w:t xml:space="preserve"> </w:t>
      </w:r>
    </w:p>
    <w:p w:rsidR="00D01954" w:rsidRPr="00D01954" w:rsidRDefault="00D01954" w:rsidP="00D01954">
      <w:r w:rsidRPr="00D01954">
        <w:t>A risk register has been developed for monitoring and evaluation activities to identify potential project risks (</w:t>
      </w:r>
      <w:r w:rsidRPr="00D01954">
        <w:fldChar w:fldCharType="begin"/>
      </w:r>
      <w:r w:rsidRPr="00D01954">
        <w:instrText xml:space="preserve"> REF _Ref374524193 \r \h </w:instrText>
      </w:r>
      <w:r w:rsidRPr="00D01954">
        <w:fldChar w:fldCharType="separate"/>
      </w:r>
      <w:r w:rsidR="0033778C">
        <w:t>0</w:t>
      </w:r>
      <w:r w:rsidRPr="00D01954">
        <w:fldChar w:fldCharType="end"/>
      </w:r>
      <w:r w:rsidRPr="00D01954">
        <w:t>).  This risk register identifies key personnel responsible for control measures to ensure that the register and associated controls are current, implemented and communicated.</w:t>
      </w:r>
      <w:bookmarkStart w:id="468" w:name="_Toc372709930"/>
      <w:bookmarkEnd w:id="465"/>
      <w:r w:rsidRPr="00D01954">
        <w:t xml:space="preserve"> </w:t>
      </w:r>
    </w:p>
    <w:p w:rsidR="00D01954" w:rsidRPr="00D01954" w:rsidRDefault="00D01954" w:rsidP="00D01954">
      <w:r w:rsidRPr="00D01954">
        <w:t>Potentially high risk activities associated with the LTIM Project are listed below (</w:t>
      </w:r>
      <w:r w:rsidRPr="00D01954">
        <w:fldChar w:fldCharType="begin"/>
      </w:r>
      <w:r w:rsidRPr="00D01954">
        <w:instrText xml:space="preserve"> REF _Ref380585983 \h </w:instrText>
      </w:r>
      <w:r w:rsidRPr="00D01954">
        <w:fldChar w:fldCharType="separate"/>
      </w:r>
      <w:r w:rsidR="0033778C" w:rsidRPr="00A302BB">
        <w:t xml:space="preserve">Table </w:t>
      </w:r>
      <w:r w:rsidR="0033778C">
        <w:rPr>
          <w:noProof/>
        </w:rPr>
        <w:t>2</w:t>
      </w:r>
      <w:r w:rsidR="0033778C" w:rsidRPr="00A302BB">
        <w:noBreakHyphen/>
      </w:r>
      <w:r w:rsidR="0033778C">
        <w:rPr>
          <w:noProof/>
        </w:rPr>
        <w:t>1</w:t>
      </w:r>
      <w:r w:rsidRPr="00D01954">
        <w:fldChar w:fldCharType="end"/>
      </w:r>
      <w:r w:rsidRPr="00D01954">
        <w:t xml:space="preserve">).  Further details are provided in </w:t>
      </w:r>
      <w:r w:rsidRPr="00D01954">
        <w:fldChar w:fldCharType="begin"/>
      </w:r>
      <w:r w:rsidRPr="00D01954">
        <w:instrText xml:space="preserve"> REF _Ref374524193 \r \h </w:instrText>
      </w:r>
      <w:r w:rsidRPr="00D01954">
        <w:fldChar w:fldCharType="separate"/>
      </w:r>
      <w:r w:rsidR="0033778C">
        <w:t>0</w:t>
      </w:r>
      <w:r w:rsidRPr="00D01954">
        <w:fldChar w:fldCharType="end"/>
      </w:r>
      <w:r w:rsidRPr="00D01954">
        <w:t xml:space="preserve">.   </w:t>
      </w:r>
    </w:p>
    <w:p w:rsidR="00D01954" w:rsidRPr="00D01954" w:rsidRDefault="00D01954" w:rsidP="00D01954">
      <w:pPr>
        <w:spacing w:before="120" w:after="120" w:line="240" w:lineRule="auto"/>
        <w:rPr>
          <w:b/>
          <w:bCs/>
          <w:sz w:val="18"/>
          <w:szCs w:val="20"/>
        </w:rPr>
      </w:pPr>
      <w:r w:rsidRPr="00D01954">
        <w:rPr>
          <w:b/>
          <w:bCs/>
          <w:sz w:val="18"/>
          <w:szCs w:val="20"/>
        </w:rPr>
        <w:t xml:space="preserve">Table </w:t>
      </w:r>
      <w:r w:rsidRPr="00D01954">
        <w:rPr>
          <w:b/>
          <w:bCs/>
          <w:sz w:val="18"/>
          <w:szCs w:val="20"/>
        </w:rPr>
        <w:fldChar w:fldCharType="begin"/>
      </w:r>
      <w:r w:rsidRPr="00D01954">
        <w:rPr>
          <w:b/>
          <w:bCs/>
          <w:sz w:val="18"/>
          <w:szCs w:val="20"/>
        </w:rPr>
        <w:instrText xml:space="preserve"> STYLEREF 1 \s </w:instrText>
      </w:r>
      <w:r w:rsidRPr="00D01954">
        <w:rPr>
          <w:b/>
          <w:bCs/>
          <w:sz w:val="18"/>
          <w:szCs w:val="20"/>
        </w:rPr>
        <w:fldChar w:fldCharType="separate"/>
      </w:r>
      <w:r w:rsidR="0033778C">
        <w:rPr>
          <w:b/>
          <w:bCs/>
          <w:noProof/>
          <w:sz w:val="18"/>
          <w:szCs w:val="20"/>
        </w:rPr>
        <w:t>11</w:t>
      </w:r>
      <w:r w:rsidRPr="00D01954">
        <w:rPr>
          <w:b/>
          <w:bCs/>
          <w:noProof/>
          <w:sz w:val="18"/>
          <w:szCs w:val="20"/>
        </w:rPr>
        <w:fldChar w:fldCharType="end"/>
      </w:r>
      <w:r w:rsidRPr="00D01954">
        <w:rPr>
          <w:b/>
          <w:bCs/>
          <w:sz w:val="18"/>
          <w:szCs w:val="20"/>
        </w:rPr>
        <w:noBreakHyphen/>
      </w:r>
      <w:r w:rsidRPr="00D01954">
        <w:rPr>
          <w:b/>
          <w:bCs/>
          <w:sz w:val="18"/>
          <w:szCs w:val="20"/>
        </w:rPr>
        <w:fldChar w:fldCharType="begin"/>
      </w:r>
      <w:r w:rsidRPr="00D01954">
        <w:rPr>
          <w:b/>
          <w:bCs/>
          <w:sz w:val="18"/>
          <w:szCs w:val="20"/>
        </w:rPr>
        <w:instrText xml:space="preserve"> SEQ Table \* ARABIC \s 1 </w:instrText>
      </w:r>
      <w:r w:rsidRPr="00D01954">
        <w:rPr>
          <w:b/>
          <w:bCs/>
          <w:sz w:val="18"/>
          <w:szCs w:val="20"/>
        </w:rPr>
        <w:fldChar w:fldCharType="separate"/>
      </w:r>
      <w:r w:rsidR="0033778C">
        <w:rPr>
          <w:b/>
          <w:bCs/>
          <w:noProof/>
          <w:sz w:val="18"/>
          <w:szCs w:val="20"/>
        </w:rPr>
        <w:t>11</w:t>
      </w:r>
      <w:r w:rsidRPr="00D01954">
        <w:rPr>
          <w:b/>
          <w:bCs/>
          <w:noProof/>
          <w:sz w:val="18"/>
          <w:szCs w:val="20"/>
        </w:rPr>
        <w:fldChar w:fldCharType="end"/>
      </w:r>
      <w:r w:rsidRPr="00D01954">
        <w:rPr>
          <w:b/>
          <w:bCs/>
          <w:sz w:val="18"/>
          <w:szCs w:val="20"/>
        </w:rPr>
        <w:t xml:space="preserve">: Potentially high risk activities identified for the LTIM Project – Gwydir Selected Area </w:t>
      </w:r>
    </w:p>
    <w:tbl>
      <w:tblPr>
        <w:tblW w:w="0" w:type="auto"/>
        <w:tblInd w:w="108" w:type="dxa"/>
        <w:tblLook w:val="01E0" w:firstRow="1" w:lastRow="1" w:firstColumn="1" w:lastColumn="1" w:noHBand="0" w:noVBand="0"/>
      </w:tblPr>
      <w:tblGrid>
        <w:gridCol w:w="5034"/>
        <w:gridCol w:w="4060"/>
      </w:tblGrid>
      <w:tr w:rsidR="00D01954" w:rsidRPr="00D01954" w:rsidTr="008B70E1">
        <w:trPr>
          <w:cantSplit/>
          <w:trHeight w:val="397"/>
          <w:tblHeader/>
        </w:trPr>
        <w:tc>
          <w:tcPr>
            <w:tcW w:w="5103" w:type="dxa"/>
            <w:tcBorders>
              <w:top w:val="single" w:sz="4" w:space="0" w:color="auto"/>
              <w:bottom w:val="single" w:sz="4" w:space="0" w:color="auto"/>
              <w:right w:val="single" w:sz="4" w:space="0" w:color="auto"/>
            </w:tcBorders>
            <w:shd w:val="clear" w:color="auto" w:fill="BFBFBF" w:themeFill="background1" w:themeFillShade="BF"/>
            <w:vAlign w:val="center"/>
          </w:tcPr>
          <w:p w:rsidR="00D01954" w:rsidRPr="00D01954" w:rsidRDefault="00D01954" w:rsidP="00D01954">
            <w:pPr>
              <w:spacing w:before="60" w:after="60" w:line="240" w:lineRule="auto"/>
              <w:jc w:val="left"/>
              <w:rPr>
                <w:rFonts w:cs="Arial"/>
                <w:sz w:val="18"/>
                <w:szCs w:val="18"/>
              </w:rPr>
            </w:pPr>
            <w:r w:rsidRPr="00D01954">
              <w:rPr>
                <w:rFonts w:cs="Arial"/>
                <w:sz w:val="18"/>
                <w:szCs w:val="18"/>
              </w:rPr>
              <w:t xml:space="preserve">Potential risk </w:t>
            </w:r>
          </w:p>
        </w:tc>
        <w:tc>
          <w:tcPr>
            <w:tcW w:w="4111" w:type="dxa"/>
            <w:tcBorders>
              <w:top w:val="single" w:sz="4" w:space="0" w:color="auto"/>
              <w:left w:val="single" w:sz="4" w:space="0" w:color="auto"/>
              <w:bottom w:val="single" w:sz="4" w:space="0" w:color="auto"/>
            </w:tcBorders>
            <w:shd w:val="clear" w:color="auto" w:fill="BFBFBF" w:themeFill="background1" w:themeFillShade="BF"/>
            <w:vAlign w:val="center"/>
          </w:tcPr>
          <w:p w:rsidR="00D01954" w:rsidRPr="00D01954" w:rsidRDefault="00D01954" w:rsidP="00D01954">
            <w:pPr>
              <w:spacing w:before="60" w:after="60" w:line="240" w:lineRule="auto"/>
              <w:jc w:val="left"/>
              <w:rPr>
                <w:rFonts w:cs="Arial"/>
                <w:sz w:val="18"/>
                <w:szCs w:val="18"/>
              </w:rPr>
            </w:pPr>
            <w:r w:rsidRPr="00D01954">
              <w:rPr>
                <w:rFonts w:cs="Arial"/>
                <w:sz w:val="18"/>
                <w:szCs w:val="18"/>
              </w:rPr>
              <w:t>Site/activity specific</w:t>
            </w:r>
          </w:p>
        </w:tc>
      </w:tr>
      <w:tr w:rsidR="00D01954" w:rsidRPr="00D01954" w:rsidTr="008B70E1">
        <w:tc>
          <w:tcPr>
            <w:tcW w:w="5103" w:type="dxa"/>
            <w:tcBorders>
              <w:top w:val="single" w:sz="4" w:space="0" w:color="auto"/>
              <w:bottom w:val="single" w:sz="4" w:space="0" w:color="auto"/>
              <w:right w:val="single" w:sz="4" w:space="0" w:color="auto"/>
            </w:tcBorders>
            <w:vAlign w:val="center"/>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 xml:space="preserve">Exposure to the elements, weather conditions </w:t>
            </w:r>
          </w:p>
        </w:tc>
        <w:tc>
          <w:tcPr>
            <w:tcW w:w="4111" w:type="dxa"/>
            <w:tcBorders>
              <w:top w:val="single" w:sz="4" w:space="0" w:color="auto"/>
              <w:left w:val="single" w:sz="4" w:space="0" w:color="auto"/>
              <w:bottom w:val="single" w:sz="4" w:space="0" w:color="auto"/>
            </w:tcBorders>
            <w:vAlign w:val="center"/>
          </w:tcPr>
          <w:p w:rsidR="00D01954" w:rsidRPr="00D01954" w:rsidRDefault="00D01954" w:rsidP="00D01954">
            <w:pPr>
              <w:tabs>
                <w:tab w:val="left" w:pos="2802"/>
                <w:tab w:val="left" w:pos="5070"/>
                <w:tab w:val="left" w:pos="7338"/>
              </w:tabs>
              <w:spacing w:before="60" w:after="60" w:line="240" w:lineRule="auto"/>
              <w:jc w:val="left"/>
              <w:rPr>
                <w:sz w:val="18"/>
                <w:szCs w:val="18"/>
              </w:rPr>
            </w:pPr>
            <w:r w:rsidRPr="00D01954">
              <w:rPr>
                <w:sz w:val="18"/>
                <w:szCs w:val="18"/>
              </w:rPr>
              <w:t xml:space="preserve">Generic </w:t>
            </w:r>
          </w:p>
        </w:tc>
      </w:tr>
      <w:tr w:rsidR="00D01954" w:rsidRPr="00D01954" w:rsidTr="008B70E1">
        <w:tc>
          <w:tcPr>
            <w:tcW w:w="5103" w:type="dxa"/>
            <w:tcBorders>
              <w:top w:val="single" w:sz="4" w:space="0" w:color="auto"/>
              <w:bottom w:val="single" w:sz="4" w:space="0" w:color="auto"/>
              <w:right w:val="single" w:sz="4" w:space="0" w:color="auto"/>
            </w:tcBorders>
            <w:vAlign w:val="center"/>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 xml:space="preserve">Vehicles and driving hazards (including remote access, fatigue, towing </w:t>
            </w:r>
            <w:proofErr w:type="spellStart"/>
            <w:r w:rsidRPr="00D01954">
              <w:rPr>
                <w:rFonts w:cs="Arial"/>
                <w:sz w:val="18"/>
                <w:szCs w:val="18"/>
                <w:lang w:eastAsia="en-AU"/>
              </w:rPr>
              <w:t>etc</w:t>
            </w:r>
            <w:proofErr w:type="spellEnd"/>
            <w:r w:rsidRPr="00D01954">
              <w:rPr>
                <w:rFonts w:cs="Arial"/>
                <w:sz w:val="18"/>
                <w:szCs w:val="18"/>
                <w:lang w:eastAsia="en-AU"/>
              </w:rPr>
              <w:t xml:space="preserve">) </w:t>
            </w:r>
          </w:p>
        </w:tc>
        <w:tc>
          <w:tcPr>
            <w:tcW w:w="4111" w:type="dxa"/>
            <w:tcBorders>
              <w:top w:val="single" w:sz="4" w:space="0" w:color="auto"/>
              <w:left w:val="single" w:sz="4" w:space="0" w:color="auto"/>
              <w:bottom w:val="single" w:sz="4" w:space="0" w:color="auto"/>
            </w:tcBorders>
            <w:vAlign w:val="center"/>
          </w:tcPr>
          <w:p w:rsidR="00D01954" w:rsidRPr="00D01954" w:rsidRDefault="00D01954" w:rsidP="00D01954">
            <w:pPr>
              <w:tabs>
                <w:tab w:val="left" w:pos="2802"/>
                <w:tab w:val="left" w:pos="5070"/>
                <w:tab w:val="left" w:pos="7338"/>
              </w:tabs>
              <w:spacing w:before="60" w:after="60" w:line="240" w:lineRule="auto"/>
              <w:jc w:val="left"/>
              <w:rPr>
                <w:sz w:val="18"/>
                <w:szCs w:val="18"/>
              </w:rPr>
            </w:pPr>
            <w:r w:rsidRPr="00D01954">
              <w:rPr>
                <w:sz w:val="18"/>
                <w:szCs w:val="18"/>
              </w:rPr>
              <w:t xml:space="preserve">Generic </w:t>
            </w:r>
          </w:p>
        </w:tc>
      </w:tr>
      <w:tr w:rsidR="00D01954" w:rsidRPr="00D01954" w:rsidTr="008B70E1">
        <w:tc>
          <w:tcPr>
            <w:tcW w:w="5103" w:type="dxa"/>
            <w:tcBorders>
              <w:top w:val="single" w:sz="4" w:space="0" w:color="auto"/>
              <w:bottom w:val="single" w:sz="4" w:space="0" w:color="auto"/>
              <w:right w:val="single" w:sz="4" w:space="0" w:color="auto"/>
            </w:tcBorders>
            <w:vAlign w:val="center"/>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 xml:space="preserve">Terrain hazards and general site hazards (e.g. slips, trips and falls) </w:t>
            </w:r>
          </w:p>
        </w:tc>
        <w:tc>
          <w:tcPr>
            <w:tcW w:w="4111" w:type="dxa"/>
            <w:tcBorders>
              <w:top w:val="single" w:sz="4" w:space="0" w:color="auto"/>
              <w:left w:val="single" w:sz="4" w:space="0" w:color="auto"/>
              <w:bottom w:val="single" w:sz="4" w:space="0" w:color="auto"/>
            </w:tcBorders>
            <w:vAlign w:val="center"/>
          </w:tcPr>
          <w:p w:rsidR="00D01954" w:rsidRPr="00D01954" w:rsidRDefault="00D01954" w:rsidP="00D01954">
            <w:pPr>
              <w:tabs>
                <w:tab w:val="left" w:pos="2802"/>
                <w:tab w:val="left" w:pos="5070"/>
                <w:tab w:val="left" w:pos="7338"/>
              </w:tabs>
              <w:spacing w:before="60" w:after="60" w:line="240" w:lineRule="auto"/>
              <w:jc w:val="left"/>
              <w:rPr>
                <w:sz w:val="18"/>
                <w:szCs w:val="18"/>
              </w:rPr>
            </w:pPr>
            <w:r w:rsidRPr="00D01954">
              <w:rPr>
                <w:sz w:val="18"/>
                <w:szCs w:val="18"/>
              </w:rPr>
              <w:t>Generic</w:t>
            </w:r>
          </w:p>
        </w:tc>
      </w:tr>
      <w:tr w:rsidR="00D01954" w:rsidRPr="00D01954" w:rsidTr="008B70E1">
        <w:trPr>
          <w:trHeight w:val="193"/>
        </w:trPr>
        <w:tc>
          <w:tcPr>
            <w:tcW w:w="5103" w:type="dxa"/>
            <w:tcBorders>
              <w:top w:val="single" w:sz="4" w:space="0" w:color="auto"/>
              <w:bottom w:val="single" w:sz="4" w:space="0" w:color="auto"/>
              <w:right w:val="single" w:sz="4" w:space="0" w:color="auto"/>
            </w:tcBorders>
            <w:vAlign w:val="center"/>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 xml:space="preserve">Hazards from flora and fauna, including dead livestock  </w:t>
            </w:r>
          </w:p>
        </w:tc>
        <w:tc>
          <w:tcPr>
            <w:tcW w:w="4111" w:type="dxa"/>
            <w:tcBorders>
              <w:top w:val="single" w:sz="4" w:space="0" w:color="auto"/>
              <w:left w:val="single" w:sz="4" w:space="0" w:color="auto"/>
              <w:bottom w:val="single" w:sz="4" w:space="0" w:color="auto"/>
            </w:tcBorders>
            <w:vAlign w:val="center"/>
          </w:tcPr>
          <w:p w:rsidR="00D01954" w:rsidRPr="00D01954" w:rsidRDefault="00D01954" w:rsidP="00D01954">
            <w:pPr>
              <w:tabs>
                <w:tab w:val="left" w:pos="2802"/>
                <w:tab w:val="left" w:pos="5070"/>
                <w:tab w:val="left" w:pos="7338"/>
              </w:tabs>
              <w:spacing w:before="60" w:after="60" w:line="240" w:lineRule="auto"/>
              <w:jc w:val="left"/>
              <w:rPr>
                <w:sz w:val="18"/>
                <w:szCs w:val="18"/>
              </w:rPr>
            </w:pPr>
            <w:r w:rsidRPr="00D01954">
              <w:rPr>
                <w:sz w:val="18"/>
                <w:szCs w:val="18"/>
              </w:rPr>
              <w:t xml:space="preserve">Generic </w:t>
            </w:r>
          </w:p>
        </w:tc>
      </w:tr>
      <w:tr w:rsidR="00D01954" w:rsidRPr="00D01954" w:rsidTr="008B70E1">
        <w:trPr>
          <w:trHeight w:val="193"/>
        </w:trPr>
        <w:tc>
          <w:tcPr>
            <w:tcW w:w="5103" w:type="dxa"/>
            <w:tcBorders>
              <w:top w:val="single" w:sz="4" w:space="0" w:color="auto"/>
              <w:bottom w:val="single" w:sz="4" w:space="0" w:color="auto"/>
              <w:right w:val="single" w:sz="4" w:space="0" w:color="auto"/>
            </w:tcBorders>
            <w:vAlign w:val="center"/>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 xml:space="preserve">Hazards to flora and fauna </w:t>
            </w:r>
          </w:p>
        </w:tc>
        <w:tc>
          <w:tcPr>
            <w:tcW w:w="4111" w:type="dxa"/>
            <w:tcBorders>
              <w:top w:val="single" w:sz="4" w:space="0" w:color="auto"/>
              <w:left w:val="single" w:sz="4" w:space="0" w:color="auto"/>
              <w:bottom w:val="single" w:sz="4" w:space="0" w:color="auto"/>
            </w:tcBorders>
            <w:vAlign w:val="center"/>
          </w:tcPr>
          <w:p w:rsidR="00D01954" w:rsidRPr="00D01954" w:rsidRDefault="00D01954" w:rsidP="00D01954">
            <w:pPr>
              <w:tabs>
                <w:tab w:val="left" w:pos="2802"/>
                <w:tab w:val="left" w:pos="5070"/>
                <w:tab w:val="left" w:pos="7338"/>
              </w:tabs>
              <w:spacing w:before="60" w:after="60" w:line="240" w:lineRule="auto"/>
              <w:jc w:val="left"/>
              <w:rPr>
                <w:sz w:val="18"/>
                <w:szCs w:val="18"/>
              </w:rPr>
            </w:pPr>
            <w:r w:rsidRPr="00D01954">
              <w:rPr>
                <w:sz w:val="18"/>
                <w:szCs w:val="18"/>
              </w:rPr>
              <w:t xml:space="preserve">Generic </w:t>
            </w:r>
          </w:p>
        </w:tc>
      </w:tr>
      <w:tr w:rsidR="00D01954" w:rsidRPr="00D01954" w:rsidTr="008B70E1">
        <w:tc>
          <w:tcPr>
            <w:tcW w:w="5103" w:type="dxa"/>
            <w:tcBorders>
              <w:top w:val="single" w:sz="4" w:space="0" w:color="auto"/>
              <w:bottom w:val="single" w:sz="4" w:space="0" w:color="auto"/>
              <w:right w:val="single" w:sz="4" w:space="0" w:color="auto"/>
            </w:tcBorders>
            <w:vAlign w:val="center"/>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 xml:space="preserve">Water borne illnesses </w:t>
            </w:r>
          </w:p>
        </w:tc>
        <w:tc>
          <w:tcPr>
            <w:tcW w:w="4111" w:type="dxa"/>
            <w:tcBorders>
              <w:top w:val="single" w:sz="4" w:space="0" w:color="auto"/>
              <w:left w:val="single" w:sz="4" w:space="0" w:color="auto"/>
              <w:bottom w:val="single" w:sz="4" w:space="0" w:color="auto"/>
            </w:tcBorders>
            <w:vAlign w:val="center"/>
          </w:tcPr>
          <w:p w:rsidR="00D01954" w:rsidRPr="00D01954" w:rsidRDefault="00D01954" w:rsidP="00D01954">
            <w:pPr>
              <w:tabs>
                <w:tab w:val="left" w:pos="2802"/>
                <w:tab w:val="left" w:pos="5070"/>
                <w:tab w:val="left" w:pos="7338"/>
              </w:tabs>
              <w:spacing w:before="60" w:after="60" w:line="240" w:lineRule="auto"/>
              <w:jc w:val="left"/>
              <w:rPr>
                <w:sz w:val="18"/>
                <w:szCs w:val="18"/>
              </w:rPr>
            </w:pPr>
            <w:r w:rsidRPr="00D01954">
              <w:rPr>
                <w:sz w:val="18"/>
                <w:szCs w:val="18"/>
              </w:rPr>
              <w:t xml:space="preserve">Generic </w:t>
            </w:r>
          </w:p>
        </w:tc>
      </w:tr>
      <w:tr w:rsidR="00D01954" w:rsidRPr="00D01954" w:rsidTr="008B70E1">
        <w:tc>
          <w:tcPr>
            <w:tcW w:w="5103" w:type="dxa"/>
            <w:tcBorders>
              <w:top w:val="single" w:sz="4" w:space="0" w:color="auto"/>
              <w:bottom w:val="single" w:sz="4" w:space="0" w:color="auto"/>
              <w:right w:val="single" w:sz="4" w:space="0" w:color="auto"/>
            </w:tcBorders>
            <w:vAlign w:val="center"/>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 xml:space="preserve">Manual handling and lifting </w:t>
            </w:r>
          </w:p>
        </w:tc>
        <w:tc>
          <w:tcPr>
            <w:tcW w:w="4111" w:type="dxa"/>
            <w:tcBorders>
              <w:top w:val="single" w:sz="4" w:space="0" w:color="auto"/>
              <w:left w:val="single" w:sz="4" w:space="0" w:color="auto"/>
              <w:bottom w:val="single" w:sz="4" w:space="0" w:color="auto"/>
            </w:tcBorders>
            <w:vAlign w:val="center"/>
          </w:tcPr>
          <w:p w:rsidR="00D01954" w:rsidRPr="00D01954" w:rsidRDefault="00D01954" w:rsidP="00D01954">
            <w:pPr>
              <w:tabs>
                <w:tab w:val="left" w:pos="2802"/>
                <w:tab w:val="left" w:pos="5070"/>
                <w:tab w:val="left" w:pos="7338"/>
              </w:tabs>
              <w:spacing w:before="60" w:after="60" w:line="240" w:lineRule="auto"/>
              <w:jc w:val="left"/>
              <w:rPr>
                <w:sz w:val="18"/>
                <w:szCs w:val="18"/>
              </w:rPr>
            </w:pPr>
            <w:r w:rsidRPr="00D01954">
              <w:rPr>
                <w:sz w:val="18"/>
                <w:szCs w:val="18"/>
              </w:rPr>
              <w:t xml:space="preserve">Generic </w:t>
            </w:r>
          </w:p>
        </w:tc>
      </w:tr>
      <w:tr w:rsidR="00D01954" w:rsidRPr="00D01954" w:rsidTr="008B70E1">
        <w:tc>
          <w:tcPr>
            <w:tcW w:w="5103" w:type="dxa"/>
            <w:tcBorders>
              <w:top w:val="single" w:sz="4" w:space="0" w:color="auto"/>
              <w:bottom w:val="single" w:sz="4" w:space="0" w:color="auto"/>
              <w:right w:val="single" w:sz="4" w:space="0" w:color="auto"/>
            </w:tcBorders>
            <w:vAlign w:val="center"/>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 xml:space="preserve">Handling and storage of chemicals and equipment </w:t>
            </w:r>
          </w:p>
        </w:tc>
        <w:tc>
          <w:tcPr>
            <w:tcW w:w="4111" w:type="dxa"/>
            <w:tcBorders>
              <w:top w:val="single" w:sz="4" w:space="0" w:color="auto"/>
              <w:left w:val="single" w:sz="4" w:space="0" w:color="auto"/>
              <w:bottom w:val="single" w:sz="4" w:space="0" w:color="auto"/>
            </w:tcBorders>
            <w:vAlign w:val="center"/>
          </w:tcPr>
          <w:p w:rsidR="00D01954" w:rsidRPr="00D01954" w:rsidRDefault="00D01954" w:rsidP="00D01954">
            <w:pPr>
              <w:tabs>
                <w:tab w:val="left" w:pos="2802"/>
                <w:tab w:val="left" w:pos="5070"/>
                <w:tab w:val="left" w:pos="7338"/>
              </w:tabs>
              <w:spacing w:before="60" w:after="60" w:line="240" w:lineRule="auto"/>
              <w:jc w:val="left"/>
              <w:rPr>
                <w:sz w:val="18"/>
                <w:szCs w:val="18"/>
              </w:rPr>
            </w:pPr>
            <w:r w:rsidRPr="00D01954">
              <w:rPr>
                <w:sz w:val="18"/>
                <w:szCs w:val="18"/>
              </w:rPr>
              <w:t xml:space="preserve">Activity specific </w:t>
            </w:r>
          </w:p>
        </w:tc>
      </w:tr>
      <w:tr w:rsidR="00D01954" w:rsidRPr="00D01954" w:rsidTr="008B70E1">
        <w:tc>
          <w:tcPr>
            <w:tcW w:w="5103" w:type="dxa"/>
            <w:tcBorders>
              <w:top w:val="single" w:sz="4" w:space="0" w:color="auto"/>
              <w:bottom w:val="single" w:sz="4" w:space="0" w:color="auto"/>
              <w:right w:val="single" w:sz="4" w:space="0" w:color="auto"/>
            </w:tcBorders>
            <w:vAlign w:val="center"/>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 xml:space="preserve">Remote surveys </w:t>
            </w:r>
          </w:p>
        </w:tc>
        <w:tc>
          <w:tcPr>
            <w:tcW w:w="4111" w:type="dxa"/>
            <w:tcBorders>
              <w:top w:val="single" w:sz="4" w:space="0" w:color="auto"/>
              <w:left w:val="single" w:sz="4" w:space="0" w:color="auto"/>
              <w:bottom w:val="single" w:sz="4" w:space="0" w:color="auto"/>
            </w:tcBorders>
            <w:vAlign w:val="center"/>
          </w:tcPr>
          <w:p w:rsidR="00D01954" w:rsidRPr="00D01954" w:rsidRDefault="00D01954" w:rsidP="00D01954">
            <w:pPr>
              <w:tabs>
                <w:tab w:val="left" w:pos="2802"/>
                <w:tab w:val="left" w:pos="5070"/>
                <w:tab w:val="left" w:pos="7338"/>
              </w:tabs>
              <w:spacing w:before="60" w:after="60" w:line="240" w:lineRule="auto"/>
              <w:jc w:val="left"/>
              <w:rPr>
                <w:sz w:val="18"/>
                <w:szCs w:val="18"/>
              </w:rPr>
            </w:pPr>
            <w:r w:rsidRPr="00D01954">
              <w:rPr>
                <w:sz w:val="18"/>
                <w:szCs w:val="18"/>
              </w:rPr>
              <w:t xml:space="preserve">Generic – limited coverage at most sites in the Gwydir Selected Area </w:t>
            </w:r>
          </w:p>
        </w:tc>
      </w:tr>
      <w:tr w:rsidR="00D01954" w:rsidRPr="00D01954" w:rsidTr="008B70E1">
        <w:tc>
          <w:tcPr>
            <w:tcW w:w="5103" w:type="dxa"/>
            <w:tcBorders>
              <w:top w:val="single" w:sz="4" w:space="0" w:color="auto"/>
              <w:bottom w:val="single" w:sz="4" w:space="0" w:color="auto"/>
              <w:right w:val="single" w:sz="4" w:space="0" w:color="auto"/>
            </w:tcBorders>
            <w:vAlign w:val="center"/>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Bushfire hazards</w:t>
            </w:r>
          </w:p>
        </w:tc>
        <w:tc>
          <w:tcPr>
            <w:tcW w:w="4111" w:type="dxa"/>
            <w:tcBorders>
              <w:top w:val="single" w:sz="4" w:space="0" w:color="auto"/>
              <w:left w:val="single" w:sz="4" w:space="0" w:color="auto"/>
              <w:bottom w:val="single" w:sz="4" w:space="0" w:color="auto"/>
            </w:tcBorders>
            <w:vAlign w:val="center"/>
          </w:tcPr>
          <w:p w:rsidR="00D01954" w:rsidRPr="00D01954" w:rsidRDefault="00D01954" w:rsidP="00D01954">
            <w:pPr>
              <w:tabs>
                <w:tab w:val="left" w:pos="2802"/>
                <w:tab w:val="left" w:pos="5070"/>
                <w:tab w:val="left" w:pos="7338"/>
              </w:tabs>
              <w:spacing w:before="60" w:after="60" w:line="240" w:lineRule="auto"/>
              <w:jc w:val="left"/>
              <w:rPr>
                <w:sz w:val="18"/>
                <w:szCs w:val="18"/>
              </w:rPr>
            </w:pPr>
            <w:r w:rsidRPr="00D01954">
              <w:rPr>
                <w:sz w:val="18"/>
                <w:szCs w:val="18"/>
              </w:rPr>
              <w:t xml:space="preserve">Generic </w:t>
            </w:r>
          </w:p>
        </w:tc>
      </w:tr>
    </w:tbl>
    <w:p w:rsidR="00D01954" w:rsidRPr="00D01954" w:rsidRDefault="00D01954" w:rsidP="00D01954"/>
    <w:p w:rsidR="00D01954" w:rsidRPr="00D01954" w:rsidRDefault="00D01954" w:rsidP="00D01954">
      <w:pPr>
        <w:keepNext/>
        <w:numPr>
          <w:ilvl w:val="1"/>
          <w:numId w:val="0"/>
        </w:numPr>
        <w:tabs>
          <w:tab w:val="left" w:pos="567"/>
          <w:tab w:val="num" w:pos="1152"/>
        </w:tabs>
        <w:spacing w:before="360" w:after="120" w:line="240" w:lineRule="auto"/>
        <w:ind w:left="567" w:right="6" w:hanging="567"/>
        <w:jc w:val="left"/>
        <w:outlineLvl w:val="1"/>
        <w:rPr>
          <w:rFonts w:ascii="Arial Bold" w:hAnsi="Arial Bold"/>
          <w:b/>
          <w:spacing w:val="20"/>
          <w:szCs w:val="20"/>
        </w:rPr>
      </w:pPr>
      <w:bookmarkStart w:id="469" w:name="_Toc401750589"/>
      <w:r w:rsidRPr="00D01954">
        <w:rPr>
          <w:rFonts w:ascii="Arial Bold" w:hAnsi="Arial Bold"/>
          <w:b/>
          <w:spacing w:val="20"/>
          <w:szCs w:val="20"/>
        </w:rPr>
        <w:t>Safe Work Procedures</w:t>
      </w:r>
      <w:bookmarkEnd w:id="469"/>
    </w:p>
    <w:p w:rsidR="00D01954" w:rsidRPr="00D01954" w:rsidRDefault="00D01954" w:rsidP="00D01954">
      <w:r w:rsidRPr="00D01954">
        <w:t xml:space="preserve">Safe work procedures have been provided for potentially high risk activities and form part of this HSE Plan.  Safe work procedures provide directions on how a particular aspect of work is to be carried out safely.  They identify hazards and clarify what must be done to eliminate or minimise risks.  </w:t>
      </w:r>
    </w:p>
    <w:p w:rsidR="00D01954" w:rsidRPr="00D01954" w:rsidRDefault="00D01954" w:rsidP="00D01954">
      <w:r w:rsidRPr="00D01954">
        <w:t>Written work safe procedures should be prepared for all potentially hazardous tasks performed and must list any required PPE.  The process of developing a written safe work procedure for a hazardous task includes the following four steps:</w:t>
      </w:r>
    </w:p>
    <w:p w:rsidR="00D01954" w:rsidRPr="00D01954" w:rsidRDefault="00D01954" w:rsidP="00D01954">
      <w:pPr>
        <w:tabs>
          <w:tab w:val="num" w:pos="720"/>
          <w:tab w:val="left" w:pos="1134"/>
        </w:tabs>
        <w:ind w:left="720" w:hanging="363"/>
        <w:contextualSpacing/>
        <w:rPr>
          <w:szCs w:val="20"/>
        </w:rPr>
      </w:pPr>
      <w:r w:rsidRPr="00D01954">
        <w:rPr>
          <w:szCs w:val="20"/>
        </w:rPr>
        <w:t xml:space="preserve">Determine the overall task that requires a safe work procedure </w:t>
      </w:r>
    </w:p>
    <w:p w:rsidR="00D01954" w:rsidRPr="00D01954" w:rsidRDefault="00D01954" w:rsidP="00D01954">
      <w:pPr>
        <w:tabs>
          <w:tab w:val="num" w:pos="720"/>
          <w:tab w:val="left" w:pos="1134"/>
        </w:tabs>
        <w:ind w:left="720" w:hanging="363"/>
        <w:contextualSpacing/>
        <w:rPr>
          <w:szCs w:val="20"/>
        </w:rPr>
      </w:pPr>
      <w:r w:rsidRPr="00D01954">
        <w:rPr>
          <w:szCs w:val="20"/>
        </w:rPr>
        <w:t>Break down the task into its basic steps</w:t>
      </w:r>
    </w:p>
    <w:p w:rsidR="00D01954" w:rsidRPr="00D01954" w:rsidRDefault="00D01954" w:rsidP="00D01954">
      <w:pPr>
        <w:tabs>
          <w:tab w:val="num" w:pos="720"/>
          <w:tab w:val="left" w:pos="1134"/>
        </w:tabs>
        <w:ind w:left="720" w:hanging="363"/>
        <w:contextualSpacing/>
        <w:rPr>
          <w:szCs w:val="20"/>
        </w:rPr>
      </w:pPr>
      <w:r w:rsidRPr="00D01954">
        <w:rPr>
          <w:szCs w:val="20"/>
        </w:rPr>
        <w:t>Identify the hazards associated with each step, and ways to eliminate or minimise the risk to workers from these hazards</w:t>
      </w:r>
    </w:p>
    <w:p w:rsidR="00D01954" w:rsidRPr="00D01954" w:rsidRDefault="00D01954" w:rsidP="00D01954">
      <w:pPr>
        <w:tabs>
          <w:tab w:val="num" w:pos="720"/>
          <w:tab w:val="left" w:pos="1134"/>
        </w:tabs>
        <w:ind w:left="720" w:hanging="363"/>
        <w:contextualSpacing/>
        <w:rPr>
          <w:szCs w:val="20"/>
        </w:rPr>
      </w:pPr>
      <w:r w:rsidRPr="00D01954">
        <w:rPr>
          <w:szCs w:val="20"/>
        </w:rPr>
        <w:t>Write the safe work procedure – the list of actions that workers must do when performing the task.</w:t>
      </w:r>
    </w:p>
    <w:p w:rsidR="00D01954" w:rsidRPr="00D01954" w:rsidRDefault="00D01954" w:rsidP="00D01954">
      <w:r w:rsidRPr="00D01954">
        <w:t xml:space="preserve">Safe work procedures and protocols have been developed for the following activities and provided in </w:t>
      </w:r>
      <w:r w:rsidRPr="00D01954">
        <w:fldChar w:fldCharType="begin"/>
      </w:r>
      <w:r w:rsidRPr="00D01954">
        <w:instrText xml:space="preserve"> REF _Ref384742023 \n \h </w:instrText>
      </w:r>
      <w:r w:rsidRPr="00D01954">
        <w:fldChar w:fldCharType="separate"/>
      </w:r>
      <w:r w:rsidR="0033778C">
        <w:t>0</w:t>
      </w:r>
      <w:r w:rsidRPr="00D01954">
        <w:fldChar w:fldCharType="end"/>
      </w:r>
      <w:r w:rsidRPr="00D01954">
        <w:t xml:space="preserve">: </w:t>
      </w:r>
    </w:p>
    <w:p w:rsidR="00D01954" w:rsidRPr="00D01954" w:rsidRDefault="00D01954" w:rsidP="00D01954">
      <w:pPr>
        <w:tabs>
          <w:tab w:val="num" w:pos="720"/>
          <w:tab w:val="left" w:pos="1134"/>
        </w:tabs>
        <w:ind w:left="720" w:hanging="363"/>
        <w:contextualSpacing/>
        <w:rPr>
          <w:szCs w:val="20"/>
        </w:rPr>
      </w:pPr>
      <w:r w:rsidRPr="00D01954">
        <w:rPr>
          <w:szCs w:val="20"/>
        </w:rPr>
        <w:t xml:space="preserve">Fatigue management </w:t>
      </w:r>
    </w:p>
    <w:p w:rsidR="00D01954" w:rsidRPr="00D01954" w:rsidRDefault="00D01954" w:rsidP="00D01954">
      <w:pPr>
        <w:tabs>
          <w:tab w:val="num" w:pos="720"/>
          <w:tab w:val="left" w:pos="1134"/>
        </w:tabs>
        <w:ind w:left="720" w:hanging="363"/>
        <w:contextualSpacing/>
        <w:rPr>
          <w:szCs w:val="20"/>
        </w:rPr>
      </w:pPr>
      <w:r w:rsidRPr="00D01954">
        <w:rPr>
          <w:szCs w:val="20"/>
        </w:rPr>
        <w:t xml:space="preserve">Manual handling </w:t>
      </w:r>
    </w:p>
    <w:p w:rsidR="00D01954" w:rsidRPr="00D01954" w:rsidRDefault="00D01954" w:rsidP="00D01954">
      <w:pPr>
        <w:tabs>
          <w:tab w:val="num" w:pos="720"/>
          <w:tab w:val="left" w:pos="1134"/>
        </w:tabs>
        <w:ind w:left="720" w:hanging="363"/>
        <w:contextualSpacing/>
        <w:rPr>
          <w:szCs w:val="20"/>
        </w:rPr>
      </w:pPr>
      <w:r w:rsidRPr="00D01954">
        <w:rPr>
          <w:szCs w:val="20"/>
        </w:rPr>
        <w:t xml:space="preserve">Bogged vehicle retrieval </w:t>
      </w:r>
    </w:p>
    <w:p w:rsidR="00D01954" w:rsidRPr="00D01954" w:rsidRDefault="00D01954" w:rsidP="00D01954">
      <w:pPr>
        <w:tabs>
          <w:tab w:val="num" w:pos="720"/>
          <w:tab w:val="left" w:pos="1134"/>
        </w:tabs>
        <w:ind w:left="720" w:hanging="363"/>
        <w:contextualSpacing/>
        <w:rPr>
          <w:szCs w:val="20"/>
        </w:rPr>
      </w:pPr>
      <w:r w:rsidRPr="00D01954">
        <w:rPr>
          <w:szCs w:val="20"/>
        </w:rPr>
        <w:t xml:space="preserve">Heat/cold induced illnesses and injuries </w:t>
      </w:r>
    </w:p>
    <w:p w:rsidR="00D01954" w:rsidRPr="00D01954" w:rsidRDefault="00D01954" w:rsidP="00D01954">
      <w:pPr>
        <w:tabs>
          <w:tab w:val="num" w:pos="720"/>
          <w:tab w:val="left" w:pos="1134"/>
        </w:tabs>
        <w:ind w:left="720" w:hanging="363"/>
        <w:contextualSpacing/>
        <w:rPr>
          <w:szCs w:val="20"/>
        </w:rPr>
      </w:pPr>
      <w:r w:rsidRPr="00D01954">
        <w:rPr>
          <w:szCs w:val="20"/>
        </w:rPr>
        <w:t xml:space="preserve">Hazard chemicals </w:t>
      </w:r>
    </w:p>
    <w:p w:rsidR="00D01954" w:rsidRPr="00D01954" w:rsidRDefault="00D01954" w:rsidP="00D01954">
      <w:pPr>
        <w:tabs>
          <w:tab w:val="num" w:pos="720"/>
          <w:tab w:val="left" w:pos="1134"/>
        </w:tabs>
        <w:ind w:left="720" w:hanging="363"/>
        <w:contextualSpacing/>
        <w:rPr>
          <w:szCs w:val="20"/>
        </w:rPr>
      </w:pPr>
      <w:r w:rsidRPr="00D01954">
        <w:rPr>
          <w:szCs w:val="20"/>
        </w:rPr>
        <w:t xml:space="preserve">Fauna related diseases </w:t>
      </w:r>
    </w:p>
    <w:p w:rsidR="00D01954" w:rsidRPr="00D01954" w:rsidRDefault="00D01954" w:rsidP="00D01954">
      <w:pPr>
        <w:tabs>
          <w:tab w:val="num" w:pos="720"/>
          <w:tab w:val="left" w:pos="1134"/>
        </w:tabs>
        <w:ind w:left="720" w:hanging="363"/>
        <w:contextualSpacing/>
        <w:rPr>
          <w:szCs w:val="20"/>
        </w:rPr>
      </w:pPr>
      <w:r w:rsidRPr="00D01954">
        <w:rPr>
          <w:szCs w:val="20"/>
        </w:rPr>
        <w:t xml:space="preserve">Bushfire safety </w:t>
      </w:r>
    </w:p>
    <w:p w:rsidR="00D01954" w:rsidRPr="00D01954" w:rsidRDefault="00D01954" w:rsidP="00D01954">
      <w:pPr>
        <w:tabs>
          <w:tab w:val="num" w:pos="720"/>
          <w:tab w:val="left" w:pos="1134"/>
        </w:tabs>
        <w:ind w:left="720" w:hanging="363"/>
        <w:contextualSpacing/>
        <w:rPr>
          <w:szCs w:val="20"/>
        </w:rPr>
      </w:pPr>
      <w:r w:rsidRPr="00D01954">
        <w:rPr>
          <w:szCs w:val="20"/>
        </w:rPr>
        <w:t xml:space="preserve">Personal protective equipment  </w:t>
      </w:r>
    </w:p>
    <w:p w:rsidR="00D01954" w:rsidRPr="00D01954" w:rsidRDefault="00D01954" w:rsidP="00D01954">
      <w:pPr>
        <w:tabs>
          <w:tab w:val="num" w:pos="720"/>
          <w:tab w:val="left" w:pos="1134"/>
        </w:tabs>
        <w:ind w:left="720" w:hanging="363"/>
        <w:contextualSpacing/>
        <w:rPr>
          <w:szCs w:val="20"/>
        </w:rPr>
      </w:pPr>
      <w:r w:rsidRPr="00D01954">
        <w:rPr>
          <w:szCs w:val="20"/>
        </w:rPr>
        <w:t>Safe driving.</w:t>
      </w:r>
    </w:p>
    <w:p w:rsidR="00D01954" w:rsidRPr="00D01954" w:rsidRDefault="00D01954" w:rsidP="00D01954">
      <w:r w:rsidRPr="00D01954">
        <w:t xml:space="preserve">These procedures will be updated or added too, should any deficiencies or non-conformances be identified during the project (see Section </w:t>
      </w:r>
      <w:r w:rsidRPr="00D01954">
        <w:fldChar w:fldCharType="begin"/>
      </w:r>
      <w:r w:rsidRPr="00D01954">
        <w:instrText xml:space="preserve"> REF _Ref384731611 \n \h </w:instrText>
      </w:r>
      <w:r w:rsidRPr="00D01954">
        <w:fldChar w:fldCharType="separate"/>
      </w:r>
      <w:r w:rsidR="0033778C">
        <w:t>0</w:t>
      </w:r>
      <w:r w:rsidRPr="00D01954">
        <w:fldChar w:fldCharType="end"/>
      </w:r>
      <w:r w:rsidRPr="00D01954">
        <w:t xml:space="preserve">). </w:t>
      </w:r>
    </w:p>
    <w:p w:rsidR="00D01954" w:rsidRPr="00D01954" w:rsidRDefault="00D01954" w:rsidP="00D01954">
      <w:pPr>
        <w:keepNext/>
        <w:numPr>
          <w:ilvl w:val="2"/>
          <w:numId w:val="0"/>
        </w:numPr>
        <w:tabs>
          <w:tab w:val="left" w:pos="567"/>
        </w:tabs>
        <w:spacing w:before="240" w:after="60" w:line="240" w:lineRule="auto"/>
        <w:ind w:left="567" w:hanging="567"/>
        <w:jc w:val="left"/>
        <w:outlineLvl w:val="2"/>
        <w:rPr>
          <w:b/>
          <w:szCs w:val="20"/>
        </w:rPr>
      </w:pPr>
      <w:bookmarkStart w:id="470" w:name="_Toc401750590"/>
      <w:r w:rsidRPr="00D01954">
        <w:rPr>
          <w:b/>
          <w:szCs w:val="20"/>
        </w:rPr>
        <w:t>Procedure for Site Visits</w:t>
      </w:r>
      <w:bookmarkEnd w:id="470"/>
    </w:p>
    <w:p w:rsidR="00D01954" w:rsidRPr="00D01954" w:rsidRDefault="00D01954" w:rsidP="00D01954">
      <w:r w:rsidRPr="00D01954">
        <w:t>Prior to any field-based activities, a review of HSE risks shall be carried out.</w:t>
      </w:r>
    </w:p>
    <w:bookmarkEnd w:id="468"/>
    <w:p w:rsidR="00D01954" w:rsidRPr="00D01954" w:rsidRDefault="00D01954" w:rsidP="00D01954">
      <w:pPr>
        <w:rPr>
          <w:rFonts w:cs="Arial"/>
          <w:color w:val="000000"/>
          <w:szCs w:val="20"/>
        </w:rPr>
      </w:pPr>
      <w:r w:rsidRPr="00D01954">
        <w:rPr>
          <w:rFonts w:cs="Arial"/>
          <w:color w:val="000000"/>
          <w:szCs w:val="20"/>
        </w:rPr>
        <w:t xml:space="preserve">A copy of this HSE Plan will be carried by all field teams, and is to be used in </w:t>
      </w:r>
      <w:r w:rsidRPr="00D01954">
        <w:rPr>
          <w:rFonts w:cs="Arial"/>
          <w:szCs w:val="20"/>
        </w:rPr>
        <w:t xml:space="preserve">conjunction with the </w:t>
      </w:r>
      <w:r w:rsidRPr="00D01954">
        <w:rPr>
          <w:rFonts w:cs="Arial"/>
          <w:color w:val="000000"/>
          <w:szCs w:val="20"/>
          <w:u w:val="single"/>
        </w:rPr>
        <w:t>SWMS – High Risk ESQ_05F</w:t>
      </w:r>
      <w:r w:rsidRPr="00D01954">
        <w:rPr>
          <w:rFonts w:cs="Arial"/>
          <w:color w:val="000000"/>
          <w:szCs w:val="20"/>
        </w:rPr>
        <w:t xml:space="preserve"> (</w:t>
      </w:r>
      <w:r w:rsidRPr="00D01954">
        <w:rPr>
          <w:rFonts w:cs="Arial"/>
          <w:color w:val="000000"/>
          <w:szCs w:val="20"/>
        </w:rPr>
        <w:fldChar w:fldCharType="begin"/>
      </w:r>
      <w:r w:rsidRPr="00D01954">
        <w:rPr>
          <w:rFonts w:cs="Arial"/>
          <w:color w:val="000000"/>
          <w:szCs w:val="20"/>
        </w:rPr>
        <w:instrText xml:space="preserve"> REF _Ref384738439 \n \h  \* MERGEFORMAT </w:instrText>
      </w:r>
      <w:r w:rsidRPr="00D01954">
        <w:rPr>
          <w:rFonts w:cs="Arial"/>
          <w:color w:val="000000"/>
          <w:szCs w:val="20"/>
        </w:rPr>
      </w:r>
      <w:r w:rsidRPr="00D01954">
        <w:rPr>
          <w:rFonts w:cs="Arial"/>
          <w:color w:val="000000"/>
          <w:szCs w:val="20"/>
        </w:rPr>
        <w:fldChar w:fldCharType="separate"/>
      </w:r>
      <w:r w:rsidR="0033778C">
        <w:rPr>
          <w:rFonts w:cs="Arial"/>
          <w:color w:val="000000"/>
          <w:szCs w:val="20"/>
        </w:rPr>
        <w:t>0</w:t>
      </w:r>
      <w:r w:rsidRPr="00D01954">
        <w:rPr>
          <w:rFonts w:cs="Arial"/>
          <w:color w:val="000000"/>
          <w:szCs w:val="20"/>
        </w:rPr>
        <w:fldChar w:fldCharType="end"/>
      </w:r>
      <w:r w:rsidRPr="00D01954">
        <w:rPr>
          <w:rFonts w:cs="Arial"/>
          <w:color w:val="000000"/>
          <w:szCs w:val="20"/>
        </w:rPr>
        <w:t xml:space="preserve">) and </w:t>
      </w:r>
      <w:r w:rsidRPr="00D01954">
        <w:rPr>
          <w:rFonts w:cs="Arial"/>
          <w:color w:val="000000"/>
          <w:szCs w:val="20"/>
          <w:u w:val="single"/>
        </w:rPr>
        <w:t>SWMS - Toolbox Talk ESQ_05cF</w:t>
      </w:r>
      <w:r w:rsidRPr="00D01954">
        <w:rPr>
          <w:rFonts w:cs="Arial"/>
          <w:color w:val="000000"/>
          <w:szCs w:val="20"/>
        </w:rPr>
        <w:t xml:space="preserve"> (</w:t>
      </w:r>
      <w:r w:rsidRPr="00D01954">
        <w:rPr>
          <w:rFonts w:cs="Arial"/>
          <w:color w:val="000000"/>
          <w:szCs w:val="20"/>
        </w:rPr>
        <w:fldChar w:fldCharType="begin"/>
      </w:r>
      <w:r w:rsidRPr="00D01954">
        <w:rPr>
          <w:rFonts w:cs="Arial"/>
          <w:color w:val="000000"/>
          <w:szCs w:val="20"/>
        </w:rPr>
        <w:instrText xml:space="preserve"> REF _Ref384738434 \n \h  \* MERGEFORMAT </w:instrText>
      </w:r>
      <w:r w:rsidRPr="00D01954">
        <w:rPr>
          <w:rFonts w:cs="Arial"/>
          <w:color w:val="000000"/>
          <w:szCs w:val="20"/>
        </w:rPr>
      </w:r>
      <w:r w:rsidRPr="00D01954">
        <w:rPr>
          <w:rFonts w:cs="Arial"/>
          <w:color w:val="000000"/>
          <w:szCs w:val="20"/>
        </w:rPr>
        <w:fldChar w:fldCharType="separate"/>
      </w:r>
      <w:r w:rsidR="0033778C">
        <w:rPr>
          <w:rFonts w:cs="Arial"/>
          <w:color w:val="000000"/>
          <w:szCs w:val="20"/>
        </w:rPr>
        <w:t>0</w:t>
      </w:r>
      <w:r w:rsidRPr="00D01954">
        <w:rPr>
          <w:rFonts w:cs="Arial"/>
          <w:color w:val="000000"/>
          <w:szCs w:val="20"/>
        </w:rPr>
        <w:fldChar w:fldCharType="end"/>
      </w:r>
      <w:r w:rsidRPr="00D01954">
        <w:rPr>
          <w:rFonts w:cs="Arial"/>
          <w:color w:val="000000"/>
          <w:szCs w:val="20"/>
        </w:rPr>
        <w:t xml:space="preserve">).  </w:t>
      </w:r>
    </w:p>
    <w:p w:rsidR="00D01954" w:rsidRPr="00D01954" w:rsidRDefault="00D01954" w:rsidP="00D01954">
      <w:pPr>
        <w:rPr>
          <w:rFonts w:cs="Arial"/>
          <w:szCs w:val="20"/>
        </w:rPr>
      </w:pPr>
      <w:r w:rsidRPr="00D01954">
        <w:rPr>
          <w:rFonts w:cs="Arial"/>
          <w:color w:val="000000"/>
          <w:szCs w:val="20"/>
        </w:rPr>
        <w:t xml:space="preserve">The </w:t>
      </w:r>
      <w:r w:rsidRPr="00D01954">
        <w:rPr>
          <w:rFonts w:cs="Arial"/>
          <w:color w:val="000000"/>
          <w:szCs w:val="20"/>
          <w:u w:val="single"/>
        </w:rPr>
        <w:t>SWMS – High Risk ESQ_05F</w:t>
      </w:r>
      <w:r w:rsidRPr="00D01954">
        <w:rPr>
          <w:rFonts w:cs="Arial"/>
          <w:color w:val="000000"/>
          <w:szCs w:val="20"/>
        </w:rPr>
        <w:t xml:space="preserve"> will be completed and reviewed prior to undertaking any fieldwork by</w:t>
      </w:r>
      <w:r w:rsidRPr="00D01954">
        <w:rPr>
          <w:rFonts w:cs="Arial"/>
          <w:szCs w:val="20"/>
        </w:rPr>
        <w:t xml:space="preserve"> all personnel including consultants and sub-contractors.  The SWMS shall include call-in/call-out procedures, emergency contacts, </w:t>
      </w:r>
    </w:p>
    <w:p w:rsidR="00D01954" w:rsidRPr="00D01954" w:rsidRDefault="00D01954" w:rsidP="00D01954">
      <w:pPr>
        <w:rPr>
          <w:rFonts w:cs="Arial"/>
          <w:color w:val="000000"/>
          <w:szCs w:val="20"/>
        </w:rPr>
      </w:pPr>
      <w:r w:rsidRPr="00D01954">
        <w:rPr>
          <w:rFonts w:cs="Arial"/>
          <w:color w:val="000000"/>
          <w:szCs w:val="20"/>
        </w:rPr>
        <w:t xml:space="preserve">Toolbox talks must be completed daily on-site.  Any new risks identified as part of the Toolbox Talks are to be sent to the Project Manager for inclusion on the risk register. </w:t>
      </w:r>
    </w:p>
    <w:p w:rsidR="00D01954" w:rsidRPr="00D01954" w:rsidRDefault="00D01954" w:rsidP="00D01954">
      <w:pPr>
        <w:rPr>
          <w:rFonts w:cs="Arial"/>
          <w:szCs w:val="20"/>
        </w:rPr>
      </w:pPr>
      <w:r w:rsidRPr="00D01954">
        <w:rPr>
          <w:rFonts w:cs="Arial"/>
          <w:color w:val="000000"/>
          <w:szCs w:val="20"/>
        </w:rPr>
        <w:t xml:space="preserve">The following standard practices shall be applied prior to undertaking any fieldwork: </w:t>
      </w:r>
    </w:p>
    <w:p w:rsidR="00D01954" w:rsidRPr="00D01954" w:rsidRDefault="00D01954" w:rsidP="00D01954">
      <w:pPr>
        <w:numPr>
          <w:ilvl w:val="0"/>
          <w:numId w:val="127"/>
        </w:numPr>
        <w:spacing w:line="280" w:lineRule="atLeast"/>
        <w:ind w:left="1134" w:hanging="567"/>
        <w:contextualSpacing/>
        <w:jc w:val="left"/>
        <w:rPr>
          <w:rFonts w:cs="Arial"/>
          <w:szCs w:val="20"/>
        </w:rPr>
      </w:pPr>
      <w:r w:rsidRPr="00D01954">
        <w:rPr>
          <w:rFonts w:cs="Arial"/>
          <w:szCs w:val="20"/>
        </w:rPr>
        <w:t>All vehicles should be checked for serviceability prior to leaving (</w:t>
      </w:r>
      <w:r w:rsidRPr="00D01954">
        <w:rPr>
          <w:rFonts w:cs="Arial"/>
          <w:szCs w:val="20"/>
          <w:u w:val="single"/>
        </w:rPr>
        <w:t>ESQ_09F – Remote Location Vehicle Checklist</w:t>
      </w:r>
      <w:r w:rsidRPr="00D01954">
        <w:rPr>
          <w:rFonts w:cs="Arial"/>
          <w:szCs w:val="20"/>
        </w:rPr>
        <w:t>).  Vehicle Emergency box &amp; First Aid Kits are to be carried in company &amp; non-company vehicles at all times during field trips.</w:t>
      </w:r>
    </w:p>
    <w:p w:rsidR="00D01954" w:rsidRPr="00D01954" w:rsidRDefault="00D01954" w:rsidP="00D01954">
      <w:pPr>
        <w:widowControl w:val="0"/>
        <w:numPr>
          <w:ilvl w:val="0"/>
          <w:numId w:val="127"/>
        </w:numPr>
        <w:autoSpaceDE w:val="0"/>
        <w:autoSpaceDN w:val="0"/>
        <w:adjustRightInd w:val="0"/>
        <w:spacing w:line="280" w:lineRule="atLeast"/>
        <w:ind w:left="1134" w:right="19" w:hanging="567"/>
        <w:contextualSpacing/>
        <w:jc w:val="left"/>
        <w:rPr>
          <w:rFonts w:cs="Arial"/>
          <w:szCs w:val="20"/>
        </w:rPr>
      </w:pPr>
      <w:r w:rsidRPr="00D01954">
        <w:rPr>
          <w:rFonts w:cs="Arial"/>
          <w:color w:val="000000"/>
          <w:szCs w:val="20"/>
          <w:u w:val="single"/>
        </w:rPr>
        <w:t>Fit for Work Policy &amp; Procedures (ESQ_04P</w:t>
      </w:r>
      <w:r w:rsidRPr="00D01954">
        <w:rPr>
          <w:rFonts w:cs="Arial"/>
          <w:color w:val="000000"/>
          <w:szCs w:val="20"/>
        </w:rPr>
        <w:t xml:space="preserve">), </w:t>
      </w:r>
      <w:r w:rsidRPr="00D01954">
        <w:rPr>
          <w:rFonts w:cs="Arial"/>
          <w:color w:val="000000"/>
          <w:szCs w:val="20"/>
          <w:u w:val="single"/>
        </w:rPr>
        <w:t>Safe Driving Policy (ESQ-7P</w:t>
      </w:r>
      <w:r w:rsidRPr="00D01954">
        <w:rPr>
          <w:rFonts w:cs="Arial"/>
          <w:color w:val="000000"/>
          <w:szCs w:val="20"/>
        </w:rPr>
        <w:t xml:space="preserve">) and </w:t>
      </w:r>
      <w:r w:rsidRPr="00D01954">
        <w:rPr>
          <w:rFonts w:cs="Arial"/>
          <w:color w:val="000000"/>
          <w:szCs w:val="20"/>
          <w:u w:val="single"/>
        </w:rPr>
        <w:t>Fatigue Management Plan (ESQ_03PL)</w:t>
      </w:r>
      <w:r w:rsidRPr="00D01954">
        <w:rPr>
          <w:rFonts w:cs="Arial"/>
          <w:color w:val="000000"/>
          <w:szCs w:val="20"/>
        </w:rPr>
        <w:t xml:space="preserve"> are to be adhered to at all times.</w:t>
      </w:r>
    </w:p>
    <w:p w:rsidR="00D01954" w:rsidRPr="00D01954" w:rsidRDefault="00D01954" w:rsidP="00D01954">
      <w:pPr>
        <w:numPr>
          <w:ilvl w:val="0"/>
          <w:numId w:val="127"/>
        </w:numPr>
        <w:spacing w:line="280" w:lineRule="atLeast"/>
        <w:ind w:left="1134" w:hanging="567"/>
        <w:contextualSpacing/>
        <w:jc w:val="left"/>
        <w:rPr>
          <w:rFonts w:cs="Arial"/>
          <w:szCs w:val="20"/>
        </w:rPr>
      </w:pPr>
      <w:r w:rsidRPr="00D01954">
        <w:rPr>
          <w:rFonts w:cs="Arial"/>
          <w:color w:val="000000"/>
          <w:szCs w:val="20"/>
        </w:rPr>
        <w:t>First Aid Kit must be carried by an individual at all times when away from the vehicle.</w:t>
      </w:r>
    </w:p>
    <w:p w:rsidR="00D01954" w:rsidRPr="00D01954" w:rsidRDefault="00D01954" w:rsidP="00D01954">
      <w:pPr>
        <w:numPr>
          <w:ilvl w:val="0"/>
          <w:numId w:val="127"/>
        </w:numPr>
        <w:spacing w:line="280" w:lineRule="atLeast"/>
        <w:ind w:left="1134" w:hanging="567"/>
        <w:contextualSpacing/>
        <w:jc w:val="left"/>
        <w:rPr>
          <w:rFonts w:cs="Arial"/>
          <w:szCs w:val="20"/>
        </w:rPr>
      </w:pPr>
      <w:r w:rsidRPr="00D01954">
        <w:rPr>
          <w:rFonts w:cs="Arial"/>
          <w:color w:val="000000"/>
          <w:szCs w:val="20"/>
        </w:rPr>
        <w:t>One member of the team undertaking site visit or field trip must be senior first aid qualified.</w:t>
      </w:r>
    </w:p>
    <w:p w:rsidR="00D01954" w:rsidRPr="00D01954" w:rsidRDefault="00D01954" w:rsidP="00D01954">
      <w:pPr>
        <w:widowControl w:val="0"/>
        <w:numPr>
          <w:ilvl w:val="0"/>
          <w:numId w:val="127"/>
        </w:numPr>
        <w:autoSpaceDE w:val="0"/>
        <w:autoSpaceDN w:val="0"/>
        <w:adjustRightInd w:val="0"/>
        <w:spacing w:line="280" w:lineRule="atLeast"/>
        <w:ind w:left="1134" w:right="19" w:hanging="567"/>
        <w:contextualSpacing/>
        <w:jc w:val="left"/>
        <w:rPr>
          <w:rFonts w:cs="Arial"/>
          <w:szCs w:val="20"/>
        </w:rPr>
      </w:pPr>
      <w:r w:rsidRPr="00D01954">
        <w:rPr>
          <w:rFonts w:cs="Arial"/>
          <w:color w:val="000000"/>
          <w:szCs w:val="20"/>
        </w:rPr>
        <w:t>Drivers must have a current drivers’ licence eligible in Australia.</w:t>
      </w:r>
    </w:p>
    <w:p w:rsidR="00D01954" w:rsidRPr="00D01954" w:rsidRDefault="00D01954" w:rsidP="00D01954">
      <w:pPr>
        <w:widowControl w:val="0"/>
        <w:numPr>
          <w:ilvl w:val="0"/>
          <w:numId w:val="127"/>
        </w:numPr>
        <w:autoSpaceDE w:val="0"/>
        <w:autoSpaceDN w:val="0"/>
        <w:adjustRightInd w:val="0"/>
        <w:spacing w:line="280" w:lineRule="atLeast"/>
        <w:ind w:left="1134" w:right="19" w:hanging="567"/>
        <w:contextualSpacing/>
        <w:jc w:val="left"/>
        <w:rPr>
          <w:rFonts w:cs="Arial"/>
          <w:szCs w:val="20"/>
        </w:rPr>
      </w:pPr>
      <w:r w:rsidRPr="00D01954">
        <w:rPr>
          <w:rFonts w:cs="Arial"/>
          <w:color w:val="000000"/>
          <w:szCs w:val="20"/>
        </w:rPr>
        <w:t xml:space="preserve">The most recent update of this HSE Plan must be carried in the </w:t>
      </w:r>
      <w:r w:rsidRPr="00D01954">
        <w:rPr>
          <w:rFonts w:cs="Arial"/>
          <w:szCs w:val="20"/>
        </w:rPr>
        <w:t>consultant’s field folder</w:t>
      </w:r>
      <w:r w:rsidRPr="00D01954">
        <w:rPr>
          <w:rFonts w:cs="Arial"/>
          <w:color w:val="000000"/>
          <w:szCs w:val="20"/>
        </w:rPr>
        <w:t>.</w:t>
      </w:r>
    </w:p>
    <w:p w:rsidR="00D01954" w:rsidRPr="00D01954" w:rsidRDefault="00D01954" w:rsidP="00D01954">
      <w:pPr>
        <w:numPr>
          <w:ilvl w:val="0"/>
          <w:numId w:val="127"/>
        </w:numPr>
        <w:spacing w:line="280" w:lineRule="atLeast"/>
        <w:ind w:left="1134" w:hanging="567"/>
        <w:jc w:val="left"/>
        <w:rPr>
          <w:rFonts w:cs="Arial"/>
          <w:szCs w:val="20"/>
        </w:rPr>
      </w:pPr>
      <w:r w:rsidRPr="00D01954">
        <w:rPr>
          <w:rFonts w:cs="Arial"/>
          <w:szCs w:val="20"/>
        </w:rPr>
        <w:t xml:space="preserve">The completed </w:t>
      </w:r>
      <w:r w:rsidRPr="00D01954">
        <w:rPr>
          <w:rFonts w:cs="Arial"/>
          <w:color w:val="000000"/>
          <w:szCs w:val="20"/>
          <w:u w:val="single"/>
        </w:rPr>
        <w:t>SWMS – High Risk ESQ_05F</w:t>
      </w:r>
      <w:r w:rsidRPr="00D01954">
        <w:rPr>
          <w:rFonts w:cs="Arial"/>
          <w:color w:val="000000"/>
          <w:szCs w:val="20"/>
        </w:rPr>
        <w:t xml:space="preserve"> </w:t>
      </w:r>
      <w:r w:rsidRPr="00D01954">
        <w:rPr>
          <w:rFonts w:cs="Arial"/>
          <w:szCs w:val="20"/>
        </w:rPr>
        <w:t xml:space="preserve">and blank copies of the </w:t>
      </w:r>
      <w:r w:rsidRPr="00D01954">
        <w:rPr>
          <w:rFonts w:cs="Arial"/>
          <w:color w:val="000000"/>
          <w:szCs w:val="20"/>
          <w:u w:val="single"/>
        </w:rPr>
        <w:t>SWMS - Toolbox Talk ESQ_05cF</w:t>
      </w:r>
      <w:r w:rsidRPr="00D01954">
        <w:rPr>
          <w:rFonts w:cs="Arial"/>
          <w:szCs w:val="20"/>
        </w:rPr>
        <w:t xml:space="preserve"> must be carried in the consultant’s field folder.  Completed copies must scanned and electronically saved in project file and hard copies placed on the project folder.</w:t>
      </w:r>
    </w:p>
    <w:p w:rsidR="00D01954" w:rsidRPr="00D01954" w:rsidRDefault="00D01954" w:rsidP="00D01954">
      <w:r w:rsidRPr="00D01954">
        <w:t>A list of first aid equipment is contained in each first aid kit.  The field team leader or designated project officer will be responsible for checking the first aid supplies of each kit prior to field work.</w:t>
      </w:r>
    </w:p>
    <w:p w:rsidR="00D01954" w:rsidRPr="00D01954" w:rsidRDefault="00D01954" w:rsidP="00D01954">
      <w:r w:rsidRPr="00D01954">
        <w:t>All field vehicles carry a Field based First Aid Kit  and also an emergency equipment box which includes various supplies and consumables (Bottled water, and non-perishable food) in the event of an emergency.</w:t>
      </w:r>
    </w:p>
    <w:p w:rsidR="00D01954" w:rsidRPr="00D01954" w:rsidRDefault="00D01954" w:rsidP="00D01954">
      <w:pPr>
        <w:sectPr w:rsidR="00D01954" w:rsidRPr="00D01954" w:rsidSect="00D11965">
          <w:headerReference w:type="default" r:id="rId170"/>
          <w:footerReference w:type="default" r:id="rId171"/>
          <w:pgSz w:w="11899" w:h="16838"/>
          <w:pgMar w:top="1508" w:right="1217" w:bottom="1457" w:left="1480" w:header="811" w:footer="305" w:gutter="0"/>
          <w:cols w:space="708"/>
          <w:docGrid w:linePitch="360"/>
        </w:sectPr>
      </w:pPr>
    </w:p>
    <w:p w:rsidR="00D01954" w:rsidRPr="00D01954" w:rsidRDefault="00D01954" w:rsidP="00D01954">
      <w:pPr>
        <w:keepNext/>
        <w:spacing w:before="400" w:after="400" w:line="240" w:lineRule="auto"/>
        <w:ind w:left="567" w:hanging="567"/>
        <w:outlineLvl w:val="0"/>
        <w:rPr>
          <w:sz w:val="44"/>
          <w:szCs w:val="20"/>
        </w:rPr>
      </w:pPr>
      <w:bookmarkStart w:id="471" w:name="_Toc401750591"/>
      <w:r w:rsidRPr="00D01954">
        <w:rPr>
          <w:sz w:val="44"/>
          <w:szCs w:val="20"/>
        </w:rPr>
        <w:t>Emergency Responses &amp; Reporting</w:t>
      </w:r>
      <w:bookmarkEnd w:id="471"/>
      <w:r w:rsidRPr="00D01954">
        <w:rPr>
          <w:sz w:val="44"/>
          <w:szCs w:val="20"/>
        </w:rPr>
        <w:t xml:space="preserve"> </w:t>
      </w:r>
    </w:p>
    <w:p w:rsidR="00D01954" w:rsidRPr="00D01954" w:rsidRDefault="00D01954" w:rsidP="00D01954">
      <w:pPr>
        <w:keepNext/>
        <w:numPr>
          <w:ilvl w:val="1"/>
          <w:numId w:val="0"/>
        </w:numPr>
        <w:tabs>
          <w:tab w:val="left" w:pos="567"/>
          <w:tab w:val="num" w:pos="1152"/>
        </w:tabs>
        <w:spacing w:before="360" w:after="120" w:line="240" w:lineRule="auto"/>
        <w:ind w:left="567" w:right="6" w:hanging="567"/>
        <w:jc w:val="left"/>
        <w:outlineLvl w:val="1"/>
        <w:rPr>
          <w:rFonts w:ascii="Arial Bold" w:hAnsi="Arial Bold"/>
          <w:b/>
          <w:spacing w:val="20"/>
          <w:szCs w:val="20"/>
        </w:rPr>
      </w:pPr>
      <w:bookmarkStart w:id="472" w:name="_Toc401750592"/>
      <w:r w:rsidRPr="00D01954">
        <w:rPr>
          <w:rFonts w:ascii="Arial Bold" w:hAnsi="Arial Bold"/>
          <w:b/>
          <w:spacing w:val="20"/>
          <w:szCs w:val="20"/>
        </w:rPr>
        <w:t>Emergency Response</w:t>
      </w:r>
      <w:bookmarkEnd w:id="472"/>
      <w:r w:rsidRPr="00D01954">
        <w:rPr>
          <w:rFonts w:ascii="Arial Bold" w:hAnsi="Arial Bold"/>
          <w:b/>
          <w:spacing w:val="20"/>
          <w:szCs w:val="20"/>
        </w:rPr>
        <w:t xml:space="preserve"> </w:t>
      </w:r>
    </w:p>
    <w:p w:rsidR="00D01954" w:rsidRPr="00D01954" w:rsidRDefault="00D01954" w:rsidP="00D01954">
      <w:r w:rsidRPr="00D01954">
        <w:t xml:space="preserve">The safety of all persons is the immediate priority. </w:t>
      </w:r>
    </w:p>
    <w:p w:rsidR="00D01954" w:rsidRPr="00D01954" w:rsidRDefault="00D01954" w:rsidP="00D01954">
      <w:r w:rsidRPr="00D01954">
        <w:t>All members of the Project Team must report all injuries or incidents (inclusive of lost time and no lost time) to the Project Manager and ELA’s HS&amp;E Manager within 24 hours and fill in an Injury / Incident Report ESQ_03F (</w:t>
      </w:r>
      <w:r w:rsidRPr="00D01954">
        <w:fldChar w:fldCharType="begin"/>
      </w:r>
      <w:r w:rsidRPr="00D01954">
        <w:instrText xml:space="preserve"> REF _Ref384740245 \n \h  \* MERGEFORMAT </w:instrText>
      </w:r>
      <w:r w:rsidRPr="00D01954">
        <w:fldChar w:fldCharType="separate"/>
      </w:r>
      <w:r w:rsidR="0033778C">
        <w:t>0</w:t>
      </w:r>
      <w:r w:rsidRPr="00D01954">
        <w:fldChar w:fldCharType="end"/>
      </w:r>
      <w:r w:rsidRPr="00D01954">
        <w:t xml:space="preserve">). </w:t>
      </w:r>
    </w:p>
    <w:p w:rsidR="00D01954" w:rsidRPr="00D01954" w:rsidRDefault="00D01954" w:rsidP="00D01954">
      <w:r w:rsidRPr="00D01954">
        <w:t xml:space="preserve">Hazards and near miss incidents are to be reported on the Hazard Form ESQ_06F within one business day to the appropriate ELA Office Manager and ESQ Reps for an investigation to be undertaken. Serious hazards or near miss incidents should be reported immediately to the Office Manager and HS&amp;E Manager (refer to the Risk Management Procedures ESQ_21PR).  For environmental incidents (where there was no incident, hazard or near miss to persons), refer to the Non-conformance Procedures ESQ PR46.   </w:t>
      </w:r>
    </w:p>
    <w:p w:rsidR="00D01954" w:rsidRPr="00D01954" w:rsidRDefault="00D01954" w:rsidP="00D01954">
      <w:pPr>
        <w:keepNext/>
        <w:numPr>
          <w:ilvl w:val="1"/>
          <w:numId w:val="0"/>
        </w:numPr>
        <w:tabs>
          <w:tab w:val="left" w:pos="567"/>
          <w:tab w:val="num" w:pos="1152"/>
        </w:tabs>
        <w:spacing w:before="360" w:after="120" w:line="240" w:lineRule="auto"/>
        <w:ind w:left="567" w:right="6" w:hanging="567"/>
        <w:jc w:val="left"/>
        <w:outlineLvl w:val="1"/>
        <w:rPr>
          <w:rFonts w:ascii="Arial Bold" w:hAnsi="Arial Bold"/>
          <w:b/>
          <w:spacing w:val="20"/>
          <w:szCs w:val="20"/>
        </w:rPr>
      </w:pPr>
      <w:bookmarkStart w:id="473" w:name="_Toc401750593"/>
      <w:r w:rsidRPr="00D01954">
        <w:rPr>
          <w:rFonts w:ascii="Arial Bold" w:hAnsi="Arial Bold"/>
          <w:b/>
          <w:spacing w:val="20"/>
          <w:szCs w:val="20"/>
        </w:rPr>
        <w:t>Notifiable Incidents</w:t>
      </w:r>
      <w:bookmarkEnd w:id="473"/>
      <w:r w:rsidRPr="00D01954">
        <w:rPr>
          <w:rFonts w:ascii="Arial Bold" w:hAnsi="Arial Bold"/>
          <w:b/>
          <w:spacing w:val="20"/>
          <w:szCs w:val="20"/>
        </w:rPr>
        <w:t xml:space="preserve"> </w:t>
      </w:r>
    </w:p>
    <w:p w:rsidR="00D01954" w:rsidRPr="00D01954" w:rsidRDefault="00D01954" w:rsidP="00D01954">
      <w:pPr>
        <w:rPr>
          <w:rFonts w:ascii="Times New Roman" w:hAnsi="Times New Roman"/>
          <w:sz w:val="24"/>
          <w:lang w:eastAsia="en-AU"/>
        </w:rPr>
      </w:pPr>
      <w:r w:rsidRPr="00D01954">
        <w:rPr>
          <w:lang w:eastAsia="en-AU"/>
        </w:rPr>
        <w:t xml:space="preserve">The Work Health and Safety (WHS) Act requires that ELA must notify the regulator of any notifiable incidents that arise out of the conduct of the business or undertaking. The primary purpose of incident notification is to enable the regulator to investigate serious incidences and potential contraventions of the WHS Act, as soon as possible. </w:t>
      </w:r>
    </w:p>
    <w:p w:rsidR="00D01954" w:rsidRPr="00D01954" w:rsidRDefault="00D01954" w:rsidP="00D01954">
      <w:pPr>
        <w:rPr>
          <w:rFonts w:ascii="Times New Roman" w:hAnsi="Times New Roman"/>
          <w:sz w:val="24"/>
          <w:lang w:eastAsia="en-AU"/>
        </w:rPr>
      </w:pPr>
      <w:r w:rsidRPr="00D01954">
        <w:rPr>
          <w:lang w:eastAsia="en-AU"/>
        </w:rPr>
        <w:t xml:space="preserve">In the event of a notifiable incident it is the responsibility of the person with management or control of the workplace to ensure, so far as is reasonably practicable, that the site is not disturbed until an inspector arrives or otherwise directs. </w:t>
      </w:r>
    </w:p>
    <w:p w:rsidR="00D01954" w:rsidRPr="00D01954" w:rsidRDefault="00D01954" w:rsidP="00D01954">
      <w:pPr>
        <w:rPr>
          <w:lang w:eastAsia="en-AU"/>
        </w:rPr>
      </w:pPr>
      <w:r w:rsidRPr="00D01954">
        <w:rPr>
          <w:lang w:eastAsia="en-AU"/>
        </w:rPr>
        <w:t>The HS&amp;E Manager is to be notified immediately following a notifiable incident.  The HS&amp;E Manager will notify the relevant agency of the incident within the required timeframe for notification.</w:t>
      </w:r>
    </w:p>
    <w:p w:rsidR="00D01954" w:rsidRPr="00D01954" w:rsidRDefault="00D01954" w:rsidP="00D01954">
      <w:pPr>
        <w:keepNext/>
        <w:numPr>
          <w:ilvl w:val="2"/>
          <w:numId w:val="0"/>
        </w:numPr>
        <w:tabs>
          <w:tab w:val="left" w:pos="567"/>
        </w:tabs>
        <w:spacing w:before="240" w:after="60" w:line="240" w:lineRule="auto"/>
        <w:ind w:left="567" w:hanging="567"/>
        <w:jc w:val="left"/>
        <w:outlineLvl w:val="2"/>
        <w:rPr>
          <w:b/>
          <w:szCs w:val="20"/>
          <w:lang w:eastAsia="en-AU"/>
        </w:rPr>
      </w:pPr>
      <w:bookmarkStart w:id="474" w:name="_Toc401750594"/>
      <w:r w:rsidRPr="00D01954">
        <w:rPr>
          <w:b/>
          <w:szCs w:val="20"/>
          <w:lang w:eastAsia="en-AU"/>
        </w:rPr>
        <w:t xml:space="preserve">What is a notifiable </w:t>
      </w:r>
      <w:proofErr w:type="gramStart"/>
      <w:r w:rsidRPr="00D01954">
        <w:rPr>
          <w:b/>
          <w:szCs w:val="20"/>
          <w:lang w:eastAsia="en-AU"/>
        </w:rPr>
        <w:t>incident</w:t>
      </w:r>
      <w:bookmarkEnd w:id="474"/>
      <w:proofErr w:type="gramEnd"/>
      <w:r w:rsidRPr="00D01954">
        <w:rPr>
          <w:b/>
          <w:szCs w:val="20"/>
          <w:lang w:eastAsia="en-AU"/>
        </w:rPr>
        <w:t xml:space="preserve"> </w:t>
      </w:r>
    </w:p>
    <w:p w:rsidR="00D01954" w:rsidRPr="00D01954" w:rsidRDefault="00D01954" w:rsidP="00D01954">
      <w:pPr>
        <w:rPr>
          <w:rFonts w:ascii="Times New Roman" w:hAnsi="Times New Roman"/>
          <w:sz w:val="24"/>
          <w:lang w:eastAsia="en-AU"/>
        </w:rPr>
      </w:pPr>
      <w:r w:rsidRPr="00D01954">
        <w:rPr>
          <w:lang w:eastAsia="en-AU"/>
        </w:rPr>
        <w:t xml:space="preserve">A notifiable incident is an incident involving the </w:t>
      </w:r>
      <w:r w:rsidRPr="00D01954">
        <w:rPr>
          <w:b/>
          <w:bCs/>
          <w:i/>
          <w:iCs/>
          <w:lang w:eastAsia="en-AU"/>
        </w:rPr>
        <w:t>death of a person</w:t>
      </w:r>
      <w:r w:rsidRPr="00D01954">
        <w:rPr>
          <w:i/>
          <w:iCs/>
          <w:lang w:eastAsia="en-AU"/>
        </w:rPr>
        <w:t xml:space="preserve">, </w:t>
      </w:r>
      <w:r w:rsidRPr="00D01954">
        <w:rPr>
          <w:b/>
          <w:bCs/>
          <w:i/>
          <w:iCs/>
          <w:lang w:eastAsia="en-AU"/>
        </w:rPr>
        <w:t>serious injury or illness of a person or a dangerous incident</w:t>
      </w:r>
      <w:r w:rsidRPr="00D01954">
        <w:rPr>
          <w:b/>
          <w:bCs/>
          <w:lang w:eastAsia="en-AU"/>
        </w:rPr>
        <w:t>.</w:t>
      </w:r>
      <w:r w:rsidRPr="00D01954">
        <w:rPr>
          <w:lang w:eastAsia="en-AU"/>
        </w:rPr>
        <w:t xml:space="preserve">  To assist in determining what type of incident must be notified, ‘serious injury or </w:t>
      </w:r>
      <w:proofErr w:type="gramStart"/>
      <w:r w:rsidRPr="00D01954">
        <w:rPr>
          <w:lang w:eastAsia="en-AU"/>
        </w:rPr>
        <w:t>illness’</w:t>
      </w:r>
      <w:proofErr w:type="gramEnd"/>
      <w:r w:rsidRPr="00D01954">
        <w:rPr>
          <w:lang w:eastAsia="en-AU"/>
        </w:rPr>
        <w:t xml:space="preserve"> and ‘dangerous incident’ are defined in the </w:t>
      </w:r>
      <w:r w:rsidRPr="00D01954">
        <w:rPr>
          <w:i/>
          <w:iCs/>
          <w:lang w:eastAsia="en-AU"/>
        </w:rPr>
        <w:t>WHS Act</w:t>
      </w:r>
      <w:r w:rsidRPr="00D01954">
        <w:rPr>
          <w:lang w:eastAsia="en-AU"/>
        </w:rPr>
        <w:t xml:space="preserve">. </w:t>
      </w:r>
    </w:p>
    <w:p w:rsidR="00D01954" w:rsidRPr="00D01954" w:rsidRDefault="00D01954" w:rsidP="00D01954">
      <w:pPr>
        <w:rPr>
          <w:rFonts w:ascii="Times New Roman" w:hAnsi="Times New Roman"/>
          <w:sz w:val="24"/>
          <w:lang w:eastAsia="en-AU"/>
        </w:rPr>
      </w:pPr>
      <w:r w:rsidRPr="00D01954">
        <w:rPr>
          <w:lang w:eastAsia="en-AU"/>
        </w:rPr>
        <w:t xml:space="preserve">A </w:t>
      </w:r>
      <w:r w:rsidRPr="00D01954">
        <w:rPr>
          <w:b/>
          <w:bCs/>
          <w:i/>
          <w:iCs/>
          <w:lang w:eastAsia="en-AU"/>
        </w:rPr>
        <w:t>serious injury or illness</w:t>
      </w:r>
      <w:r w:rsidRPr="00D01954">
        <w:rPr>
          <w:lang w:eastAsia="en-AU"/>
        </w:rPr>
        <w:t xml:space="preserve"> is one that requires a person to have: </w:t>
      </w:r>
    </w:p>
    <w:p w:rsidR="00D01954" w:rsidRPr="00D01954" w:rsidRDefault="00D01954" w:rsidP="00D01954">
      <w:pPr>
        <w:tabs>
          <w:tab w:val="num" w:pos="720"/>
          <w:tab w:val="left" w:pos="1134"/>
        </w:tabs>
        <w:ind w:left="720" w:hanging="363"/>
        <w:contextualSpacing/>
        <w:rPr>
          <w:rFonts w:ascii="Times New Roman" w:hAnsi="Times New Roman"/>
          <w:sz w:val="24"/>
          <w:szCs w:val="20"/>
          <w:lang w:eastAsia="en-AU"/>
        </w:rPr>
      </w:pPr>
      <w:r w:rsidRPr="00D01954">
        <w:rPr>
          <w:szCs w:val="20"/>
          <w:lang w:eastAsia="en-AU"/>
        </w:rPr>
        <w:t>Medical treatment within 48 hours of exposure to a substance</w:t>
      </w:r>
    </w:p>
    <w:p w:rsidR="00D01954" w:rsidRPr="00D01954" w:rsidRDefault="00D01954" w:rsidP="00D01954">
      <w:pPr>
        <w:tabs>
          <w:tab w:val="num" w:pos="720"/>
          <w:tab w:val="left" w:pos="1134"/>
        </w:tabs>
        <w:ind w:left="720" w:hanging="363"/>
        <w:contextualSpacing/>
        <w:rPr>
          <w:rFonts w:ascii="Times New Roman" w:hAnsi="Times New Roman"/>
          <w:sz w:val="24"/>
          <w:szCs w:val="20"/>
          <w:lang w:eastAsia="en-AU"/>
        </w:rPr>
      </w:pPr>
      <w:r w:rsidRPr="00D01954">
        <w:rPr>
          <w:szCs w:val="20"/>
          <w:lang w:eastAsia="en-AU"/>
        </w:rPr>
        <w:t>Immediate treatment as an in-patient in a hospital</w:t>
      </w:r>
    </w:p>
    <w:p w:rsidR="00D01954" w:rsidRPr="00D01954" w:rsidRDefault="00D01954" w:rsidP="00D01954">
      <w:pPr>
        <w:tabs>
          <w:tab w:val="num" w:pos="720"/>
          <w:tab w:val="left" w:pos="1134"/>
        </w:tabs>
        <w:ind w:left="720" w:hanging="363"/>
        <w:contextualSpacing/>
        <w:rPr>
          <w:rFonts w:ascii="Times New Roman" w:hAnsi="Times New Roman"/>
          <w:sz w:val="24"/>
          <w:szCs w:val="20"/>
          <w:lang w:eastAsia="en-AU"/>
        </w:rPr>
      </w:pPr>
      <w:r w:rsidRPr="00D01954">
        <w:rPr>
          <w:szCs w:val="20"/>
          <w:lang w:eastAsia="en-AU"/>
        </w:rPr>
        <w:t xml:space="preserve">Immediate treatment for a serious injury or illness such as a serious head injury, a serious burn or a spinal injury and a number of other injuries listed in the WHS Act. </w:t>
      </w:r>
    </w:p>
    <w:p w:rsidR="00D01954" w:rsidRPr="00D01954" w:rsidRDefault="00D01954" w:rsidP="00D01954">
      <w:pPr>
        <w:rPr>
          <w:rFonts w:ascii="Times New Roman" w:hAnsi="Times New Roman"/>
          <w:sz w:val="24"/>
          <w:lang w:eastAsia="en-AU"/>
        </w:rPr>
      </w:pPr>
      <w:r w:rsidRPr="00D01954">
        <w:rPr>
          <w:lang w:eastAsia="en-AU"/>
        </w:rPr>
        <w:t xml:space="preserve">Importantly, it does not matter whether a person actually received the treatment referred to in this definition, just that the injury or illness could reasonably be considered to warrant such treatment.  </w:t>
      </w:r>
    </w:p>
    <w:p w:rsidR="00D01954" w:rsidRPr="00D01954" w:rsidRDefault="00D01954" w:rsidP="00D01954">
      <w:pPr>
        <w:rPr>
          <w:lang w:eastAsia="en-AU"/>
        </w:rPr>
      </w:pPr>
      <w:r w:rsidRPr="00D01954">
        <w:rPr>
          <w:lang w:eastAsia="en-AU"/>
        </w:rPr>
        <w:t xml:space="preserve">A </w:t>
      </w:r>
      <w:r w:rsidRPr="00D01954">
        <w:rPr>
          <w:b/>
          <w:bCs/>
          <w:i/>
          <w:iCs/>
          <w:lang w:eastAsia="en-AU"/>
        </w:rPr>
        <w:t>dangerous incident</w:t>
      </w:r>
      <w:r w:rsidRPr="00D01954">
        <w:rPr>
          <w:lang w:eastAsia="en-AU"/>
        </w:rPr>
        <w:t xml:space="preserve"> is an incident in a workplace that exposes a worker or any other person to a serious risk to their health or safety emanating from an immediate or imminent exposure to a number of risks. These risks include an uncontrolled escape, spillage or leakage of a substance, an electric shock, a fall from a height or the collapse of a structure. </w:t>
      </w:r>
    </w:p>
    <w:p w:rsidR="00D01954" w:rsidRPr="00D01954" w:rsidRDefault="00D01954" w:rsidP="00D01954">
      <w:pPr>
        <w:keepNext/>
        <w:numPr>
          <w:ilvl w:val="2"/>
          <w:numId w:val="0"/>
        </w:numPr>
        <w:tabs>
          <w:tab w:val="left" w:pos="567"/>
        </w:tabs>
        <w:spacing w:before="240" w:after="60" w:line="240" w:lineRule="auto"/>
        <w:ind w:left="567" w:hanging="567"/>
        <w:jc w:val="left"/>
        <w:outlineLvl w:val="2"/>
        <w:rPr>
          <w:b/>
          <w:szCs w:val="20"/>
          <w:lang w:eastAsia="en-AU"/>
        </w:rPr>
      </w:pPr>
      <w:bookmarkStart w:id="475" w:name="_Toc401750595"/>
      <w:r w:rsidRPr="00D01954">
        <w:rPr>
          <w:b/>
          <w:szCs w:val="20"/>
          <w:lang w:eastAsia="en-AU"/>
        </w:rPr>
        <w:t>Notification to Regulator</w:t>
      </w:r>
      <w:bookmarkEnd w:id="475"/>
      <w:r w:rsidRPr="00D01954">
        <w:rPr>
          <w:b/>
          <w:szCs w:val="20"/>
          <w:lang w:eastAsia="en-AU"/>
        </w:rPr>
        <w:t xml:space="preserve"> </w:t>
      </w:r>
    </w:p>
    <w:p w:rsidR="00D01954" w:rsidRPr="00D01954" w:rsidRDefault="00D01954" w:rsidP="00D01954">
      <w:pPr>
        <w:rPr>
          <w:lang w:eastAsia="en-AU"/>
        </w:rPr>
      </w:pPr>
      <w:r w:rsidRPr="00D01954">
        <w:rPr>
          <w:lang w:eastAsia="en-AU"/>
        </w:rPr>
        <w:t>Immediately after the occurrence of a notifiable incident, the HS&amp;E Manager</w:t>
      </w:r>
      <w:r w:rsidRPr="00D01954">
        <w:rPr>
          <w:color w:val="FF0000"/>
          <w:lang w:eastAsia="en-AU"/>
        </w:rPr>
        <w:t xml:space="preserve"> </w:t>
      </w:r>
      <w:r w:rsidRPr="00D01954">
        <w:rPr>
          <w:lang w:eastAsia="en-AU"/>
        </w:rPr>
        <w:t xml:space="preserve">must notify the regulator (relevant State/Territory) by telephone or in writing, by fax or email, whichever is faster. The notification must provide the information required by the regulator.  If telephone notification is made, the regulator may request written notice to be provided within 48 hours.  </w:t>
      </w:r>
    </w:p>
    <w:p w:rsidR="00D01954" w:rsidRPr="00D01954" w:rsidRDefault="00D01954" w:rsidP="00D01954">
      <w:pPr>
        <w:keepNext/>
        <w:numPr>
          <w:ilvl w:val="2"/>
          <w:numId w:val="0"/>
        </w:numPr>
        <w:tabs>
          <w:tab w:val="left" w:pos="567"/>
        </w:tabs>
        <w:spacing w:before="240" w:after="60" w:line="240" w:lineRule="auto"/>
        <w:ind w:left="567" w:hanging="567"/>
        <w:jc w:val="left"/>
        <w:outlineLvl w:val="2"/>
        <w:rPr>
          <w:b/>
          <w:szCs w:val="20"/>
          <w:lang w:eastAsia="en-AU"/>
        </w:rPr>
      </w:pPr>
      <w:bookmarkStart w:id="476" w:name="_Toc401750596"/>
      <w:r w:rsidRPr="00D01954">
        <w:rPr>
          <w:b/>
          <w:szCs w:val="20"/>
          <w:lang w:eastAsia="en-AU"/>
        </w:rPr>
        <w:t>Incident Site Preservation</w:t>
      </w:r>
      <w:bookmarkEnd w:id="476"/>
      <w:r w:rsidRPr="00D01954">
        <w:rPr>
          <w:b/>
          <w:szCs w:val="20"/>
          <w:lang w:eastAsia="en-AU"/>
        </w:rPr>
        <w:t xml:space="preserve"> </w:t>
      </w:r>
    </w:p>
    <w:p w:rsidR="00D01954" w:rsidRPr="00D01954" w:rsidRDefault="00D01954" w:rsidP="00D01954">
      <w:pPr>
        <w:rPr>
          <w:rFonts w:ascii="Times New Roman" w:hAnsi="Times New Roman"/>
          <w:sz w:val="24"/>
          <w:lang w:eastAsia="en-AU"/>
        </w:rPr>
      </w:pPr>
      <w:r w:rsidRPr="00D01954">
        <w:rPr>
          <w:lang w:eastAsia="en-AU"/>
        </w:rPr>
        <w:t xml:space="preserve">In the event of a notifiable incident, it is the responsibility of the person with management or control of the workplace to ensure, as far as is reasonably practicable, that the site (including any plant, substance, structure or thing associated with the incident) is not disturbed until an inspector arrives or otherwise directs.  </w:t>
      </w:r>
    </w:p>
    <w:p w:rsidR="00D01954" w:rsidRPr="00D01954" w:rsidRDefault="00D01954" w:rsidP="00D01954">
      <w:pPr>
        <w:rPr>
          <w:lang w:eastAsia="en-AU"/>
        </w:rPr>
      </w:pPr>
      <w:r w:rsidRPr="00D01954">
        <w:rPr>
          <w:lang w:eastAsia="en-AU"/>
        </w:rPr>
        <w:t xml:space="preserve">This does not prevent the person taking any action to assist an injured person, remove a deceased person, take action that is essential to make the site safe or to minimise the risk of a further notifiable incident occurring, or any action associated with a police investigation or action for which an inspector or the regulator has given permission. </w:t>
      </w:r>
    </w:p>
    <w:p w:rsidR="00D01954" w:rsidRPr="00D01954" w:rsidRDefault="00D01954" w:rsidP="00D01954">
      <w:pPr>
        <w:keepNext/>
        <w:numPr>
          <w:ilvl w:val="1"/>
          <w:numId w:val="0"/>
        </w:numPr>
        <w:tabs>
          <w:tab w:val="left" w:pos="567"/>
          <w:tab w:val="num" w:pos="1152"/>
        </w:tabs>
        <w:spacing w:before="360" w:after="120" w:line="240" w:lineRule="auto"/>
        <w:ind w:left="567" w:right="6" w:hanging="567"/>
        <w:jc w:val="left"/>
        <w:outlineLvl w:val="1"/>
        <w:rPr>
          <w:rFonts w:ascii="Arial Bold" w:hAnsi="Arial Bold"/>
          <w:b/>
          <w:spacing w:val="20"/>
          <w:szCs w:val="20"/>
          <w:lang w:eastAsia="en-AU"/>
        </w:rPr>
      </w:pPr>
      <w:bookmarkStart w:id="477" w:name="_Toc401750597"/>
      <w:r w:rsidRPr="00D01954">
        <w:rPr>
          <w:rFonts w:ascii="Arial Bold" w:hAnsi="Arial Bold"/>
          <w:b/>
          <w:spacing w:val="20"/>
          <w:szCs w:val="20"/>
          <w:lang w:eastAsia="en-AU"/>
        </w:rPr>
        <w:t>Non-Notifiable/First Aid Incidents</w:t>
      </w:r>
      <w:bookmarkEnd w:id="477"/>
      <w:r w:rsidRPr="00D01954">
        <w:rPr>
          <w:rFonts w:ascii="Arial Bold" w:hAnsi="Arial Bold"/>
          <w:b/>
          <w:spacing w:val="20"/>
          <w:szCs w:val="20"/>
          <w:lang w:eastAsia="en-AU"/>
        </w:rPr>
        <w:t xml:space="preserve"> </w:t>
      </w:r>
    </w:p>
    <w:p w:rsidR="00D01954" w:rsidRPr="00D01954" w:rsidRDefault="00D01954" w:rsidP="00D01954">
      <w:pPr>
        <w:rPr>
          <w:rFonts w:ascii="Times New Roman" w:hAnsi="Times New Roman"/>
          <w:sz w:val="24"/>
          <w:lang w:eastAsia="en-AU"/>
        </w:rPr>
      </w:pPr>
      <w:r w:rsidRPr="00D01954">
        <w:rPr>
          <w:lang w:eastAsia="en-AU"/>
        </w:rPr>
        <w:t>Personnel must report all injuries/incidents and near misses to their Manager and the HS&amp;E Manager within 24 hours and fill in an Injury / Incident Report ESQ_03F.  Ensure that all first aid treatment is recorded on a First Aid Treatment Log ESQ_25F</w:t>
      </w:r>
      <w:r w:rsidRPr="00D01954">
        <w:rPr>
          <w:color w:val="FF0000"/>
          <w:lang w:eastAsia="en-AU"/>
        </w:rPr>
        <w:t xml:space="preserve"> </w:t>
      </w:r>
      <w:r w:rsidRPr="00D01954">
        <w:rPr>
          <w:lang w:eastAsia="en-AU"/>
        </w:rPr>
        <w:t xml:space="preserve">(refer to the First Aid Procedures ESQ_23PR). </w:t>
      </w:r>
    </w:p>
    <w:p w:rsidR="00D01954" w:rsidRPr="00D01954" w:rsidRDefault="00D01954" w:rsidP="00D01954">
      <w:pPr>
        <w:keepNext/>
        <w:numPr>
          <w:ilvl w:val="1"/>
          <w:numId w:val="0"/>
        </w:numPr>
        <w:tabs>
          <w:tab w:val="left" w:pos="567"/>
          <w:tab w:val="num" w:pos="1152"/>
        </w:tabs>
        <w:spacing w:before="360" w:after="120" w:line="240" w:lineRule="auto"/>
        <w:ind w:left="567" w:right="6" w:hanging="567"/>
        <w:jc w:val="left"/>
        <w:outlineLvl w:val="1"/>
        <w:rPr>
          <w:rFonts w:ascii="Arial Bold" w:hAnsi="Arial Bold"/>
          <w:b/>
          <w:spacing w:val="20"/>
          <w:szCs w:val="20"/>
          <w:lang w:eastAsia="en-AU"/>
        </w:rPr>
      </w:pPr>
      <w:bookmarkStart w:id="478" w:name="_Toc401750598"/>
      <w:r w:rsidRPr="00D01954">
        <w:rPr>
          <w:rFonts w:ascii="Arial Bold" w:hAnsi="Arial Bold"/>
          <w:b/>
          <w:spacing w:val="20"/>
          <w:szCs w:val="20"/>
          <w:lang w:eastAsia="en-AU"/>
        </w:rPr>
        <w:t>Incident Investigation and Reporting</w:t>
      </w:r>
      <w:bookmarkEnd w:id="478"/>
      <w:r w:rsidRPr="00D01954">
        <w:rPr>
          <w:rFonts w:ascii="Arial Bold" w:hAnsi="Arial Bold"/>
          <w:b/>
          <w:spacing w:val="20"/>
          <w:szCs w:val="20"/>
          <w:lang w:eastAsia="en-AU"/>
        </w:rPr>
        <w:t xml:space="preserve"> </w:t>
      </w:r>
    </w:p>
    <w:p w:rsidR="00D01954" w:rsidRPr="00D01954" w:rsidRDefault="00D01954" w:rsidP="00D01954">
      <w:pPr>
        <w:rPr>
          <w:rFonts w:ascii="Times New Roman" w:hAnsi="Times New Roman"/>
          <w:sz w:val="24"/>
          <w:lang w:eastAsia="en-AU"/>
        </w:rPr>
      </w:pPr>
      <w:r w:rsidRPr="00D01954">
        <w:rPr>
          <w:lang w:eastAsia="en-AU"/>
        </w:rPr>
        <w:t xml:space="preserve">All accidents and dangerous events will be investigated.  Investigations must however, be kept objective, factual and free from any attempt to assign blame.  The principal benefit of incident investigation is the prevention of a further accident, but there are other advantages such as: </w:t>
      </w:r>
    </w:p>
    <w:p w:rsidR="00D01954" w:rsidRPr="00D01954" w:rsidRDefault="00D01954" w:rsidP="00D01954">
      <w:pPr>
        <w:tabs>
          <w:tab w:val="num" w:pos="720"/>
          <w:tab w:val="left" w:pos="1134"/>
        </w:tabs>
        <w:ind w:left="720" w:hanging="363"/>
        <w:contextualSpacing/>
        <w:rPr>
          <w:rFonts w:ascii="Times New Roman" w:hAnsi="Times New Roman"/>
          <w:sz w:val="24"/>
          <w:szCs w:val="20"/>
          <w:lang w:eastAsia="en-AU"/>
        </w:rPr>
      </w:pPr>
      <w:r w:rsidRPr="00D01954">
        <w:rPr>
          <w:szCs w:val="20"/>
          <w:lang w:eastAsia="en-AU"/>
        </w:rPr>
        <w:t>Improved morale by corrective actions that may be implemented</w:t>
      </w:r>
    </w:p>
    <w:p w:rsidR="00D01954" w:rsidRPr="00D01954" w:rsidRDefault="00D01954" w:rsidP="00D01954">
      <w:pPr>
        <w:tabs>
          <w:tab w:val="num" w:pos="720"/>
          <w:tab w:val="left" w:pos="1134"/>
        </w:tabs>
        <w:ind w:left="720" w:hanging="363"/>
        <w:contextualSpacing/>
        <w:rPr>
          <w:rFonts w:ascii="Times New Roman" w:hAnsi="Times New Roman"/>
          <w:sz w:val="24"/>
          <w:szCs w:val="20"/>
          <w:lang w:eastAsia="en-AU"/>
        </w:rPr>
      </w:pPr>
      <w:r w:rsidRPr="00D01954">
        <w:rPr>
          <w:szCs w:val="20"/>
          <w:lang w:eastAsia="en-AU"/>
        </w:rPr>
        <w:t>Reduction in lost time, delays and business interruption</w:t>
      </w:r>
    </w:p>
    <w:p w:rsidR="00D01954" w:rsidRPr="00D01954" w:rsidRDefault="00D01954" w:rsidP="00D01954">
      <w:pPr>
        <w:tabs>
          <w:tab w:val="num" w:pos="720"/>
          <w:tab w:val="left" w:pos="1134"/>
        </w:tabs>
        <w:ind w:left="720" w:hanging="363"/>
        <w:contextualSpacing/>
        <w:rPr>
          <w:rFonts w:ascii="Times New Roman" w:hAnsi="Times New Roman"/>
          <w:sz w:val="24"/>
          <w:szCs w:val="20"/>
          <w:lang w:eastAsia="en-AU"/>
        </w:rPr>
      </w:pPr>
      <w:r w:rsidRPr="00D01954">
        <w:rPr>
          <w:szCs w:val="20"/>
          <w:lang w:eastAsia="en-AU"/>
        </w:rPr>
        <w:t>Reduction in damage to product and plant</w:t>
      </w:r>
    </w:p>
    <w:p w:rsidR="00D01954" w:rsidRPr="00D01954" w:rsidRDefault="00D01954" w:rsidP="00D01954">
      <w:pPr>
        <w:tabs>
          <w:tab w:val="num" w:pos="720"/>
          <w:tab w:val="left" w:pos="1134"/>
        </w:tabs>
        <w:ind w:left="720" w:hanging="363"/>
        <w:contextualSpacing/>
        <w:rPr>
          <w:rFonts w:ascii="Times New Roman" w:hAnsi="Times New Roman"/>
          <w:sz w:val="24"/>
          <w:szCs w:val="20"/>
          <w:lang w:eastAsia="en-AU"/>
        </w:rPr>
      </w:pPr>
      <w:r w:rsidRPr="00D01954">
        <w:rPr>
          <w:szCs w:val="20"/>
          <w:lang w:eastAsia="en-AU"/>
        </w:rPr>
        <w:t xml:space="preserve">Good documentation as legal preparation. </w:t>
      </w:r>
    </w:p>
    <w:p w:rsidR="00D01954" w:rsidRPr="00D01954" w:rsidRDefault="00D01954" w:rsidP="00D01954">
      <w:pPr>
        <w:rPr>
          <w:rFonts w:ascii="Times New Roman" w:hAnsi="Times New Roman"/>
          <w:sz w:val="24"/>
          <w:lang w:eastAsia="en-AU"/>
        </w:rPr>
      </w:pPr>
      <w:r w:rsidRPr="00D01954">
        <w:rPr>
          <w:lang w:eastAsia="en-AU"/>
        </w:rPr>
        <w:t xml:space="preserve">Carrying out an investigation aimed at identifying the underlying causes of an accident or near miss will require the asking of some basic questions.  The importance of concentrating upon the underlying cause(s), rather than the outcome is important.  An examination of the workplace and its work procedures and methods will be required as well as the collection of background information.  All </w:t>
      </w:r>
      <w:r w:rsidRPr="00D01954">
        <w:rPr>
          <w:rFonts w:cs="Arial"/>
          <w:color w:val="000000"/>
          <w:szCs w:val="20"/>
          <w:lang w:eastAsia="en-AU"/>
        </w:rPr>
        <w:t>investigations will be documented on the Incident Investigation Report RSQ_04F and added to the Incident Investigation Register ESQ_04R.  The</w:t>
      </w:r>
      <w:r w:rsidRPr="00D01954">
        <w:rPr>
          <w:rFonts w:cs="Arial"/>
          <w:color w:val="FF0000"/>
          <w:szCs w:val="20"/>
          <w:lang w:eastAsia="en-AU"/>
        </w:rPr>
        <w:t xml:space="preserve"> </w:t>
      </w:r>
      <w:r w:rsidRPr="00D01954">
        <w:rPr>
          <w:rFonts w:cs="Arial"/>
          <w:color w:val="000000"/>
          <w:szCs w:val="20"/>
          <w:lang w:eastAsia="en-AU"/>
        </w:rPr>
        <w:t>Incident Investigation Register ESQ_04R will be reviewed and any outstanding actions completed by the HS&amp;E Manger monthly and reported to the Board of Directors</w:t>
      </w:r>
      <w:r w:rsidRPr="00D01954">
        <w:rPr>
          <w:rFonts w:cs="Arial"/>
          <w:color w:val="FF0000"/>
          <w:szCs w:val="20"/>
          <w:lang w:eastAsia="en-AU"/>
        </w:rPr>
        <w:t xml:space="preserve">. </w:t>
      </w:r>
    </w:p>
    <w:p w:rsidR="00D01954" w:rsidRPr="00D01954" w:rsidRDefault="00D01954" w:rsidP="00D01954">
      <w:pPr>
        <w:rPr>
          <w:rFonts w:ascii="Times New Roman" w:hAnsi="Times New Roman"/>
          <w:sz w:val="24"/>
          <w:lang w:eastAsia="en-AU"/>
        </w:rPr>
      </w:pPr>
      <w:r w:rsidRPr="00D01954">
        <w:rPr>
          <w:rFonts w:cs="Arial"/>
          <w:color w:val="FF0000"/>
          <w:szCs w:val="20"/>
          <w:lang w:eastAsia="en-AU"/>
        </w:rPr>
        <w:t xml:space="preserve"> </w:t>
      </w:r>
    </w:p>
    <w:p w:rsidR="00D01954" w:rsidRPr="00D01954" w:rsidRDefault="00D01954" w:rsidP="00D01954">
      <w:pPr>
        <w:rPr>
          <w:lang w:eastAsia="en-AU"/>
        </w:rPr>
      </w:pPr>
    </w:p>
    <w:p w:rsidR="00D01954" w:rsidRPr="00D01954" w:rsidRDefault="00D01954" w:rsidP="00D01954">
      <w:pPr>
        <w:rPr>
          <w:rFonts w:ascii="Times New Roman" w:hAnsi="Times New Roman"/>
          <w:sz w:val="24"/>
          <w:lang w:eastAsia="en-AU"/>
        </w:rPr>
      </w:pPr>
    </w:p>
    <w:p w:rsidR="00D01954" w:rsidRPr="00D01954" w:rsidRDefault="00D01954" w:rsidP="00D01954">
      <w:pPr>
        <w:rPr>
          <w:lang w:eastAsia="en-AU"/>
        </w:rPr>
      </w:pPr>
    </w:p>
    <w:p w:rsidR="00D01954" w:rsidRPr="00D01954" w:rsidRDefault="00D01954" w:rsidP="00D01954">
      <w:pPr>
        <w:rPr>
          <w:lang w:eastAsia="en-AU"/>
        </w:rPr>
      </w:pPr>
    </w:p>
    <w:p w:rsidR="00D01954" w:rsidRPr="00D01954" w:rsidRDefault="00D01954" w:rsidP="00D01954">
      <w:pPr>
        <w:rPr>
          <w:lang w:eastAsia="en-AU"/>
        </w:rPr>
        <w:sectPr w:rsidR="00D01954" w:rsidRPr="00D01954" w:rsidSect="00D11965">
          <w:pgSz w:w="11899" w:h="16838"/>
          <w:pgMar w:top="1508" w:right="1217" w:bottom="1457" w:left="1480" w:header="811" w:footer="305" w:gutter="0"/>
          <w:cols w:space="708"/>
          <w:docGrid w:linePitch="360"/>
        </w:sectPr>
      </w:pPr>
    </w:p>
    <w:p w:rsidR="00D01954" w:rsidRPr="00D01954" w:rsidRDefault="00D01954" w:rsidP="00D01954">
      <w:pPr>
        <w:keepNext/>
        <w:spacing w:before="400" w:after="400" w:line="240" w:lineRule="auto"/>
        <w:ind w:left="567" w:hanging="567"/>
        <w:outlineLvl w:val="0"/>
        <w:rPr>
          <w:sz w:val="44"/>
          <w:szCs w:val="20"/>
        </w:rPr>
      </w:pPr>
      <w:bookmarkStart w:id="479" w:name="_Toc401750599"/>
      <w:r w:rsidRPr="00D01954">
        <w:rPr>
          <w:sz w:val="44"/>
          <w:szCs w:val="20"/>
        </w:rPr>
        <w:t>HSE Roles &amp; Responsibilities</w:t>
      </w:r>
      <w:bookmarkEnd w:id="479"/>
    </w:p>
    <w:p w:rsidR="00D01954" w:rsidRPr="00D01954" w:rsidRDefault="00D01954" w:rsidP="00D01954">
      <w:pPr>
        <w:keepNext/>
        <w:numPr>
          <w:ilvl w:val="1"/>
          <w:numId w:val="0"/>
        </w:numPr>
        <w:tabs>
          <w:tab w:val="left" w:pos="567"/>
          <w:tab w:val="num" w:pos="1152"/>
        </w:tabs>
        <w:spacing w:before="360" w:after="120" w:line="240" w:lineRule="auto"/>
        <w:ind w:left="567" w:right="6" w:hanging="567"/>
        <w:jc w:val="left"/>
        <w:outlineLvl w:val="1"/>
        <w:rPr>
          <w:rFonts w:ascii="Arial Bold" w:hAnsi="Arial Bold"/>
          <w:b/>
          <w:spacing w:val="20"/>
          <w:szCs w:val="20"/>
        </w:rPr>
      </w:pPr>
      <w:bookmarkStart w:id="480" w:name="_Toc401750600"/>
      <w:r w:rsidRPr="00D01954">
        <w:rPr>
          <w:rFonts w:ascii="Arial Bold" w:hAnsi="Arial Bold"/>
          <w:b/>
          <w:spacing w:val="20"/>
          <w:szCs w:val="20"/>
        </w:rPr>
        <w:t>Project Manager</w:t>
      </w:r>
      <w:bookmarkEnd w:id="480"/>
    </w:p>
    <w:p w:rsidR="00D01954" w:rsidRPr="00D01954" w:rsidRDefault="00D01954" w:rsidP="00D01954">
      <w:r w:rsidRPr="00D01954">
        <w:t>The Project Manager (of the UNE/ELA consortium) is responsible for the safety relating to all personnel (including sub-contractors/ sub-consultants) engaged in the LTIM Project for the Gwydir Selected Area.</w:t>
      </w:r>
    </w:p>
    <w:p w:rsidR="00D01954" w:rsidRPr="00D01954" w:rsidRDefault="00D01954" w:rsidP="00D01954">
      <w:pPr>
        <w:spacing w:after="220" w:line="300" w:lineRule="auto"/>
        <w:rPr>
          <w:color w:val="000000"/>
          <w:szCs w:val="20"/>
          <w:lang w:val="en-GB"/>
        </w:rPr>
      </w:pPr>
      <w:r w:rsidRPr="00D01954">
        <w:rPr>
          <w:color w:val="000000"/>
          <w:szCs w:val="20"/>
          <w:lang w:val="en-GB"/>
        </w:rPr>
        <w:t>The Project Manager is responsible for ensuring that the following conditions are met by any sub-contractors/ sub-consultants:</w:t>
      </w:r>
    </w:p>
    <w:p w:rsidR="00D01954" w:rsidRPr="00D01954" w:rsidRDefault="00D01954" w:rsidP="00D01954">
      <w:pPr>
        <w:numPr>
          <w:ilvl w:val="0"/>
          <w:numId w:val="126"/>
        </w:numPr>
        <w:tabs>
          <w:tab w:val="left" w:pos="1134"/>
        </w:tabs>
        <w:ind w:left="357" w:hanging="357"/>
        <w:contextualSpacing/>
      </w:pPr>
      <w:r w:rsidRPr="00D01954">
        <w:t xml:space="preserve">A Sub-consultant Contract and Subcontractor’s Statement is provided for the duration of the LTIM Project </w:t>
      </w:r>
    </w:p>
    <w:p w:rsidR="00D01954" w:rsidRPr="00D01954" w:rsidRDefault="00D01954" w:rsidP="00D01954">
      <w:pPr>
        <w:numPr>
          <w:ilvl w:val="0"/>
          <w:numId w:val="126"/>
        </w:numPr>
        <w:tabs>
          <w:tab w:val="left" w:pos="1134"/>
        </w:tabs>
        <w:ind w:left="357" w:hanging="357"/>
        <w:contextualSpacing/>
      </w:pPr>
      <w:r w:rsidRPr="00D01954">
        <w:t>The sub-contractor / sub-consultant are competent for the tasks to be undertaken, suitably trained, licensed and experienced</w:t>
      </w:r>
    </w:p>
    <w:p w:rsidR="00D01954" w:rsidRPr="00D01954" w:rsidRDefault="00D01954" w:rsidP="00D01954">
      <w:pPr>
        <w:numPr>
          <w:ilvl w:val="0"/>
          <w:numId w:val="126"/>
        </w:numPr>
        <w:tabs>
          <w:tab w:val="left" w:pos="1134"/>
        </w:tabs>
        <w:ind w:left="357" w:hanging="357"/>
        <w:contextualSpacing/>
      </w:pPr>
      <w:r w:rsidRPr="00D01954">
        <w:t>The sub-contractor / sub-consultant and their employees carry out the work in a safe manner, using proper and safe plant and substances, employing systems of work that are safe and environmentally sound, and in which there has been adequate instruction, training and supervision.</w:t>
      </w:r>
    </w:p>
    <w:p w:rsidR="00D01954" w:rsidRPr="00D01954" w:rsidRDefault="00D01954" w:rsidP="00D01954">
      <w:pPr>
        <w:numPr>
          <w:ilvl w:val="0"/>
          <w:numId w:val="126"/>
        </w:numPr>
        <w:tabs>
          <w:tab w:val="left" w:pos="1134"/>
        </w:tabs>
        <w:ind w:left="357" w:hanging="357"/>
        <w:contextualSpacing/>
      </w:pPr>
      <w:r w:rsidRPr="00D01954">
        <w:t>The sub-contractor / sub-consultant are able to demonstrate an awareness of the relevant WHS legislative requirements appropriate to the work to be undertaken and commit to this.</w:t>
      </w:r>
    </w:p>
    <w:p w:rsidR="00D01954" w:rsidRPr="00D01954" w:rsidRDefault="00D01954" w:rsidP="00D01954">
      <w:r w:rsidRPr="00D01954">
        <w:t xml:space="preserve">Any sub-contractors/ sub-consultants engaged on the project must submit to the Project Manager, for review and approval, a project-appropriate Safe Work Method Statement (SWMS) (and safe work procedures). Certificates of Currency for all relevant insurances must also be provided.  </w:t>
      </w:r>
    </w:p>
    <w:p w:rsidR="00D01954" w:rsidRPr="00D01954" w:rsidRDefault="00D01954" w:rsidP="00D01954">
      <w:r w:rsidRPr="00D01954">
        <w:t xml:space="preserve">The Project Manager must monitor the performance of any sub-contractors / sub-consultants against their SWMS and any safe work procedures and work practices.  </w:t>
      </w:r>
    </w:p>
    <w:p w:rsidR="00D01954" w:rsidRPr="00D01954" w:rsidRDefault="00D01954" w:rsidP="00D01954">
      <w:pPr>
        <w:keepNext/>
        <w:numPr>
          <w:ilvl w:val="1"/>
          <w:numId w:val="0"/>
        </w:numPr>
        <w:tabs>
          <w:tab w:val="left" w:pos="567"/>
          <w:tab w:val="num" w:pos="1152"/>
        </w:tabs>
        <w:spacing w:before="360" w:after="120" w:line="240" w:lineRule="auto"/>
        <w:ind w:left="567" w:right="6" w:hanging="567"/>
        <w:jc w:val="left"/>
        <w:outlineLvl w:val="1"/>
        <w:rPr>
          <w:rFonts w:ascii="Arial Bold" w:hAnsi="Arial Bold"/>
          <w:b/>
          <w:spacing w:val="20"/>
          <w:szCs w:val="20"/>
        </w:rPr>
      </w:pPr>
      <w:bookmarkStart w:id="481" w:name="_Toc401750601"/>
      <w:r w:rsidRPr="00D01954">
        <w:rPr>
          <w:rFonts w:ascii="Arial Bold" w:hAnsi="Arial Bold"/>
          <w:b/>
          <w:spacing w:val="20"/>
          <w:szCs w:val="20"/>
        </w:rPr>
        <w:t>Field staff</w:t>
      </w:r>
      <w:bookmarkEnd w:id="481"/>
    </w:p>
    <w:p w:rsidR="00D01954" w:rsidRPr="00D01954" w:rsidRDefault="00D01954" w:rsidP="00D01954">
      <w:r w:rsidRPr="00D01954">
        <w:t>All personnel undertaking any field-based activities for the LTIM Project in the Gwydir Selected Area are responsible for:</w:t>
      </w:r>
    </w:p>
    <w:p w:rsidR="00D01954" w:rsidRPr="00D01954" w:rsidRDefault="00D01954" w:rsidP="00D01954">
      <w:pPr>
        <w:tabs>
          <w:tab w:val="num" w:pos="720"/>
          <w:tab w:val="left" w:pos="1134"/>
        </w:tabs>
        <w:ind w:left="720" w:hanging="363"/>
        <w:contextualSpacing/>
      </w:pPr>
      <w:r w:rsidRPr="00D01954">
        <w:t xml:space="preserve">Understanding and agreeing to comply with the requirements of this HSE Plan, including wearing of PPE as nominated </w:t>
      </w:r>
    </w:p>
    <w:p w:rsidR="00D01954" w:rsidRPr="00D01954" w:rsidRDefault="00D01954" w:rsidP="00D01954">
      <w:pPr>
        <w:tabs>
          <w:tab w:val="num" w:pos="720"/>
          <w:tab w:val="left" w:pos="1134"/>
        </w:tabs>
        <w:ind w:left="720" w:hanging="363"/>
        <w:contextualSpacing/>
      </w:pPr>
      <w:r w:rsidRPr="00D01954">
        <w:t>Advising the Project Manager as they become aware of any hazards/risks</w:t>
      </w:r>
    </w:p>
    <w:p w:rsidR="00D01954" w:rsidRPr="00D01954" w:rsidRDefault="00D01954" w:rsidP="00D01954">
      <w:pPr>
        <w:tabs>
          <w:tab w:val="num" w:pos="720"/>
          <w:tab w:val="left" w:pos="1134"/>
        </w:tabs>
        <w:ind w:left="720" w:hanging="363"/>
        <w:contextualSpacing/>
      </w:pPr>
      <w:r w:rsidRPr="00D01954">
        <w:t>Comply with any actions required to reduce risks, taking into account the hierarchy of controls.</w:t>
      </w:r>
    </w:p>
    <w:p w:rsidR="00D01954" w:rsidRPr="00D01954" w:rsidRDefault="00D01954" w:rsidP="00D01954">
      <w:pPr>
        <w:keepNext/>
        <w:numPr>
          <w:ilvl w:val="1"/>
          <w:numId w:val="0"/>
        </w:numPr>
        <w:tabs>
          <w:tab w:val="left" w:pos="567"/>
          <w:tab w:val="num" w:pos="1152"/>
        </w:tabs>
        <w:spacing w:before="360" w:after="120" w:line="240" w:lineRule="auto"/>
        <w:ind w:left="567" w:right="6" w:hanging="567"/>
        <w:jc w:val="left"/>
        <w:outlineLvl w:val="1"/>
        <w:rPr>
          <w:rFonts w:ascii="Arial Bold" w:hAnsi="Arial Bold"/>
          <w:b/>
          <w:spacing w:val="20"/>
          <w:szCs w:val="20"/>
        </w:rPr>
      </w:pPr>
      <w:bookmarkStart w:id="482" w:name="_Toc401750602"/>
      <w:r w:rsidRPr="00D01954">
        <w:rPr>
          <w:rFonts w:ascii="Arial Bold" w:hAnsi="Arial Bold"/>
          <w:b/>
          <w:spacing w:val="20"/>
          <w:szCs w:val="20"/>
        </w:rPr>
        <w:t>Sub-contractors / Sub-consultants</w:t>
      </w:r>
      <w:bookmarkEnd w:id="482"/>
    </w:p>
    <w:p w:rsidR="00D01954" w:rsidRPr="00D01954" w:rsidRDefault="00D01954" w:rsidP="00D01954">
      <w:r w:rsidRPr="00D01954">
        <w:t>Sub-contractors / sub-consultants are responsible for the management of their employees and the implementation of their HSE Plans.  Sub-contractors / sub-consultants must prepare an appropriate HSE Plan and/or SWMS and submit to Project Manager for their review and approval.  Alternatively, sub-contractors / sub-consultants may agree to operate under this HSE Plan and associated safe work procedures.</w:t>
      </w:r>
    </w:p>
    <w:p w:rsidR="00D01954" w:rsidRPr="00D01954" w:rsidRDefault="00D01954" w:rsidP="00D01954">
      <w:pPr>
        <w:spacing w:after="220" w:line="300" w:lineRule="auto"/>
        <w:rPr>
          <w:color w:val="000000"/>
          <w:szCs w:val="20"/>
          <w:lang w:val="en-GB"/>
        </w:rPr>
      </w:pPr>
      <w:r w:rsidRPr="00D01954">
        <w:rPr>
          <w:color w:val="000000"/>
          <w:szCs w:val="20"/>
          <w:lang w:val="en-GB"/>
        </w:rPr>
        <w:t>Sub-contractors / sub-consultants must attend a project start-up meeting with Project Manager to ensure all the HSE issues have been communicated and are understood.</w:t>
      </w:r>
    </w:p>
    <w:p w:rsidR="00D01954" w:rsidRPr="00D01954" w:rsidRDefault="00D01954" w:rsidP="00D01954">
      <w:pPr>
        <w:spacing w:after="220" w:line="300" w:lineRule="auto"/>
        <w:rPr>
          <w:color w:val="000000"/>
          <w:szCs w:val="20"/>
          <w:lang w:val="en-GB"/>
        </w:rPr>
        <w:sectPr w:rsidR="00D01954" w:rsidRPr="00D01954" w:rsidSect="00D11965">
          <w:pgSz w:w="11899" w:h="16838"/>
          <w:pgMar w:top="1508" w:right="1217" w:bottom="1457" w:left="1480" w:header="811" w:footer="305" w:gutter="0"/>
          <w:cols w:space="708"/>
          <w:docGrid w:linePitch="360"/>
        </w:sectPr>
      </w:pPr>
    </w:p>
    <w:p w:rsidR="00D01954" w:rsidRPr="00D01954" w:rsidRDefault="00D01954" w:rsidP="00D01954">
      <w:pPr>
        <w:keepNext/>
        <w:spacing w:before="400" w:after="400" w:line="240" w:lineRule="auto"/>
        <w:ind w:left="567" w:hanging="567"/>
        <w:outlineLvl w:val="0"/>
        <w:rPr>
          <w:sz w:val="44"/>
          <w:szCs w:val="20"/>
        </w:rPr>
      </w:pPr>
      <w:bookmarkStart w:id="483" w:name="_Toc401750603"/>
      <w:r w:rsidRPr="00D01954">
        <w:rPr>
          <w:sz w:val="44"/>
          <w:szCs w:val="20"/>
        </w:rPr>
        <w:t>Training &amp; Competency</w:t>
      </w:r>
      <w:bookmarkEnd w:id="483"/>
    </w:p>
    <w:p w:rsidR="00D01954" w:rsidRPr="00D01954" w:rsidRDefault="00D01954" w:rsidP="00D01954">
      <w:r w:rsidRPr="00D01954">
        <w:t>Training needs, and evidence of completion, will be documented and appropriate records maintained for the duration of the LTIM Project.  This training needs assessment is to ensure that training required for the safe working of the project is provided to enable field personnel to competently undertake monitoring activities in a safe manner.</w:t>
      </w:r>
    </w:p>
    <w:p w:rsidR="00D01954" w:rsidRPr="00D01954" w:rsidRDefault="00D01954" w:rsidP="00D01954">
      <w:pPr>
        <w:keepNext/>
        <w:numPr>
          <w:ilvl w:val="1"/>
          <w:numId w:val="0"/>
        </w:numPr>
        <w:tabs>
          <w:tab w:val="left" w:pos="567"/>
          <w:tab w:val="num" w:pos="1152"/>
        </w:tabs>
        <w:spacing w:before="360" w:after="120" w:line="240" w:lineRule="auto"/>
        <w:ind w:left="567" w:right="6" w:hanging="567"/>
        <w:jc w:val="left"/>
        <w:outlineLvl w:val="1"/>
        <w:rPr>
          <w:rFonts w:ascii="Arial Bold" w:hAnsi="Arial Bold"/>
          <w:b/>
          <w:spacing w:val="20"/>
          <w:szCs w:val="20"/>
        </w:rPr>
      </w:pPr>
      <w:bookmarkStart w:id="484" w:name="_Toc401750604"/>
      <w:r w:rsidRPr="00D01954">
        <w:rPr>
          <w:rFonts w:ascii="Arial Bold" w:hAnsi="Arial Bold"/>
          <w:b/>
          <w:spacing w:val="20"/>
          <w:szCs w:val="20"/>
        </w:rPr>
        <w:t>HSE Induction</w:t>
      </w:r>
      <w:bookmarkEnd w:id="484"/>
    </w:p>
    <w:p w:rsidR="00D01954" w:rsidRPr="00D01954" w:rsidRDefault="00D01954" w:rsidP="00D01954">
      <w:r w:rsidRPr="00D01954">
        <w:t>All project staff visiting or working on site are required to be provided with induction training prior to commencing work.  This induction will be undertaken by the Project Manager or their nominated representative.</w:t>
      </w:r>
    </w:p>
    <w:p w:rsidR="00D01954" w:rsidRPr="00D01954" w:rsidRDefault="00D01954" w:rsidP="00D01954">
      <w:r w:rsidRPr="00D01954">
        <w:t xml:space="preserve">Induction training should be documented and appropriate records maintained (see Induction Register, page </w:t>
      </w:r>
      <w:proofErr w:type="gramStart"/>
      <w:r w:rsidRPr="00D01954">
        <w:t>vi</w:t>
      </w:r>
      <w:proofErr w:type="gramEnd"/>
      <w:r w:rsidRPr="00D01954">
        <w:t xml:space="preserve"> of this HSE Plan).</w:t>
      </w:r>
    </w:p>
    <w:p w:rsidR="00D01954" w:rsidRPr="00D01954" w:rsidRDefault="00D01954" w:rsidP="00D01954">
      <w:pPr>
        <w:keepNext/>
        <w:numPr>
          <w:ilvl w:val="1"/>
          <w:numId w:val="0"/>
        </w:numPr>
        <w:tabs>
          <w:tab w:val="left" w:pos="567"/>
          <w:tab w:val="num" w:pos="1152"/>
        </w:tabs>
        <w:spacing w:before="360" w:after="120" w:line="240" w:lineRule="auto"/>
        <w:ind w:left="567" w:right="6" w:hanging="567"/>
        <w:jc w:val="left"/>
        <w:outlineLvl w:val="1"/>
        <w:rPr>
          <w:rFonts w:ascii="Arial Bold" w:hAnsi="Arial Bold"/>
          <w:b/>
          <w:spacing w:val="20"/>
          <w:szCs w:val="20"/>
        </w:rPr>
      </w:pPr>
      <w:bookmarkStart w:id="485" w:name="_Toc401750605"/>
      <w:r w:rsidRPr="00D01954">
        <w:rPr>
          <w:rFonts w:ascii="Arial Bold" w:hAnsi="Arial Bold"/>
          <w:b/>
          <w:spacing w:val="20"/>
          <w:szCs w:val="20"/>
        </w:rPr>
        <w:t>Skills &amp; Competency</w:t>
      </w:r>
      <w:bookmarkEnd w:id="485"/>
    </w:p>
    <w:p w:rsidR="00D01954" w:rsidRPr="00D01954" w:rsidRDefault="00D01954" w:rsidP="00D01954">
      <w:r w:rsidRPr="00D01954">
        <w:t>Project personnel either visiting or working on site shall be provided with appropriate HSE skills training.  Where activities with potentially significant safety or environmental risk are to be undertaken, specialised training in accordance with the Job Safety Environment Analysis (JSEA) shall be provided.</w:t>
      </w:r>
    </w:p>
    <w:p w:rsidR="00D01954" w:rsidRPr="00D01954" w:rsidRDefault="00D01954" w:rsidP="00D01954">
      <w:r w:rsidRPr="00D01954">
        <w:t>All project staff will have the necessary licences to drive, operate equipment and undertake specialised work as required by law.</w:t>
      </w:r>
    </w:p>
    <w:p w:rsidR="00D01954" w:rsidRPr="00D01954" w:rsidRDefault="00D01954" w:rsidP="00D01954">
      <w:r w:rsidRPr="00D01954">
        <w:t xml:space="preserve">Training conducted and training certificates, licences </w:t>
      </w:r>
      <w:proofErr w:type="spellStart"/>
      <w:r w:rsidRPr="00D01954">
        <w:t>etc</w:t>
      </w:r>
      <w:proofErr w:type="spellEnd"/>
      <w:r w:rsidRPr="00D01954">
        <w:t xml:space="preserve"> shall be documented and appropriate records maintained (</w:t>
      </w:r>
      <w:r w:rsidRPr="00D01954">
        <w:fldChar w:fldCharType="begin"/>
      </w:r>
      <w:r w:rsidRPr="00D01954">
        <w:instrText xml:space="preserve"> REF _Ref384738960 \n \h </w:instrText>
      </w:r>
      <w:r w:rsidRPr="00D01954">
        <w:fldChar w:fldCharType="separate"/>
      </w:r>
      <w:r w:rsidR="0033778C">
        <w:t>0</w:t>
      </w:r>
      <w:r w:rsidRPr="00D01954">
        <w:fldChar w:fldCharType="end"/>
      </w:r>
      <w:r w:rsidRPr="00D01954">
        <w:t xml:space="preserve">). </w:t>
      </w:r>
    </w:p>
    <w:p w:rsidR="00D01954" w:rsidRPr="00D01954" w:rsidRDefault="00D01954" w:rsidP="00D01954">
      <w:pPr>
        <w:keepNext/>
        <w:numPr>
          <w:ilvl w:val="1"/>
          <w:numId w:val="0"/>
        </w:numPr>
        <w:tabs>
          <w:tab w:val="left" w:pos="567"/>
          <w:tab w:val="num" w:pos="1152"/>
        </w:tabs>
        <w:spacing w:before="360" w:after="120" w:line="240" w:lineRule="auto"/>
        <w:ind w:left="567" w:right="6" w:hanging="567"/>
        <w:jc w:val="left"/>
        <w:outlineLvl w:val="1"/>
        <w:rPr>
          <w:rFonts w:ascii="Arial Bold" w:hAnsi="Arial Bold"/>
          <w:b/>
          <w:spacing w:val="20"/>
          <w:szCs w:val="20"/>
        </w:rPr>
      </w:pPr>
      <w:bookmarkStart w:id="486" w:name="_Toc401750606"/>
      <w:r w:rsidRPr="00D01954">
        <w:rPr>
          <w:rFonts w:ascii="Arial Bold" w:hAnsi="Arial Bold"/>
          <w:b/>
          <w:spacing w:val="20"/>
          <w:szCs w:val="20"/>
        </w:rPr>
        <w:t>Sub-contractors</w:t>
      </w:r>
      <w:bookmarkEnd w:id="486"/>
      <w:r w:rsidRPr="00D01954">
        <w:rPr>
          <w:rFonts w:ascii="Arial Bold" w:hAnsi="Arial Bold"/>
          <w:b/>
          <w:spacing w:val="20"/>
          <w:szCs w:val="20"/>
        </w:rPr>
        <w:t xml:space="preserve"> </w:t>
      </w:r>
    </w:p>
    <w:p w:rsidR="00D01954" w:rsidRPr="00D01954" w:rsidRDefault="00D01954" w:rsidP="00D01954">
      <w:r w:rsidRPr="00D01954">
        <w:t>Sub-contractors are responsible for the communication of the HSE Plan and safe work methods to their employees.  Sub-contractors shall ensure appropriate records are kept of all inductions, training etc.</w:t>
      </w:r>
    </w:p>
    <w:p w:rsidR="00D01954" w:rsidRPr="00D01954" w:rsidRDefault="00D01954" w:rsidP="00D01954">
      <w:r w:rsidRPr="00D01954">
        <w:t xml:space="preserve">Copies of training records and induction logs shall be made available to the Project Manager upon request. </w:t>
      </w:r>
    </w:p>
    <w:p w:rsidR="00D01954" w:rsidRPr="00D01954" w:rsidRDefault="00D01954" w:rsidP="00D01954">
      <w:pPr>
        <w:sectPr w:rsidR="00D01954" w:rsidRPr="00D01954" w:rsidSect="00D11965">
          <w:pgSz w:w="11899" w:h="16838"/>
          <w:pgMar w:top="1508" w:right="1217" w:bottom="1457" w:left="1480" w:header="811" w:footer="305" w:gutter="0"/>
          <w:cols w:space="708"/>
          <w:docGrid w:linePitch="360"/>
        </w:sectPr>
      </w:pPr>
    </w:p>
    <w:p w:rsidR="00D01954" w:rsidRPr="00D01954" w:rsidRDefault="00D01954" w:rsidP="00D01954">
      <w:pPr>
        <w:keepNext/>
        <w:spacing w:before="400" w:after="400" w:line="240" w:lineRule="auto"/>
        <w:ind w:left="567" w:hanging="567"/>
        <w:outlineLvl w:val="0"/>
        <w:rPr>
          <w:sz w:val="44"/>
          <w:szCs w:val="20"/>
        </w:rPr>
      </w:pPr>
      <w:bookmarkStart w:id="487" w:name="_Ref384731608"/>
      <w:bookmarkStart w:id="488" w:name="_Ref384731611"/>
      <w:bookmarkStart w:id="489" w:name="_Toc401750607"/>
      <w:r w:rsidRPr="00D01954">
        <w:rPr>
          <w:sz w:val="44"/>
          <w:szCs w:val="20"/>
        </w:rPr>
        <w:t>Monitoring &amp; Reviews</w:t>
      </w:r>
      <w:bookmarkEnd w:id="487"/>
      <w:bookmarkEnd w:id="488"/>
      <w:bookmarkEnd w:id="489"/>
    </w:p>
    <w:p w:rsidR="00D01954" w:rsidRPr="00D01954" w:rsidRDefault="00D01954" w:rsidP="00D01954">
      <w:pPr>
        <w:spacing w:after="220" w:line="300" w:lineRule="auto"/>
        <w:rPr>
          <w:color w:val="000000"/>
          <w:szCs w:val="20"/>
          <w:lang w:val="en-GB"/>
        </w:rPr>
      </w:pPr>
      <w:r w:rsidRPr="00D01954">
        <w:rPr>
          <w:color w:val="000000"/>
          <w:szCs w:val="20"/>
          <w:lang w:val="en-GB"/>
        </w:rPr>
        <w:t xml:space="preserve">The HSE Plan should be reviewed regularly to ensure its </w:t>
      </w:r>
      <w:proofErr w:type="gramStart"/>
      <w:r w:rsidRPr="00D01954">
        <w:rPr>
          <w:color w:val="000000"/>
          <w:szCs w:val="20"/>
          <w:lang w:val="en-GB"/>
        </w:rPr>
        <w:t>currency, that</w:t>
      </w:r>
      <w:proofErr w:type="gramEnd"/>
      <w:r w:rsidRPr="00D01954">
        <w:rPr>
          <w:color w:val="000000"/>
          <w:szCs w:val="20"/>
          <w:lang w:val="en-GB"/>
        </w:rPr>
        <w:t xml:space="preserve"> any new risks are captured and adequate mitigation measures provided and existing controls evaluated.  Scheduled reviews are nominated in </w:t>
      </w:r>
      <w:r w:rsidRPr="00D01954">
        <w:rPr>
          <w:color w:val="000000"/>
          <w:szCs w:val="20"/>
          <w:lang w:val="en-GB"/>
        </w:rPr>
        <w:fldChar w:fldCharType="begin"/>
      </w:r>
      <w:r w:rsidRPr="00D01954">
        <w:rPr>
          <w:color w:val="000000"/>
          <w:szCs w:val="20"/>
          <w:lang w:val="en-GB"/>
        </w:rPr>
        <w:instrText xml:space="preserve"> REF _Ref384654894 \h  \* MERGEFORMAT </w:instrText>
      </w:r>
      <w:r w:rsidRPr="00D01954">
        <w:rPr>
          <w:color w:val="000000"/>
          <w:szCs w:val="20"/>
          <w:lang w:val="en-GB"/>
        </w:rPr>
      </w:r>
      <w:r w:rsidRPr="00D01954">
        <w:rPr>
          <w:color w:val="000000"/>
          <w:szCs w:val="20"/>
          <w:lang w:val="en-GB"/>
        </w:rPr>
        <w:fldChar w:fldCharType="separate"/>
      </w:r>
      <w:r w:rsidR="0033778C" w:rsidRPr="0033778C">
        <w:rPr>
          <w:bCs/>
          <w:color w:val="000000"/>
          <w:szCs w:val="20"/>
          <w:lang w:val="en-GB"/>
        </w:rPr>
        <w:t xml:space="preserve">Table </w:t>
      </w:r>
      <w:r w:rsidR="0033778C" w:rsidRPr="0033778C">
        <w:rPr>
          <w:noProof/>
          <w:color w:val="000000"/>
          <w:szCs w:val="20"/>
          <w:lang w:val="en-GB"/>
        </w:rPr>
        <w:t>11</w:t>
      </w:r>
      <w:r w:rsidR="0033778C" w:rsidRPr="0033778C">
        <w:rPr>
          <w:noProof/>
          <w:color w:val="000000"/>
          <w:szCs w:val="20"/>
          <w:lang w:val="en-GB"/>
        </w:rPr>
        <w:noBreakHyphen/>
        <w:t>7</w:t>
      </w:r>
      <w:r w:rsidRPr="00D01954">
        <w:rPr>
          <w:color w:val="000000"/>
          <w:szCs w:val="20"/>
          <w:lang w:val="en-GB"/>
        </w:rPr>
        <w:fldChar w:fldCharType="end"/>
      </w:r>
      <w:r w:rsidRPr="00D01954">
        <w:rPr>
          <w:color w:val="000000"/>
          <w:szCs w:val="20"/>
          <w:lang w:val="en-GB"/>
        </w:rPr>
        <w:t xml:space="preserve">; however, a review can take place at any time.  </w:t>
      </w:r>
    </w:p>
    <w:p w:rsidR="00D01954" w:rsidRPr="00D01954" w:rsidRDefault="00D01954" w:rsidP="00D01954">
      <w:pPr>
        <w:spacing w:after="220" w:line="300" w:lineRule="auto"/>
        <w:rPr>
          <w:color w:val="000000"/>
          <w:szCs w:val="20"/>
          <w:lang w:val="en-GB"/>
        </w:rPr>
      </w:pPr>
      <w:r w:rsidRPr="00D01954">
        <w:rPr>
          <w:color w:val="000000"/>
          <w:szCs w:val="20"/>
          <w:lang w:val="en-GB"/>
        </w:rPr>
        <w:t xml:space="preserve">If this HSE Plan is reviewed, the document shall be controlled, and all staff previous inducted shall be provided with a copy of the new HSE Plan. </w:t>
      </w:r>
    </w:p>
    <w:p w:rsidR="00D01954" w:rsidRPr="00D01954" w:rsidRDefault="00D01954" w:rsidP="00D01954">
      <w:pPr>
        <w:spacing w:before="120" w:after="120" w:line="240" w:lineRule="auto"/>
        <w:rPr>
          <w:b/>
          <w:bCs/>
          <w:sz w:val="18"/>
          <w:szCs w:val="20"/>
        </w:rPr>
      </w:pPr>
      <w:r w:rsidRPr="00D01954">
        <w:rPr>
          <w:b/>
          <w:bCs/>
          <w:sz w:val="18"/>
          <w:szCs w:val="20"/>
        </w:rPr>
        <w:t xml:space="preserve">Table </w:t>
      </w:r>
      <w:r w:rsidRPr="00D01954">
        <w:rPr>
          <w:b/>
          <w:bCs/>
          <w:sz w:val="18"/>
          <w:szCs w:val="20"/>
        </w:rPr>
        <w:fldChar w:fldCharType="begin"/>
      </w:r>
      <w:r w:rsidRPr="00D01954">
        <w:rPr>
          <w:b/>
          <w:bCs/>
          <w:sz w:val="18"/>
          <w:szCs w:val="20"/>
        </w:rPr>
        <w:instrText xml:space="preserve"> STYLEREF 1 \s </w:instrText>
      </w:r>
      <w:r w:rsidRPr="00D01954">
        <w:rPr>
          <w:b/>
          <w:bCs/>
          <w:sz w:val="18"/>
          <w:szCs w:val="20"/>
        </w:rPr>
        <w:fldChar w:fldCharType="separate"/>
      </w:r>
      <w:r w:rsidR="0033778C">
        <w:rPr>
          <w:b/>
          <w:bCs/>
          <w:noProof/>
          <w:sz w:val="18"/>
          <w:szCs w:val="20"/>
        </w:rPr>
        <w:t>11</w:t>
      </w:r>
      <w:r w:rsidRPr="00D01954">
        <w:rPr>
          <w:b/>
          <w:bCs/>
          <w:noProof/>
          <w:sz w:val="18"/>
          <w:szCs w:val="20"/>
        </w:rPr>
        <w:fldChar w:fldCharType="end"/>
      </w:r>
      <w:r w:rsidRPr="00D01954">
        <w:rPr>
          <w:b/>
          <w:bCs/>
          <w:sz w:val="18"/>
          <w:szCs w:val="20"/>
        </w:rPr>
        <w:noBreakHyphen/>
      </w:r>
      <w:r w:rsidRPr="00D01954">
        <w:rPr>
          <w:b/>
          <w:bCs/>
          <w:sz w:val="18"/>
          <w:szCs w:val="20"/>
        </w:rPr>
        <w:fldChar w:fldCharType="begin"/>
      </w:r>
      <w:r w:rsidRPr="00D01954">
        <w:rPr>
          <w:b/>
          <w:bCs/>
          <w:sz w:val="18"/>
          <w:szCs w:val="20"/>
        </w:rPr>
        <w:instrText xml:space="preserve"> SEQ Table \* ARABIC \s 1 </w:instrText>
      </w:r>
      <w:r w:rsidRPr="00D01954">
        <w:rPr>
          <w:b/>
          <w:bCs/>
          <w:sz w:val="18"/>
          <w:szCs w:val="20"/>
        </w:rPr>
        <w:fldChar w:fldCharType="separate"/>
      </w:r>
      <w:r w:rsidR="0033778C">
        <w:rPr>
          <w:b/>
          <w:bCs/>
          <w:noProof/>
          <w:sz w:val="18"/>
          <w:szCs w:val="20"/>
        </w:rPr>
        <w:t>12</w:t>
      </w:r>
      <w:r w:rsidRPr="00D01954">
        <w:rPr>
          <w:b/>
          <w:bCs/>
          <w:noProof/>
          <w:sz w:val="18"/>
          <w:szCs w:val="20"/>
        </w:rPr>
        <w:fldChar w:fldCharType="end"/>
      </w:r>
      <w:r w:rsidRPr="00D01954">
        <w:rPr>
          <w:b/>
          <w:bCs/>
          <w:sz w:val="18"/>
          <w:szCs w:val="20"/>
        </w:rPr>
        <w:t xml:space="preserve">: HSE Plan Review </w:t>
      </w:r>
    </w:p>
    <w:tbl>
      <w:tblPr>
        <w:tblStyle w:val="TableGrid"/>
        <w:tblW w:w="0" w:type="auto"/>
        <w:tblLook w:val="04A0" w:firstRow="1" w:lastRow="0" w:firstColumn="1" w:lastColumn="0" w:noHBand="0" w:noVBand="1"/>
      </w:tblPr>
      <w:tblGrid>
        <w:gridCol w:w="1355"/>
        <w:gridCol w:w="2217"/>
        <w:gridCol w:w="2078"/>
        <w:gridCol w:w="3552"/>
      </w:tblGrid>
      <w:tr w:rsidR="00D01954" w:rsidRPr="00D01954" w:rsidTr="008B70E1">
        <w:trPr>
          <w:trHeight w:val="397"/>
          <w:tblHeader/>
        </w:trPr>
        <w:tc>
          <w:tcPr>
            <w:tcW w:w="1384" w:type="dxa"/>
            <w:shd w:val="clear" w:color="auto" w:fill="D9D9D9" w:themeFill="background1" w:themeFillShade="D9"/>
          </w:tcPr>
          <w:p w:rsidR="00D01954" w:rsidRPr="00D01954" w:rsidRDefault="00D01954" w:rsidP="00D01954">
            <w:pPr>
              <w:spacing w:before="60" w:after="60" w:line="240" w:lineRule="auto"/>
              <w:jc w:val="left"/>
              <w:rPr>
                <w:b/>
                <w:sz w:val="18"/>
                <w:szCs w:val="18"/>
              </w:rPr>
            </w:pPr>
            <w:r w:rsidRPr="00D01954">
              <w:rPr>
                <w:b/>
                <w:sz w:val="18"/>
                <w:szCs w:val="18"/>
              </w:rPr>
              <w:t>What</w:t>
            </w:r>
          </w:p>
        </w:tc>
        <w:tc>
          <w:tcPr>
            <w:tcW w:w="2268" w:type="dxa"/>
            <w:shd w:val="clear" w:color="auto" w:fill="D9D9D9" w:themeFill="background1" w:themeFillShade="D9"/>
          </w:tcPr>
          <w:p w:rsidR="00D01954" w:rsidRPr="00D01954" w:rsidRDefault="00D01954" w:rsidP="00D01954">
            <w:pPr>
              <w:spacing w:before="60" w:after="60" w:line="240" w:lineRule="auto"/>
              <w:jc w:val="left"/>
              <w:rPr>
                <w:b/>
                <w:sz w:val="18"/>
                <w:szCs w:val="18"/>
              </w:rPr>
            </w:pPr>
            <w:r w:rsidRPr="00D01954">
              <w:rPr>
                <w:b/>
                <w:sz w:val="18"/>
                <w:szCs w:val="18"/>
              </w:rPr>
              <w:t xml:space="preserve">When </w:t>
            </w:r>
          </w:p>
        </w:tc>
        <w:tc>
          <w:tcPr>
            <w:tcW w:w="2126" w:type="dxa"/>
            <w:shd w:val="clear" w:color="auto" w:fill="D9D9D9" w:themeFill="background1" w:themeFillShade="D9"/>
          </w:tcPr>
          <w:p w:rsidR="00D01954" w:rsidRPr="00D01954" w:rsidRDefault="00D01954" w:rsidP="00D01954">
            <w:pPr>
              <w:spacing w:before="60" w:after="60" w:line="240" w:lineRule="auto"/>
              <w:jc w:val="left"/>
              <w:rPr>
                <w:b/>
                <w:sz w:val="18"/>
                <w:szCs w:val="18"/>
              </w:rPr>
            </w:pPr>
            <w:r w:rsidRPr="00D01954">
              <w:rPr>
                <w:b/>
                <w:sz w:val="18"/>
                <w:szCs w:val="18"/>
              </w:rPr>
              <w:t xml:space="preserve">Who </w:t>
            </w:r>
          </w:p>
        </w:tc>
        <w:tc>
          <w:tcPr>
            <w:tcW w:w="3638" w:type="dxa"/>
            <w:shd w:val="clear" w:color="auto" w:fill="D9D9D9" w:themeFill="background1" w:themeFillShade="D9"/>
          </w:tcPr>
          <w:p w:rsidR="00D01954" w:rsidRPr="00D01954" w:rsidRDefault="00D01954" w:rsidP="00D01954">
            <w:pPr>
              <w:spacing w:before="60" w:after="60" w:line="240" w:lineRule="auto"/>
              <w:jc w:val="left"/>
              <w:rPr>
                <w:b/>
                <w:sz w:val="18"/>
                <w:szCs w:val="18"/>
              </w:rPr>
            </w:pPr>
            <w:r w:rsidRPr="00D01954">
              <w:rPr>
                <w:b/>
                <w:sz w:val="18"/>
                <w:szCs w:val="18"/>
              </w:rPr>
              <w:t xml:space="preserve">Audit/review procedure </w:t>
            </w:r>
          </w:p>
        </w:tc>
      </w:tr>
      <w:tr w:rsidR="00D01954" w:rsidRPr="00D01954" w:rsidTr="008B70E1">
        <w:tc>
          <w:tcPr>
            <w:tcW w:w="1384" w:type="dxa"/>
            <w:vMerge w:val="restart"/>
          </w:tcPr>
          <w:p w:rsidR="00D01954" w:rsidRPr="00D01954" w:rsidRDefault="00D01954" w:rsidP="00D01954">
            <w:pPr>
              <w:tabs>
                <w:tab w:val="left" w:pos="1073"/>
              </w:tabs>
              <w:spacing w:before="60" w:after="60" w:line="240" w:lineRule="auto"/>
              <w:jc w:val="left"/>
              <w:rPr>
                <w:sz w:val="18"/>
                <w:szCs w:val="18"/>
              </w:rPr>
            </w:pPr>
            <w:r w:rsidRPr="00D01954">
              <w:rPr>
                <w:sz w:val="18"/>
                <w:szCs w:val="18"/>
              </w:rPr>
              <w:t>Review HSE Plan</w:t>
            </w:r>
            <w:r w:rsidRPr="00D01954">
              <w:rPr>
                <w:sz w:val="18"/>
                <w:szCs w:val="18"/>
              </w:rPr>
              <w:tab/>
            </w:r>
          </w:p>
        </w:tc>
        <w:tc>
          <w:tcPr>
            <w:tcW w:w="2268" w:type="dxa"/>
          </w:tcPr>
          <w:p w:rsidR="00D01954" w:rsidRPr="00D01954" w:rsidRDefault="00D01954" w:rsidP="00D01954">
            <w:pPr>
              <w:spacing w:before="60" w:after="60" w:line="240" w:lineRule="auto"/>
              <w:jc w:val="left"/>
              <w:rPr>
                <w:sz w:val="18"/>
                <w:szCs w:val="18"/>
              </w:rPr>
            </w:pPr>
            <w:r w:rsidRPr="00D01954">
              <w:rPr>
                <w:sz w:val="18"/>
                <w:szCs w:val="18"/>
              </w:rPr>
              <w:t xml:space="preserve">At the completion of the first round of monitoring </w:t>
            </w:r>
          </w:p>
        </w:tc>
        <w:tc>
          <w:tcPr>
            <w:tcW w:w="2126" w:type="dxa"/>
          </w:tcPr>
          <w:p w:rsidR="00D01954" w:rsidRPr="00D01954" w:rsidRDefault="00D01954" w:rsidP="00D01954">
            <w:pPr>
              <w:tabs>
                <w:tab w:val="left" w:pos="1134"/>
              </w:tabs>
              <w:spacing w:before="60" w:after="60" w:line="240" w:lineRule="auto"/>
              <w:contextualSpacing/>
              <w:jc w:val="left"/>
              <w:rPr>
                <w:sz w:val="18"/>
                <w:szCs w:val="18"/>
              </w:rPr>
            </w:pPr>
            <w:r w:rsidRPr="00D01954">
              <w:rPr>
                <w:sz w:val="18"/>
                <w:szCs w:val="18"/>
              </w:rPr>
              <w:t xml:space="preserve">Project Manager (with Team Leader for each indicator as required) </w:t>
            </w:r>
          </w:p>
        </w:tc>
        <w:tc>
          <w:tcPr>
            <w:tcW w:w="3638" w:type="dxa"/>
          </w:tcPr>
          <w:p w:rsidR="00D01954" w:rsidRPr="00D01954" w:rsidRDefault="00D01954" w:rsidP="00D01954">
            <w:pPr>
              <w:numPr>
                <w:ilvl w:val="0"/>
                <w:numId w:val="121"/>
              </w:numPr>
              <w:tabs>
                <w:tab w:val="left" w:pos="1134"/>
              </w:tabs>
              <w:spacing w:before="60" w:after="60" w:line="240" w:lineRule="auto"/>
              <w:contextualSpacing/>
              <w:jc w:val="left"/>
              <w:rPr>
                <w:sz w:val="18"/>
                <w:szCs w:val="18"/>
              </w:rPr>
            </w:pPr>
            <w:r w:rsidRPr="00D01954">
              <w:rPr>
                <w:sz w:val="18"/>
                <w:szCs w:val="18"/>
              </w:rPr>
              <w:t xml:space="preserve">Review risks and controls </w:t>
            </w:r>
          </w:p>
          <w:p w:rsidR="00D01954" w:rsidRPr="00D01954" w:rsidRDefault="00D01954" w:rsidP="00D01954">
            <w:pPr>
              <w:numPr>
                <w:ilvl w:val="0"/>
                <w:numId w:val="121"/>
              </w:numPr>
              <w:tabs>
                <w:tab w:val="left" w:pos="1134"/>
              </w:tabs>
              <w:spacing w:before="60" w:after="60" w:line="240" w:lineRule="auto"/>
              <w:contextualSpacing/>
              <w:jc w:val="left"/>
              <w:rPr>
                <w:sz w:val="18"/>
                <w:szCs w:val="18"/>
              </w:rPr>
            </w:pPr>
            <w:r w:rsidRPr="00D01954">
              <w:rPr>
                <w:sz w:val="18"/>
                <w:szCs w:val="18"/>
              </w:rPr>
              <w:t xml:space="preserve">Review incidences or non-conformances </w:t>
            </w:r>
          </w:p>
          <w:p w:rsidR="00D01954" w:rsidRPr="00D01954" w:rsidRDefault="00D01954" w:rsidP="00D01954">
            <w:pPr>
              <w:numPr>
                <w:ilvl w:val="0"/>
                <w:numId w:val="121"/>
              </w:numPr>
              <w:tabs>
                <w:tab w:val="left" w:pos="1134"/>
              </w:tabs>
              <w:spacing w:before="60" w:after="60" w:line="240" w:lineRule="auto"/>
              <w:contextualSpacing/>
              <w:jc w:val="left"/>
              <w:rPr>
                <w:sz w:val="18"/>
                <w:szCs w:val="18"/>
              </w:rPr>
            </w:pPr>
            <w:r w:rsidRPr="00D01954">
              <w:rPr>
                <w:sz w:val="18"/>
                <w:szCs w:val="18"/>
              </w:rPr>
              <w:t xml:space="preserve">Identify any deficiencies in existing controls </w:t>
            </w:r>
          </w:p>
          <w:p w:rsidR="00D01954" w:rsidRPr="00D01954" w:rsidRDefault="00D01954" w:rsidP="00D01954">
            <w:pPr>
              <w:numPr>
                <w:ilvl w:val="0"/>
                <w:numId w:val="121"/>
              </w:numPr>
              <w:tabs>
                <w:tab w:val="left" w:pos="1134"/>
              </w:tabs>
              <w:spacing w:before="60" w:after="60" w:line="240" w:lineRule="auto"/>
              <w:contextualSpacing/>
              <w:jc w:val="left"/>
              <w:rPr>
                <w:sz w:val="18"/>
                <w:szCs w:val="18"/>
              </w:rPr>
            </w:pPr>
            <w:r w:rsidRPr="00D01954">
              <w:rPr>
                <w:sz w:val="18"/>
                <w:szCs w:val="18"/>
              </w:rPr>
              <w:t xml:space="preserve">Discuss with CEWO as necessary  </w:t>
            </w:r>
          </w:p>
        </w:tc>
      </w:tr>
      <w:tr w:rsidR="00D01954" w:rsidRPr="00D01954" w:rsidTr="008B70E1">
        <w:tc>
          <w:tcPr>
            <w:tcW w:w="1384" w:type="dxa"/>
            <w:vMerge/>
          </w:tcPr>
          <w:p w:rsidR="00D01954" w:rsidRPr="00D01954" w:rsidRDefault="00D01954" w:rsidP="00D01954">
            <w:pPr>
              <w:tabs>
                <w:tab w:val="left" w:pos="1073"/>
              </w:tabs>
              <w:spacing w:before="60" w:after="60" w:line="240" w:lineRule="auto"/>
              <w:jc w:val="left"/>
              <w:rPr>
                <w:sz w:val="18"/>
                <w:szCs w:val="18"/>
              </w:rPr>
            </w:pPr>
          </w:p>
        </w:tc>
        <w:tc>
          <w:tcPr>
            <w:tcW w:w="2268" w:type="dxa"/>
          </w:tcPr>
          <w:p w:rsidR="00D01954" w:rsidRPr="00D01954" w:rsidRDefault="00D01954" w:rsidP="00D01954">
            <w:pPr>
              <w:spacing w:before="60" w:after="60" w:line="240" w:lineRule="auto"/>
              <w:jc w:val="left"/>
              <w:rPr>
                <w:sz w:val="18"/>
                <w:szCs w:val="18"/>
              </w:rPr>
            </w:pPr>
            <w:r w:rsidRPr="00D01954">
              <w:rPr>
                <w:sz w:val="18"/>
                <w:szCs w:val="18"/>
              </w:rPr>
              <w:t xml:space="preserve">Receipt of feedback (CEWO, Landholders, Stakeholders </w:t>
            </w:r>
            <w:proofErr w:type="spellStart"/>
            <w:r w:rsidRPr="00D01954">
              <w:rPr>
                <w:sz w:val="18"/>
                <w:szCs w:val="18"/>
              </w:rPr>
              <w:t>etc</w:t>
            </w:r>
            <w:proofErr w:type="spellEnd"/>
            <w:r w:rsidRPr="00D01954">
              <w:rPr>
                <w:sz w:val="18"/>
                <w:szCs w:val="18"/>
              </w:rPr>
              <w:t xml:space="preserve">) </w:t>
            </w:r>
          </w:p>
        </w:tc>
        <w:tc>
          <w:tcPr>
            <w:tcW w:w="2126" w:type="dxa"/>
          </w:tcPr>
          <w:p w:rsidR="00D01954" w:rsidRPr="00D01954" w:rsidRDefault="00D01954" w:rsidP="00D01954">
            <w:pPr>
              <w:tabs>
                <w:tab w:val="left" w:pos="1134"/>
              </w:tabs>
              <w:spacing w:before="60" w:after="60" w:line="240" w:lineRule="auto"/>
              <w:contextualSpacing/>
              <w:jc w:val="left"/>
              <w:rPr>
                <w:sz w:val="18"/>
                <w:szCs w:val="18"/>
              </w:rPr>
            </w:pPr>
            <w:r w:rsidRPr="00D01954">
              <w:rPr>
                <w:sz w:val="18"/>
                <w:szCs w:val="18"/>
              </w:rPr>
              <w:t xml:space="preserve">Project Manager </w:t>
            </w:r>
          </w:p>
        </w:tc>
        <w:tc>
          <w:tcPr>
            <w:tcW w:w="3638" w:type="dxa"/>
            <w:vMerge w:val="restart"/>
          </w:tcPr>
          <w:p w:rsidR="00D01954" w:rsidRPr="00D01954" w:rsidRDefault="00D01954" w:rsidP="00D01954">
            <w:pPr>
              <w:numPr>
                <w:ilvl w:val="0"/>
                <w:numId w:val="121"/>
              </w:numPr>
              <w:tabs>
                <w:tab w:val="left" w:pos="1134"/>
              </w:tabs>
              <w:spacing w:before="60" w:after="60" w:line="240" w:lineRule="auto"/>
              <w:contextualSpacing/>
              <w:jc w:val="left"/>
              <w:rPr>
                <w:sz w:val="18"/>
                <w:szCs w:val="18"/>
              </w:rPr>
            </w:pPr>
            <w:r w:rsidRPr="00D01954">
              <w:rPr>
                <w:sz w:val="18"/>
                <w:szCs w:val="18"/>
              </w:rPr>
              <w:t>Identify any deficiencies in data</w:t>
            </w:r>
          </w:p>
          <w:p w:rsidR="00D01954" w:rsidRPr="00D01954" w:rsidRDefault="00D01954" w:rsidP="00D01954">
            <w:pPr>
              <w:numPr>
                <w:ilvl w:val="0"/>
                <w:numId w:val="121"/>
              </w:numPr>
              <w:tabs>
                <w:tab w:val="left" w:pos="1134"/>
              </w:tabs>
              <w:spacing w:before="60" w:after="60" w:line="240" w:lineRule="auto"/>
              <w:contextualSpacing/>
              <w:jc w:val="left"/>
              <w:rPr>
                <w:sz w:val="18"/>
                <w:szCs w:val="18"/>
              </w:rPr>
            </w:pPr>
            <w:r w:rsidRPr="00D01954">
              <w:rPr>
                <w:sz w:val="18"/>
                <w:szCs w:val="18"/>
              </w:rPr>
              <w:t xml:space="preserve">Discuss with Project Director/s and raise with CEWO as necessary  </w:t>
            </w:r>
          </w:p>
          <w:p w:rsidR="00D01954" w:rsidRPr="00D01954" w:rsidRDefault="00D01954" w:rsidP="00D01954">
            <w:pPr>
              <w:numPr>
                <w:ilvl w:val="0"/>
                <w:numId w:val="121"/>
              </w:numPr>
              <w:tabs>
                <w:tab w:val="left" w:pos="1134"/>
              </w:tabs>
              <w:spacing w:before="60" w:after="60" w:line="240" w:lineRule="auto"/>
              <w:contextualSpacing/>
              <w:jc w:val="left"/>
              <w:rPr>
                <w:sz w:val="18"/>
                <w:szCs w:val="18"/>
              </w:rPr>
            </w:pPr>
            <w:r w:rsidRPr="00D01954">
              <w:rPr>
                <w:sz w:val="18"/>
                <w:szCs w:val="18"/>
              </w:rPr>
              <w:t xml:space="preserve">Update plans as necessary </w:t>
            </w:r>
          </w:p>
        </w:tc>
      </w:tr>
      <w:tr w:rsidR="00D01954" w:rsidRPr="00D01954" w:rsidTr="008B70E1">
        <w:tc>
          <w:tcPr>
            <w:tcW w:w="1384" w:type="dxa"/>
            <w:vMerge/>
          </w:tcPr>
          <w:p w:rsidR="00D01954" w:rsidRPr="00D01954" w:rsidRDefault="00D01954" w:rsidP="00D01954">
            <w:pPr>
              <w:tabs>
                <w:tab w:val="left" w:pos="1073"/>
              </w:tabs>
              <w:spacing w:before="60" w:after="60" w:line="240" w:lineRule="auto"/>
              <w:jc w:val="left"/>
              <w:rPr>
                <w:sz w:val="18"/>
                <w:szCs w:val="18"/>
              </w:rPr>
            </w:pPr>
          </w:p>
        </w:tc>
        <w:tc>
          <w:tcPr>
            <w:tcW w:w="2268" w:type="dxa"/>
          </w:tcPr>
          <w:p w:rsidR="00D01954" w:rsidRPr="00D01954" w:rsidRDefault="00D01954" w:rsidP="00D01954">
            <w:pPr>
              <w:spacing w:before="60" w:after="60" w:line="240" w:lineRule="auto"/>
              <w:jc w:val="left"/>
              <w:rPr>
                <w:sz w:val="18"/>
                <w:szCs w:val="18"/>
              </w:rPr>
            </w:pPr>
            <w:r w:rsidRPr="00D01954">
              <w:rPr>
                <w:sz w:val="18"/>
                <w:szCs w:val="18"/>
              </w:rPr>
              <w:t xml:space="preserve">Receipt of non-conformances, complaints </w:t>
            </w:r>
            <w:proofErr w:type="spellStart"/>
            <w:r w:rsidRPr="00D01954">
              <w:rPr>
                <w:sz w:val="18"/>
                <w:szCs w:val="18"/>
              </w:rPr>
              <w:t>etc</w:t>
            </w:r>
            <w:proofErr w:type="spellEnd"/>
            <w:r w:rsidRPr="00D01954">
              <w:rPr>
                <w:sz w:val="18"/>
                <w:szCs w:val="18"/>
              </w:rPr>
              <w:t xml:space="preserve"> </w:t>
            </w:r>
          </w:p>
        </w:tc>
        <w:tc>
          <w:tcPr>
            <w:tcW w:w="2126" w:type="dxa"/>
          </w:tcPr>
          <w:p w:rsidR="00D01954" w:rsidRPr="00D01954" w:rsidRDefault="00D01954" w:rsidP="00D01954">
            <w:pPr>
              <w:tabs>
                <w:tab w:val="left" w:pos="1134"/>
              </w:tabs>
              <w:spacing w:before="60" w:after="60" w:line="240" w:lineRule="auto"/>
              <w:contextualSpacing/>
              <w:jc w:val="left"/>
              <w:rPr>
                <w:sz w:val="18"/>
                <w:szCs w:val="18"/>
              </w:rPr>
            </w:pPr>
            <w:r w:rsidRPr="00D01954">
              <w:rPr>
                <w:sz w:val="18"/>
                <w:szCs w:val="18"/>
              </w:rPr>
              <w:t>Project Manager</w:t>
            </w:r>
          </w:p>
        </w:tc>
        <w:tc>
          <w:tcPr>
            <w:tcW w:w="3638" w:type="dxa"/>
            <w:vMerge/>
          </w:tcPr>
          <w:p w:rsidR="00D01954" w:rsidRPr="00D01954" w:rsidRDefault="00D01954" w:rsidP="00D01954">
            <w:pPr>
              <w:numPr>
                <w:ilvl w:val="0"/>
                <w:numId w:val="121"/>
              </w:numPr>
              <w:tabs>
                <w:tab w:val="left" w:pos="1134"/>
              </w:tabs>
              <w:spacing w:before="60" w:after="60" w:line="240" w:lineRule="auto"/>
              <w:contextualSpacing/>
              <w:jc w:val="left"/>
              <w:rPr>
                <w:sz w:val="18"/>
                <w:szCs w:val="18"/>
              </w:rPr>
            </w:pPr>
          </w:p>
        </w:tc>
      </w:tr>
    </w:tbl>
    <w:p w:rsidR="00D01954" w:rsidRPr="00D01954" w:rsidRDefault="00D01954" w:rsidP="00D01954"/>
    <w:p w:rsidR="00D01954" w:rsidRPr="00D01954" w:rsidRDefault="00D01954" w:rsidP="00D01954"/>
    <w:p w:rsidR="00D01954" w:rsidRPr="00D01954" w:rsidRDefault="00D01954" w:rsidP="00D01954">
      <w:pPr>
        <w:keepNext/>
        <w:pageBreakBefore/>
        <w:tabs>
          <w:tab w:val="num" w:pos="2268"/>
        </w:tabs>
        <w:spacing w:after="240" w:line="240" w:lineRule="auto"/>
        <w:ind w:left="2268" w:hanging="2268"/>
        <w:jc w:val="left"/>
        <w:outlineLvl w:val="0"/>
        <w:rPr>
          <w:b/>
          <w:color w:val="000000"/>
          <w:sz w:val="36"/>
          <w:szCs w:val="20"/>
          <w:lang w:val="en-GB"/>
        </w:rPr>
        <w:sectPr w:rsidR="00D01954" w:rsidRPr="00D01954" w:rsidSect="00D11965">
          <w:pgSz w:w="11899" w:h="16838"/>
          <w:pgMar w:top="1508" w:right="1217" w:bottom="1457" w:left="1480" w:header="811" w:footer="305" w:gutter="0"/>
          <w:cols w:space="708"/>
          <w:docGrid w:linePitch="360"/>
        </w:sectPr>
      </w:pPr>
      <w:bookmarkStart w:id="490" w:name="_Ref374524193"/>
    </w:p>
    <w:p w:rsidR="00D01954" w:rsidRPr="00D01954" w:rsidRDefault="00D01954" w:rsidP="00D01954">
      <w:pPr>
        <w:widowControl w:val="0"/>
        <w:tabs>
          <w:tab w:val="num" w:pos="2835"/>
        </w:tabs>
        <w:spacing w:before="800" w:after="400" w:line="240" w:lineRule="auto"/>
        <w:ind w:left="2835" w:hanging="2835"/>
        <w:contextualSpacing/>
        <w:jc w:val="left"/>
        <w:outlineLvl w:val="0"/>
        <w:rPr>
          <w:sz w:val="44"/>
        </w:rPr>
      </w:pPr>
      <w:bookmarkStart w:id="491" w:name="_Ref384742023"/>
      <w:bookmarkStart w:id="492" w:name="_Toc401750608"/>
      <w:r w:rsidRPr="00D01954">
        <w:rPr>
          <w:sz w:val="44"/>
        </w:rPr>
        <w:t>Risk Register</w:t>
      </w:r>
      <w:bookmarkEnd w:id="490"/>
      <w:bookmarkEnd w:id="491"/>
      <w:bookmarkEnd w:id="492"/>
    </w:p>
    <w:tbl>
      <w:tblPr>
        <w:tblW w:w="19577" w:type="dxa"/>
        <w:tblInd w:w="93"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433"/>
        <w:gridCol w:w="1559"/>
        <w:gridCol w:w="1843"/>
        <w:gridCol w:w="1276"/>
        <w:gridCol w:w="1559"/>
        <w:gridCol w:w="1276"/>
        <w:gridCol w:w="2976"/>
        <w:gridCol w:w="1701"/>
        <w:gridCol w:w="993"/>
        <w:gridCol w:w="992"/>
        <w:gridCol w:w="1276"/>
        <w:gridCol w:w="2693"/>
      </w:tblGrid>
      <w:tr w:rsidR="00D01954" w:rsidRPr="00D01954" w:rsidTr="008B70E1">
        <w:trPr>
          <w:trHeight w:val="480"/>
          <w:tblHeader/>
        </w:trPr>
        <w:tc>
          <w:tcPr>
            <w:tcW w:w="1433" w:type="dxa"/>
            <w:shd w:val="clear" w:color="000000" w:fill="D9D9D9"/>
            <w:vAlign w:val="center"/>
            <w:hideMark/>
          </w:tcPr>
          <w:p w:rsidR="00D01954" w:rsidRPr="00D01954" w:rsidRDefault="00D01954" w:rsidP="00D01954">
            <w:pPr>
              <w:spacing w:before="60" w:after="60" w:line="240" w:lineRule="auto"/>
              <w:jc w:val="left"/>
              <w:rPr>
                <w:rFonts w:cs="Arial"/>
                <w:b/>
                <w:bCs/>
                <w:sz w:val="18"/>
                <w:szCs w:val="18"/>
                <w:lang w:eastAsia="en-AU"/>
              </w:rPr>
            </w:pPr>
            <w:r w:rsidRPr="00D01954">
              <w:rPr>
                <w:rFonts w:cs="Arial"/>
                <w:b/>
                <w:bCs/>
                <w:sz w:val="18"/>
                <w:szCs w:val="18"/>
                <w:lang w:eastAsia="en-AU"/>
              </w:rPr>
              <w:t>Mechanism</w:t>
            </w:r>
          </w:p>
        </w:tc>
        <w:tc>
          <w:tcPr>
            <w:tcW w:w="1559" w:type="dxa"/>
            <w:shd w:val="clear" w:color="000000" w:fill="D9D9D9"/>
            <w:vAlign w:val="center"/>
            <w:hideMark/>
          </w:tcPr>
          <w:p w:rsidR="00D01954" w:rsidRPr="00D01954" w:rsidRDefault="00D01954" w:rsidP="00D01954">
            <w:pPr>
              <w:spacing w:before="60" w:after="60" w:line="240" w:lineRule="auto"/>
              <w:jc w:val="left"/>
              <w:rPr>
                <w:rFonts w:cs="Arial"/>
                <w:b/>
                <w:bCs/>
                <w:sz w:val="18"/>
                <w:szCs w:val="18"/>
                <w:lang w:eastAsia="en-AU"/>
              </w:rPr>
            </w:pPr>
            <w:r w:rsidRPr="00D01954">
              <w:rPr>
                <w:rFonts w:cs="Arial"/>
                <w:b/>
                <w:bCs/>
                <w:sz w:val="18"/>
                <w:szCs w:val="18"/>
                <w:lang w:eastAsia="en-AU"/>
              </w:rPr>
              <w:t>Risk Title</w:t>
            </w:r>
          </w:p>
        </w:tc>
        <w:tc>
          <w:tcPr>
            <w:tcW w:w="1843" w:type="dxa"/>
            <w:shd w:val="clear" w:color="000000" w:fill="D9D9D9"/>
            <w:vAlign w:val="center"/>
            <w:hideMark/>
          </w:tcPr>
          <w:p w:rsidR="00D01954" w:rsidRPr="00D01954" w:rsidRDefault="00D01954" w:rsidP="00D01954">
            <w:pPr>
              <w:spacing w:before="60" w:after="60" w:line="240" w:lineRule="auto"/>
              <w:jc w:val="left"/>
              <w:rPr>
                <w:rFonts w:cs="Arial"/>
                <w:b/>
                <w:bCs/>
                <w:sz w:val="18"/>
                <w:szCs w:val="18"/>
                <w:lang w:eastAsia="en-AU"/>
              </w:rPr>
            </w:pPr>
            <w:r w:rsidRPr="00D01954">
              <w:rPr>
                <w:rFonts w:cs="Arial"/>
                <w:b/>
                <w:bCs/>
                <w:sz w:val="18"/>
                <w:szCs w:val="18"/>
                <w:lang w:eastAsia="en-AU"/>
              </w:rPr>
              <w:t>Hazards</w:t>
            </w:r>
          </w:p>
        </w:tc>
        <w:tc>
          <w:tcPr>
            <w:tcW w:w="1276" w:type="dxa"/>
            <w:shd w:val="clear" w:color="000000" w:fill="D9D9D9"/>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Occurrence Likelihood</w:t>
            </w:r>
          </w:p>
        </w:tc>
        <w:tc>
          <w:tcPr>
            <w:tcW w:w="1559" w:type="dxa"/>
            <w:shd w:val="clear" w:color="000000" w:fill="D9D9D9"/>
            <w:vAlign w:val="center"/>
            <w:hideMark/>
          </w:tcPr>
          <w:p w:rsidR="00D01954" w:rsidRPr="00D01954" w:rsidRDefault="00D01954" w:rsidP="00D01954">
            <w:pPr>
              <w:spacing w:before="60" w:after="60" w:line="240" w:lineRule="auto"/>
              <w:jc w:val="left"/>
              <w:rPr>
                <w:rFonts w:cs="Arial"/>
                <w:b/>
                <w:bCs/>
                <w:sz w:val="18"/>
                <w:szCs w:val="18"/>
                <w:lang w:eastAsia="en-AU"/>
              </w:rPr>
            </w:pPr>
            <w:r w:rsidRPr="00D01954">
              <w:rPr>
                <w:rFonts w:cs="Arial"/>
                <w:b/>
                <w:bCs/>
                <w:sz w:val="18"/>
                <w:szCs w:val="18"/>
                <w:lang w:eastAsia="en-AU"/>
              </w:rPr>
              <w:t>Consequences</w:t>
            </w:r>
          </w:p>
        </w:tc>
        <w:tc>
          <w:tcPr>
            <w:tcW w:w="1276" w:type="dxa"/>
            <w:shd w:val="clear" w:color="000000" w:fill="D9D9D9"/>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Inherent Risk Class</w:t>
            </w:r>
          </w:p>
        </w:tc>
        <w:tc>
          <w:tcPr>
            <w:tcW w:w="2976" w:type="dxa"/>
            <w:shd w:val="clear" w:color="000000" w:fill="D9D9D9"/>
            <w:vAlign w:val="center"/>
            <w:hideMark/>
          </w:tcPr>
          <w:p w:rsidR="00D01954" w:rsidRPr="00D01954" w:rsidRDefault="00D01954" w:rsidP="00D01954">
            <w:pPr>
              <w:spacing w:before="60" w:after="60" w:line="240" w:lineRule="auto"/>
              <w:jc w:val="left"/>
              <w:rPr>
                <w:rFonts w:cs="Arial"/>
                <w:b/>
                <w:bCs/>
                <w:sz w:val="18"/>
                <w:szCs w:val="18"/>
                <w:lang w:eastAsia="en-AU"/>
              </w:rPr>
            </w:pPr>
            <w:r w:rsidRPr="00D01954">
              <w:rPr>
                <w:rFonts w:cs="Arial"/>
                <w:b/>
                <w:bCs/>
                <w:sz w:val="18"/>
                <w:szCs w:val="18"/>
                <w:lang w:eastAsia="en-AU"/>
              </w:rPr>
              <w:t>Control measures</w:t>
            </w:r>
          </w:p>
        </w:tc>
        <w:tc>
          <w:tcPr>
            <w:tcW w:w="1701" w:type="dxa"/>
            <w:shd w:val="clear" w:color="000000" w:fill="D9D9D9"/>
            <w:vAlign w:val="center"/>
            <w:hideMark/>
          </w:tcPr>
          <w:p w:rsidR="00D01954" w:rsidRPr="00D01954" w:rsidRDefault="00D01954" w:rsidP="00D01954">
            <w:pPr>
              <w:spacing w:before="60" w:after="60" w:line="240" w:lineRule="auto"/>
              <w:jc w:val="left"/>
              <w:rPr>
                <w:rFonts w:cs="Arial"/>
                <w:b/>
                <w:bCs/>
                <w:sz w:val="18"/>
                <w:szCs w:val="18"/>
                <w:lang w:eastAsia="en-AU"/>
              </w:rPr>
            </w:pPr>
            <w:r w:rsidRPr="00D01954">
              <w:rPr>
                <w:rFonts w:cs="Arial"/>
                <w:b/>
                <w:bCs/>
                <w:sz w:val="18"/>
                <w:szCs w:val="18"/>
                <w:lang w:eastAsia="en-AU"/>
              </w:rPr>
              <w:t>Responsibility for control actions</w:t>
            </w:r>
          </w:p>
        </w:tc>
        <w:tc>
          <w:tcPr>
            <w:tcW w:w="993" w:type="dxa"/>
            <w:shd w:val="clear" w:color="000000" w:fill="D9D9D9"/>
            <w:vAlign w:val="center"/>
          </w:tcPr>
          <w:p w:rsidR="00D01954" w:rsidRPr="00D01954" w:rsidRDefault="00D01954" w:rsidP="00D01954">
            <w:pPr>
              <w:spacing w:before="60" w:after="60" w:line="240" w:lineRule="auto"/>
              <w:jc w:val="left"/>
              <w:rPr>
                <w:rFonts w:cs="Arial"/>
                <w:b/>
                <w:bCs/>
                <w:sz w:val="18"/>
                <w:szCs w:val="18"/>
                <w:lang w:eastAsia="en-AU"/>
              </w:rPr>
            </w:pPr>
            <w:r w:rsidRPr="00D01954">
              <w:rPr>
                <w:rFonts w:cs="Arial"/>
                <w:b/>
                <w:bCs/>
                <w:sz w:val="18"/>
                <w:szCs w:val="18"/>
                <w:lang w:eastAsia="en-AU"/>
              </w:rPr>
              <w:t>Due Date</w:t>
            </w:r>
          </w:p>
        </w:tc>
        <w:tc>
          <w:tcPr>
            <w:tcW w:w="992" w:type="dxa"/>
            <w:shd w:val="clear" w:color="000000" w:fill="D9D9D9"/>
            <w:vAlign w:val="center"/>
          </w:tcPr>
          <w:p w:rsidR="00D01954" w:rsidRPr="00D01954" w:rsidRDefault="00D01954" w:rsidP="00D01954">
            <w:pPr>
              <w:spacing w:before="60" w:after="60" w:line="240" w:lineRule="auto"/>
              <w:jc w:val="left"/>
              <w:rPr>
                <w:rFonts w:cs="Arial"/>
                <w:b/>
                <w:bCs/>
                <w:sz w:val="18"/>
                <w:szCs w:val="18"/>
                <w:lang w:eastAsia="en-AU"/>
              </w:rPr>
            </w:pPr>
            <w:r w:rsidRPr="00D01954">
              <w:rPr>
                <w:rFonts w:cs="Arial"/>
                <w:b/>
                <w:bCs/>
                <w:sz w:val="18"/>
                <w:szCs w:val="18"/>
                <w:lang w:eastAsia="en-AU"/>
              </w:rPr>
              <w:t>Sign off</w:t>
            </w:r>
          </w:p>
        </w:tc>
        <w:tc>
          <w:tcPr>
            <w:tcW w:w="1276" w:type="dxa"/>
            <w:shd w:val="clear" w:color="000000" w:fill="D9D9D9"/>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Residual risk class</w:t>
            </w:r>
          </w:p>
        </w:tc>
        <w:tc>
          <w:tcPr>
            <w:tcW w:w="2693" w:type="dxa"/>
            <w:shd w:val="clear" w:color="000000" w:fill="D9D9D9"/>
            <w:vAlign w:val="center"/>
          </w:tcPr>
          <w:p w:rsidR="00D01954" w:rsidRPr="00D01954" w:rsidRDefault="00D01954" w:rsidP="00D01954">
            <w:pPr>
              <w:spacing w:before="60" w:after="60" w:line="240" w:lineRule="auto"/>
              <w:jc w:val="left"/>
              <w:rPr>
                <w:rFonts w:cs="Arial"/>
                <w:b/>
                <w:bCs/>
                <w:sz w:val="18"/>
                <w:szCs w:val="18"/>
                <w:lang w:eastAsia="en-AU"/>
              </w:rPr>
            </w:pPr>
            <w:r w:rsidRPr="00D01954">
              <w:rPr>
                <w:rFonts w:cs="Arial"/>
                <w:b/>
                <w:bCs/>
                <w:sz w:val="18"/>
                <w:szCs w:val="18"/>
                <w:lang w:eastAsia="en-AU"/>
              </w:rPr>
              <w:t>JSEA Number</w:t>
            </w:r>
          </w:p>
        </w:tc>
      </w:tr>
      <w:tr w:rsidR="00D01954" w:rsidRPr="00D01954" w:rsidTr="008B70E1">
        <w:trPr>
          <w:trHeight w:val="720"/>
        </w:trPr>
        <w:tc>
          <w:tcPr>
            <w:tcW w:w="1433" w:type="dxa"/>
            <w:vMerge w:val="restart"/>
            <w:shd w:val="clear" w:color="auto" w:fill="auto"/>
            <w:vAlign w:val="center"/>
            <w:hideMark/>
          </w:tcPr>
          <w:p w:rsidR="00D01954" w:rsidRPr="00D01954" w:rsidRDefault="00D01954" w:rsidP="00D01954">
            <w:pPr>
              <w:spacing w:before="60" w:after="60" w:line="240" w:lineRule="auto"/>
              <w:jc w:val="left"/>
              <w:rPr>
                <w:rFonts w:cs="Arial"/>
                <w:b/>
                <w:bCs/>
                <w:sz w:val="18"/>
                <w:szCs w:val="18"/>
                <w:lang w:eastAsia="en-AU"/>
              </w:rPr>
            </w:pPr>
            <w:r w:rsidRPr="00D01954">
              <w:rPr>
                <w:rFonts w:cs="Arial"/>
                <w:b/>
                <w:bCs/>
                <w:sz w:val="18"/>
                <w:szCs w:val="18"/>
                <w:lang w:eastAsia="en-AU"/>
              </w:rPr>
              <w:t>Weather Conditions</w:t>
            </w: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 xml:space="preserve">Thermal risk- Extreme Heat </w:t>
            </w:r>
          </w:p>
        </w:tc>
        <w:tc>
          <w:tcPr>
            <w:tcW w:w="1843"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Sunburn, skin cancers, hyperthermia</w:t>
            </w:r>
          </w:p>
        </w:tc>
        <w:tc>
          <w:tcPr>
            <w:tcW w:w="1276" w:type="dxa"/>
            <w:shd w:val="clear" w:color="auto" w:fill="auto"/>
            <w:vAlign w:val="center"/>
            <w:hideMark/>
          </w:tcPr>
          <w:p w:rsidR="00D01954" w:rsidRPr="00D01954" w:rsidRDefault="00D01954" w:rsidP="00D01954">
            <w:pPr>
              <w:spacing w:before="60" w:after="60" w:line="240" w:lineRule="auto"/>
              <w:jc w:val="center"/>
              <w:rPr>
                <w:rFonts w:cs="Arial"/>
                <w:sz w:val="18"/>
                <w:szCs w:val="18"/>
                <w:lang w:eastAsia="en-AU"/>
              </w:rPr>
            </w:pPr>
            <w:r w:rsidRPr="00D01954">
              <w:rPr>
                <w:rFonts w:cs="Arial"/>
                <w:sz w:val="18"/>
                <w:szCs w:val="18"/>
                <w:lang w:eastAsia="en-AU"/>
              </w:rPr>
              <w:t>Likely</w:t>
            </w: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Fatality/serious illness/injuries</w:t>
            </w:r>
          </w:p>
        </w:tc>
        <w:tc>
          <w:tcPr>
            <w:tcW w:w="1276" w:type="dxa"/>
            <w:shd w:val="clear" w:color="000000" w:fill="FF00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HIGH</w:t>
            </w:r>
          </w:p>
        </w:tc>
        <w:tc>
          <w:tcPr>
            <w:tcW w:w="2976"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 xml:space="preserve">Refer to GSA 1- 1B controls. Appropriate PPE, suitable scheduling &amp; rostering of activities </w:t>
            </w:r>
          </w:p>
        </w:tc>
        <w:tc>
          <w:tcPr>
            <w:tcW w:w="1701"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Project Director, Project Manager, Project staff</w:t>
            </w:r>
          </w:p>
        </w:tc>
        <w:tc>
          <w:tcPr>
            <w:tcW w:w="9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992"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1276" w:type="dxa"/>
            <w:shd w:val="clear" w:color="000000" w:fill="FFFF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MODERATE</w:t>
            </w:r>
          </w:p>
        </w:tc>
        <w:tc>
          <w:tcPr>
            <w:tcW w:w="2693" w:type="dxa"/>
            <w:vMerge w:val="restart"/>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Working in extreme conditions</w:t>
            </w:r>
          </w:p>
        </w:tc>
      </w:tr>
      <w:tr w:rsidR="00D01954" w:rsidRPr="00D01954" w:rsidTr="008B70E1">
        <w:trPr>
          <w:trHeight w:val="720"/>
        </w:trPr>
        <w:tc>
          <w:tcPr>
            <w:tcW w:w="1433" w:type="dxa"/>
            <w:vMerge/>
            <w:vAlign w:val="center"/>
            <w:hideMark/>
          </w:tcPr>
          <w:p w:rsidR="00D01954" w:rsidRPr="00D01954" w:rsidRDefault="00D01954" w:rsidP="00D01954">
            <w:pPr>
              <w:spacing w:before="60" w:after="60" w:line="240" w:lineRule="auto"/>
              <w:jc w:val="left"/>
              <w:rPr>
                <w:rFonts w:cs="Arial"/>
                <w:b/>
                <w:bCs/>
                <w:sz w:val="18"/>
                <w:szCs w:val="18"/>
                <w:lang w:eastAsia="en-AU"/>
              </w:rPr>
            </w:pP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Thermal risk- Extreme Cold</w:t>
            </w:r>
          </w:p>
        </w:tc>
        <w:tc>
          <w:tcPr>
            <w:tcW w:w="1843"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Hypothermia, skin burns &amp; frost bite.</w:t>
            </w:r>
          </w:p>
        </w:tc>
        <w:tc>
          <w:tcPr>
            <w:tcW w:w="1276" w:type="dxa"/>
            <w:shd w:val="clear" w:color="auto" w:fill="auto"/>
            <w:vAlign w:val="center"/>
            <w:hideMark/>
          </w:tcPr>
          <w:p w:rsidR="00D01954" w:rsidRPr="00D01954" w:rsidRDefault="00D01954" w:rsidP="00D01954">
            <w:pPr>
              <w:spacing w:before="60" w:after="60" w:line="240" w:lineRule="auto"/>
              <w:jc w:val="center"/>
              <w:rPr>
                <w:rFonts w:cs="Arial"/>
                <w:sz w:val="18"/>
                <w:szCs w:val="18"/>
                <w:lang w:eastAsia="en-AU"/>
              </w:rPr>
            </w:pPr>
            <w:r w:rsidRPr="00D01954">
              <w:rPr>
                <w:rFonts w:cs="Arial"/>
                <w:sz w:val="18"/>
                <w:szCs w:val="18"/>
                <w:lang w:eastAsia="en-AU"/>
              </w:rPr>
              <w:t>Likely</w:t>
            </w: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Fatality/serious illness/injuries</w:t>
            </w:r>
          </w:p>
        </w:tc>
        <w:tc>
          <w:tcPr>
            <w:tcW w:w="1276" w:type="dxa"/>
            <w:shd w:val="clear" w:color="000000" w:fill="FF00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HIGH</w:t>
            </w:r>
          </w:p>
        </w:tc>
        <w:tc>
          <w:tcPr>
            <w:tcW w:w="2976"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 xml:space="preserve">Refer to GSA 1C- 1E controls. Appropriate PPE, suitable scheduling &amp; rostering of activities </w:t>
            </w:r>
          </w:p>
        </w:tc>
        <w:tc>
          <w:tcPr>
            <w:tcW w:w="1701"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Project Director, Project Manager, Project staff</w:t>
            </w:r>
          </w:p>
        </w:tc>
        <w:tc>
          <w:tcPr>
            <w:tcW w:w="9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992"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1276" w:type="dxa"/>
            <w:shd w:val="clear" w:color="000000" w:fill="FFFF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MODERATE</w:t>
            </w:r>
          </w:p>
        </w:tc>
        <w:tc>
          <w:tcPr>
            <w:tcW w:w="2693" w:type="dxa"/>
            <w:vMerge/>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r>
      <w:tr w:rsidR="00D01954" w:rsidRPr="00D01954" w:rsidTr="008B70E1">
        <w:trPr>
          <w:trHeight w:val="720"/>
        </w:trPr>
        <w:tc>
          <w:tcPr>
            <w:tcW w:w="1433" w:type="dxa"/>
            <w:vMerge/>
            <w:vAlign w:val="center"/>
            <w:hideMark/>
          </w:tcPr>
          <w:p w:rsidR="00D01954" w:rsidRPr="00D01954" w:rsidRDefault="00D01954" w:rsidP="00D01954">
            <w:pPr>
              <w:spacing w:before="60" w:after="60" w:line="240" w:lineRule="auto"/>
              <w:jc w:val="left"/>
              <w:rPr>
                <w:rFonts w:cs="Arial"/>
                <w:b/>
                <w:bCs/>
                <w:sz w:val="18"/>
                <w:szCs w:val="18"/>
                <w:lang w:eastAsia="en-AU"/>
              </w:rPr>
            </w:pP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Prolonged Heavy Rain  / Flash flooding</w:t>
            </w:r>
          </w:p>
        </w:tc>
        <w:tc>
          <w:tcPr>
            <w:tcW w:w="1843"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Drowning &amp; physical injury from debris slips &amp; falls.</w:t>
            </w:r>
          </w:p>
        </w:tc>
        <w:tc>
          <w:tcPr>
            <w:tcW w:w="1276" w:type="dxa"/>
            <w:shd w:val="clear" w:color="auto" w:fill="auto"/>
            <w:vAlign w:val="center"/>
            <w:hideMark/>
          </w:tcPr>
          <w:p w:rsidR="00D01954" w:rsidRPr="00D01954" w:rsidRDefault="00D01954" w:rsidP="00D01954">
            <w:pPr>
              <w:spacing w:before="60" w:after="60" w:line="240" w:lineRule="auto"/>
              <w:jc w:val="center"/>
              <w:rPr>
                <w:rFonts w:cs="Arial"/>
                <w:sz w:val="18"/>
                <w:szCs w:val="18"/>
                <w:lang w:eastAsia="en-AU"/>
              </w:rPr>
            </w:pPr>
            <w:r w:rsidRPr="00D01954">
              <w:rPr>
                <w:rFonts w:cs="Arial"/>
                <w:sz w:val="18"/>
                <w:szCs w:val="18"/>
                <w:lang w:eastAsia="en-AU"/>
              </w:rPr>
              <w:t>Likely</w:t>
            </w: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Fatality/serious illness</w:t>
            </w:r>
          </w:p>
        </w:tc>
        <w:tc>
          <w:tcPr>
            <w:tcW w:w="1276" w:type="dxa"/>
            <w:shd w:val="clear" w:color="000000" w:fill="FF00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HIGH</w:t>
            </w:r>
          </w:p>
        </w:tc>
        <w:tc>
          <w:tcPr>
            <w:tcW w:w="2976"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 xml:space="preserve">Refer to GSA 1F. Record any areas of potential flash flooding on the </w:t>
            </w:r>
            <w:proofErr w:type="spellStart"/>
            <w:r w:rsidRPr="00D01954">
              <w:rPr>
                <w:rFonts w:cs="Arial"/>
                <w:sz w:val="18"/>
                <w:szCs w:val="18"/>
                <w:lang w:eastAsia="en-AU"/>
              </w:rPr>
              <w:t>SWMS_Toolbox</w:t>
            </w:r>
            <w:proofErr w:type="spellEnd"/>
            <w:r w:rsidRPr="00D01954">
              <w:rPr>
                <w:rFonts w:cs="Arial"/>
                <w:sz w:val="18"/>
                <w:szCs w:val="18"/>
                <w:lang w:eastAsia="en-AU"/>
              </w:rPr>
              <w:t xml:space="preserve"> Talk.  Check for any flooding alerts prior to entering site</w:t>
            </w:r>
          </w:p>
        </w:tc>
        <w:tc>
          <w:tcPr>
            <w:tcW w:w="1701"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Project Director, Project Manager, Project staff</w:t>
            </w:r>
          </w:p>
        </w:tc>
        <w:tc>
          <w:tcPr>
            <w:tcW w:w="9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992"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1276" w:type="dxa"/>
            <w:shd w:val="clear" w:color="000000" w:fill="92D05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LOW</w:t>
            </w:r>
          </w:p>
        </w:tc>
        <w:tc>
          <w:tcPr>
            <w:tcW w:w="2693" w:type="dxa"/>
            <w:vMerge/>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r>
      <w:tr w:rsidR="00D01954" w:rsidRPr="00D01954" w:rsidTr="008B70E1">
        <w:trPr>
          <w:trHeight w:val="720"/>
        </w:trPr>
        <w:tc>
          <w:tcPr>
            <w:tcW w:w="1433" w:type="dxa"/>
            <w:vMerge/>
            <w:vAlign w:val="center"/>
            <w:hideMark/>
          </w:tcPr>
          <w:p w:rsidR="00D01954" w:rsidRPr="00D01954" w:rsidRDefault="00D01954" w:rsidP="00D01954">
            <w:pPr>
              <w:spacing w:before="60" w:after="60" w:line="240" w:lineRule="auto"/>
              <w:jc w:val="left"/>
              <w:rPr>
                <w:rFonts w:cs="Arial"/>
                <w:b/>
                <w:bCs/>
                <w:sz w:val="18"/>
                <w:szCs w:val="18"/>
                <w:lang w:eastAsia="en-AU"/>
              </w:rPr>
            </w:pP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Storms-lightning strikes</w:t>
            </w:r>
          </w:p>
        </w:tc>
        <w:tc>
          <w:tcPr>
            <w:tcW w:w="1843"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Burns &amp; Shock, (potentially fatal)</w:t>
            </w:r>
          </w:p>
        </w:tc>
        <w:tc>
          <w:tcPr>
            <w:tcW w:w="1276" w:type="dxa"/>
            <w:shd w:val="clear" w:color="auto" w:fill="auto"/>
            <w:vAlign w:val="center"/>
            <w:hideMark/>
          </w:tcPr>
          <w:p w:rsidR="00D01954" w:rsidRPr="00D01954" w:rsidRDefault="00D01954" w:rsidP="00D01954">
            <w:pPr>
              <w:spacing w:before="60" w:after="60" w:line="240" w:lineRule="auto"/>
              <w:jc w:val="center"/>
              <w:rPr>
                <w:rFonts w:cs="Arial"/>
                <w:sz w:val="18"/>
                <w:szCs w:val="18"/>
                <w:lang w:eastAsia="en-AU"/>
              </w:rPr>
            </w:pPr>
            <w:r w:rsidRPr="00D01954">
              <w:rPr>
                <w:rFonts w:cs="Arial"/>
                <w:sz w:val="18"/>
                <w:szCs w:val="18"/>
                <w:lang w:eastAsia="en-AU"/>
              </w:rPr>
              <w:t>Very unlikely</w:t>
            </w:r>
          </w:p>
          <w:p w:rsidR="00D01954" w:rsidRPr="00D01954" w:rsidRDefault="00D01954" w:rsidP="00D01954">
            <w:pPr>
              <w:spacing w:before="60" w:after="60" w:line="240" w:lineRule="auto"/>
              <w:jc w:val="center"/>
              <w:rPr>
                <w:rFonts w:cs="Arial"/>
                <w:sz w:val="18"/>
                <w:szCs w:val="18"/>
                <w:lang w:eastAsia="en-AU"/>
              </w:rPr>
            </w:pPr>
          </w:p>
          <w:p w:rsidR="00D01954" w:rsidRPr="00D01954" w:rsidRDefault="00D01954" w:rsidP="00D01954">
            <w:pPr>
              <w:spacing w:before="60" w:after="60" w:line="240" w:lineRule="auto"/>
              <w:jc w:val="center"/>
              <w:rPr>
                <w:rFonts w:cs="Arial"/>
                <w:sz w:val="18"/>
                <w:szCs w:val="18"/>
                <w:lang w:eastAsia="en-AU"/>
              </w:rPr>
            </w:pP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Fatality/serious illness/injuries</w:t>
            </w:r>
          </w:p>
        </w:tc>
        <w:tc>
          <w:tcPr>
            <w:tcW w:w="1276" w:type="dxa"/>
            <w:shd w:val="clear" w:color="000000" w:fill="FFFF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MODERATE</w:t>
            </w:r>
          </w:p>
        </w:tc>
        <w:tc>
          <w:tcPr>
            <w:tcW w:w="2976"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Refer to GSA 1G.  Do not enter site until 1 hour after the storm passes</w:t>
            </w:r>
          </w:p>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If on-site vacate the area and/or seek shelter immediately.</w:t>
            </w:r>
          </w:p>
        </w:tc>
        <w:tc>
          <w:tcPr>
            <w:tcW w:w="1701"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Project Director, Project Manager, Project staff</w:t>
            </w:r>
          </w:p>
        </w:tc>
        <w:tc>
          <w:tcPr>
            <w:tcW w:w="9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992"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1276" w:type="dxa"/>
            <w:shd w:val="clear" w:color="000000" w:fill="FFFF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MODERATE</w:t>
            </w:r>
          </w:p>
        </w:tc>
        <w:tc>
          <w:tcPr>
            <w:tcW w:w="2693" w:type="dxa"/>
            <w:vMerge/>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r>
      <w:tr w:rsidR="00D01954" w:rsidRPr="00D01954" w:rsidTr="008B70E1">
        <w:trPr>
          <w:trHeight w:val="750"/>
        </w:trPr>
        <w:tc>
          <w:tcPr>
            <w:tcW w:w="1433" w:type="dxa"/>
            <w:vMerge/>
            <w:vAlign w:val="center"/>
            <w:hideMark/>
          </w:tcPr>
          <w:p w:rsidR="00D01954" w:rsidRPr="00D01954" w:rsidRDefault="00D01954" w:rsidP="00D01954">
            <w:pPr>
              <w:spacing w:before="60" w:after="60" w:line="240" w:lineRule="auto"/>
              <w:jc w:val="left"/>
              <w:rPr>
                <w:rFonts w:cs="Arial"/>
                <w:b/>
                <w:bCs/>
                <w:sz w:val="18"/>
                <w:szCs w:val="18"/>
                <w:lang w:eastAsia="en-AU"/>
              </w:rPr>
            </w:pP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High winds</w:t>
            </w:r>
          </w:p>
        </w:tc>
        <w:tc>
          <w:tcPr>
            <w:tcW w:w="1843"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Struck from falling objects and vehicle control.</w:t>
            </w:r>
          </w:p>
        </w:tc>
        <w:tc>
          <w:tcPr>
            <w:tcW w:w="1276" w:type="dxa"/>
            <w:shd w:val="clear" w:color="auto" w:fill="auto"/>
            <w:vAlign w:val="center"/>
            <w:hideMark/>
          </w:tcPr>
          <w:p w:rsidR="00D01954" w:rsidRPr="00D01954" w:rsidRDefault="00D01954" w:rsidP="00D01954">
            <w:pPr>
              <w:spacing w:before="60" w:after="60" w:line="240" w:lineRule="auto"/>
              <w:jc w:val="center"/>
              <w:rPr>
                <w:rFonts w:cs="Arial"/>
                <w:sz w:val="18"/>
                <w:szCs w:val="18"/>
                <w:lang w:eastAsia="en-AU"/>
              </w:rPr>
            </w:pPr>
            <w:r w:rsidRPr="00D01954">
              <w:rPr>
                <w:rFonts w:cs="Arial"/>
                <w:sz w:val="18"/>
                <w:szCs w:val="18"/>
                <w:lang w:eastAsia="en-AU"/>
              </w:rPr>
              <w:t>Very unlikely</w:t>
            </w: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Fatality/serious illness/injuries</w:t>
            </w:r>
          </w:p>
        </w:tc>
        <w:tc>
          <w:tcPr>
            <w:tcW w:w="1276" w:type="dxa"/>
            <w:shd w:val="clear" w:color="000000" w:fill="FFFF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MODERATE</w:t>
            </w:r>
          </w:p>
        </w:tc>
        <w:tc>
          <w:tcPr>
            <w:tcW w:w="2976"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 xml:space="preserve">Refer to GSA 1H.  Take cover during periods of high winds away from </w:t>
            </w:r>
            <w:proofErr w:type="spellStart"/>
            <w:r w:rsidRPr="00D01954">
              <w:rPr>
                <w:rFonts w:cs="Arial"/>
                <w:sz w:val="18"/>
                <w:szCs w:val="18"/>
                <w:lang w:eastAsia="en-AU"/>
              </w:rPr>
              <w:t>over head</w:t>
            </w:r>
            <w:proofErr w:type="spellEnd"/>
            <w:r w:rsidRPr="00D01954">
              <w:rPr>
                <w:rFonts w:cs="Arial"/>
                <w:sz w:val="18"/>
                <w:szCs w:val="18"/>
                <w:lang w:eastAsia="en-AU"/>
              </w:rPr>
              <w:t xml:space="preserve"> trees/branches.  Reduce speed if driving in high winds</w:t>
            </w:r>
          </w:p>
        </w:tc>
        <w:tc>
          <w:tcPr>
            <w:tcW w:w="1701"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Project Director, Project Manager, Project staff</w:t>
            </w:r>
          </w:p>
        </w:tc>
        <w:tc>
          <w:tcPr>
            <w:tcW w:w="9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992"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1276" w:type="dxa"/>
            <w:shd w:val="clear" w:color="000000" w:fill="92D05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LOW</w:t>
            </w:r>
          </w:p>
        </w:tc>
        <w:tc>
          <w:tcPr>
            <w:tcW w:w="2693" w:type="dxa"/>
            <w:vMerge/>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r>
      <w:tr w:rsidR="00D01954" w:rsidRPr="00D01954" w:rsidTr="008B70E1">
        <w:trPr>
          <w:trHeight w:val="1200"/>
        </w:trPr>
        <w:tc>
          <w:tcPr>
            <w:tcW w:w="1433" w:type="dxa"/>
            <w:vMerge w:val="restart"/>
            <w:shd w:val="clear" w:color="auto" w:fill="auto"/>
            <w:vAlign w:val="center"/>
            <w:hideMark/>
          </w:tcPr>
          <w:p w:rsidR="00D01954" w:rsidRPr="00D01954" w:rsidRDefault="00D01954" w:rsidP="00D01954">
            <w:pPr>
              <w:spacing w:before="60" w:after="60" w:line="240" w:lineRule="auto"/>
              <w:jc w:val="left"/>
              <w:rPr>
                <w:rFonts w:cs="Arial"/>
                <w:b/>
                <w:bCs/>
                <w:sz w:val="18"/>
                <w:szCs w:val="18"/>
                <w:lang w:eastAsia="en-AU"/>
              </w:rPr>
            </w:pPr>
            <w:r w:rsidRPr="00D01954">
              <w:rPr>
                <w:rFonts w:cs="Arial"/>
                <w:b/>
                <w:bCs/>
                <w:sz w:val="18"/>
                <w:szCs w:val="18"/>
                <w:lang w:eastAsia="en-AU"/>
              </w:rPr>
              <w:t>Vehicles &amp; Driving hazards</w:t>
            </w: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Vehicle Accident on way to survey</w:t>
            </w:r>
          </w:p>
        </w:tc>
        <w:tc>
          <w:tcPr>
            <w:tcW w:w="1843"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Death, Permanent impairment, lost time injury</w:t>
            </w:r>
          </w:p>
        </w:tc>
        <w:tc>
          <w:tcPr>
            <w:tcW w:w="1276" w:type="dxa"/>
            <w:shd w:val="clear" w:color="auto" w:fill="auto"/>
            <w:vAlign w:val="center"/>
            <w:hideMark/>
          </w:tcPr>
          <w:p w:rsidR="00D01954" w:rsidRPr="00D01954" w:rsidRDefault="00D01954" w:rsidP="00D01954">
            <w:pPr>
              <w:spacing w:before="60" w:after="60" w:line="240" w:lineRule="auto"/>
              <w:jc w:val="center"/>
              <w:rPr>
                <w:rFonts w:cs="Arial"/>
                <w:sz w:val="18"/>
                <w:szCs w:val="18"/>
                <w:lang w:eastAsia="en-AU"/>
              </w:rPr>
            </w:pPr>
            <w:r w:rsidRPr="00D01954">
              <w:rPr>
                <w:rFonts w:cs="Arial"/>
                <w:sz w:val="18"/>
                <w:szCs w:val="18"/>
                <w:lang w:eastAsia="en-AU"/>
              </w:rPr>
              <w:t>Unlikely</w:t>
            </w: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Fatality/serious illness/injuries</w:t>
            </w:r>
          </w:p>
        </w:tc>
        <w:tc>
          <w:tcPr>
            <w:tcW w:w="1276" w:type="dxa"/>
            <w:shd w:val="clear" w:color="000000" w:fill="FF00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HIGH</w:t>
            </w:r>
          </w:p>
        </w:tc>
        <w:tc>
          <w:tcPr>
            <w:tcW w:w="2976"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 xml:space="preserve">Refer to GSA 2H.  Safe Driving Policy, *Safe Work methods statements, * prior risk analysis of each project, *4WD first Aid Kit, *All field staff have current First Aid qualifications. *Emergency First Aid Box </w:t>
            </w:r>
          </w:p>
        </w:tc>
        <w:tc>
          <w:tcPr>
            <w:tcW w:w="1701"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Project Director, Project Manager, Project staff</w:t>
            </w:r>
          </w:p>
        </w:tc>
        <w:tc>
          <w:tcPr>
            <w:tcW w:w="9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992"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1276" w:type="dxa"/>
            <w:shd w:val="clear" w:color="000000" w:fill="FFFF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MODERATE</w:t>
            </w:r>
          </w:p>
        </w:tc>
        <w:tc>
          <w:tcPr>
            <w:tcW w:w="26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r>
      <w:tr w:rsidR="00D01954" w:rsidRPr="00D01954" w:rsidTr="008B70E1">
        <w:trPr>
          <w:trHeight w:val="1095"/>
        </w:trPr>
        <w:tc>
          <w:tcPr>
            <w:tcW w:w="1433" w:type="dxa"/>
            <w:vMerge/>
            <w:vAlign w:val="center"/>
            <w:hideMark/>
          </w:tcPr>
          <w:p w:rsidR="00D01954" w:rsidRPr="00D01954" w:rsidRDefault="00D01954" w:rsidP="00D01954">
            <w:pPr>
              <w:spacing w:before="60" w:after="60" w:line="240" w:lineRule="auto"/>
              <w:jc w:val="left"/>
              <w:rPr>
                <w:rFonts w:cs="Arial"/>
                <w:b/>
                <w:bCs/>
                <w:sz w:val="18"/>
                <w:szCs w:val="18"/>
                <w:lang w:eastAsia="en-AU"/>
              </w:rPr>
            </w:pP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Vehicle accident on site</w:t>
            </w:r>
          </w:p>
        </w:tc>
        <w:tc>
          <w:tcPr>
            <w:tcW w:w="1843"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Permanent impairment, Death, injury, isolation</w:t>
            </w:r>
          </w:p>
        </w:tc>
        <w:tc>
          <w:tcPr>
            <w:tcW w:w="1276" w:type="dxa"/>
            <w:shd w:val="clear" w:color="auto" w:fill="auto"/>
            <w:vAlign w:val="center"/>
            <w:hideMark/>
          </w:tcPr>
          <w:p w:rsidR="00D01954" w:rsidRPr="00D01954" w:rsidRDefault="00D01954" w:rsidP="00D01954">
            <w:pPr>
              <w:spacing w:before="60" w:after="60" w:line="240" w:lineRule="auto"/>
              <w:jc w:val="center"/>
              <w:rPr>
                <w:rFonts w:cs="Arial"/>
                <w:sz w:val="18"/>
                <w:szCs w:val="18"/>
                <w:lang w:eastAsia="en-AU"/>
              </w:rPr>
            </w:pPr>
            <w:r w:rsidRPr="00D01954">
              <w:rPr>
                <w:rFonts w:cs="Arial"/>
                <w:sz w:val="18"/>
                <w:szCs w:val="18"/>
                <w:lang w:eastAsia="en-AU"/>
              </w:rPr>
              <w:t>Unlikely</w:t>
            </w: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Fatality/serious illness/injuries</w:t>
            </w:r>
          </w:p>
        </w:tc>
        <w:tc>
          <w:tcPr>
            <w:tcW w:w="1276" w:type="dxa"/>
            <w:shd w:val="clear" w:color="000000" w:fill="FF00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HIGH</w:t>
            </w:r>
          </w:p>
        </w:tc>
        <w:tc>
          <w:tcPr>
            <w:tcW w:w="2976"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Refer to GSA 2D-2G.  Sat phone, 4WD Car First Aid Kit, Emergency First Aid Box, All staff have current first aid qualifications. Site induction in high risk sectors. SWMS and onsite Toolbox Talks prior to commencing work</w:t>
            </w:r>
          </w:p>
        </w:tc>
        <w:tc>
          <w:tcPr>
            <w:tcW w:w="1701"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Project Director, Project Manager, Project staff</w:t>
            </w:r>
          </w:p>
        </w:tc>
        <w:tc>
          <w:tcPr>
            <w:tcW w:w="9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992"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1276" w:type="dxa"/>
            <w:shd w:val="clear" w:color="000000" w:fill="FFFF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MODERATE</w:t>
            </w:r>
          </w:p>
        </w:tc>
        <w:tc>
          <w:tcPr>
            <w:tcW w:w="26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r>
      <w:tr w:rsidR="00D01954" w:rsidRPr="00D01954" w:rsidTr="008B70E1">
        <w:trPr>
          <w:trHeight w:val="1530"/>
        </w:trPr>
        <w:tc>
          <w:tcPr>
            <w:tcW w:w="1433" w:type="dxa"/>
            <w:vMerge/>
            <w:vAlign w:val="center"/>
            <w:hideMark/>
          </w:tcPr>
          <w:p w:rsidR="00D01954" w:rsidRPr="00D01954" w:rsidRDefault="00D01954" w:rsidP="00D01954">
            <w:pPr>
              <w:spacing w:before="60" w:after="60" w:line="240" w:lineRule="auto"/>
              <w:jc w:val="left"/>
              <w:rPr>
                <w:rFonts w:cs="Arial"/>
                <w:b/>
                <w:bCs/>
                <w:sz w:val="18"/>
                <w:szCs w:val="18"/>
                <w:lang w:eastAsia="en-AU"/>
              </w:rPr>
            </w:pP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Vehicle breakdown/ bogged</w:t>
            </w:r>
          </w:p>
        </w:tc>
        <w:tc>
          <w:tcPr>
            <w:tcW w:w="1843"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Isolation, thermal stress, dehydration, hunger</w:t>
            </w:r>
          </w:p>
        </w:tc>
        <w:tc>
          <w:tcPr>
            <w:tcW w:w="1276" w:type="dxa"/>
            <w:shd w:val="clear" w:color="auto" w:fill="auto"/>
            <w:vAlign w:val="center"/>
            <w:hideMark/>
          </w:tcPr>
          <w:p w:rsidR="00D01954" w:rsidRPr="00D01954" w:rsidRDefault="00D01954" w:rsidP="00D01954">
            <w:pPr>
              <w:spacing w:before="60" w:after="60" w:line="240" w:lineRule="auto"/>
              <w:jc w:val="center"/>
              <w:rPr>
                <w:rFonts w:cs="Arial"/>
                <w:sz w:val="18"/>
                <w:szCs w:val="18"/>
                <w:lang w:eastAsia="en-AU"/>
              </w:rPr>
            </w:pPr>
            <w:r w:rsidRPr="00D01954">
              <w:rPr>
                <w:rFonts w:cs="Arial"/>
                <w:sz w:val="18"/>
                <w:szCs w:val="18"/>
                <w:lang w:eastAsia="en-AU"/>
              </w:rPr>
              <w:t>Unlikely</w:t>
            </w: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Fatality/serious illness/injuries</w:t>
            </w:r>
          </w:p>
        </w:tc>
        <w:tc>
          <w:tcPr>
            <w:tcW w:w="1276" w:type="dxa"/>
            <w:shd w:val="clear" w:color="000000" w:fill="FF00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HIGH</w:t>
            </w:r>
          </w:p>
        </w:tc>
        <w:tc>
          <w:tcPr>
            <w:tcW w:w="2976"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Refer to GSA 2 - 2B.  Safe Operating Procedures- Vehicle recovery, 4 WD recovery Kit in all Field  based 4WD's, 4WD training for field staff, Safe Driving Policy, Emergency First Aid Box (includes consumables and bottled water, Sat phones, trialling Spot tracker, Safe Work Methods Statement (SWMS)  on site Toolbox Talks</w:t>
            </w:r>
          </w:p>
        </w:tc>
        <w:tc>
          <w:tcPr>
            <w:tcW w:w="1701"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Project Director, Project Manager, Project staff</w:t>
            </w:r>
          </w:p>
        </w:tc>
        <w:tc>
          <w:tcPr>
            <w:tcW w:w="9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992"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1276" w:type="dxa"/>
            <w:shd w:val="clear" w:color="000000" w:fill="FFFF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MODERATE</w:t>
            </w:r>
          </w:p>
        </w:tc>
        <w:tc>
          <w:tcPr>
            <w:tcW w:w="2693" w:type="dxa"/>
            <w:vMerge w:val="restart"/>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Vehicle recovery</w:t>
            </w:r>
          </w:p>
        </w:tc>
      </w:tr>
      <w:tr w:rsidR="00D01954" w:rsidRPr="00D01954" w:rsidTr="008B70E1">
        <w:trPr>
          <w:trHeight w:val="655"/>
        </w:trPr>
        <w:tc>
          <w:tcPr>
            <w:tcW w:w="1433" w:type="dxa"/>
            <w:vMerge/>
            <w:vAlign w:val="center"/>
            <w:hideMark/>
          </w:tcPr>
          <w:p w:rsidR="00D01954" w:rsidRPr="00D01954" w:rsidRDefault="00D01954" w:rsidP="00D01954">
            <w:pPr>
              <w:spacing w:before="60" w:after="60" w:line="240" w:lineRule="auto"/>
              <w:jc w:val="left"/>
              <w:rPr>
                <w:rFonts w:cs="Arial"/>
                <w:b/>
                <w:bCs/>
                <w:sz w:val="18"/>
                <w:szCs w:val="18"/>
                <w:lang w:eastAsia="en-AU"/>
              </w:rPr>
            </w:pP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Driving long distances - Fatigue</w:t>
            </w:r>
          </w:p>
        </w:tc>
        <w:tc>
          <w:tcPr>
            <w:tcW w:w="1843"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Wide ranging physical injuries, potentially fatal &amp; vehicle damage</w:t>
            </w:r>
          </w:p>
        </w:tc>
        <w:tc>
          <w:tcPr>
            <w:tcW w:w="1276" w:type="dxa"/>
            <w:shd w:val="clear" w:color="auto" w:fill="auto"/>
            <w:vAlign w:val="center"/>
            <w:hideMark/>
          </w:tcPr>
          <w:p w:rsidR="00D01954" w:rsidRPr="00D01954" w:rsidRDefault="00D01954" w:rsidP="00D01954">
            <w:pPr>
              <w:spacing w:before="60" w:after="60" w:line="240" w:lineRule="auto"/>
              <w:jc w:val="center"/>
              <w:rPr>
                <w:rFonts w:cs="Arial"/>
                <w:sz w:val="18"/>
                <w:szCs w:val="18"/>
                <w:lang w:eastAsia="en-AU"/>
              </w:rPr>
            </w:pPr>
            <w:r w:rsidRPr="00D01954">
              <w:rPr>
                <w:rFonts w:cs="Arial"/>
                <w:sz w:val="18"/>
                <w:szCs w:val="18"/>
                <w:lang w:eastAsia="en-AU"/>
              </w:rPr>
              <w:t>Likely</w:t>
            </w: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Fatality/serious illness/injuries</w:t>
            </w:r>
          </w:p>
        </w:tc>
        <w:tc>
          <w:tcPr>
            <w:tcW w:w="1276" w:type="dxa"/>
            <w:shd w:val="clear" w:color="000000" w:fill="FF00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HIGH</w:t>
            </w:r>
          </w:p>
        </w:tc>
        <w:tc>
          <w:tcPr>
            <w:tcW w:w="2976"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Refer to GSA 2I - 2J.  Safe Operating Procedures- Vehicle recovery, 4 WD recovery Kit in all Field  based 4WD's, 4WD training for field staff, Safe Driving Policy, Emergency First Aid Box (includes consumables and bottled water, Sat phones, trialling Spot tracker, Safe Work Methods Statement (SWMS)  on site Toolbox Talks</w:t>
            </w:r>
          </w:p>
        </w:tc>
        <w:tc>
          <w:tcPr>
            <w:tcW w:w="1701"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Project Director, Project Manager, Project staff</w:t>
            </w:r>
          </w:p>
        </w:tc>
        <w:tc>
          <w:tcPr>
            <w:tcW w:w="9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992"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1276" w:type="dxa"/>
            <w:shd w:val="clear" w:color="000000" w:fill="FFFF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MODERATE</w:t>
            </w:r>
          </w:p>
        </w:tc>
        <w:tc>
          <w:tcPr>
            <w:tcW w:w="2693" w:type="dxa"/>
            <w:vMerge/>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r>
      <w:tr w:rsidR="00D01954" w:rsidRPr="00D01954" w:rsidTr="008B70E1">
        <w:trPr>
          <w:trHeight w:val="1095"/>
        </w:trPr>
        <w:tc>
          <w:tcPr>
            <w:tcW w:w="1433" w:type="dxa"/>
            <w:vMerge/>
            <w:vAlign w:val="center"/>
            <w:hideMark/>
          </w:tcPr>
          <w:p w:rsidR="00D01954" w:rsidRPr="00D01954" w:rsidRDefault="00D01954" w:rsidP="00D01954">
            <w:pPr>
              <w:spacing w:before="60" w:after="60" w:line="240" w:lineRule="auto"/>
              <w:jc w:val="left"/>
              <w:rPr>
                <w:rFonts w:cs="Arial"/>
                <w:b/>
                <w:bCs/>
                <w:sz w:val="18"/>
                <w:szCs w:val="18"/>
                <w:lang w:eastAsia="en-AU"/>
              </w:rPr>
            </w:pP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Towing trailers &amp; boats</w:t>
            </w:r>
          </w:p>
        </w:tc>
        <w:tc>
          <w:tcPr>
            <w:tcW w:w="1843"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Injury, accident, Collision, Loss of trailer equipment</w:t>
            </w:r>
          </w:p>
        </w:tc>
        <w:tc>
          <w:tcPr>
            <w:tcW w:w="1276" w:type="dxa"/>
            <w:shd w:val="clear" w:color="auto" w:fill="auto"/>
            <w:vAlign w:val="center"/>
            <w:hideMark/>
          </w:tcPr>
          <w:p w:rsidR="00D01954" w:rsidRPr="00D01954" w:rsidRDefault="00D01954" w:rsidP="00D01954">
            <w:pPr>
              <w:spacing w:before="60" w:after="60" w:line="240" w:lineRule="auto"/>
              <w:jc w:val="center"/>
              <w:rPr>
                <w:rFonts w:cs="Arial"/>
                <w:sz w:val="18"/>
                <w:szCs w:val="18"/>
                <w:lang w:eastAsia="en-AU"/>
              </w:rPr>
            </w:pPr>
            <w:r w:rsidRPr="00D01954">
              <w:rPr>
                <w:rFonts w:cs="Arial"/>
                <w:sz w:val="18"/>
                <w:szCs w:val="18"/>
                <w:lang w:eastAsia="en-AU"/>
              </w:rPr>
              <w:t>Unlikely</w:t>
            </w: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Short term illness/injury/First Aid</w:t>
            </w:r>
          </w:p>
        </w:tc>
        <w:tc>
          <w:tcPr>
            <w:tcW w:w="1276" w:type="dxa"/>
            <w:shd w:val="clear" w:color="000000" w:fill="FFFF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MODERATE</w:t>
            </w:r>
          </w:p>
        </w:tc>
        <w:tc>
          <w:tcPr>
            <w:tcW w:w="2976"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 xml:space="preserve">Refer to GSA 2M-2N.   Safe Driving Policy, Emergency First Aid Box (includes consumables and bottled water, Sat phones, Safe Work Methods Statement (SWMS)  </w:t>
            </w:r>
          </w:p>
        </w:tc>
        <w:tc>
          <w:tcPr>
            <w:tcW w:w="1701"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Project Director, Project Manager, Project staff</w:t>
            </w:r>
          </w:p>
        </w:tc>
        <w:tc>
          <w:tcPr>
            <w:tcW w:w="9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992"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1276" w:type="dxa"/>
            <w:shd w:val="clear" w:color="000000" w:fill="92D05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LOW</w:t>
            </w:r>
          </w:p>
        </w:tc>
        <w:tc>
          <w:tcPr>
            <w:tcW w:w="26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 xml:space="preserve">Manual Handling, Operating a Boat </w:t>
            </w:r>
          </w:p>
        </w:tc>
      </w:tr>
      <w:tr w:rsidR="00D01954" w:rsidRPr="00D01954" w:rsidTr="008B70E1">
        <w:trPr>
          <w:trHeight w:val="1095"/>
        </w:trPr>
        <w:tc>
          <w:tcPr>
            <w:tcW w:w="1433" w:type="dxa"/>
            <w:vMerge/>
            <w:vAlign w:val="center"/>
            <w:hideMark/>
          </w:tcPr>
          <w:p w:rsidR="00D01954" w:rsidRPr="00D01954" w:rsidRDefault="00D01954" w:rsidP="00D01954">
            <w:pPr>
              <w:spacing w:before="60" w:after="60" w:line="240" w:lineRule="auto"/>
              <w:jc w:val="left"/>
              <w:rPr>
                <w:rFonts w:cs="Arial"/>
                <w:b/>
                <w:bCs/>
                <w:sz w:val="18"/>
                <w:szCs w:val="18"/>
                <w:lang w:eastAsia="en-AU"/>
              </w:rPr>
            </w:pP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Encountering wildlife e.g. kangaroos</w:t>
            </w:r>
          </w:p>
        </w:tc>
        <w:tc>
          <w:tcPr>
            <w:tcW w:w="1843"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Car accident (with either wildlife, or other vehicles)</w:t>
            </w:r>
          </w:p>
        </w:tc>
        <w:tc>
          <w:tcPr>
            <w:tcW w:w="1276" w:type="dxa"/>
            <w:shd w:val="clear" w:color="auto" w:fill="auto"/>
            <w:vAlign w:val="center"/>
            <w:hideMark/>
          </w:tcPr>
          <w:p w:rsidR="00D01954" w:rsidRPr="00D01954" w:rsidRDefault="00D01954" w:rsidP="00D01954">
            <w:pPr>
              <w:spacing w:before="60" w:after="60" w:line="240" w:lineRule="auto"/>
              <w:jc w:val="center"/>
              <w:rPr>
                <w:rFonts w:cs="Arial"/>
                <w:sz w:val="18"/>
                <w:szCs w:val="18"/>
                <w:lang w:eastAsia="en-AU"/>
              </w:rPr>
            </w:pPr>
            <w:r w:rsidRPr="00D01954">
              <w:rPr>
                <w:rFonts w:cs="Arial"/>
                <w:sz w:val="18"/>
                <w:szCs w:val="18"/>
                <w:lang w:eastAsia="en-AU"/>
              </w:rPr>
              <w:t>Unlikely</w:t>
            </w: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Fatality/serious illness/injuries</w:t>
            </w:r>
          </w:p>
        </w:tc>
        <w:tc>
          <w:tcPr>
            <w:tcW w:w="1276" w:type="dxa"/>
            <w:shd w:val="clear" w:color="000000" w:fill="FF00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HIGH</w:t>
            </w:r>
          </w:p>
        </w:tc>
        <w:tc>
          <w:tcPr>
            <w:tcW w:w="2976"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 xml:space="preserve">Refer to GSA 2R.   Safe Driving Policy, Emergency First Aid Box (includes consumables and bottled water, Sat phones, Safe Work Methods Statement (SWMS)  </w:t>
            </w:r>
          </w:p>
        </w:tc>
        <w:tc>
          <w:tcPr>
            <w:tcW w:w="1701"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Project Director, Project Manager, Project staff</w:t>
            </w:r>
          </w:p>
        </w:tc>
        <w:tc>
          <w:tcPr>
            <w:tcW w:w="9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992"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1276" w:type="dxa"/>
            <w:shd w:val="clear" w:color="000000" w:fill="FFFF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MODERATE</w:t>
            </w:r>
          </w:p>
        </w:tc>
        <w:tc>
          <w:tcPr>
            <w:tcW w:w="26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r>
      <w:tr w:rsidR="00D01954" w:rsidRPr="00D01954" w:rsidTr="008B70E1">
        <w:trPr>
          <w:trHeight w:val="960"/>
        </w:trPr>
        <w:tc>
          <w:tcPr>
            <w:tcW w:w="1433" w:type="dxa"/>
            <w:vMerge w:val="restart"/>
            <w:shd w:val="clear" w:color="auto" w:fill="auto"/>
            <w:vAlign w:val="center"/>
            <w:hideMark/>
          </w:tcPr>
          <w:p w:rsidR="00D01954" w:rsidRPr="00D01954" w:rsidRDefault="00D01954" w:rsidP="00D01954">
            <w:pPr>
              <w:spacing w:before="60" w:after="60" w:line="240" w:lineRule="auto"/>
              <w:jc w:val="left"/>
              <w:rPr>
                <w:rFonts w:cs="Arial"/>
                <w:b/>
                <w:bCs/>
                <w:sz w:val="18"/>
                <w:szCs w:val="18"/>
                <w:lang w:eastAsia="en-AU"/>
              </w:rPr>
            </w:pPr>
            <w:r w:rsidRPr="00D01954">
              <w:rPr>
                <w:rFonts w:cs="Arial"/>
                <w:b/>
                <w:bCs/>
                <w:sz w:val="18"/>
                <w:szCs w:val="18"/>
                <w:lang w:eastAsia="en-AU"/>
              </w:rPr>
              <w:t>Terrain hazards</w:t>
            </w: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Rocky, Uneven or slippery Terrain resulting in falls/trips.</w:t>
            </w:r>
          </w:p>
        </w:tc>
        <w:tc>
          <w:tcPr>
            <w:tcW w:w="1843"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 xml:space="preserve">Injury – musculoskeletal / soft tissue injury (sprains </w:t>
            </w:r>
            <w:proofErr w:type="spellStart"/>
            <w:r w:rsidRPr="00D01954">
              <w:rPr>
                <w:rFonts w:cs="Arial"/>
                <w:sz w:val="18"/>
                <w:szCs w:val="18"/>
                <w:lang w:eastAsia="en-AU"/>
              </w:rPr>
              <w:t>etc</w:t>
            </w:r>
            <w:proofErr w:type="spellEnd"/>
            <w:r w:rsidRPr="00D01954">
              <w:rPr>
                <w:rFonts w:cs="Arial"/>
                <w:sz w:val="18"/>
                <w:szCs w:val="18"/>
                <w:lang w:eastAsia="en-AU"/>
              </w:rPr>
              <w:t>)</w:t>
            </w:r>
          </w:p>
        </w:tc>
        <w:tc>
          <w:tcPr>
            <w:tcW w:w="1276" w:type="dxa"/>
            <w:shd w:val="clear" w:color="auto" w:fill="auto"/>
            <w:vAlign w:val="center"/>
            <w:hideMark/>
          </w:tcPr>
          <w:p w:rsidR="00D01954" w:rsidRPr="00D01954" w:rsidRDefault="00D01954" w:rsidP="00D01954">
            <w:pPr>
              <w:spacing w:before="60" w:after="60" w:line="240" w:lineRule="auto"/>
              <w:jc w:val="center"/>
              <w:rPr>
                <w:rFonts w:cs="Arial"/>
                <w:sz w:val="18"/>
                <w:szCs w:val="18"/>
                <w:lang w:eastAsia="en-AU"/>
              </w:rPr>
            </w:pPr>
            <w:r w:rsidRPr="00D01954">
              <w:rPr>
                <w:rFonts w:cs="Arial"/>
                <w:sz w:val="18"/>
                <w:szCs w:val="18"/>
                <w:lang w:eastAsia="en-AU"/>
              </w:rPr>
              <w:t>Unlikely</w:t>
            </w: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Short term illness/injury/First Aid</w:t>
            </w:r>
          </w:p>
        </w:tc>
        <w:tc>
          <w:tcPr>
            <w:tcW w:w="1276" w:type="dxa"/>
            <w:shd w:val="clear" w:color="000000" w:fill="FFFF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MODERATE</w:t>
            </w:r>
          </w:p>
        </w:tc>
        <w:tc>
          <w:tcPr>
            <w:tcW w:w="2976"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 xml:space="preserve">Refer to GSA 3.   Emergency First Aid Box (includes consumables and bottled water)mob/sat phones, Safe Work Methods Statement (SWMS)  </w:t>
            </w:r>
          </w:p>
        </w:tc>
        <w:tc>
          <w:tcPr>
            <w:tcW w:w="1701"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Project Director, Project Manager, Project staff</w:t>
            </w:r>
          </w:p>
        </w:tc>
        <w:tc>
          <w:tcPr>
            <w:tcW w:w="9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992"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1276" w:type="dxa"/>
            <w:shd w:val="clear" w:color="000000" w:fill="92D05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LOW</w:t>
            </w:r>
          </w:p>
        </w:tc>
        <w:tc>
          <w:tcPr>
            <w:tcW w:w="26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r>
      <w:tr w:rsidR="00D01954" w:rsidRPr="00D01954" w:rsidTr="008B70E1">
        <w:trPr>
          <w:trHeight w:val="1080"/>
        </w:trPr>
        <w:tc>
          <w:tcPr>
            <w:tcW w:w="1433" w:type="dxa"/>
            <w:vMerge/>
            <w:vAlign w:val="center"/>
            <w:hideMark/>
          </w:tcPr>
          <w:p w:rsidR="00D01954" w:rsidRPr="00D01954" w:rsidRDefault="00D01954" w:rsidP="00D01954">
            <w:pPr>
              <w:spacing w:before="60" w:after="60" w:line="240" w:lineRule="auto"/>
              <w:jc w:val="left"/>
              <w:rPr>
                <w:rFonts w:cs="Arial"/>
                <w:b/>
                <w:bCs/>
                <w:sz w:val="18"/>
                <w:szCs w:val="18"/>
                <w:lang w:eastAsia="en-AU"/>
              </w:rPr>
            </w:pP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Bushfires</w:t>
            </w:r>
          </w:p>
        </w:tc>
        <w:tc>
          <w:tcPr>
            <w:tcW w:w="1843"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Burns, Smoke inhalation, potentially fatal</w:t>
            </w:r>
          </w:p>
        </w:tc>
        <w:tc>
          <w:tcPr>
            <w:tcW w:w="1276" w:type="dxa"/>
            <w:shd w:val="clear" w:color="auto" w:fill="auto"/>
            <w:vAlign w:val="center"/>
            <w:hideMark/>
          </w:tcPr>
          <w:p w:rsidR="00D01954" w:rsidRPr="00D01954" w:rsidRDefault="00D01954" w:rsidP="00D01954">
            <w:pPr>
              <w:spacing w:before="60" w:after="60" w:line="240" w:lineRule="auto"/>
              <w:jc w:val="center"/>
              <w:rPr>
                <w:rFonts w:cs="Arial"/>
                <w:sz w:val="18"/>
                <w:szCs w:val="18"/>
                <w:lang w:eastAsia="en-AU"/>
              </w:rPr>
            </w:pPr>
            <w:r w:rsidRPr="00D01954">
              <w:rPr>
                <w:rFonts w:cs="Arial"/>
                <w:sz w:val="18"/>
                <w:szCs w:val="18"/>
                <w:lang w:eastAsia="en-AU"/>
              </w:rPr>
              <w:t>Unlikely</w:t>
            </w: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Fatality/serious illness/injuries</w:t>
            </w:r>
          </w:p>
        </w:tc>
        <w:tc>
          <w:tcPr>
            <w:tcW w:w="1276" w:type="dxa"/>
            <w:shd w:val="clear" w:color="000000" w:fill="FF00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HIGH</w:t>
            </w:r>
          </w:p>
        </w:tc>
        <w:tc>
          <w:tcPr>
            <w:tcW w:w="2976"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Refer to GSA 3A-3E.  SWMS, regular updates from BOM website and advice from RFS, field work policy. Bush regen staff undertaken first response Fire awareness training with annual refresher training</w:t>
            </w:r>
          </w:p>
        </w:tc>
        <w:tc>
          <w:tcPr>
            <w:tcW w:w="1701"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Project Director, Project Manager, Project staff</w:t>
            </w:r>
          </w:p>
        </w:tc>
        <w:tc>
          <w:tcPr>
            <w:tcW w:w="9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992"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1276" w:type="dxa"/>
            <w:shd w:val="clear" w:color="000000" w:fill="FFFF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MODERATE</w:t>
            </w:r>
          </w:p>
        </w:tc>
        <w:tc>
          <w:tcPr>
            <w:tcW w:w="26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Bushfire Management</w:t>
            </w:r>
          </w:p>
        </w:tc>
      </w:tr>
      <w:tr w:rsidR="00D01954" w:rsidRPr="00D01954" w:rsidTr="008B70E1">
        <w:trPr>
          <w:trHeight w:val="2025"/>
        </w:trPr>
        <w:tc>
          <w:tcPr>
            <w:tcW w:w="1433" w:type="dxa"/>
            <w:vMerge w:val="restart"/>
            <w:shd w:val="clear" w:color="auto" w:fill="auto"/>
            <w:vAlign w:val="center"/>
            <w:hideMark/>
          </w:tcPr>
          <w:p w:rsidR="00D01954" w:rsidRPr="00D01954" w:rsidRDefault="00D01954" w:rsidP="00D01954">
            <w:pPr>
              <w:spacing w:before="60" w:after="60" w:line="240" w:lineRule="auto"/>
              <w:jc w:val="left"/>
              <w:rPr>
                <w:rFonts w:cs="Arial"/>
                <w:b/>
                <w:bCs/>
                <w:sz w:val="18"/>
                <w:szCs w:val="18"/>
                <w:lang w:eastAsia="en-AU"/>
              </w:rPr>
            </w:pPr>
            <w:r w:rsidRPr="00D01954">
              <w:rPr>
                <w:rFonts w:cs="Arial"/>
                <w:b/>
                <w:bCs/>
                <w:sz w:val="18"/>
                <w:szCs w:val="18"/>
                <w:lang w:eastAsia="en-AU"/>
              </w:rPr>
              <w:t>Flora &amp; Fauna</w:t>
            </w: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Plant &amp; Insect Allergens and poisons</w:t>
            </w:r>
          </w:p>
        </w:tc>
        <w:tc>
          <w:tcPr>
            <w:tcW w:w="1843"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Allergic reactions (skin/eye) Hay Fever, respiratory reactions, Anaphylactic shock</w:t>
            </w:r>
          </w:p>
        </w:tc>
        <w:tc>
          <w:tcPr>
            <w:tcW w:w="1276" w:type="dxa"/>
            <w:shd w:val="clear" w:color="auto" w:fill="auto"/>
            <w:vAlign w:val="center"/>
            <w:hideMark/>
          </w:tcPr>
          <w:p w:rsidR="00D01954" w:rsidRPr="00D01954" w:rsidRDefault="00D01954" w:rsidP="00D01954">
            <w:pPr>
              <w:spacing w:before="60" w:after="60" w:line="240" w:lineRule="auto"/>
              <w:jc w:val="center"/>
              <w:rPr>
                <w:rFonts w:cs="Arial"/>
                <w:sz w:val="18"/>
                <w:szCs w:val="18"/>
                <w:lang w:eastAsia="en-AU"/>
              </w:rPr>
            </w:pPr>
            <w:r w:rsidRPr="00D01954">
              <w:rPr>
                <w:rFonts w:cs="Arial"/>
                <w:sz w:val="18"/>
                <w:szCs w:val="18"/>
                <w:lang w:eastAsia="en-AU"/>
              </w:rPr>
              <w:t>Unlikely</w:t>
            </w: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Fatality/serious illness/injuries</w:t>
            </w:r>
          </w:p>
        </w:tc>
        <w:tc>
          <w:tcPr>
            <w:tcW w:w="1276" w:type="dxa"/>
            <w:shd w:val="clear" w:color="000000" w:fill="FF00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HIGH</w:t>
            </w:r>
          </w:p>
        </w:tc>
        <w:tc>
          <w:tcPr>
            <w:tcW w:w="2976"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 xml:space="preserve"> Refer to GSA 4D. Ensure staff know who their colleagues are with severe allergic reactions, implement allergy management response plan, ensure </w:t>
            </w:r>
            <w:proofErr w:type="spellStart"/>
            <w:r w:rsidRPr="00D01954">
              <w:rPr>
                <w:rFonts w:cs="Arial"/>
                <w:sz w:val="18"/>
                <w:szCs w:val="18"/>
                <w:lang w:eastAsia="en-AU"/>
              </w:rPr>
              <w:t>epipen</w:t>
            </w:r>
            <w:proofErr w:type="spellEnd"/>
            <w:r w:rsidRPr="00D01954">
              <w:rPr>
                <w:rFonts w:cs="Arial"/>
                <w:sz w:val="18"/>
                <w:szCs w:val="18"/>
                <w:lang w:eastAsia="en-AU"/>
              </w:rPr>
              <w:t xml:space="preserve"> or other relevant medication is on hand at all times, be aware of nearest hospital for treatment and have communications available.  Don't expose staff with known allergies to projects where these risks are unaccepted[table to their personal health issues</w:t>
            </w:r>
          </w:p>
        </w:tc>
        <w:tc>
          <w:tcPr>
            <w:tcW w:w="1701"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Project Managers, theme team managers and staff</w:t>
            </w:r>
          </w:p>
        </w:tc>
        <w:tc>
          <w:tcPr>
            <w:tcW w:w="9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992"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1276" w:type="dxa"/>
            <w:shd w:val="clear" w:color="000000" w:fill="FFFF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MODERATE</w:t>
            </w:r>
          </w:p>
        </w:tc>
        <w:tc>
          <w:tcPr>
            <w:tcW w:w="26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r>
      <w:tr w:rsidR="00D01954" w:rsidRPr="00D01954" w:rsidTr="008B70E1">
        <w:trPr>
          <w:trHeight w:val="720"/>
        </w:trPr>
        <w:tc>
          <w:tcPr>
            <w:tcW w:w="1433" w:type="dxa"/>
            <w:vMerge/>
            <w:vAlign w:val="center"/>
            <w:hideMark/>
          </w:tcPr>
          <w:p w:rsidR="00D01954" w:rsidRPr="00D01954" w:rsidRDefault="00D01954" w:rsidP="00D01954">
            <w:pPr>
              <w:spacing w:before="60" w:after="60" w:line="240" w:lineRule="auto"/>
              <w:jc w:val="left"/>
              <w:rPr>
                <w:rFonts w:cs="Arial"/>
                <w:b/>
                <w:bCs/>
                <w:sz w:val="18"/>
                <w:szCs w:val="18"/>
                <w:lang w:eastAsia="en-AU"/>
              </w:rPr>
            </w:pP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Venomous Fauna</w:t>
            </w:r>
          </w:p>
        </w:tc>
        <w:tc>
          <w:tcPr>
            <w:tcW w:w="1843"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Poisoning, potentially fatal</w:t>
            </w:r>
          </w:p>
        </w:tc>
        <w:tc>
          <w:tcPr>
            <w:tcW w:w="1276" w:type="dxa"/>
            <w:shd w:val="clear" w:color="auto" w:fill="auto"/>
            <w:vAlign w:val="center"/>
            <w:hideMark/>
          </w:tcPr>
          <w:p w:rsidR="00D01954" w:rsidRPr="00D01954" w:rsidRDefault="00D01954" w:rsidP="00D01954">
            <w:pPr>
              <w:spacing w:before="60" w:after="60" w:line="240" w:lineRule="auto"/>
              <w:jc w:val="center"/>
              <w:rPr>
                <w:rFonts w:cs="Arial"/>
                <w:sz w:val="18"/>
                <w:szCs w:val="18"/>
                <w:lang w:eastAsia="en-AU"/>
              </w:rPr>
            </w:pPr>
            <w:r w:rsidRPr="00D01954">
              <w:rPr>
                <w:rFonts w:cs="Arial"/>
                <w:sz w:val="18"/>
                <w:szCs w:val="18"/>
                <w:lang w:eastAsia="en-AU"/>
              </w:rPr>
              <w:t>Unlikely</w:t>
            </w: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Fatality/serious illness/injuries</w:t>
            </w:r>
          </w:p>
        </w:tc>
        <w:tc>
          <w:tcPr>
            <w:tcW w:w="1276" w:type="dxa"/>
            <w:shd w:val="clear" w:color="000000" w:fill="FF00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HIGH</w:t>
            </w:r>
          </w:p>
        </w:tc>
        <w:tc>
          <w:tcPr>
            <w:tcW w:w="2976"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Refer to GSA 4.  SWMS, Wildlife survey procedures, onsite Toolbox talks, Snake bandages</w:t>
            </w:r>
            <w:proofErr w:type="gramStart"/>
            <w:r w:rsidRPr="00D01954">
              <w:rPr>
                <w:rFonts w:cs="Arial"/>
                <w:sz w:val="18"/>
                <w:szCs w:val="18"/>
                <w:lang w:eastAsia="en-AU"/>
              </w:rPr>
              <w:t>,  All</w:t>
            </w:r>
            <w:proofErr w:type="gramEnd"/>
            <w:r w:rsidRPr="00D01954">
              <w:rPr>
                <w:rFonts w:cs="Arial"/>
                <w:sz w:val="18"/>
                <w:szCs w:val="18"/>
                <w:lang w:eastAsia="en-AU"/>
              </w:rPr>
              <w:t xml:space="preserve"> staff are qualified in first aid, 2 persons in the field, PPE.</w:t>
            </w:r>
          </w:p>
        </w:tc>
        <w:tc>
          <w:tcPr>
            <w:tcW w:w="1701"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Project Director, Project Manager, Project staff</w:t>
            </w:r>
          </w:p>
        </w:tc>
        <w:tc>
          <w:tcPr>
            <w:tcW w:w="9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992"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1276" w:type="dxa"/>
            <w:shd w:val="clear" w:color="000000" w:fill="FFFF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MODERATE</w:t>
            </w:r>
          </w:p>
        </w:tc>
        <w:tc>
          <w:tcPr>
            <w:tcW w:w="26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r>
      <w:tr w:rsidR="00D01954" w:rsidRPr="00D01954" w:rsidTr="008B70E1">
        <w:trPr>
          <w:trHeight w:val="960"/>
        </w:trPr>
        <w:tc>
          <w:tcPr>
            <w:tcW w:w="1433" w:type="dxa"/>
            <w:vMerge/>
            <w:vAlign w:val="center"/>
            <w:hideMark/>
          </w:tcPr>
          <w:p w:rsidR="00D01954" w:rsidRPr="00D01954" w:rsidRDefault="00D01954" w:rsidP="00D01954">
            <w:pPr>
              <w:spacing w:before="60" w:after="60" w:line="240" w:lineRule="auto"/>
              <w:jc w:val="left"/>
              <w:rPr>
                <w:rFonts w:cs="Arial"/>
                <w:b/>
                <w:bCs/>
                <w:sz w:val="18"/>
                <w:szCs w:val="18"/>
                <w:lang w:eastAsia="en-AU"/>
              </w:rPr>
            </w:pP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Bats / flying foxes</w:t>
            </w:r>
          </w:p>
        </w:tc>
        <w:tc>
          <w:tcPr>
            <w:tcW w:w="1843" w:type="dxa"/>
            <w:shd w:val="clear" w:color="auto" w:fill="auto"/>
            <w:vAlign w:val="center"/>
            <w:hideMark/>
          </w:tcPr>
          <w:p w:rsidR="00D01954" w:rsidRPr="00D01954" w:rsidRDefault="00D01954" w:rsidP="00D01954">
            <w:pPr>
              <w:spacing w:before="60" w:after="60" w:line="240" w:lineRule="auto"/>
              <w:jc w:val="left"/>
              <w:rPr>
                <w:rFonts w:cs="Arial"/>
                <w:color w:val="000033"/>
                <w:sz w:val="18"/>
                <w:szCs w:val="18"/>
                <w:lang w:eastAsia="en-AU"/>
              </w:rPr>
            </w:pPr>
            <w:r w:rsidRPr="00D01954">
              <w:rPr>
                <w:rFonts w:cs="Arial"/>
                <w:color w:val="000033"/>
                <w:sz w:val="18"/>
                <w:szCs w:val="18"/>
                <w:lang w:eastAsia="en-AU"/>
              </w:rPr>
              <w:t>Australian Bat Lyssavirus (ABL)</w:t>
            </w:r>
          </w:p>
        </w:tc>
        <w:tc>
          <w:tcPr>
            <w:tcW w:w="1276" w:type="dxa"/>
            <w:shd w:val="clear" w:color="auto" w:fill="auto"/>
            <w:vAlign w:val="center"/>
            <w:hideMark/>
          </w:tcPr>
          <w:p w:rsidR="00D01954" w:rsidRPr="00D01954" w:rsidRDefault="00D01954" w:rsidP="00D01954">
            <w:pPr>
              <w:spacing w:before="60" w:after="60" w:line="240" w:lineRule="auto"/>
              <w:jc w:val="center"/>
              <w:rPr>
                <w:rFonts w:cs="Arial"/>
                <w:sz w:val="18"/>
                <w:szCs w:val="18"/>
                <w:lang w:eastAsia="en-AU"/>
              </w:rPr>
            </w:pPr>
            <w:r w:rsidRPr="00D01954">
              <w:rPr>
                <w:rFonts w:cs="Arial"/>
                <w:sz w:val="18"/>
                <w:szCs w:val="18"/>
                <w:lang w:eastAsia="en-AU"/>
              </w:rPr>
              <w:t>Very unlikely</w:t>
            </w: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Fatality/serious illness/injuries</w:t>
            </w:r>
          </w:p>
        </w:tc>
        <w:tc>
          <w:tcPr>
            <w:tcW w:w="1276" w:type="dxa"/>
            <w:shd w:val="clear" w:color="000000" w:fill="FFFF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MODERATE</w:t>
            </w:r>
          </w:p>
        </w:tc>
        <w:tc>
          <w:tcPr>
            <w:tcW w:w="2976" w:type="dxa"/>
            <w:shd w:val="clear" w:color="auto" w:fill="auto"/>
            <w:vAlign w:val="center"/>
            <w:hideMark/>
          </w:tcPr>
          <w:p w:rsidR="00D01954" w:rsidRPr="00D01954" w:rsidRDefault="00D01954" w:rsidP="00D01954">
            <w:pPr>
              <w:spacing w:before="60" w:after="60" w:line="240" w:lineRule="auto"/>
              <w:jc w:val="left"/>
              <w:rPr>
                <w:rFonts w:cs="Arial"/>
                <w:color w:val="000033"/>
                <w:sz w:val="18"/>
                <w:szCs w:val="18"/>
                <w:lang w:eastAsia="en-AU"/>
              </w:rPr>
            </w:pPr>
            <w:r w:rsidRPr="00D01954">
              <w:rPr>
                <w:rFonts w:cs="Arial"/>
                <w:color w:val="000033"/>
                <w:sz w:val="18"/>
                <w:szCs w:val="18"/>
                <w:lang w:eastAsia="en-AU"/>
              </w:rPr>
              <w:t>Refer to GSA 4C. Ensure you are vaccinated if you are required to work with flying-foxes/bats regularly.  Avoid handling flying-foxes/bats or coming into close contact with them. Suitable clothing &amp; PPE.</w:t>
            </w:r>
          </w:p>
        </w:tc>
        <w:tc>
          <w:tcPr>
            <w:tcW w:w="1701"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Project Director, Project Manager, Project staff</w:t>
            </w:r>
          </w:p>
        </w:tc>
        <w:tc>
          <w:tcPr>
            <w:tcW w:w="9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992"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1276" w:type="dxa"/>
            <w:shd w:val="clear" w:color="000000" w:fill="FFFF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MODERATE</w:t>
            </w:r>
          </w:p>
        </w:tc>
        <w:tc>
          <w:tcPr>
            <w:tcW w:w="26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r>
      <w:tr w:rsidR="00D01954" w:rsidRPr="00D01954" w:rsidTr="008B70E1">
        <w:trPr>
          <w:trHeight w:val="1200"/>
        </w:trPr>
        <w:tc>
          <w:tcPr>
            <w:tcW w:w="1433" w:type="dxa"/>
            <w:vMerge/>
            <w:vAlign w:val="center"/>
            <w:hideMark/>
          </w:tcPr>
          <w:p w:rsidR="00D01954" w:rsidRPr="00D01954" w:rsidRDefault="00D01954" w:rsidP="00D01954">
            <w:pPr>
              <w:spacing w:before="60" w:after="60" w:line="240" w:lineRule="auto"/>
              <w:jc w:val="left"/>
              <w:rPr>
                <w:rFonts w:cs="Arial"/>
                <w:b/>
                <w:bCs/>
                <w:sz w:val="18"/>
                <w:szCs w:val="18"/>
                <w:lang w:eastAsia="en-AU"/>
              </w:rPr>
            </w:pP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Ticks, mosquitoes &amp; leeches</w:t>
            </w:r>
          </w:p>
        </w:tc>
        <w:tc>
          <w:tcPr>
            <w:tcW w:w="1843"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Bites, Infection &amp; Illness</w:t>
            </w:r>
          </w:p>
        </w:tc>
        <w:tc>
          <w:tcPr>
            <w:tcW w:w="1276" w:type="dxa"/>
            <w:shd w:val="clear" w:color="auto" w:fill="auto"/>
            <w:vAlign w:val="center"/>
            <w:hideMark/>
          </w:tcPr>
          <w:p w:rsidR="00D01954" w:rsidRPr="00D01954" w:rsidRDefault="00D01954" w:rsidP="00D01954">
            <w:pPr>
              <w:spacing w:before="60" w:after="60" w:line="240" w:lineRule="auto"/>
              <w:jc w:val="center"/>
              <w:rPr>
                <w:rFonts w:cs="Arial"/>
                <w:sz w:val="18"/>
                <w:szCs w:val="18"/>
                <w:lang w:eastAsia="en-AU"/>
              </w:rPr>
            </w:pPr>
            <w:r w:rsidRPr="00D01954">
              <w:rPr>
                <w:rFonts w:cs="Arial"/>
                <w:sz w:val="18"/>
                <w:szCs w:val="18"/>
                <w:lang w:eastAsia="en-AU"/>
              </w:rPr>
              <w:t>Likely</w:t>
            </w: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Short term illness/injury/First Aid</w:t>
            </w:r>
          </w:p>
        </w:tc>
        <w:tc>
          <w:tcPr>
            <w:tcW w:w="1276" w:type="dxa"/>
            <w:shd w:val="clear" w:color="000000" w:fill="FFFF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MODERATE</w:t>
            </w:r>
          </w:p>
        </w:tc>
        <w:tc>
          <w:tcPr>
            <w:tcW w:w="2976"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Refer to GSA 4A-4B.  SWMS, proper clothing and applying permethrin to clothing, performing daily tick checks and removing ticks as soon as they are detected</w:t>
            </w:r>
          </w:p>
        </w:tc>
        <w:tc>
          <w:tcPr>
            <w:tcW w:w="1701"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Project Director, Project Manager, Project staff</w:t>
            </w:r>
          </w:p>
        </w:tc>
        <w:tc>
          <w:tcPr>
            <w:tcW w:w="9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992"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1276" w:type="dxa"/>
            <w:shd w:val="clear" w:color="000000" w:fill="FFFF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MODERATE</w:t>
            </w:r>
          </w:p>
        </w:tc>
        <w:tc>
          <w:tcPr>
            <w:tcW w:w="26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r>
      <w:tr w:rsidR="00D01954" w:rsidRPr="00D01954" w:rsidTr="008B70E1">
        <w:trPr>
          <w:trHeight w:val="1200"/>
        </w:trPr>
        <w:tc>
          <w:tcPr>
            <w:tcW w:w="1433" w:type="dxa"/>
            <w:vAlign w:val="center"/>
          </w:tcPr>
          <w:p w:rsidR="00D01954" w:rsidRPr="00D01954" w:rsidRDefault="00D01954" w:rsidP="00D01954">
            <w:pPr>
              <w:spacing w:before="60" w:after="60" w:line="240" w:lineRule="auto"/>
              <w:jc w:val="left"/>
              <w:rPr>
                <w:rFonts w:cs="Arial"/>
                <w:b/>
                <w:bCs/>
                <w:sz w:val="18"/>
                <w:szCs w:val="18"/>
                <w:lang w:eastAsia="en-AU"/>
              </w:rPr>
            </w:pPr>
          </w:p>
        </w:tc>
        <w:tc>
          <w:tcPr>
            <w:tcW w:w="1559"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Walking through vegetated areas</w:t>
            </w:r>
          </w:p>
        </w:tc>
        <w:tc>
          <w:tcPr>
            <w:tcW w:w="1843" w:type="dxa"/>
            <w:shd w:val="clear" w:color="auto" w:fill="auto"/>
            <w:vAlign w:val="center"/>
          </w:tcPr>
          <w:p w:rsidR="00D01954" w:rsidRPr="00D01954" w:rsidRDefault="00D01954" w:rsidP="00D01954">
            <w:pPr>
              <w:spacing w:before="60" w:after="60" w:line="240" w:lineRule="auto"/>
              <w:ind w:right="6"/>
              <w:jc w:val="left"/>
              <w:rPr>
                <w:rFonts w:cs="Arial"/>
                <w:sz w:val="18"/>
                <w:szCs w:val="18"/>
                <w:lang w:eastAsia="en-AU"/>
              </w:rPr>
            </w:pPr>
            <w:r w:rsidRPr="00D01954">
              <w:rPr>
                <w:rFonts w:cs="Arial"/>
                <w:sz w:val="18"/>
                <w:szCs w:val="18"/>
                <w:lang w:eastAsia="en-AU"/>
              </w:rPr>
              <w:t>Trampling of flora &amp; fauna, Potential weed spread, Potential spread of soil fungus</w:t>
            </w:r>
          </w:p>
        </w:tc>
        <w:tc>
          <w:tcPr>
            <w:tcW w:w="1276" w:type="dxa"/>
            <w:shd w:val="clear" w:color="auto" w:fill="auto"/>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 xml:space="preserve">Likely </w:t>
            </w:r>
          </w:p>
        </w:tc>
        <w:tc>
          <w:tcPr>
            <w:tcW w:w="1559" w:type="dxa"/>
            <w:shd w:val="clear" w:color="auto" w:fill="auto"/>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 xml:space="preserve">Minor environmental damage </w:t>
            </w:r>
          </w:p>
        </w:tc>
        <w:tc>
          <w:tcPr>
            <w:tcW w:w="1276" w:type="dxa"/>
            <w:shd w:val="clear" w:color="000000" w:fill="FFFF00"/>
            <w:vAlign w:val="center"/>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MODERA</w:t>
            </w:r>
          </w:p>
        </w:tc>
        <w:tc>
          <w:tcPr>
            <w:tcW w:w="2976"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 xml:space="preserve">Avoid trampling areas that do not need inspection. </w:t>
            </w:r>
          </w:p>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Clean mud and weeds off shoes, clothing, bags, and the gear and vehicle tyres prior to leaving an area.</w:t>
            </w:r>
          </w:p>
        </w:tc>
        <w:tc>
          <w:tcPr>
            <w:tcW w:w="1701" w:type="dxa"/>
            <w:shd w:val="clear" w:color="auto" w:fill="auto"/>
            <w:vAlign w:val="center"/>
          </w:tcPr>
          <w:p w:rsidR="00D01954" w:rsidRPr="00D01954" w:rsidRDefault="00D01954" w:rsidP="00D01954">
            <w:pPr>
              <w:spacing w:before="60" w:after="60" w:line="240" w:lineRule="auto"/>
              <w:rPr>
                <w:rFonts w:cs="Arial"/>
                <w:sz w:val="18"/>
                <w:szCs w:val="18"/>
                <w:lang w:eastAsia="en-AU"/>
              </w:rPr>
            </w:pPr>
            <w:r w:rsidRPr="00D01954">
              <w:rPr>
                <w:rFonts w:cs="Arial"/>
                <w:sz w:val="18"/>
                <w:szCs w:val="18"/>
                <w:lang w:eastAsia="en-AU"/>
              </w:rPr>
              <w:t>Project Director, Project Manager, Project staff</w:t>
            </w:r>
          </w:p>
        </w:tc>
        <w:tc>
          <w:tcPr>
            <w:tcW w:w="993" w:type="dxa"/>
            <w:shd w:val="clear" w:color="auto" w:fill="auto"/>
          </w:tcPr>
          <w:p w:rsidR="00D01954" w:rsidRPr="00D01954" w:rsidRDefault="00D01954" w:rsidP="00D01954">
            <w:pPr>
              <w:spacing w:before="60" w:after="60" w:line="240" w:lineRule="auto"/>
              <w:rPr>
                <w:rFonts w:cs="Arial"/>
                <w:sz w:val="18"/>
                <w:szCs w:val="18"/>
                <w:lang w:eastAsia="en-AU"/>
              </w:rPr>
            </w:pPr>
          </w:p>
        </w:tc>
        <w:tc>
          <w:tcPr>
            <w:tcW w:w="992" w:type="dxa"/>
            <w:shd w:val="clear" w:color="auto" w:fill="auto"/>
          </w:tcPr>
          <w:p w:rsidR="00D01954" w:rsidRPr="00D01954" w:rsidRDefault="00D01954" w:rsidP="00D01954">
            <w:pPr>
              <w:spacing w:before="60" w:after="60" w:line="240" w:lineRule="auto"/>
              <w:rPr>
                <w:rFonts w:cs="Arial"/>
                <w:sz w:val="18"/>
                <w:szCs w:val="18"/>
                <w:lang w:eastAsia="en-AU"/>
              </w:rPr>
            </w:pPr>
          </w:p>
          <w:p w:rsidR="00D01954" w:rsidRPr="00D01954" w:rsidRDefault="00D01954" w:rsidP="00D01954">
            <w:pPr>
              <w:spacing w:before="60" w:after="60" w:line="240" w:lineRule="auto"/>
              <w:rPr>
                <w:rFonts w:cs="Arial"/>
                <w:sz w:val="18"/>
                <w:szCs w:val="18"/>
                <w:lang w:eastAsia="en-AU"/>
              </w:rPr>
            </w:pPr>
          </w:p>
        </w:tc>
        <w:tc>
          <w:tcPr>
            <w:tcW w:w="1276" w:type="dxa"/>
            <w:shd w:val="clear" w:color="000000" w:fill="FFFF00"/>
            <w:vAlign w:val="center"/>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MODERATE</w:t>
            </w:r>
          </w:p>
        </w:tc>
        <w:tc>
          <w:tcPr>
            <w:tcW w:w="2693" w:type="dxa"/>
            <w:shd w:val="clear" w:color="auto" w:fill="auto"/>
          </w:tcPr>
          <w:p w:rsidR="00D01954" w:rsidRPr="00D01954" w:rsidRDefault="00D01954" w:rsidP="00D01954">
            <w:pPr>
              <w:spacing w:before="60" w:after="60" w:line="240" w:lineRule="auto"/>
              <w:rPr>
                <w:rFonts w:cs="Arial"/>
                <w:sz w:val="18"/>
                <w:szCs w:val="18"/>
                <w:lang w:eastAsia="en-AU"/>
              </w:rPr>
            </w:pPr>
          </w:p>
        </w:tc>
      </w:tr>
      <w:tr w:rsidR="00D01954" w:rsidRPr="00D01954" w:rsidTr="008B70E1">
        <w:trPr>
          <w:trHeight w:val="1200"/>
        </w:trPr>
        <w:tc>
          <w:tcPr>
            <w:tcW w:w="1433" w:type="dxa"/>
            <w:vAlign w:val="center"/>
          </w:tcPr>
          <w:p w:rsidR="00D01954" w:rsidRPr="00D01954" w:rsidRDefault="00D01954" w:rsidP="00D01954">
            <w:pPr>
              <w:spacing w:before="60" w:after="60" w:line="240" w:lineRule="auto"/>
              <w:jc w:val="left"/>
              <w:rPr>
                <w:rFonts w:cs="Arial"/>
                <w:b/>
                <w:bCs/>
                <w:sz w:val="18"/>
                <w:szCs w:val="18"/>
                <w:lang w:eastAsia="en-AU"/>
              </w:rPr>
            </w:pPr>
          </w:p>
        </w:tc>
        <w:tc>
          <w:tcPr>
            <w:tcW w:w="1559"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Loss of or damage to biodiversity</w:t>
            </w:r>
          </w:p>
        </w:tc>
        <w:tc>
          <w:tcPr>
            <w:tcW w:w="1843" w:type="dxa"/>
            <w:shd w:val="clear" w:color="auto" w:fill="auto"/>
            <w:vAlign w:val="center"/>
          </w:tcPr>
          <w:p w:rsidR="00D01954" w:rsidRPr="00D01954" w:rsidRDefault="00D01954" w:rsidP="00D01954">
            <w:pPr>
              <w:spacing w:before="60" w:after="60" w:line="240" w:lineRule="auto"/>
              <w:ind w:right="6"/>
              <w:jc w:val="left"/>
              <w:rPr>
                <w:rFonts w:cs="Arial"/>
                <w:sz w:val="18"/>
                <w:szCs w:val="18"/>
                <w:lang w:eastAsia="en-AU"/>
              </w:rPr>
            </w:pPr>
            <w:r w:rsidRPr="00D01954">
              <w:rPr>
                <w:rFonts w:cs="Arial"/>
                <w:sz w:val="18"/>
                <w:szCs w:val="18"/>
                <w:lang w:eastAsia="en-AU"/>
              </w:rPr>
              <w:t>Impacts on flora</w:t>
            </w:r>
          </w:p>
        </w:tc>
        <w:tc>
          <w:tcPr>
            <w:tcW w:w="1276" w:type="dxa"/>
            <w:shd w:val="clear" w:color="auto" w:fill="auto"/>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 xml:space="preserve">Likely </w:t>
            </w:r>
          </w:p>
        </w:tc>
        <w:tc>
          <w:tcPr>
            <w:tcW w:w="1559" w:type="dxa"/>
            <w:shd w:val="clear" w:color="auto" w:fill="auto"/>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 xml:space="preserve">Minor environmental damage </w:t>
            </w:r>
          </w:p>
        </w:tc>
        <w:tc>
          <w:tcPr>
            <w:tcW w:w="1276" w:type="dxa"/>
            <w:shd w:val="clear" w:color="000000" w:fill="FFFF00"/>
            <w:vAlign w:val="center"/>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MODERATE</w:t>
            </w:r>
          </w:p>
        </w:tc>
        <w:tc>
          <w:tcPr>
            <w:tcW w:w="2976"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Minimise trampling and avoid areas that do not need survey. Follow requirements of land owner/ manager, incl. government bodies.</w:t>
            </w:r>
          </w:p>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 xml:space="preserve">A scientific licence is required for the picking or possession of protected flora, incl. marine plants.  </w:t>
            </w:r>
          </w:p>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Where possible identify flora species in the field.  If a sample is required, take only that needed for identification. Take photos where a sample would affect survival of the individual.</w:t>
            </w:r>
          </w:p>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If a new location is discovered for a threatened species, note its position and take care not to unnecessarily disturb its root system or habitat.</w:t>
            </w:r>
          </w:p>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 xml:space="preserve">Clean mud and weed </w:t>
            </w:r>
            <w:proofErr w:type="spellStart"/>
            <w:r w:rsidRPr="00D01954">
              <w:rPr>
                <w:rFonts w:cs="Arial"/>
                <w:sz w:val="18"/>
                <w:szCs w:val="18"/>
                <w:lang w:eastAsia="en-AU"/>
              </w:rPr>
              <w:t>propogules</w:t>
            </w:r>
            <w:proofErr w:type="spellEnd"/>
            <w:r w:rsidRPr="00D01954">
              <w:rPr>
                <w:rFonts w:cs="Arial"/>
                <w:sz w:val="18"/>
                <w:szCs w:val="18"/>
                <w:lang w:eastAsia="en-AU"/>
              </w:rPr>
              <w:t xml:space="preserve"> off shoes, clothing and vehicle tyres prior to leaving an area (particularly where noxious weeds were identified).</w:t>
            </w:r>
          </w:p>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Works should be programmed to consider seeding periods and weed locations. This is particularly important when weeds such as Giant Parramatta Grass, St John’s Wort, Fireweed, African Lovegrass, and Chilean Needle Grass are seeding.</w:t>
            </w:r>
          </w:p>
        </w:tc>
        <w:tc>
          <w:tcPr>
            <w:tcW w:w="1701" w:type="dxa"/>
            <w:shd w:val="clear" w:color="auto" w:fill="auto"/>
            <w:vAlign w:val="center"/>
          </w:tcPr>
          <w:p w:rsidR="00D01954" w:rsidRPr="00D01954" w:rsidRDefault="00D01954" w:rsidP="00D01954">
            <w:pPr>
              <w:spacing w:before="60" w:after="60" w:line="240" w:lineRule="auto"/>
              <w:rPr>
                <w:rFonts w:cs="Arial"/>
                <w:sz w:val="18"/>
                <w:szCs w:val="18"/>
                <w:lang w:eastAsia="en-AU"/>
              </w:rPr>
            </w:pPr>
            <w:r w:rsidRPr="00D01954">
              <w:rPr>
                <w:rFonts w:cs="Arial"/>
                <w:sz w:val="18"/>
                <w:szCs w:val="18"/>
                <w:lang w:eastAsia="en-AU"/>
              </w:rPr>
              <w:t>Project Director, Project Manager, Project staff</w:t>
            </w:r>
          </w:p>
        </w:tc>
        <w:tc>
          <w:tcPr>
            <w:tcW w:w="993" w:type="dxa"/>
            <w:shd w:val="clear" w:color="auto" w:fill="auto"/>
          </w:tcPr>
          <w:p w:rsidR="00D01954" w:rsidRPr="00D01954" w:rsidRDefault="00D01954" w:rsidP="00D01954">
            <w:pPr>
              <w:spacing w:before="60" w:after="60" w:line="240" w:lineRule="auto"/>
              <w:rPr>
                <w:rFonts w:cs="Arial"/>
                <w:sz w:val="18"/>
                <w:szCs w:val="18"/>
                <w:lang w:eastAsia="en-AU"/>
              </w:rPr>
            </w:pPr>
          </w:p>
        </w:tc>
        <w:tc>
          <w:tcPr>
            <w:tcW w:w="992" w:type="dxa"/>
            <w:shd w:val="clear" w:color="auto" w:fill="auto"/>
          </w:tcPr>
          <w:p w:rsidR="00D01954" w:rsidRPr="00D01954" w:rsidRDefault="00D01954" w:rsidP="00D01954">
            <w:pPr>
              <w:spacing w:before="60" w:after="60" w:line="240" w:lineRule="auto"/>
              <w:rPr>
                <w:rFonts w:cs="Arial"/>
                <w:sz w:val="18"/>
                <w:szCs w:val="18"/>
                <w:lang w:eastAsia="en-AU"/>
              </w:rPr>
            </w:pPr>
          </w:p>
          <w:p w:rsidR="00D01954" w:rsidRPr="00D01954" w:rsidRDefault="00D01954" w:rsidP="00D01954">
            <w:pPr>
              <w:spacing w:before="60" w:after="60" w:line="240" w:lineRule="auto"/>
              <w:rPr>
                <w:rFonts w:cs="Arial"/>
                <w:sz w:val="18"/>
                <w:szCs w:val="18"/>
                <w:lang w:eastAsia="en-AU"/>
              </w:rPr>
            </w:pPr>
          </w:p>
        </w:tc>
        <w:tc>
          <w:tcPr>
            <w:tcW w:w="1276" w:type="dxa"/>
            <w:shd w:val="clear" w:color="000000" w:fill="FFFF00"/>
            <w:vAlign w:val="center"/>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MODERATE</w:t>
            </w:r>
          </w:p>
        </w:tc>
        <w:tc>
          <w:tcPr>
            <w:tcW w:w="2693" w:type="dxa"/>
            <w:shd w:val="clear" w:color="auto" w:fill="auto"/>
          </w:tcPr>
          <w:p w:rsidR="00D01954" w:rsidRPr="00D01954" w:rsidRDefault="00D01954" w:rsidP="00D01954">
            <w:pPr>
              <w:spacing w:before="60" w:after="60" w:line="240" w:lineRule="auto"/>
              <w:rPr>
                <w:rFonts w:cs="Arial"/>
                <w:sz w:val="18"/>
                <w:szCs w:val="18"/>
                <w:lang w:eastAsia="en-AU"/>
              </w:rPr>
            </w:pPr>
          </w:p>
        </w:tc>
      </w:tr>
      <w:tr w:rsidR="00D01954" w:rsidRPr="00D01954" w:rsidTr="008B70E1">
        <w:trPr>
          <w:trHeight w:val="1200"/>
        </w:trPr>
        <w:tc>
          <w:tcPr>
            <w:tcW w:w="1433" w:type="dxa"/>
            <w:vAlign w:val="center"/>
          </w:tcPr>
          <w:p w:rsidR="00D01954" w:rsidRPr="00D01954" w:rsidRDefault="00D01954" w:rsidP="00D01954">
            <w:pPr>
              <w:spacing w:before="60" w:after="60" w:line="240" w:lineRule="auto"/>
              <w:jc w:val="left"/>
              <w:rPr>
                <w:rFonts w:cs="Arial"/>
                <w:b/>
                <w:bCs/>
                <w:sz w:val="18"/>
                <w:szCs w:val="18"/>
                <w:lang w:eastAsia="en-AU"/>
              </w:rPr>
            </w:pPr>
          </w:p>
        </w:tc>
        <w:tc>
          <w:tcPr>
            <w:tcW w:w="1559"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 xml:space="preserve">Fish survey work </w:t>
            </w:r>
          </w:p>
        </w:tc>
        <w:tc>
          <w:tcPr>
            <w:tcW w:w="1843" w:type="dxa"/>
            <w:shd w:val="clear" w:color="auto" w:fill="auto"/>
            <w:vAlign w:val="center"/>
          </w:tcPr>
          <w:p w:rsidR="00D01954" w:rsidRPr="00D01954" w:rsidRDefault="00D01954" w:rsidP="00D01954">
            <w:pPr>
              <w:spacing w:before="60" w:after="60" w:line="240" w:lineRule="auto"/>
              <w:ind w:right="6"/>
              <w:jc w:val="left"/>
              <w:rPr>
                <w:rFonts w:cs="Arial"/>
                <w:sz w:val="18"/>
                <w:szCs w:val="18"/>
                <w:lang w:eastAsia="en-AU"/>
              </w:rPr>
            </w:pPr>
            <w:r w:rsidRPr="00D01954">
              <w:rPr>
                <w:rFonts w:cs="Arial"/>
                <w:sz w:val="18"/>
                <w:szCs w:val="18"/>
                <w:lang w:eastAsia="en-AU"/>
              </w:rPr>
              <w:t xml:space="preserve">Ecological impacts </w:t>
            </w:r>
          </w:p>
        </w:tc>
        <w:tc>
          <w:tcPr>
            <w:tcW w:w="1276" w:type="dxa"/>
            <w:shd w:val="clear" w:color="auto" w:fill="auto"/>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 xml:space="preserve">Likely </w:t>
            </w:r>
          </w:p>
        </w:tc>
        <w:tc>
          <w:tcPr>
            <w:tcW w:w="1559" w:type="dxa"/>
            <w:shd w:val="clear" w:color="auto" w:fill="auto"/>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 xml:space="preserve">Environmental damage </w:t>
            </w:r>
          </w:p>
        </w:tc>
        <w:tc>
          <w:tcPr>
            <w:tcW w:w="1276" w:type="dxa"/>
            <w:shd w:val="clear" w:color="000000" w:fill="FFFF00"/>
            <w:vAlign w:val="center"/>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MODERATE</w:t>
            </w:r>
          </w:p>
        </w:tc>
        <w:tc>
          <w:tcPr>
            <w:tcW w:w="2976"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Ensure field staff are listed either on the NSW DPI Scientific Collection Permit or a project specific fisheries permit.</w:t>
            </w:r>
          </w:p>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Ensure field staff are trained in trapping and handling aquatic fauna.</w:t>
            </w:r>
          </w:p>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In NSW, additional approvals are required for fish survey works in all Marine Parks or Aquatic Reserves.</w:t>
            </w:r>
          </w:p>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Conduct works per permit requirements.</w:t>
            </w:r>
          </w:p>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Ref to Aquatic Section: 8</w:t>
            </w:r>
          </w:p>
        </w:tc>
        <w:tc>
          <w:tcPr>
            <w:tcW w:w="1701" w:type="dxa"/>
            <w:shd w:val="clear" w:color="auto" w:fill="auto"/>
            <w:vAlign w:val="center"/>
          </w:tcPr>
          <w:p w:rsidR="00D01954" w:rsidRPr="00D01954" w:rsidRDefault="00D01954" w:rsidP="00D01954">
            <w:pPr>
              <w:spacing w:before="60" w:after="60" w:line="240" w:lineRule="auto"/>
              <w:rPr>
                <w:rFonts w:cs="Arial"/>
                <w:sz w:val="18"/>
                <w:szCs w:val="18"/>
                <w:lang w:eastAsia="en-AU"/>
              </w:rPr>
            </w:pPr>
            <w:r w:rsidRPr="00D01954">
              <w:rPr>
                <w:rFonts w:cs="Arial"/>
                <w:sz w:val="18"/>
                <w:szCs w:val="18"/>
                <w:lang w:eastAsia="en-AU"/>
              </w:rPr>
              <w:t xml:space="preserve">Project Director, Project Manager, Project staff, subcontractors </w:t>
            </w:r>
          </w:p>
        </w:tc>
        <w:tc>
          <w:tcPr>
            <w:tcW w:w="993" w:type="dxa"/>
            <w:shd w:val="clear" w:color="auto" w:fill="auto"/>
          </w:tcPr>
          <w:p w:rsidR="00D01954" w:rsidRPr="00D01954" w:rsidRDefault="00D01954" w:rsidP="00D01954">
            <w:pPr>
              <w:spacing w:before="60" w:after="60" w:line="240" w:lineRule="auto"/>
              <w:rPr>
                <w:rFonts w:cs="Arial"/>
                <w:sz w:val="18"/>
                <w:szCs w:val="18"/>
                <w:lang w:eastAsia="en-AU"/>
              </w:rPr>
            </w:pPr>
          </w:p>
        </w:tc>
        <w:tc>
          <w:tcPr>
            <w:tcW w:w="992" w:type="dxa"/>
            <w:shd w:val="clear" w:color="auto" w:fill="auto"/>
          </w:tcPr>
          <w:p w:rsidR="00D01954" w:rsidRPr="00D01954" w:rsidRDefault="00D01954" w:rsidP="00D01954">
            <w:pPr>
              <w:spacing w:before="60" w:after="60" w:line="240" w:lineRule="auto"/>
              <w:rPr>
                <w:rFonts w:cs="Arial"/>
                <w:sz w:val="18"/>
                <w:szCs w:val="18"/>
                <w:lang w:eastAsia="en-AU"/>
              </w:rPr>
            </w:pPr>
          </w:p>
        </w:tc>
        <w:tc>
          <w:tcPr>
            <w:tcW w:w="1276" w:type="dxa"/>
            <w:shd w:val="clear" w:color="000000" w:fill="FFFF00"/>
            <w:vAlign w:val="center"/>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MODERATE</w:t>
            </w:r>
          </w:p>
        </w:tc>
        <w:tc>
          <w:tcPr>
            <w:tcW w:w="2693" w:type="dxa"/>
            <w:shd w:val="clear" w:color="auto" w:fill="auto"/>
          </w:tcPr>
          <w:p w:rsidR="00D01954" w:rsidRPr="00D01954" w:rsidRDefault="00D01954" w:rsidP="00D01954">
            <w:pPr>
              <w:spacing w:before="60" w:after="60" w:line="240" w:lineRule="auto"/>
              <w:rPr>
                <w:rFonts w:cs="Arial"/>
                <w:sz w:val="18"/>
                <w:szCs w:val="18"/>
                <w:lang w:eastAsia="en-AU"/>
              </w:rPr>
            </w:pPr>
          </w:p>
        </w:tc>
      </w:tr>
      <w:tr w:rsidR="00D01954" w:rsidRPr="00D01954" w:rsidTr="008B70E1">
        <w:trPr>
          <w:trHeight w:val="720"/>
        </w:trPr>
        <w:tc>
          <w:tcPr>
            <w:tcW w:w="1433" w:type="dxa"/>
            <w:vMerge w:val="restart"/>
            <w:shd w:val="clear" w:color="auto" w:fill="auto"/>
            <w:vAlign w:val="center"/>
            <w:hideMark/>
          </w:tcPr>
          <w:p w:rsidR="00D01954" w:rsidRPr="00D01954" w:rsidRDefault="00D01954" w:rsidP="00D01954">
            <w:pPr>
              <w:spacing w:before="60" w:after="60" w:line="240" w:lineRule="auto"/>
              <w:jc w:val="left"/>
              <w:rPr>
                <w:rFonts w:cs="Arial"/>
                <w:b/>
                <w:bCs/>
                <w:sz w:val="18"/>
                <w:szCs w:val="18"/>
                <w:lang w:eastAsia="en-AU"/>
              </w:rPr>
            </w:pPr>
            <w:r w:rsidRPr="00D01954">
              <w:rPr>
                <w:rFonts w:cs="Arial"/>
                <w:b/>
                <w:bCs/>
                <w:sz w:val="18"/>
                <w:szCs w:val="18"/>
                <w:lang w:eastAsia="en-AU"/>
              </w:rPr>
              <w:t>General Site Hazards</w:t>
            </w: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Site security - intruders</w:t>
            </w:r>
          </w:p>
        </w:tc>
        <w:tc>
          <w:tcPr>
            <w:tcW w:w="1843"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Physical harm - assault</w:t>
            </w:r>
          </w:p>
        </w:tc>
        <w:tc>
          <w:tcPr>
            <w:tcW w:w="1276" w:type="dxa"/>
            <w:shd w:val="clear" w:color="auto" w:fill="auto"/>
            <w:vAlign w:val="center"/>
            <w:hideMark/>
          </w:tcPr>
          <w:p w:rsidR="00D01954" w:rsidRPr="00D01954" w:rsidRDefault="00D01954" w:rsidP="00D01954">
            <w:pPr>
              <w:spacing w:before="60" w:after="60" w:line="240" w:lineRule="auto"/>
              <w:jc w:val="center"/>
              <w:rPr>
                <w:rFonts w:cs="Arial"/>
                <w:sz w:val="18"/>
                <w:szCs w:val="18"/>
                <w:lang w:eastAsia="en-AU"/>
              </w:rPr>
            </w:pPr>
            <w:r w:rsidRPr="00D01954">
              <w:rPr>
                <w:rFonts w:cs="Arial"/>
                <w:sz w:val="18"/>
                <w:szCs w:val="18"/>
                <w:lang w:eastAsia="en-AU"/>
              </w:rPr>
              <w:t>Very unlikely</w:t>
            </w: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Long term illness or serious injury</w:t>
            </w:r>
          </w:p>
        </w:tc>
        <w:tc>
          <w:tcPr>
            <w:tcW w:w="1276" w:type="dxa"/>
            <w:shd w:val="clear" w:color="000000" w:fill="FFFF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MODERATE</w:t>
            </w:r>
          </w:p>
        </w:tc>
        <w:tc>
          <w:tcPr>
            <w:tcW w:w="2976"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 xml:space="preserve"> WMS,  Toolbox talks, engagement of security, client representation where required, emergency procedures</w:t>
            </w:r>
          </w:p>
        </w:tc>
        <w:tc>
          <w:tcPr>
            <w:tcW w:w="1701"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Office Managers, staff</w:t>
            </w:r>
          </w:p>
        </w:tc>
        <w:tc>
          <w:tcPr>
            <w:tcW w:w="9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992"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1276" w:type="dxa"/>
            <w:shd w:val="clear" w:color="000000" w:fill="92D05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LOW</w:t>
            </w:r>
          </w:p>
        </w:tc>
        <w:tc>
          <w:tcPr>
            <w:tcW w:w="26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r>
      <w:tr w:rsidR="00D01954" w:rsidRPr="00D01954" w:rsidTr="008B70E1">
        <w:trPr>
          <w:trHeight w:val="720"/>
        </w:trPr>
        <w:tc>
          <w:tcPr>
            <w:tcW w:w="1433" w:type="dxa"/>
            <w:vMerge/>
            <w:vAlign w:val="center"/>
            <w:hideMark/>
          </w:tcPr>
          <w:p w:rsidR="00D01954" w:rsidRPr="00D01954" w:rsidRDefault="00D01954" w:rsidP="00D01954">
            <w:pPr>
              <w:spacing w:before="60" w:after="60" w:line="240" w:lineRule="auto"/>
              <w:jc w:val="left"/>
              <w:rPr>
                <w:rFonts w:cs="Arial"/>
                <w:b/>
                <w:bCs/>
                <w:sz w:val="18"/>
                <w:szCs w:val="18"/>
                <w:lang w:eastAsia="en-AU"/>
              </w:rPr>
            </w:pP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Community consultation</w:t>
            </w:r>
          </w:p>
        </w:tc>
        <w:tc>
          <w:tcPr>
            <w:tcW w:w="1843"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Aggressive behaviour from people, assault</w:t>
            </w:r>
          </w:p>
        </w:tc>
        <w:tc>
          <w:tcPr>
            <w:tcW w:w="1276" w:type="dxa"/>
            <w:shd w:val="clear" w:color="auto" w:fill="auto"/>
            <w:vAlign w:val="center"/>
            <w:hideMark/>
          </w:tcPr>
          <w:p w:rsidR="00D01954" w:rsidRPr="00D01954" w:rsidRDefault="00D01954" w:rsidP="00D01954">
            <w:pPr>
              <w:spacing w:before="60" w:after="60" w:line="240" w:lineRule="auto"/>
              <w:jc w:val="center"/>
              <w:rPr>
                <w:rFonts w:cs="Arial"/>
                <w:sz w:val="18"/>
                <w:szCs w:val="18"/>
                <w:lang w:eastAsia="en-AU"/>
              </w:rPr>
            </w:pPr>
            <w:r w:rsidRPr="00D01954">
              <w:rPr>
                <w:rFonts w:cs="Arial"/>
                <w:sz w:val="18"/>
                <w:szCs w:val="18"/>
                <w:lang w:eastAsia="en-AU"/>
              </w:rPr>
              <w:t>Very unlikely</w:t>
            </w: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Long term illness or serious injury</w:t>
            </w:r>
          </w:p>
        </w:tc>
        <w:tc>
          <w:tcPr>
            <w:tcW w:w="1276" w:type="dxa"/>
            <w:shd w:val="clear" w:color="000000" w:fill="FFFF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MODERATE</w:t>
            </w:r>
          </w:p>
        </w:tc>
        <w:tc>
          <w:tcPr>
            <w:tcW w:w="2976"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 xml:space="preserve"> SWMS,  Toolbox talks, engagement of security, client representation where required, emergency procedures</w:t>
            </w:r>
          </w:p>
        </w:tc>
        <w:tc>
          <w:tcPr>
            <w:tcW w:w="1701"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Project Director, Project Manager, Project staff</w:t>
            </w:r>
          </w:p>
        </w:tc>
        <w:tc>
          <w:tcPr>
            <w:tcW w:w="9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992"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1276" w:type="dxa"/>
            <w:shd w:val="clear" w:color="000000" w:fill="92D05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LOW</w:t>
            </w:r>
          </w:p>
        </w:tc>
        <w:tc>
          <w:tcPr>
            <w:tcW w:w="26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r>
      <w:tr w:rsidR="00D01954" w:rsidRPr="00D01954" w:rsidTr="008B70E1">
        <w:trPr>
          <w:trHeight w:val="720"/>
        </w:trPr>
        <w:tc>
          <w:tcPr>
            <w:tcW w:w="1433" w:type="dxa"/>
            <w:vMerge/>
            <w:vAlign w:val="center"/>
            <w:hideMark/>
          </w:tcPr>
          <w:p w:rsidR="00D01954" w:rsidRPr="00D01954" w:rsidRDefault="00D01954" w:rsidP="00D01954">
            <w:pPr>
              <w:spacing w:before="60" w:after="60" w:line="240" w:lineRule="auto"/>
              <w:jc w:val="left"/>
              <w:rPr>
                <w:rFonts w:cs="Arial"/>
                <w:b/>
                <w:bCs/>
                <w:sz w:val="18"/>
                <w:szCs w:val="18"/>
                <w:lang w:eastAsia="en-AU"/>
              </w:rPr>
            </w:pP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Dumped rubbish - asbestos &amp; needles</w:t>
            </w:r>
          </w:p>
        </w:tc>
        <w:tc>
          <w:tcPr>
            <w:tcW w:w="1843"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Inhalation of asbestos fibres &amp; needle stick injuries</w:t>
            </w:r>
          </w:p>
        </w:tc>
        <w:tc>
          <w:tcPr>
            <w:tcW w:w="1276" w:type="dxa"/>
            <w:shd w:val="clear" w:color="auto" w:fill="auto"/>
            <w:vAlign w:val="center"/>
            <w:hideMark/>
          </w:tcPr>
          <w:p w:rsidR="00D01954" w:rsidRPr="00D01954" w:rsidRDefault="00D01954" w:rsidP="00D01954">
            <w:pPr>
              <w:spacing w:before="60" w:after="60" w:line="240" w:lineRule="auto"/>
              <w:jc w:val="center"/>
              <w:rPr>
                <w:rFonts w:cs="Arial"/>
                <w:sz w:val="18"/>
                <w:szCs w:val="18"/>
                <w:lang w:eastAsia="en-AU"/>
              </w:rPr>
            </w:pPr>
            <w:r w:rsidRPr="00D01954">
              <w:rPr>
                <w:rFonts w:cs="Arial"/>
                <w:sz w:val="18"/>
                <w:szCs w:val="18"/>
                <w:lang w:eastAsia="en-AU"/>
              </w:rPr>
              <w:t>Very unlikely</w:t>
            </w: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Long term illness or serious injury</w:t>
            </w:r>
          </w:p>
        </w:tc>
        <w:tc>
          <w:tcPr>
            <w:tcW w:w="1276" w:type="dxa"/>
            <w:shd w:val="clear" w:color="000000" w:fill="FFFF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MODERATE</w:t>
            </w:r>
          </w:p>
        </w:tc>
        <w:tc>
          <w:tcPr>
            <w:tcW w:w="2976"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Refer to GSA 5A-5B. SWMS, PPE.</w:t>
            </w:r>
          </w:p>
        </w:tc>
        <w:tc>
          <w:tcPr>
            <w:tcW w:w="1701"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Project Director, Project Manager, Project staff</w:t>
            </w:r>
          </w:p>
        </w:tc>
        <w:tc>
          <w:tcPr>
            <w:tcW w:w="9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992"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1276" w:type="dxa"/>
            <w:shd w:val="clear" w:color="000000" w:fill="92D05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LOW</w:t>
            </w:r>
          </w:p>
        </w:tc>
        <w:tc>
          <w:tcPr>
            <w:tcW w:w="26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r>
      <w:tr w:rsidR="00D01954" w:rsidRPr="00D01954" w:rsidTr="008B70E1">
        <w:trPr>
          <w:trHeight w:val="720"/>
        </w:trPr>
        <w:tc>
          <w:tcPr>
            <w:tcW w:w="1433" w:type="dxa"/>
            <w:vMerge/>
            <w:vAlign w:val="center"/>
            <w:hideMark/>
          </w:tcPr>
          <w:p w:rsidR="00D01954" w:rsidRPr="00D01954" w:rsidRDefault="00D01954" w:rsidP="00D01954">
            <w:pPr>
              <w:spacing w:before="60" w:after="60" w:line="240" w:lineRule="auto"/>
              <w:jc w:val="left"/>
              <w:rPr>
                <w:rFonts w:cs="Arial"/>
                <w:b/>
                <w:bCs/>
                <w:sz w:val="18"/>
                <w:szCs w:val="18"/>
                <w:lang w:eastAsia="en-AU"/>
              </w:rPr>
            </w:pP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Working with others in remote areas</w:t>
            </w:r>
          </w:p>
        </w:tc>
        <w:tc>
          <w:tcPr>
            <w:tcW w:w="1843"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Harassment- sexual, bullying, inappropriate behaviour</w:t>
            </w:r>
          </w:p>
        </w:tc>
        <w:tc>
          <w:tcPr>
            <w:tcW w:w="1276" w:type="dxa"/>
            <w:shd w:val="clear" w:color="auto" w:fill="auto"/>
            <w:vAlign w:val="center"/>
            <w:hideMark/>
          </w:tcPr>
          <w:p w:rsidR="00D01954" w:rsidRPr="00D01954" w:rsidRDefault="00D01954" w:rsidP="00D01954">
            <w:pPr>
              <w:spacing w:before="60" w:after="60" w:line="240" w:lineRule="auto"/>
              <w:jc w:val="center"/>
              <w:rPr>
                <w:rFonts w:cs="Arial"/>
                <w:sz w:val="18"/>
                <w:szCs w:val="18"/>
                <w:lang w:eastAsia="en-AU"/>
              </w:rPr>
            </w:pPr>
            <w:r w:rsidRPr="00D01954">
              <w:rPr>
                <w:rFonts w:cs="Arial"/>
                <w:sz w:val="18"/>
                <w:szCs w:val="18"/>
                <w:lang w:eastAsia="en-AU"/>
              </w:rPr>
              <w:t>Very unlikely</w:t>
            </w: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Long term illness or serious injury</w:t>
            </w:r>
          </w:p>
        </w:tc>
        <w:tc>
          <w:tcPr>
            <w:tcW w:w="1276" w:type="dxa"/>
            <w:shd w:val="clear" w:color="000000" w:fill="FFFF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MODERATE</w:t>
            </w:r>
          </w:p>
        </w:tc>
        <w:tc>
          <w:tcPr>
            <w:tcW w:w="2976"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 xml:space="preserve">Refer to GSA 5C.  SWMS, 2 person project team, Toolbox talks, spot tracker, mob/sat phone. Prior discussion with client if required. </w:t>
            </w:r>
          </w:p>
        </w:tc>
        <w:tc>
          <w:tcPr>
            <w:tcW w:w="1701"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Project Director, Project Manager, Project staff</w:t>
            </w:r>
          </w:p>
        </w:tc>
        <w:tc>
          <w:tcPr>
            <w:tcW w:w="9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992"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1276" w:type="dxa"/>
            <w:shd w:val="clear" w:color="000000" w:fill="92D05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LOW</w:t>
            </w:r>
          </w:p>
        </w:tc>
        <w:tc>
          <w:tcPr>
            <w:tcW w:w="26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r>
      <w:tr w:rsidR="00D01954" w:rsidRPr="00D01954" w:rsidTr="008B70E1">
        <w:trPr>
          <w:trHeight w:val="1440"/>
        </w:trPr>
        <w:tc>
          <w:tcPr>
            <w:tcW w:w="1433" w:type="dxa"/>
            <w:vMerge/>
            <w:vAlign w:val="center"/>
            <w:hideMark/>
          </w:tcPr>
          <w:p w:rsidR="00D01954" w:rsidRPr="00D01954" w:rsidRDefault="00D01954" w:rsidP="00D01954">
            <w:pPr>
              <w:spacing w:before="60" w:after="60" w:line="240" w:lineRule="auto"/>
              <w:jc w:val="left"/>
              <w:rPr>
                <w:rFonts w:cs="Arial"/>
                <w:b/>
                <w:bCs/>
                <w:sz w:val="18"/>
                <w:szCs w:val="18"/>
                <w:lang w:eastAsia="en-AU"/>
              </w:rPr>
            </w:pP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Working in Isolation / Remote area surveys</w:t>
            </w:r>
          </w:p>
        </w:tc>
        <w:tc>
          <w:tcPr>
            <w:tcW w:w="1843"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Injury to personnel due to no access to emergency contacts or first aid.   Slow response time from external source/services to an injury or incident</w:t>
            </w:r>
          </w:p>
        </w:tc>
        <w:tc>
          <w:tcPr>
            <w:tcW w:w="1276" w:type="dxa"/>
            <w:shd w:val="clear" w:color="auto" w:fill="auto"/>
            <w:vAlign w:val="center"/>
            <w:hideMark/>
          </w:tcPr>
          <w:p w:rsidR="00D01954" w:rsidRPr="00D01954" w:rsidRDefault="00D01954" w:rsidP="00D01954">
            <w:pPr>
              <w:spacing w:before="60" w:after="60" w:line="240" w:lineRule="auto"/>
              <w:jc w:val="center"/>
              <w:rPr>
                <w:rFonts w:cs="Arial"/>
                <w:sz w:val="18"/>
                <w:szCs w:val="18"/>
                <w:lang w:eastAsia="en-AU"/>
              </w:rPr>
            </w:pPr>
            <w:r w:rsidRPr="00D01954">
              <w:rPr>
                <w:rFonts w:cs="Arial"/>
                <w:sz w:val="18"/>
                <w:szCs w:val="18"/>
                <w:lang w:eastAsia="en-AU"/>
              </w:rPr>
              <w:t>Unlikely</w:t>
            </w: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Fatality/serious illness/injuries</w:t>
            </w:r>
          </w:p>
        </w:tc>
        <w:tc>
          <w:tcPr>
            <w:tcW w:w="1276" w:type="dxa"/>
            <w:shd w:val="clear" w:color="000000" w:fill="FF00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HIGH</w:t>
            </w:r>
          </w:p>
        </w:tc>
        <w:tc>
          <w:tcPr>
            <w:tcW w:w="2976"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Refer to GSA 5E.  SWMS, 2 person project team, Toolbox talks, spot tracker, mob/sat phone. Prior discussion with client if required. Call in/out procedure.</w:t>
            </w:r>
          </w:p>
        </w:tc>
        <w:tc>
          <w:tcPr>
            <w:tcW w:w="1701"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Project Director, Project Manager, Project staff</w:t>
            </w:r>
          </w:p>
        </w:tc>
        <w:tc>
          <w:tcPr>
            <w:tcW w:w="9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992"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1276" w:type="dxa"/>
            <w:shd w:val="clear" w:color="000000" w:fill="FFFF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MODERATE</w:t>
            </w:r>
          </w:p>
        </w:tc>
        <w:tc>
          <w:tcPr>
            <w:tcW w:w="26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r>
      <w:tr w:rsidR="00D01954" w:rsidRPr="00D01954" w:rsidTr="008B70E1">
        <w:trPr>
          <w:trHeight w:val="1050"/>
        </w:trPr>
        <w:tc>
          <w:tcPr>
            <w:tcW w:w="1433" w:type="dxa"/>
            <w:vMerge/>
            <w:vAlign w:val="center"/>
            <w:hideMark/>
          </w:tcPr>
          <w:p w:rsidR="00D01954" w:rsidRPr="00D01954" w:rsidRDefault="00D01954" w:rsidP="00D01954">
            <w:pPr>
              <w:spacing w:before="60" w:after="60" w:line="240" w:lineRule="auto"/>
              <w:jc w:val="left"/>
              <w:rPr>
                <w:rFonts w:cs="Arial"/>
                <w:b/>
                <w:bCs/>
                <w:sz w:val="18"/>
                <w:szCs w:val="18"/>
                <w:lang w:eastAsia="en-AU"/>
              </w:rPr>
            </w:pP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Field Equipment use (e.g. Traps)</w:t>
            </w:r>
          </w:p>
        </w:tc>
        <w:tc>
          <w:tcPr>
            <w:tcW w:w="1843"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 xml:space="preserve">Muscle and back strain, joint injury, Lacerations and other Injury  from  equipment </w:t>
            </w:r>
          </w:p>
        </w:tc>
        <w:tc>
          <w:tcPr>
            <w:tcW w:w="1276" w:type="dxa"/>
            <w:shd w:val="clear" w:color="auto" w:fill="auto"/>
            <w:vAlign w:val="center"/>
            <w:hideMark/>
          </w:tcPr>
          <w:p w:rsidR="00D01954" w:rsidRPr="00D01954" w:rsidRDefault="00D01954" w:rsidP="00D01954">
            <w:pPr>
              <w:spacing w:before="60" w:after="60" w:line="240" w:lineRule="auto"/>
              <w:jc w:val="center"/>
              <w:rPr>
                <w:rFonts w:cs="Arial"/>
                <w:sz w:val="18"/>
                <w:szCs w:val="18"/>
                <w:lang w:eastAsia="en-AU"/>
              </w:rPr>
            </w:pPr>
            <w:r w:rsidRPr="00D01954">
              <w:rPr>
                <w:rFonts w:cs="Arial"/>
                <w:sz w:val="18"/>
                <w:szCs w:val="18"/>
                <w:lang w:eastAsia="en-AU"/>
              </w:rPr>
              <w:t>Unlikely</w:t>
            </w: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Long term illness or serious injury</w:t>
            </w:r>
          </w:p>
        </w:tc>
        <w:tc>
          <w:tcPr>
            <w:tcW w:w="1276" w:type="dxa"/>
            <w:shd w:val="clear" w:color="000000" w:fill="FFFF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MODERATE</w:t>
            </w:r>
          </w:p>
        </w:tc>
        <w:tc>
          <w:tcPr>
            <w:tcW w:w="2976"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 xml:space="preserve">Safe operating procedures, Risk assessment, PPE, Tool box talks, regular, scheduled equipment servicing, </w:t>
            </w:r>
            <w:proofErr w:type="gramStart"/>
            <w:r w:rsidRPr="00D01954">
              <w:rPr>
                <w:rFonts w:cs="Arial"/>
                <w:sz w:val="18"/>
                <w:szCs w:val="18"/>
                <w:lang w:eastAsia="en-AU"/>
              </w:rPr>
              <w:t>Manual</w:t>
            </w:r>
            <w:proofErr w:type="gramEnd"/>
            <w:r w:rsidRPr="00D01954">
              <w:rPr>
                <w:rFonts w:cs="Arial"/>
                <w:sz w:val="18"/>
                <w:szCs w:val="18"/>
                <w:lang w:eastAsia="en-AU"/>
              </w:rPr>
              <w:t xml:space="preserve"> Handling training.</w:t>
            </w:r>
          </w:p>
        </w:tc>
        <w:tc>
          <w:tcPr>
            <w:tcW w:w="1701"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Site Manager, Site ESQ rep, staff</w:t>
            </w:r>
          </w:p>
        </w:tc>
        <w:tc>
          <w:tcPr>
            <w:tcW w:w="9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992"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1276" w:type="dxa"/>
            <w:shd w:val="clear" w:color="000000" w:fill="92D05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LOW</w:t>
            </w:r>
          </w:p>
        </w:tc>
        <w:tc>
          <w:tcPr>
            <w:tcW w:w="26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Manual Handling</w:t>
            </w:r>
          </w:p>
        </w:tc>
      </w:tr>
      <w:tr w:rsidR="00D01954" w:rsidRPr="00D01954" w:rsidTr="008B70E1">
        <w:trPr>
          <w:trHeight w:val="765"/>
        </w:trPr>
        <w:tc>
          <w:tcPr>
            <w:tcW w:w="1433" w:type="dxa"/>
            <w:vMerge/>
            <w:vAlign w:val="center"/>
            <w:hideMark/>
          </w:tcPr>
          <w:p w:rsidR="00D01954" w:rsidRPr="00D01954" w:rsidRDefault="00D01954" w:rsidP="00D01954">
            <w:pPr>
              <w:spacing w:before="60" w:after="60" w:line="240" w:lineRule="auto"/>
              <w:jc w:val="left"/>
              <w:rPr>
                <w:rFonts w:cs="Arial"/>
                <w:b/>
                <w:bCs/>
                <w:sz w:val="18"/>
                <w:szCs w:val="18"/>
                <w:lang w:eastAsia="en-AU"/>
              </w:rPr>
            </w:pP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Heavy machinery operating on site</w:t>
            </w:r>
          </w:p>
        </w:tc>
        <w:tc>
          <w:tcPr>
            <w:tcW w:w="1843"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Injury/ potently fatal</w:t>
            </w:r>
          </w:p>
        </w:tc>
        <w:tc>
          <w:tcPr>
            <w:tcW w:w="1276" w:type="dxa"/>
            <w:shd w:val="clear" w:color="auto" w:fill="auto"/>
            <w:vAlign w:val="center"/>
            <w:hideMark/>
          </w:tcPr>
          <w:p w:rsidR="00D01954" w:rsidRPr="00D01954" w:rsidRDefault="00D01954" w:rsidP="00D01954">
            <w:pPr>
              <w:spacing w:before="60" w:after="60" w:line="240" w:lineRule="auto"/>
              <w:jc w:val="center"/>
              <w:rPr>
                <w:rFonts w:cs="Arial"/>
                <w:sz w:val="18"/>
                <w:szCs w:val="18"/>
                <w:lang w:eastAsia="en-AU"/>
              </w:rPr>
            </w:pPr>
            <w:r w:rsidRPr="00D01954">
              <w:rPr>
                <w:rFonts w:cs="Arial"/>
                <w:sz w:val="18"/>
                <w:szCs w:val="18"/>
                <w:lang w:eastAsia="en-AU"/>
              </w:rPr>
              <w:t>Unlikely</w:t>
            </w: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Fatality/serious illness/injuries</w:t>
            </w:r>
          </w:p>
        </w:tc>
        <w:tc>
          <w:tcPr>
            <w:tcW w:w="1276" w:type="dxa"/>
            <w:shd w:val="clear" w:color="000000" w:fill="FFFF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MODERATE</w:t>
            </w:r>
          </w:p>
        </w:tc>
        <w:tc>
          <w:tcPr>
            <w:tcW w:w="2976"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 xml:space="preserve">Refer to GSA </w:t>
            </w:r>
            <w:proofErr w:type="gramStart"/>
            <w:r w:rsidRPr="00D01954">
              <w:rPr>
                <w:rFonts w:cs="Arial"/>
                <w:sz w:val="18"/>
                <w:szCs w:val="18"/>
                <w:lang w:eastAsia="en-AU"/>
              </w:rPr>
              <w:t>7 .</w:t>
            </w:r>
            <w:proofErr w:type="gramEnd"/>
            <w:r w:rsidRPr="00D01954">
              <w:rPr>
                <w:rFonts w:cs="Arial"/>
                <w:sz w:val="18"/>
                <w:szCs w:val="18"/>
                <w:lang w:eastAsia="en-AU"/>
              </w:rPr>
              <w:t xml:space="preserve">  SWMS, ELA 2 person project team, Toolbox talks, signage, mob/sat phone. </w:t>
            </w:r>
          </w:p>
        </w:tc>
        <w:tc>
          <w:tcPr>
            <w:tcW w:w="1701"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Project Director, Project Manager, Project staff</w:t>
            </w:r>
          </w:p>
        </w:tc>
        <w:tc>
          <w:tcPr>
            <w:tcW w:w="9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992"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1276" w:type="dxa"/>
            <w:shd w:val="clear" w:color="000000" w:fill="FFFF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MODERATE</w:t>
            </w:r>
          </w:p>
        </w:tc>
        <w:tc>
          <w:tcPr>
            <w:tcW w:w="26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r>
      <w:tr w:rsidR="00D01954" w:rsidRPr="00D01954" w:rsidTr="008B70E1">
        <w:trPr>
          <w:trHeight w:val="1350"/>
        </w:trPr>
        <w:tc>
          <w:tcPr>
            <w:tcW w:w="1433" w:type="dxa"/>
            <w:vMerge/>
            <w:vAlign w:val="center"/>
            <w:hideMark/>
          </w:tcPr>
          <w:p w:rsidR="00D01954" w:rsidRPr="00D01954" w:rsidRDefault="00D01954" w:rsidP="00D01954">
            <w:pPr>
              <w:spacing w:before="60" w:after="60" w:line="240" w:lineRule="auto"/>
              <w:jc w:val="left"/>
              <w:rPr>
                <w:rFonts w:cs="Arial"/>
                <w:b/>
                <w:bCs/>
                <w:sz w:val="18"/>
                <w:szCs w:val="18"/>
                <w:lang w:eastAsia="en-AU"/>
              </w:rPr>
            </w:pP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Boat usage, Debris Shoreline, Sand bars, Exposure, Sinking, Accidental collision.</w:t>
            </w:r>
          </w:p>
        </w:tc>
        <w:tc>
          <w:tcPr>
            <w:tcW w:w="1843"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Hypothermia, Become wet during cold conditions. Drowning, Explosion, damage &amp; Injuries.</w:t>
            </w:r>
          </w:p>
        </w:tc>
        <w:tc>
          <w:tcPr>
            <w:tcW w:w="1276" w:type="dxa"/>
            <w:shd w:val="clear" w:color="auto" w:fill="auto"/>
            <w:vAlign w:val="center"/>
            <w:hideMark/>
          </w:tcPr>
          <w:p w:rsidR="00D01954" w:rsidRPr="00D01954" w:rsidRDefault="00D01954" w:rsidP="00D01954">
            <w:pPr>
              <w:spacing w:before="60" w:after="60" w:line="240" w:lineRule="auto"/>
              <w:jc w:val="center"/>
              <w:rPr>
                <w:rFonts w:cs="Arial"/>
                <w:sz w:val="18"/>
                <w:szCs w:val="18"/>
                <w:lang w:eastAsia="en-AU"/>
              </w:rPr>
            </w:pPr>
            <w:r w:rsidRPr="00D01954">
              <w:rPr>
                <w:rFonts w:cs="Arial"/>
                <w:sz w:val="18"/>
                <w:szCs w:val="18"/>
                <w:lang w:eastAsia="en-AU"/>
              </w:rPr>
              <w:t>Very unlikely</w:t>
            </w: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Fatality/serious illness/injuries</w:t>
            </w:r>
          </w:p>
        </w:tc>
        <w:tc>
          <w:tcPr>
            <w:tcW w:w="1276" w:type="dxa"/>
            <w:shd w:val="clear" w:color="000000" w:fill="FFFF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MODERATE</w:t>
            </w:r>
          </w:p>
        </w:tc>
        <w:tc>
          <w:tcPr>
            <w:tcW w:w="2976"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 xml:space="preserve">Refer to GSA </w:t>
            </w:r>
            <w:proofErr w:type="gramStart"/>
            <w:r w:rsidRPr="00D01954">
              <w:rPr>
                <w:rFonts w:cs="Arial"/>
                <w:sz w:val="18"/>
                <w:szCs w:val="18"/>
                <w:lang w:eastAsia="en-AU"/>
              </w:rPr>
              <w:t>8A .</w:t>
            </w:r>
            <w:proofErr w:type="gramEnd"/>
            <w:r w:rsidRPr="00D01954">
              <w:rPr>
                <w:rFonts w:cs="Arial"/>
                <w:sz w:val="18"/>
                <w:szCs w:val="18"/>
                <w:lang w:eastAsia="en-AU"/>
              </w:rPr>
              <w:t xml:space="preserve">  SWMS, ELA 2 person project team, Toolbox talks, mob/sat phone. </w:t>
            </w:r>
          </w:p>
        </w:tc>
        <w:tc>
          <w:tcPr>
            <w:tcW w:w="1701"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Project Director, Project Manager, Project staff</w:t>
            </w:r>
          </w:p>
        </w:tc>
        <w:tc>
          <w:tcPr>
            <w:tcW w:w="9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992"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1276" w:type="dxa"/>
            <w:shd w:val="clear" w:color="000000" w:fill="92D05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LOW</w:t>
            </w:r>
          </w:p>
        </w:tc>
        <w:tc>
          <w:tcPr>
            <w:tcW w:w="26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 xml:space="preserve">To be addressed under subcontractor HSE Plan </w:t>
            </w:r>
          </w:p>
        </w:tc>
      </w:tr>
      <w:tr w:rsidR="00D01954" w:rsidRPr="00D01954" w:rsidTr="008B70E1">
        <w:trPr>
          <w:trHeight w:val="990"/>
        </w:trPr>
        <w:tc>
          <w:tcPr>
            <w:tcW w:w="1433" w:type="dxa"/>
            <w:vMerge/>
            <w:vAlign w:val="center"/>
            <w:hideMark/>
          </w:tcPr>
          <w:p w:rsidR="00D01954" w:rsidRPr="00D01954" w:rsidRDefault="00D01954" w:rsidP="00D01954">
            <w:pPr>
              <w:spacing w:before="60" w:after="60" w:line="240" w:lineRule="auto"/>
              <w:jc w:val="left"/>
              <w:rPr>
                <w:rFonts w:cs="Arial"/>
                <w:b/>
                <w:bCs/>
                <w:sz w:val="18"/>
                <w:szCs w:val="18"/>
                <w:lang w:eastAsia="en-AU"/>
              </w:rPr>
            </w:pP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In-stream/on Bank aquatic surveys</w:t>
            </w:r>
          </w:p>
        </w:tc>
        <w:tc>
          <w:tcPr>
            <w:tcW w:w="1843"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Slip / trip leading to injury, Being swept downstream, Collision with in-stream debris, Drowning.</w:t>
            </w:r>
          </w:p>
        </w:tc>
        <w:tc>
          <w:tcPr>
            <w:tcW w:w="1276" w:type="dxa"/>
            <w:shd w:val="clear" w:color="auto" w:fill="auto"/>
            <w:vAlign w:val="center"/>
            <w:hideMark/>
          </w:tcPr>
          <w:p w:rsidR="00D01954" w:rsidRPr="00D01954" w:rsidRDefault="00D01954" w:rsidP="00D01954">
            <w:pPr>
              <w:spacing w:before="60" w:after="60" w:line="240" w:lineRule="auto"/>
              <w:jc w:val="center"/>
              <w:rPr>
                <w:rFonts w:cs="Arial"/>
                <w:sz w:val="18"/>
                <w:szCs w:val="18"/>
                <w:lang w:eastAsia="en-AU"/>
              </w:rPr>
            </w:pPr>
            <w:r w:rsidRPr="00D01954">
              <w:rPr>
                <w:rFonts w:cs="Arial"/>
                <w:sz w:val="18"/>
                <w:szCs w:val="18"/>
                <w:lang w:eastAsia="en-AU"/>
              </w:rPr>
              <w:t>Unlikely</w:t>
            </w: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Fatality/serious illness/injuries</w:t>
            </w:r>
          </w:p>
        </w:tc>
        <w:tc>
          <w:tcPr>
            <w:tcW w:w="1276" w:type="dxa"/>
            <w:shd w:val="clear" w:color="000000" w:fill="FF00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HIGH</w:t>
            </w:r>
          </w:p>
        </w:tc>
        <w:tc>
          <w:tcPr>
            <w:tcW w:w="2976"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 xml:space="preserve">Refer to GSA 8C-8D.  SWMS, ELA 2 person project team, Toolbox talks, mob/sat phone. </w:t>
            </w:r>
          </w:p>
        </w:tc>
        <w:tc>
          <w:tcPr>
            <w:tcW w:w="1701"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Project Director, Project Manager, Project staff</w:t>
            </w:r>
          </w:p>
        </w:tc>
        <w:tc>
          <w:tcPr>
            <w:tcW w:w="9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992"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1276" w:type="dxa"/>
            <w:shd w:val="clear" w:color="000000" w:fill="FFFF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MODERATE</w:t>
            </w:r>
          </w:p>
        </w:tc>
        <w:tc>
          <w:tcPr>
            <w:tcW w:w="26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Working around water</w:t>
            </w:r>
          </w:p>
        </w:tc>
      </w:tr>
      <w:tr w:rsidR="00D01954" w:rsidRPr="00D01954" w:rsidTr="008B70E1">
        <w:trPr>
          <w:trHeight w:val="825"/>
        </w:trPr>
        <w:tc>
          <w:tcPr>
            <w:tcW w:w="1433" w:type="dxa"/>
            <w:vMerge/>
            <w:vAlign w:val="center"/>
            <w:hideMark/>
          </w:tcPr>
          <w:p w:rsidR="00D01954" w:rsidRPr="00D01954" w:rsidRDefault="00D01954" w:rsidP="00D01954">
            <w:pPr>
              <w:spacing w:before="60" w:after="60" w:line="240" w:lineRule="auto"/>
              <w:jc w:val="left"/>
              <w:rPr>
                <w:rFonts w:cs="Arial"/>
                <w:b/>
                <w:bCs/>
                <w:sz w:val="18"/>
                <w:szCs w:val="18"/>
                <w:lang w:eastAsia="en-AU"/>
              </w:rPr>
            </w:pP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Aquatic animals</w:t>
            </w:r>
          </w:p>
        </w:tc>
        <w:tc>
          <w:tcPr>
            <w:tcW w:w="1843"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Sting or bite e.g. fish, platypus</w:t>
            </w:r>
          </w:p>
        </w:tc>
        <w:tc>
          <w:tcPr>
            <w:tcW w:w="1276" w:type="dxa"/>
            <w:shd w:val="clear" w:color="auto" w:fill="auto"/>
            <w:vAlign w:val="center"/>
            <w:hideMark/>
          </w:tcPr>
          <w:p w:rsidR="00D01954" w:rsidRPr="00D01954" w:rsidRDefault="00D01954" w:rsidP="00D01954">
            <w:pPr>
              <w:spacing w:before="60" w:after="60" w:line="240" w:lineRule="auto"/>
              <w:jc w:val="center"/>
              <w:rPr>
                <w:rFonts w:cs="Arial"/>
                <w:sz w:val="18"/>
                <w:szCs w:val="18"/>
                <w:lang w:eastAsia="en-AU"/>
              </w:rPr>
            </w:pPr>
            <w:r w:rsidRPr="00D01954">
              <w:rPr>
                <w:rFonts w:cs="Arial"/>
                <w:sz w:val="18"/>
                <w:szCs w:val="18"/>
                <w:lang w:eastAsia="en-AU"/>
              </w:rPr>
              <w:t>Unlikely</w:t>
            </w: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Fatality/serious illness/injuries</w:t>
            </w:r>
          </w:p>
        </w:tc>
        <w:tc>
          <w:tcPr>
            <w:tcW w:w="1276" w:type="dxa"/>
            <w:shd w:val="clear" w:color="000000" w:fill="FF00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HIGH</w:t>
            </w:r>
          </w:p>
        </w:tc>
        <w:tc>
          <w:tcPr>
            <w:tcW w:w="2976"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 xml:space="preserve">Refer to GSA 8F.  SWMS, ELA 2 person project team, Toolbox talks, mob/sat phone. </w:t>
            </w:r>
          </w:p>
        </w:tc>
        <w:tc>
          <w:tcPr>
            <w:tcW w:w="1701"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Project Director, Project Manager, Project staff</w:t>
            </w:r>
          </w:p>
        </w:tc>
        <w:tc>
          <w:tcPr>
            <w:tcW w:w="9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992"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1276" w:type="dxa"/>
            <w:shd w:val="clear" w:color="000000" w:fill="FFFF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MODERATE</w:t>
            </w:r>
          </w:p>
        </w:tc>
        <w:tc>
          <w:tcPr>
            <w:tcW w:w="26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r>
      <w:tr w:rsidR="00D01954" w:rsidRPr="00D01954" w:rsidTr="008B70E1">
        <w:trPr>
          <w:trHeight w:val="795"/>
        </w:trPr>
        <w:tc>
          <w:tcPr>
            <w:tcW w:w="1433" w:type="dxa"/>
            <w:vMerge/>
            <w:vAlign w:val="center"/>
            <w:hideMark/>
          </w:tcPr>
          <w:p w:rsidR="00D01954" w:rsidRPr="00D01954" w:rsidRDefault="00D01954" w:rsidP="00D01954">
            <w:pPr>
              <w:spacing w:before="60" w:after="60" w:line="240" w:lineRule="auto"/>
              <w:jc w:val="left"/>
              <w:rPr>
                <w:rFonts w:cs="Arial"/>
                <w:b/>
                <w:bCs/>
                <w:sz w:val="18"/>
                <w:szCs w:val="18"/>
                <w:lang w:eastAsia="en-AU"/>
              </w:rPr>
            </w:pP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Fatigue: Field Survey work- Long hours/night work</w:t>
            </w:r>
          </w:p>
        </w:tc>
        <w:tc>
          <w:tcPr>
            <w:tcW w:w="1843"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Musculoskeletal injuries , slips, trips, falls</w:t>
            </w:r>
          </w:p>
        </w:tc>
        <w:tc>
          <w:tcPr>
            <w:tcW w:w="1276" w:type="dxa"/>
            <w:shd w:val="clear" w:color="auto" w:fill="auto"/>
            <w:vAlign w:val="center"/>
            <w:hideMark/>
          </w:tcPr>
          <w:p w:rsidR="00D01954" w:rsidRPr="00D01954" w:rsidRDefault="00D01954" w:rsidP="00D01954">
            <w:pPr>
              <w:spacing w:before="60" w:after="60" w:line="240" w:lineRule="auto"/>
              <w:jc w:val="center"/>
              <w:rPr>
                <w:rFonts w:cs="Arial"/>
                <w:sz w:val="18"/>
                <w:szCs w:val="18"/>
                <w:lang w:eastAsia="en-AU"/>
              </w:rPr>
            </w:pPr>
            <w:r w:rsidRPr="00D01954">
              <w:rPr>
                <w:rFonts w:cs="Arial"/>
                <w:sz w:val="18"/>
                <w:szCs w:val="18"/>
                <w:lang w:eastAsia="en-AU"/>
              </w:rPr>
              <w:t>Likely</w:t>
            </w: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Short term illness/injury/First Aid</w:t>
            </w:r>
          </w:p>
        </w:tc>
        <w:tc>
          <w:tcPr>
            <w:tcW w:w="1276" w:type="dxa"/>
            <w:shd w:val="clear" w:color="000000" w:fill="FFFF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MODERATE</w:t>
            </w:r>
          </w:p>
        </w:tc>
        <w:tc>
          <w:tcPr>
            <w:tcW w:w="2976"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Effective rostering, maximum work hours. Additional rest breaks. Fatigue Management Plan</w:t>
            </w:r>
          </w:p>
        </w:tc>
        <w:tc>
          <w:tcPr>
            <w:tcW w:w="1701"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 xml:space="preserve">Project Manager, Workplace participants, </w:t>
            </w:r>
          </w:p>
        </w:tc>
        <w:tc>
          <w:tcPr>
            <w:tcW w:w="9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992"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1276" w:type="dxa"/>
            <w:shd w:val="clear" w:color="000000" w:fill="92D05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LOW</w:t>
            </w:r>
          </w:p>
        </w:tc>
        <w:tc>
          <w:tcPr>
            <w:tcW w:w="26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r>
      <w:tr w:rsidR="00D01954" w:rsidRPr="00D01954" w:rsidTr="008B70E1">
        <w:trPr>
          <w:trHeight w:val="825"/>
        </w:trPr>
        <w:tc>
          <w:tcPr>
            <w:tcW w:w="1433" w:type="dxa"/>
            <w:vMerge w:val="restart"/>
            <w:shd w:val="clear" w:color="auto" w:fill="auto"/>
            <w:vAlign w:val="center"/>
            <w:hideMark/>
          </w:tcPr>
          <w:p w:rsidR="00D01954" w:rsidRPr="00D01954" w:rsidRDefault="00D01954" w:rsidP="00D01954">
            <w:pPr>
              <w:spacing w:before="60" w:after="60" w:line="240" w:lineRule="auto"/>
              <w:jc w:val="left"/>
              <w:rPr>
                <w:rFonts w:cs="Arial"/>
                <w:b/>
                <w:bCs/>
                <w:sz w:val="18"/>
                <w:szCs w:val="18"/>
                <w:lang w:eastAsia="en-AU"/>
              </w:rPr>
            </w:pPr>
            <w:r w:rsidRPr="00D01954">
              <w:rPr>
                <w:rFonts w:cs="Arial"/>
                <w:b/>
                <w:bCs/>
                <w:sz w:val="18"/>
                <w:szCs w:val="18"/>
                <w:lang w:eastAsia="en-AU"/>
              </w:rPr>
              <w:t>Hazardous substances</w:t>
            </w:r>
          </w:p>
        </w:tc>
        <w:tc>
          <w:tcPr>
            <w:tcW w:w="1559" w:type="dxa"/>
            <w:vMerge w:val="restart"/>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Chemicals use &amp; handling</w:t>
            </w:r>
          </w:p>
        </w:tc>
        <w:tc>
          <w:tcPr>
            <w:tcW w:w="1843"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Inhalation</w:t>
            </w:r>
          </w:p>
        </w:tc>
        <w:tc>
          <w:tcPr>
            <w:tcW w:w="1276" w:type="dxa"/>
            <w:shd w:val="clear" w:color="auto" w:fill="auto"/>
            <w:vAlign w:val="center"/>
            <w:hideMark/>
          </w:tcPr>
          <w:p w:rsidR="00D01954" w:rsidRPr="00D01954" w:rsidRDefault="00D01954" w:rsidP="00D01954">
            <w:pPr>
              <w:spacing w:before="60" w:after="60" w:line="240" w:lineRule="auto"/>
              <w:jc w:val="center"/>
              <w:rPr>
                <w:rFonts w:cs="Arial"/>
                <w:sz w:val="18"/>
                <w:szCs w:val="18"/>
                <w:lang w:eastAsia="en-AU"/>
              </w:rPr>
            </w:pPr>
            <w:r w:rsidRPr="00D01954">
              <w:rPr>
                <w:rFonts w:cs="Arial"/>
                <w:sz w:val="18"/>
                <w:szCs w:val="18"/>
                <w:lang w:eastAsia="en-AU"/>
              </w:rPr>
              <w:t>Likely</w:t>
            </w: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Short term illness/injury/First Aid</w:t>
            </w:r>
          </w:p>
        </w:tc>
        <w:tc>
          <w:tcPr>
            <w:tcW w:w="1276" w:type="dxa"/>
            <w:shd w:val="clear" w:color="000000" w:fill="FFFF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MODERATE</w:t>
            </w:r>
          </w:p>
        </w:tc>
        <w:tc>
          <w:tcPr>
            <w:tcW w:w="2976" w:type="dxa"/>
            <w:vMerge w:val="restart"/>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 xml:space="preserve">Refer to GSA 9E-9F. Purchasing procedure, Safe Operating procedures- safe use, handling and storage of chemicals, SWMS, Chemicals register, MSDS on site, Tool box talks, First Aid Kits, spill kits, PPE, All staff have Chem. Cert III qualifications </w:t>
            </w:r>
          </w:p>
        </w:tc>
        <w:tc>
          <w:tcPr>
            <w:tcW w:w="1701" w:type="dxa"/>
            <w:vMerge w:val="restart"/>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Project/Site Manager, ESQ Rep, Staff</w:t>
            </w:r>
          </w:p>
        </w:tc>
        <w:tc>
          <w:tcPr>
            <w:tcW w:w="9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992"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1276" w:type="dxa"/>
            <w:shd w:val="clear" w:color="000000" w:fill="92D05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LOW</w:t>
            </w:r>
          </w:p>
        </w:tc>
        <w:tc>
          <w:tcPr>
            <w:tcW w:w="26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r>
      <w:tr w:rsidR="00D01954" w:rsidRPr="00D01954" w:rsidTr="008B70E1">
        <w:trPr>
          <w:trHeight w:val="870"/>
        </w:trPr>
        <w:tc>
          <w:tcPr>
            <w:tcW w:w="1433" w:type="dxa"/>
            <w:vMerge/>
            <w:vAlign w:val="center"/>
            <w:hideMark/>
          </w:tcPr>
          <w:p w:rsidR="00D01954" w:rsidRPr="00D01954" w:rsidRDefault="00D01954" w:rsidP="00D01954">
            <w:pPr>
              <w:spacing w:before="60" w:after="60" w:line="240" w:lineRule="auto"/>
              <w:jc w:val="left"/>
              <w:rPr>
                <w:rFonts w:cs="Arial"/>
                <w:b/>
                <w:bCs/>
                <w:sz w:val="18"/>
                <w:szCs w:val="18"/>
                <w:lang w:eastAsia="en-AU"/>
              </w:rPr>
            </w:pPr>
          </w:p>
        </w:tc>
        <w:tc>
          <w:tcPr>
            <w:tcW w:w="1559" w:type="dxa"/>
            <w:vMerge/>
            <w:vAlign w:val="center"/>
            <w:hideMark/>
          </w:tcPr>
          <w:p w:rsidR="00D01954" w:rsidRPr="00D01954" w:rsidRDefault="00D01954" w:rsidP="00D01954">
            <w:pPr>
              <w:spacing w:before="60" w:after="60" w:line="240" w:lineRule="auto"/>
              <w:jc w:val="left"/>
              <w:rPr>
                <w:rFonts w:cs="Arial"/>
                <w:sz w:val="18"/>
                <w:szCs w:val="18"/>
                <w:lang w:eastAsia="en-AU"/>
              </w:rPr>
            </w:pPr>
          </w:p>
        </w:tc>
        <w:tc>
          <w:tcPr>
            <w:tcW w:w="1843"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Ingestion</w:t>
            </w:r>
          </w:p>
        </w:tc>
        <w:tc>
          <w:tcPr>
            <w:tcW w:w="1276" w:type="dxa"/>
            <w:shd w:val="clear" w:color="auto" w:fill="auto"/>
            <w:vAlign w:val="center"/>
            <w:hideMark/>
          </w:tcPr>
          <w:p w:rsidR="00D01954" w:rsidRPr="00D01954" w:rsidRDefault="00D01954" w:rsidP="00D01954">
            <w:pPr>
              <w:spacing w:before="60" w:after="60" w:line="240" w:lineRule="auto"/>
              <w:jc w:val="center"/>
              <w:rPr>
                <w:rFonts w:cs="Arial"/>
                <w:sz w:val="18"/>
                <w:szCs w:val="18"/>
                <w:lang w:eastAsia="en-AU"/>
              </w:rPr>
            </w:pPr>
            <w:r w:rsidRPr="00D01954">
              <w:rPr>
                <w:rFonts w:cs="Arial"/>
                <w:sz w:val="18"/>
                <w:szCs w:val="18"/>
                <w:lang w:eastAsia="en-AU"/>
              </w:rPr>
              <w:t>Unlikely</w:t>
            </w: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Short term illness/injury/First Aid</w:t>
            </w:r>
          </w:p>
        </w:tc>
        <w:tc>
          <w:tcPr>
            <w:tcW w:w="1276" w:type="dxa"/>
            <w:shd w:val="clear" w:color="000000" w:fill="FFFF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MODERATE</w:t>
            </w:r>
          </w:p>
        </w:tc>
        <w:tc>
          <w:tcPr>
            <w:tcW w:w="2976" w:type="dxa"/>
            <w:vMerge/>
            <w:vAlign w:val="center"/>
            <w:hideMark/>
          </w:tcPr>
          <w:p w:rsidR="00D01954" w:rsidRPr="00D01954" w:rsidRDefault="00D01954" w:rsidP="00D01954">
            <w:pPr>
              <w:spacing w:before="60" w:after="60" w:line="240" w:lineRule="auto"/>
              <w:jc w:val="left"/>
              <w:rPr>
                <w:rFonts w:cs="Arial"/>
                <w:sz w:val="18"/>
                <w:szCs w:val="18"/>
                <w:lang w:eastAsia="en-AU"/>
              </w:rPr>
            </w:pPr>
          </w:p>
        </w:tc>
        <w:tc>
          <w:tcPr>
            <w:tcW w:w="1701" w:type="dxa"/>
            <w:vMerge/>
            <w:vAlign w:val="center"/>
            <w:hideMark/>
          </w:tcPr>
          <w:p w:rsidR="00D01954" w:rsidRPr="00D01954" w:rsidRDefault="00D01954" w:rsidP="00D01954">
            <w:pPr>
              <w:spacing w:before="60" w:after="60" w:line="240" w:lineRule="auto"/>
              <w:jc w:val="left"/>
              <w:rPr>
                <w:rFonts w:cs="Arial"/>
                <w:sz w:val="18"/>
                <w:szCs w:val="18"/>
                <w:lang w:eastAsia="en-AU"/>
              </w:rPr>
            </w:pPr>
          </w:p>
        </w:tc>
        <w:tc>
          <w:tcPr>
            <w:tcW w:w="9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992"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1276" w:type="dxa"/>
            <w:shd w:val="clear" w:color="000000" w:fill="92D05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LOW</w:t>
            </w:r>
          </w:p>
        </w:tc>
        <w:tc>
          <w:tcPr>
            <w:tcW w:w="26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r>
      <w:tr w:rsidR="00D01954" w:rsidRPr="00D01954" w:rsidTr="008B70E1">
        <w:trPr>
          <w:trHeight w:val="720"/>
        </w:trPr>
        <w:tc>
          <w:tcPr>
            <w:tcW w:w="1433" w:type="dxa"/>
            <w:vMerge/>
            <w:vAlign w:val="center"/>
            <w:hideMark/>
          </w:tcPr>
          <w:p w:rsidR="00D01954" w:rsidRPr="00D01954" w:rsidRDefault="00D01954" w:rsidP="00D01954">
            <w:pPr>
              <w:spacing w:before="60" w:after="60" w:line="240" w:lineRule="auto"/>
              <w:jc w:val="left"/>
              <w:rPr>
                <w:rFonts w:cs="Arial"/>
                <w:b/>
                <w:bCs/>
                <w:sz w:val="18"/>
                <w:szCs w:val="18"/>
                <w:lang w:eastAsia="en-AU"/>
              </w:rPr>
            </w:pPr>
          </w:p>
        </w:tc>
        <w:tc>
          <w:tcPr>
            <w:tcW w:w="1559" w:type="dxa"/>
            <w:vMerge/>
            <w:vAlign w:val="center"/>
            <w:hideMark/>
          </w:tcPr>
          <w:p w:rsidR="00D01954" w:rsidRPr="00D01954" w:rsidRDefault="00D01954" w:rsidP="00D01954">
            <w:pPr>
              <w:spacing w:before="60" w:after="60" w:line="240" w:lineRule="auto"/>
              <w:jc w:val="left"/>
              <w:rPr>
                <w:rFonts w:cs="Arial"/>
                <w:sz w:val="18"/>
                <w:szCs w:val="18"/>
                <w:lang w:eastAsia="en-AU"/>
              </w:rPr>
            </w:pPr>
          </w:p>
        </w:tc>
        <w:tc>
          <w:tcPr>
            <w:tcW w:w="1843"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Contact with skin</w:t>
            </w:r>
          </w:p>
        </w:tc>
        <w:tc>
          <w:tcPr>
            <w:tcW w:w="1276" w:type="dxa"/>
            <w:shd w:val="clear" w:color="auto" w:fill="auto"/>
            <w:vAlign w:val="center"/>
            <w:hideMark/>
          </w:tcPr>
          <w:p w:rsidR="00D01954" w:rsidRPr="00D01954" w:rsidRDefault="00D01954" w:rsidP="00D01954">
            <w:pPr>
              <w:spacing w:before="60" w:after="60" w:line="240" w:lineRule="auto"/>
              <w:jc w:val="center"/>
              <w:rPr>
                <w:rFonts w:cs="Arial"/>
                <w:sz w:val="18"/>
                <w:szCs w:val="18"/>
                <w:lang w:eastAsia="en-AU"/>
              </w:rPr>
            </w:pPr>
            <w:r w:rsidRPr="00D01954">
              <w:rPr>
                <w:rFonts w:cs="Arial"/>
                <w:sz w:val="18"/>
                <w:szCs w:val="18"/>
                <w:lang w:eastAsia="en-AU"/>
              </w:rPr>
              <w:t>Likely</w:t>
            </w: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Short term illness/injury/First Aid</w:t>
            </w:r>
          </w:p>
        </w:tc>
        <w:tc>
          <w:tcPr>
            <w:tcW w:w="1276" w:type="dxa"/>
            <w:shd w:val="clear" w:color="000000" w:fill="FFFF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MODERATE</w:t>
            </w:r>
          </w:p>
        </w:tc>
        <w:tc>
          <w:tcPr>
            <w:tcW w:w="2976" w:type="dxa"/>
            <w:vMerge/>
            <w:vAlign w:val="center"/>
            <w:hideMark/>
          </w:tcPr>
          <w:p w:rsidR="00D01954" w:rsidRPr="00D01954" w:rsidRDefault="00D01954" w:rsidP="00D01954">
            <w:pPr>
              <w:spacing w:before="60" w:after="60" w:line="240" w:lineRule="auto"/>
              <w:jc w:val="left"/>
              <w:rPr>
                <w:rFonts w:cs="Arial"/>
                <w:sz w:val="18"/>
                <w:szCs w:val="18"/>
                <w:lang w:eastAsia="en-AU"/>
              </w:rPr>
            </w:pPr>
          </w:p>
        </w:tc>
        <w:tc>
          <w:tcPr>
            <w:tcW w:w="1701" w:type="dxa"/>
            <w:vMerge/>
            <w:vAlign w:val="center"/>
            <w:hideMark/>
          </w:tcPr>
          <w:p w:rsidR="00D01954" w:rsidRPr="00D01954" w:rsidRDefault="00D01954" w:rsidP="00D01954">
            <w:pPr>
              <w:spacing w:before="60" w:after="60" w:line="240" w:lineRule="auto"/>
              <w:jc w:val="left"/>
              <w:rPr>
                <w:rFonts w:cs="Arial"/>
                <w:sz w:val="18"/>
                <w:szCs w:val="18"/>
                <w:lang w:eastAsia="en-AU"/>
              </w:rPr>
            </w:pPr>
          </w:p>
        </w:tc>
        <w:tc>
          <w:tcPr>
            <w:tcW w:w="9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992"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1276" w:type="dxa"/>
            <w:shd w:val="clear" w:color="000000" w:fill="92D05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LOW</w:t>
            </w:r>
          </w:p>
        </w:tc>
        <w:tc>
          <w:tcPr>
            <w:tcW w:w="26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r>
      <w:tr w:rsidR="00D01954" w:rsidRPr="00D01954" w:rsidTr="008B70E1">
        <w:trPr>
          <w:trHeight w:val="870"/>
        </w:trPr>
        <w:tc>
          <w:tcPr>
            <w:tcW w:w="1433" w:type="dxa"/>
            <w:vMerge/>
            <w:vAlign w:val="center"/>
            <w:hideMark/>
          </w:tcPr>
          <w:p w:rsidR="00D01954" w:rsidRPr="00D01954" w:rsidRDefault="00D01954" w:rsidP="00D01954">
            <w:pPr>
              <w:spacing w:before="60" w:after="60" w:line="240" w:lineRule="auto"/>
              <w:jc w:val="left"/>
              <w:rPr>
                <w:rFonts w:cs="Arial"/>
                <w:b/>
                <w:bCs/>
                <w:sz w:val="18"/>
                <w:szCs w:val="18"/>
                <w:lang w:eastAsia="en-AU"/>
              </w:rPr>
            </w:pP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Chemical storage</w:t>
            </w:r>
          </w:p>
        </w:tc>
        <w:tc>
          <w:tcPr>
            <w:tcW w:w="1843"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Explosion, spills</w:t>
            </w:r>
          </w:p>
        </w:tc>
        <w:tc>
          <w:tcPr>
            <w:tcW w:w="1276" w:type="dxa"/>
            <w:shd w:val="clear" w:color="auto" w:fill="auto"/>
            <w:vAlign w:val="center"/>
            <w:hideMark/>
          </w:tcPr>
          <w:p w:rsidR="00D01954" w:rsidRPr="00D01954" w:rsidRDefault="00D01954" w:rsidP="00D01954">
            <w:pPr>
              <w:spacing w:before="60" w:after="60" w:line="240" w:lineRule="auto"/>
              <w:jc w:val="center"/>
              <w:rPr>
                <w:rFonts w:cs="Arial"/>
                <w:sz w:val="18"/>
                <w:szCs w:val="18"/>
                <w:lang w:eastAsia="en-AU"/>
              </w:rPr>
            </w:pPr>
            <w:r w:rsidRPr="00D01954">
              <w:rPr>
                <w:rFonts w:cs="Arial"/>
                <w:sz w:val="18"/>
                <w:szCs w:val="18"/>
                <w:lang w:eastAsia="en-AU"/>
              </w:rPr>
              <w:t>Unlikely</w:t>
            </w: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Short term illness/injury/First Aid</w:t>
            </w:r>
          </w:p>
        </w:tc>
        <w:tc>
          <w:tcPr>
            <w:tcW w:w="1276" w:type="dxa"/>
            <w:shd w:val="clear" w:color="000000" w:fill="FFFF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MODERATE</w:t>
            </w:r>
          </w:p>
        </w:tc>
        <w:tc>
          <w:tcPr>
            <w:tcW w:w="2976" w:type="dxa"/>
            <w:vMerge/>
            <w:vAlign w:val="center"/>
            <w:hideMark/>
          </w:tcPr>
          <w:p w:rsidR="00D01954" w:rsidRPr="00D01954" w:rsidRDefault="00D01954" w:rsidP="00D01954">
            <w:pPr>
              <w:spacing w:before="60" w:after="60" w:line="240" w:lineRule="auto"/>
              <w:jc w:val="left"/>
              <w:rPr>
                <w:rFonts w:cs="Arial"/>
                <w:sz w:val="18"/>
                <w:szCs w:val="18"/>
                <w:lang w:eastAsia="en-AU"/>
              </w:rPr>
            </w:pPr>
          </w:p>
        </w:tc>
        <w:tc>
          <w:tcPr>
            <w:tcW w:w="1701" w:type="dxa"/>
            <w:vMerge/>
            <w:vAlign w:val="center"/>
            <w:hideMark/>
          </w:tcPr>
          <w:p w:rsidR="00D01954" w:rsidRPr="00D01954" w:rsidRDefault="00D01954" w:rsidP="00D01954">
            <w:pPr>
              <w:spacing w:before="60" w:after="60" w:line="240" w:lineRule="auto"/>
              <w:jc w:val="left"/>
              <w:rPr>
                <w:rFonts w:cs="Arial"/>
                <w:sz w:val="18"/>
                <w:szCs w:val="18"/>
                <w:lang w:eastAsia="en-AU"/>
              </w:rPr>
            </w:pPr>
          </w:p>
        </w:tc>
        <w:tc>
          <w:tcPr>
            <w:tcW w:w="9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992"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1276" w:type="dxa"/>
            <w:shd w:val="clear" w:color="000000" w:fill="92D05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LOW</w:t>
            </w:r>
          </w:p>
        </w:tc>
        <w:tc>
          <w:tcPr>
            <w:tcW w:w="26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r>
      <w:tr w:rsidR="00D01954" w:rsidRPr="00D01954" w:rsidTr="008B70E1">
        <w:trPr>
          <w:trHeight w:val="960"/>
        </w:trPr>
        <w:tc>
          <w:tcPr>
            <w:tcW w:w="1433" w:type="dxa"/>
            <w:vMerge w:val="restart"/>
            <w:shd w:val="clear" w:color="auto" w:fill="auto"/>
            <w:vAlign w:val="center"/>
            <w:hideMark/>
          </w:tcPr>
          <w:p w:rsidR="00D01954" w:rsidRPr="00D01954" w:rsidRDefault="00D01954" w:rsidP="00D01954">
            <w:pPr>
              <w:spacing w:before="60" w:after="60" w:line="240" w:lineRule="auto"/>
              <w:jc w:val="left"/>
              <w:rPr>
                <w:rFonts w:cs="Arial"/>
                <w:b/>
                <w:bCs/>
                <w:sz w:val="18"/>
                <w:szCs w:val="18"/>
                <w:lang w:eastAsia="en-AU"/>
              </w:rPr>
            </w:pPr>
            <w:r w:rsidRPr="00D01954">
              <w:rPr>
                <w:rFonts w:cs="Arial"/>
                <w:b/>
                <w:bCs/>
                <w:sz w:val="18"/>
                <w:szCs w:val="18"/>
                <w:lang w:eastAsia="en-AU"/>
              </w:rPr>
              <w:t>Ergonomic, Manual Handling &amp; Vibration</w:t>
            </w: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Manual handling -(lifting, bending, reaching, carrying)</w:t>
            </w:r>
          </w:p>
        </w:tc>
        <w:tc>
          <w:tcPr>
            <w:tcW w:w="1843"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Musculoskeletal injuries and back strain, joint injury</w:t>
            </w:r>
          </w:p>
        </w:tc>
        <w:tc>
          <w:tcPr>
            <w:tcW w:w="1276" w:type="dxa"/>
            <w:shd w:val="clear" w:color="auto" w:fill="auto"/>
            <w:vAlign w:val="center"/>
            <w:hideMark/>
          </w:tcPr>
          <w:p w:rsidR="00D01954" w:rsidRPr="00D01954" w:rsidRDefault="00D01954" w:rsidP="00D01954">
            <w:pPr>
              <w:spacing w:before="60" w:after="60" w:line="240" w:lineRule="auto"/>
              <w:jc w:val="center"/>
              <w:rPr>
                <w:rFonts w:cs="Arial"/>
                <w:sz w:val="18"/>
                <w:szCs w:val="18"/>
                <w:lang w:eastAsia="en-AU"/>
              </w:rPr>
            </w:pPr>
            <w:r w:rsidRPr="00D01954">
              <w:rPr>
                <w:rFonts w:cs="Arial"/>
                <w:sz w:val="18"/>
                <w:szCs w:val="18"/>
                <w:lang w:eastAsia="en-AU"/>
              </w:rPr>
              <w:t>Unlikely</w:t>
            </w: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Fatality/serious illness/injuries</w:t>
            </w:r>
          </w:p>
        </w:tc>
        <w:tc>
          <w:tcPr>
            <w:tcW w:w="1276" w:type="dxa"/>
            <w:shd w:val="clear" w:color="000000" w:fill="FF00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HIGH</w:t>
            </w:r>
          </w:p>
        </w:tc>
        <w:tc>
          <w:tcPr>
            <w:tcW w:w="2976"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 xml:space="preserve">Refer to GSA 5G.  Safe Operating procedures for use of equipment, SWMS, pre start checklist, ensure machinery is regularly services, PPE, Job rotation, manual handling training and refresher undertaken </w:t>
            </w:r>
          </w:p>
        </w:tc>
        <w:tc>
          <w:tcPr>
            <w:tcW w:w="1701"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Project/Site Manager, ESQ Rep, Staff</w:t>
            </w:r>
          </w:p>
        </w:tc>
        <w:tc>
          <w:tcPr>
            <w:tcW w:w="9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992"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1276" w:type="dxa"/>
            <w:shd w:val="clear" w:color="000000" w:fill="FFFF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MODERATE</w:t>
            </w:r>
          </w:p>
        </w:tc>
        <w:tc>
          <w:tcPr>
            <w:tcW w:w="2693" w:type="dxa"/>
            <w:vMerge w:val="restart"/>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Manual Handling</w:t>
            </w:r>
          </w:p>
        </w:tc>
      </w:tr>
      <w:tr w:rsidR="00D01954" w:rsidRPr="00D01954" w:rsidTr="008B70E1">
        <w:trPr>
          <w:trHeight w:val="1200"/>
        </w:trPr>
        <w:tc>
          <w:tcPr>
            <w:tcW w:w="1433" w:type="dxa"/>
            <w:vMerge/>
            <w:vAlign w:val="center"/>
            <w:hideMark/>
          </w:tcPr>
          <w:p w:rsidR="00D01954" w:rsidRPr="00D01954" w:rsidRDefault="00D01954" w:rsidP="00D01954">
            <w:pPr>
              <w:spacing w:before="60" w:after="60" w:line="240" w:lineRule="auto"/>
              <w:jc w:val="left"/>
              <w:rPr>
                <w:rFonts w:cs="Arial"/>
                <w:b/>
                <w:bCs/>
                <w:sz w:val="18"/>
                <w:szCs w:val="18"/>
                <w:lang w:eastAsia="en-AU"/>
              </w:rPr>
            </w:pP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Vibration</w:t>
            </w:r>
          </w:p>
        </w:tc>
        <w:tc>
          <w:tcPr>
            <w:tcW w:w="1843"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 xml:space="preserve">Use of Quad bike </w:t>
            </w:r>
            <w:proofErr w:type="spellStart"/>
            <w:r w:rsidRPr="00D01954">
              <w:rPr>
                <w:rFonts w:cs="Arial"/>
                <w:sz w:val="18"/>
                <w:szCs w:val="18"/>
                <w:lang w:eastAsia="en-AU"/>
              </w:rPr>
              <w:t>etc</w:t>
            </w:r>
            <w:proofErr w:type="spellEnd"/>
          </w:p>
        </w:tc>
        <w:tc>
          <w:tcPr>
            <w:tcW w:w="1276" w:type="dxa"/>
            <w:shd w:val="clear" w:color="auto" w:fill="auto"/>
            <w:vAlign w:val="center"/>
            <w:hideMark/>
          </w:tcPr>
          <w:p w:rsidR="00D01954" w:rsidRPr="00D01954" w:rsidRDefault="00D01954" w:rsidP="00D01954">
            <w:pPr>
              <w:spacing w:before="60" w:after="60" w:line="240" w:lineRule="auto"/>
              <w:jc w:val="center"/>
              <w:rPr>
                <w:rFonts w:cs="Arial"/>
                <w:sz w:val="18"/>
                <w:szCs w:val="18"/>
                <w:lang w:eastAsia="en-AU"/>
              </w:rPr>
            </w:pPr>
            <w:r w:rsidRPr="00D01954">
              <w:rPr>
                <w:rFonts w:cs="Arial"/>
                <w:sz w:val="18"/>
                <w:szCs w:val="18"/>
                <w:lang w:eastAsia="en-AU"/>
              </w:rPr>
              <w:t>Unlikely</w:t>
            </w: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Fatality/serious illness/injuries</w:t>
            </w:r>
          </w:p>
        </w:tc>
        <w:tc>
          <w:tcPr>
            <w:tcW w:w="1276" w:type="dxa"/>
            <w:shd w:val="clear" w:color="000000" w:fill="FF00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HIGH</w:t>
            </w:r>
          </w:p>
        </w:tc>
        <w:tc>
          <w:tcPr>
            <w:tcW w:w="2976"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 xml:space="preserve">Safe Operating procedures for use of equipment, WMS, pre start checklist, ensure machinery is regularly services, PPE, Regular Job rotation with maximum use limits imposed, Manual handling policy, manual handling training and refresher undertaken </w:t>
            </w:r>
          </w:p>
        </w:tc>
        <w:tc>
          <w:tcPr>
            <w:tcW w:w="1701"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Project/Site Manager, ESQ Rep, Staff</w:t>
            </w:r>
          </w:p>
        </w:tc>
        <w:tc>
          <w:tcPr>
            <w:tcW w:w="9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992"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1276" w:type="dxa"/>
            <w:shd w:val="clear" w:color="000000" w:fill="FFFF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MODERATE</w:t>
            </w:r>
          </w:p>
        </w:tc>
        <w:tc>
          <w:tcPr>
            <w:tcW w:w="2693" w:type="dxa"/>
            <w:vMerge/>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r>
      <w:tr w:rsidR="00D01954" w:rsidRPr="00D01954" w:rsidTr="008B70E1">
        <w:trPr>
          <w:trHeight w:val="960"/>
        </w:trPr>
        <w:tc>
          <w:tcPr>
            <w:tcW w:w="1433" w:type="dxa"/>
            <w:vMerge/>
            <w:vAlign w:val="center"/>
            <w:hideMark/>
          </w:tcPr>
          <w:p w:rsidR="00D01954" w:rsidRPr="00D01954" w:rsidRDefault="00D01954" w:rsidP="00D01954">
            <w:pPr>
              <w:spacing w:before="60" w:after="60" w:line="240" w:lineRule="auto"/>
              <w:jc w:val="left"/>
              <w:rPr>
                <w:rFonts w:cs="Arial"/>
                <w:b/>
                <w:bCs/>
                <w:sz w:val="18"/>
                <w:szCs w:val="18"/>
                <w:lang w:eastAsia="en-AU"/>
              </w:rPr>
            </w:pP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Over use of field equipment</w:t>
            </w:r>
          </w:p>
        </w:tc>
        <w:tc>
          <w:tcPr>
            <w:tcW w:w="1843"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Hand injury /strains-  use of nets</w:t>
            </w:r>
          </w:p>
        </w:tc>
        <w:tc>
          <w:tcPr>
            <w:tcW w:w="1276" w:type="dxa"/>
            <w:shd w:val="clear" w:color="auto" w:fill="auto"/>
            <w:vAlign w:val="center"/>
            <w:hideMark/>
          </w:tcPr>
          <w:p w:rsidR="00D01954" w:rsidRPr="00D01954" w:rsidRDefault="00D01954" w:rsidP="00D01954">
            <w:pPr>
              <w:spacing w:before="60" w:after="60" w:line="240" w:lineRule="auto"/>
              <w:jc w:val="center"/>
              <w:rPr>
                <w:rFonts w:cs="Arial"/>
                <w:sz w:val="18"/>
                <w:szCs w:val="18"/>
                <w:lang w:eastAsia="en-AU"/>
              </w:rPr>
            </w:pPr>
            <w:r w:rsidRPr="00D01954">
              <w:rPr>
                <w:rFonts w:cs="Arial"/>
                <w:sz w:val="18"/>
                <w:szCs w:val="18"/>
                <w:lang w:eastAsia="en-AU"/>
              </w:rPr>
              <w:t>Unlikely</w:t>
            </w: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Long term illness or serious injury</w:t>
            </w:r>
          </w:p>
        </w:tc>
        <w:tc>
          <w:tcPr>
            <w:tcW w:w="1276" w:type="dxa"/>
            <w:shd w:val="clear" w:color="000000" w:fill="FFFF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MODERATE</w:t>
            </w:r>
          </w:p>
        </w:tc>
        <w:tc>
          <w:tcPr>
            <w:tcW w:w="2976"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Safe operating procedures  developed for all of this equipment, job rotation, work at own pace, SWMS, PPE, tool box talks, Manual Handling training</w:t>
            </w:r>
          </w:p>
        </w:tc>
        <w:tc>
          <w:tcPr>
            <w:tcW w:w="1701"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Project/Site Manager, ESQ Rep, Staff</w:t>
            </w:r>
          </w:p>
        </w:tc>
        <w:tc>
          <w:tcPr>
            <w:tcW w:w="9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992"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1276" w:type="dxa"/>
            <w:shd w:val="clear" w:color="000000" w:fill="92D05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LOW</w:t>
            </w:r>
          </w:p>
        </w:tc>
        <w:tc>
          <w:tcPr>
            <w:tcW w:w="2693" w:type="dxa"/>
            <w:vMerge/>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r>
      <w:tr w:rsidR="00D01954" w:rsidRPr="00D01954" w:rsidTr="008B70E1">
        <w:trPr>
          <w:trHeight w:val="2880"/>
        </w:trPr>
        <w:tc>
          <w:tcPr>
            <w:tcW w:w="1433" w:type="dxa"/>
            <w:shd w:val="clear" w:color="auto" w:fill="auto"/>
            <w:vAlign w:val="center"/>
            <w:hideMark/>
          </w:tcPr>
          <w:p w:rsidR="00D01954" w:rsidRPr="00D01954" w:rsidRDefault="00D01954" w:rsidP="00D01954">
            <w:pPr>
              <w:spacing w:before="60" w:after="60" w:line="240" w:lineRule="auto"/>
              <w:jc w:val="left"/>
              <w:rPr>
                <w:rFonts w:cs="Arial"/>
                <w:b/>
                <w:bCs/>
                <w:sz w:val="18"/>
                <w:szCs w:val="18"/>
                <w:lang w:eastAsia="en-AU"/>
              </w:rPr>
            </w:pPr>
            <w:r w:rsidRPr="00D01954">
              <w:rPr>
                <w:rFonts w:cs="Arial"/>
                <w:b/>
                <w:bCs/>
                <w:sz w:val="18"/>
                <w:szCs w:val="18"/>
                <w:lang w:eastAsia="en-AU"/>
              </w:rPr>
              <w:t>Employee Selection, Training and Competence</w:t>
            </w: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Selection and engagement of employees or sub-contractors who are unsuitable for the position or do not appropriate skills, experience and qualifications to undertake tasks</w:t>
            </w:r>
          </w:p>
        </w:tc>
        <w:tc>
          <w:tcPr>
            <w:tcW w:w="1843"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Potential injury to employees, others sub -contractors  or others</w:t>
            </w:r>
          </w:p>
        </w:tc>
        <w:tc>
          <w:tcPr>
            <w:tcW w:w="1276" w:type="dxa"/>
            <w:shd w:val="clear" w:color="auto" w:fill="auto"/>
            <w:vAlign w:val="center"/>
            <w:hideMark/>
          </w:tcPr>
          <w:p w:rsidR="00D01954" w:rsidRPr="00D01954" w:rsidRDefault="00D01954" w:rsidP="00D01954">
            <w:pPr>
              <w:spacing w:before="60" w:after="60" w:line="240" w:lineRule="auto"/>
              <w:jc w:val="center"/>
              <w:rPr>
                <w:rFonts w:cs="Arial"/>
                <w:sz w:val="18"/>
                <w:szCs w:val="18"/>
                <w:lang w:eastAsia="en-AU"/>
              </w:rPr>
            </w:pPr>
            <w:r w:rsidRPr="00D01954">
              <w:rPr>
                <w:rFonts w:cs="Arial"/>
                <w:sz w:val="18"/>
                <w:szCs w:val="18"/>
                <w:lang w:eastAsia="en-AU"/>
              </w:rPr>
              <w:t>Unlikely</w:t>
            </w: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Long term illness or serious injury</w:t>
            </w:r>
          </w:p>
        </w:tc>
        <w:tc>
          <w:tcPr>
            <w:tcW w:w="1276" w:type="dxa"/>
            <w:shd w:val="clear" w:color="000000" w:fill="FFFF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MODERATE</w:t>
            </w:r>
          </w:p>
        </w:tc>
        <w:tc>
          <w:tcPr>
            <w:tcW w:w="2976"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 xml:space="preserve">Position descriptions accurately reflecting skills, </w:t>
            </w:r>
            <w:proofErr w:type="gramStart"/>
            <w:r w:rsidRPr="00D01954">
              <w:rPr>
                <w:rFonts w:cs="Arial"/>
                <w:sz w:val="18"/>
                <w:szCs w:val="18"/>
                <w:lang w:eastAsia="en-AU"/>
              </w:rPr>
              <w:t>experience ,</w:t>
            </w:r>
            <w:proofErr w:type="gramEnd"/>
            <w:r w:rsidRPr="00D01954">
              <w:rPr>
                <w:rFonts w:cs="Arial"/>
                <w:sz w:val="18"/>
                <w:szCs w:val="18"/>
                <w:lang w:eastAsia="en-AU"/>
              </w:rPr>
              <w:t xml:space="preserve"> qualifications required.  Merit based EEO selection process undertaken with reference checking.   Pre placement medical examinations where required. Annual performance reviews undertaken, Individual and corporate training plan developed </w:t>
            </w:r>
            <w:proofErr w:type="gramStart"/>
            <w:r w:rsidRPr="00D01954">
              <w:rPr>
                <w:rFonts w:cs="Arial"/>
                <w:sz w:val="18"/>
                <w:szCs w:val="18"/>
                <w:lang w:eastAsia="en-AU"/>
              </w:rPr>
              <w:t>annually ,</w:t>
            </w:r>
            <w:proofErr w:type="gramEnd"/>
            <w:r w:rsidRPr="00D01954">
              <w:rPr>
                <w:rFonts w:cs="Arial"/>
                <w:sz w:val="18"/>
                <w:szCs w:val="18"/>
                <w:lang w:eastAsia="en-AU"/>
              </w:rPr>
              <w:t xml:space="preserve"> staff and subcontractors participate in induction on 1st day of employment. Subcontractor Management Plan and induction process, Project scope accurately identifies tasks and requirements</w:t>
            </w:r>
          </w:p>
        </w:tc>
        <w:tc>
          <w:tcPr>
            <w:tcW w:w="1701"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 xml:space="preserve"> Employees- Direct Manager, Human Resources Manager, ESQ rep, Consultant Dr (where required), Directors, CSO.  Sub -contractors- Project Director, Project Manager, staff, CSO</w:t>
            </w:r>
          </w:p>
        </w:tc>
        <w:tc>
          <w:tcPr>
            <w:tcW w:w="9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992"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1276" w:type="dxa"/>
            <w:shd w:val="clear" w:color="000000" w:fill="92D05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LOW</w:t>
            </w:r>
          </w:p>
        </w:tc>
        <w:tc>
          <w:tcPr>
            <w:tcW w:w="26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r>
      <w:tr w:rsidR="00D01954" w:rsidRPr="00D01954" w:rsidTr="008B70E1">
        <w:trPr>
          <w:trHeight w:val="960"/>
        </w:trPr>
        <w:tc>
          <w:tcPr>
            <w:tcW w:w="1433" w:type="dxa"/>
            <w:shd w:val="clear" w:color="auto" w:fill="auto"/>
            <w:vAlign w:val="center"/>
            <w:hideMark/>
          </w:tcPr>
          <w:p w:rsidR="00D01954" w:rsidRPr="00D01954" w:rsidRDefault="00D01954" w:rsidP="00D01954">
            <w:pPr>
              <w:spacing w:before="60" w:after="60" w:line="240" w:lineRule="auto"/>
              <w:jc w:val="left"/>
              <w:rPr>
                <w:rFonts w:cs="Arial"/>
                <w:b/>
                <w:bCs/>
                <w:sz w:val="18"/>
                <w:szCs w:val="18"/>
                <w:lang w:eastAsia="en-AU"/>
              </w:rPr>
            </w:pPr>
            <w:r w:rsidRPr="00D01954">
              <w:rPr>
                <w:rFonts w:cs="Arial"/>
                <w:b/>
                <w:bCs/>
                <w:sz w:val="18"/>
                <w:szCs w:val="18"/>
                <w:lang w:eastAsia="en-AU"/>
              </w:rPr>
              <w:t>Noise</w:t>
            </w: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Use of equipment and machinery -</w:t>
            </w:r>
          </w:p>
        </w:tc>
        <w:tc>
          <w:tcPr>
            <w:tcW w:w="1843"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Noise from quad bike - potential hearing loss</w:t>
            </w:r>
          </w:p>
        </w:tc>
        <w:tc>
          <w:tcPr>
            <w:tcW w:w="1276" w:type="dxa"/>
            <w:shd w:val="clear" w:color="auto" w:fill="auto"/>
            <w:vAlign w:val="center"/>
            <w:hideMark/>
          </w:tcPr>
          <w:p w:rsidR="00D01954" w:rsidRPr="00D01954" w:rsidRDefault="00D01954" w:rsidP="00D01954">
            <w:pPr>
              <w:spacing w:before="60" w:after="60" w:line="240" w:lineRule="auto"/>
              <w:jc w:val="center"/>
              <w:rPr>
                <w:rFonts w:cs="Arial"/>
                <w:sz w:val="18"/>
                <w:szCs w:val="18"/>
                <w:lang w:eastAsia="en-AU"/>
              </w:rPr>
            </w:pPr>
            <w:r w:rsidRPr="00D01954">
              <w:rPr>
                <w:rFonts w:cs="Arial"/>
                <w:sz w:val="18"/>
                <w:szCs w:val="18"/>
                <w:lang w:eastAsia="en-AU"/>
              </w:rPr>
              <w:t>Likely</w:t>
            </w: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Long term illness or serious injury</w:t>
            </w:r>
          </w:p>
        </w:tc>
        <w:tc>
          <w:tcPr>
            <w:tcW w:w="1276" w:type="dxa"/>
            <w:shd w:val="clear" w:color="000000" w:fill="FF00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HIGH</w:t>
            </w:r>
          </w:p>
        </w:tc>
        <w:tc>
          <w:tcPr>
            <w:tcW w:w="2976"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SWMS, Risk assessment prior to commencing work,  Tool box talks, PPE, job rotation, Chain saw certs of competency, audio testing and health surveillance, pre -employment medical. PPE examinations</w:t>
            </w:r>
          </w:p>
        </w:tc>
        <w:tc>
          <w:tcPr>
            <w:tcW w:w="1701"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Site Manager, ESQ rep, staff</w:t>
            </w:r>
          </w:p>
        </w:tc>
        <w:tc>
          <w:tcPr>
            <w:tcW w:w="9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992"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1276" w:type="dxa"/>
            <w:shd w:val="clear" w:color="000000" w:fill="92D05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LOW</w:t>
            </w:r>
          </w:p>
        </w:tc>
        <w:tc>
          <w:tcPr>
            <w:tcW w:w="26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r>
      <w:tr w:rsidR="00D01954" w:rsidRPr="00D01954" w:rsidTr="008B70E1">
        <w:trPr>
          <w:trHeight w:val="1500"/>
        </w:trPr>
        <w:tc>
          <w:tcPr>
            <w:tcW w:w="1433" w:type="dxa"/>
            <w:vMerge w:val="restart"/>
            <w:vAlign w:val="center"/>
            <w:hideMark/>
          </w:tcPr>
          <w:p w:rsidR="00D01954" w:rsidRPr="00D01954" w:rsidRDefault="00D01954" w:rsidP="00D01954">
            <w:pPr>
              <w:spacing w:before="60" w:after="60" w:line="240" w:lineRule="auto"/>
              <w:jc w:val="left"/>
              <w:rPr>
                <w:rFonts w:cs="Arial"/>
                <w:b/>
                <w:bCs/>
                <w:sz w:val="18"/>
                <w:szCs w:val="18"/>
                <w:lang w:eastAsia="en-AU"/>
              </w:rPr>
            </w:pP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 xml:space="preserve">Climbing/Falling from a ladder </w:t>
            </w:r>
          </w:p>
        </w:tc>
        <w:tc>
          <w:tcPr>
            <w:tcW w:w="1843"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Musculoskeletal injuries, Slip/trip/fall from height, Eye injury from vegetation / branches, Ladder collapsing / falling over</w:t>
            </w:r>
            <w:r w:rsidRPr="00D01954">
              <w:rPr>
                <w:rFonts w:cs="Arial"/>
                <w:sz w:val="18"/>
                <w:szCs w:val="18"/>
                <w:lang w:eastAsia="en-AU"/>
              </w:rPr>
              <w:br/>
              <w:t>Electric shock from lightning</w:t>
            </w:r>
            <w:r w:rsidRPr="00D01954">
              <w:rPr>
                <w:rFonts w:cs="Arial"/>
                <w:sz w:val="18"/>
                <w:szCs w:val="18"/>
                <w:lang w:eastAsia="en-AU"/>
              </w:rPr>
              <w:br/>
              <w:t>Interaction with ladder</w:t>
            </w:r>
          </w:p>
        </w:tc>
        <w:tc>
          <w:tcPr>
            <w:tcW w:w="1276" w:type="dxa"/>
            <w:shd w:val="clear" w:color="auto" w:fill="auto"/>
            <w:vAlign w:val="center"/>
            <w:hideMark/>
          </w:tcPr>
          <w:p w:rsidR="00D01954" w:rsidRPr="00D01954" w:rsidRDefault="00D01954" w:rsidP="00D01954">
            <w:pPr>
              <w:spacing w:before="60" w:after="60" w:line="240" w:lineRule="auto"/>
              <w:jc w:val="center"/>
              <w:rPr>
                <w:rFonts w:cs="Arial"/>
                <w:sz w:val="18"/>
                <w:szCs w:val="18"/>
                <w:lang w:eastAsia="en-AU"/>
              </w:rPr>
            </w:pPr>
            <w:r w:rsidRPr="00D01954">
              <w:rPr>
                <w:rFonts w:cs="Arial"/>
                <w:sz w:val="18"/>
                <w:szCs w:val="18"/>
                <w:lang w:eastAsia="en-AU"/>
              </w:rPr>
              <w:t>Unlikely</w:t>
            </w: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Fatality/serious illness/injuries</w:t>
            </w:r>
          </w:p>
        </w:tc>
        <w:tc>
          <w:tcPr>
            <w:tcW w:w="1276" w:type="dxa"/>
            <w:shd w:val="clear" w:color="000000" w:fill="FF00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HIGH</w:t>
            </w:r>
          </w:p>
        </w:tc>
        <w:tc>
          <w:tcPr>
            <w:tcW w:w="2976"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 xml:space="preserve">Refer to GSA 6A. Conduct toolbox talk before commencing the task.  Ensure that work is carried out in accordance with the Working at Heights Procedure ESQ_30PR and Working at Heights SOP ESQ_10S. </w:t>
            </w:r>
          </w:p>
        </w:tc>
        <w:tc>
          <w:tcPr>
            <w:tcW w:w="1701"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Project Director, Project Manager, Project staff</w:t>
            </w:r>
          </w:p>
        </w:tc>
        <w:tc>
          <w:tcPr>
            <w:tcW w:w="9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992"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1276" w:type="dxa"/>
            <w:shd w:val="clear" w:color="000000" w:fill="FFFF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MODERATE</w:t>
            </w:r>
          </w:p>
        </w:tc>
        <w:tc>
          <w:tcPr>
            <w:tcW w:w="26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r>
      <w:tr w:rsidR="00D01954" w:rsidRPr="00D01954" w:rsidTr="008B70E1">
        <w:trPr>
          <w:trHeight w:val="960"/>
        </w:trPr>
        <w:tc>
          <w:tcPr>
            <w:tcW w:w="1433" w:type="dxa"/>
            <w:vMerge/>
            <w:vAlign w:val="center"/>
            <w:hideMark/>
          </w:tcPr>
          <w:p w:rsidR="00D01954" w:rsidRPr="00D01954" w:rsidRDefault="00D01954" w:rsidP="00D01954">
            <w:pPr>
              <w:spacing w:before="60" w:after="60" w:line="240" w:lineRule="auto"/>
              <w:jc w:val="left"/>
              <w:rPr>
                <w:rFonts w:cs="Arial"/>
                <w:b/>
                <w:bCs/>
                <w:sz w:val="18"/>
                <w:szCs w:val="18"/>
                <w:lang w:eastAsia="en-AU"/>
              </w:rPr>
            </w:pP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Carrying a ladder</w:t>
            </w:r>
          </w:p>
        </w:tc>
        <w:tc>
          <w:tcPr>
            <w:tcW w:w="1843"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 xml:space="preserve">Musculoskeletal injury – carrying ladder </w:t>
            </w:r>
          </w:p>
        </w:tc>
        <w:tc>
          <w:tcPr>
            <w:tcW w:w="1276" w:type="dxa"/>
            <w:shd w:val="clear" w:color="auto" w:fill="auto"/>
            <w:vAlign w:val="center"/>
            <w:hideMark/>
          </w:tcPr>
          <w:p w:rsidR="00D01954" w:rsidRPr="00D01954" w:rsidRDefault="00D01954" w:rsidP="00D01954">
            <w:pPr>
              <w:spacing w:before="60" w:after="60" w:line="240" w:lineRule="auto"/>
              <w:jc w:val="center"/>
              <w:rPr>
                <w:rFonts w:cs="Arial"/>
                <w:sz w:val="18"/>
                <w:szCs w:val="18"/>
                <w:lang w:eastAsia="en-AU"/>
              </w:rPr>
            </w:pPr>
            <w:r w:rsidRPr="00D01954">
              <w:rPr>
                <w:rFonts w:cs="Arial"/>
                <w:sz w:val="18"/>
                <w:szCs w:val="18"/>
                <w:lang w:eastAsia="en-AU"/>
              </w:rPr>
              <w:t>Unlikely</w:t>
            </w: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Long term illness or serious injury</w:t>
            </w:r>
          </w:p>
        </w:tc>
        <w:tc>
          <w:tcPr>
            <w:tcW w:w="1276" w:type="dxa"/>
            <w:shd w:val="clear" w:color="000000" w:fill="FFFF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MODERATE</w:t>
            </w:r>
          </w:p>
        </w:tc>
        <w:tc>
          <w:tcPr>
            <w:tcW w:w="2976"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Refer to GSA 6A. Conduct toolbox talk before commencing the task.  Ensure that work is carried out in accordance with the Working at Heights Procedure ESQ_30PR and Working at Heights SOP ESQ_10S</w:t>
            </w:r>
          </w:p>
        </w:tc>
        <w:tc>
          <w:tcPr>
            <w:tcW w:w="1701"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Project Director, Project Manager, Project staff</w:t>
            </w:r>
          </w:p>
        </w:tc>
        <w:tc>
          <w:tcPr>
            <w:tcW w:w="9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992"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1276" w:type="dxa"/>
            <w:shd w:val="clear" w:color="000000" w:fill="92D05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LOW</w:t>
            </w:r>
          </w:p>
        </w:tc>
        <w:tc>
          <w:tcPr>
            <w:tcW w:w="26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r>
      <w:tr w:rsidR="00D01954" w:rsidRPr="00D01954" w:rsidTr="008B70E1">
        <w:trPr>
          <w:trHeight w:val="960"/>
        </w:trPr>
        <w:tc>
          <w:tcPr>
            <w:tcW w:w="1433" w:type="dxa"/>
            <w:vMerge/>
            <w:vAlign w:val="center"/>
            <w:hideMark/>
          </w:tcPr>
          <w:p w:rsidR="00D01954" w:rsidRPr="00D01954" w:rsidRDefault="00D01954" w:rsidP="00D01954">
            <w:pPr>
              <w:spacing w:before="60" w:after="60" w:line="240" w:lineRule="auto"/>
              <w:jc w:val="left"/>
              <w:rPr>
                <w:rFonts w:cs="Arial"/>
                <w:b/>
                <w:bCs/>
                <w:sz w:val="18"/>
                <w:szCs w:val="18"/>
                <w:lang w:eastAsia="en-AU"/>
              </w:rPr>
            </w:pP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Falling branches or nest boxes - striking support staff below</w:t>
            </w:r>
          </w:p>
        </w:tc>
        <w:tc>
          <w:tcPr>
            <w:tcW w:w="1843"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Head injuries, scratches , broken limbs</w:t>
            </w:r>
          </w:p>
        </w:tc>
        <w:tc>
          <w:tcPr>
            <w:tcW w:w="1276" w:type="dxa"/>
            <w:shd w:val="clear" w:color="auto" w:fill="auto"/>
            <w:vAlign w:val="center"/>
            <w:hideMark/>
          </w:tcPr>
          <w:p w:rsidR="00D01954" w:rsidRPr="00D01954" w:rsidRDefault="00D01954" w:rsidP="00D01954">
            <w:pPr>
              <w:spacing w:before="60" w:after="60" w:line="240" w:lineRule="auto"/>
              <w:jc w:val="center"/>
              <w:rPr>
                <w:rFonts w:cs="Arial"/>
                <w:sz w:val="18"/>
                <w:szCs w:val="18"/>
                <w:lang w:eastAsia="en-AU"/>
              </w:rPr>
            </w:pPr>
            <w:r w:rsidRPr="00D01954">
              <w:rPr>
                <w:rFonts w:cs="Arial"/>
                <w:sz w:val="18"/>
                <w:szCs w:val="18"/>
                <w:lang w:eastAsia="en-AU"/>
              </w:rPr>
              <w:t>Unlikely</w:t>
            </w:r>
          </w:p>
        </w:tc>
        <w:tc>
          <w:tcPr>
            <w:tcW w:w="1559"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Long term illness or serious injury</w:t>
            </w:r>
          </w:p>
        </w:tc>
        <w:tc>
          <w:tcPr>
            <w:tcW w:w="1276" w:type="dxa"/>
            <w:shd w:val="clear" w:color="000000" w:fill="FFFF0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MODERATE</w:t>
            </w:r>
          </w:p>
        </w:tc>
        <w:tc>
          <w:tcPr>
            <w:tcW w:w="2976"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 xml:space="preserve"> Wear hard hats - PPE, maintain communications with team, risk assess the tree prior to work being undertaken. Ensure nest boxes are secured to </w:t>
            </w:r>
            <w:proofErr w:type="gramStart"/>
            <w:r w:rsidRPr="00D01954">
              <w:rPr>
                <w:rFonts w:cs="Arial"/>
                <w:sz w:val="18"/>
                <w:szCs w:val="18"/>
                <w:lang w:eastAsia="en-AU"/>
              </w:rPr>
              <w:t>rope .</w:t>
            </w:r>
            <w:proofErr w:type="gramEnd"/>
          </w:p>
        </w:tc>
        <w:tc>
          <w:tcPr>
            <w:tcW w:w="1701" w:type="dxa"/>
            <w:shd w:val="clear" w:color="auto" w:fill="auto"/>
            <w:vAlign w:val="center"/>
            <w:hideMark/>
          </w:tcPr>
          <w:p w:rsidR="00D01954" w:rsidRPr="00D01954" w:rsidRDefault="00D01954" w:rsidP="00D01954">
            <w:pPr>
              <w:spacing w:before="60" w:after="60" w:line="240" w:lineRule="auto"/>
              <w:jc w:val="left"/>
              <w:rPr>
                <w:rFonts w:cs="Arial"/>
                <w:sz w:val="18"/>
                <w:szCs w:val="18"/>
                <w:lang w:eastAsia="en-AU"/>
              </w:rPr>
            </w:pPr>
            <w:r w:rsidRPr="00D01954">
              <w:rPr>
                <w:rFonts w:cs="Arial"/>
                <w:sz w:val="18"/>
                <w:szCs w:val="18"/>
                <w:lang w:eastAsia="en-AU"/>
              </w:rPr>
              <w:t>Project Director, Project Manager, Project staff</w:t>
            </w:r>
          </w:p>
        </w:tc>
        <w:tc>
          <w:tcPr>
            <w:tcW w:w="9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992"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c>
          <w:tcPr>
            <w:tcW w:w="1276" w:type="dxa"/>
            <w:shd w:val="clear" w:color="000000" w:fill="92D050"/>
            <w:vAlign w:val="center"/>
            <w:hideMark/>
          </w:tcPr>
          <w:p w:rsidR="00D01954" w:rsidRPr="00D01954" w:rsidRDefault="00D01954" w:rsidP="00D01954">
            <w:pPr>
              <w:spacing w:before="60" w:after="60" w:line="240" w:lineRule="auto"/>
              <w:jc w:val="center"/>
              <w:rPr>
                <w:rFonts w:cs="Arial"/>
                <w:b/>
                <w:bCs/>
                <w:sz w:val="18"/>
                <w:szCs w:val="18"/>
                <w:lang w:eastAsia="en-AU"/>
              </w:rPr>
            </w:pPr>
            <w:r w:rsidRPr="00D01954">
              <w:rPr>
                <w:rFonts w:cs="Arial"/>
                <w:b/>
                <w:bCs/>
                <w:sz w:val="18"/>
                <w:szCs w:val="18"/>
                <w:lang w:eastAsia="en-AU"/>
              </w:rPr>
              <w:t>LOW</w:t>
            </w:r>
          </w:p>
        </w:tc>
        <w:tc>
          <w:tcPr>
            <w:tcW w:w="2693" w:type="dxa"/>
            <w:shd w:val="clear" w:color="auto" w:fill="auto"/>
            <w:vAlign w:val="center"/>
          </w:tcPr>
          <w:p w:rsidR="00D01954" w:rsidRPr="00D01954" w:rsidRDefault="00D01954" w:rsidP="00D01954">
            <w:pPr>
              <w:spacing w:before="60" w:after="60" w:line="240" w:lineRule="auto"/>
              <w:jc w:val="left"/>
              <w:rPr>
                <w:rFonts w:cs="Arial"/>
                <w:sz w:val="18"/>
                <w:szCs w:val="18"/>
                <w:lang w:eastAsia="en-AU"/>
              </w:rPr>
            </w:pPr>
          </w:p>
        </w:tc>
      </w:tr>
    </w:tbl>
    <w:p w:rsidR="00D01954" w:rsidRPr="00D01954" w:rsidRDefault="00D01954" w:rsidP="00D01954"/>
    <w:p w:rsidR="00D01954" w:rsidRPr="00D01954" w:rsidRDefault="00D01954" w:rsidP="00D01954">
      <w:pPr>
        <w:sectPr w:rsidR="00D01954" w:rsidRPr="00D01954" w:rsidSect="008B70E1">
          <w:headerReference w:type="default" r:id="rId172"/>
          <w:footerReference w:type="default" r:id="rId173"/>
          <w:pgSz w:w="23814" w:h="16840" w:orient="landscape" w:code="8"/>
          <w:pgMar w:top="1480" w:right="1508" w:bottom="1219" w:left="1457" w:header="811" w:footer="306" w:gutter="0"/>
          <w:cols w:space="708"/>
          <w:docGrid w:linePitch="360"/>
        </w:sectPr>
      </w:pPr>
    </w:p>
    <w:p w:rsidR="00D01954" w:rsidRPr="00D01954" w:rsidRDefault="00D01954" w:rsidP="00D01954">
      <w:pPr>
        <w:widowControl w:val="0"/>
        <w:spacing w:before="800" w:after="400" w:line="240" w:lineRule="auto"/>
        <w:ind w:left="2835" w:hanging="2835"/>
        <w:contextualSpacing/>
        <w:jc w:val="left"/>
        <w:outlineLvl w:val="0"/>
        <w:rPr>
          <w:sz w:val="44"/>
        </w:rPr>
      </w:pPr>
      <w:bookmarkStart w:id="493" w:name="_Ref384731217"/>
      <w:bookmarkStart w:id="494" w:name="_Toc401750609"/>
      <w:r w:rsidRPr="00D01954">
        <w:rPr>
          <w:sz w:val="44"/>
        </w:rPr>
        <w:t>Job Safety Environmental Analysis (JSEA)</w:t>
      </w:r>
      <w:bookmarkEnd w:id="493"/>
      <w:bookmarkEnd w:id="494"/>
    </w:p>
    <w:p w:rsidR="00D01954" w:rsidRPr="00D01954" w:rsidRDefault="00D01954" w:rsidP="00D01954">
      <w:r w:rsidRPr="00D01954">
        <w:t xml:space="preserve">The purpose of the Job Safety Environmental Analysis (JSEA) is to assess the work tasks and consider what the safest way to complete it is. It is a documented process of risk management. </w:t>
      </w:r>
    </w:p>
    <w:p w:rsidR="00D01954" w:rsidRPr="00D01954" w:rsidRDefault="00D01954" w:rsidP="00D01954">
      <w:bookmarkStart w:id="495" w:name="1._Identify_the_Hazard"/>
      <w:bookmarkStart w:id="496" w:name="2._Identify_the_Risk"/>
      <w:bookmarkStart w:id="497" w:name="3._Assess_the_Risk"/>
      <w:bookmarkStart w:id="498" w:name="4._Control_the_Risk"/>
      <w:bookmarkStart w:id="499" w:name="Hierarchy_of_Controls"/>
      <w:bookmarkStart w:id="500" w:name="5._Document_the_Process"/>
      <w:bookmarkStart w:id="501" w:name="6._Monitor_and_Review"/>
      <w:bookmarkEnd w:id="495"/>
      <w:bookmarkEnd w:id="496"/>
      <w:bookmarkEnd w:id="497"/>
      <w:bookmarkEnd w:id="498"/>
      <w:bookmarkEnd w:id="499"/>
      <w:bookmarkEnd w:id="500"/>
      <w:bookmarkEnd w:id="501"/>
      <w:r w:rsidRPr="00D01954">
        <w:t>A JSEA is a systematic examination of each job step to identify potential hazards, assess risks and evaluate control measures. It integrates safety, health and the environment into the planning of work and work related activities.</w:t>
      </w:r>
    </w:p>
    <w:p w:rsidR="00D01954" w:rsidRPr="00D01954" w:rsidRDefault="00D01954" w:rsidP="00D01954">
      <w:r w:rsidRPr="00D01954">
        <w:t>Conducting JSEAs allows the team to gather information to identify hazards associated with each job step, to determine what could potentially go wrong, what are the controls that are currently in place (if any), and what is the level of risk associated with the identified hazards.  In addition, preparing a JSEA will determine if safe work procedures are required.</w:t>
      </w:r>
    </w:p>
    <w:p w:rsidR="00D01954" w:rsidRPr="00D01954" w:rsidRDefault="00D01954" w:rsidP="00D01954">
      <w:r w:rsidRPr="00D01954">
        <w:t>When conducting/preparing a JSEA the following process should be adopted:</w:t>
      </w:r>
    </w:p>
    <w:p w:rsidR="00D01954" w:rsidRPr="00D01954" w:rsidRDefault="00D01954" w:rsidP="00D01954">
      <w:pPr>
        <w:tabs>
          <w:tab w:val="num" w:pos="720"/>
          <w:tab w:val="left" w:pos="1134"/>
        </w:tabs>
        <w:ind w:left="720" w:hanging="363"/>
        <w:contextualSpacing/>
        <w:rPr>
          <w:szCs w:val="20"/>
        </w:rPr>
      </w:pPr>
      <w:r w:rsidRPr="00D01954">
        <w:rPr>
          <w:szCs w:val="20"/>
        </w:rPr>
        <w:t>Break the activity down into logical steps that are required to complete the job</w:t>
      </w:r>
    </w:p>
    <w:p w:rsidR="00D01954" w:rsidRPr="00D01954" w:rsidRDefault="00D01954" w:rsidP="00D01954">
      <w:pPr>
        <w:tabs>
          <w:tab w:val="num" w:pos="720"/>
          <w:tab w:val="left" w:pos="1134"/>
        </w:tabs>
        <w:ind w:left="720" w:hanging="363"/>
        <w:contextualSpacing/>
        <w:rPr>
          <w:szCs w:val="20"/>
        </w:rPr>
      </w:pPr>
      <w:r w:rsidRPr="00D01954">
        <w:rPr>
          <w:szCs w:val="20"/>
        </w:rPr>
        <w:t xml:space="preserve">Consider what may cause </w:t>
      </w:r>
      <w:proofErr w:type="gramStart"/>
      <w:r w:rsidRPr="00D01954">
        <w:rPr>
          <w:szCs w:val="20"/>
        </w:rPr>
        <w:t>injury  -</w:t>
      </w:r>
      <w:proofErr w:type="gramEnd"/>
      <w:r w:rsidRPr="00D01954">
        <w:rPr>
          <w:szCs w:val="20"/>
        </w:rPr>
        <w:t xml:space="preserve"> identify the hazards</w:t>
      </w:r>
    </w:p>
    <w:p w:rsidR="00D01954" w:rsidRPr="00D01954" w:rsidRDefault="00D01954" w:rsidP="00D01954">
      <w:pPr>
        <w:tabs>
          <w:tab w:val="num" w:pos="720"/>
          <w:tab w:val="left" w:pos="1134"/>
        </w:tabs>
        <w:ind w:left="720" w:hanging="363"/>
        <w:contextualSpacing/>
        <w:rPr>
          <w:szCs w:val="20"/>
        </w:rPr>
      </w:pPr>
      <w:r w:rsidRPr="00D01954">
        <w:rPr>
          <w:szCs w:val="20"/>
        </w:rPr>
        <w:t>Document controls currently in place to manage the identified hazards</w:t>
      </w:r>
    </w:p>
    <w:p w:rsidR="00D01954" w:rsidRPr="00D01954" w:rsidRDefault="00D01954" w:rsidP="00D01954">
      <w:pPr>
        <w:tabs>
          <w:tab w:val="num" w:pos="720"/>
          <w:tab w:val="left" w:pos="1134"/>
        </w:tabs>
        <w:ind w:left="720" w:hanging="363"/>
        <w:contextualSpacing/>
        <w:rPr>
          <w:szCs w:val="20"/>
        </w:rPr>
      </w:pPr>
      <w:r w:rsidRPr="00D01954">
        <w:rPr>
          <w:szCs w:val="20"/>
        </w:rPr>
        <w:t>Calculate RISK based on exiting controls in place</w:t>
      </w:r>
    </w:p>
    <w:p w:rsidR="00D01954" w:rsidRPr="00D01954" w:rsidRDefault="00D01954" w:rsidP="00D01954">
      <w:pPr>
        <w:tabs>
          <w:tab w:val="num" w:pos="720"/>
          <w:tab w:val="left" w:pos="1134"/>
        </w:tabs>
        <w:ind w:left="720" w:hanging="363"/>
        <w:contextualSpacing/>
        <w:rPr>
          <w:szCs w:val="20"/>
        </w:rPr>
      </w:pPr>
      <w:r w:rsidRPr="00D01954">
        <w:rPr>
          <w:szCs w:val="20"/>
        </w:rPr>
        <w:t>Consider each hazards and ascertain the consequence of an incident</w:t>
      </w:r>
    </w:p>
    <w:p w:rsidR="00D01954" w:rsidRPr="00D01954" w:rsidRDefault="00D01954" w:rsidP="00D01954">
      <w:pPr>
        <w:tabs>
          <w:tab w:val="num" w:pos="720"/>
          <w:tab w:val="left" w:pos="1134"/>
        </w:tabs>
        <w:ind w:left="720" w:hanging="363"/>
        <w:contextualSpacing/>
        <w:rPr>
          <w:szCs w:val="20"/>
        </w:rPr>
      </w:pPr>
      <w:r w:rsidRPr="00D01954">
        <w:rPr>
          <w:szCs w:val="20"/>
        </w:rPr>
        <w:t>Determine the likelihood of the consequence occurring (based on existing controls in place)</w:t>
      </w:r>
    </w:p>
    <w:p w:rsidR="00D01954" w:rsidRPr="00D01954" w:rsidRDefault="00D01954" w:rsidP="00D01954">
      <w:pPr>
        <w:tabs>
          <w:tab w:val="num" w:pos="720"/>
          <w:tab w:val="left" w:pos="1134"/>
        </w:tabs>
        <w:ind w:left="720" w:hanging="363"/>
        <w:contextualSpacing/>
        <w:rPr>
          <w:szCs w:val="20"/>
        </w:rPr>
      </w:pPr>
      <w:r w:rsidRPr="00D01954">
        <w:rPr>
          <w:szCs w:val="20"/>
        </w:rPr>
        <w:t>Calculate the risk of each hazard (combination of consequence and likelihood)</w:t>
      </w:r>
    </w:p>
    <w:p w:rsidR="00D01954" w:rsidRPr="00D01954" w:rsidRDefault="00D01954" w:rsidP="00D01954">
      <w:pPr>
        <w:tabs>
          <w:tab w:val="num" w:pos="720"/>
          <w:tab w:val="left" w:pos="1134"/>
        </w:tabs>
        <w:ind w:left="720" w:hanging="363"/>
        <w:contextualSpacing/>
        <w:rPr>
          <w:szCs w:val="20"/>
        </w:rPr>
      </w:pPr>
      <w:r w:rsidRPr="00D01954">
        <w:rPr>
          <w:szCs w:val="20"/>
        </w:rPr>
        <w:t>Establish new controls (if required) appropriate for the risk determined</w:t>
      </w:r>
    </w:p>
    <w:p w:rsidR="00D01954" w:rsidRPr="00D01954" w:rsidRDefault="00D01954" w:rsidP="00D01954">
      <w:pPr>
        <w:tabs>
          <w:tab w:val="num" w:pos="720"/>
          <w:tab w:val="left" w:pos="1134"/>
        </w:tabs>
        <w:ind w:left="720" w:hanging="363"/>
        <w:contextualSpacing/>
        <w:rPr>
          <w:szCs w:val="20"/>
        </w:rPr>
      </w:pPr>
      <w:r w:rsidRPr="00D01954">
        <w:rPr>
          <w:szCs w:val="20"/>
        </w:rPr>
        <w:t>Calculate residual risk based on new and existing controls</w:t>
      </w:r>
    </w:p>
    <w:p w:rsidR="00D01954" w:rsidRPr="00D01954" w:rsidRDefault="00D01954" w:rsidP="00D01954">
      <w:pPr>
        <w:tabs>
          <w:tab w:val="num" w:pos="720"/>
          <w:tab w:val="left" w:pos="1134"/>
        </w:tabs>
        <w:ind w:left="720" w:hanging="363"/>
        <w:contextualSpacing/>
        <w:rPr>
          <w:szCs w:val="20"/>
        </w:rPr>
      </w:pPr>
      <w:r w:rsidRPr="00D01954">
        <w:rPr>
          <w:szCs w:val="20"/>
        </w:rPr>
        <w:t>Establish additional or supplementary controls (where required) to achieve appropriate level of risk.</w:t>
      </w:r>
    </w:p>
    <w:p w:rsidR="00D01954" w:rsidRPr="00D01954" w:rsidRDefault="00D01954" w:rsidP="00D01954">
      <w:r w:rsidRPr="00D01954">
        <w:t xml:space="preserve">A template for preparing a JSAE is provided below. </w:t>
      </w:r>
    </w:p>
    <w:p w:rsidR="00D01954" w:rsidRPr="00D01954" w:rsidRDefault="00D01954" w:rsidP="00D01954">
      <w:pPr>
        <w:spacing w:after="220" w:line="300" w:lineRule="auto"/>
        <w:jc w:val="left"/>
        <w:rPr>
          <w:color w:val="000000"/>
          <w:szCs w:val="20"/>
          <w:lang w:val="en-GB"/>
        </w:rPr>
      </w:pPr>
    </w:p>
    <w:p w:rsidR="00D01954" w:rsidRPr="00D01954" w:rsidRDefault="00D01954" w:rsidP="00D01954">
      <w:pPr>
        <w:spacing w:after="220" w:line="300" w:lineRule="auto"/>
        <w:jc w:val="left"/>
        <w:rPr>
          <w:color w:val="000000"/>
          <w:szCs w:val="20"/>
          <w:lang w:val="en-GB"/>
        </w:rPr>
      </w:pPr>
    </w:p>
    <w:p w:rsidR="00D01954" w:rsidRPr="00D01954" w:rsidRDefault="00D01954" w:rsidP="00D01954">
      <w:pPr>
        <w:spacing w:after="220" w:line="300" w:lineRule="auto"/>
        <w:jc w:val="left"/>
        <w:rPr>
          <w:color w:val="000000"/>
          <w:szCs w:val="20"/>
          <w:lang w:val="en-GB"/>
        </w:rPr>
      </w:pPr>
    </w:p>
    <w:p w:rsidR="00D01954" w:rsidRPr="00D01954" w:rsidRDefault="00D01954" w:rsidP="00D01954">
      <w:pPr>
        <w:spacing w:after="220" w:line="300" w:lineRule="auto"/>
        <w:jc w:val="left"/>
        <w:rPr>
          <w:color w:val="000000"/>
          <w:szCs w:val="20"/>
          <w:lang w:val="en-GB"/>
        </w:rPr>
      </w:pPr>
    </w:p>
    <w:p w:rsidR="00D01954" w:rsidRPr="00D01954" w:rsidRDefault="00D01954" w:rsidP="00D01954">
      <w:pPr>
        <w:spacing w:after="220" w:line="300" w:lineRule="auto"/>
        <w:jc w:val="left"/>
        <w:rPr>
          <w:color w:val="000000"/>
          <w:szCs w:val="20"/>
          <w:lang w:val="en-GB"/>
        </w:rPr>
      </w:pPr>
    </w:p>
    <w:p w:rsidR="00D01954" w:rsidRPr="00D01954" w:rsidRDefault="00D01954" w:rsidP="00D01954">
      <w:pPr>
        <w:spacing w:after="220" w:line="300" w:lineRule="auto"/>
        <w:jc w:val="left"/>
        <w:rPr>
          <w:color w:val="000000"/>
          <w:szCs w:val="20"/>
          <w:lang w:val="en-GB"/>
        </w:rPr>
        <w:sectPr w:rsidR="00D01954" w:rsidRPr="00D01954" w:rsidSect="008B70E1">
          <w:headerReference w:type="default" r:id="rId174"/>
          <w:footerReference w:type="default" r:id="rId175"/>
          <w:pgSz w:w="11907" w:h="16840" w:code="9"/>
          <w:pgMar w:top="1508" w:right="1219" w:bottom="1457" w:left="1480" w:header="811" w:footer="306" w:gutter="0"/>
          <w:cols w:space="708"/>
          <w:docGrid w:linePitch="360"/>
        </w:sectPr>
      </w:pPr>
    </w:p>
    <w:p w:rsidR="00D01954" w:rsidRPr="00D01954" w:rsidRDefault="00D01954" w:rsidP="00D01954">
      <w:pPr>
        <w:keepNext/>
        <w:numPr>
          <w:ilvl w:val="1"/>
          <w:numId w:val="124"/>
        </w:numPr>
        <w:spacing w:before="120" w:after="40" w:line="240" w:lineRule="auto"/>
        <w:jc w:val="left"/>
        <w:outlineLvl w:val="1"/>
        <w:rPr>
          <w:b/>
          <w:color w:val="000000"/>
          <w:sz w:val="22"/>
          <w:szCs w:val="20"/>
          <w:lang w:val="en-GB"/>
        </w:rPr>
      </w:pPr>
      <w:bookmarkStart w:id="502" w:name="_Toc384742773"/>
      <w:bookmarkStart w:id="503" w:name="_Toc401750610"/>
      <w:r w:rsidRPr="00D01954">
        <w:rPr>
          <w:b/>
          <w:color w:val="000000"/>
          <w:sz w:val="22"/>
          <w:szCs w:val="20"/>
          <w:lang w:val="en-GB"/>
        </w:rPr>
        <w:t>JSEA Template</w:t>
      </w:r>
      <w:bookmarkEnd w:id="502"/>
      <w:bookmarkEnd w:id="503"/>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381"/>
        <w:gridCol w:w="2952"/>
        <w:gridCol w:w="2238"/>
        <w:gridCol w:w="3206"/>
        <w:gridCol w:w="1601"/>
        <w:gridCol w:w="1762"/>
      </w:tblGrid>
      <w:tr w:rsidR="00D01954" w:rsidRPr="00D01954" w:rsidTr="008B70E1">
        <w:trPr>
          <w:trHeight w:val="680"/>
        </w:trPr>
        <w:tc>
          <w:tcPr>
            <w:tcW w:w="14786" w:type="dxa"/>
            <w:gridSpan w:val="6"/>
            <w:shd w:val="pct20" w:color="auto" w:fill="auto"/>
            <w:vAlign w:val="center"/>
            <w:hideMark/>
          </w:tcPr>
          <w:p w:rsidR="00D01954" w:rsidRPr="00D01954" w:rsidRDefault="00D01954" w:rsidP="00D01954">
            <w:pPr>
              <w:spacing w:before="120" w:after="120" w:line="240" w:lineRule="auto"/>
              <w:jc w:val="center"/>
              <w:rPr>
                <w:b/>
                <w:bCs/>
                <w:sz w:val="18"/>
                <w:szCs w:val="18"/>
                <w:lang w:val="en-US"/>
              </w:rPr>
            </w:pPr>
            <w:r w:rsidRPr="00D01954">
              <w:rPr>
                <w:b/>
                <w:bCs/>
                <w:sz w:val="18"/>
                <w:szCs w:val="18"/>
                <w:lang w:val="en-US"/>
              </w:rPr>
              <w:t>JOB SAFETY ENVIRONMENT ANALYSIS (JSA) TEMPLATE</w:t>
            </w:r>
          </w:p>
        </w:tc>
      </w:tr>
      <w:tr w:rsidR="00D01954" w:rsidRPr="00D01954" w:rsidTr="008B70E1">
        <w:trPr>
          <w:trHeight w:val="680"/>
        </w:trPr>
        <w:tc>
          <w:tcPr>
            <w:tcW w:w="2464" w:type="dxa"/>
            <w:vAlign w:val="center"/>
            <w:hideMark/>
          </w:tcPr>
          <w:p w:rsidR="00D01954" w:rsidRPr="00D01954" w:rsidRDefault="00D01954" w:rsidP="00D01954">
            <w:pPr>
              <w:spacing w:before="120" w:after="120" w:line="240" w:lineRule="auto"/>
              <w:rPr>
                <w:b/>
                <w:bCs/>
                <w:sz w:val="18"/>
                <w:szCs w:val="18"/>
                <w:lang w:val="en-US"/>
              </w:rPr>
            </w:pPr>
            <w:r w:rsidRPr="00D01954">
              <w:rPr>
                <w:b/>
                <w:bCs/>
                <w:sz w:val="18"/>
                <w:szCs w:val="18"/>
                <w:lang w:val="en-US"/>
              </w:rPr>
              <w:t>Company name:</w:t>
            </w:r>
          </w:p>
        </w:tc>
        <w:tc>
          <w:tcPr>
            <w:tcW w:w="3132" w:type="dxa"/>
            <w:vAlign w:val="center"/>
          </w:tcPr>
          <w:p w:rsidR="00D01954" w:rsidRPr="00D01954" w:rsidRDefault="00D01954" w:rsidP="00D01954">
            <w:pPr>
              <w:spacing w:before="120" w:after="120" w:line="240" w:lineRule="auto"/>
              <w:rPr>
                <w:b/>
                <w:bCs/>
                <w:sz w:val="18"/>
                <w:szCs w:val="18"/>
                <w:lang w:val="en-US"/>
              </w:rPr>
            </w:pPr>
          </w:p>
        </w:tc>
        <w:tc>
          <w:tcPr>
            <w:tcW w:w="2309" w:type="dxa"/>
            <w:vAlign w:val="center"/>
            <w:hideMark/>
          </w:tcPr>
          <w:p w:rsidR="00D01954" w:rsidRPr="00D01954" w:rsidRDefault="00D01954" w:rsidP="00D01954">
            <w:pPr>
              <w:spacing w:before="120" w:after="120" w:line="240" w:lineRule="auto"/>
              <w:rPr>
                <w:b/>
                <w:bCs/>
                <w:sz w:val="18"/>
                <w:szCs w:val="18"/>
                <w:lang w:val="en-US"/>
              </w:rPr>
            </w:pPr>
            <w:r w:rsidRPr="00D01954">
              <w:rPr>
                <w:b/>
                <w:bCs/>
                <w:sz w:val="18"/>
                <w:szCs w:val="18"/>
                <w:lang w:val="en-US"/>
              </w:rPr>
              <w:t>Date:</w:t>
            </w:r>
          </w:p>
        </w:tc>
        <w:tc>
          <w:tcPr>
            <w:tcW w:w="3402" w:type="dxa"/>
            <w:vAlign w:val="center"/>
          </w:tcPr>
          <w:p w:rsidR="00D01954" w:rsidRPr="00D01954" w:rsidRDefault="00D01954" w:rsidP="00D01954">
            <w:pPr>
              <w:spacing w:before="120" w:after="120" w:line="240" w:lineRule="auto"/>
              <w:rPr>
                <w:b/>
                <w:bCs/>
                <w:sz w:val="18"/>
                <w:szCs w:val="18"/>
                <w:lang w:val="en-US"/>
              </w:rPr>
            </w:pPr>
          </w:p>
        </w:tc>
        <w:tc>
          <w:tcPr>
            <w:tcW w:w="1637" w:type="dxa"/>
            <w:vAlign w:val="center"/>
            <w:hideMark/>
          </w:tcPr>
          <w:p w:rsidR="00D01954" w:rsidRPr="00D01954" w:rsidRDefault="00D01954" w:rsidP="00D01954">
            <w:pPr>
              <w:spacing w:before="120" w:after="120" w:line="240" w:lineRule="auto"/>
              <w:rPr>
                <w:b/>
                <w:bCs/>
                <w:sz w:val="18"/>
                <w:szCs w:val="18"/>
                <w:lang w:val="en-US"/>
              </w:rPr>
            </w:pPr>
            <w:r w:rsidRPr="00D01954">
              <w:rPr>
                <w:b/>
                <w:bCs/>
                <w:sz w:val="18"/>
                <w:szCs w:val="18"/>
                <w:lang w:val="en-US"/>
              </w:rPr>
              <w:t>JSA Number:</w:t>
            </w:r>
          </w:p>
        </w:tc>
        <w:tc>
          <w:tcPr>
            <w:tcW w:w="1842" w:type="dxa"/>
            <w:vAlign w:val="center"/>
          </w:tcPr>
          <w:p w:rsidR="00D01954" w:rsidRPr="00D01954" w:rsidRDefault="00D01954" w:rsidP="00D01954">
            <w:pPr>
              <w:spacing w:before="120" w:after="120" w:line="240" w:lineRule="auto"/>
              <w:rPr>
                <w:b/>
                <w:bCs/>
                <w:sz w:val="18"/>
                <w:szCs w:val="18"/>
                <w:lang w:val="en-US"/>
              </w:rPr>
            </w:pPr>
          </w:p>
        </w:tc>
      </w:tr>
      <w:tr w:rsidR="00D01954" w:rsidRPr="00D01954" w:rsidTr="008B70E1">
        <w:trPr>
          <w:trHeight w:val="680"/>
        </w:trPr>
        <w:tc>
          <w:tcPr>
            <w:tcW w:w="2464" w:type="dxa"/>
            <w:vAlign w:val="center"/>
            <w:hideMark/>
          </w:tcPr>
          <w:p w:rsidR="00D01954" w:rsidRPr="00D01954" w:rsidRDefault="00D01954" w:rsidP="00D01954">
            <w:pPr>
              <w:spacing w:before="120" w:after="120" w:line="240" w:lineRule="auto"/>
              <w:rPr>
                <w:b/>
                <w:bCs/>
                <w:sz w:val="18"/>
                <w:szCs w:val="18"/>
                <w:lang w:val="en-US"/>
              </w:rPr>
            </w:pPr>
            <w:r w:rsidRPr="00D01954">
              <w:rPr>
                <w:b/>
                <w:bCs/>
                <w:sz w:val="18"/>
                <w:szCs w:val="18"/>
                <w:lang w:val="en-US"/>
              </w:rPr>
              <w:t>Site name:</w:t>
            </w:r>
          </w:p>
        </w:tc>
        <w:tc>
          <w:tcPr>
            <w:tcW w:w="3132" w:type="dxa"/>
            <w:vAlign w:val="center"/>
          </w:tcPr>
          <w:p w:rsidR="00D01954" w:rsidRPr="00D01954" w:rsidRDefault="00D01954" w:rsidP="00D01954">
            <w:pPr>
              <w:spacing w:before="120" w:after="120" w:line="240" w:lineRule="auto"/>
              <w:rPr>
                <w:b/>
                <w:bCs/>
                <w:sz w:val="18"/>
                <w:szCs w:val="18"/>
                <w:lang w:val="en-US"/>
              </w:rPr>
            </w:pPr>
          </w:p>
        </w:tc>
        <w:tc>
          <w:tcPr>
            <w:tcW w:w="2309" w:type="dxa"/>
            <w:vAlign w:val="center"/>
            <w:hideMark/>
          </w:tcPr>
          <w:p w:rsidR="00D01954" w:rsidRPr="00D01954" w:rsidRDefault="00D01954" w:rsidP="00D01954">
            <w:pPr>
              <w:spacing w:before="120" w:after="120" w:line="240" w:lineRule="auto"/>
              <w:rPr>
                <w:b/>
                <w:bCs/>
                <w:sz w:val="18"/>
                <w:szCs w:val="18"/>
                <w:lang w:val="en-US"/>
              </w:rPr>
            </w:pPr>
            <w:r w:rsidRPr="00D01954">
              <w:rPr>
                <w:b/>
                <w:bCs/>
                <w:sz w:val="18"/>
                <w:szCs w:val="18"/>
                <w:lang w:val="en-US"/>
              </w:rPr>
              <w:t>Supervisor name:</w:t>
            </w:r>
          </w:p>
        </w:tc>
        <w:tc>
          <w:tcPr>
            <w:tcW w:w="3402" w:type="dxa"/>
            <w:vAlign w:val="center"/>
          </w:tcPr>
          <w:p w:rsidR="00D01954" w:rsidRPr="00D01954" w:rsidRDefault="00D01954" w:rsidP="00D01954">
            <w:pPr>
              <w:spacing w:before="120" w:after="120" w:line="240" w:lineRule="auto"/>
              <w:rPr>
                <w:b/>
                <w:bCs/>
                <w:sz w:val="18"/>
                <w:szCs w:val="18"/>
                <w:lang w:val="en-US"/>
              </w:rPr>
            </w:pPr>
          </w:p>
        </w:tc>
        <w:tc>
          <w:tcPr>
            <w:tcW w:w="1637" w:type="dxa"/>
            <w:vAlign w:val="center"/>
            <w:hideMark/>
          </w:tcPr>
          <w:p w:rsidR="00D01954" w:rsidRPr="00D01954" w:rsidRDefault="00D01954" w:rsidP="00D01954">
            <w:pPr>
              <w:spacing w:before="120" w:after="120" w:line="240" w:lineRule="auto"/>
              <w:rPr>
                <w:b/>
                <w:bCs/>
                <w:sz w:val="18"/>
                <w:szCs w:val="18"/>
                <w:lang w:val="en-US"/>
              </w:rPr>
            </w:pPr>
            <w:r w:rsidRPr="00D01954">
              <w:rPr>
                <w:b/>
                <w:bCs/>
                <w:sz w:val="18"/>
                <w:szCs w:val="18"/>
                <w:lang w:val="en-US"/>
              </w:rPr>
              <w:t>Permit to work required?</w:t>
            </w:r>
          </w:p>
        </w:tc>
        <w:tc>
          <w:tcPr>
            <w:tcW w:w="1842" w:type="dxa"/>
            <w:vAlign w:val="center"/>
            <w:hideMark/>
          </w:tcPr>
          <w:p w:rsidR="00D01954" w:rsidRPr="00D01954" w:rsidRDefault="00D01954" w:rsidP="00D01954">
            <w:pPr>
              <w:spacing w:before="120" w:after="120" w:line="240" w:lineRule="auto"/>
              <w:jc w:val="center"/>
              <w:rPr>
                <w:b/>
                <w:bCs/>
                <w:sz w:val="18"/>
                <w:szCs w:val="18"/>
                <w:lang w:val="en-US"/>
              </w:rPr>
            </w:pPr>
            <w:r w:rsidRPr="00D01954">
              <w:rPr>
                <w:b/>
                <w:bCs/>
                <w:sz w:val="18"/>
                <w:szCs w:val="18"/>
                <w:lang w:val="en-US"/>
              </w:rPr>
              <w:t>Yes / No</w:t>
            </w:r>
          </w:p>
        </w:tc>
      </w:tr>
      <w:tr w:rsidR="00D01954" w:rsidRPr="00D01954" w:rsidTr="008B70E1">
        <w:trPr>
          <w:trHeight w:val="680"/>
        </w:trPr>
        <w:tc>
          <w:tcPr>
            <w:tcW w:w="7905" w:type="dxa"/>
            <w:gridSpan w:val="3"/>
            <w:vAlign w:val="center"/>
            <w:hideMark/>
          </w:tcPr>
          <w:p w:rsidR="00D01954" w:rsidRPr="00D01954" w:rsidRDefault="00D01954" w:rsidP="00D01954">
            <w:pPr>
              <w:spacing w:before="120" w:after="120" w:line="240" w:lineRule="auto"/>
              <w:rPr>
                <w:b/>
                <w:bCs/>
                <w:sz w:val="18"/>
                <w:szCs w:val="18"/>
                <w:lang w:val="en-US"/>
              </w:rPr>
            </w:pPr>
            <w:r w:rsidRPr="00D01954">
              <w:rPr>
                <w:b/>
                <w:bCs/>
                <w:sz w:val="18"/>
                <w:szCs w:val="18"/>
                <w:lang w:val="en-US"/>
              </w:rPr>
              <w:t>Plant / Area:</w:t>
            </w:r>
          </w:p>
        </w:tc>
        <w:tc>
          <w:tcPr>
            <w:tcW w:w="6881" w:type="dxa"/>
            <w:gridSpan w:val="3"/>
            <w:vAlign w:val="center"/>
            <w:hideMark/>
          </w:tcPr>
          <w:p w:rsidR="00D01954" w:rsidRPr="00D01954" w:rsidRDefault="00D01954" w:rsidP="00D01954">
            <w:pPr>
              <w:spacing w:before="120" w:after="120" w:line="240" w:lineRule="auto"/>
              <w:rPr>
                <w:b/>
                <w:bCs/>
                <w:sz w:val="18"/>
                <w:szCs w:val="18"/>
                <w:lang w:val="en-US"/>
              </w:rPr>
            </w:pPr>
            <w:r w:rsidRPr="00D01954">
              <w:rPr>
                <w:b/>
                <w:bCs/>
                <w:sz w:val="18"/>
                <w:szCs w:val="18"/>
                <w:lang w:val="en-US"/>
              </w:rPr>
              <w:t>Location:</w:t>
            </w:r>
          </w:p>
        </w:tc>
      </w:tr>
      <w:tr w:rsidR="00D01954" w:rsidRPr="00D01954" w:rsidTr="008B70E1">
        <w:trPr>
          <w:trHeight w:val="680"/>
        </w:trPr>
        <w:tc>
          <w:tcPr>
            <w:tcW w:w="14786" w:type="dxa"/>
            <w:gridSpan w:val="6"/>
            <w:vAlign w:val="center"/>
          </w:tcPr>
          <w:p w:rsidR="00D01954" w:rsidRPr="00D01954" w:rsidRDefault="00D01954" w:rsidP="00D01954">
            <w:pPr>
              <w:spacing w:before="120" w:after="120" w:line="240" w:lineRule="auto"/>
              <w:rPr>
                <w:b/>
                <w:bCs/>
                <w:sz w:val="18"/>
                <w:szCs w:val="18"/>
                <w:lang w:val="en-US"/>
              </w:rPr>
            </w:pPr>
            <w:r w:rsidRPr="00D01954">
              <w:rPr>
                <w:b/>
                <w:bCs/>
                <w:sz w:val="18"/>
                <w:szCs w:val="18"/>
                <w:lang w:val="en-US"/>
              </w:rPr>
              <w:t>Scope of JSA:</w:t>
            </w:r>
          </w:p>
          <w:p w:rsidR="00D01954" w:rsidRPr="00D01954" w:rsidRDefault="00D01954" w:rsidP="00D01954">
            <w:pPr>
              <w:spacing w:before="120" w:after="120" w:line="240" w:lineRule="auto"/>
              <w:rPr>
                <w:b/>
                <w:bCs/>
                <w:sz w:val="18"/>
                <w:szCs w:val="18"/>
                <w:lang w:val="en-US"/>
              </w:rPr>
            </w:pPr>
          </w:p>
        </w:tc>
      </w:tr>
      <w:tr w:rsidR="00D01954" w:rsidRPr="00D01954" w:rsidTr="008B70E1">
        <w:trPr>
          <w:trHeight w:val="680"/>
        </w:trPr>
        <w:tc>
          <w:tcPr>
            <w:tcW w:w="14786" w:type="dxa"/>
            <w:gridSpan w:val="6"/>
            <w:vAlign w:val="center"/>
          </w:tcPr>
          <w:p w:rsidR="00D01954" w:rsidRPr="00D01954" w:rsidRDefault="00D01954" w:rsidP="00D01954">
            <w:pPr>
              <w:spacing w:before="120" w:after="120" w:line="240" w:lineRule="auto"/>
              <w:rPr>
                <w:b/>
                <w:bCs/>
                <w:sz w:val="18"/>
                <w:szCs w:val="18"/>
                <w:lang w:val="en-US"/>
              </w:rPr>
            </w:pPr>
            <w:r w:rsidRPr="00D01954">
              <w:rPr>
                <w:b/>
                <w:bCs/>
                <w:sz w:val="18"/>
                <w:szCs w:val="18"/>
                <w:lang w:val="en-US"/>
              </w:rPr>
              <w:t>JSA team member names:</w:t>
            </w:r>
          </w:p>
          <w:p w:rsidR="00D01954" w:rsidRPr="00D01954" w:rsidRDefault="00D01954" w:rsidP="00D01954">
            <w:pPr>
              <w:spacing w:before="120" w:after="120" w:line="240" w:lineRule="auto"/>
              <w:rPr>
                <w:b/>
                <w:bCs/>
                <w:sz w:val="18"/>
                <w:szCs w:val="18"/>
                <w:lang w:val="en-US"/>
              </w:rPr>
            </w:pPr>
          </w:p>
        </w:tc>
      </w:tr>
      <w:tr w:rsidR="00D01954" w:rsidRPr="00D01954" w:rsidTr="008B70E1">
        <w:trPr>
          <w:trHeight w:val="680"/>
        </w:trPr>
        <w:tc>
          <w:tcPr>
            <w:tcW w:w="14786" w:type="dxa"/>
            <w:gridSpan w:val="6"/>
            <w:vAlign w:val="center"/>
            <w:hideMark/>
          </w:tcPr>
          <w:p w:rsidR="00D01954" w:rsidRPr="00D01954" w:rsidRDefault="00D01954" w:rsidP="00D01954">
            <w:pPr>
              <w:spacing w:before="120" w:after="120" w:line="240" w:lineRule="auto"/>
              <w:rPr>
                <w:b/>
                <w:bCs/>
                <w:szCs w:val="20"/>
                <w:lang w:val="en-US"/>
              </w:rPr>
            </w:pPr>
            <w:r w:rsidRPr="00D01954">
              <w:rPr>
                <w:b/>
                <w:bCs/>
                <w:szCs w:val="20"/>
                <w:lang w:val="en-US"/>
              </w:rPr>
              <w:t>Overall risk associated with JSA:</w:t>
            </w:r>
          </w:p>
          <w:p w:rsidR="00D01954" w:rsidRPr="00D01954" w:rsidRDefault="00D01954" w:rsidP="00D01954">
            <w:pPr>
              <w:spacing w:before="120" w:after="120" w:line="240" w:lineRule="auto"/>
              <w:rPr>
                <w:bCs/>
                <w:i/>
                <w:szCs w:val="20"/>
                <w:lang w:val="en-US"/>
              </w:rPr>
            </w:pPr>
            <w:r w:rsidRPr="00D01954">
              <w:rPr>
                <w:bCs/>
                <w:i/>
                <w:szCs w:val="20"/>
                <w:lang w:val="en-US"/>
              </w:rPr>
              <w:t>Highest residual risk – this can only be determined after the rest of the JSA is complete</w:t>
            </w:r>
          </w:p>
        </w:tc>
      </w:tr>
      <w:tr w:rsidR="00D01954" w:rsidRPr="00D01954" w:rsidTr="008B70E1">
        <w:trPr>
          <w:trHeight w:val="680"/>
        </w:trPr>
        <w:tc>
          <w:tcPr>
            <w:tcW w:w="2464" w:type="dxa"/>
            <w:vAlign w:val="center"/>
            <w:hideMark/>
          </w:tcPr>
          <w:p w:rsidR="00D01954" w:rsidRPr="00D01954" w:rsidRDefault="00D01954" w:rsidP="00D01954">
            <w:pPr>
              <w:spacing w:before="120" w:after="120" w:line="240" w:lineRule="auto"/>
              <w:rPr>
                <w:b/>
                <w:bCs/>
                <w:sz w:val="18"/>
                <w:szCs w:val="18"/>
                <w:lang w:val="en-US"/>
              </w:rPr>
            </w:pPr>
            <w:r w:rsidRPr="00D01954">
              <w:rPr>
                <w:b/>
                <w:bCs/>
                <w:sz w:val="18"/>
                <w:szCs w:val="18"/>
                <w:lang w:val="en-US"/>
              </w:rPr>
              <w:t>Approved by:</w:t>
            </w:r>
          </w:p>
          <w:p w:rsidR="00D01954" w:rsidRPr="00D01954" w:rsidRDefault="00D01954" w:rsidP="00D01954">
            <w:pPr>
              <w:spacing w:before="120" w:after="120" w:line="240" w:lineRule="auto"/>
              <w:rPr>
                <w:b/>
                <w:bCs/>
                <w:sz w:val="18"/>
                <w:szCs w:val="18"/>
                <w:lang w:val="en-US"/>
              </w:rPr>
            </w:pPr>
            <w:r w:rsidRPr="00D01954">
              <w:rPr>
                <w:i/>
                <w:sz w:val="18"/>
                <w:szCs w:val="18"/>
              </w:rPr>
              <w:t>Have the appropriate approval levels been obtained?</w:t>
            </w:r>
          </w:p>
        </w:tc>
        <w:tc>
          <w:tcPr>
            <w:tcW w:w="3132" w:type="dxa"/>
            <w:vAlign w:val="center"/>
          </w:tcPr>
          <w:p w:rsidR="00D01954" w:rsidRPr="00D01954" w:rsidRDefault="00D01954" w:rsidP="00D01954">
            <w:pPr>
              <w:spacing w:before="120" w:after="120" w:line="240" w:lineRule="auto"/>
              <w:rPr>
                <w:b/>
                <w:bCs/>
                <w:sz w:val="18"/>
                <w:szCs w:val="18"/>
                <w:lang w:val="en-US"/>
              </w:rPr>
            </w:pPr>
          </w:p>
        </w:tc>
        <w:tc>
          <w:tcPr>
            <w:tcW w:w="2309" w:type="dxa"/>
            <w:vAlign w:val="center"/>
            <w:hideMark/>
          </w:tcPr>
          <w:p w:rsidR="00D01954" w:rsidRPr="00D01954" w:rsidRDefault="00D01954" w:rsidP="00D01954">
            <w:pPr>
              <w:spacing w:before="120" w:after="120" w:line="240" w:lineRule="auto"/>
              <w:rPr>
                <w:b/>
                <w:bCs/>
                <w:sz w:val="18"/>
                <w:szCs w:val="18"/>
                <w:lang w:val="en-US"/>
              </w:rPr>
            </w:pPr>
            <w:r w:rsidRPr="00D01954">
              <w:rPr>
                <w:b/>
                <w:bCs/>
                <w:sz w:val="18"/>
                <w:szCs w:val="18"/>
                <w:lang w:val="en-US"/>
              </w:rPr>
              <w:t>Position of approving person:</w:t>
            </w:r>
          </w:p>
        </w:tc>
        <w:tc>
          <w:tcPr>
            <w:tcW w:w="3402" w:type="dxa"/>
            <w:vAlign w:val="center"/>
          </w:tcPr>
          <w:p w:rsidR="00D01954" w:rsidRPr="00D01954" w:rsidRDefault="00D01954" w:rsidP="00D01954">
            <w:pPr>
              <w:spacing w:before="120" w:after="120" w:line="240" w:lineRule="auto"/>
              <w:rPr>
                <w:b/>
                <w:bCs/>
                <w:sz w:val="18"/>
                <w:szCs w:val="18"/>
                <w:lang w:val="en-US"/>
              </w:rPr>
            </w:pPr>
          </w:p>
        </w:tc>
        <w:tc>
          <w:tcPr>
            <w:tcW w:w="1637" w:type="dxa"/>
            <w:vAlign w:val="center"/>
            <w:hideMark/>
          </w:tcPr>
          <w:p w:rsidR="00D01954" w:rsidRPr="00D01954" w:rsidRDefault="00D01954" w:rsidP="00D01954">
            <w:pPr>
              <w:spacing w:before="120" w:after="120" w:line="240" w:lineRule="auto"/>
              <w:rPr>
                <w:b/>
                <w:bCs/>
                <w:sz w:val="18"/>
                <w:szCs w:val="18"/>
                <w:lang w:val="en-US"/>
              </w:rPr>
            </w:pPr>
            <w:r w:rsidRPr="00D01954">
              <w:rPr>
                <w:b/>
                <w:bCs/>
                <w:sz w:val="18"/>
                <w:szCs w:val="18"/>
                <w:lang w:val="en-US"/>
              </w:rPr>
              <w:t>Date:</w:t>
            </w:r>
          </w:p>
        </w:tc>
        <w:tc>
          <w:tcPr>
            <w:tcW w:w="1842" w:type="dxa"/>
            <w:vAlign w:val="center"/>
          </w:tcPr>
          <w:p w:rsidR="00D01954" w:rsidRPr="00D01954" w:rsidRDefault="00D01954" w:rsidP="00D01954">
            <w:pPr>
              <w:spacing w:before="120" w:after="120" w:line="240" w:lineRule="auto"/>
              <w:rPr>
                <w:b/>
                <w:bCs/>
                <w:sz w:val="18"/>
                <w:szCs w:val="18"/>
                <w:lang w:val="en-US"/>
              </w:rPr>
            </w:pPr>
          </w:p>
        </w:tc>
      </w:tr>
    </w:tbl>
    <w:p w:rsidR="00D01954" w:rsidRPr="00D01954" w:rsidRDefault="00D01954" w:rsidP="00D01954">
      <w:pPr>
        <w:rPr>
          <w:rFonts w:ascii="Calibri" w:hAnsi="Calibri"/>
          <w:b/>
          <w:bCs/>
          <w:sz w:val="12"/>
          <w:szCs w:val="12"/>
          <w:lang w:val="en-US"/>
        </w:rPr>
      </w:pPr>
    </w:p>
    <w:p w:rsidR="00D01954" w:rsidRPr="00D01954" w:rsidRDefault="00D01954" w:rsidP="00D01954">
      <w:pPr>
        <w:rPr>
          <w:rFonts w:ascii="Calibri" w:hAnsi="Calibri"/>
          <w:b/>
          <w:bCs/>
          <w:sz w:val="12"/>
          <w:szCs w:val="12"/>
          <w:lang w:val="en-US"/>
        </w:rPr>
      </w:pPr>
    </w:p>
    <w:p w:rsidR="00D01954" w:rsidRPr="00D01954" w:rsidRDefault="00D01954" w:rsidP="00D01954">
      <w:pPr>
        <w:rPr>
          <w:rFonts w:ascii="Calibri" w:hAnsi="Calibri"/>
          <w:b/>
          <w:bCs/>
          <w:sz w:val="12"/>
          <w:szCs w:val="12"/>
          <w:lang w:val="en-US"/>
        </w:rPr>
      </w:pPr>
    </w:p>
    <w:p w:rsidR="00D01954" w:rsidRPr="00D01954" w:rsidRDefault="00D01954" w:rsidP="00D01954">
      <w:pPr>
        <w:rPr>
          <w:rFonts w:ascii="Calibri" w:hAnsi="Calibri"/>
          <w:b/>
          <w:bCs/>
          <w:sz w:val="12"/>
          <w:szCs w:val="12"/>
          <w:lang w:val="en-US"/>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587"/>
        <w:gridCol w:w="2574"/>
        <w:gridCol w:w="1927"/>
        <w:gridCol w:w="3519"/>
        <w:gridCol w:w="1912"/>
      </w:tblGrid>
      <w:tr w:rsidR="00D01954" w:rsidRPr="00D01954" w:rsidTr="008B70E1">
        <w:trPr>
          <w:trHeight w:val="680"/>
        </w:trPr>
        <w:tc>
          <w:tcPr>
            <w:tcW w:w="12519" w:type="dxa"/>
            <w:gridSpan w:val="5"/>
            <w:shd w:val="pct20" w:color="auto" w:fill="auto"/>
            <w:vAlign w:val="center"/>
            <w:hideMark/>
          </w:tcPr>
          <w:p w:rsidR="00D01954" w:rsidRPr="00D01954" w:rsidRDefault="00D01954" w:rsidP="00D01954">
            <w:pPr>
              <w:spacing w:before="120" w:after="120" w:line="240" w:lineRule="auto"/>
              <w:jc w:val="center"/>
              <w:rPr>
                <w:b/>
                <w:bCs/>
                <w:sz w:val="18"/>
                <w:szCs w:val="18"/>
                <w:lang w:val="en-US"/>
              </w:rPr>
            </w:pPr>
            <w:r w:rsidRPr="00D01954">
              <w:rPr>
                <w:b/>
                <w:bCs/>
                <w:sz w:val="18"/>
                <w:szCs w:val="18"/>
                <w:lang w:val="en-US"/>
              </w:rPr>
              <w:t>JOB SAFETY ANALYSIS (JSA) TEMPLATE</w:t>
            </w:r>
          </w:p>
        </w:tc>
      </w:tr>
      <w:tr w:rsidR="00D01954" w:rsidRPr="00D01954" w:rsidTr="008B70E1">
        <w:trPr>
          <w:tblHeader/>
        </w:trPr>
        <w:tc>
          <w:tcPr>
            <w:tcW w:w="2587" w:type="dxa"/>
            <w:hideMark/>
          </w:tcPr>
          <w:p w:rsidR="00D01954" w:rsidRPr="00D01954" w:rsidRDefault="00D01954" w:rsidP="00D01954">
            <w:pPr>
              <w:spacing w:before="120" w:after="120"/>
              <w:jc w:val="center"/>
              <w:rPr>
                <w:b/>
                <w:sz w:val="18"/>
                <w:szCs w:val="18"/>
              </w:rPr>
            </w:pPr>
            <w:r w:rsidRPr="00D01954">
              <w:rPr>
                <w:b/>
                <w:sz w:val="18"/>
                <w:szCs w:val="18"/>
              </w:rPr>
              <w:t>Activity</w:t>
            </w:r>
          </w:p>
          <w:p w:rsidR="00D01954" w:rsidRPr="00D01954" w:rsidRDefault="00D01954" w:rsidP="00D01954">
            <w:pPr>
              <w:spacing w:before="120" w:after="120" w:line="276" w:lineRule="auto"/>
              <w:rPr>
                <w:i/>
                <w:sz w:val="18"/>
                <w:szCs w:val="18"/>
              </w:rPr>
            </w:pPr>
            <w:r w:rsidRPr="00D01954">
              <w:rPr>
                <w:i/>
                <w:sz w:val="18"/>
                <w:szCs w:val="18"/>
              </w:rPr>
              <w:t>Provide a step-by-step breakdown of the task</w:t>
            </w:r>
          </w:p>
        </w:tc>
        <w:tc>
          <w:tcPr>
            <w:tcW w:w="2574" w:type="dxa"/>
            <w:hideMark/>
          </w:tcPr>
          <w:p w:rsidR="00D01954" w:rsidRPr="00D01954" w:rsidRDefault="00D01954" w:rsidP="00D01954">
            <w:pPr>
              <w:spacing w:before="120" w:after="120"/>
              <w:jc w:val="center"/>
              <w:rPr>
                <w:b/>
                <w:sz w:val="18"/>
                <w:szCs w:val="18"/>
              </w:rPr>
            </w:pPr>
            <w:r w:rsidRPr="00D01954">
              <w:rPr>
                <w:b/>
                <w:sz w:val="18"/>
                <w:szCs w:val="18"/>
              </w:rPr>
              <w:t>Hazards</w:t>
            </w:r>
          </w:p>
          <w:p w:rsidR="00D01954" w:rsidRPr="00D01954" w:rsidRDefault="00D01954" w:rsidP="00D01954">
            <w:pPr>
              <w:spacing w:before="120" w:after="120" w:line="276" w:lineRule="auto"/>
              <w:rPr>
                <w:i/>
                <w:sz w:val="18"/>
                <w:szCs w:val="18"/>
              </w:rPr>
            </w:pPr>
            <w:r w:rsidRPr="00D01954">
              <w:rPr>
                <w:i/>
                <w:sz w:val="18"/>
                <w:szCs w:val="18"/>
              </w:rPr>
              <w:t>List all hazards associated with each step</w:t>
            </w:r>
          </w:p>
        </w:tc>
        <w:tc>
          <w:tcPr>
            <w:tcW w:w="1927" w:type="dxa"/>
            <w:hideMark/>
          </w:tcPr>
          <w:p w:rsidR="00D01954" w:rsidRPr="00D01954" w:rsidRDefault="00D01954" w:rsidP="00D01954">
            <w:pPr>
              <w:spacing w:before="120" w:after="120"/>
              <w:jc w:val="center"/>
              <w:rPr>
                <w:b/>
                <w:sz w:val="18"/>
                <w:szCs w:val="18"/>
              </w:rPr>
            </w:pPr>
            <w:r w:rsidRPr="00D01954">
              <w:rPr>
                <w:b/>
                <w:sz w:val="18"/>
                <w:szCs w:val="18"/>
              </w:rPr>
              <w:t>Inherent Risk</w:t>
            </w:r>
          </w:p>
          <w:p w:rsidR="00D01954" w:rsidRPr="00D01954" w:rsidRDefault="00D01954" w:rsidP="00D01954">
            <w:pPr>
              <w:spacing w:before="120" w:after="120" w:line="276" w:lineRule="auto"/>
              <w:rPr>
                <w:i/>
                <w:sz w:val="18"/>
                <w:szCs w:val="18"/>
              </w:rPr>
            </w:pPr>
            <w:r w:rsidRPr="00D01954">
              <w:rPr>
                <w:i/>
                <w:sz w:val="18"/>
                <w:szCs w:val="18"/>
              </w:rPr>
              <w:t>Risk associated with each hazard before any control measures are put in place</w:t>
            </w:r>
          </w:p>
        </w:tc>
        <w:tc>
          <w:tcPr>
            <w:tcW w:w="3519" w:type="dxa"/>
            <w:hideMark/>
          </w:tcPr>
          <w:p w:rsidR="00D01954" w:rsidRPr="00D01954" w:rsidRDefault="00D01954" w:rsidP="00D01954">
            <w:pPr>
              <w:spacing w:before="120" w:after="120"/>
              <w:jc w:val="center"/>
              <w:rPr>
                <w:b/>
                <w:sz w:val="18"/>
                <w:szCs w:val="18"/>
              </w:rPr>
            </w:pPr>
            <w:r w:rsidRPr="00D01954">
              <w:rPr>
                <w:b/>
                <w:sz w:val="18"/>
                <w:szCs w:val="18"/>
              </w:rPr>
              <w:t>Controls</w:t>
            </w:r>
          </w:p>
          <w:p w:rsidR="00D01954" w:rsidRPr="00D01954" w:rsidRDefault="00D01954" w:rsidP="00D01954">
            <w:pPr>
              <w:spacing w:before="120" w:after="120" w:line="276" w:lineRule="auto"/>
              <w:rPr>
                <w:i/>
                <w:sz w:val="18"/>
                <w:szCs w:val="18"/>
              </w:rPr>
            </w:pPr>
            <w:r w:rsidRPr="00D01954">
              <w:rPr>
                <w:i/>
                <w:sz w:val="18"/>
                <w:szCs w:val="18"/>
              </w:rPr>
              <w:t>Measures that need to be taken to eliminate or minimise the risk associated with each hazard</w:t>
            </w:r>
          </w:p>
        </w:tc>
        <w:tc>
          <w:tcPr>
            <w:tcW w:w="1912" w:type="dxa"/>
            <w:hideMark/>
          </w:tcPr>
          <w:p w:rsidR="00D01954" w:rsidRPr="00D01954" w:rsidRDefault="00D01954" w:rsidP="00D01954">
            <w:pPr>
              <w:spacing w:before="120" w:after="120"/>
              <w:jc w:val="center"/>
              <w:rPr>
                <w:b/>
                <w:sz w:val="18"/>
                <w:szCs w:val="18"/>
              </w:rPr>
            </w:pPr>
            <w:r w:rsidRPr="00D01954">
              <w:rPr>
                <w:b/>
                <w:sz w:val="18"/>
                <w:szCs w:val="18"/>
              </w:rPr>
              <w:t>Residual Risk</w:t>
            </w:r>
          </w:p>
          <w:p w:rsidR="00D01954" w:rsidRPr="00D01954" w:rsidRDefault="00D01954" w:rsidP="00D01954">
            <w:pPr>
              <w:spacing w:before="120" w:after="120" w:line="276" w:lineRule="auto"/>
              <w:rPr>
                <w:i/>
                <w:sz w:val="18"/>
                <w:szCs w:val="18"/>
              </w:rPr>
            </w:pPr>
            <w:r w:rsidRPr="00D01954">
              <w:rPr>
                <w:i/>
                <w:sz w:val="18"/>
                <w:szCs w:val="18"/>
              </w:rPr>
              <w:t>Remaining risk associated with each hazard once the control measures have been put into place</w:t>
            </w:r>
          </w:p>
        </w:tc>
      </w:tr>
      <w:tr w:rsidR="00D01954" w:rsidRPr="00D01954" w:rsidTr="008B70E1">
        <w:trPr>
          <w:trHeight w:val="815"/>
          <w:tblHeader/>
        </w:trPr>
        <w:tc>
          <w:tcPr>
            <w:tcW w:w="2587" w:type="dxa"/>
            <w:vAlign w:val="center"/>
          </w:tcPr>
          <w:p w:rsidR="00D01954" w:rsidRPr="00D01954" w:rsidRDefault="00D01954" w:rsidP="00D01954">
            <w:pPr>
              <w:spacing w:before="120" w:after="120" w:line="276" w:lineRule="auto"/>
              <w:jc w:val="center"/>
              <w:rPr>
                <w:sz w:val="18"/>
                <w:szCs w:val="18"/>
              </w:rPr>
            </w:pPr>
          </w:p>
        </w:tc>
        <w:tc>
          <w:tcPr>
            <w:tcW w:w="2574" w:type="dxa"/>
            <w:vAlign w:val="center"/>
          </w:tcPr>
          <w:p w:rsidR="00D01954" w:rsidRPr="00D01954" w:rsidRDefault="00D01954" w:rsidP="00D01954">
            <w:pPr>
              <w:spacing w:before="120" w:after="120" w:line="276" w:lineRule="auto"/>
              <w:jc w:val="center"/>
              <w:rPr>
                <w:sz w:val="18"/>
                <w:szCs w:val="18"/>
              </w:rPr>
            </w:pPr>
          </w:p>
        </w:tc>
        <w:tc>
          <w:tcPr>
            <w:tcW w:w="1927" w:type="dxa"/>
            <w:vAlign w:val="center"/>
          </w:tcPr>
          <w:p w:rsidR="00D01954" w:rsidRPr="00D01954" w:rsidRDefault="00D01954" w:rsidP="00D01954">
            <w:pPr>
              <w:spacing w:before="120" w:after="120" w:line="276" w:lineRule="auto"/>
              <w:jc w:val="center"/>
              <w:rPr>
                <w:sz w:val="18"/>
                <w:szCs w:val="18"/>
              </w:rPr>
            </w:pPr>
          </w:p>
        </w:tc>
        <w:tc>
          <w:tcPr>
            <w:tcW w:w="3519" w:type="dxa"/>
            <w:vAlign w:val="center"/>
          </w:tcPr>
          <w:p w:rsidR="00D01954" w:rsidRPr="00D01954" w:rsidRDefault="00D01954" w:rsidP="00D01954">
            <w:pPr>
              <w:spacing w:before="120" w:after="120" w:line="276" w:lineRule="auto"/>
              <w:jc w:val="center"/>
              <w:rPr>
                <w:sz w:val="18"/>
                <w:szCs w:val="18"/>
              </w:rPr>
            </w:pPr>
          </w:p>
        </w:tc>
        <w:tc>
          <w:tcPr>
            <w:tcW w:w="1912" w:type="dxa"/>
            <w:vAlign w:val="center"/>
          </w:tcPr>
          <w:p w:rsidR="00D01954" w:rsidRPr="00D01954" w:rsidRDefault="00D01954" w:rsidP="00D01954">
            <w:pPr>
              <w:spacing w:before="120" w:after="120" w:line="276" w:lineRule="auto"/>
              <w:jc w:val="center"/>
              <w:rPr>
                <w:sz w:val="18"/>
                <w:szCs w:val="18"/>
              </w:rPr>
            </w:pPr>
          </w:p>
        </w:tc>
      </w:tr>
      <w:tr w:rsidR="00D01954" w:rsidRPr="00D01954" w:rsidTr="008B70E1">
        <w:trPr>
          <w:trHeight w:val="840"/>
          <w:tblHeader/>
        </w:trPr>
        <w:tc>
          <w:tcPr>
            <w:tcW w:w="2587" w:type="dxa"/>
            <w:vAlign w:val="center"/>
          </w:tcPr>
          <w:p w:rsidR="00D01954" w:rsidRPr="00D01954" w:rsidRDefault="00D01954" w:rsidP="00D01954">
            <w:pPr>
              <w:spacing w:before="120" w:after="120" w:line="276" w:lineRule="auto"/>
              <w:rPr>
                <w:sz w:val="18"/>
                <w:szCs w:val="18"/>
              </w:rPr>
            </w:pPr>
          </w:p>
        </w:tc>
        <w:tc>
          <w:tcPr>
            <w:tcW w:w="2574" w:type="dxa"/>
            <w:vAlign w:val="center"/>
          </w:tcPr>
          <w:p w:rsidR="00D01954" w:rsidRPr="00D01954" w:rsidRDefault="00D01954" w:rsidP="00D01954">
            <w:pPr>
              <w:spacing w:before="120" w:after="120" w:line="276" w:lineRule="auto"/>
              <w:rPr>
                <w:sz w:val="18"/>
                <w:szCs w:val="18"/>
              </w:rPr>
            </w:pPr>
          </w:p>
        </w:tc>
        <w:tc>
          <w:tcPr>
            <w:tcW w:w="1927" w:type="dxa"/>
            <w:vAlign w:val="center"/>
          </w:tcPr>
          <w:p w:rsidR="00D01954" w:rsidRPr="00D01954" w:rsidRDefault="00D01954" w:rsidP="00D01954">
            <w:pPr>
              <w:spacing w:before="120" w:after="120" w:line="276" w:lineRule="auto"/>
              <w:rPr>
                <w:sz w:val="18"/>
                <w:szCs w:val="18"/>
              </w:rPr>
            </w:pPr>
          </w:p>
        </w:tc>
        <w:tc>
          <w:tcPr>
            <w:tcW w:w="3519" w:type="dxa"/>
            <w:vAlign w:val="center"/>
          </w:tcPr>
          <w:p w:rsidR="00D01954" w:rsidRPr="00D01954" w:rsidRDefault="00D01954" w:rsidP="00D01954">
            <w:pPr>
              <w:spacing w:before="120" w:after="120" w:line="276" w:lineRule="auto"/>
              <w:rPr>
                <w:sz w:val="18"/>
                <w:szCs w:val="18"/>
              </w:rPr>
            </w:pPr>
          </w:p>
        </w:tc>
        <w:tc>
          <w:tcPr>
            <w:tcW w:w="1912" w:type="dxa"/>
            <w:vAlign w:val="center"/>
          </w:tcPr>
          <w:p w:rsidR="00D01954" w:rsidRPr="00D01954" w:rsidRDefault="00D01954" w:rsidP="00D01954">
            <w:pPr>
              <w:spacing w:before="120" w:after="120" w:line="276" w:lineRule="auto"/>
              <w:rPr>
                <w:sz w:val="18"/>
                <w:szCs w:val="18"/>
              </w:rPr>
            </w:pPr>
          </w:p>
        </w:tc>
      </w:tr>
    </w:tbl>
    <w:p w:rsidR="00D01954" w:rsidRPr="00D01954" w:rsidRDefault="00D01954" w:rsidP="00D01954">
      <w:pPr>
        <w:spacing w:after="220" w:line="300" w:lineRule="auto"/>
        <w:jc w:val="left"/>
        <w:rPr>
          <w:color w:val="000000"/>
          <w:sz w:val="16"/>
          <w:szCs w:val="16"/>
          <w:lang w:val="en-GB"/>
        </w:rPr>
      </w:pPr>
      <w:r w:rsidRPr="00D01954">
        <w:rPr>
          <w:color w:val="000000"/>
          <w:sz w:val="16"/>
          <w:szCs w:val="16"/>
          <w:lang w:val="en-GB"/>
        </w:rPr>
        <w:t>Source: Training Services Australia</w:t>
      </w:r>
    </w:p>
    <w:p w:rsidR="00D01954" w:rsidRPr="00D01954" w:rsidRDefault="00D01954" w:rsidP="00D01954"/>
    <w:p w:rsidR="00D01954" w:rsidRPr="00D01954" w:rsidRDefault="00D01954" w:rsidP="00D01954"/>
    <w:p w:rsidR="00D01954" w:rsidRPr="00D01954" w:rsidRDefault="00D01954" w:rsidP="00D01954"/>
    <w:p w:rsidR="00D01954" w:rsidRPr="00D01954" w:rsidRDefault="00D01954" w:rsidP="00D01954">
      <w:pPr>
        <w:sectPr w:rsidR="00D01954" w:rsidRPr="00D01954" w:rsidSect="008B70E1">
          <w:headerReference w:type="default" r:id="rId176"/>
          <w:footerReference w:type="default" r:id="rId177"/>
          <w:footerReference w:type="first" r:id="rId178"/>
          <w:pgSz w:w="16839" w:h="11907" w:orient="landscape" w:code="9"/>
          <w:pgMar w:top="1508" w:right="1219" w:bottom="1457" w:left="1480" w:header="811" w:footer="306" w:gutter="0"/>
          <w:cols w:space="720"/>
          <w:formProt w:val="0"/>
          <w:titlePg/>
          <w:docGrid w:linePitch="360"/>
        </w:sectPr>
      </w:pPr>
    </w:p>
    <w:p w:rsidR="00D01954" w:rsidRPr="00D01954" w:rsidRDefault="00D01954" w:rsidP="00D01954">
      <w:pPr>
        <w:widowControl w:val="0"/>
        <w:spacing w:before="800" w:after="400" w:line="240" w:lineRule="auto"/>
        <w:ind w:left="2835" w:hanging="2835"/>
        <w:contextualSpacing/>
        <w:jc w:val="left"/>
        <w:outlineLvl w:val="0"/>
        <w:rPr>
          <w:sz w:val="44"/>
        </w:rPr>
      </w:pPr>
      <w:bookmarkStart w:id="504" w:name="_Ref384731502"/>
      <w:bookmarkStart w:id="505" w:name="_Ref384731506"/>
      <w:bookmarkStart w:id="506" w:name="_Ref384738411"/>
      <w:bookmarkStart w:id="507" w:name="_Toc401750611"/>
      <w:r w:rsidRPr="00D01954">
        <w:rPr>
          <w:sz w:val="44"/>
        </w:rPr>
        <w:t>Fieldwork Checklist</w:t>
      </w:r>
      <w:bookmarkEnd w:id="504"/>
      <w:bookmarkEnd w:id="505"/>
      <w:bookmarkEnd w:id="506"/>
      <w:bookmarkEnd w:id="507"/>
    </w:p>
    <w:tbl>
      <w:tblPr>
        <w:tblW w:w="4973" w:type="pct"/>
        <w:tblBorders>
          <w:top w:val="single" w:sz="4" w:space="0" w:color="auto"/>
          <w:bottom w:val="single" w:sz="4" w:space="0" w:color="auto"/>
          <w:insideH w:val="single" w:sz="4" w:space="0" w:color="auto"/>
          <w:insideV w:val="single" w:sz="4" w:space="0" w:color="auto"/>
        </w:tblBorders>
        <w:shd w:val="clear" w:color="000000" w:fill="auto"/>
        <w:tblLayout w:type="fixed"/>
        <w:tblCellMar>
          <w:left w:w="113" w:type="dxa"/>
          <w:right w:w="113" w:type="dxa"/>
        </w:tblCellMar>
        <w:tblLook w:val="0000" w:firstRow="0" w:lastRow="0" w:firstColumn="0" w:lastColumn="0" w:noHBand="0" w:noVBand="0"/>
      </w:tblPr>
      <w:tblGrid>
        <w:gridCol w:w="1786"/>
        <w:gridCol w:w="7822"/>
        <w:gridCol w:w="3041"/>
        <w:gridCol w:w="1415"/>
      </w:tblGrid>
      <w:tr w:rsidR="00D01954" w:rsidRPr="00D01954" w:rsidTr="008B70E1">
        <w:trPr>
          <w:trHeight w:val="454"/>
          <w:tblHeader/>
        </w:trPr>
        <w:tc>
          <w:tcPr>
            <w:tcW w:w="635" w:type="pct"/>
            <w:shd w:val="clear" w:color="auto" w:fill="D9D9D9" w:themeFill="background1" w:themeFillShade="D9"/>
            <w:vAlign w:val="center"/>
          </w:tcPr>
          <w:p w:rsidR="00D01954" w:rsidRPr="00D01954" w:rsidRDefault="00D01954" w:rsidP="00D01954">
            <w:pPr>
              <w:keepNext/>
              <w:spacing w:before="60" w:after="60" w:line="240" w:lineRule="auto"/>
              <w:contextualSpacing/>
              <w:jc w:val="left"/>
              <w:rPr>
                <w:b/>
                <w:sz w:val="18"/>
                <w:szCs w:val="18"/>
                <w:lang w:val="en-GB"/>
              </w:rPr>
            </w:pPr>
            <w:r w:rsidRPr="00D01954">
              <w:rPr>
                <w:b/>
                <w:sz w:val="18"/>
                <w:szCs w:val="18"/>
                <w:lang w:val="en-GB"/>
              </w:rPr>
              <w:t>When</w:t>
            </w:r>
          </w:p>
        </w:tc>
        <w:tc>
          <w:tcPr>
            <w:tcW w:w="2781" w:type="pct"/>
            <w:shd w:val="clear" w:color="auto" w:fill="D9D9D9" w:themeFill="background1" w:themeFillShade="D9"/>
            <w:vAlign w:val="center"/>
          </w:tcPr>
          <w:p w:rsidR="00D01954" w:rsidRPr="00D01954" w:rsidRDefault="00D01954" w:rsidP="00D01954">
            <w:pPr>
              <w:keepNext/>
              <w:spacing w:before="60" w:after="60" w:line="240" w:lineRule="auto"/>
              <w:contextualSpacing/>
              <w:jc w:val="left"/>
              <w:rPr>
                <w:b/>
                <w:sz w:val="18"/>
                <w:szCs w:val="18"/>
                <w:lang w:val="en-GB"/>
              </w:rPr>
            </w:pPr>
            <w:r w:rsidRPr="00D01954">
              <w:rPr>
                <w:b/>
                <w:sz w:val="18"/>
                <w:szCs w:val="18"/>
                <w:lang w:val="en-GB"/>
              </w:rPr>
              <w:t>Action</w:t>
            </w:r>
          </w:p>
        </w:tc>
        <w:tc>
          <w:tcPr>
            <w:tcW w:w="1081" w:type="pct"/>
            <w:shd w:val="clear" w:color="auto" w:fill="D9D9D9" w:themeFill="background1" w:themeFillShade="D9"/>
            <w:vAlign w:val="center"/>
          </w:tcPr>
          <w:p w:rsidR="00D01954" w:rsidRPr="00D01954" w:rsidRDefault="00D01954" w:rsidP="00D01954">
            <w:pPr>
              <w:keepNext/>
              <w:spacing w:before="60" w:after="60" w:line="240" w:lineRule="auto"/>
              <w:contextualSpacing/>
              <w:jc w:val="left"/>
              <w:rPr>
                <w:b/>
                <w:sz w:val="18"/>
                <w:szCs w:val="18"/>
                <w:lang w:val="en-GB"/>
              </w:rPr>
            </w:pPr>
            <w:r w:rsidRPr="00D01954">
              <w:rPr>
                <w:b/>
                <w:sz w:val="18"/>
                <w:szCs w:val="18"/>
                <w:lang w:val="en-GB"/>
              </w:rPr>
              <w:t>Responsibility</w:t>
            </w:r>
          </w:p>
        </w:tc>
        <w:tc>
          <w:tcPr>
            <w:tcW w:w="503" w:type="pct"/>
            <w:shd w:val="clear" w:color="auto" w:fill="D9D9D9" w:themeFill="background1" w:themeFillShade="D9"/>
            <w:vAlign w:val="center"/>
          </w:tcPr>
          <w:p w:rsidR="00D01954" w:rsidRPr="00D01954" w:rsidRDefault="00D01954" w:rsidP="00D01954">
            <w:pPr>
              <w:keepNext/>
              <w:spacing w:before="60" w:after="60" w:line="240" w:lineRule="auto"/>
              <w:contextualSpacing/>
              <w:jc w:val="center"/>
              <w:rPr>
                <w:b/>
                <w:sz w:val="18"/>
                <w:szCs w:val="18"/>
                <w:lang w:val="en-GB"/>
              </w:rPr>
            </w:pPr>
            <w:r w:rsidRPr="00D01954">
              <w:rPr>
                <w:b/>
                <w:sz w:val="18"/>
                <w:szCs w:val="18"/>
                <w:lang w:val="en-GB"/>
              </w:rPr>
              <w:t>Completed (y/n)</w:t>
            </w:r>
          </w:p>
        </w:tc>
      </w:tr>
      <w:tr w:rsidR="00D01954" w:rsidRPr="00D01954" w:rsidTr="008B70E1">
        <w:trPr>
          <w:trHeight w:val="318"/>
        </w:trPr>
        <w:tc>
          <w:tcPr>
            <w:tcW w:w="635" w:type="pct"/>
            <w:shd w:val="clear" w:color="auto" w:fill="F2F2F2" w:themeFill="background1" w:themeFillShade="F2"/>
            <w:vAlign w:val="center"/>
          </w:tcPr>
          <w:p w:rsidR="00D01954" w:rsidRPr="00D01954" w:rsidRDefault="00D01954" w:rsidP="00D01954">
            <w:pPr>
              <w:keepNext/>
              <w:spacing w:before="60" w:after="60" w:line="240" w:lineRule="auto"/>
              <w:contextualSpacing/>
              <w:jc w:val="left"/>
              <w:rPr>
                <w:b/>
                <w:sz w:val="18"/>
                <w:szCs w:val="18"/>
                <w:lang w:val="en-GB"/>
              </w:rPr>
            </w:pPr>
            <w:r w:rsidRPr="00D01954">
              <w:rPr>
                <w:b/>
                <w:sz w:val="18"/>
                <w:szCs w:val="18"/>
                <w:lang w:val="en-GB"/>
              </w:rPr>
              <w:t xml:space="preserve">Fortnight prior to Fieldwork </w:t>
            </w:r>
          </w:p>
        </w:tc>
        <w:tc>
          <w:tcPr>
            <w:tcW w:w="2781" w:type="pct"/>
            <w:shd w:val="clear" w:color="auto" w:fill="F2F2F2" w:themeFill="background1" w:themeFillShade="F2"/>
            <w:vAlign w:val="center"/>
          </w:tcPr>
          <w:p w:rsidR="00D01954" w:rsidRPr="00D01954" w:rsidRDefault="00D01954" w:rsidP="00D01954">
            <w:pPr>
              <w:tabs>
                <w:tab w:val="num" w:pos="397"/>
              </w:tabs>
              <w:spacing w:before="60" w:after="60" w:line="240" w:lineRule="auto"/>
              <w:ind w:left="397" w:hanging="397"/>
              <w:contextualSpacing/>
              <w:jc w:val="left"/>
              <w:rPr>
                <w:b/>
                <w:sz w:val="18"/>
                <w:szCs w:val="18"/>
                <w:lang w:val="en-GB"/>
              </w:rPr>
            </w:pPr>
            <w:r w:rsidRPr="00D01954">
              <w:rPr>
                <w:b/>
                <w:sz w:val="18"/>
                <w:szCs w:val="18"/>
                <w:lang w:val="en-GB"/>
              </w:rPr>
              <w:t>Landholder/s contacted (as required)</w:t>
            </w:r>
          </w:p>
        </w:tc>
        <w:tc>
          <w:tcPr>
            <w:tcW w:w="1081" w:type="pct"/>
            <w:shd w:val="clear" w:color="auto" w:fill="F2F2F2" w:themeFill="background1" w:themeFillShade="F2"/>
            <w:vAlign w:val="center"/>
          </w:tcPr>
          <w:p w:rsidR="00D01954" w:rsidRPr="00D01954" w:rsidRDefault="00D01954" w:rsidP="00D01954">
            <w:pPr>
              <w:keepNext/>
              <w:spacing w:before="60" w:after="60" w:line="240" w:lineRule="auto"/>
              <w:contextualSpacing/>
              <w:jc w:val="left"/>
              <w:rPr>
                <w:sz w:val="18"/>
                <w:szCs w:val="18"/>
                <w:lang w:val="en-GB"/>
              </w:rPr>
            </w:pPr>
            <w:r w:rsidRPr="00D01954">
              <w:rPr>
                <w:sz w:val="18"/>
                <w:szCs w:val="18"/>
              </w:rPr>
              <w:t xml:space="preserve">Project Manager or their delegate </w:t>
            </w:r>
          </w:p>
        </w:tc>
        <w:tc>
          <w:tcPr>
            <w:tcW w:w="503" w:type="pct"/>
            <w:shd w:val="clear" w:color="auto" w:fill="F2F2F2" w:themeFill="background1" w:themeFillShade="F2"/>
            <w:vAlign w:val="center"/>
          </w:tcPr>
          <w:p w:rsidR="00D01954" w:rsidRPr="00D01954" w:rsidRDefault="00D01954" w:rsidP="00D01954">
            <w:pPr>
              <w:keepNext/>
              <w:spacing w:before="60" w:after="60" w:line="240" w:lineRule="auto"/>
              <w:contextualSpacing/>
              <w:jc w:val="center"/>
              <w:rPr>
                <w:b/>
                <w:sz w:val="18"/>
                <w:szCs w:val="18"/>
                <w:lang w:val="en-GB"/>
              </w:rPr>
            </w:pPr>
          </w:p>
        </w:tc>
      </w:tr>
      <w:tr w:rsidR="00D01954" w:rsidRPr="00D01954" w:rsidTr="008B70E1">
        <w:tblPrEx>
          <w:shd w:val="clear" w:color="auto" w:fill="auto"/>
          <w:tblCellMar>
            <w:left w:w="108" w:type="dxa"/>
            <w:right w:w="108" w:type="dxa"/>
          </w:tblCellMar>
        </w:tblPrEx>
        <w:trPr>
          <w:trHeight w:val="318"/>
        </w:trPr>
        <w:tc>
          <w:tcPr>
            <w:tcW w:w="635" w:type="pct"/>
            <w:vMerge w:val="restart"/>
            <w:shd w:val="clear" w:color="auto" w:fill="F2F2F2" w:themeFill="background1" w:themeFillShade="F2"/>
            <w:vAlign w:val="center"/>
          </w:tcPr>
          <w:p w:rsidR="00D01954" w:rsidRPr="00D01954" w:rsidRDefault="00D01954" w:rsidP="00D01954">
            <w:pPr>
              <w:spacing w:before="60" w:after="60" w:line="240" w:lineRule="auto"/>
              <w:contextualSpacing/>
              <w:jc w:val="left"/>
              <w:rPr>
                <w:sz w:val="18"/>
                <w:szCs w:val="18"/>
                <w:lang w:val="en-GB"/>
              </w:rPr>
            </w:pPr>
            <w:r w:rsidRPr="00D01954">
              <w:rPr>
                <w:b/>
                <w:sz w:val="18"/>
                <w:szCs w:val="18"/>
                <w:lang w:val="en-GB"/>
              </w:rPr>
              <w:t>Day Before Fieldwork</w:t>
            </w:r>
          </w:p>
          <w:p w:rsidR="00D01954" w:rsidRPr="00D01954" w:rsidRDefault="00D01954" w:rsidP="00D01954">
            <w:pPr>
              <w:spacing w:before="60" w:after="60" w:line="240" w:lineRule="auto"/>
              <w:contextualSpacing/>
              <w:jc w:val="left"/>
              <w:rPr>
                <w:sz w:val="18"/>
                <w:szCs w:val="18"/>
                <w:lang w:val="en-GB"/>
              </w:rPr>
            </w:pPr>
          </w:p>
        </w:tc>
        <w:tc>
          <w:tcPr>
            <w:tcW w:w="2781" w:type="pct"/>
            <w:shd w:val="clear" w:color="auto" w:fill="F2F2F2"/>
            <w:vAlign w:val="center"/>
          </w:tcPr>
          <w:p w:rsidR="00D01954" w:rsidRPr="00D01954" w:rsidRDefault="00D01954" w:rsidP="00D01954">
            <w:pPr>
              <w:tabs>
                <w:tab w:val="num" w:pos="397"/>
              </w:tabs>
              <w:spacing w:before="60" w:after="60" w:line="240" w:lineRule="auto"/>
              <w:ind w:left="397" w:hanging="397"/>
              <w:contextualSpacing/>
              <w:jc w:val="left"/>
              <w:rPr>
                <w:b/>
                <w:sz w:val="18"/>
                <w:szCs w:val="18"/>
                <w:lang w:val="en-GB"/>
              </w:rPr>
            </w:pPr>
            <w:r w:rsidRPr="00D01954">
              <w:rPr>
                <w:b/>
                <w:sz w:val="18"/>
                <w:szCs w:val="18"/>
                <w:lang w:val="en-GB"/>
              </w:rPr>
              <w:t>Daily Weather / Bushfire Checklist (Form 2)</w:t>
            </w:r>
          </w:p>
          <w:p w:rsidR="00D01954" w:rsidRPr="00D01954" w:rsidRDefault="00D01954" w:rsidP="00D01954">
            <w:pPr>
              <w:spacing w:before="60" w:after="60" w:line="240" w:lineRule="auto"/>
              <w:ind w:left="284"/>
              <w:contextualSpacing/>
              <w:jc w:val="left"/>
              <w:rPr>
                <w:sz w:val="18"/>
                <w:szCs w:val="18"/>
                <w:lang w:val="en-GB"/>
              </w:rPr>
            </w:pPr>
            <w:r w:rsidRPr="00D01954">
              <w:rPr>
                <w:sz w:val="18"/>
                <w:szCs w:val="18"/>
                <w:lang w:val="en-GB"/>
              </w:rPr>
              <w:t xml:space="preserve">Bureau of Meteorology 1900 969 900 </w:t>
            </w:r>
          </w:p>
          <w:p w:rsidR="00D01954" w:rsidRPr="00D01954" w:rsidRDefault="00D01954" w:rsidP="00D01954">
            <w:pPr>
              <w:spacing w:before="60" w:after="60" w:line="240" w:lineRule="auto"/>
              <w:ind w:left="284"/>
              <w:contextualSpacing/>
              <w:jc w:val="left"/>
              <w:rPr>
                <w:sz w:val="18"/>
                <w:szCs w:val="18"/>
                <w:lang w:val="en-GB"/>
              </w:rPr>
            </w:pPr>
            <w:r w:rsidRPr="00D01954">
              <w:rPr>
                <w:sz w:val="18"/>
                <w:szCs w:val="18"/>
                <w:lang w:val="en-GB"/>
              </w:rPr>
              <w:t>OR</w:t>
            </w:r>
          </w:p>
          <w:p w:rsidR="00D01954" w:rsidRPr="00D01954" w:rsidRDefault="00A663FD" w:rsidP="00D01954">
            <w:pPr>
              <w:spacing w:before="60" w:after="60" w:line="240" w:lineRule="auto"/>
              <w:ind w:left="284"/>
              <w:contextualSpacing/>
              <w:jc w:val="left"/>
              <w:rPr>
                <w:sz w:val="18"/>
                <w:szCs w:val="18"/>
                <w:lang w:val="en-GB"/>
              </w:rPr>
            </w:pPr>
            <w:hyperlink r:id="rId179" w:history="1">
              <w:r w:rsidR="00D01954" w:rsidRPr="00D01954">
                <w:rPr>
                  <w:sz w:val="18"/>
                  <w:szCs w:val="18"/>
                  <w:u w:val="single"/>
                  <w:lang w:val="en-GB"/>
                </w:rPr>
                <w:t>www.bom.gov.au</w:t>
              </w:r>
            </w:hyperlink>
          </w:p>
          <w:p w:rsidR="00D01954" w:rsidRPr="00D01954" w:rsidRDefault="00D01954" w:rsidP="00D01954">
            <w:pPr>
              <w:spacing w:before="60" w:after="60" w:line="240" w:lineRule="auto"/>
              <w:ind w:left="284"/>
              <w:contextualSpacing/>
              <w:jc w:val="left"/>
              <w:rPr>
                <w:sz w:val="18"/>
                <w:szCs w:val="18"/>
                <w:lang w:val="en-GB"/>
              </w:rPr>
            </w:pPr>
            <w:r w:rsidRPr="00D01954">
              <w:rPr>
                <w:sz w:val="18"/>
                <w:szCs w:val="18"/>
                <w:lang w:val="en-GB"/>
              </w:rPr>
              <w:t xml:space="preserve">OR </w:t>
            </w:r>
          </w:p>
          <w:p w:rsidR="00D01954" w:rsidRPr="00D01954" w:rsidRDefault="00A663FD" w:rsidP="00D01954">
            <w:pPr>
              <w:spacing w:before="60" w:after="60" w:line="240" w:lineRule="auto"/>
              <w:ind w:left="284"/>
              <w:contextualSpacing/>
              <w:jc w:val="left"/>
              <w:rPr>
                <w:sz w:val="18"/>
                <w:szCs w:val="18"/>
                <w:lang w:val="en-GB"/>
              </w:rPr>
            </w:pPr>
            <w:hyperlink r:id="rId180" w:history="1">
              <w:r w:rsidR="00D01954" w:rsidRPr="00D01954">
                <w:rPr>
                  <w:sz w:val="18"/>
                  <w:szCs w:val="18"/>
                  <w:u w:val="single"/>
                  <w:lang w:val="en-GB"/>
                </w:rPr>
                <w:t>www.eldersweather.com.au</w:t>
              </w:r>
            </w:hyperlink>
            <w:r w:rsidR="00D01954" w:rsidRPr="00D01954">
              <w:rPr>
                <w:sz w:val="18"/>
                <w:szCs w:val="18"/>
                <w:lang w:val="en-GB"/>
              </w:rPr>
              <w:t xml:space="preserve"> </w:t>
            </w:r>
          </w:p>
          <w:p w:rsidR="00D01954" w:rsidRPr="00D01954" w:rsidRDefault="00D01954" w:rsidP="00D01954">
            <w:pPr>
              <w:spacing w:before="60" w:after="60" w:line="240" w:lineRule="auto"/>
              <w:ind w:left="284"/>
              <w:contextualSpacing/>
              <w:jc w:val="left"/>
              <w:rPr>
                <w:sz w:val="18"/>
                <w:szCs w:val="18"/>
                <w:lang w:val="en-GB"/>
              </w:rPr>
            </w:pPr>
            <w:r w:rsidRPr="00D01954">
              <w:rPr>
                <w:sz w:val="18"/>
                <w:szCs w:val="18"/>
                <w:lang w:val="en-GB"/>
              </w:rPr>
              <w:t>AND</w:t>
            </w:r>
          </w:p>
          <w:p w:rsidR="00D01954" w:rsidRPr="00D01954" w:rsidRDefault="00D01954" w:rsidP="00D01954">
            <w:pPr>
              <w:spacing w:before="60" w:after="60" w:line="240" w:lineRule="auto"/>
              <w:ind w:left="284"/>
              <w:contextualSpacing/>
              <w:jc w:val="left"/>
              <w:rPr>
                <w:sz w:val="18"/>
                <w:szCs w:val="18"/>
                <w:lang w:val="en-GB"/>
              </w:rPr>
            </w:pPr>
            <w:r w:rsidRPr="00D01954">
              <w:rPr>
                <w:sz w:val="18"/>
                <w:szCs w:val="18"/>
                <w:lang w:val="en-GB"/>
              </w:rPr>
              <w:t xml:space="preserve">Rural Fire Service 1800 679 737 </w:t>
            </w:r>
          </w:p>
          <w:p w:rsidR="00D01954" w:rsidRPr="00D01954" w:rsidRDefault="00D01954" w:rsidP="00D01954">
            <w:pPr>
              <w:spacing w:before="60" w:after="60" w:line="240" w:lineRule="auto"/>
              <w:ind w:left="284"/>
              <w:contextualSpacing/>
              <w:jc w:val="left"/>
              <w:rPr>
                <w:sz w:val="18"/>
                <w:szCs w:val="18"/>
                <w:lang w:val="en-GB"/>
              </w:rPr>
            </w:pPr>
            <w:r w:rsidRPr="00D01954">
              <w:rPr>
                <w:sz w:val="18"/>
                <w:szCs w:val="18"/>
                <w:lang w:val="en-GB"/>
              </w:rPr>
              <w:t>OR</w:t>
            </w:r>
          </w:p>
          <w:p w:rsidR="00D01954" w:rsidRPr="00D01954" w:rsidRDefault="00D01954" w:rsidP="00D01954">
            <w:pPr>
              <w:spacing w:before="60" w:after="60" w:line="240" w:lineRule="auto"/>
              <w:ind w:left="284"/>
              <w:contextualSpacing/>
              <w:jc w:val="left"/>
              <w:rPr>
                <w:sz w:val="18"/>
                <w:szCs w:val="18"/>
                <w:lang w:val="en-GB"/>
              </w:rPr>
            </w:pPr>
            <w:r w:rsidRPr="00D01954">
              <w:rPr>
                <w:sz w:val="18"/>
                <w:szCs w:val="18"/>
                <w:lang w:val="en-GB"/>
              </w:rPr>
              <w:t>www.rfs.nsw.gov.au</w:t>
            </w:r>
          </w:p>
        </w:tc>
        <w:tc>
          <w:tcPr>
            <w:tcW w:w="1081" w:type="pct"/>
            <w:shd w:val="clear" w:color="auto" w:fill="F2F2F2"/>
            <w:vAlign w:val="center"/>
          </w:tcPr>
          <w:p w:rsidR="00D01954" w:rsidRPr="00D01954" w:rsidRDefault="00D01954" w:rsidP="00D01954">
            <w:pPr>
              <w:spacing w:before="60" w:after="60" w:line="240" w:lineRule="auto"/>
              <w:contextualSpacing/>
              <w:jc w:val="left"/>
              <w:rPr>
                <w:sz w:val="18"/>
                <w:szCs w:val="18"/>
                <w:lang w:val="en-GB"/>
              </w:rPr>
            </w:pPr>
            <w:r w:rsidRPr="00D01954">
              <w:rPr>
                <w:rFonts w:cs="Arial"/>
                <w:sz w:val="18"/>
                <w:szCs w:val="18"/>
                <w:lang w:val="en-GB"/>
              </w:rPr>
              <w:t>Team Leader or their delegate</w:t>
            </w:r>
          </w:p>
        </w:tc>
        <w:tc>
          <w:tcPr>
            <w:tcW w:w="503" w:type="pct"/>
            <w:shd w:val="clear" w:color="auto" w:fill="F2F2F2"/>
            <w:vAlign w:val="center"/>
          </w:tcPr>
          <w:p w:rsidR="00D01954" w:rsidRPr="00D01954" w:rsidRDefault="00D01954" w:rsidP="00D01954">
            <w:pPr>
              <w:spacing w:before="60" w:after="60" w:line="240" w:lineRule="auto"/>
              <w:contextualSpacing/>
              <w:jc w:val="center"/>
              <w:rPr>
                <w:sz w:val="18"/>
                <w:szCs w:val="18"/>
                <w:lang w:val="en-GB"/>
              </w:rPr>
            </w:pPr>
          </w:p>
        </w:tc>
      </w:tr>
      <w:tr w:rsidR="00D01954" w:rsidRPr="00D01954" w:rsidTr="008B70E1">
        <w:tblPrEx>
          <w:shd w:val="clear" w:color="auto" w:fill="auto"/>
          <w:tblCellMar>
            <w:left w:w="108" w:type="dxa"/>
            <w:right w:w="108" w:type="dxa"/>
          </w:tblCellMar>
        </w:tblPrEx>
        <w:trPr>
          <w:trHeight w:val="318"/>
        </w:trPr>
        <w:tc>
          <w:tcPr>
            <w:tcW w:w="635" w:type="pct"/>
            <w:vMerge/>
            <w:shd w:val="clear" w:color="auto" w:fill="F2F2F2" w:themeFill="background1" w:themeFillShade="F2"/>
            <w:vAlign w:val="center"/>
          </w:tcPr>
          <w:p w:rsidR="00D01954" w:rsidRPr="00D01954" w:rsidRDefault="00D01954" w:rsidP="00D01954">
            <w:pPr>
              <w:spacing w:before="60" w:after="60" w:line="240" w:lineRule="auto"/>
              <w:contextualSpacing/>
              <w:jc w:val="left"/>
              <w:rPr>
                <w:sz w:val="18"/>
                <w:szCs w:val="18"/>
                <w:lang w:val="en-GB"/>
              </w:rPr>
            </w:pPr>
          </w:p>
        </w:tc>
        <w:tc>
          <w:tcPr>
            <w:tcW w:w="2781" w:type="pct"/>
            <w:shd w:val="clear" w:color="auto" w:fill="F2F2F2"/>
            <w:vAlign w:val="center"/>
          </w:tcPr>
          <w:p w:rsidR="00D01954" w:rsidRPr="00D01954" w:rsidRDefault="00D01954" w:rsidP="00D01954">
            <w:pPr>
              <w:tabs>
                <w:tab w:val="num" w:pos="397"/>
              </w:tabs>
              <w:spacing w:before="60" w:after="60" w:line="240" w:lineRule="auto"/>
              <w:ind w:left="397" w:hanging="397"/>
              <w:contextualSpacing/>
              <w:jc w:val="left"/>
              <w:rPr>
                <w:sz w:val="18"/>
                <w:szCs w:val="18"/>
                <w:lang w:val="en-GB"/>
              </w:rPr>
            </w:pPr>
            <w:r w:rsidRPr="00D01954">
              <w:rPr>
                <w:b/>
                <w:sz w:val="18"/>
                <w:szCs w:val="18"/>
                <w:lang w:val="en-GB"/>
              </w:rPr>
              <w:t>Daily Trip Plan and Contact Sheet</w:t>
            </w:r>
            <w:r w:rsidRPr="00D01954">
              <w:rPr>
                <w:sz w:val="18"/>
                <w:szCs w:val="18"/>
                <w:lang w:val="en-GB"/>
              </w:rPr>
              <w:t xml:space="preserve"> </w:t>
            </w:r>
          </w:p>
          <w:p w:rsidR="00D01954" w:rsidRPr="00D01954" w:rsidRDefault="00D01954" w:rsidP="00D01954">
            <w:pPr>
              <w:spacing w:before="60" w:after="60" w:line="240" w:lineRule="auto"/>
              <w:ind w:left="397"/>
              <w:contextualSpacing/>
              <w:jc w:val="left"/>
              <w:rPr>
                <w:sz w:val="18"/>
                <w:szCs w:val="18"/>
                <w:lang w:val="en-GB"/>
              </w:rPr>
            </w:pPr>
            <w:r w:rsidRPr="00D01954">
              <w:rPr>
                <w:sz w:val="18"/>
                <w:szCs w:val="18"/>
                <w:lang w:val="en-GB"/>
              </w:rPr>
              <w:t xml:space="preserve">Email to ______________________ </w:t>
            </w:r>
          </w:p>
        </w:tc>
        <w:tc>
          <w:tcPr>
            <w:tcW w:w="1081" w:type="pct"/>
            <w:shd w:val="clear" w:color="auto" w:fill="F2F2F2"/>
            <w:vAlign w:val="center"/>
          </w:tcPr>
          <w:p w:rsidR="00D01954" w:rsidRPr="00D01954" w:rsidRDefault="00D01954" w:rsidP="00D01954">
            <w:pPr>
              <w:spacing w:before="60" w:after="60" w:line="240" w:lineRule="auto"/>
              <w:contextualSpacing/>
              <w:jc w:val="left"/>
              <w:rPr>
                <w:sz w:val="18"/>
                <w:szCs w:val="18"/>
                <w:lang w:val="en-GB"/>
              </w:rPr>
            </w:pPr>
            <w:r w:rsidRPr="00D01954">
              <w:rPr>
                <w:sz w:val="18"/>
                <w:szCs w:val="18"/>
                <w:lang w:val="en-GB"/>
              </w:rPr>
              <w:t>Team Leader or delegate</w:t>
            </w:r>
          </w:p>
          <w:p w:rsidR="00D01954" w:rsidRPr="00D01954" w:rsidRDefault="00D01954" w:rsidP="00D01954">
            <w:pPr>
              <w:spacing w:before="60" w:after="60" w:line="240" w:lineRule="auto"/>
              <w:contextualSpacing/>
              <w:jc w:val="left"/>
              <w:rPr>
                <w:sz w:val="18"/>
                <w:szCs w:val="18"/>
                <w:lang w:val="en-GB"/>
              </w:rPr>
            </w:pPr>
          </w:p>
        </w:tc>
        <w:tc>
          <w:tcPr>
            <w:tcW w:w="503" w:type="pct"/>
            <w:shd w:val="clear" w:color="auto" w:fill="F2F2F2"/>
            <w:vAlign w:val="center"/>
          </w:tcPr>
          <w:p w:rsidR="00D01954" w:rsidRPr="00D01954" w:rsidRDefault="00D01954" w:rsidP="00D01954">
            <w:pPr>
              <w:spacing w:before="60" w:after="60" w:line="240" w:lineRule="auto"/>
              <w:contextualSpacing/>
              <w:jc w:val="center"/>
              <w:rPr>
                <w:sz w:val="18"/>
                <w:szCs w:val="18"/>
                <w:lang w:val="en-GB"/>
              </w:rPr>
            </w:pPr>
          </w:p>
        </w:tc>
      </w:tr>
      <w:tr w:rsidR="00D01954" w:rsidRPr="00D01954" w:rsidTr="008B70E1">
        <w:tblPrEx>
          <w:shd w:val="clear" w:color="auto" w:fill="auto"/>
          <w:tblCellMar>
            <w:left w:w="108" w:type="dxa"/>
            <w:right w:w="108" w:type="dxa"/>
          </w:tblCellMar>
        </w:tblPrEx>
        <w:trPr>
          <w:trHeight w:val="397"/>
        </w:trPr>
        <w:tc>
          <w:tcPr>
            <w:tcW w:w="635" w:type="pct"/>
            <w:vMerge/>
            <w:shd w:val="clear" w:color="auto" w:fill="F2F2F2" w:themeFill="background1" w:themeFillShade="F2"/>
            <w:vAlign w:val="center"/>
          </w:tcPr>
          <w:p w:rsidR="00D01954" w:rsidRPr="00D01954" w:rsidRDefault="00D01954" w:rsidP="00D01954">
            <w:pPr>
              <w:spacing w:before="60" w:after="60" w:line="240" w:lineRule="auto"/>
              <w:contextualSpacing/>
              <w:jc w:val="left"/>
              <w:rPr>
                <w:sz w:val="18"/>
                <w:szCs w:val="18"/>
                <w:lang w:val="en-GB"/>
              </w:rPr>
            </w:pPr>
          </w:p>
        </w:tc>
        <w:tc>
          <w:tcPr>
            <w:tcW w:w="2781" w:type="pct"/>
            <w:shd w:val="clear" w:color="auto" w:fill="F2F2F2"/>
            <w:vAlign w:val="center"/>
          </w:tcPr>
          <w:p w:rsidR="00D01954" w:rsidRPr="00D01954" w:rsidRDefault="00D01954" w:rsidP="00D01954">
            <w:pPr>
              <w:tabs>
                <w:tab w:val="num" w:pos="397"/>
              </w:tabs>
              <w:spacing w:before="60" w:after="60" w:line="240" w:lineRule="auto"/>
              <w:ind w:left="397" w:hanging="397"/>
              <w:contextualSpacing/>
              <w:jc w:val="left"/>
              <w:rPr>
                <w:b/>
                <w:sz w:val="18"/>
                <w:szCs w:val="18"/>
                <w:lang w:val="en-GB"/>
              </w:rPr>
            </w:pPr>
            <w:r w:rsidRPr="00D01954">
              <w:rPr>
                <w:sz w:val="18"/>
                <w:szCs w:val="18"/>
                <w:lang w:val="en-GB"/>
              </w:rPr>
              <w:t>Check all gear is packed</w:t>
            </w:r>
          </w:p>
        </w:tc>
        <w:tc>
          <w:tcPr>
            <w:tcW w:w="1081" w:type="pct"/>
            <w:shd w:val="clear" w:color="auto" w:fill="F2F2F2"/>
            <w:vAlign w:val="center"/>
          </w:tcPr>
          <w:p w:rsidR="00D01954" w:rsidRPr="00D01954" w:rsidRDefault="00D01954" w:rsidP="00D01954">
            <w:pPr>
              <w:spacing w:before="60" w:after="60" w:line="240" w:lineRule="auto"/>
              <w:contextualSpacing/>
              <w:jc w:val="left"/>
              <w:rPr>
                <w:sz w:val="18"/>
                <w:szCs w:val="18"/>
                <w:lang w:val="en-GB"/>
              </w:rPr>
            </w:pPr>
            <w:r w:rsidRPr="00D01954">
              <w:rPr>
                <w:sz w:val="18"/>
                <w:szCs w:val="18"/>
                <w:lang w:val="en-GB"/>
              </w:rPr>
              <w:t>Team Leader or delegate</w:t>
            </w:r>
          </w:p>
          <w:p w:rsidR="00D01954" w:rsidRPr="00D01954" w:rsidRDefault="00D01954" w:rsidP="00D01954">
            <w:pPr>
              <w:spacing w:before="60" w:after="60" w:line="240" w:lineRule="auto"/>
              <w:contextualSpacing/>
              <w:jc w:val="left"/>
              <w:rPr>
                <w:sz w:val="18"/>
                <w:szCs w:val="18"/>
                <w:lang w:val="en-GB"/>
              </w:rPr>
            </w:pPr>
          </w:p>
        </w:tc>
        <w:tc>
          <w:tcPr>
            <w:tcW w:w="503" w:type="pct"/>
            <w:shd w:val="clear" w:color="auto" w:fill="F2F2F2"/>
            <w:vAlign w:val="center"/>
          </w:tcPr>
          <w:p w:rsidR="00D01954" w:rsidRPr="00D01954" w:rsidRDefault="00D01954" w:rsidP="00D01954">
            <w:pPr>
              <w:spacing w:before="60" w:after="60" w:line="240" w:lineRule="auto"/>
              <w:contextualSpacing/>
              <w:jc w:val="center"/>
              <w:rPr>
                <w:sz w:val="18"/>
                <w:szCs w:val="18"/>
                <w:lang w:val="en-GB"/>
              </w:rPr>
            </w:pPr>
          </w:p>
        </w:tc>
      </w:tr>
      <w:tr w:rsidR="00D01954" w:rsidRPr="00D01954" w:rsidTr="008B70E1">
        <w:tblPrEx>
          <w:shd w:val="clear" w:color="auto" w:fill="auto"/>
          <w:tblCellMar>
            <w:left w:w="108" w:type="dxa"/>
            <w:right w:w="108" w:type="dxa"/>
          </w:tblCellMar>
        </w:tblPrEx>
        <w:trPr>
          <w:trHeight w:val="350"/>
        </w:trPr>
        <w:tc>
          <w:tcPr>
            <w:tcW w:w="635" w:type="pct"/>
            <w:vAlign w:val="center"/>
          </w:tcPr>
          <w:p w:rsidR="00D01954" w:rsidRPr="00D01954" w:rsidRDefault="00D01954" w:rsidP="00D01954">
            <w:pPr>
              <w:spacing w:before="60" w:after="60" w:line="240" w:lineRule="auto"/>
              <w:contextualSpacing/>
              <w:jc w:val="left"/>
              <w:rPr>
                <w:sz w:val="18"/>
                <w:szCs w:val="18"/>
                <w:lang w:val="en-GB"/>
              </w:rPr>
            </w:pPr>
            <w:r w:rsidRPr="00D01954">
              <w:rPr>
                <w:b/>
                <w:sz w:val="18"/>
                <w:szCs w:val="18"/>
                <w:lang w:val="en-GB"/>
              </w:rPr>
              <w:t>Day of Fieldwork</w:t>
            </w:r>
          </w:p>
        </w:tc>
        <w:tc>
          <w:tcPr>
            <w:tcW w:w="2781" w:type="pct"/>
            <w:vAlign w:val="center"/>
          </w:tcPr>
          <w:p w:rsidR="00D01954" w:rsidRPr="00D01954" w:rsidRDefault="00D01954" w:rsidP="00D01954">
            <w:pPr>
              <w:tabs>
                <w:tab w:val="num" w:pos="397"/>
              </w:tabs>
              <w:spacing w:before="60" w:after="60" w:line="240" w:lineRule="auto"/>
              <w:ind w:left="397" w:hanging="397"/>
              <w:contextualSpacing/>
              <w:jc w:val="left"/>
              <w:rPr>
                <w:b/>
                <w:sz w:val="18"/>
                <w:szCs w:val="18"/>
                <w:lang w:val="en-GB"/>
              </w:rPr>
            </w:pPr>
            <w:r w:rsidRPr="00D01954">
              <w:rPr>
                <w:b/>
                <w:sz w:val="18"/>
                <w:szCs w:val="18"/>
                <w:lang w:val="en-GB"/>
              </w:rPr>
              <w:t xml:space="preserve">Vehicle inspection </w:t>
            </w:r>
          </w:p>
        </w:tc>
        <w:tc>
          <w:tcPr>
            <w:tcW w:w="1081" w:type="pct"/>
            <w:vAlign w:val="center"/>
          </w:tcPr>
          <w:p w:rsidR="00D01954" w:rsidRPr="00D01954" w:rsidRDefault="00D01954" w:rsidP="00D01954">
            <w:pPr>
              <w:spacing w:before="60" w:after="60" w:line="240" w:lineRule="auto"/>
              <w:contextualSpacing/>
              <w:jc w:val="left"/>
              <w:rPr>
                <w:sz w:val="18"/>
                <w:szCs w:val="18"/>
                <w:lang w:val="en-GB"/>
              </w:rPr>
            </w:pPr>
            <w:r w:rsidRPr="00D01954">
              <w:rPr>
                <w:sz w:val="18"/>
                <w:szCs w:val="18"/>
                <w:lang w:val="en-GB"/>
              </w:rPr>
              <w:t>Designated driver</w:t>
            </w:r>
          </w:p>
        </w:tc>
        <w:tc>
          <w:tcPr>
            <w:tcW w:w="503" w:type="pct"/>
            <w:vAlign w:val="center"/>
          </w:tcPr>
          <w:p w:rsidR="00D01954" w:rsidRPr="00D01954" w:rsidRDefault="00D01954" w:rsidP="00D01954">
            <w:pPr>
              <w:spacing w:before="60" w:after="60" w:line="240" w:lineRule="auto"/>
              <w:contextualSpacing/>
              <w:jc w:val="center"/>
              <w:rPr>
                <w:sz w:val="18"/>
                <w:szCs w:val="18"/>
                <w:lang w:val="en-GB"/>
              </w:rPr>
            </w:pPr>
          </w:p>
        </w:tc>
      </w:tr>
      <w:tr w:rsidR="00D01954" w:rsidRPr="00D01954" w:rsidTr="008B70E1">
        <w:tblPrEx>
          <w:shd w:val="clear" w:color="auto" w:fill="auto"/>
          <w:tblCellMar>
            <w:left w:w="108" w:type="dxa"/>
            <w:right w:w="108" w:type="dxa"/>
          </w:tblCellMar>
        </w:tblPrEx>
        <w:trPr>
          <w:trHeight w:val="318"/>
        </w:trPr>
        <w:tc>
          <w:tcPr>
            <w:tcW w:w="635" w:type="pct"/>
            <w:shd w:val="clear" w:color="auto" w:fill="F2F2F2"/>
            <w:vAlign w:val="center"/>
          </w:tcPr>
          <w:p w:rsidR="00D01954" w:rsidRPr="00D01954" w:rsidRDefault="00D01954" w:rsidP="00D01954">
            <w:pPr>
              <w:spacing w:before="60" w:after="60" w:line="240" w:lineRule="auto"/>
              <w:contextualSpacing/>
              <w:jc w:val="left"/>
              <w:rPr>
                <w:sz w:val="18"/>
                <w:szCs w:val="18"/>
                <w:lang w:val="en-GB"/>
              </w:rPr>
            </w:pPr>
            <w:r w:rsidRPr="00D01954">
              <w:rPr>
                <w:b/>
                <w:sz w:val="18"/>
                <w:szCs w:val="18"/>
                <w:lang w:val="en-GB"/>
              </w:rPr>
              <w:t>ON SITE</w:t>
            </w:r>
          </w:p>
        </w:tc>
        <w:tc>
          <w:tcPr>
            <w:tcW w:w="2781" w:type="pct"/>
            <w:shd w:val="clear" w:color="auto" w:fill="F2F2F2"/>
            <w:vAlign w:val="center"/>
          </w:tcPr>
          <w:p w:rsidR="00D01954" w:rsidRPr="00D01954" w:rsidRDefault="00D01954" w:rsidP="00D01954">
            <w:pPr>
              <w:tabs>
                <w:tab w:val="num" w:pos="397"/>
              </w:tabs>
              <w:spacing w:before="60" w:after="60" w:line="240" w:lineRule="auto"/>
              <w:ind w:left="397" w:hanging="397"/>
              <w:contextualSpacing/>
              <w:jc w:val="left"/>
              <w:rPr>
                <w:b/>
                <w:sz w:val="18"/>
                <w:szCs w:val="18"/>
                <w:lang w:val="en-GB"/>
              </w:rPr>
            </w:pPr>
            <w:r w:rsidRPr="00D01954">
              <w:rPr>
                <w:b/>
                <w:sz w:val="18"/>
                <w:szCs w:val="18"/>
                <w:lang w:val="en-GB"/>
              </w:rPr>
              <w:t xml:space="preserve">Complete </w:t>
            </w:r>
            <w:r w:rsidRPr="00D01954">
              <w:rPr>
                <w:sz w:val="18"/>
                <w:szCs w:val="18"/>
                <w:lang w:val="en-GB"/>
              </w:rPr>
              <w:t xml:space="preserve">Toolbox Talk prior to undertaking site work </w:t>
            </w:r>
          </w:p>
          <w:p w:rsidR="00D01954" w:rsidRPr="00D01954" w:rsidRDefault="00D01954" w:rsidP="00D01954">
            <w:pPr>
              <w:tabs>
                <w:tab w:val="num" w:pos="397"/>
              </w:tabs>
              <w:spacing w:before="60" w:after="60" w:line="240" w:lineRule="auto"/>
              <w:ind w:left="397" w:hanging="397"/>
              <w:contextualSpacing/>
              <w:jc w:val="left"/>
              <w:rPr>
                <w:b/>
                <w:sz w:val="18"/>
                <w:szCs w:val="18"/>
                <w:lang w:val="en-GB"/>
              </w:rPr>
            </w:pPr>
            <w:r w:rsidRPr="00D01954">
              <w:rPr>
                <w:b/>
                <w:sz w:val="18"/>
                <w:szCs w:val="18"/>
                <w:lang w:val="en-GB"/>
              </w:rPr>
              <w:t xml:space="preserve">Monitor </w:t>
            </w:r>
            <w:r w:rsidRPr="00D01954">
              <w:rPr>
                <w:sz w:val="18"/>
                <w:szCs w:val="18"/>
                <w:lang w:val="en-GB"/>
              </w:rPr>
              <w:t>site conditions (weather, fire, hazards).  Cease work if dangerous or no suitable control measures</w:t>
            </w:r>
          </w:p>
          <w:p w:rsidR="00D01954" w:rsidRPr="00D01954" w:rsidRDefault="00D01954" w:rsidP="00D01954">
            <w:pPr>
              <w:tabs>
                <w:tab w:val="num" w:pos="397"/>
              </w:tabs>
              <w:spacing w:before="60" w:after="60" w:line="240" w:lineRule="auto"/>
              <w:ind w:left="397" w:hanging="397"/>
              <w:contextualSpacing/>
              <w:jc w:val="left"/>
              <w:rPr>
                <w:b/>
                <w:sz w:val="18"/>
                <w:szCs w:val="18"/>
                <w:lang w:val="en-GB"/>
              </w:rPr>
            </w:pPr>
            <w:r w:rsidRPr="00D01954">
              <w:rPr>
                <w:b/>
                <w:sz w:val="18"/>
                <w:szCs w:val="18"/>
                <w:lang w:val="en-GB"/>
              </w:rPr>
              <w:t xml:space="preserve">Report </w:t>
            </w:r>
            <w:r w:rsidRPr="00D01954">
              <w:rPr>
                <w:sz w:val="18"/>
                <w:szCs w:val="18"/>
                <w:lang w:val="en-GB"/>
              </w:rPr>
              <w:t>near miss/safety incidents/accidents t</w:t>
            </w:r>
          </w:p>
          <w:p w:rsidR="00D01954" w:rsidRPr="00D01954" w:rsidRDefault="00D01954" w:rsidP="00D01954">
            <w:pPr>
              <w:tabs>
                <w:tab w:val="num" w:pos="397"/>
              </w:tabs>
              <w:spacing w:before="60" w:after="60" w:line="240" w:lineRule="auto"/>
              <w:ind w:left="397" w:hanging="397"/>
              <w:contextualSpacing/>
              <w:jc w:val="left"/>
              <w:rPr>
                <w:b/>
                <w:sz w:val="18"/>
                <w:szCs w:val="18"/>
                <w:lang w:val="en-GB"/>
              </w:rPr>
            </w:pPr>
            <w:r w:rsidRPr="00D01954">
              <w:rPr>
                <w:b/>
                <w:sz w:val="18"/>
                <w:szCs w:val="18"/>
                <w:lang w:val="en-GB"/>
              </w:rPr>
              <w:t>Complete First Aid Record Form for first aid incidents</w:t>
            </w:r>
          </w:p>
        </w:tc>
        <w:tc>
          <w:tcPr>
            <w:tcW w:w="1081" w:type="pct"/>
            <w:shd w:val="clear" w:color="auto" w:fill="F2F2F2"/>
            <w:vAlign w:val="center"/>
          </w:tcPr>
          <w:p w:rsidR="00D01954" w:rsidRPr="00D01954" w:rsidRDefault="00D01954" w:rsidP="00D01954">
            <w:pPr>
              <w:spacing w:before="60" w:after="60" w:line="240" w:lineRule="auto"/>
              <w:contextualSpacing/>
              <w:jc w:val="left"/>
              <w:rPr>
                <w:sz w:val="18"/>
                <w:szCs w:val="18"/>
                <w:lang w:val="en-GB"/>
              </w:rPr>
            </w:pPr>
            <w:r w:rsidRPr="00D01954">
              <w:rPr>
                <w:sz w:val="18"/>
                <w:szCs w:val="18"/>
                <w:lang w:val="en-GB"/>
              </w:rPr>
              <w:t>Team Leader or delegate</w:t>
            </w:r>
          </w:p>
        </w:tc>
        <w:tc>
          <w:tcPr>
            <w:tcW w:w="503" w:type="pct"/>
            <w:shd w:val="clear" w:color="auto" w:fill="F2F2F2"/>
            <w:vAlign w:val="center"/>
          </w:tcPr>
          <w:p w:rsidR="00D01954" w:rsidRPr="00D01954" w:rsidRDefault="00D01954" w:rsidP="00D01954">
            <w:pPr>
              <w:spacing w:before="60" w:after="60" w:line="240" w:lineRule="auto"/>
              <w:contextualSpacing/>
              <w:jc w:val="center"/>
              <w:rPr>
                <w:sz w:val="18"/>
                <w:szCs w:val="18"/>
                <w:lang w:val="en-GB"/>
              </w:rPr>
            </w:pPr>
          </w:p>
        </w:tc>
      </w:tr>
      <w:tr w:rsidR="00D01954" w:rsidRPr="00D01954" w:rsidTr="008B70E1">
        <w:tblPrEx>
          <w:shd w:val="clear" w:color="auto" w:fill="auto"/>
          <w:tblCellMar>
            <w:left w:w="108" w:type="dxa"/>
            <w:right w:w="108" w:type="dxa"/>
          </w:tblCellMar>
        </w:tblPrEx>
        <w:trPr>
          <w:trHeight w:val="318"/>
        </w:trPr>
        <w:tc>
          <w:tcPr>
            <w:tcW w:w="635" w:type="pct"/>
            <w:vMerge w:val="restart"/>
            <w:vAlign w:val="center"/>
          </w:tcPr>
          <w:p w:rsidR="00D01954" w:rsidRPr="00D01954" w:rsidRDefault="00D01954" w:rsidP="00D01954">
            <w:pPr>
              <w:spacing w:before="60" w:after="60" w:line="240" w:lineRule="auto"/>
              <w:contextualSpacing/>
              <w:jc w:val="left"/>
              <w:rPr>
                <w:b/>
                <w:sz w:val="18"/>
                <w:szCs w:val="18"/>
                <w:lang w:val="en-GB"/>
              </w:rPr>
            </w:pPr>
            <w:r w:rsidRPr="00D01954">
              <w:rPr>
                <w:b/>
                <w:sz w:val="18"/>
                <w:szCs w:val="18"/>
                <w:lang w:val="en-GB"/>
              </w:rPr>
              <w:t>POST-FIELDWORK</w:t>
            </w:r>
          </w:p>
        </w:tc>
        <w:tc>
          <w:tcPr>
            <w:tcW w:w="2781" w:type="pct"/>
            <w:vAlign w:val="center"/>
          </w:tcPr>
          <w:p w:rsidR="00D01954" w:rsidRPr="00D01954" w:rsidRDefault="00D01954" w:rsidP="00D01954">
            <w:pPr>
              <w:tabs>
                <w:tab w:val="num" w:pos="397"/>
              </w:tabs>
              <w:spacing w:before="60" w:after="60" w:line="240" w:lineRule="auto"/>
              <w:ind w:left="397" w:hanging="397"/>
              <w:contextualSpacing/>
              <w:jc w:val="left"/>
              <w:rPr>
                <w:b/>
                <w:sz w:val="18"/>
                <w:szCs w:val="18"/>
                <w:lang w:val="en-GB"/>
              </w:rPr>
            </w:pPr>
            <w:r w:rsidRPr="00D01954">
              <w:rPr>
                <w:b/>
                <w:sz w:val="18"/>
                <w:szCs w:val="18"/>
                <w:lang w:val="en-GB"/>
              </w:rPr>
              <w:t xml:space="preserve">Contact </w:t>
            </w:r>
            <w:r w:rsidRPr="00D01954">
              <w:rPr>
                <w:sz w:val="18"/>
                <w:szCs w:val="18"/>
                <w:lang w:val="en-GB"/>
              </w:rPr>
              <w:t>Project Manager to inform team has left site, daily update (new hazards, incidents, site details)</w:t>
            </w:r>
          </w:p>
        </w:tc>
        <w:tc>
          <w:tcPr>
            <w:tcW w:w="1081" w:type="pct"/>
            <w:vAlign w:val="center"/>
          </w:tcPr>
          <w:p w:rsidR="00D01954" w:rsidRPr="00D01954" w:rsidRDefault="00D01954" w:rsidP="00D01954">
            <w:pPr>
              <w:spacing w:before="60" w:after="60" w:line="240" w:lineRule="auto"/>
              <w:contextualSpacing/>
              <w:jc w:val="left"/>
              <w:rPr>
                <w:sz w:val="18"/>
                <w:szCs w:val="18"/>
                <w:lang w:val="en-GB"/>
              </w:rPr>
            </w:pPr>
            <w:r w:rsidRPr="00D01954">
              <w:rPr>
                <w:sz w:val="18"/>
                <w:szCs w:val="18"/>
                <w:lang w:val="en-GB"/>
              </w:rPr>
              <w:t>Team Leader or delegate</w:t>
            </w:r>
          </w:p>
        </w:tc>
        <w:tc>
          <w:tcPr>
            <w:tcW w:w="503" w:type="pct"/>
            <w:vAlign w:val="center"/>
          </w:tcPr>
          <w:p w:rsidR="00D01954" w:rsidRPr="00D01954" w:rsidRDefault="00D01954" w:rsidP="00D01954">
            <w:pPr>
              <w:spacing w:before="60" w:after="60" w:line="240" w:lineRule="auto"/>
              <w:contextualSpacing/>
              <w:jc w:val="center"/>
              <w:rPr>
                <w:sz w:val="18"/>
                <w:szCs w:val="18"/>
                <w:lang w:val="en-GB"/>
              </w:rPr>
            </w:pPr>
          </w:p>
        </w:tc>
      </w:tr>
      <w:tr w:rsidR="00D01954" w:rsidRPr="00D01954" w:rsidTr="008B70E1">
        <w:tblPrEx>
          <w:shd w:val="clear" w:color="auto" w:fill="auto"/>
          <w:tblCellMar>
            <w:left w:w="108" w:type="dxa"/>
            <w:right w:w="108" w:type="dxa"/>
          </w:tblCellMar>
        </w:tblPrEx>
        <w:trPr>
          <w:trHeight w:val="318"/>
        </w:trPr>
        <w:tc>
          <w:tcPr>
            <w:tcW w:w="635" w:type="pct"/>
            <w:vMerge/>
            <w:vAlign w:val="center"/>
          </w:tcPr>
          <w:p w:rsidR="00D01954" w:rsidRPr="00D01954" w:rsidRDefault="00D01954" w:rsidP="00D01954">
            <w:pPr>
              <w:spacing w:before="60" w:after="60" w:line="240" w:lineRule="auto"/>
              <w:contextualSpacing/>
              <w:jc w:val="left"/>
              <w:rPr>
                <w:b/>
                <w:color w:val="808000"/>
                <w:sz w:val="18"/>
                <w:szCs w:val="18"/>
                <w:lang w:val="en-GB"/>
              </w:rPr>
            </w:pPr>
          </w:p>
        </w:tc>
        <w:tc>
          <w:tcPr>
            <w:tcW w:w="2781" w:type="pct"/>
            <w:vAlign w:val="center"/>
          </w:tcPr>
          <w:p w:rsidR="00D01954" w:rsidRPr="00D01954" w:rsidRDefault="00D01954" w:rsidP="00D01954">
            <w:pPr>
              <w:tabs>
                <w:tab w:val="num" w:pos="397"/>
              </w:tabs>
              <w:spacing w:before="60" w:after="60" w:line="240" w:lineRule="auto"/>
              <w:ind w:left="397" w:hanging="397"/>
              <w:contextualSpacing/>
              <w:jc w:val="left"/>
              <w:rPr>
                <w:sz w:val="18"/>
                <w:szCs w:val="18"/>
                <w:lang w:val="en-GB"/>
              </w:rPr>
            </w:pPr>
            <w:r w:rsidRPr="00D01954">
              <w:rPr>
                <w:b/>
                <w:sz w:val="18"/>
                <w:szCs w:val="18"/>
                <w:lang w:val="en-GB"/>
              </w:rPr>
              <w:t>Report</w:t>
            </w:r>
            <w:r w:rsidRPr="00D01954">
              <w:rPr>
                <w:sz w:val="18"/>
                <w:szCs w:val="18"/>
                <w:lang w:val="en-GB"/>
              </w:rPr>
              <w:t xml:space="preserve"> incidents or near missed (with 24 hours)</w:t>
            </w:r>
          </w:p>
        </w:tc>
        <w:tc>
          <w:tcPr>
            <w:tcW w:w="1081" w:type="pct"/>
            <w:vAlign w:val="center"/>
          </w:tcPr>
          <w:p w:rsidR="00D01954" w:rsidRPr="00D01954" w:rsidRDefault="00D01954" w:rsidP="00D01954">
            <w:pPr>
              <w:spacing w:before="60" w:after="60" w:line="240" w:lineRule="auto"/>
              <w:contextualSpacing/>
              <w:jc w:val="left"/>
              <w:rPr>
                <w:color w:val="000000"/>
                <w:sz w:val="18"/>
                <w:szCs w:val="18"/>
                <w:lang w:val="en-GB"/>
              </w:rPr>
            </w:pPr>
            <w:r w:rsidRPr="00D01954">
              <w:rPr>
                <w:color w:val="000000"/>
                <w:sz w:val="18"/>
                <w:szCs w:val="18"/>
                <w:lang w:val="en-GB"/>
              </w:rPr>
              <w:t>Team Leader or delegate</w:t>
            </w:r>
          </w:p>
        </w:tc>
        <w:tc>
          <w:tcPr>
            <w:tcW w:w="503" w:type="pct"/>
            <w:vAlign w:val="center"/>
          </w:tcPr>
          <w:p w:rsidR="00D01954" w:rsidRPr="00D01954" w:rsidRDefault="00D01954" w:rsidP="00D01954">
            <w:pPr>
              <w:spacing w:before="60" w:after="60" w:line="240" w:lineRule="auto"/>
              <w:contextualSpacing/>
              <w:jc w:val="center"/>
              <w:rPr>
                <w:color w:val="000000"/>
                <w:sz w:val="18"/>
                <w:szCs w:val="18"/>
                <w:lang w:val="en-GB"/>
              </w:rPr>
            </w:pPr>
          </w:p>
        </w:tc>
      </w:tr>
      <w:tr w:rsidR="00D01954" w:rsidRPr="00D01954" w:rsidTr="008B70E1">
        <w:tblPrEx>
          <w:shd w:val="clear" w:color="auto" w:fill="auto"/>
          <w:tblCellMar>
            <w:left w:w="108" w:type="dxa"/>
            <w:right w:w="108" w:type="dxa"/>
          </w:tblCellMar>
        </w:tblPrEx>
        <w:trPr>
          <w:trHeight w:val="318"/>
        </w:trPr>
        <w:tc>
          <w:tcPr>
            <w:tcW w:w="635" w:type="pct"/>
            <w:vMerge/>
            <w:vAlign w:val="center"/>
          </w:tcPr>
          <w:p w:rsidR="00D01954" w:rsidRPr="00D01954" w:rsidRDefault="00D01954" w:rsidP="00D01954">
            <w:pPr>
              <w:spacing w:before="60" w:after="60" w:line="240" w:lineRule="auto"/>
              <w:contextualSpacing/>
              <w:jc w:val="left"/>
              <w:rPr>
                <w:b/>
                <w:color w:val="808000"/>
                <w:sz w:val="18"/>
                <w:szCs w:val="18"/>
                <w:lang w:val="en-GB"/>
              </w:rPr>
            </w:pPr>
          </w:p>
        </w:tc>
        <w:tc>
          <w:tcPr>
            <w:tcW w:w="2781" w:type="pct"/>
            <w:vAlign w:val="center"/>
          </w:tcPr>
          <w:p w:rsidR="00D01954" w:rsidRPr="00D01954" w:rsidRDefault="00D01954" w:rsidP="00D01954">
            <w:pPr>
              <w:tabs>
                <w:tab w:val="num" w:pos="397"/>
              </w:tabs>
              <w:spacing w:before="60" w:after="60" w:line="240" w:lineRule="auto"/>
              <w:ind w:left="397" w:hanging="397"/>
              <w:contextualSpacing/>
              <w:jc w:val="left"/>
              <w:rPr>
                <w:sz w:val="18"/>
                <w:szCs w:val="18"/>
                <w:lang w:val="en-GB"/>
              </w:rPr>
            </w:pPr>
            <w:r w:rsidRPr="00D01954">
              <w:rPr>
                <w:b/>
                <w:sz w:val="18"/>
                <w:szCs w:val="18"/>
                <w:lang w:val="en-GB"/>
              </w:rPr>
              <w:t>Update</w:t>
            </w:r>
            <w:r w:rsidRPr="00D01954">
              <w:rPr>
                <w:sz w:val="18"/>
                <w:szCs w:val="18"/>
                <w:lang w:val="en-GB"/>
              </w:rPr>
              <w:t xml:space="preserve"> JSEA if required</w:t>
            </w:r>
          </w:p>
        </w:tc>
        <w:tc>
          <w:tcPr>
            <w:tcW w:w="1081" w:type="pct"/>
            <w:vAlign w:val="center"/>
          </w:tcPr>
          <w:p w:rsidR="00D01954" w:rsidRPr="00D01954" w:rsidRDefault="00D01954" w:rsidP="00D01954">
            <w:pPr>
              <w:spacing w:before="60" w:after="60" w:line="240" w:lineRule="auto"/>
              <w:contextualSpacing/>
              <w:jc w:val="left"/>
              <w:rPr>
                <w:color w:val="000000"/>
                <w:sz w:val="18"/>
                <w:szCs w:val="18"/>
                <w:lang w:val="en-GB"/>
              </w:rPr>
            </w:pPr>
            <w:r w:rsidRPr="00D01954">
              <w:rPr>
                <w:color w:val="000000"/>
                <w:sz w:val="18"/>
                <w:szCs w:val="18"/>
                <w:lang w:val="en-GB"/>
              </w:rPr>
              <w:t xml:space="preserve">Project Manager </w:t>
            </w:r>
          </w:p>
        </w:tc>
        <w:tc>
          <w:tcPr>
            <w:tcW w:w="503" w:type="pct"/>
            <w:vAlign w:val="center"/>
          </w:tcPr>
          <w:p w:rsidR="00D01954" w:rsidRPr="00D01954" w:rsidRDefault="00D01954" w:rsidP="00D01954">
            <w:pPr>
              <w:spacing w:before="60" w:after="60" w:line="240" w:lineRule="auto"/>
              <w:contextualSpacing/>
              <w:jc w:val="center"/>
              <w:rPr>
                <w:color w:val="000000"/>
                <w:sz w:val="18"/>
                <w:szCs w:val="18"/>
                <w:lang w:val="en-GB"/>
              </w:rPr>
            </w:pPr>
          </w:p>
        </w:tc>
      </w:tr>
      <w:tr w:rsidR="00D01954" w:rsidRPr="00D01954" w:rsidTr="008B70E1">
        <w:tblPrEx>
          <w:shd w:val="clear" w:color="auto" w:fill="auto"/>
          <w:tblCellMar>
            <w:left w:w="108" w:type="dxa"/>
            <w:right w:w="108" w:type="dxa"/>
          </w:tblCellMar>
        </w:tblPrEx>
        <w:trPr>
          <w:trHeight w:val="318"/>
        </w:trPr>
        <w:tc>
          <w:tcPr>
            <w:tcW w:w="635" w:type="pct"/>
            <w:vMerge/>
            <w:vAlign w:val="center"/>
          </w:tcPr>
          <w:p w:rsidR="00D01954" w:rsidRPr="00D01954" w:rsidRDefault="00D01954" w:rsidP="00D01954">
            <w:pPr>
              <w:spacing w:before="60" w:after="60" w:line="240" w:lineRule="auto"/>
              <w:contextualSpacing/>
              <w:jc w:val="left"/>
              <w:rPr>
                <w:b/>
                <w:color w:val="808000"/>
                <w:sz w:val="18"/>
                <w:szCs w:val="18"/>
                <w:lang w:val="en-GB"/>
              </w:rPr>
            </w:pPr>
          </w:p>
        </w:tc>
        <w:tc>
          <w:tcPr>
            <w:tcW w:w="2781" w:type="pct"/>
            <w:vAlign w:val="center"/>
          </w:tcPr>
          <w:p w:rsidR="00D01954" w:rsidRPr="00D01954" w:rsidRDefault="00D01954" w:rsidP="00D01954">
            <w:pPr>
              <w:tabs>
                <w:tab w:val="num" w:pos="397"/>
              </w:tabs>
              <w:spacing w:before="60" w:after="60" w:line="240" w:lineRule="auto"/>
              <w:ind w:left="397" w:hanging="397"/>
              <w:contextualSpacing/>
              <w:jc w:val="left"/>
              <w:rPr>
                <w:sz w:val="18"/>
                <w:szCs w:val="18"/>
                <w:lang w:val="en-GB"/>
              </w:rPr>
            </w:pPr>
            <w:r w:rsidRPr="00D01954">
              <w:rPr>
                <w:b/>
                <w:sz w:val="18"/>
                <w:szCs w:val="18"/>
                <w:lang w:val="en-GB"/>
              </w:rPr>
              <w:t>Check</w:t>
            </w:r>
            <w:r w:rsidRPr="00D01954">
              <w:rPr>
                <w:sz w:val="18"/>
                <w:szCs w:val="18"/>
                <w:lang w:val="en-GB"/>
              </w:rPr>
              <w:t xml:space="preserve"> equipment and batteries – charge if required</w:t>
            </w:r>
          </w:p>
        </w:tc>
        <w:tc>
          <w:tcPr>
            <w:tcW w:w="1081" w:type="pct"/>
            <w:vAlign w:val="center"/>
          </w:tcPr>
          <w:p w:rsidR="00D01954" w:rsidRPr="00D01954" w:rsidRDefault="00D01954" w:rsidP="00D01954">
            <w:pPr>
              <w:spacing w:before="60" w:after="60" w:line="240" w:lineRule="auto"/>
              <w:contextualSpacing/>
              <w:jc w:val="left"/>
              <w:rPr>
                <w:color w:val="000000"/>
                <w:sz w:val="18"/>
                <w:szCs w:val="18"/>
                <w:lang w:val="en-GB"/>
              </w:rPr>
            </w:pPr>
            <w:r w:rsidRPr="00D01954">
              <w:rPr>
                <w:color w:val="000000"/>
                <w:sz w:val="18"/>
                <w:szCs w:val="18"/>
                <w:lang w:val="en-GB"/>
              </w:rPr>
              <w:t>Team Leader and all team members</w:t>
            </w:r>
          </w:p>
        </w:tc>
        <w:tc>
          <w:tcPr>
            <w:tcW w:w="503" w:type="pct"/>
            <w:vAlign w:val="center"/>
          </w:tcPr>
          <w:p w:rsidR="00D01954" w:rsidRPr="00D01954" w:rsidRDefault="00D01954" w:rsidP="00D01954">
            <w:pPr>
              <w:spacing w:before="60" w:after="60" w:line="240" w:lineRule="auto"/>
              <w:contextualSpacing/>
              <w:jc w:val="center"/>
              <w:rPr>
                <w:color w:val="000000"/>
                <w:sz w:val="18"/>
                <w:szCs w:val="18"/>
                <w:lang w:val="en-GB"/>
              </w:rPr>
            </w:pPr>
          </w:p>
        </w:tc>
      </w:tr>
    </w:tbl>
    <w:p w:rsidR="00D01954" w:rsidRPr="00D01954" w:rsidRDefault="00D01954" w:rsidP="00D01954">
      <w:pPr>
        <w:spacing w:after="60" w:line="300" w:lineRule="auto"/>
        <w:ind w:left="397" w:hanging="397"/>
        <w:jc w:val="left"/>
        <w:rPr>
          <w:b/>
          <w:color w:val="000000"/>
          <w:szCs w:val="20"/>
          <w:lang w:val="en-GB"/>
        </w:rPr>
      </w:pPr>
    </w:p>
    <w:p w:rsidR="00D01954" w:rsidRPr="00D01954" w:rsidRDefault="00D01954" w:rsidP="00D01954">
      <w:pPr>
        <w:spacing w:after="60" w:line="300" w:lineRule="auto"/>
        <w:ind w:left="397" w:hanging="397"/>
        <w:jc w:val="left"/>
        <w:rPr>
          <w:b/>
          <w:color w:val="000000"/>
          <w:szCs w:val="20"/>
          <w:lang w:val="en-GB"/>
        </w:rPr>
      </w:pPr>
    </w:p>
    <w:p w:rsidR="00D01954" w:rsidRPr="00D01954" w:rsidRDefault="00D01954" w:rsidP="00D01954">
      <w:pPr>
        <w:spacing w:after="60" w:line="300" w:lineRule="auto"/>
        <w:ind w:left="397" w:hanging="397"/>
        <w:jc w:val="left"/>
        <w:rPr>
          <w:b/>
          <w:color w:val="000000"/>
          <w:szCs w:val="20"/>
          <w:lang w:val="en-GB"/>
        </w:rPr>
        <w:sectPr w:rsidR="00D01954" w:rsidRPr="00D01954" w:rsidSect="008B70E1">
          <w:pgSz w:w="16839" w:h="11907" w:orient="landscape" w:code="9"/>
          <w:pgMar w:top="1508" w:right="1219" w:bottom="1457" w:left="1480" w:header="811" w:footer="306" w:gutter="0"/>
          <w:cols w:space="720"/>
          <w:formProt w:val="0"/>
          <w:titlePg/>
          <w:docGrid w:linePitch="360"/>
        </w:sectPr>
      </w:pPr>
    </w:p>
    <w:p w:rsidR="00D01954" w:rsidRPr="00D01954" w:rsidRDefault="00D01954" w:rsidP="00D01954">
      <w:pPr>
        <w:widowControl w:val="0"/>
        <w:spacing w:before="800" w:after="400" w:line="240" w:lineRule="auto"/>
        <w:ind w:left="2835" w:hanging="2835"/>
        <w:contextualSpacing/>
        <w:jc w:val="left"/>
        <w:outlineLvl w:val="0"/>
        <w:rPr>
          <w:sz w:val="44"/>
        </w:rPr>
      </w:pPr>
      <w:bookmarkStart w:id="508" w:name="_Ref384738439"/>
      <w:bookmarkStart w:id="509" w:name="_Toc401750612"/>
      <w:r w:rsidRPr="00D01954">
        <w:rPr>
          <w:sz w:val="44"/>
        </w:rPr>
        <w:t>SWMS</w:t>
      </w:r>
      <w:bookmarkEnd w:id="508"/>
      <w:bookmarkEnd w:id="509"/>
    </w:p>
    <w:p w:rsidR="00D01954" w:rsidRPr="00D01954" w:rsidRDefault="00D01954" w:rsidP="00D01954">
      <w:pPr>
        <w:spacing w:line="240" w:lineRule="auto"/>
      </w:pPr>
    </w:p>
    <w:p w:rsidR="00D01954" w:rsidRPr="00D01954" w:rsidRDefault="00D01954" w:rsidP="00D01954">
      <w:pPr>
        <w:spacing w:line="240" w:lineRule="auto"/>
      </w:pPr>
      <w:r w:rsidRPr="00D01954">
        <w:rPr>
          <w:noProof/>
          <w:lang w:eastAsia="en-AU"/>
        </w:rPr>
        <w:drawing>
          <wp:inline distT="0" distB="0" distL="0" distR="0" wp14:anchorId="549FF873" wp14:editId="180B2AEC">
            <wp:extent cx="7627172" cy="5753060"/>
            <wp:effectExtent l="0" t="0" r="0" b="63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1" cstate="email">
                      <a:extLst>
                        <a:ext uri="{28A0092B-C50C-407E-A947-70E740481C1C}">
                          <a14:useLocalDpi xmlns:a14="http://schemas.microsoft.com/office/drawing/2010/main"/>
                        </a:ext>
                      </a:extLst>
                    </a:blip>
                    <a:srcRect/>
                    <a:stretch/>
                  </pic:blipFill>
                  <pic:spPr bwMode="auto">
                    <a:xfrm>
                      <a:off x="0" y="0"/>
                      <a:ext cx="7656424" cy="5775124"/>
                    </a:xfrm>
                    <a:prstGeom prst="rect">
                      <a:avLst/>
                    </a:prstGeom>
                    <a:ln>
                      <a:noFill/>
                    </a:ln>
                    <a:extLst>
                      <a:ext uri="{53640926-AAD7-44D8-BBD7-CCE9431645EC}">
                        <a14:shadowObscured xmlns:a14="http://schemas.microsoft.com/office/drawing/2010/main"/>
                      </a:ext>
                    </a:extLst>
                  </pic:spPr>
                </pic:pic>
              </a:graphicData>
            </a:graphic>
          </wp:inline>
        </w:drawing>
      </w:r>
    </w:p>
    <w:p w:rsidR="00D01954" w:rsidRPr="00D01954" w:rsidRDefault="00D01954" w:rsidP="00D01954">
      <w:pPr>
        <w:spacing w:line="240" w:lineRule="auto"/>
      </w:pPr>
      <w:r w:rsidRPr="00D01954">
        <w:rPr>
          <w:noProof/>
          <w:lang w:eastAsia="en-AU"/>
        </w:rPr>
        <w:drawing>
          <wp:inline distT="0" distB="0" distL="0" distR="0" wp14:anchorId="14441FDE" wp14:editId="14874877">
            <wp:extent cx="7680960" cy="5767551"/>
            <wp:effectExtent l="0" t="0" r="0" b="508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2" cstate="email">
                      <a:extLst>
                        <a:ext uri="{28A0092B-C50C-407E-A947-70E740481C1C}">
                          <a14:useLocalDpi xmlns:a14="http://schemas.microsoft.com/office/drawing/2010/main"/>
                        </a:ext>
                      </a:extLst>
                    </a:blip>
                    <a:srcRect/>
                    <a:stretch/>
                  </pic:blipFill>
                  <pic:spPr bwMode="auto">
                    <a:xfrm>
                      <a:off x="0" y="0"/>
                      <a:ext cx="7707490" cy="5787472"/>
                    </a:xfrm>
                    <a:prstGeom prst="rect">
                      <a:avLst/>
                    </a:prstGeom>
                    <a:ln>
                      <a:noFill/>
                    </a:ln>
                    <a:extLst>
                      <a:ext uri="{53640926-AAD7-44D8-BBD7-CCE9431645EC}">
                        <a14:shadowObscured xmlns:a14="http://schemas.microsoft.com/office/drawing/2010/main"/>
                      </a:ext>
                    </a:extLst>
                  </pic:spPr>
                </pic:pic>
              </a:graphicData>
            </a:graphic>
          </wp:inline>
        </w:drawing>
      </w:r>
    </w:p>
    <w:p w:rsidR="00D01954" w:rsidRPr="00D01954" w:rsidRDefault="00D01954" w:rsidP="00D01954">
      <w:pPr>
        <w:spacing w:line="240" w:lineRule="auto"/>
      </w:pPr>
      <w:r w:rsidRPr="00D01954">
        <w:rPr>
          <w:noProof/>
          <w:lang w:eastAsia="en-AU"/>
        </w:rPr>
        <w:drawing>
          <wp:inline distT="0" distB="0" distL="0" distR="0" wp14:anchorId="347E398A" wp14:editId="69722751">
            <wp:extent cx="7830582" cy="5755341"/>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3" cstate="email">
                      <a:extLst>
                        <a:ext uri="{28A0092B-C50C-407E-A947-70E740481C1C}">
                          <a14:useLocalDpi xmlns:a14="http://schemas.microsoft.com/office/drawing/2010/main"/>
                        </a:ext>
                      </a:extLst>
                    </a:blip>
                    <a:srcRect/>
                    <a:stretch/>
                  </pic:blipFill>
                  <pic:spPr bwMode="auto">
                    <a:xfrm>
                      <a:off x="0" y="0"/>
                      <a:ext cx="7853766" cy="5772381"/>
                    </a:xfrm>
                    <a:prstGeom prst="rect">
                      <a:avLst/>
                    </a:prstGeom>
                    <a:ln>
                      <a:noFill/>
                    </a:ln>
                    <a:extLst>
                      <a:ext uri="{53640926-AAD7-44D8-BBD7-CCE9431645EC}">
                        <a14:shadowObscured xmlns:a14="http://schemas.microsoft.com/office/drawing/2010/main"/>
                      </a:ext>
                    </a:extLst>
                  </pic:spPr>
                </pic:pic>
              </a:graphicData>
            </a:graphic>
          </wp:inline>
        </w:drawing>
      </w:r>
    </w:p>
    <w:p w:rsidR="00D01954" w:rsidRPr="00D01954" w:rsidRDefault="00D01954" w:rsidP="00D01954">
      <w:pPr>
        <w:spacing w:line="240" w:lineRule="auto"/>
      </w:pPr>
      <w:r w:rsidRPr="00D01954">
        <w:rPr>
          <w:noProof/>
          <w:lang w:eastAsia="en-AU"/>
        </w:rPr>
        <w:drawing>
          <wp:inline distT="0" distB="0" distL="0" distR="0" wp14:anchorId="54D3B6FA" wp14:editId="591F69DD">
            <wp:extent cx="7831567" cy="5736163"/>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4" cstate="email">
                      <a:extLst>
                        <a:ext uri="{28A0092B-C50C-407E-A947-70E740481C1C}">
                          <a14:useLocalDpi xmlns:a14="http://schemas.microsoft.com/office/drawing/2010/main"/>
                        </a:ext>
                      </a:extLst>
                    </a:blip>
                    <a:srcRect/>
                    <a:stretch/>
                  </pic:blipFill>
                  <pic:spPr bwMode="auto">
                    <a:xfrm>
                      <a:off x="0" y="0"/>
                      <a:ext cx="7840639" cy="5742808"/>
                    </a:xfrm>
                    <a:prstGeom prst="rect">
                      <a:avLst/>
                    </a:prstGeom>
                    <a:ln>
                      <a:noFill/>
                    </a:ln>
                    <a:extLst>
                      <a:ext uri="{53640926-AAD7-44D8-BBD7-CCE9431645EC}">
                        <a14:shadowObscured xmlns:a14="http://schemas.microsoft.com/office/drawing/2010/main"/>
                      </a:ext>
                    </a:extLst>
                  </pic:spPr>
                </pic:pic>
              </a:graphicData>
            </a:graphic>
          </wp:inline>
        </w:drawing>
      </w:r>
    </w:p>
    <w:p w:rsidR="00D01954" w:rsidRPr="00D01954" w:rsidRDefault="00D01954" w:rsidP="00D01954">
      <w:pPr>
        <w:spacing w:line="240" w:lineRule="auto"/>
        <w:sectPr w:rsidR="00D01954" w:rsidRPr="00D01954" w:rsidSect="008B70E1">
          <w:headerReference w:type="first" r:id="rId185"/>
          <w:footerReference w:type="first" r:id="rId186"/>
          <w:pgSz w:w="16839" w:h="11907" w:orient="landscape" w:code="9"/>
          <w:pgMar w:top="1508" w:right="1219" w:bottom="1457" w:left="1480" w:header="811" w:footer="306" w:gutter="0"/>
          <w:cols w:space="720"/>
          <w:formProt w:val="0"/>
          <w:titlePg/>
          <w:docGrid w:linePitch="360"/>
        </w:sectPr>
      </w:pPr>
    </w:p>
    <w:p w:rsidR="00D01954" w:rsidRPr="00D01954" w:rsidRDefault="00D01954" w:rsidP="00D01954">
      <w:pPr>
        <w:widowControl w:val="0"/>
        <w:spacing w:before="800" w:after="400" w:line="240" w:lineRule="auto"/>
        <w:ind w:left="2835" w:hanging="2835"/>
        <w:contextualSpacing/>
        <w:jc w:val="left"/>
        <w:outlineLvl w:val="0"/>
        <w:rPr>
          <w:sz w:val="44"/>
        </w:rPr>
      </w:pPr>
      <w:bookmarkStart w:id="510" w:name="_Ref384738434"/>
      <w:bookmarkStart w:id="511" w:name="_Toc401750613"/>
      <w:r w:rsidRPr="00D01954">
        <w:rPr>
          <w:sz w:val="44"/>
        </w:rPr>
        <w:t>SWMS – Toolbox Talks</w:t>
      </w:r>
      <w:bookmarkEnd w:id="510"/>
      <w:bookmarkEnd w:id="511"/>
      <w:r w:rsidRPr="00D01954">
        <w:rPr>
          <w:sz w:val="44"/>
        </w:rPr>
        <w:t xml:space="preserve"> </w:t>
      </w:r>
    </w:p>
    <w:p w:rsidR="00D01954" w:rsidRPr="00D01954" w:rsidRDefault="00D01954" w:rsidP="00D01954">
      <w:pPr>
        <w:spacing w:after="60" w:line="300" w:lineRule="auto"/>
        <w:ind w:left="397" w:hanging="397"/>
        <w:jc w:val="left"/>
        <w:rPr>
          <w:b/>
          <w:color w:val="000000"/>
          <w:szCs w:val="20"/>
          <w:lang w:val="en-GB"/>
        </w:rPr>
      </w:pPr>
      <w:r w:rsidRPr="00D01954">
        <w:rPr>
          <w:noProof/>
          <w:color w:val="000000"/>
          <w:szCs w:val="20"/>
          <w:lang w:eastAsia="en-AU"/>
        </w:rPr>
        <w:drawing>
          <wp:inline distT="0" distB="0" distL="0" distR="0" wp14:anchorId="7F888C33" wp14:editId="34777318">
            <wp:extent cx="5561703" cy="7997909"/>
            <wp:effectExtent l="0" t="0" r="1270" b="317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7" cstate="email">
                      <a:extLst>
                        <a:ext uri="{28A0092B-C50C-407E-A947-70E740481C1C}">
                          <a14:useLocalDpi xmlns:a14="http://schemas.microsoft.com/office/drawing/2010/main"/>
                        </a:ext>
                      </a:extLst>
                    </a:blip>
                    <a:srcRect/>
                    <a:stretch/>
                  </pic:blipFill>
                  <pic:spPr bwMode="auto">
                    <a:xfrm>
                      <a:off x="0" y="0"/>
                      <a:ext cx="5575529" cy="8017792"/>
                    </a:xfrm>
                    <a:prstGeom prst="rect">
                      <a:avLst/>
                    </a:prstGeom>
                    <a:ln>
                      <a:noFill/>
                    </a:ln>
                    <a:extLst>
                      <a:ext uri="{53640926-AAD7-44D8-BBD7-CCE9431645EC}">
                        <a14:shadowObscured xmlns:a14="http://schemas.microsoft.com/office/drawing/2010/main"/>
                      </a:ext>
                    </a:extLst>
                  </pic:spPr>
                </pic:pic>
              </a:graphicData>
            </a:graphic>
          </wp:inline>
        </w:drawing>
      </w:r>
    </w:p>
    <w:p w:rsidR="00D01954" w:rsidRPr="00D01954" w:rsidRDefault="00D01954" w:rsidP="00D01954">
      <w:pPr>
        <w:spacing w:after="60" w:line="300" w:lineRule="auto"/>
        <w:ind w:left="397" w:hanging="397"/>
        <w:jc w:val="left"/>
        <w:rPr>
          <w:b/>
          <w:color w:val="000000"/>
          <w:szCs w:val="20"/>
          <w:lang w:val="en-GB"/>
        </w:rPr>
        <w:sectPr w:rsidR="00D01954" w:rsidRPr="00D01954" w:rsidSect="008B70E1">
          <w:headerReference w:type="first" r:id="rId188"/>
          <w:footerReference w:type="first" r:id="rId189"/>
          <w:pgSz w:w="11907" w:h="16839" w:code="9"/>
          <w:pgMar w:top="1219" w:right="1457" w:bottom="1480" w:left="1508" w:header="811" w:footer="306" w:gutter="0"/>
          <w:cols w:space="720"/>
          <w:formProt w:val="0"/>
          <w:titlePg/>
          <w:docGrid w:linePitch="360"/>
        </w:sectPr>
      </w:pPr>
    </w:p>
    <w:p w:rsidR="00D01954" w:rsidRPr="00D01954" w:rsidRDefault="00D01954" w:rsidP="00D01954">
      <w:pPr>
        <w:widowControl w:val="0"/>
        <w:spacing w:before="800" w:after="400" w:line="240" w:lineRule="auto"/>
        <w:ind w:left="2835" w:hanging="2835"/>
        <w:contextualSpacing/>
        <w:jc w:val="left"/>
        <w:outlineLvl w:val="0"/>
        <w:rPr>
          <w:sz w:val="44"/>
        </w:rPr>
      </w:pPr>
      <w:bookmarkStart w:id="512" w:name="_Ref384740245"/>
      <w:bookmarkStart w:id="513" w:name="_Toc401750614"/>
      <w:r w:rsidRPr="00D01954">
        <w:rPr>
          <w:sz w:val="44"/>
        </w:rPr>
        <w:t>Injury/Incident Report Form</w:t>
      </w:r>
      <w:bookmarkEnd w:id="512"/>
      <w:bookmarkEnd w:id="513"/>
      <w:r w:rsidRPr="00D01954">
        <w:rPr>
          <w:sz w:val="44"/>
        </w:rPr>
        <w:t xml:space="preserve"> </w:t>
      </w:r>
    </w:p>
    <w:p w:rsidR="00D01954" w:rsidRPr="00D01954" w:rsidRDefault="00D01954" w:rsidP="00D01954">
      <w:pPr>
        <w:spacing w:line="240" w:lineRule="auto"/>
        <w:rPr>
          <w:lang w:eastAsia="en-AU"/>
        </w:rPr>
      </w:pPr>
    </w:p>
    <w:p w:rsidR="00D01954" w:rsidRPr="00D01954" w:rsidRDefault="00D01954" w:rsidP="00D01954">
      <w:pPr>
        <w:spacing w:line="276" w:lineRule="auto"/>
        <w:sectPr w:rsidR="00D01954" w:rsidRPr="00D01954" w:rsidSect="008B70E1">
          <w:headerReference w:type="default" r:id="rId190"/>
          <w:footerReference w:type="default" r:id="rId191"/>
          <w:headerReference w:type="first" r:id="rId192"/>
          <w:footerReference w:type="first" r:id="rId193"/>
          <w:pgSz w:w="11907" w:h="16839" w:code="9"/>
          <w:pgMar w:top="1530" w:right="851" w:bottom="1701" w:left="1412" w:header="680" w:footer="851" w:gutter="0"/>
          <w:cols w:space="720"/>
          <w:formProt w:val="0"/>
          <w:titlePg/>
          <w:docGrid w:linePitch="360"/>
        </w:sectPr>
      </w:pPr>
      <w:r w:rsidRPr="00D01954">
        <w:rPr>
          <w:noProof/>
          <w:lang w:eastAsia="en-AU"/>
        </w:rPr>
        <w:drawing>
          <wp:inline distT="0" distB="0" distL="0" distR="0" wp14:anchorId="76AEC6A1" wp14:editId="2A07058D">
            <wp:extent cx="5524500" cy="7096125"/>
            <wp:effectExtent l="0" t="0" r="0" b="952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4" cstate="email">
                      <a:extLst>
                        <a:ext uri="{28A0092B-C50C-407E-A947-70E740481C1C}">
                          <a14:useLocalDpi xmlns:a14="http://schemas.microsoft.com/office/drawing/2010/main"/>
                        </a:ext>
                      </a:extLst>
                    </a:blip>
                    <a:srcRect b="1922"/>
                    <a:stretch/>
                  </pic:blipFill>
                  <pic:spPr bwMode="auto">
                    <a:xfrm>
                      <a:off x="0" y="0"/>
                      <a:ext cx="5524500" cy="7096125"/>
                    </a:xfrm>
                    <a:prstGeom prst="rect">
                      <a:avLst/>
                    </a:prstGeom>
                    <a:ln>
                      <a:noFill/>
                    </a:ln>
                    <a:extLst>
                      <a:ext uri="{53640926-AAD7-44D8-BBD7-CCE9431645EC}">
                        <a14:shadowObscured xmlns:a14="http://schemas.microsoft.com/office/drawing/2010/main"/>
                      </a:ext>
                    </a:extLst>
                  </pic:spPr>
                </pic:pic>
              </a:graphicData>
            </a:graphic>
          </wp:inline>
        </w:drawing>
      </w:r>
    </w:p>
    <w:p w:rsidR="00D01954" w:rsidRPr="00D01954" w:rsidRDefault="00D01954" w:rsidP="00D01954">
      <w:pPr>
        <w:widowControl w:val="0"/>
        <w:spacing w:before="800" w:after="400" w:line="240" w:lineRule="auto"/>
        <w:ind w:left="2835" w:hanging="2835"/>
        <w:contextualSpacing/>
        <w:jc w:val="left"/>
        <w:outlineLvl w:val="0"/>
        <w:rPr>
          <w:sz w:val="44"/>
        </w:rPr>
      </w:pPr>
      <w:bookmarkStart w:id="514" w:name="_Toc401750615"/>
      <w:r w:rsidRPr="00D01954">
        <w:rPr>
          <w:sz w:val="44"/>
        </w:rPr>
        <w:t>Vehicle Inspection Checklist</w:t>
      </w:r>
      <w:bookmarkEnd w:id="514"/>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588"/>
        <w:gridCol w:w="960"/>
        <w:gridCol w:w="2883"/>
        <w:gridCol w:w="718"/>
        <w:gridCol w:w="719"/>
        <w:gridCol w:w="2995"/>
      </w:tblGrid>
      <w:tr w:rsidR="00D01954" w:rsidRPr="00D01954" w:rsidTr="008B70E1">
        <w:tc>
          <w:tcPr>
            <w:tcW w:w="1548" w:type="dxa"/>
            <w:gridSpan w:val="2"/>
          </w:tcPr>
          <w:p w:rsidR="00D01954" w:rsidRPr="00D01954" w:rsidRDefault="00D01954" w:rsidP="00D01954">
            <w:pPr>
              <w:spacing w:after="40" w:line="240" w:lineRule="auto"/>
              <w:jc w:val="left"/>
              <w:rPr>
                <w:rFonts w:eastAsia="SimSun"/>
                <w:color w:val="000000"/>
                <w:sz w:val="18"/>
                <w:szCs w:val="18"/>
                <w:lang w:val="en-GB"/>
              </w:rPr>
            </w:pPr>
            <w:r w:rsidRPr="00D01954">
              <w:rPr>
                <w:rFonts w:eastAsia="SimSun"/>
                <w:color w:val="000000"/>
                <w:sz w:val="18"/>
                <w:szCs w:val="18"/>
                <w:lang w:val="en-GB"/>
              </w:rPr>
              <w:t>Vehicle Make</w:t>
            </w:r>
          </w:p>
        </w:tc>
        <w:tc>
          <w:tcPr>
            <w:tcW w:w="2883" w:type="dxa"/>
          </w:tcPr>
          <w:p w:rsidR="00D01954" w:rsidRPr="00D01954" w:rsidRDefault="00D01954" w:rsidP="00D01954">
            <w:pPr>
              <w:spacing w:after="40" w:line="240" w:lineRule="auto"/>
              <w:jc w:val="left"/>
              <w:rPr>
                <w:rFonts w:eastAsia="SimSun"/>
                <w:color w:val="000000"/>
                <w:sz w:val="18"/>
                <w:szCs w:val="18"/>
                <w:lang w:val="en-GB"/>
              </w:rPr>
            </w:pPr>
          </w:p>
        </w:tc>
        <w:tc>
          <w:tcPr>
            <w:tcW w:w="1437" w:type="dxa"/>
            <w:gridSpan w:val="2"/>
          </w:tcPr>
          <w:p w:rsidR="00D01954" w:rsidRPr="00D01954" w:rsidRDefault="00D01954" w:rsidP="00D01954">
            <w:pPr>
              <w:spacing w:after="40" w:line="240" w:lineRule="auto"/>
              <w:jc w:val="left"/>
              <w:rPr>
                <w:rFonts w:eastAsia="SimSun"/>
                <w:color w:val="000000"/>
                <w:sz w:val="18"/>
                <w:szCs w:val="18"/>
                <w:lang w:val="en-GB"/>
              </w:rPr>
            </w:pPr>
            <w:r w:rsidRPr="00D01954">
              <w:rPr>
                <w:rFonts w:eastAsia="SimSun"/>
                <w:color w:val="000000"/>
                <w:sz w:val="18"/>
                <w:szCs w:val="18"/>
                <w:lang w:val="en-GB"/>
              </w:rPr>
              <w:t>Registration No.</w:t>
            </w:r>
          </w:p>
        </w:tc>
        <w:tc>
          <w:tcPr>
            <w:tcW w:w="2995" w:type="dxa"/>
          </w:tcPr>
          <w:p w:rsidR="00D01954" w:rsidRPr="00D01954" w:rsidRDefault="00D01954" w:rsidP="00D01954">
            <w:pPr>
              <w:spacing w:after="40" w:line="240" w:lineRule="auto"/>
              <w:jc w:val="left"/>
              <w:rPr>
                <w:rFonts w:eastAsia="SimSun"/>
                <w:color w:val="000000"/>
                <w:sz w:val="18"/>
                <w:szCs w:val="18"/>
                <w:lang w:val="en-GB"/>
              </w:rPr>
            </w:pPr>
          </w:p>
        </w:tc>
      </w:tr>
      <w:tr w:rsidR="00D01954" w:rsidRPr="00D01954" w:rsidTr="008B70E1">
        <w:tc>
          <w:tcPr>
            <w:tcW w:w="1548" w:type="dxa"/>
            <w:gridSpan w:val="2"/>
          </w:tcPr>
          <w:p w:rsidR="00D01954" w:rsidRPr="00D01954" w:rsidRDefault="00D01954" w:rsidP="00D01954">
            <w:pPr>
              <w:spacing w:after="40" w:line="240" w:lineRule="auto"/>
              <w:jc w:val="left"/>
              <w:rPr>
                <w:rFonts w:eastAsia="SimSun"/>
                <w:color w:val="000000"/>
                <w:sz w:val="18"/>
                <w:szCs w:val="18"/>
                <w:lang w:val="en-GB"/>
              </w:rPr>
            </w:pPr>
            <w:r w:rsidRPr="00D01954">
              <w:rPr>
                <w:rFonts w:eastAsia="SimSun"/>
                <w:color w:val="000000"/>
                <w:sz w:val="18"/>
                <w:szCs w:val="18"/>
                <w:lang w:val="en-GB"/>
              </w:rPr>
              <w:t>Odometer</w:t>
            </w:r>
          </w:p>
        </w:tc>
        <w:tc>
          <w:tcPr>
            <w:tcW w:w="2883" w:type="dxa"/>
          </w:tcPr>
          <w:p w:rsidR="00D01954" w:rsidRPr="00D01954" w:rsidRDefault="00D01954" w:rsidP="00D01954">
            <w:pPr>
              <w:spacing w:after="40" w:line="240" w:lineRule="auto"/>
              <w:jc w:val="left"/>
              <w:rPr>
                <w:rFonts w:eastAsia="SimSun"/>
                <w:color w:val="000000"/>
                <w:sz w:val="18"/>
                <w:szCs w:val="18"/>
                <w:lang w:val="en-GB"/>
              </w:rPr>
            </w:pPr>
          </w:p>
        </w:tc>
        <w:tc>
          <w:tcPr>
            <w:tcW w:w="1437" w:type="dxa"/>
            <w:gridSpan w:val="2"/>
          </w:tcPr>
          <w:p w:rsidR="00D01954" w:rsidRPr="00D01954" w:rsidRDefault="00D01954" w:rsidP="00D01954">
            <w:pPr>
              <w:spacing w:after="40" w:line="240" w:lineRule="auto"/>
              <w:jc w:val="left"/>
              <w:rPr>
                <w:rFonts w:eastAsia="SimSun"/>
                <w:color w:val="000000"/>
                <w:sz w:val="18"/>
                <w:szCs w:val="18"/>
                <w:lang w:val="en-GB"/>
              </w:rPr>
            </w:pPr>
            <w:r w:rsidRPr="00D01954">
              <w:rPr>
                <w:rFonts w:eastAsia="SimSun"/>
                <w:color w:val="000000"/>
                <w:sz w:val="18"/>
                <w:szCs w:val="18"/>
                <w:lang w:val="en-GB"/>
              </w:rPr>
              <w:t>Date of Inspection</w:t>
            </w:r>
          </w:p>
        </w:tc>
        <w:tc>
          <w:tcPr>
            <w:tcW w:w="2995" w:type="dxa"/>
          </w:tcPr>
          <w:p w:rsidR="00D01954" w:rsidRPr="00D01954" w:rsidRDefault="00D01954" w:rsidP="00D01954">
            <w:pPr>
              <w:spacing w:after="40" w:line="240" w:lineRule="auto"/>
              <w:jc w:val="left"/>
              <w:rPr>
                <w:rFonts w:eastAsia="SimSun"/>
                <w:color w:val="000000"/>
                <w:sz w:val="18"/>
                <w:szCs w:val="18"/>
                <w:lang w:val="en-GB"/>
              </w:rPr>
            </w:pPr>
          </w:p>
        </w:tc>
      </w:tr>
      <w:tr w:rsidR="00D01954" w:rsidRPr="00D01954" w:rsidTr="008B70E1">
        <w:tc>
          <w:tcPr>
            <w:tcW w:w="1548" w:type="dxa"/>
            <w:gridSpan w:val="2"/>
          </w:tcPr>
          <w:p w:rsidR="00D01954" w:rsidRPr="00D01954" w:rsidRDefault="00D01954" w:rsidP="00D01954">
            <w:pPr>
              <w:spacing w:after="40" w:line="240" w:lineRule="auto"/>
              <w:jc w:val="left"/>
              <w:rPr>
                <w:rFonts w:eastAsia="SimSun"/>
                <w:color w:val="000000"/>
                <w:sz w:val="18"/>
                <w:szCs w:val="18"/>
                <w:lang w:val="en-GB"/>
              </w:rPr>
            </w:pPr>
            <w:r w:rsidRPr="00D01954">
              <w:rPr>
                <w:rFonts w:eastAsia="SimSun"/>
                <w:color w:val="000000"/>
                <w:sz w:val="18"/>
                <w:szCs w:val="18"/>
                <w:lang w:val="en-GB"/>
              </w:rPr>
              <w:t>Inspection by:</w:t>
            </w:r>
          </w:p>
        </w:tc>
        <w:tc>
          <w:tcPr>
            <w:tcW w:w="2883" w:type="dxa"/>
          </w:tcPr>
          <w:p w:rsidR="00D01954" w:rsidRPr="00D01954" w:rsidRDefault="00D01954" w:rsidP="00D01954">
            <w:pPr>
              <w:spacing w:after="40" w:line="240" w:lineRule="auto"/>
              <w:jc w:val="left"/>
              <w:rPr>
                <w:rFonts w:eastAsia="SimSun"/>
                <w:color w:val="000000"/>
                <w:sz w:val="18"/>
                <w:szCs w:val="18"/>
                <w:lang w:val="en-GB"/>
              </w:rPr>
            </w:pPr>
          </w:p>
          <w:p w:rsidR="00D01954" w:rsidRPr="00D01954" w:rsidRDefault="00D01954" w:rsidP="00D01954">
            <w:pPr>
              <w:spacing w:after="40" w:line="240" w:lineRule="auto"/>
              <w:jc w:val="left"/>
              <w:rPr>
                <w:rFonts w:eastAsia="SimSun"/>
                <w:color w:val="000000"/>
                <w:sz w:val="18"/>
                <w:szCs w:val="18"/>
                <w:lang w:val="en-GB"/>
              </w:rPr>
            </w:pPr>
          </w:p>
        </w:tc>
        <w:tc>
          <w:tcPr>
            <w:tcW w:w="4432" w:type="dxa"/>
            <w:gridSpan w:val="3"/>
          </w:tcPr>
          <w:p w:rsidR="00D01954" w:rsidRPr="00D01954" w:rsidRDefault="00D01954" w:rsidP="00D01954">
            <w:pPr>
              <w:spacing w:after="40" w:line="240" w:lineRule="auto"/>
              <w:jc w:val="left"/>
              <w:rPr>
                <w:rFonts w:eastAsia="SimSun"/>
                <w:color w:val="000000"/>
                <w:sz w:val="18"/>
                <w:szCs w:val="18"/>
                <w:lang w:val="en-GB"/>
              </w:rPr>
            </w:pPr>
          </w:p>
        </w:tc>
      </w:tr>
      <w:tr w:rsidR="00D01954" w:rsidRPr="00D01954" w:rsidTr="008B70E1">
        <w:tc>
          <w:tcPr>
            <w:tcW w:w="1548" w:type="dxa"/>
            <w:gridSpan w:val="2"/>
          </w:tcPr>
          <w:p w:rsidR="00D01954" w:rsidRPr="00D01954" w:rsidRDefault="00D01954" w:rsidP="00D01954">
            <w:pPr>
              <w:spacing w:after="40" w:line="240" w:lineRule="auto"/>
              <w:jc w:val="left"/>
              <w:rPr>
                <w:rFonts w:eastAsia="SimSun"/>
                <w:color w:val="000000"/>
                <w:sz w:val="18"/>
                <w:szCs w:val="18"/>
                <w:lang w:val="en-GB"/>
              </w:rPr>
            </w:pPr>
          </w:p>
        </w:tc>
        <w:tc>
          <w:tcPr>
            <w:tcW w:w="2883" w:type="dxa"/>
          </w:tcPr>
          <w:p w:rsidR="00D01954" w:rsidRPr="00D01954" w:rsidRDefault="00D01954" w:rsidP="00D01954">
            <w:pPr>
              <w:spacing w:after="40" w:line="240" w:lineRule="auto"/>
              <w:jc w:val="center"/>
              <w:rPr>
                <w:rFonts w:eastAsia="SimSun"/>
                <w:b/>
                <w:color w:val="000000"/>
                <w:sz w:val="18"/>
                <w:szCs w:val="18"/>
                <w:lang w:val="en-GB"/>
              </w:rPr>
            </w:pPr>
            <w:r w:rsidRPr="00D01954">
              <w:rPr>
                <w:rFonts w:eastAsia="SimSun"/>
                <w:b/>
                <w:color w:val="000000"/>
                <w:sz w:val="18"/>
                <w:szCs w:val="18"/>
                <w:lang w:val="en-GB"/>
              </w:rPr>
              <w:t>NAME (print)</w:t>
            </w:r>
          </w:p>
        </w:tc>
        <w:tc>
          <w:tcPr>
            <w:tcW w:w="4432" w:type="dxa"/>
            <w:gridSpan w:val="3"/>
          </w:tcPr>
          <w:p w:rsidR="00D01954" w:rsidRPr="00D01954" w:rsidRDefault="00D01954" w:rsidP="00D01954">
            <w:pPr>
              <w:spacing w:after="40" w:line="240" w:lineRule="auto"/>
              <w:jc w:val="center"/>
              <w:rPr>
                <w:rFonts w:eastAsia="SimSun"/>
                <w:b/>
                <w:color w:val="000000"/>
                <w:sz w:val="18"/>
                <w:szCs w:val="18"/>
                <w:lang w:val="en-GB"/>
              </w:rPr>
            </w:pPr>
            <w:r w:rsidRPr="00D01954">
              <w:rPr>
                <w:rFonts w:eastAsia="SimSun"/>
                <w:b/>
                <w:color w:val="000000"/>
                <w:sz w:val="18"/>
                <w:szCs w:val="18"/>
                <w:lang w:val="en-GB"/>
              </w:rPr>
              <w:t>SIGNATURE</w:t>
            </w:r>
          </w:p>
        </w:tc>
      </w:tr>
      <w:tr w:rsidR="00D01954" w:rsidRPr="00D01954" w:rsidTr="008B70E1">
        <w:tc>
          <w:tcPr>
            <w:tcW w:w="4431" w:type="dxa"/>
            <w:gridSpan w:val="3"/>
          </w:tcPr>
          <w:p w:rsidR="00D01954" w:rsidRPr="00D01954" w:rsidRDefault="00D01954" w:rsidP="00D01954">
            <w:pPr>
              <w:spacing w:after="40" w:line="240" w:lineRule="auto"/>
              <w:jc w:val="left"/>
              <w:rPr>
                <w:rFonts w:eastAsia="SimSun"/>
                <w:b/>
                <w:color w:val="000000"/>
                <w:sz w:val="18"/>
                <w:szCs w:val="18"/>
                <w:lang w:val="en-GB"/>
              </w:rPr>
            </w:pPr>
            <w:r w:rsidRPr="00D01954">
              <w:rPr>
                <w:rFonts w:eastAsia="SimSun"/>
                <w:b/>
                <w:color w:val="000000"/>
                <w:sz w:val="18"/>
                <w:szCs w:val="18"/>
                <w:lang w:val="en-GB"/>
              </w:rPr>
              <w:t>Tick Box Applicable</w:t>
            </w:r>
          </w:p>
        </w:tc>
        <w:tc>
          <w:tcPr>
            <w:tcW w:w="718" w:type="dxa"/>
            <w:shd w:val="clear" w:color="auto" w:fill="auto"/>
          </w:tcPr>
          <w:p w:rsidR="00D01954" w:rsidRPr="00D01954" w:rsidRDefault="00D01954" w:rsidP="00D01954">
            <w:pPr>
              <w:spacing w:after="40" w:line="240" w:lineRule="auto"/>
              <w:jc w:val="left"/>
              <w:rPr>
                <w:rFonts w:eastAsia="SimSun"/>
                <w:b/>
                <w:color w:val="000000"/>
                <w:sz w:val="18"/>
                <w:szCs w:val="18"/>
                <w:lang w:val="en-GB"/>
              </w:rPr>
            </w:pPr>
            <w:r w:rsidRPr="00D01954">
              <w:rPr>
                <w:rFonts w:eastAsia="SimSun"/>
                <w:b/>
                <w:color w:val="000000"/>
                <w:sz w:val="18"/>
                <w:szCs w:val="18"/>
                <w:lang w:val="en-GB"/>
              </w:rPr>
              <w:t>YES</w:t>
            </w:r>
          </w:p>
        </w:tc>
        <w:tc>
          <w:tcPr>
            <w:tcW w:w="719" w:type="dxa"/>
            <w:shd w:val="clear" w:color="auto" w:fill="auto"/>
          </w:tcPr>
          <w:p w:rsidR="00D01954" w:rsidRPr="00D01954" w:rsidRDefault="00D01954" w:rsidP="00D01954">
            <w:pPr>
              <w:spacing w:after="40" w:line="240" w:lineRule="auto"/>
              <w:jc w:val="left"/>
              <w:rPr>
                <w:rFonts w:eastAsia="SimSun"/>
                <w:b/>
                <w:color w:val="000000"/>
                <w:sz w:val="18"/>
                <w:szCs w:val="18"/>
                <w:lang w:val="en-GB"/>
              </w:rPr>
            </w:pPr>
            <w:r w:rsidRPr="00D01954">
              <w:rPr>
                <w:rFonts w:eastAsia="SimSun"/>
                <w:b/>
                <w:color w:val="000000"/>
                <w:sz w:val="18"/>
                <w:szCs w:val="18"/>
                <w:lang w:val="en-GB"/>
              </w:rPr>
              <w:t>NO</w:t>
            </w:r>
          </w:p>
        </w:tc>
        <w:tc>
          <w:tcPr>
            <w:tcW w:w="2995" w:type="dxa"/>
          </w:tcPr>
          <w:p w:rsidR="00D01954" w:rsidRPr="00D01954" w:rsidRDefault="00D01954" w:rsidP="00D01954">
            <w:pPr>
              <w:spacing w:after="40" w:line="240" w:lineRule="auto"/>
              <w:jc w:val="left"/>
              <w:rPr>
                <w:rFonts w:eastAsia="SimSun"/>
                <w:b/>
                <w:color w:val="000000"/>
                <w:sz w:val="18"/>
                <w:szCs w:val="18"/>
                <w:lang w:val="en-GB"/>
              </w:rPr>
            </w:pPr>
            <w:r w:rsidRPr="00D01954">
              <w:rPr>
                <w:rFonts w:eastAsia="SimSun"/>
                <w:b/>
                <w:color w:val="000000"/>
                <w:sz w:val="18"/>
                <w:szCs w:val="18"/>
                <w:lang w:val="en-GB"/>
              </w:rPr>
              <w:t>Comments</w:t>
            </w:r>
          </w:p>
        </w:tc>
      </w:tr>
      <w:tr w:rsidR="00D01954" w:rsidRPr="00D01954" w:rsidTr="008B70E1">
        <w:tc>
          <w:tcPr>
            <w:tcW w:w="588" w:type="dxa"/>
          </w:tcPr>
          <w:p w:rsidR="00D01954" w:rsidRPr="00D01954" w:rsidRDefault="00D01954" w:rsidP="00D01954">
            <w:pPr>
              <w:spacing w:after="40" w:line="240" w:lineRule="auto"/>
              <w:jc w:val="left"/>
              <w:rPr>
                <w:rFonts w:eastAsia="SimSun"/>
                <w:color w:val="000000"/>
                <w:sz w:val="18"/>
                <w:szCs w:val="18"/>
                <w:lang w:val="en-GB"/>
              </w:rPr>
            </w:pPr>
            <w:r w:rsidRPr="00D01954">
              <w:rPr>
                <w:rFonts w:eastAsia="SimSun"/>
                <w:color w:val="000000"/>
                <w:sz w:val="18"/>
                <w:szCs w:val="18"/>
                <w:lang w:val="en-GB"/>
              </w:rPr>
              <w:t>1.</w:t>
            </w:r>
          </w:p>
        </w:tc>
        <w:tc>
          <w:tcPr>
            <w:tcW w:w="3843" w:type="dxa"/>
            <w:gridSpan w:val="2"/>
          </w:tcPr>
          <w:p w:rsidR="00D01954" w:rsidRPr="00D01954" w:rsidRDefault="00D01954" w:rsidP="00D01954">
            <w:pPr>
              <w:spacing w:after="40" w:line="240" w:lineRule="auto"/>
              <w:jc w:val="left"/>
              <w:rPr>
                <w:rFonts w:eastAsia="SimSun"/>
                <w:color w:val="000000"/>
                <w:sz w:val="18"/>
                <w:szCs w:val="18"/>
                <w:lang w:val="en-GB"/>
              </w:rPr>
            </w:pPr>
            <w:r w:rsidRPr="00D01954">
              <w:rPr>
                <w:rFonts w:eastAsia="SimSun"/>
                <w:color w:val="000000"/>
                <w:sz w:val="18"/>
                <w:szCs w:val="18"/>
                <w:lang w:val="en-GB"/>
              </w:rPr>
              <w:t>Brakes:</w:t>
            </w:r>
          </w:p>
        </w:tc>
        <w:tc>
          <w:tcPr>
            <w:tcW w:w="718" w:type="dxa"/>
            <w:shd w:val="clear" w:color="auto" w:fill="auto"/>
          </w:tcPr>
          <w:p w:rsidR="00D01954" w:rsidRPr="00D01954" w:rsidRDefault="00D01954" w:rsidP="00D01954">
            <w:pPr>
              <w:spacing w:after="40" w:line="240" w:lineRule="auto"/>
              <w:jc w:val="left"/>
              <w:rPr>
                <w:rFonts w:eastAsia="SimSun"/>
                <w:color w:val="000000"/>
                <w:sz w:val="18"/>
                <w:szCs w:val="18"/>
                <w:lang w:val="en-GB"/>
              </w:rPr>
            </w:pPr>
          </w:p>
        </w:tc>
        <w:tc>
          <w:tcPr>
            <w:tcW w:w="719" w:type="dxa"/>
            <w:shd w:val="clear" w:color="auto" w:fill="auto"/>
          </w:tcPr>
          <w:p w:rsidR="00D01954" w:rsidRPr="00D01954" w:rsidRDefault="00D01954" w:rsidP="00D01954">
            <w:pPr>
              <w:spacing w:after="40" w:line="240" w:lineRule="auto"/>
              <w:jc w:val="left"/>
              <w:rPr>
                <w:rFonts w:eastAsia="SimSun"/>
                <w:color w:val="000000"/>
                <w:sz w:val="18"/>
                <w:szCs w:val="18"/>
                <w:lang w:val="en-GB"/>
              </w:rPr>
            </w:pPr>
          </w:p>
        </w:tc>
        <w:tc>
          <w:tcPr>
            <w:tcW w:w="2995" w:type="dxa"/>
          </w:tcPr>
          <w:p w:rsidR="00D01954" w:rsidRPr="00D01954" w:rsidRDefault="00D01954" w:rsidP="00D01954">
            <w:pPr>
              <w:spacing w:after="40" w:line="240" w:lineRule="auto"/>
              <w:jc w:val="left"/>
              <w:rPr>
                <w:rFonts w:eastAsia="SimSun"/>
                <w:color w:val="000000"/>
                <w:sz w:val="18"/>
                <w:szCs w:val="18"/>
                <w:lang w:val="en-GB"/>
              </w:rPr>
            </w:pPr>
          </w:p>
        </w:tc>
      </w:tr>
      <w:tr w:rsidR="00D01954" w:rsidRPr="00D01954" w:rsidTr="008B70E1">
        <w:tc>
          <w:tcPr>
            <w:tcW w:w="588" w:type="dxa"/>
          </w:tcPr>
          <w:p w:rsidR="00D01954" w:rsidRPr="00D01954" w:rsidRDefault="00D01954" w:rsidP="00D01954">
            <w:pPr>
              <w:spacing w:after="40" w:line="240" w:lineRule="auto"/>
              <w:jc w:val="left"/>
              <w:rPr>
                <w:rFonts w:eastAsia="SimSun"/>
                <w:color w:val="000000"/>
                <w:sz w:val="18"/>
                <w:szCs w:val="18"/>
                <w:lang w:val="en-GB"/>
              </w:rPr>
            </w:pPr>
          </w:p>
        </w:tc>
        <w:tc>
          <w:tcPr>
            <w:tcW w:w="3843" w:type="dxa"/>
            <w:gridSpan w:val="2"/>
          </w:tcPr>
          <w:p w:rsidR="00D01954" w:rsidRPr="00D01954" w:rsidRDefault="00D01954" w:rsidP="00D01954">
            <w:pPr>
              <w:spacing w:after="40" w:line="240" w:lineRule="auto"/>
              <w:jc w:val="left"/>
              <w:rPr>
                <w:rFonts w:eastAsia="SimSun"/>
                <w:color w:val="000000"/>
                <w:sz w:val="18"/>
                <w:szCs w:val="18"/>
                <w:lang w:val="en-GB"/>
              </w:rPr>
            </w:pPr>
            <w:r w:rsidRPr="00D01954">
              <w:rPr>
                <w:rFonts w:eastAsia="SimSun"/>
                <w:color w:val="000000"/>
                <w:sz w:val="18"/>
                <w:szCs w:val="18"/>
                <w:lang w:val="en-GB"/>
              </w:rPr>
              <w:t>- Foot brake operating</w:t>
            </w:r>
          </w:p>
        </w:tc>
        <w:tc>
          <w:tcPr>
            <w:tcW w:w="718" w:type="dxa"/>
            <w:shd w:val="clear" w:color="auto" w:fill="auto"/>
          </w:tcPr>
          <w:p w:rsidR="00D01954" w:rsidRPr="00D01954" w:rsidRDefault="00D01954" w:rsidP="00D01954">
            <w:pPr>
              <w:spacing w:after="40" w:line="240" w:lineRule="auto"/>
              <w:jc w:val="left"/>
              <w:rPr>
                <w:rFonts w:eastAsia="SimSun"/>
                <w:color w:val="000000"/>
                <w:sz w:val="18"/>
                <w:szCs w:val="18"/>
                <w:lang w:val="en-GB"/>
              </w:rPr>
            </w:pPr>
          </w:p>
        </w:tc>
        <w:tc>
          <w:tcPr>
            <w:tcW w:w="719" w:type="dxa"/>
            <w:shd w:val="clear" w:color="auto" w:fill="auto"/>
          </w:tcPr>
          <w:p w:rsidR="00D01954" w:rsidRPr="00D01954" w:rsidRDefault="00D01954" w:rsidP="00D01954">
            <w:pPr>
              <w:spacing w:after="40" w:line="240" w:lineRule="auto"/>
              <w:jc w:val="left"/>
              <w:rPr>
                <w:rFonts w:eastAsia="SimSun"/>
                <w:color w:val="000000"/>
                <w:sz w:val="18"/>
                <w:szCs w:val="18"/>
                <w:lang w:val="en-GB"/>
              </w:rPr>
            </w:pPr>
          </w:p>
        </w:tc>
        <w:tc>
          <w:tcPr>
            <w:tcW w:w="2995" w:type="dxa"/>
          </w:tcPr>
          <w:p w:rsidR="00D01954" w:rsidRPr="00D01954" w:rsidRDefault="00D01954" w:rsidP="00D01954">
            <w:pPr>
              <w:spacing w:after="40" w:line="240" w:lineRule="auto"/>
              <w:jc w:val="left"/>
              <w:rPr>
                <w:rFonts w:eastAsia="SimSun"/>
                <w:color w:val="000000"/>
                <w:sz w:val="18"/>
                <w:szCs w:val="18"/>
                <w:lang w:val="en-GB"/>
              </w:rPr>
            </w:pPr>
          </w:p>
        </w:tc>
      </w:tr>
      <w:tr w:rsidR="00D01954" w:rsidRPr="00D01954" w:rsidTr="008B70E1">
        <w:tc>
          <w:tcPr>
            <w:tcW w:w="588" w:type="dxa"/>
          </w:tcPr>
          <w:p w:rsidR="00D01954" w:rsidRPr="00D01954" w:rsidRDefault="00D01954" w:rsidP="00D01954">
            <w:pPr>
              <w:spacing w:after="40" w:line="240" w:lineRule="auto"/>
              <w:jc w:val="left"/>
              <w:rPr>
                <w:rFonts w:eastAsia="SimSun"/>
                <w:color w:val="000000"/>
                <w:sz w:val="18"/>
                <w:szCs w:val="18"/>
                <w:lang w:val="en-GB"/>
              </w:rPr>
            </w:pPr>
          </w:p>
        </w:tc>
        <w:tc>
          <w:tcPr>
            <w:tcW w:w="3843" w:type="dxa"/>
            <w:gridSpan w:val="2"/>
          </w:tcPr>
          <w:p w:rsidR="00D01954" w:rsidRPr="00D01954" w:rsidRDefault="00D01954" w:rsidP="00D01954">
            <w:pPr>
              <w:spacing w:after="40" w:line="240" w:lineRule="auto"/>
              <w:jc w:val="left"/>
              <w:rPr>
                <w:rFonts w:eastAsia="SimSun"/>
                <w:color w:val="000000"/>
                <w:sz w:val="18"/>
                <w:szCs w:val="18"/>
                <w:lang w:val="en-GB"/>
              </w:rPr>
            </w:pPr>
            <w:r w:rsidRPr="00D01954">
              <w:rPr>
                <w:rFonts w:eastAsia="SimSun"/>
                <w:color w:val="000000"/>
                <w:sz w:val="18"/>
                <w:szCs w:val="18"/>
                <w:lang w:val="en-GB"/>
              </w:rPr>
              <w:t>- Hand brake operating</w:t>
            </w:r>
          </w:p>
        </w:tc>
        <w:tc>
          <w:tcPr>
            <w:tcW w:w="718" w:type="dxa"/>
            <w:shd w:val="clear" w:color="auto" w:fill="auto"/>
          </w:tcPr>
          <w:p w:rsidR="00D01954" w:rsidRPr="00D01954" w:rsidRDefault="00D01954" w:rsidP="00D01954">
            <w:pPr>
              <w:spacing w:after="40" w:line="240" w:lineRule="auto"/>
              <w:jc w:val="left"/>
              <w:rPr>
                <w:rFonts w:eastAsia="SimSun"/>
                <w:color w:val="000000"/>
                <w:sz w:val="18"/>
                <w:szCs w:val="18"/>
                <w:lang w:val="en-GB"/>
              </w:rPr>
            </w:pPr>
          </w:p>
        </w:tc>
        <w:tc>
          <w:tcPr>
            <w:tcW w:w="719" w:type="dxa"/>
            <w:shd w:val="clear" w:color="auto" w:fill="auto"/>
          </w:tcPr>
          <w:p w:rsidR="00D01954" w:rsidRPr="00D01954" w:rsidRDefault="00D01954" w:rsidP="00D01954">
            <w:pPr>
              <w:spacing w:after="40" w:line="240" w:lineRule="auto"/>
              <w:jc w:val="left"/>
              <w:rPr>
                <w:rFonts w:eastAsia="SimSun"/>
                <w:color w:val="000000"/>
                <w:sz w:val="18"/>
                <w:szCs w:val="18"/>
                <w:lang w:val="en-GB"/>
              </w:rPr>
            </w:pPr>
          </w:p>
        </w:tc>
        <w:tc>
          <w:tcPr>
            <w:tcW w:w="2995" w:type="dxa"/>
          </w:tcPr>
          <w:p w:rsidR="00D01954" w:rsidRPr="00D01954" w:rsidRDefault="00D01954" w:rsidP="00D01954">
            <w:pPr>
              <w:spacing w:after="40" w:line="240" w:lineRule="auto"/>
              <w:jc w:val="left"/>
              <w:rPr>
                <w:rFonts w:eastAsia="SimSun"/>
                <w:color w:val="000000"/>
                <w:sz w:val="18"/>
                <w:szCs w:val="18"/>
                <w:lang w:val="en-GB"/>
              </w:rPr>
            </w:pPr>
          </w:p>
        </w:tc>
      </w:tr>
      <w:tr w:rsidR="00D01954" w:rsidRPr="00D01954" w:rsidTr="008B70E1">
        <w:tc>
          <w:tcPr>
            <w:tcW w:w="588" w:type="dxa"/>
          </w:tcPr>
          <w:p w:rsidR="00D01954" w:rsidRPr="00D01954" w:rsidRDefault="00D01954" w:rsidP="00D01954">
            <w:pPr>
              <w:spacing w:after="40" w:line="240" w:lineRule="auto"/>
              <w:jc w:val="left"/>
              <w:rPr>
                <w:rFonts w:eastAsia="SimSun"/>
                <w:color w:val="000000"/>
                <w:sz w:val="18"/>
                <w:szCs w:val="18"/>
                <w:lang w:val="en-GB"/>
              </w:rPr>
            </w:pPr>
            <w:r w:rsidRPr="00D01954">
              <w:rPr>
                <w:rFonts w:eastAsia="SimSun"/>
                <w:color w:val="000000"/>
                <w:sz w:val="18"/>
                <w:szCs w:val="18"/>
                <w:lang w:val="en-GB"/>
              </w:rPr>
              <w:t>2.</w:t>
            </w:r>
          </w:p>
        </w:tc>
        <w:tc>
          <w:tcPr>
            <w:tcW w:w="3843" w:type="dxa"/>
            <w:gridSpan w:val="2"/>
          </w:tcPr>
          <w:p w:rsidR="00D01954" w:rsidRPr="00D01954" w:rsidRDefault="00D01954" w:rsidP="00D01954">
            <w:pPr>
              <w:spacing w:after="40" w:line="240" w:lineRule="auto"/>
              <w:jc w:val="left"/>
              <w:rPr>
                <w:rFonts w:eastAsia="SimSun"/>
                <w:color w:val="000000"/>
                <w:sz w:val="18"/>
                <w:szCs w:val="18"/>
                <w:lang w:val="en-GB"/>
              </w:rPr>
            </w:pPr>
            <w:r w:rsidRPr="00D01954">
              <w:rPr>
                <w:rFonts w:eastAsia="SimSun"/>
                <w:color w:val="000000"/>
                <w:sz w:val="18"/>
                <w:szCs w:val="18"/>
                <w:lang w:val="en-GB"/>
              </w:rPr>
              <w:t>Light operating and clean</w:t>
            </w:r>
          </w:p>
        </w:tc>
        <w:tc>
          <w:tcPr>
            <w:tcW w:w="718" w:type="dxa"/>
            <w:shd w:val="clear" w:color="auto" w:fill="auto"/>
          </w:tcPr>
          <w:p w:rsidR="00D01954" w:rsidRPr="00D01954" w:rsidRDefault="00D01954" w:rsidP="00D01954">
            <w:pPr>
              <w:spacing w:after="40" w:line="240" w:lineRule="auto"/>
              <w:jc w:val="left"/>
              <w:rPr>
                <w:rFonts w:eastAsia="SimSun"/>
                <w:color w:val="000000"/>
                <w:sz w:val="18"/>
                <w:szCs w:val="18"/>
                <w:lang w:val="en-GB"/>
              </w:rPr>
            </w:pPr>
          </w:p>
        </w:tc>
        <w:tc>
          <w:tcPr>
            <w:tcW w:w="719" w:type="dxa"/>
            <w:shd w:val="clear" w:color="auto" w:fill="auto"/>
          </w:tcPr>
          <w:p w:rsidR="00D01954" w:rsidRPr="00D01954" w:rsidRDefault="00D01954" w:rsidP="00D01954">
            <w:pPr>
              <w:spacing w:after="40" w:line="240" w:lineRule="auto"/>
              <w:jc w:val="left"/>
              <w:rPr>
                <w:rFonts w:eastAsia="SimSun"/>
                <w:color w:val="000000"/>
                <w:sz w:val="18"/>
                <w:szCs w:val="18"/>
                <w:lang w:val="en-GB"/>
              </w:rPr>
            </w:pPr>
          </w:p>
        </w:tc>
        <w:tc>
          <w:tcPr>
            <w:tcW w:w="2995" w:type="dxa"/>
          </w:tcPr>
          <w:p w:rsidR="00D01954" w:rsidRPr="00D01954" w:rsidRDefault="00D01954" w:rsidP="00D01954">
            <w:pPr>
              <w:spacing w:after="40" w:line="240" w:lineRule="auto"/>
              <w:jc w:val="left"/>
              <w:rPr>
                <w:rFonts w:eastAsia="SimSun"/>
                <w:color w:val="000000"/>
                <w:sz w:val="18"/>
                <w:szCs w:val="18"/>
                <w:lang w:val="en-GB"/>
              </w:rPr>
            </w:pPr>
          </w:p>
        </w:tc>
      </w:tr>
      <w:tr w:rsidR="00D01954" w:rsidRPr="00D01954" w:rsidTr="008B70E1">
        <w:tc>
          <w:tcPr>
            <w:tcW w:w="588" w:type="dxa"/>
          </w:tcPr>
          <w:p w:rsidR="00D01954" w:rsidRPr="00D01954" w:rsidRDefault="00D01954" w:rsidP="00D01954">
            <w:pPr>
              <w:spacing w:after="40" w:line="240" w:lineRule="auto"/>
              <w:jc w:val="left"/>
              <w:rPr>
                <w:rFonts w:eastAsia="SimSun"/>
                <w:color w:val="000000"/>
                <w:sz w:val="18"/>
                <w:szCs w:val="18"/>
                <w:lang w:val="en-GB"/>
              </w:rPr>
            </w:pPr>
            <w:r w:rsidRPr="00D01954">
              <w:rPr>
                <w:rFonts w:eastAsia="SimSun"/>
                <w:color w:val="000000"/>
                <w:sz w:val="18"/>
                <w:szCs w:val="18"/>
                <w:lang w:val="en-GB"/>
              </w:rPr>
              <w:t>3.</w:t>
            </w:r>
          </w:p>
        </w:tc>
        <w:tc>
          <w:tcPr>
            <w:tcW w:w="3843" w:type="dxa"/>
            <w:gridSpan w:val="2"/>
          </w:tcPr>
          <w:p w:rsidR="00D01954" w:rsidRPr="00D01954" w:rsidRDefault="00D01954" w:rsidP="00D01954">
            <w:pPr>
              <w:spacing w:after="40" w:line="240" w:lineRule="auto"/>
              <w:jc w:val="left"/>
              <w:rPr>
                <w:rFonts w:eastAsia="SimSun"/>
                <w:color w:val="000000"/>
                <w:sz w:val="18"/>
                <w:szCs w:val="18"/>
                <w:lang w:val="en-GB"/>
              </w:rPr>
            </w:pPr>
            <w:r w:rsidRPr="00D01954">
              <w:rPr>
                <w:rFonts w:eastAsia="SimSun"/>
                <w:color w:val="000000"/>
                <w:sz w:val="18"/>
                <w:szCs w:val="18"/>
                <w:lang w:val="en-GB"/>
              </w:rPr>
              <w:t>Indicators working and clean</w:t>
            </w:r>
          </w:p>
        </w:tc>
        <w:tc>
          <w:tcPr>
            <w:tcW w:w="718" w:type="dxa"/>
            <w:shd w:val="clear" w:color="auto" w:fill="auto"/>
          </w:tcPr>
          <w:p w:rsidR="00D01954" w:rsidRPr="00D01954" w:rsidRDefault="00D01954" w:rsidP="00D01954">
            <w:pPr>
              <w:spacing w:after="40" w:line="240" w:lineRule="auto"/>
              <w:jc w:val="left"/>
              <w:rPr>
                <w:rFonts w:eastAsia="SimSun"/>
                <w:color w:val="000000"/>
                <w:sz w:val="18"/>
                <w:szCs w:val="18"/>
                <w:lang w:val="en-GB"/>
              </w:rPr>
            </w:pPr>
          </w:p>
        </w:tc>
        <w:tc>
          <w:tcPr>
            <w:tcW w:w="719" w:type="dxa"/>
            <w:shd w:val="clear" w:color="auto" w:fill="auto"/>
          </w:tcPr>
          <w:p w:rsidR="00D01954" w:rsidRPr="00D01954" w:rsidRDefault="00D01954" w:rsidP="00D01954">
            <w:pPr>
              <w:spacing w:after="40" w:line="240" w:lineRule="auto"/>
              <w:jc w:val="left"/>
              <w:rPr>
                <w:rFonts w:eastAsia="SimSun"/>
                <w:color w:val="000000"/>
                <w:sz w:val="18"/>
                <w:szCs w:val="18"/>
                <w:lang w:val="en-GB"/>
              </w:rPr>
            </w:pPr>
          </w:p>
        </w:tc>
        <w:tc>
          <w:tcPr>
            <w:tcW w:w="2995" w:type="dxa"/>
          </w:tcPr>
          <w:p w:rsidR="00D01954" w:rsidRPr="00D01954" w:rsidRDefault="00D01954" w:rsidP="00D01954">
            <w:pPr>
              <w:spacing w:after="40" w:line="240" w:lineRule="auto"/>
              <w:jc w:val="left"/>
              <w:rPr>
                <w:rFonts w:eastAsia="SimSun"/>
                <w:color w:val="000000"/>
                <w:sz w:val="18"/>
                <w:szCs w:val="18"/>
                <w:lang w:val="en-GB"/>
              </w:rPr>
            </w:pPr>
          </w:p>
        </w:tc>
      </w:tr>
      <w:tr w:rsidR="00D01954" w:rsidRPr="00D01954" w:rsidTr="008B70E1">
        <w:tc>
          <w:tcPr>
            <w:tcW w:w="588" w:type="dxa"/>
          </w:tcPr>
          <w:p w:rsidR="00D01954" w:rsidRPr="00D01954" w:rsidRDefault="00D01954" w:rsidP="00D01954">
            <w:pPr>
              <w:spacing w:after="40" w:line="240" w:lineRule="auto"/>
              <w:jc w:val="left"/>
              <w:rPr>
                <w:rFonts w:eastAsia="SimSun"/>
                <w:color w:val="000000"/>
                <w:sz w:val="18"/>
                <w:szCs w:val="18"/>
                <w:lang w:val="en-GB"/>
              </w:rPr>
            </w:pPr>
            <w:r w:rsidRPr="00D01954">
              <w:rPr>
                <w:rFonts w:eastAsia="SimSun"/>
                <w:color w:val="000000"/>
                <w:sz w:val="18"/>
                <w:szCs w:val="18"/>
                <w:lang w:val="en-GB"/>
              </w:rPr>
              <w:t>4.</w:t>
            </w:r>
          </w:p>
        </w:tc>
        <w:tc>
          <w:tcPr>
            <w:tcW w:w="3843" w:type="dxa"/>
            <w:gridSpan w:val="2"/>
          </w:tcPr>
          <w:p w:rsidR="00D01954" w:rsidRPr="00D01954" w:rsidRDefault="00D01954" w:rsidP="00D01954">
            <w:pPr>
              <w:spacing w:after="40" w:line="240" w:lineRule="auto"/>
              <w:jc w:val="left"/>
              <w:rPr>
                <w:rFonts w:eastAsia="SimSun"/>
                <w:color w:val="000000"/>
                <w:sz w:val="18"/>
                <w:szCs w:val="18"/>
                <w:lang w:val="en-GB"/>
              </w:rPr>
            </w:pPr>
            <w:r w:rsidRPr="00D01954">
              <w:rPr>
                <w:rFonts w:eastAsia="SimSun"/>
                <w:color w:val="000000"/>
                <w:sz w:val="18"/>
                <w:szCs w:val="18"/>
                <w:lang w:val="en-GB"/>
              </w:rPr>
              <w:t>Steering – excessive play/vibration</w:t>
            </w:r>
          </w:p>
        </w:tc>
        <w:tc>
          <w:tcPr>
            <w:tcW w:w="718" w:type="dxa"/>
            <w:shd w:val="clear" w:color="auto" w:fill="auto"/>
          </w:tcPr>
          <w:p w:rsidR="00D01954" w:rsidRPr="00D01954" w:rsidRDefault="00D01954" w:rsidP="00D01954">
            <w:pPr>
              <w:spacing w:after="40" w:line="240" w:lineRule="auto"/>
              <w:jc w:val="left"/>
              <w:rPr>
                <w:rFonts w:eastAsia="SimSun"/>
                <w:color w:val="000000"/>
                <w:sz w:val="18"/>
                <w:szCs w:val="18"/>
                <w:lang w:val="en-GB"/>
              </w:rPr>
            </w:pPr>
          </w:p>
        </w:tc>
        <w:tc>
          <w:tcPr>
            <w:tcW w:w="719" w:type="dxa"/>
            <w:shd w:val="clear" w:color="auto" w:fill="auto"/>
          </w:tcPr>
          <w:p w:rsidR="00D01954" w:rsidRPr="00D01954" w:rsidRDefault="00D01954" w:rsidP="00D01954">
            <w:pPr>
              <w:spacing w:after="40" w:line="240" w:lineRule="auto"/>
              <w:jc w:val="left"/>
              <w:rPr>
                <w:rFonts w:eastAsia="SimSun"/>
                <w:color w:val="000000"/>
                <w:sz w:val="18"/>
                <w:szCs w:val="18"/>
                <w:lang w:val="en-GB"/>
              </w:rPr>
            </w:pPr>
          </w:p>
        </w:tc>
        <w:tc>
          <w:tcPr>
            <w:tcW w:w="2995" w:type="dxa"/>
          </w:tcPr>
          <w:p w:rsidR="00D01954" w:rsidRPr="00D01954" w:rsidRDefault="00D01954" w:rsidP="00D01954">
            <w:pPr>
              <w:spacing w:after="40" w:line="240" w:lineRule="auto"/>
              <w:jc w:val="left"/>
              <w:rPr>
                <w:rFonts w:eastAsia="SimSun"/>
                <w:color w:val="000000"/>
                <w:sz w:val="18"/>
                <w:szCs w:val="18"/>
                <w:lang w:val="en-GB"/>
              </w:rPr>
            </w:pPr>
          </w:p>
        </w:tc>
      </w:tr>
      <w:tr w:rsidR="00D01954" w:rsidRPr="00D01954" w:rsidTr="008B70E1">
        <w:tc>
          <w:tcPr>
            <w:tcW w:w="588" w:type="dxa"/>
          </w:tcPr>
          <w:p w:rsidR="00D01954" w:rsidRPr="00D01954" w:rsidRDefault="00D01954" w:rsidP="00D01954">
            <w:pPr>
              <w:spacing w:after="40" w:line="240" w:lineRule="auto"/>
              <w:jc w:val="left"/>
              <w:rPr>
                <w:rFonts w:eastAsia="SimSun"/>
                <w:color w:val="000000"/>
                <w:sz w:val="18"/>
                <w:szCs w:val="18"/>
                <w:lang w:val="en-GB"/>
              </w:rPr>
            </w:pPr>
            <w:r w:rsidRPr="00D01954">
              <w:rPr>
                <w:rFonts w:eastAsia="SimSun"/>
                <w:color w:val="000000"/>
                <w:sz w:val="18"/>
                <w:szCs w:val="18"/>
                <w:lang w:val="en-GB"/>
              </w:rPr>
              <w:t>5.</w:t>
            </w:r>
          </w:p>
        </w:tc>
        <w:tc>
          <w:tcPr>
            <w:tcW w:w="3843" w:type="dxa"/>
            <w:gridSpan w:val="2"/>
          </w:tcPr>
          <w:p w:rsidR="00D01954" w:rsidRPr="00D01954" w:rsidRDefault="00D01954" w:rsidP="00D01954">
            <w:pPr>
              <w:spacing w:after="40" w:line="240" w:lineRule="auto"/>
              <w:jc w:val="left"/>
              <w:rPr>
                <w:rFonts w:eastAsia="SimSun"/>
                <w:color w:val="000000"/>
                <w:sz w:val="18"/>
                <w:szCs w:val="18"/>
                <w:lang w:val="en-GB"/>
              </w:rPr>
            </w:pPr>
            <w:r w:rsidRPr="00D01954">
              <w:rPr>
                <w:rFonts w:eastAsia="SimSun"/>
                <w:color w:val="000000"/>
                <w:sz w:val="18"/>
                <w:szCs w:val="18"/>
                <w:lang w:val="en-GB"/>
              </w:rPr>
              <w:t xml:space="preserve">Windscreen wipers operating </w:t>
            </w:r>
          </w:p>
        </w:tc>
        <w:tc>
          <w:tcPr>
            <w:tcW w:w="718" w:type="dxa"/>
            <w:shd w:val="clear" w:color="auto" w:fill="auto"/>
          </w:tcPr>
          <w:p w:rsidR="00D01954" w:rsidRPr="00D01954" w:rsidRDefault="00D01954" w:rsidP="00D01954">
            <w:pPr>
              <w:spacing w:after="40" w:line="240" w:lineRule="auto"/>
              <w:jc w:val="left"/>
              <w:rPr>
                <w:rFonts w:eastAsia="SimSun"/>
                <w:color w:val="000000"/>
                <w:sz w:val="18"/>
                <w:szCs w:val="18"/>
                <w:lang w:val="en-GB"/>
              </w:rPr>
            </w:pPr>
          </w:p>
        </w:tc>
        <w:tc>
          <w:tcPr>
            <w:tcW w:w="719" w:type="dxa"/>
            <w:shd w:val="clear" w:color="auto" w:fill="auto"/>
          </w:tcPr>
          <w:p w:rsidR="00D01954" w:rsidRPr="00D01954" w:rsidRDefault="00D01954" w:rsidP="00D01954">
            <w:pPr>
              <w:spacing w:after="40" w:line="240" w:lineRule="auto"/>
              <w:jc w:val="left"/>
              <w:rPr>
                <w:rFonts w:eastAsia="SimSun"/>
                <w:color w:val="000000"/>
                <w:sz w:val="18"/>
                <w:szCs w:val="18"/>
                <w:lang w:val="en-GB"/>
              </w:rPr>
            </w:pPr>
          </w:p>
        </w:tc>
        <w:tc>
          <w:tcPr>
            <w:tcW w:w="2995" w:type="dxa"/>
          </w:tcPr>
          <w:p w:rsidR="00D01954" w:rsidRPr="00D01954" w:rsidRDefault="00D01954" w:rsidP="00D01954">
            <w:pPr>
              <w:spacing w:after="40" w:line="240" w:lineRule="auto"/>
              <w:jc w:val="left"/>
              <w:rPr>
                <w:rFonts w:eastAsia="SimSun"/>
                <w:color w:val="000000"/>
                <w:sz w:val="18"/>
                <w:szCs w:val="18"/>
                <w:lang w:val="en-GB"/>
              </w:rPr>
            </w:pPr>
          </w:p>
        </w:tc>
      </w:tr>
      <w:tr w:rsidR="00D01954" w:rsidRPr="00D01954" w:rsidTr="008B70E1">
        <w:tc>
          <w:tcPr>
            <w:tcW w:w="588" w:type="dxa"/>
          </w:tcPr>
          <w:p w:rsidR="00D01954" w:rsidRPr="00D01954" w:rsidRDefault="00D01954" w:rsidP="00D01954">
            <w:pPr>
              <w:spacing w:after="40" w:line="240" w:lineRule="auto"/>
              <w:jc w:val="left"/>
              <w:rPr>
                <w:rFonts w:eastAsia="SimSun"/>
                <w:color w:val="000000"/>
                <w:sz w:val="18"/>
                <w:szCs w:val="18"/>
                <w:lang w:val="en-GB"/>
              </w:rPr>
            </w:pPr>
            <w:r w:rsidRPr="00D01954">
              <w:rPr>
                <w:rFonts w:eastAsia="SimSun"/>
                <w:color w:val="000000"/>
                <w:sz w:val="18"/>
                <w:szCs w:val="18"/>
                <w:lang w:val="en-GB"/>
              </w:rPr>
              <w:t>6.</w:t>
            </w:r>
          </w:p>
        </w:tc>
        <w:tc>
          <w:tcPr>
            <w:tcW w:w="3843" w:type="dxa"/>
            <w:gridSpan w:val="2"/>
          </w:tcPr>
          <w:p w:rsidR="00D01954" w:rsidRPr="00D01954" w:rsidRDefault="00D01954" w:rsidP="00D01954">
            <w:pPr>
              <w:spacing w:after="40" w:line="240" w:lineRule="auto"/>
              <w:jc w:val="left"/>
              <w:rPr>
                <w:rFonts w:eastAsia="SimSun"/>
                <w:color w:val="000000"/>
                <w:sz w:val="18"/>
                <w:szCs w:val="18"/>
                <w:lang w:val="en-GB"/>
              </w:rPr>
            </w:pPr>
            <w:r w:rsidRPr="00D01954">
              <w:rPr>
                <w:rFonts w:eastAsia="SimSun"/>
                <w:color w:val="000000"/>
                <w:sz w:val="18"/>
                <w:szCs w:val="18"/>
                <w:lang w:val="en-GB"/>
              </w:rPr>
              <w:t>Windscreen washers operating</w:t>
            </w:r>
          </w:p>
        </w:tc>
        <w:tc>
          <w:tcPr>
            <w:tcW w:w="718" w:type="dxa"/>
            <w:shd w:val="clear" w:color="auto" w:fill="auto"/>
          </w:tcPr>
          <w:p w:rsidR="00D01954" w:rsidRPr="00D01954" w:rsidRDefault="00D01954" w:rsidP="00D01954">
            <w:pPr>
              <w:spacing w:after="40" w:line="240" w:lineRule="auto"/>
              <w:jc w:val="left"/>
              <w:rPr>
                <w:rFonts w:eastAsia="SimSun"/>
                <w:color w:val="000000"/>
                <w:sz w:val="18"/>
                <w:szCs w:val="18"/>
                <w:lang w:val="en-GB"/>
              </w:rPr>
            </w:pPr>
          </w:p>
        </w:tc>
        <w:tc>
          <w:tcPr>
            <w:tcW w:w="719" w:type="dxa"/>
            <w:shd w:val="clear" w:color="auto" w:fill="auto"/>
          </w:tcPr>
          <w:p w:rsidR="00D01954" w:rsidRPr="00D01954" w:rsidRDefault="00D01954" w:rsidP="00D01954">
            <w:pPr>
              <w:spacing w:after="40" w:line="240" w:lineRule="auto"/>
              <w:jc w:val="left"/>
              <w:rPr>
                <w:rFonts w:eastAsia="SimSun"/>
                <w:color w:val="000000"/>
                <w:sz w:val="18"/>
                <w:szCs w:val="18"/>
                <w:lang w:val="en-GB"/>
              </w:rPr>
            </w:pPr>
          </w:p>
        </w:tc>
        <w:tc>
          <w:tcPr>
            <w:tcW w:w="2995" w:type="dxa"/>
          </w:tcPr>
          <w:p w:rsidR="00D01954" w:rsidRPr="00D01954" w:rsidRDefault="00D01954" w:rsidP="00D01954">
            <w:pPr>
              <w:spacing w:after="40" w:line="240" w:lineRule="auto"/>
              <w:jc w:val="left"/>
              <w:rPr>
                <w:rFonts w:eastAsia="SimSun"/>
                <w:color w:val="000000"/>
                <w:sz w:val="18"/>
                <w:szCs w:val="18"/>
                <w:lang w:val="en-GB"/>
              </w:rPr>
            </w:pPr>
          </w:p>
        </w:tc>
      </w:tr>
      <w:tr w:rsidR="00D01954" w:rsidRPr="00D01954" w:rsidTr="008B70E1">
        <w:tc>
          <w:tcPr>
            <w:tcW w:w="588" w:type="dxa"/>
          </w:tcPr>
          <w:p w:rsidR="00D01954" w:rsidRPr="00D01954" w:rsidRDefault="00D01954" w:rsidP="00D01954">
            <w:pPr>
              <w:spacing w:after="40" w:line="240" w:lineRule="auto"/>
              <w:jc w:val="left"/>
              <w:rPr>
                <w:rFonts w:eastAsia="SimSun"/>
                <w:color w:val="000000"/>
                <w:sz w:val="18"/>
                <w:szCs w:val="18"/>
                <w:lang w:val="en-GB"/>
              </w:rPr>
            </w:pPr>
            <w:r w:rsidRPr="00D01954">
              <w:rPr>
                <w:rFonts w:eastAsia="SimSun"/>
                <w:color w:val="000000"/>
                <w:sz w:val="18"/>
                <w:szCs w:val="18"/>
                <w:lang w:val="en-GB"/>
              </w:rPr>
              <w:t>7.</w:t>
            </w:r>
          </w:p>
        </w:tc>
        <w:tc>
          <w:tcPr>
            <w:tcW w:w="3843" w:type="dxa"/>
            <w:gridSpan w:val="2"/>
          </w:tcPr>
          <w:p w:rsidR="00D01954" w:rsidRPr="00D01954" w:rsidRDefault="00D01954" w:rsidP="00D01954">
            <w:pPr>
              <w:spacing w:after="40" w:line="240" w:lineRule="auto"/>
              <w:jc w:val="left"/>
              <w:rPr>
                <w:rFonts w:eastAsia="SimSun"/>
                <w:color w:val="000000"/>
                <w:sz w:val="18"/>
                <w:szCs w:val="18"/>
                <w:lang w:val="en-GB"/>
              </w:rPr>
            </w:pPr>
            <w:r w:rsidRPr="00D01954">
              <w:rPr>
                <w:rFonts w:eastAsia="SimSun"/>
                <w:color w:val="000000"/>
                <w:sz w:val="18"/>
                <w:szCs w:val="18"/>
                <w:lang w:val="en-GB"/>
              </w:rPr>
              <w:t>Windscreen/windows damaged</w:t>
            </w:r>
          </w:p>
        </w:tc>
        <w:tc>
          <w:tcPr>
            <w:tcW w:w="718" w:type="dxa"/>
            <w:shd w:val="clear" w:color="auto" w:fill="auto"/>
          </w:tcPr>
          <w:p w:rsidR="00D01954" w:rsidRPr="00D01954" w:rsidRDefault="00D01954" w:rsidP="00D01954">
            <w:pPr>
              <w:spacing w:after="40" w:line="240" w:lineRule="auto"/>
              <w:jc w:val="left"/>
              <w:rPr>
                <w:rFonts w:eastAsia="SimSun"/>
                <w:color w:val="000000"/>
                <w:sz w:val="18"/>
                <w:szCs w:val="18"/>
                <w:lang w:val="en-GB"/>
              </w:rPr>
            </w:pPr>
          </w:p>
        </w:tc>
        <w:tc>
          <w:tcPr>
            <w:tcW w:w="719" w:type="dxa"/>
            <w:shd w:val="clear" w:color="auto" w:fill="auto"/>
          </w:tcPr>
          <w:p w:rsidR="00D01954" w:rsidRPr="00D01954" w:rsidRDefault="00D01954" w:rsidP="00D01954">
            <w:pPr>
              <w:spacing w:after="40" w:line="240" w:lineRule="auto"/>
              <w:jc w:val="left"/>
              <w:rPr>
                <w:rFonts w:eastAsia="SimSun"/>
                <w:color w:val="000000"/>
                <w:sz w:val="18"/>
                <w:szCs w:val="18"/>
                <w:lang w:val="en-GB"/>
              </w:rPr>
            </w:pPr>
          </w:p>
        </w:tc>
        <w:tc>
          <w:tcPr>
            <w:tcW w:w="2995" w:type="dxa"/>
          </w:tcPr>
          <w:p w:rsidR="00D01954" w:rsidRPr="00D01954" w:rsidRDefault="00D01954" w:rsidP="00D01954">
            <w:pPr>
              <w:spacing w:after="40" w:line="240" w:lineRule="auto"/>
              <w:jc w:val="left"/>
              <w:rPr>
                <w:rFonts w:eastAsia="SimSun"/>
                <w:color w:val="000000"/>
                <w:sz w:val="18"/>
                <w:szCs w:val="18"/>
                <w:lang w:val="en-GB"/>
              </w:rPr>
            </w:pPr>
          </w:p>
        </w:tc>
      </w:tr>
      <w:tr w:rsidR="00D01954" w:rsidRPr="00D01954" w:rsidTr="008B70E1">
        <w:tc>
          <w:tcPr>
            <w:tcW w:w="588" w:type="dxa"/>
          </w:tcPr>
          <w:p w:rsidR="00D01954" w:rsidRPr="00D01954" w:rsidRDefault="00D01954" w:rsidP="00D01954">
            <w:pPr>
              <w:spacing w:after="40" w:line="240" w:lineRule="auto"/>
              <w:jc w:val="left"/>
              <w:rPr>
                <w:rFonts w:eastAsia="SimSun"/>
                <w:color w:val="000000"/>
                <w:sz w:val="18"/>
                <w:szCs w:val="18"/>
                <w:lang w:val="en-GB"/>
              </w:rPr>
            </w:pPr>
            <w:r w:rsidRPr="00D01954">
              <w:rPr>
                <w:rFonts w:eastAsia="SimSun"/>
                <w:color w:val="000000"/>
                <w:sz w:val="18"/>
                <w:szCs w:val="18"/>
                <w:lang w:val="en-GB"/>
              </w:rPr>
              <w:t>8.</w:t>
            </w:r>
          </w:p>
        </w:tc>
        <w:tc>
          <w:tcPr>
            <w:tcW w:w="3843" w:type="dxa"/>
            <w:gridSpan w:val="2"/>
          </w:tcPr>
          <w:p w:rsidR="00D01954" w:rsidRPr="00D01954" w:rsidRDefault="00D01954" w:rsidP="00D01954">
            <w:pPr>
              <w:spacing w:after="40" w:line="240" w:lineRule="auto"/>
              <w:jc w:val="left"/>
              <w:rPr>
                <w:rFonts w:eastAsia="SimSun"/>
                <w:color w:val="000000"/>
                <w:sz w:val="18"/>
                <w:szCs w:val="18"/>
                <w:lang w:val="en-GB"/>
              </w:rPr>
            </w:pPr>
            <w:r w:rsidRPr="00D01954">
              <w:rPr>
                <w:rFonts w:eastAsia="SimSun"/>
                <w:color w:val="000000"/>
                <w:sz w:val="18"/>
                <w:szCs w:val="18"/>
                <w:lang w:val="en-GB"/>
              </w:rPr>
              <w:t>Windscreen/windows clean</w:t>
            </w:r>
          </w:p>
        </w:tc>
        <w:tc>
          <w:tcPr>
            <w:tcW w:w="718" w:type="dxa"/>
            <w:shd w:val="clear" w:color="auto" w:fill="auto"/>
          </w:tcPr>
          <w:p w:rsidR="00D01954" w:rsidRPr="00D01954" w:rsidRDefault="00D01954" w:rsidP="00D01954">
            <w:pPr>
              <w:spacing w:after="40" w:line="240" w:lineRule="auto"/>
              <w:jc w:val="left"/>
              <w:rPr>
                <w:rFonts w:eastAsia="SimSun"/>
                <w:color w:val="000000"/>
                <w:sz w:val="18"/>
                <w:szCs w:val="18"/>
                <w:lang w:val="en-GB"/>
              </w:rPr>
            </w:pPr>
          </w:p>
        </w:tc>
        <w:tc>
          <w:tcPr>
            <w:tcW w:w="719" w:type="dxa"/>
            <w:shd w:val="clear" w:color="auto" w:fill="auto"/>
          </w:tcPr>
          <w:p w:rsidR="00D01954" w:rsidRPr="00D01954" w:rsidRDefault="00D01954" w:rsidP="00D01954">
            <w:pPr>
              <w:spacing w:after="40" w:line="240" w:lineRule="auto"/>
              <w:jc w:val="left"/>
              <w:rPr>
                <w:rFonts w:eastAsia="SimSun"/>
                <w:color w:val="000000"/>
                <w:sz w:val="18"/>
                <w:szCs w:val="18"/>
                <w:lang w:val="en-GB"/>
              </w:rPr>
            </w:pPr>
          </w:p>
        </w:tc>
        <w:tc>
          <w:tcPr>
            <w:tcW w:w="2995" w:type="dxa"/>
          </w:tcPr>
          <w:p w:rsidR="00D01954" w:rsidRPr="00D01954" w:rsidRDefault="00D01954" w:rsidP="00D01954">
            <w:pPr>
              <w:spacing w:after="40" w:line="240" w:lineRule="auto"/>
              <w:jc w:val="left"/>
              <w:rPr>
                <w:rFonts w:eastAsia="SimSun"/>
                <w:color w:val="000000"/>
                <w:sz w:val="18"/>
                <w:szCs w:val="18"/>
                <w:lang w:val="en-GB"/>
              </w:rPr>
            </w:pPr>
          </w:p>
        </w:tc>
      </w:tr>
      <w:tr w:rsidR="00D01954" w:rsidRPr="00D01954" w:rsidTr="008B70E1">
        <w:tc>
          <w:tcPr>
            <w:tcW w:w="588" w:type="dxa"/>
          </w:tcPr>
          <w:p w:rsidR="00D01954" w:rsidRPr="00D01954" w:rsidRDefault="00D01954" w:rsidP="00D01954">
            <w:pPr>
              <w:spacing w:after="40" w:line="240" w:lineRule="auto"/>
              <w:jc w:val="left"/>
              <w:rPr>
                <w:rFonts w:eastAsia="SimSun"/>
                <w:color w:val="000000"/>
                <w:sz w:val="18"/>
                <w:szCs w:val="18"/>
                <w:lang w:val="en-GB"/>
              </w:rPr>
            </w:pPr>
            <w:r w:rsidRPr="00D01954">
              <w:rPr>
                <w:rFonts w:eastAsia="SimSun"/>
                <w:color w:val="000000"/>
                <w:sz w:val="18"/>
                <w:szCs w:val="18"/>
                <w:lang w:val="en-GB"/>
              </w:rPr>
              <w:t>9.</w:t>
            </w:r>
          </w:p>
        </w:tc>
        <w:tc>
          <w:tcPr>
            <w:tcW w:w="3843" w:type="dxa"/>
            <w:gridSpan w:val="2"/>
          </w:tcPr>
          <w:p w:rsidR="00D01954" w:rsidRPr="00D01954" w:rsidRDefault="00D01954" w:rsidP="00D01954">
            <w:pPr>
              <w:spacing w:after="40" w:line="240" w:lineRule="auto"/>
              <w:jc w:val="left"/>
              <w:rPr>
                <w:rFonts w:eastAsia="SimSun"/>
                <w:color w:val="000000"/>
                <w:sz w:val="18"/>
                <w:szCs w:val="18"/>
                <w:lang w:val="en-GB"/>
              </w:rPr>
            </w:pPr>
            <w:r w:rsidRPr="00D01954">
              <w:rPr>
                <w:rFonts w:eastAsia="SimSun"/>
                <w:color w:val="000000"/>
                <w:sz w:val="18"/>
                <w:szCs w:val="18"/>
                <w:lang w:val="en-GB"/>
              </w:rPr>
              <w:t>Horn operating</w:t>
            </w:r>
          </w:p>
        </w:tc>
        <w:tc>
          <w:tcPr>
            <w:tcW w:w="718" w:type="dxa"/>
            <w:shd w:val="clear" w:color="auto" w:fill="auto"/>
          </w:tcPr>
          <w:p w:rsidR="00D01954" w:rsidRPr="00D01954" w:rsidRDefault="00D01954" w:rsidP="00D01954">
            <w:pPr>
              <w:spacing w:after="40" w:line="240" w:lineRule="auto"/>
              <w:jc w:val="left"/>
              <w:rPr>
                <w:rFonts w:eastAsia="SimSun"/>
                <w:color w:val="000000"/>
                <w:sz w:val="18"/>
                <w:szCs w:val="18"/>
                <w:lang w:val="en-GB"/>
              </w:rPr>
            </w:pPr>
          </w:p>
        </w:tc>
        <w:tc>
          <w:tcPr>
            <w:tcW w:w="719" w:type="dxa"/>
            <w:shd w:val="clear" w:color="auto" w:fill="auto"/>
          </w:tcPr>
          <w:p w:rsidR="00D01954" w:rsidRPr="00D01954" w:rsidRDefault="00D01954" w:rsidP="00D01954">
            <w:pPr>
              <w:spacing w:after="40" w:line="240" w:lineRule="auto"/>
              <w:jc w:val="left"/>
              <w:rPr>
                <w:rFonts w:eastAsia="SimSun"/>
                <w:color w:val="000000"/>
                <w:sz w:val="18"/>
                <w:szCs w:val="18"/>
                <w:lang w:val="en-GB"/>
              </w:rPr>
            </w:pPr>
          </w:p>
        </w:tc>
        <w:tc>
          <w:tcPr>
            <w:tcW w:w="2995" w:type="dxa"/>
          </w:tcPr>
          <w:p w:rsidR="00D01954" w:rsidRPr="00D01954" w:rsidRDefault="00D01954" w:rsidP="00D01954">
            <w:pPr>
              <w:spacing w:after="40" w:line="240" w:lineRule="auto"/>
              <w:jc w:val="left"/>
              <w:rPr>
                <w:rFonts w:eastAsia="SimSun"/>
                <w:color w:val="000000"/>
                <w:sz w:val="18"/>
                <w:szCs w:val="18"/>
                <w:lang w:val="en-GB"/>
              </w:rPr>
            </w:pPr>
          </w:p>
        </w:tc>
      </w:tr>
      <w:tr w:rsidR="00D01954" w:rsidRPr="00D01954" w:rsidTr="008B70E1">
        <w:tc>
          <w:tcPr>
            <w:tcW w:w="588" w:type="dxa"/>
          </w:tcPr>
          <w:p w:rsidR="00D01954" w:rsidRPr="00D01954" w:rsidRDefault="00D01954" w:rsidP="00D01954">
            <w:pPr>
              <w:spacing w:after="40" w:line="240" w:lineRule="auto"/>
              <w:jc w:val="left"/>
              <w:rPr>
                <w:rFonts w:eastAsia="SimSun"/>
                <w:color w:val="000000"/>
                <w:sz w:val="18"/>
                <w:szCs w:val="18"/>
                <w:lang w:val="en-GB"/>
              </w:rPr>
            </w:pPr>
            <w:r w:rsidRPr="00D01954">
              <w:rPr>
                <w:rFonts w:eastAsia="SimSun"/>
                <w:color w:val="000000"/>
                <w:sz w:val="18"/>
                <w:szCs w:val="18"/>
                <w:lang w:val="en-GB"/>
              </w:rPr>
              <w:t>10.</w:t>
            </w:r>
          </w:p>
        </w:tc>
        <w:tc>
          <w:tcPr>
            <w:tcW w:w="3843" w:type="dxa"/>
            <w:gridSpan w:val="2"/>
          </w:tcPr>
          <w:p w:rsidR="00D01954" w:rsidRPr="00D01954" w:rsidRDefault="00D01954" w:rsidP="00D01954">
            <w:pPr>
              <w:spacing w:after="40" w:line="240" w:lineRule="auto"/>
              <w:jc w:val="left"/>
              <w:rPr>
                <w:rFonts w:eastAsia="SimSun"/>
                <w:color w:val="000000"/>
                <w:sz w:val="18"/>
                <w:szCs w:val="18"/>
                <w:lang w:val="en-GB"/>
              </w:rPr>
            </w:pPr>
            <w:r w:rsidRPr="00D01954">
              <w:rPr>
                <w:rFonts w:eastAsia="SimSun"/>
                <w:color w:val="000000"/>
                <w:sz w:val="18"/>
                <w:szCs w:val="18"/>
                <w:lang w:val="en-GB"/>
              </w:rPr>
              <w:t>Seat belts satisfactory</w:t>
            </w:r>
          </w:p>
        </w:tc>
        <w:tc>
          <w:tcPr>
            <w:tcW w:w="718" w:type="dxa"/>
            <w:shd w:val="clear" w:color="auto" w:fill="auto"/>
          </w:tcPr>
          <w:p w:rsidR="00D01954" w:rsidRPr="00D01954" w:rsidRDefault="00D01954" w:rsidP="00D01954">
            <w:pPr>
              <w:spacing w:after="40" w:line="240" w:lineRule="auto"/>
              <w:jc w:val="left"/>
              <w:rPr>
                <w:rFonts w:eastAsia="SimSun"/>
                <w:color w:val="000000"/>
                <w:sz w:val="18"/>
                <w:szCs w:val="18"/>
                <w:lang w:val="en-GB"/>
              </w:rPr>
            </w:pPr>
          </w:p>
        </w:tc>
        <w:tc>
          <w:tcPr>
            <w:tcW w:w="719" w:type="dxa"/>
            <w:shd w:val="clear" w:color="auto" w:fill="auto"/>
          </w:tcPr>
          <w:p w:rsidR="00D01954" w:rsidRPr="00D01954" w:rsidRDefault="00D01954" w:rsidP="00D01954">
            <w:pPr>
              <w:spacing w:after="40" w:line="240" w:lineRule="auto"/>
              <w:jc w:val="left"/>
              <w:rPr>
                <w:rFonts w:eastAsia="SimSun"/>
                <w:color w:val="000000"/>
                <w:sz w:val="18"/>
                <w:szCs w:val="18"/>
                <w:lang w:val="en-GB"/>
              </w:rPr>
            </w:pPr>
          </w:p>
        </w:tc>
        <w:tc>
          <w:tcPr>
            <w:tcW w:w="2995" w:type="dxa"/>
          </w:tcPr>
          <w:p w:rsidR="00D01954" w:rsidRPr="00D01954" w:rsidRDefault="00D01954" w:rsidP="00D01954">
            <w:pPr>
              <w:spacing w:after="40" w:line="240" w:lineRule="auto"/>
              <w:jc w:val="left"/>
              <w:rPr>
                <w:rFonts w:eastAsia="SimSun"/>
                <w:color w:val="000000"/>
                <w:sz w:val="18"/>
                <w:szCs w:val="18"/>
                <w:lang w:val="en-GB"/>
              </w:rPr>
            </w:pPr>
          </w:p>
        </w:tc>
      </w:tr>
      <w:tr w:rsidR="00D01954" w:rsidRPr="00D01954" w:rsidTr="008B70E1">
        <w:tc>
          <w:tcPr>
            <w:tcW w:w="588" w:type="dxa"/>
          </w:tcPr>
          <w:p w:rsidR="00D01954" w:rsidRPr="00D01954" w:rsidRDefault="00D01954" w:rsidP="00D01954">
            <w:pPr>
              <w:spacing w:after="40" w:line="240" w:lineRule="auto"/>
              <w:jc w:val="left"/>
              <w:rPr>
                <w:rFonts w:eastAsia="SimSun"/>
                <w:color w:val="000000"/>
                <w:sz w:val="18"/>
                <w:szCs w:val="18"/>
                <w:lang w:val="en-GB"/>
              </w:rPr>
            </w:pPr>
            <w:r w:rsidRPr="00D01954">
              <w:rPr>
                <w:rFonts w:eastAsia="SimSun"/>
                <w:color w:val="000000"/>
                <w:sz w:val="18"/>
                <w:szCs w:val="18"/>
                <w:lang w:val="en-GB"/>
              </w:rPr>
              <w:t>11.</w:t>
            </w:r>
          </w:p>
        </w:tc>
        <w:tc>
          <w:tcPr>
            <w:tcW w:w="3843" w:type="dxa"/>
            <w:gridSpan w:val="2"/>
          </w:tcPr>
          <w:p w:rsidR="00D01954" w:rsidRPr="00D01954" w:rsidRDefault="00D01954" w:rsidP="00D01954">
            <w:pPr>
              <w:spacing w:after="40" w:line="240" w:lineRule="auto"/>
              <w:jc w:val="left"/>
              <w:rPr>
                <w:rFonts w:eastAsia="SimSun"/>
                <w:color w:val="000000"/>
                <w:sz w:val="18"/>
                <w:szCs w:val="18"/>
                <w:lang w:val="en-GB"/>
              </w:rPr>
            </w:pPr>
            <w:r w:rsidRPr="00D01954">
              <w:rPr>
                <w:rFonts w:eastAsia="SimSun"/>
                <w:color w:val="000000"/>
                <w:sz w:val="18"/>
                <w:szCs w:val="18"/>
                <w:lang w:val="en-GB"/>
              </w:rPr>
              <w:t>Mirrors in good condition</w:t>
            </w:r>
          </w:p>
        </w:tc>
        <w:tc>
          <w:tcPr>
            <w:tcW w:w="718" w:type="dxa"/>
            <w:shd w:val="clear" w:color="auto" w:fill="auto"/>
          </w:tcPr>
          <w:p w:rsidR="00D01954" w:rsidRPr="00D01954" w:rsidRDefault="00D01954" w:rsidP="00D01954">
            <w:pPr>
              <w:spacing w:after="40" w:line="240" w:lineRule="auto"/>
              <w:jc w:val="left"/>
              <w:rPr>
                <w:rFonts w:eastAsia="SimSun"/>
                <w:color w:val="000000"/>
                <w:sz w:val="18"/>
                <w:szCs w:val="18"/>
                <w:lang w:val="en-GB"/>
              </w:rPr>
            </w:pPr>
          </w:p>
        </w:tc>
        <w:tc>
          <w:tcPr>
            <w:tcW w:w="719" w:type="dxa"/>
            <w:shd w:val="clear" w:color="auto" w:fill="auto"/>
          </w:tcPr>
          <w:p w:rsidR="00D01954" w:rsidRPr="00D01954" w:rsidRDefault="00D01954" w:rsidP="00D01954">
            <w:pPr>
              <w:spacing w:after="40" w:line="240" w:lineRule="auto"/>
              <w:jc w:val="left"/>
              <w:rPr>
                <w:rFonts w:eastAsia="SimSun"/>
                <w:color w:val="000000"/>
                <w:sz w:val="18"/>
                <w:szCs w:val="18"/>
                <w:lang w:val="en-GB"/>
              </w:rPr>
            </w:pPr>
          </w:p>
        </w:tc>
        <w:tc>
          <w:tcPr>
            <w:tcW w:w="2995" w:type="dxa"/>
          </w:tcPr>
          <w:p w:rsidR="00D01954" w:rsidRPr="00D01954" w:rsidRDefault="00D01954" w:rsidP="00D01954">
            <w:pPr>
              <w:spacing w:after="40" w:line="240" w:lineRule="auto"/>
              <w:jc w:val="left"/>
              <w:rPr>
                <w:rFonts w:eastAsia="SimSun"/>
                <w:color w:val="000000"/>
                <w:sz w:val="18"/>
                <w:szCs w:val="18"/>
                <w:lang w:val="en-GB"/>
              </w:rPr>
            </w:pPr>
          </w:p>
        </w:tc>
      </w:tr>
      <w:tr w:rsidR="00D01954" w:rsidRPr="00D01954" w:rsidTr="008B70E1">
        <w:tc>
          <w:tcPr>
            <w:tcW w:w="588" w:type="dxa"/>
          </w:tcPr>
          <w:p w:rsidR="00D01954" w:rsidRPr="00D01954" w:rsidRDefault="00D01954" w:rsidP="00D01954">
            <w:pPr>
              <w:spacing w:after="40" w:line="240" w:lineRule="auto"/>
              <w:jc w:val="left"/>
              <w:rPr>
                <w:rFonts w:eastAsia="SimSun"/>
                <w:color w:val="000000"/>
                <w:sz w:val="18"/>
                <w:szCs w:val="18"/>
                <w:lang w:val="en-GB"/>
              </w:rPr>
            </w:pPr>
            <w:r w:rsidRPr="00D01954">
              <w:rPr>
                <w:rFonts w:eastAsia="SimSun"/>
                <w:color w:val="000000"/>
                <w:sz w:val="18"/>
                <w:szCs w:val="18"/>
                <w:lang w:val="en-GB"/>
              </w:rPr>
              <w:t>12.</w:t>
            </w:r>
          </w:p>
        </w:tc>
        <w:tc>
          <w:tcPr>
            <w:tcW w:w="3843" w:type="dxa"/>
            <w:gridSpan w:val="2"/>
          </w:tcPr>
          <w:p w:rsidR="00D01954" w:rsidRPr="00D01954" w:rsidRDefault="00D01954" w:rsidP="00D01954">
            <w:pPr>
              <w:spacing w:after="40" w:line="240" w:lineRule="auto"/>
              <w:jc w:val="left"/>
              <w:rPr>
                <w:rFonts w:eastAsia="SimSun"/>
                <w:color w:val="000000"/>
                <w:sz w:val="18"/>
                <w:szCs w:val="18"/>
                <w:lang w:val="en-GB"/>
              </w:rPr>
            </w:pPr>
            <w:r w:rsidRPr="00D01954">
              <w:rPr>
                <w:rFonts w:eastAsia="SimSun"/>
                <w:color w:val="000000"/>
                <w:sz w:val="18"/>
                <w:szCs w:val="18"/>
                <w:lang w:val="en-GB"/>
              </w:rPr>
              <w:t>Tyres:</w:t>
            </w:r>
          </w:p>
        </w:tc>
        <w:tc>
          <w:tcPr>
            <w:tcW w:w="718" w:type="dxa"/>
            <w:shd w:val="clear" w:color="auto" w:fill="auto"/>
          </w:tcPr>
          <w:p w:rsidR="00D01954" w:rsidRPr="00D01954" w:rsidRDefault="00D01954" w:rsidP="00D01954">
            <w:pPr>
              <w:spacing w:after="40" w:line="240" w:lineRule="auto"/>
              <w:jc w:val="left"/>
              <w:rPr>
                <w:rFonts w:eastAsia="SimSun"/>
                <w:color w:val="000000"/>
                <w:sz w:val="18"/>
                <w:szCs w:val="18"/>
                <w:lang w:val="en-GB"/>
              </w:rPr>
            </w:pPr>
          </w:p>
        </w:tc>
        <w:tc>
          <w:tcPr>
            <w:tcW w:w="719" w:type="dxa"/>
            <w:shd w:val="clear" w:color="auto" w:fill="auto"/>
          </w:tcPr>
          <w:p w:rsidR="00D01954" w:rsidRPr="00D01954" w:rsidRDefault="00D01954" w:rsidP="00D01954">
            <w:pPr>
              <w:spacing w:after="40" w:line="240" w:lineRule="auto"/>
              <w:jc w:val="left"/>
              <w:rPr>
                <w:rFonts w:eastAsia="SimSun"/>
                <w:color w:val="000000"/>
                <w:sz w:val="18"/>
                <w:szCs w:val="18"/>
                <w:lang w:val="en-GB"/>
              </w:rPr>
            </w:pPr>
          </w:p>
        </w:tc>
        <w:tc>
          <w:tcPr>
            <w:tcW w:w="2995" w:type="dxa"/>
          </w:tcPr>
          <w:p w:rsidR="00D01954" w:rsidRPr="00D01954" w:rsidRDefault="00D01954" w:rsidP="00D01954">
            <w:pPr>
              <w:spacing w:after="40" w:line="240" w:lineRule="auto"/>
              <w:jc w:val="left"/>
              <w:rPr>
                <w:rFonts w:eastAsia="SimSun"/>
                <w:color w:val="000000"/>
                <w:sz w:val="18"/>
                <w:szCs w:val="18"/>
                <w:lang w:val="en-GB"/>
              </w:rPr>
            </w:pPr>
          </w:p>
        </w:tc>
      </w:tr>
      <w:tr w:rsidR="00D01954" w:rsidRPr="00D01954" w:rsidTr="008B70E1">
        <w:tc>
          <w:tcPr>
            <w:tcW w:w="588" w:type="dxa"/>
          </w:tcPr>
          <w:p w:rsidR="00D01954" w:rsidRPr="00D01954" w:rsidRDefault="00D01954" w:rsidP="00D01954">
            <w:pPr>
              <w:spacing w:after="40" w:line="240" w:lineRule="auto"/>
              <w:jc w:val="left"/>
              <w:rPr>
                <w:rFonts w:eastAsia="SimSun"/>
                <w:color w:val="000000"/>
                <w:sz w:val="18"/>
                <w:szCs w:val="18"/>
                <w:lang w:val="en-GB"/>
              </w:rPr>
            </w:pPr>
          </w:p>
        </w:tc>
        <w:tc>
          <w:tcPr>
            <w:tcW w:w="3843" w:type="dxa"/>
            <w:gridSpan w:val="2"/>
          </w:tcPr>
          <w:p w:rsidR="00D01954" w:rsidRPr="00D01954" w:rsidRDefault="00D01954" w:rsidP="00D01954">
            <w:pPr>
              <w:spacing w:after="40" w:line="240" w:lineRule="auto"/>
              <w:jc w:val="left"/>
              <w:rPr>
                <w:rFonts w:eastAsia="SimSun"/>
                <w:color w:val="000000"/>
                <w:sz w:val="18"/>
                <w:szCs w:val="18"/>
                <w:lang w:val="en-GB"/>
              </w:rPr>
            </w:pPr>
            <w:r w:rsidRPr="00D01954">
              <w:rPr>
                <w:rFonts w:eastAsia="SimSun"/>
                <w:color w:val="000000"/>
                <w:sz w:val="18"/>
                <w:szCs w:val="18"/>
                <w:lang w:val="en-GB"/>
              </w:rPr>
              <w:t>- Correctly inflated</w:t>
            </w:r>
          </w:p>
        </w:tc>
        <w:tc>
          <w:tcPr>
            <w:tcW w:w="718" w:type="dxa"/>
            <w:shd w:val="clear" w:color="auto" w:fill="auto"/>
          </w:tcPr>
          <w:p w:rsidR="00D01954" w:rsidRPr="00D01954" w:rsidRDefault="00D01954" w:rsidP="00D01954">
            <w:pPr>
              <w:spacing w:after="40" w:line="240" w:lineRule="auto"/>
              <w:jc w:val="left"/>
              <w:rPr>
                <w:rFonts w:eastAsia="SimSun"/>
                <w:color w:val="000000"/>
                <w:sz w:val="18"/>
                <w:szCs w:val="18"/>
                <w:lang w:val="en-GB"/>
              </w:rPr>
            </w:pPr>
          </w:p>
        </w:tc>
        <w:tc>
          <w:tcPr>
            <w:tcW w:w="719" w:type="dxa"/>
            <w:shd w:val="clear" w:color="auto" w:fill="auto"/>
          </w:tcPr>
          <w:p w:rsidR="00D01954" w:rsidRPr="00D01954" w:rsidRDefault="00D01954" w:rsidP="00D01954">
            <w:pPr>
              <w:spacing w:after="40" w:line="240" w:lineRule="auto"/>
              <w:jc w:val="left"/>
              <w:rPr>
                <w:rFonts w:eastAsia="SimSun"/>
                <w:color w:val="000000"/>
                <w:sz w:val="18"/>
                <w:szCs w:val="18"/>
                <w:lang w:val="en-GB"/>
              </w:rPr>
            </w:pPr>
          </w:p>
        </w:tc>
        <w:tc>
          <w:tcPr>
            <w:tcW w:w="2995" w:type="dxa"/>
          </w:tcPr>
          <w:p w:rsidR="00D01954" w:rsidRPr="00D01954" w:rsidRDefault="00D01954" w:rsidP="00D01954">
            <w:pPr>
              <w:spacing w:after="40" w:line="240" w:lineRule="auto"/>
              <w:jc w:val="left"/>
              <w:rPr>
                <w:rFonts w:eastAsia="SimSun"/>
                <w:color w:val="000000"/>
                <w:sz w:val="18"/>
                <w:szCs w:val="18"/>
                <w:lang w:val="en-GB"/>
              </w:rPr>
            </w:pPr>
          </w:p>
        </w:tc>
      </w:tr>
      <w:tr w:rsidR="00D01954" w:rsidRPr="00D01954" w:rsidTr="008B70E1">
        <w:tc>
          <w:tcPr>
            <w:tcW w:w="588" w:type="dxa"/>
          </w:tcPr>
          <w:p w:rsidR="00D01954" w:rsidRPr="00D01954" w:rsidRDefault="00D01954" w:rsidP="00D01954">
            <w:pPr>
              <w:spacing w:after="40" w:line="240" w:lineRule="auto"/>
              <w:jc w:val="left"/>
              <w:rPr>
                <w:rFonts w:eastAsia="SimSun"/>
                <w:color w:val="000000"/>
                <w:sz w:val="18"/>
                <w:szCs w:val="18"/>
                <w:lang w:val="en-GB"/>
              </w:rPr>
            </w:pPr>
          </w:p>
        </w:tc>
        <w:tc>
          <w:tcPr>
            <w:tcW w:w="3843" w:type="dxa"/>
            <w:gridSpan w:val="2"/>
          </w:tcPr>
          <w:p w:rsidR="00D01954" w:rsidRPr="00D01954" w:rsidRDefault="00D01954" w:rsidP="00D01954">
            <w:pPr>
              <w:spacing w:after="40" w:line="240" w:lineRule="auto"/>
              <w:jc w:val="left"/>
              <w:rPr>
                <w:rFonts w:eastAsia="SimSun"/>
                <w:color w:val="000000"/>
                <w:sz w:val="18"/>
                <w:szCs w:val="18"/>
                <w:lang w:val="en-GB"/>
              </w:rPr>
            </w:pPr>
            <w:r w:rsidRPr="00D01954">
              <w:rPr>
                <w:rFonts w:eastAsia="SimSun"/>
                <w:color w:val="000000"/>
                <w:sz w:val="18"/>
                <w:szCs w:val="18"/>
                <w:lang w:val="en-GB"/>
              </w:rPr>
              <w:t>- Sufficient tread</w:t>
            </w:r>
          </w:p>
        </w:tc>
        <w:tc>
          <w:tcPr>
            <w:tcW w:w="718" w:type="dxa"/>
            <w:shd w:val="clear" w:color="auto" w:fill="auto"/>
          </w:tcPr>
          <w:p w:rsidR="00D01954" w:rsidRPr="00D01954" w:rsidRDefault="00D01954" w:rsidP="00D01954">
            <w:pPr>
              <w:spacing w:after="40" w:line="240" w:lineRule="auto"/>
              <w:jc w:val="left"/>
              <w:rPr>
                <w:rFonts w:eastAsia="SimSun"/>
                <w:color w:val="000000"/>
                <w:sz w:val="18"/>
                <w:szCs w:val="18"/>
                <w:lang w:val="en-GB"/>
              </w:rPr>
            </w:pPr>
          </w:p>
        </w:tc>
        <w:tc>
          <w:tcPr>
            <w:tcW w:w="719" w:type="dxa"/>
            <w:shd w:val="clear" w:color="auto" w:fill="auto"/>
          </w:tcPr>
          <w:p w:rsidR="00D01954" w:rsidRPr="00D01954" w:rsidRDefault="00D01954" w:rsidP="00D01954">
            <w:pPr>
              <w:spacing w:after="40" w:line="240" w:lineRule="auto"/>
              <w:jc w:val="left"/>
              <w:rPr>
                <w:rFonts w:eastAsia="SimSun"/>
                <w:color w:val="000000"/>
                <w:sz w:val="18"/>
                <w:szCs w:val="18"/>
                <w:lang w:val="en-GB"/>
              </w:rPr>
            </w:pPr>
          </w:p>
        </w:tc>
        <w:tc>
          <w:tcPr>
            <w:tcW w:w="2995" w:type="dxa"/>
          </w:tcPr>
          <w:p w:rsidR="00D01954" w:rsidRPr="00D01954" w:rsidRDefault="00D01954" w:rsidP="00D01954">
            <w:pPr>
              <w:spacing w:after="40" w:line="240" w:lineRule="auto"/>
              <w:jc w:val="left"/>
              <w:rPr>
                <w:rFonts w:eastAsia="SimSun"/>
                <w:color w:val="000000"/>
                <w:sz w:val="18"/>
                <w:szCs w:val="18"/>
                <w:lang w:val="en-GB"/>
              </w:rPr>
            </w:pPr>
          </w:p>
        </w:tc>
      </w:tr>
      <w:tr w:rsidR="00D01954" w:rsidRPr="00D01954" w:rsidTr="008B70E1">
        <w:tc>
          <w:tcPr>
            <w:tcW w:w="588" w:type="dxa"/>
          </w:tcPr>
          <w:p w:rsidR="00D01954" w:rsidRPr="00D01954" w:rsidRDefault="00D01954" w:rsidP="00D01954">
            <w:pPr>
              <w:spacing w:after="40" w:line="240" w:lineRule="auto"/>
              <w:jc w:val="left"/>
              <w:rPr>
                <w:rFonts w:eastAsia="SimSun"/>
                <w:color w:val="000000"/>
                <w:sz w:val="18"/>
                <w:szCs w:val="18"/>
                <w:lang w:val="en-GB"/>
              </w:rPr>
            </w:pPr>
          </w:p>
        </w:tc>
        <w:tc>
          <w:tcPr>
            <w:tcW w:w="3843" w:type="dxa"/>
            <w:gridSpan w:val="2"/>
          </w:tcPr>
          <w:p w:rsidR="00D01954" w:rsidRPr="00D01954" w:rsidRDefault="00D01954" w:rsidP="00D01954">
            <w:pPr>
              <w:spacing w:after="40" w:line="240" w:lineRule="auto"/>
              <w:jc w:val="left"/>
              <w:rPr>
                <w:rFonts w:eastAsia="SimSun"/>
                <w:color w:val="000000"/>
                <w:sz w:val="18"/>
                <w:szCs w:val="18"/>
                <w:lang w:val="en-GB"/>
              </w:rPr>
            </w:pPr>
            <w:r w:rsidRPr="00D01954">
              <w:rPr>
                <w:rFonts w:eastAsia="SimSun"/>
                <w:color w:val="000000"/>
                <w:sz w:val="18"/>
                <w:szCs w:val="18"/>
                <w:lang w:val="en-GB"/>
              </w:rPr>
              <w:t>- Damaged</w:t>
            </w:r>
          </w:p>
        </w:tc>
        <w:tc>
          <w:tcPr>
            <w:tcW w:w="718" w:type="dxa"/>
            <w:shd w:val="clear" w:color="auto" w:fill="auto"/>
          </w:tcPr>
          <w:p w:rsidR="00D01954" w:rsidRPr="00D01954" w:rsidRDefault="00D01954" w:rsidP="00D01954">
            <w:pPr>
              <w:spacing w:after="40" w:line="240" w:lineRule="auto"/>
              <w:jc w:val="left"/>
              <w:rPr>
                <w:rFonts w:eastAsia="SimSun"/>
                <w:color w:val="000000"/>
                <w:sz w:val="18"/>
                <w:szCs w:val="18"/>
                <w:lang w:val="en-GB"/>
              </w:rPr>
            </w:pPr>
          </w:p>
        </w:tc>
        <w:tc>
          <w:tcPr>
            <w:tcW w:w="719" w:type="dxa"/>
            <w:shd w:val="clear" w:color="auto" w:fill="auto"/>
          </w:tcPr>
          <w:p w:rsidR="00D01954" w:rsidRPr="00D01954" w:rsidRDefault="00D01954" w:rsidP="00D01954">
            <w:pPr>
              <w:spacing w:after="40" w:line="240" w:lineRule="auto"/>
              <w:jc w:val="left"/>
              <w:rPr>
                <w:rFonts w:eastAsia="SimSun"/>
                <w:color w:val="000000"/>
                <w:sz w:val="18"/>
                <w:szCs w:val="18"/>
                <w:lang w:val="en-GB"/>
              </w:rPr>
            </w:pPr>
          </w:p>
        </w:tc>
        <w:tc>
          <w:tcPr>
            <w:tcW w:w="2995" w:type="dxa"/>
          </w:tcPr>
          <w:p w:rsidR="00D01954" w:rsidRPr="00D01954" w:rsidRDefault="00D01954" w:rsidP="00D01954">
            <w:pPr>
              <w:spacing w:after="40" w:line="240" w:lineRule="auto"/>
              <w:jc w:val="left"/>
              <w:rPr>
                <w:rFonts w:eastAsia="SimSun"/>
                <w:color w:val="000000"/>
                <w:sz w:val="18"/>
                <w:szCs w:val="18"/>
                <w:lang w:val="en-GB"/>
              </w:rPr>
            </w:pPr>
          </w:p>
        </w:tc>
      </w:tr>
      <w:tr w:rsidR="00D01954" w:rsidRPr="00D01954" w:rsidTr="008B70E1">
        <w:tc>
          <w:tcPr>
            <w:tcW w:w="588" w:type="dxa"/>
          </w:tcPr>
          <w:p w:rsidR="00D01954" w:rsidRPr="00D01954" w:rsidRDefault="00D01954" w:rsidP="00D01954">
            <w:pPr>
              <w:spacing w:after="40" w:line="240" w:lineRule="auto"/>
              <w:jc w:val="left"/>
              <w:rPr>
                <w:rFonts w:eastAsia="SimSun"/>
                <w:color w:val="000000"/>
                <w:sz w:val="18"/>
                <w:szCs w:val="18"/>
                <w:lang w:val="en-GB"/>
              </w:rPr>
            </w:pPr>
            <w:r w:rsidRPr="00D01954">
              <w:rPr>
                <w:rFonts w:eastAsia="SimSun"/>
                <w:color w:val="000000"/>
                <w:sz w:val="18"/>
                <w:szCs w:val="18"/>
                <w:lang w:val="en-GB"/>
              </w:rPr>
              <w:t>13.</w:t>
            </w:r>
          </w:p>
        </w:tc>
        <w:tc>
          <w:tcPr>
            <w:tcW w:w="3843" w:type="dxa"/>
            <w:gridSpan w:val="2"/>
          </w:tcPr>
          <w:p w:rsidR="00D01954" w:rsidRPr="00D01954" w:rsidRDefault="00D01954" w:rsidP="00D01954">
            <w:pPr>
              <w:spacing w:after="40" w:line="240" w:lineRule="auto"/>
              <w:jc w:val="left"/>
              <w:rPr>
                <w:rFonts w:eastAsia="SimSun"/>
                <w:color w:val="000000"/>
                <w:sz w:val="18"/>
                <w:szCs w:val="18"/>
                <w:lang w:val="en-GB"/>
              </w:rPr>
            </w:pPr>
            <w:r w:rsidRPr="00D01954">
              <w:rPr>
                <w:rFonts w:eastAsia="SimSun"/>
                <w:color w:val="000000"/>
                <w:sz w:val="18"/>
                <w:szCs w:val="18"/>
                <w:lang w:val="en-GB"/>
              </w:rPr>
              <w:t>Body damage</w:t>
            </w:r>
          </w:p>
        </w:tc>
        <w:tc>
          <w:tcPr>
            <w:tcW w:w="718" w:type="dxa"/>
            <w:shd w:val="clear" w:color="auto" w:fill="auto"/>
          </w:tcPr>
          <w:p w:rsidR="00D01954" w:rsidRPr="00D01954" w:rsidRDefault="00D01954" w:rsidP="00D01954">
            <w:pPr>
              <w:spacing w:after="40" w:line="240" w:lineRule="auto"/>
              <w:jc w:val="left"/>
              <w:rPr>
                <w:rFonts w:eastAsia="SimSun"/>
                <w:color w:val="000000"/>
                <w:sz w:val="18"/>
                <w:szCs w:val="18"/>
                <w:lang w:val="en-GB"/>
              </w:rPr>
            </w:pPr>
          </w:p>
        </w:tc>
        <w:tc>
          <w:tcPr>
            <w:tcW w:w="719" w:type="dxa"/>
            <w:shd w:val="clear" w:color="auto" w:fill="auto"/>
          </w:tcPr>
          <w:p w:rsidR="00D01954" w:rsidRPr="00D01954" w:rsidRDefault="00D01954" w:rsidP="00D01954">
            <w:pPr>
              <w:spacing w:after="40" w:line="240" w:lineRule="auto"/>
              <w:jc w:val="left"/>
              <w:rPr>
                <w:rFonts w:eastAsia="SimSun"/>
                <w:color w:val="000000"/>
                <w:sz w:val="18"/>
                <w:szCs w:val="18"/>
                <w:lang w:val="en-GB"/>
              </w:rPr>
            </w:pPr>
          </w:p>
        </w:tc>
        <w:tc>
          <w:tcPr>
            <w:tcW w:w="2995" w:type="dxa"/>
          </w:tcPr>
          <w:p w:rsidR="00D01954" w:rsidRPr="00D01954" w:rsidRDefault="00D01954" w:rsidP="00D01954">
            <w:pPr>
              <w:spacing w:after="40" w:line="240" w:lineRule="auto"/>
              <w:jc w:val="left"/>
              <w:rPr>
                <w:rFonts w:eastAsia="SimSun"/>
                <w:color w:val="000000"/>
                <w:sz w:val="18"/>
                <w:szCs w:val="18"/>
                <w:lang w:val="en-GB"/>
              </w:rPr>
            </w:pPr>
          </w:p>
        </w:tc>
      </w:tr>
      <w:tr w:rsidR="00D01954" w:rsidRPr="00D01954" w:rsidTr="008B70E1">
        <w:tc>
          <w:tcPr>
            <w:tcW w:w="588" w:type="dxa"/>
          </w:tcPr>
          <w:p w:rsidR="00D01954" w:rsidRPr="00D01954" w:rsidRDefault="00D01954" w:rsidP="00D01954">
            <w:pPr>
              <w:spacing w:after="40" w:line="240" w:lineRule="auto"/>
              <w:jc w:val="left"/>
              <w:rPr>
                <w:rFonts w:eastAsia="SimSun"/>
                <w:color w:val="000000"/>
                <w:sz w:val="18"/>
                <w:szCs w:val="18"/>
                <w:lang w:val="en-GB"/>
              </w:rPr>
            </w:pPr>
            <w:r w:rsidRPr="00D01954">
              <w:rPr>
                <w:rFonts w:eastAsia="SimSun"/>
                <w:color w:val="000000"/>
                <w:sz w:val="18"/>
                <w:szCs w:val="18"/>
                <w:lang w:val="en-GB"/>
              </w:rPr>
              <w:t>14.</w:t>
            </w:r>
          </w:p>
        </w:tc>
        <w:tc>
          <w:tcPr>
            <w:tcW w:w="3843" w:type="dxa"/>
            <w:gridSpan w:val="2"/>
          </w:tcPr>
          <w:p w:rsidR="00D01954" w:rsidRPr="00D01954" w:rsidRDefault="00D01954" w:rsidP="00D01954">
            <w:pPr>
              <w:spacing w:after="40" w:line="240" w:lineRule="auto"/>
              <w:jc w:val="left"/>
              <w:rPr>
                <w:rFonts w:eastAsia="SimSun"/>
                <w:color w:val="000000"/>
                <w:sz w:val="18"/>
                <w:szCs w:val="18"/>
                <w:lang w:val="en-GB"/>
              </w:rPr>
            </w:pPr>
            <w:r w:rsidRPr="00D01954">
              <w:rPr>
                <w:rFonts w:eastAsia="SimSun"/>
                <w:color w:val="000000"/>
                <w:sz w:val="18"/>
                <w:szCs w:val="18"/>
                <w:lang w:val="en-GB"/>
              </w:rPr>
              <w:t>Jack and handle</w:t>
            </w:r>
          </w:p>
        </w:tc>
        <w:tc>
          <w:tcPr>
            <w:tcW w:w="718" w:type="dxa"/>
            <w:shd w:val="clear" w:color="auto" w:fill="auto"/>
          </w:tcPr>
          <w:p w:rsidR="00D01954" w:rsidRPr="00D01954" w:rsidRDefault="00D01954" w:rsidP="00D01954">
            <w:pPr>
              <w:spacing w:after="40" w:line="240" w:lineRule="auto"/>
              <w:jc w:val="left"/>
              <w:rPr>
                <w:rFonts w:eastAsia="SimSun"/>
                <w:color w:val="000000"/>
                <w:sz w:val="18"/>
                <w:szCs w:val="18"/>
                <w:lang w:val="en-GB"/>
              </w:rPr>
            </w:pPr>
          </w:p>
        </w:tc>
        <w:tc>
          <w:tcPr>
            <w:tcW w:w="719" w:type="dxa"/>
            <w:shd w:val="clear" w:color="auto" w:fill="auto"/>
          </w:tcPr>
          <w:p w:rsidR="00D01954" w:rsidRPr="00D01954" w:rsidRDefault="00D01954" w:rsidP="00D01954">
            <w:pPr>
              <w:spacing w:after="40" w:line="240" w:lineRule="auto"/>
              <w:jc w:val="left"/>
              <w:rPr>
                <w:rFonts w:eastAsia="SimSun"/>
                <w:color w:val="000000"/>
                <w:sz w:val="18"/>
                <w:szCs w:val="18"/>
                <w:lang w:val="en-GB"/>
              </w:rPr>
            </w:pPr>
          </w:p>
        </w:tc>
        <w:tc>
          <w:tcPr>
            <w:tcW w:w="2995" w:type="dxa"/>
          </w:tcPr>
          <w:p w:rsidR="00D01954" w:rsidRPr="00D01954" w:rsidRDefault="00D01954" w:rsidP="00D01954">
            <w:pPr>
              <w:spacing w:after="40" w:line="240" w:lineRule="auto"/>
              <w:jc w:val="left"/>
              <w:rPr>
                <w:rFonts w:eastAsia="SimSun"/>
                <w:color w:val="000000"/>
                <w:sz w:val="18"/>
                <w:szCs w:val="18"/>
                <w:lang w:val="en-GB"/>
              </w:rPr>
            </w:pPr>
          </w:p>
        </w:tc>
      </w:tr>
      <w:tr w:rsidR="00D01954" w:rsidRPr="00D01954" w:rsidTr="008B70E1">
        <w:tc>
          <w:tcPr>
            <w:tcW w:w="588" w:type="dxa"/>
          </w:tcPr>
          <w:p w:rsidR="00D01954" w:rsidRPr="00D01954" w:rsidRDefault="00D01954" w:rsidP="00D01954">
            <w:pPr>
              <w:spacing w:after="40" w:line="240" w:lineRule="auto"/>
              <w:jc w:val="left"/>
              <w:rPr>
                <w:rFonts w:eastAsia="SimSun"/>
                <w:color w:val="000000"/>
                <w:sz w:val="18"/>
                <w:szCs w:val="18"/>
                <w:lang w:val="en-GB"/>
              </w:rPr>
            </w:pPr>
            <w:r w:rsidRPr="00D01954">
              <w:rPr>
                <w:rFonts w:eastAsia="SimSun"/>
                <w:color w:val="000000"/>
                <w:sz w:val="18"/>
                <w:szCs w:val="18"/>
                <w:lang w:val="en-GB"/>
              </w:rPr>
              <w:t>15.</w:t>
            </w:r>
          </w:p>
        </w:tc>
        <w:tc>
          <w:tcPr>
            <w:tcW w:w="3843" w:type="dxa"/>
            <w:gridSpan w:val="2"/>
          </w:tcPr>
          <w:p w:rsidR="00D01954" w:rsidRPr="00D01954" w:rsidRDefault="00D01954" w:rsidP="00D01954">
            <w:pPr>
              <w:spacing w:after="40" w:line="240" w:lineRule="auto"/>
              <w:jc w:val="left"/>
              <w:rPr>
                <w:rFonts w:eastAsia="SimSun"/>
                <w:color w:val="000000"/>
                <w:sz w:val="18"/>
                <w:szCs w:val="18"/>
                <w:lang w:val="en-GB"/>
              </w:rPr>
            </w:pPr>
            <w:r w:rsidRPr="00D01954">
              <w:rPr>
                <w:rFonts w:eastAsia="SimSun"/>
                <w:color w:val="000000"/>
                <w:sz w:val="18"/>
                <w:szCs w:val="18"/>
                <w:lang w:val="en-GB"/>
              </w:rPr>
              <w:t>Wheel brace</w:t>
            </w:r>
          </w:p>
        </w:tc>
        <w:tc>
          <w:tcPr>
            <w:tcW w:w="718" w:type="dxa"/>
            <w:shd w:val="clear" w:color="auto" w:fill="auto"/>
          </w:tcPr>
          <w:p w:rsidR="00D01954" w:rsidRPr="00D01954" w:rsidRDefault="00D01954" w:rsidP="00D01954">
            <w:pPr>
              <w:spacing w:after="40" w:line="240" w:lineRule="auto"/>
              <w:jc w:val="left"/>
              <w:rPr>
                <w:rFonts w:eastAsia="SimSun"/>
                <w:color w:val="000000"/>
                <w:sz w:val="18"/>
                <w:szCs w:val="18"/>
                <w:lang w:val="en-GB"/>
              </w:rPr>
            </w:pPr>
          </w:p>
        </w:tc>
        <w:tc>
          <w:tcPr>
            <w:tcW w:w="719" w:type="dxa"/>
            <w:shd w:val="clear" w:color="auto" w:fill="auto"/>
          </w:tcPr>
          <w:p w:rsidR="00D01954" w:rsidRPr="00D01954" w:rsidRDefault="00D01954" w:rsidP="00D01954">
            <w:pPr>
              <w:spacing w:after="40" w:line="240" w:lineRule="auto"/>
              <w:jc w:val="left"/>
              <w:rPr>
                <w:rFonts w:eastAsia="SimSun"/>
                <w:color w:val="000000"/>
                <w:sz w:val="18"/>
                <w:szCs w:val="18"/>
                <w:lang w:val="en-GB"/>
              </w:rPr>
            </w:pPr>
          </w:p>
        </w:tc>
        <w:tc>
          <w:tcPr>
            <w:tcW w:w="2995" w:type="dxa"/>
          </w:tcPr>
          <w:p w:rsidR="00D01954" w:rsidRPr="00D01954" w:rsidRDefault="00D01954" w:rsidP="00D01954">
            <w:pPr>
              <w:spacing w:after="40" w:line="240" w:lineRule="auto"/>
              <w:jc w:val="left"/>
              <w:rPr>
                <w:rFonts w:eastAsia="SimSun"/>
                <w:color w:val="000000"/>
                <w:sz w:val="18"/>
                <w:szCs w:val="18"/>
                <w:lang w:val="en-GB"/>
              </w:rPr>
            </w:pPr>
          </w:p>
        </w:tc>
      </w:tr>
      <w:tr w:rsidR="00D01954" w:rsidRPr="00D01954" w:rsidTr="008B70E1">
        <w:tc>
          <w:tcPr>
            <w:tcW w:w="588" w:type="dxa"/>
          </w:tcPr>
          <w:p w:rsidR="00D01954" w:rsidRPr="00D01954" w:rsidRDefault="00D01954" w:rsidP="00D01954">
            <w:pPr>
              <w:spacing w:after="40" w:line="240" w:lineRule="auto"/>
              <w:jc w:val="left"/>
              <w:rPr>
                <w:rFonts w:eastAsia="SimSun"/>
                <w:color w:val="000000"/>
                <w:sz w:val="18"/>
                <w:szCs w:val="18"/>
                <w:lang w:val="en-GB"/>
              </w:rPr>
            </w:pPr>
            <w:r w:rsidRPr="00D01954">
              <w:rPr>
                <w:rFonts w:eastAsia="SimSun"/>
                <w:color w:val="000000"/>
                <w:sz w:val="18"/>
                <w:szCs w:val="18"/>
                <w:lang w:val="en-GB"/>
              </w:rPr>
              <w:t>16.</w:t>
            </w:r>
          </w:p>
        </w:tc>
        <w:tc>
          <w:tcPr>
            <w:tcW w:w="3843" w:type="dxa"/>
            <w:gridSpan w:val="2"/>
          </w:tcPr>
          <w:p w:rsidR="00D01954" w:rsidRPr="00D01954" w:rsidRDefault="00D01954" w:rsidP="00D01954">
            <w:pPr>
              <w:spacing w:after="40" w:line="240" w:lineRule="auto"/>
              <w:jc w:val="left"/>
              <w:rPr>
                <w:rFonts w:eastAsia="SimSun"/>
                <w:color w:val="000000"/>
                <w:sz w:val="18"/>
                <w:szCs w:val="18"/>
                <w:lang w:val="en-GB"/>
              </w:rPr>
            </w:pPr>
            <w:r w:rsidRPr="00D01954">
              <w:rPr>
                <w:rFonts w:eastAsia="SimSun"/>
                <w:color w:val="000000"/>
                <w:sz w:val="18"/>
                <w:szCs w:val="18"/>
                <w:lang w:val="en-GB"/>
              </w:rPr>
              <w:t>Spare wheel</w:t>
            </w:r>
          </w:p>
        </w:tc>
        <w:tc>
          <w:tcPr>
            <w:tcW w:w="718" w:type="dxa"/>
            <w:shd w:val="clear" w:color="auto" w:fill="auto"/>
          </w:tcPr>
          <w:p w:rsidR="00D01954" w:rsidRPr="00D01954" w:rsidRDefault="00D01954" w:rsidP="00D01954">
            <w:pPr>
              <w:spacing w:after="40" w:line="240" w:lineRule="auto"/>
              <w:jc w:val="left"/>
              <w:rPr>
                <w:rFonts w:eastAsia="SimSun"/>
                <w:color w:val="000000"/>
                <w:sz w:val="18"/>
                <w:szCs w:val="18"/>
                <w:lang w:val="en-GB"/>
              </w:rPr>
            </w:pPr>
          </w:p>
        </w:tc>
        <w:tc>
          <w:tcPr>
            <w:tcW w:w="719" w:type="dxa"/>
            <w:shd w:val="clear" w:color="auto" w:fill="auto"/>
          </w:tcPr>
          <w:p w:rsidR="00D01954" w:rsidRPr="00D01954" w:rsidRDefault="00D01954" w:rsidP="00D01954">
            <w:pPr>
              <w:spacing w:after="40" w:line="240" w:lineRule="auto"/>
              <w:jc w:val="left"/>
              <w:rPr>
                <w:rFonts w:eastAsia="SimSun"/>
                <w:color w:val="000000"/>
                <w:sz w:val="18"/>
                <w:szCs w:val="18"/>
                <w:lang w:val="en-GB"/>
              </w:rPr>
            </w:pPr>
          </w:p>
        </w:tc>
        <w:tc>
          <w:tcPr>
            <w:tcW w:w="2995" w:type="dxa"/>
          </w:tcPr>
          <w:p w:rsidR="00D01954" w:rsidRPr="00D01954" w:rsidRDefault="00D01954" w:rsidP="00D01954">
            <w:pPr>
              <w:spacing w:after="40" w:line="240" w:lineRule="auto"/>
              <w:jc w:val="left"/>
              <w:rPr>
                <w:rFonts w:eastAsia="SimSun"/>
                <w:color w:val="000000"/>
                <w:sz w:val="18"/>
                <w:szCs w:val="18"/>
                <w:lang w:val="en-GB"/>
              </w:rPr>
            </w:pPr>
          </w:p>
        </w:tc>
      </w:tr>
      <w:tr w:rsidR="00D01954" w:rsidRPr="00D01954" w:rsidTr="008B70E1">
        <w:tc>
          <w:tcPr>
            <w:tcW w:w="588" w:type="dxa"/>
          </w:tcPr>
          <w:p w:rsidR="00D01954" w:rsidRPr="00D01954" w:rsidRDefault="00D01954" w:rsidP="00D01954">
            <w:pPr>
              <w:spacing w:after="40" w:line="240" w:lineRule="auto"/>
              <w:jc w:val="left"/>
              <w:rPr>
                <w:rFonts w:eastAsia="SimSun"/>
                <w:color w:val="000000"/>
                <w:sz w:val="18"/>
                <w:szCs w:val="18"/>
                <w:lang w:val="en-GB"/>
              </w:rPr>
            </w:pPr>
            <w:r w:rsidRPr="00D01954">
              <w:rPr>
                <w:rFonts w:eastAsia="SimSun"/>
                <w:color w:val="000000"/>
                <w:sz w:val="18"/>
                <w:szCs w:val="18"/>
                <w:lang w:val="en-GB"/>
              </w:rPr>
              <w:t>17.</w:t>
            </w:r>
          </w:p>
        </w:tc>
        <w:tc>
          <w:tcPr>
            <w:tcW w:w="3843" w:type="dxa"/>
            <w:gridSpan w:val="2"/>
          </w:tcPr>
          <w:p w:rsidR="00D01954" w:rsidRPr="00D01954" w:rsidRDefault="00D01954" w:rsidP="00D01954">
            <w:pPr>
              <w:spacing w:after="40" w:line="240" w:lineRule="auto"/>
              <w:jc w:val="left"/>
              <w:rPr>
                <w:rFonts w:eastAsia="SimSun"/>
                <w:color w:val="000000"/>
                <w:sz w:val="18"/>
                <w:szCs w:val="18"/>
                <w:lang w:val="en-GB"/>
              </w:rPr>
            </w:pPr>
            <w:r w:rsidRPr="00D01954">
              <w:rPr>
                <w:rFonts w:eastAsia="SimSun"/>
                <w:color w:val="000000"/>
                <w:sz w:val="18"/>
                <w:szCs w:val="18"/>
                <w:lang w:val="en-GB"/>
              </w:rPr>
              <w:t xml:space="preserve">Fire extinguisher fitted and charged </w:t>
            </w:r>
          </w:p>
        </w:tc>
        <w:tc>
          <w:tcPr>
            <w:tcW w:w="718" w:type="dxa"/>
            <w:shd w:val="clear" w:color="auto" w:fill="auto"/>
          </w:tcPr>
          <w:p w:rsidR="00D01954" w:rsidRPr="00D01954" w:rsidRDefault="00D01954" w:rsidP="00D01954">
            <w:pPr>
              <w:spacing w:after="40" w:line="240" w:lineRule="auto"/>
              <w:jc w:val="left"/>
              <w:rPr>
                <w:rFonts w:eastAsia="SimSun"/>
                <w:color w:val="000000"/>
                <w:sz w:val="18"/>
                <w:szCs w:val="18"/>
                <w:lang w:val="en-GB"/>
              </w:rPr>
            </w:pPr>
          </w:p>
        </w:tc>
        <w:tc>
          <w:tcPr>
            <w:tcW w:w="719" w:type="dxa"/>
            <w:shd w:val="clear" w:color="auto" w:fill="auto"/>
          </w:tcPr>
          <w:p w:rsidR="00D01954" w:rsidRPr="00D01954" w:rsidRDefault="00D01954" w:rsidP="00D01954">
            <w:pPr>
              <w:spacing w:after="40" w:line="240" w:lineRule="auto"/>
              <w:jc w:val="left"/>
              <w:rPr>
                <w:rFonts w:eastAsia="SimSun"/>
                <w:color w:val="000000"/>
                <w:sz w:val="18"/>
                <w:szCs w:val="18"/>
                <w:lang w:val="en-GB"/>
              </w:rPr>
            </w:pPr>
          </w:p>
        </w:tc>
        <w:tc>
          <w:tcPr>
            <w:tcW w:w="2995" w:type="dxa"/>
          </w:tcPr>
          <w:p w:rsidR="00D01954" w:rsidRPr="00D01954" w:rsidRDefault="00D01954" w:rsidP="00D01954">
            <w:pPr>
              <w:spacing w:after="40" w:line="240" w:lineRule="auto"/>
              <w:jc w:val="left"/>
              <w:rPr>
                <w:rFonts w:eastAsia="SimSun"/>
                <w:color w:val="000000"/>
                <w:sz w:val="18"/>
                <w:szCs w:val="18"/>
                <w:lang w:val="en-GB"/>
              </w:rPr>
            </w:pPr>
          </w:p>
        </w:tc>
      </w:tr>
      <w:tr w:rsidR="00D01954" w:rsidRPr="00D01954" w:rsidTr="008B70E1">
        <w:tc>
          <w:tcPr>
            <w:tcW w:w="588" w:type="dxa"/>
          </w:tcPr>
          <w:p w:rsidR="00D01954" w:rsidRPr="00D01954" w:rsidRDefault="00D01954" w:rsidP="00D01954">
            <w:pPr>
              <w:spacing w:after="40" w:line="240" w:lineRule="auto"/>
              <w:jc w:val="left"/>
              <w:rPr>
                <w:rFonts w:eastAsia="SimSun"/>
                <w:color w:val="000000"/>
                <w:sz w:val="18"/>
                <w:szCs w:val="18"/>
                <w:lang w:val="en-GB"/>
              </w:rPr>
            </w:pPr>
            <w:r w:rsidRPr="00D01954">
              <w:rPr>
                <w:rFonts w:eastAsia="SimSun"/>
                <w:color w:val="000000"/>
                <w:sz w:val="18"/>
                <w:szCs w:val="18"/>
                <w:lang w:val="en-GB"/>
              </w:rPr>
              <w:t>18.</w:t>
            </w:r>
          </w:p>
        </w:tc>
        <w:tc>
          <w:tcPr>
            <w:tcW w:w="3843" w:type="dxa"/>
            <w:gridSpan w:val="2"/>
          </w:tcPr>
          <w:p w:rsidR="00D01954" w:rsidRPr="00D01954" w:rsidRDefault="00D01954" w:rsidP="00D01954">
            <w:pPr>
              <w:spacing w:after="40" w:line="240" w:lineRule="auto"/>
              <w:jc w:val="left"/>
              <w:rPr>
                <w:rFonts w:eastAsia="SimSun"/>
                <w:color w:val="000000"/>
                <w:sz w:val="18"/>
                <w:szCs w:val="18"/>
                <w:lang w:val="en-GB"/>
              </w:rPr>
            </w:pPr>
            <w:r w:rsidRPr="00D01954">
              <w:rPr>
                <w:rFonts w:eastAsia="SimSun"/>
                <w:color w:val="000000"/>
                <w:sz w:val="18"/>
                <w:szCs w:val="18"/>
                <w:lang w:val="en-GB"/>
              </w:rPr>
              <w:t>Engine Oil/Hydraulic Oil at Correct Level</w:t>
            </w:r>
          </w:p>
        </w:tc>
        <w:tc>
          <w:tcPr>
            <w:tcW w:w="718" w:type="dxa"/>
            <w:shd w:val="clear" w:color="auto" w:fill="auto"/>
          </w:tcPr>
          <w:p w:rsidR="00D01954" w:rsidRPr="00D01954" w:rsidRDefault="00D01954" w:rsidP="00D01954">
            <w:pPr>
              <w:spacing w:after="40" w:line="240" w:lineRule="auto"/>
              <w:jc w:val="left"/>
              <w:rPr>
                <w:rFonts w:eastAsia="SimSun"/>
                <w:color w:val="000000"/>
                <w:sz w:val="18"/>
                <w:szCs w:val="18"/>
                <w:lang w:val="en-GB"/>
              </w:rPr>
            </w:pPr>
          </w:p>
        </w:tc>
        <w:tc>
          <w:tcPr>
            <w:tcW w:w="719" w:type="dxa"/>
            <w:shd w:val="clear" w:color="auto" w:fill="auto"/>
          </w:tcPr>
          <w:p w:rsidR="00D01954" w:rsidRPr="00D01954" w:rsidRDefault="00D01954" w:rsidP="00D01954">
            <w:pPr>
              <w:spacing w:after="40" w:line="240" w:lineRule="auto"/>
              <w:jc w:val="left"/>
              <w:rPr>
                <w:rFonts w:eastAsia="SimSun"/>
                <w:color w:val="000000"/>
                <w:sz w:val="18"/>
                <w:szCs w:val="18"/>
                <w:lang w:val="en-GB"/>
              </w:rPr>
            </w:pPr>
          </w:p>
        </w:tc>
        <w:tc>
          <w:tcPr>
            <w:tcW w:w="2995" w:type="dxa"/>
          </w:tcPr>
          <w:p w:rsidR="00D01954" w:rsidRPr="00D01954" w:rsidRDefault="00D01954" w:rsidP="00D01954">
            <w:pPr>
              <w:spacing w:after="40" w:line="240" w:lineRule="auto"/>
              <w:jc w:val="left"/>
              <w:rPr>
                <w:rFonts w:eastAsia="SimSun"/>
                <w:color w:val="000000"/>
                <w:sz w:val="18"/>
                <w:szCs w:val="18"/>
                <w:lang w:val="en-GB"/>
              </w:rPr>
            </w:pPr>
          </w:p>
        </w:tc>
      </w:tr>
      <w:tr w:rsidR="00D01954" w:rsidRPr="00D01954" w:rsidTr="008B70E1">
        <w:tc>
          <w:tcPr>
            <w:tcW w:w="588" w:type="dxa"/>
          </w:tcPr>
          <w:p w:rsidR="00D01954" w:rsidRPr="00D01954" w:rsidRDefault="00D01954" w:rsidP="00D01954">
            <w:pPr>
              <w:spacing w:after="40" w:line="240" w:lineRule="auto"/>
              <w:jc w:val="left"/>
              <w:rPr>
                <w:rFonts w:eastAsia="SimSun"/>
                <w:color w:val="000000"/>
                <w:sz w:val="18"/>
                <w:szCs w:val="18"/>
                <w:lang w:val="en-GB"/>
              </w:rPr>
            </w:pPr>
          </w:p>
        </w:tc>
        <w:tc>
          <w:tcPr>
            <w:tcW w:w="3843" w:type="dxa"/>
            <w:gridSpan w:val="2"/>
          </w:tcPr>
          <w:p w:rsidR="00D01954" w:rsidRPr="00D01954" w:rsidRDefault="00D01954" w:rsidP="00D01954">
            <w:pPr>
              <w:spacing w:after="40" w:line="240" w:lineRule="auto"/>
              <w:jc w:val="left"/>
              <w:rPr>
                <w:rFonts w:eastAsia="SimSun"/>
                <w:color w:val="000000"/>
                <w:sz w:val="18"/>
                <w:szCs w:val="18"/>
                <w:lang w:val="en-GB"/>
              </w:rPr>
            </w:pPr>
            <w:r w:rsidRPr="00D01954">
              <w:rPr>
                <w:rFonts w:eastAsia="SimSun"/>
                <w:color w:val="000000"/>
                <w:sz w:val="18"/>
                <w:szCs w:val="18"/>
                <w:lang w:val="en-GB"/>
              </w:rPr>
              <w:t>- Water – Radiator Full</w:t>
            </w:r>
          </w:p>
        </w:tc>
        <w:tc>
          <w:tcPr>
            <w:tcW w:w="718" w:type="dxa"/>
            <w:shd w:val="clear" w:color="auto" w:fill="auto"/>
          </w:tcPr>
          <w:p w:rsidR="00D01954" w:rsidRPr="00D01954" w:rsidRDefault="00D01954" w:rsidP="00D01954">
            <w:pPr>
              <w:spacing w:after="40" w:line="240" w:lineRule="auto"/>
              <w:jc w:val="left"/>
              <w:rPr>
                <w:rFonts w:eastAsia="SimSun"/>
                <w:color w:val="000000"/>
                <w:sz w:val="18"/>
                <w:szCs w:val="18"/>
                <w:lang w:val="en-GB"/>
              </w:rPr>
            </w:pPr>
          </w:p>
        </w:tc>
        <w:tc>
          <w:tcPr>
            <w:tcW w:w="719" w:type="dxa"/>
            <w:shd w:val="clear" w:color="auto" w:fill="auto"/>
          </w:tcPr>
          <w:p w:rsidR="00D01954" w:rsidRPr="00D01954" w:rsidRDefault="00D01954" w:rsidP="00D01954">
            <w:pPr>
              <w:spacing w:after="40" w:line="240" w:lineRule="auto"/>
              <w:jc w:val="left"/>
              <w:rPr>
                <w:rFonts w:eastAsia="SimSun"/>
                <w:color w:val="000000"/>
                <w:sz w:val="18"/>
                <w:szCs w:val="18"/>
                <w:lang w:val="en-GB"/>
              </w:rPr>
            </w:pPr>
          </w:p>
        </w:tc>
        <w:tc>
          <w:tcPr>
            <w:tcW w:w="2995" w:type="dxa"/>
          </w:tcPr>
          <w:p w:rsidR="00D01954" w:rsidRPr="00D01954" w:rsidRDefault="00D01954" w:rsidP="00D01954">
            <w:pPr>
              <w:spacing w:after="40" w:line="240" w:lineRule="auto"/>
              <w:jc w:val="left"/>
              <w:rPr>
                <w:rFonts w:eastAsia="SimSun"/>
                <w:color w:val="000000"/>
                <w:sz w:val="18"/>
                <w:szCs w:val="18"/>
                <w:lang w:val="en-GB"/>
              </w:rPr>
            </w:pPr>
          </w:p>
        </w:tc>
      </w:tr>
      <w:tr w:rsidR="00D01954" w:rsidRPr="00D01954" w:rsidTr="008B70E1">
        <w:tc>
          <w:tcPr>
            <w:tcW w:w="588" w:type="dxa"/>
          </w:tcPr>
          <w:p w:rsidR="00D01954" w:rsidRPr="00D01954" w:rsidRDefault="00D01954" w:rsidP="00D01954">
            <w:pPr>
              <w:spacing w:after="40" w:line="240" w:lineRule="auto"/>
              <w:jc w:val="left"/>
              <w:rPr>
                <w:rFonts w:eastAsia="SimSun"/>
                <w:color w:val="000000"/>
                <w:sz w:val="18"/>
                <w:szCs w:val="18"/>
                <w:lang w:val="en-GB"/>
              </w:rPr>
            </w:pPr>
          </w:p>
        </w:tc>
        <w:tc>
          <w:tcPr>
            <w:tcW w:w="3843" w:type="dxa"/>
            <w:gridSpan w:val="2"/>
          </w:tcPr>
          <w:p w:rsidR="00D01954" w:rsidRPr="00D01954" w:rsidRDefault="00D01954" w:rsidP="00D01954">
            <w:pPr>
              <w:spacing w:after="40" w:line="240" w:lineRule="auto"/>
              <w:jc w:val="left"/>
              <w:rPr>
                <w:rFonts w:eastAsia="SimSun"/>
                <w:color w:val="000000"/>
                <w:sz w:val="18"/>
                <w:szCs w:val="18"/>
                <w:lang w:val="en-GB"/>
              </w:rPr>
            </w:pPr>
            <w:r w:rsidRPr="00D01954">
              <w:rPr>
                <w:rFonts w:eastAsia="SimSun"/>
                <w:color w:val="000000"/>
                <w:sz w:val="18"/>
                <w:szCs w:val="18"/>
                <w:lang w:val="en-GB"/>
              </w:rPr>
              <w:t>- Battery- Secure and water level OK</w:t>
            </w:r>
          </w:p>
        </w:tc>
        <w:tc>
          <w:tcPr>
            <w:tcW w:w="718" w:type="dxa"/>
            <w:shd w:val="clear" w:color="auto" w:fill="auto"/>
          </w:tcPr>
          <w:p w:rsidR="00D01954" w:rsidRPr="00D01954" w:rsidRDefault="00D01954" w:rsidP="00D01954">
            <w:pPr>
              <w:spacing w:after="40" w:line="240" w:lineRule="auto"/>
              <w:jc w:val="left"/>
              <w:rPr>
                <w:rFonts w:eastAsia="SimSun"/>
                <w:color w:val="000000"/>
                <w:sz w:val="18"/>
                <w:szCs w:val="18"/>
                <w:lang w:val="en-GB"/>
              </w:rPr>
            </w:pPr>
          </w:p>
        </w:tc>
        <w:tc>
          <w:tcPr>
            <w:tcW w:w="719" w:type="dxa"/>
            <w:shd w:val="clear" w:color="auto" w:fill="auto"/>
          </w:tcPr>
          <w:p w:rsidR="00D01954" w:rsidRPr="00D01954" w:rsidRDefault="00D01954" w:rsidP="00D01954">
            <w:pPr>
              <w:spacing w:after="40" w:line="240" w:lineRule="auto"/>
              <w:jc w:val="left"/>
              <w:rPr>
                <w:rFonts w:eastAsia="SimSun"/>
                <w:color w:val="000000"/>
                <w:sz w:val="18"/>
                <w:szCs w:val="18"/>
                <w:lang w:val="en-GB"/>
              </w:rPr>
            </w:pPr>
          </w:p>
        </w:tc>
        <w:tc>
          <w:tcPr>
            <w:tcW w:w="2995" w:type="dxa"/>
          </w:tcPr>
          <w:p w:rsidR="00D01954" w:rsidRPr="00D01954" w:rsidRDefault="00D01954" w:rsidP="00D01954">
            <w:pPr>
              <w:spacing w:after="40" w:line="240" w:lineRule="auto"/>
              <w:jc w:val="left"/>
              <w:rPr>
                <w:rFonts w:eastAsia="SimSun"/>
                <w:color w:val="000000"/>
                <w:sz w:val="18"/>
                <w:szCs w:val="18"/>
                <w:lang w:val="en-GB"/>
              </w:rPr>
            </w:pPr>
          </w:p>
        </w:tc>
      </w:tr>
      <w:tr w:rsidR="00D01954" w:rsidRPr="00D01954" w:rsidTr="008B70E1">
        <w:tc>
          <w:tcPr>
            <w:tcW w:w="588" w:type="dxa"/>
          </w:tcPr>
          <w:p w:rsidR="00D01954" w:rsidRPr="00D01954" w:rsidRDefault="00D01954" w:rsidP="00D01954">
            <w:pPr>
              <w:spacing w:after="40" w:line="240" w:lineRule="auto"/>
              <w:jc w:val="left"/>
              <w:rPr>
                <w:rFonts w:eastAsia="SimSun"/>
                <w:color w:val="000000"/>
                <w:sz w:val="18"/>
                <w:szCs w:val="18"/>
                <w:lang w:val="en-GB"/>
              </w:rPr>
            </w:pPr>
            <w:r w:rsidRPr="00D01954">
              <w:rPr>
                <w:rFonts w:eastAsia="SimSun"/>
                <w:color w:val="000000"/>
                <w:sz w:val="18"/>
                <w:szCs w:val="18"/>
                <w:lang w:val="en-GB"/>
              </w:rPr>
              <w:t>19.</w:t>
            </w:r>
          </w:p>
        </w:tc>
        <w:tc>
          <w:tcPr>
            <w:tcW w:w="3843" w:type="dxa"/>
            <w:gridSpan w:val="2"/>
          </w:tcPr>
          <w:p w:rsidR="00D01954" w:rsidRPr="00D01954" w:rsidRDefault="00D01954" w:rsidP="00D01954">
            <w:pPr>
              <w:spacing w:after="40" w:line="240" w:lineRule="auto"/>
              <w:jc w:val="left"/>
              <w:rPr>
                <w:rFonts w:eastAsia="SimSun"/>
                <w:color w:val="000000"/>
                <w:sz w:val="18"/>
                <w:szCs w:val="18"/>
                <w:lang w:val="en-GB"/>
              </w:rPr>
            </w:pPr>
            <w:r w:rsidRPr="00D01954">
              <w:rPr>
                <w:rFonts w:eastAsia="SimSun"/>
                <w:color w:val="000000"/>
                <w:sz w:val="18"/>
                <w:szCs w:val="18"/>
                <w:lang w:val="en-GB"/>
              </w:rPr>
              <w:t>Windscreen Washers water containers full</w:t>
            </w:r>
          </w:p>
        </w:tc>
        <w:tc>
          <w:tcPr>
            <w:tcW w:w="718" w:type="dxa"/>
            <w:shd w:val="clear" w:color="auto" w:fill="auto"/>
          </w:tcPr>
          <w:p w:rsidR="00D01954" w:rsidRPr="00D01954" w:rsidRDefault="00D01954" w:rsidP="00D01954">
            <w:pPr>
              <w:spacing w:after="40" w:line="240" w:lineRule="auto"/>
              <w:jc w:val="left"/>
              <w:rPr>
                <w:rFonts w:eastAsia="SimSun"/>
                <w:color w:val="000000"/>
                <w:sz w:val="18"/>
                <w:szCs w:val="18"/>
                <w:lang w:val="en-GB"/>
              </w:rPr>
            </w:pPr>
          </w:p>
        </w:tc>
        <w:tc>
          <w:tcPr>
            <w:tcW w:w="719" w:type="dxa"/>
            <w:shd w:val="clear" w:color="auto" w:fill="auto"/>
          </w:tcPr>
          <w:p w:rsidR="00D01954" w:rsidRPr="00D01954" w:rsidRDefault="00D01954" w:rsidP="00D01954">
            <w:pPr>
              <w:spacing w:after="40" w:line="240" w:lineRule="auto"/>
              <w:jc w:val="left"/>
              <w:rPr>
                <w:rFonts w:eastAsia="SimSun"/>
                <w:color w:val="000000"/>
                <w:sz w:val="18"/>
                <w:szCs w:val="18"/>
                <w:lang w:val="en-GB"/>
              </w:rPr>
            </w:pPr>
          </w:p>
        </w:tc>
        <w:tc>
          <w:tcPr>
            <w:tcW w:w="2995" w:type="dxa"/>
          </w:tcPr>
          <w:p w:rsidR="00D01954" w:rsidRPr="00D01954" w:rsidRDefault="00D01954" w:rsidP="00D01954">
            <w:pPr>
              <w:spacing w:after="40" w:line="240" w:lineRule="auto"/>
              <w:jc w:val="left"/>
              <w:rPr>
                <w:rFonts w:eastAsia="SimSun"/>
                <w:color w:val="000000"/>
                <w:sz w:val="18"/>
                <w:szCs w:val="18"/>
                <w:lang w:val="en-GB"/>
              </w:rPr>
            </w:pPr>
          </w:p>
        </w:tc>
      </w:tr>
      <w:tr w:rsidR="00D01954" w:rsidRPr="00D01954" w:rsidTr="008B70E1">
        <w:tc>
          <w:tcPr>
            <w:tcW w:w="588" w:type="dxa"/>
          </w:tcPr>
          <w:p w:rsidR="00D01954" w:rsidRPr="00D01954" w:rsidRDefault="00D01954" w:rsidP="00D01954">
            <w:pPr>
              <w:spacing w:after="40" w:line="240" w:lineRule="auto"/>
              <w:jc w:val="left"/>
              <w:rPr>
                <w:rFonts w:eastAsia="SimSun"/>
                <w:color w:val="000000"/>
                <w:sz w:val="18"/>
                <w:szCs w:val="18"/>
                <w:lang w:val="en-GB"/>
              </w:rPr>
            </w:pPr>
            <w:r w:rsidRPr="00D01954">
              <w:rPr>
                <w:rFonts w:eastAsia="SimSun"/>
                <w:color w:val="000000"/>
                <w:sz w:val="18"/>
                <w:szCs w:val="18"/>
                <w:lang w:val="en-GB"/>
              </w:rPr>
              <w:t>20.</w:t>
            </w:r>
          </w:p>
        </w:tc>
        <w:tc>
          <w:tcPr>
            <w:tcW w:w="3843" w:type="dxa"/>
            <w:gridSpan w:val="2"/>
          </w:tcPr>
          <w:p w:rsidR="00D01954" w:rsidRPr="00D01954" w:rsidRDefault="00D01954" w:rsidP="00D01954">
            <w:pPr>
              <w:spacing w:after="40" w:line="240" w:lineRule="auto"/>
              <w:jc w:val="left"/>
              <w:rPr>
                <w:rFonts w:eastAsia="SimSun"/>
                <w:color w:val="000000"/>
                <w:sz w:val="18"/>
                <w:szCs w:val="18"/>
                <w:lang w:val="en-GB"/>
              </w:rPr>
            </w:pPr>
            <w:r w:rsidRPr="00D01954">
              <w:rPr>
                <w:rFonts w:eastAsia="SimSun"/>
                <w:color w:val="000000"/>
                <w:sz w:val="18"/>
                <w:szCs w:val="18"/>
                <w:lang w:val="en-GB"/>
              </w:rPr>
              <w:t>First Aid Kit Provided and In Good Condition</w:t>
            </w:r>
          </w:p>
        </w:tc>
        <w:tc>
          <w:tcPr>
            <w:tcW w:w="718" w:type="dxa"/>
            <w:shd w:val="clear" w:color="auto" w:fill="auto"/>
          </w:tcPr>
          <w:p w:rsidR="00D01954" w:rsidRPr="00D01954" w:rsidRDefault="00D01954" w:rsidP="00D01954">
            <w:pPr>
              <w:spacing w:after="40" w:line="240" w:lineRule="auto"/>
              <w:jc w:val="left"/>
              <w:rPr>
                <w:rFonts w:eastAsia="SimSun"/>
                <w:color w:val="000000"/>
                <w:sz w:val="18"/>
                <w:szCs w:val="18"/>
                <w:lang w:val="en-GB"/>
              </w:rPr>
            </w:pPr>
          </w:p>
        </w:tc>
        <w:tc>
          <w:tcPr>
            <w:tcW w:w="719" w:type="dxa"/>
            <w:shd w:val="clear" w:color="auto" w:fill="auto"/>
          </w:tcPr>
          <w:p w:rsidR="00D01954" w:rsidRPr="00D01954" w:rsidRDefault="00D01954" w:rsidP="00D01954">
            <w:pPr>
              <w:spacing w:after="40" w:line="240" w:lineRule="auto"/>
              <w:jc w:val="left"/>
              <w:rPr>
                <w:rFonts w:eastAsia="SimSun"/>
                <w:color w:val="000000"/>
                <w:sz w:val="18"/>
                <w:szCs w:val="18"/>
                <w:lang w:val="en-GB"/>
              </w:rPr>
            </w:pPr>
          </w:p>
        </w:tc>
        <w:tc>
          <w:tcPr>
            <w:tcW w:w="2995" w:type="dxa"/>
          </w:tcPr>
          <w:p w:rsidR="00D01954" w:rsidRPr="00D01954" w:rsidRDefault="00D01954" w:rsidP="00D01954">
            <w:pPr>
              <w:spacing w:after="40" w:line="240" w:lineRule="auto"/>
              <w:jc w:val="left"/>
              <w:rPr>
                <w:rFonts w:eastAsia="SimSun"/>
                <w:color w:val="000000"/>
                <w:sz w:val="18"/>
                <w:szCs w:val="18"/>
                <w:lang w:val="en-GB"/>
              </w:rPr>
            </w:pPr>
          </w:p>
        </w:tc>
      </w:tr>
      <w:tr w:rsidR="00D01954" w:rsidRPr="00D01954" w:rsidTr="008B70E1">
        <w:tc>
          <w:tcPr>
            <w:tcW w:w="588" w:type="dxa"/>
          </w:tcPr>
          <w:p w:rsidR="00D01954" w:rsidRPr="00D01954" w:rsidRDefault="00D01954" w:rsidP="00D01954">
            <w:pPr>
              <w:spacing w:after="40" w:line="240" w:lineRule="auto"/>
              <w:jc w:val="left"/>
              <w:rPr>
                <w:rFonts w:eastAsia="SimSun"/>
                <w:color w:val="000000"/>
                <w:sz w:val="18"/>
                <w:szCs w:val="18"/>
                <w:lang w:val="en-GB"/>
              </w:rPr>
            </w:pPr>
            <w:r w:rsidRPr="00D01954">
              <w:rPr>
                <w:rFonts w:eastAsia="SimSun"/>
                <w:color w:val="000000"/>
                <w:sz w:val="18"/>
                <w:szCs w:val="18"/>
                <w:lang w:val="en-GB"/>
              </w:rPr>
              <w:t>21.</w:t>
            </w:r>
          </w:p>
        </w:tc>
        <w:tc>
          <w:tcPr>
            <w:tcW w:w="3843" w:type="dxa"/>
            <w:gridSpan w:val="2"/>
          </w:tcPr>
          <w:p w:rsidR="00D01954" w:rsidRPr="00D01954" w:rsidRDefault="00D01954" w:rsidP="00D01954">
            <w:pPr>
              <w:spacing w:after="40" w:line="240" w:lineRule="auto"/>
              <w:jc w:val="left"/>
              <w:rPr>
                <w:rFonts w:eastAsia="SimSun"/>
                <w:color w:val="000000"/>
                <w:sz w:val="18"/>
                <w:szCs w:val="18"/>
                <w:lang w:val="en-GB"/>
              </w:rPr>
            </w:pPr>
            <w:r w:rsidRPr="00D01954">
              <w:rPr>
                <w:rFonts w:eastAsia="SimSun"/>
                <w:color w:val="000000"/>
                <w:sz w:val="18"/>
                <w:szCs w:val="18"/>
                <w:lang w:val="en-GB"/>
              </w:rPr>
              <w:t>Registration Current</w:t>
            </w:r>
          </w:p>
        </w:tc>
        <w:tc>
          <w:tcPr>
            <w:tcW w:w="718" w:type="dxa"/>
            <w:shd w:val="clear" w:color="auto" w:fill="auto"/>
          </w:tcPr>
          <w:p w:rsidR="00D01954" w:rsidRPr="00D01954" w:rsidRDefault="00D01954" w:rsidP="00D01954">
            <w:pPr>
              <w:spacing w:after="40" w:line="240" w:lineRule="auto"/>
              <w:jc w:val="left"/>
              <w:rPr>
                <w:rFonts w:eastAsia="SimSun"/>
                <w:color w:val="000000"/>
                <w:sz w:val="18"/>
                <w:szCs w:val="18"/>
                <w:lang w:val="en-GB"/>
              </w:rPr>
            </w:pPr>
          </w:p>
        </w:tc>
        <w:tc>
          <w:tcPr>
            <w:tcW w:w="719" w:type="dxa"/>
            <w:shd w:val="clear" w:color="auto" w:fill="auto"/>
          </w:tcPr>
          <w:p w:rsidR="00D01954" w:rsidRPr="00D01954" w:rsidRDefault="00D01954" w:rsidP="00D01954">
            <w:pPr>
              <w:spacing w:after="40" w:line="240" w:lineRule="auto"/>
              <w:jc w:val="left"/>
              <w:rPr>
                <w:rFonts w:eastAsia="SimSun"/>
                <w:color w:val="000000"/>
                <w:sz w:val="18"/>
                <w:szCs w:val="18"/>
                <w:lang w:val="en-GB"/>
              </w:rPr>
            </w:pPr>
          </w:p>
        </w:tc>
        <w:tc>
          <w:tcPr>
            <w:tcW w:w="2995" w:type="dxa"/>
          </w:tcPr>
          <w:p w:rsidR="00D01954" w:rsidRPr="00D01954" w:rsidRDefault="00D01954" w:rsidP="00D01954">
            <w:pPr>
              <w:spacing w:after="40" w:line="240" w:lineRule="auto"/>
              <w:jc w:val="left"/>
              <w:rPr>
                <w:rFonts w:eastAsia="SimSun"/>
                <w:color w:val="000000"/>
                <w:sz w:val="18"/>
                <w:szCs w:val="18"/>
                <w:lang w:val="en-GB"/>
              </w:rPr>
            </w:pPr>
          </w:p>
        </w:tc>
      </w:tr>
      <w:tr w:rsidR="00D01954" w:rsidRPr="00D01954" w:rsidTr="008B70E1">
        <w:tc>
          <w:tcPr>
            <w:tcW w:w="588" w:type="dxa"/>
          </w:tcPr>
          <w:p w:rsidR="00D01954" w:rsidRPr="00D01954" w:rsidRDefault="00D01954" w:rsidP="00D01954">
            <w:pPr>
              <w:spacing w:after="40" w:line="240" w:lineRule="auto"/>
              <w:jc w:val="left"/>
              <w:rPr>
                <w:rFonts w:eastAsia="SimSun"/>
                <w:color w:val="000000"/>
                <w:sz w:val="18"/>
                <w:szCs w:val="18"/>
                <w:lang w:val="en-GB"/>
              </w:rPr>
            </w:pPr>
            <w:r w:rsidRPr="00D01954">
              <w:rPr>
                <w:rFonts w:eastAsia="SimSun"/>
                <w:color w:val="000000"/>
                <w:sz w:val="18"/>
                <w:szCs w:val="18"/>
                <w:lang w:val="en-GB"/>
              </w:rPr>
              <w:t>22.</w:t>
            </w:r>
          </w:p>
        </w:tc>
        <w:tc>
          <w:tcPr>
            <w:tcW w:w="3843" w:type="dxa"/>
            <w:gridSpan w:val="2"/>
          </w:tcPr>
          <w:p w:rsidR="00D01954" w:rsidRPr="00D01954" w:rsidRDefault="00D01954" w:rsidP="00D01954">
            <w:pPr>
              <w:spacing w:after="40" w:line="240" w:lineRule="auto"/>
              <w:jc w:val="left"/>
              <w:rPr>
                <w:rFonts w:eastAsia="SimSun"/>
                <w:color w:val="000000"/>
                <w:sz w:val="18"/>
                <w:szCs w:val="18"/>
                <w:lang w:val="en-GB"/>
              </w:rPr>
            </w:pPr>
            <w:r w:rsidRPr="00D01954">
              <w:rPr>
                <w:rFonts w:eastAsia="SimSun"/>
                <w:color w:val="000000"/>
                <w:sz w:val="18"/>
                <w:szCs w:val="18"/>
                <w:lang w:val="en-GB"/>
              </w:rPr>
              <w:t>Petrol</w:t>
            </w:r>
          </w:p>
        </w:tc>
        <w:tc>
          <w:tcPr>
            <w:tcW w:w="718" w:type="dxa"/>
            <w:shd w:val="clear" w:color="auto" w:fill="auto"/>
          </w:tcPr>
          <w:p w:rsidR="00D01954" w:rsidRPr="00D01954" w:rsidRDefault="00D01954" w:rsidP="00D01954">
            <w:pPr>
              <w:spacing w:after="40" w:line="240" w:lineRule="auto"/>
              <w:jc w:val="left"/>
              <w:rPr>
                <w:rFonts w:eastAsia="SimSun"/>
                <w:color w:val="000000"/>
                <w:sz w:val="18"/>
                <w:szCs w:val="18"/>
                <w:lang w:val="en-GB"/>
              </w:rPr>
            </w:pPr>
          </w:p>
        </w:tc>
        <w:tc>
          <w:tcPr>
            <w:tcW w:w="719" w:type="dxa"/>
            <w:shd w:val="clear" w:color="auto" w:fill="auto"/>
          </w:tcPr>
          <w:p w:rsidR="00D01954" w:rsidRPr="00D01954" w:rsidRDefault="00D01954" w:rsidP="00D01954">
            <w:pPr>
              <w:spacing w:after="40" w:line="240" w:lineRule="auto"/>
              <w:jc w:val="left"/>
              <w:rPr>
                <w:rFonts w:eastAsia="SimSun"/>
                <w:color w:val="000000"/>
                <w:sz w:val="18"/>
                <w:szCs w:val="18"/>
                <w:lang w:val="en-GB"/>
              </w:rPr>
            </w:pPr>
          </w:p>
        </w:tc>
        <w:tc>
          <w:tcPr>
            <w:tcW w:w="2995" w:type="dxa"/>
          </w:tcPr>
          <w:p w:rsidR="00D01954" w:rsidRPr="00D01954" w:rsidRDefault="00D01954" w:rsidP="00D01954">
            <w:pPr>
              <w:spacing w:after="40" w:line="240" w:lineRule="auto"/>
              <w:jc w:val="left"/>
              <w:rPr>
                <w:rFonts w:eastAsia="SimSun"/>
                <w:color w:val="000000"/>
                <w:sz w:val="18"/>
                <w:szCs w:val="18"/>
                <w:lang w:val="en-GB"/>
              </w:rPr>
            </w:pPr>
          </w:p>
        </w:tc>
      </w:tr>
      <w:tr w:rsidR="00D01954" w:rsidRPr="00D01954" w:rsidTr="008B70E1">
        <w:trPr>
          <w:trHeight w:val="1700"/>
        </w:trPr>
        <w:tc>
          <w:tcPr>
            <w:tcW w:w="8863" w:type="dxa"/>
            <w:gridSpan w:val="6"/>
          </w:tcPr>
          <w:p w:rsidR="00D01954" w:rsidRPr="00D01954" w:rsidRDefault="00D01954" w:rsidP="00D01954">
            <w:pPr>
              <w:spacing w:after="40" w:line="240" w:lineRule="auto"/>
              <w:jc w:val="left"/>
              <w:rPr>
                <w:rFonts w:eastAsia="SimSun"/>
                <w:b/>
                <w:color w:val="000000"/>
                <w:sz w:val="18"/>
                <w:szCs w:val="18"/>
                <w:lang w:val="en-GB"/>
              </w:rPr>
            </w:pPr>
            <w:r w:rsidRPr="00D01954">
              <w:rPr>
                <w:rFonts w:eastAsia="SimSun"/>
                <w:b/>
                <w:color w:val="000000"/>
                <w:sz w:val="18"/>
                <w:szCs w:val="18"/>
                <w:lang w:val="en-GB"/>
              </w:rPr>
              <w:t>Comments</w:t>
            </w:r>
          </w:p>
        </w:tc>
      </w:tr>
    </w:tbl>
    <w:p w:rsidR="00D01954" w:rsidRPr="00D01954" w:rsidRDefault="00D01954" w:rsidP="00D01954">
      <w:pPr>
        <w:spacing w:after="220" w:line="300" w:lineRule="auto"/>
        <w:jc w:val="left"/>
        <w:rPr>
          <w:color w:val="000000"/>
          <w:szCs w:val="20"/>
          <w:lang w:val="en-GB"/>
        </w:rPr>
      </w:pPr>
    </w:p>
    <w:p w:rsidR="00D01954" w:rsidRPr="00D01954" w:rsidRDefault="00D01954" w:rsidP="00D01954">
      <w:pPr>
        <w:sectPr w:rsidR="00D01954" w:rsidRPr="00D01954" w:rsidSect="008B70E1">
          <w:pgSz w:w="11907" w:h="16839" w:code="9"/>
          <w:pgMar w:top="1530" w:right="851" w:bottom="1701" w:left="1412" w:header="680" w:footer="851" w:gutter="0"/>
          <w:cols w:space="720"/>
          <w:formProt w:val="0"/>
          <w:titlePg/>
          <w:docGrid w:linePitch="360"/>
        </w:sectPr>
      </w:pPr>
    </w:p>
    <w:p w:rsidR="00D01954" w:rsidRPr="00D01954" w:rsidRDefault="00D01954" w:rsidP="00D01954">
      <w:pPr>
        <w:widowControl w:val="0"/>
        <w:spacing w:before="800" w:after="400" w:line="240" w:lineRule="auto"/>
        <w:ind w:left="2835" w:hanging="2835"/>
        <w:contextualSpacing/>
        <w:jc w:val="left"/>
        <w:outlineLvl w:val="0"/>
        <w:rPr>
          <w:sz w:val="44"/>
        </w:rPr>
      </w:pPr>
      <w:bookmarkStart w:id="515" w:name="_Toc401750616"/>
      <w:bookmarkStart w:id="516" w:name="_Ref384738960"/>
      <w:r w:rsidRPr="00D01954">
        <w:rPr>
          <w:sz w:val="44"/>
        </w:rPr>
        <w:t>Training log</w:t>
      </w:r>
      <w:bookmarkEnd w:id="515"/>
      <w:r w:rsidRPr="00D01954">
        <w:rPr>
          <w:sz w:val="44"/>
        </w:rPr>
        <w:t xml:space="preserve"> </w:t>
      </w:r>
      <w:bookmarkEnd w:id="516"/>
    </w:p>
    <w:tbl>
      <w:tblPr>
        <w:tblStyle w:val="TableGrid"/>
        <w:tblW w:w="0" w:type="auto"/>
        <w:tblLook w:val="04A0" w:firstRow="1" w:lastRow="0" w:firstColumn="1" w:lastColumn="0" w:noHBand="0" w:noVBand="1"/>
      </w:tblPr>
      <w:tblGrid>
        <w:gridCol w:w="1178"/>
        <w:gridCol w:w="1543"/>
        <w:gridCol w:w="1084"/>
        <w:gridCol w:w="1064"/>
        <w:gridCol w:w="803"/>
        <w:gridCol w:w="985"/>
        <w:gridCol w:w="1385"/>
        <w:gridCol w:w="1160"/>
      </w:tblGrid>
      <w:tr w:rsidR="00D01954" w:rsidRPr="00D01954" w:rsidTr="008B70E1">
        <w:trPr>
          <w:trHeight w:val="454"/>
          <w:tblHeader/>
        </w:trPr>
        <w:tc>
          <w:tcPr>
            <w:tcW w:w="1774" w:type="dxa"/>
            <w:vMerge w:val="restart"/>
            <w:shd w:val="clear" w:color="auto" w:fill="BFBFBF" w:themeFill="background1" w:themeFillShade="BF"/>
          </w:tcPr>
          <w:p w:rsidR="00D01954" w:rsidRPr="00D01954" w:rsidRDefault="00D01954" w:rsidP="00D01954">
            <w:pPr>
              <w:spacing w:before="60" w:after="60" w:line="240" w:lineRule="auto"/>
              <w:rPr>
                <w:rFonts w:cs="Arial"/>
                <w:b/>
                <w:sz w:val="18"/>
                <w:szCs w:val="18"/>
              </w:rPr>
            </w:pPr>
            <w:r w:rsidRPr="00D01954">
              <w:rPr>
                <w:rFonts w:cs="Arial"/>
                <w:b/>
                <w:sz w:val="18"/>
                <w:szCs w:val="18"/>
              </w:rPr>
              <w:t xml:space="preserve">Monitoring indicator </w:t>
            </w:r>
          </w:p>
        </w:tc>
        <w:tc>
          <w:tcPr>
            <w:tcW w:w="2363" w:type="dxa"/>
            <w:vMerge w:val="restart"/>
            <w:shd w:val="clear" w:color="auto" w:fill="BFBFBF" w:themeFill="background1" w:themeFillShade="BF"/>
          </w:tcPr>
          <w:p w:rsidR="00D01954" w:rsidRPr="00D01954" w:rsidRDefault="00D01954" w:rsidP="00D01954">
            <w:pPr>
              <w:spacing w:before="60" w:after="60" w:line="240" w:lineRule="auto"/>
              <w:rPr>
                <w:rFonts w:cs="Arial"/>
                <w:b/>
                <w:sz w:val="18"/>
                <w:szCs w:val="18"/>
              </w:rPr>
            </w:pPr>
            <w:r w:rsidRPr="00D01954">
              <w:rPr>
                <w:rFonts w:cs="Arial"/>
                <w:b/>
                <w:sz w:val="18"/>
                <w:szCs w:val="18"/>
              </w:rPr>
              <w:t xml:space="preserve">Training undertaken </w:t>
            </w:r>
          </w:p>
        </w:tc>
        <w:tc>
          <w:tcPr>
            <w:tcW w:w="1621" w:type="dxa"/>
            <w:vMerge w:val="restart"/>
            <w:shd w:val="clear" w:color="auto" w:fill="BFBFBF" w:themeFill="background1" w:themeFillShade="BF"/>
          </w:tcPr>
          <w:p w:rsidR="00D01954" w:rsidRPr="00D01954" w:rsidRDefault="00D01954" w:rsidP="00D01954">
            <w:pPr>
              <w:spacing w:before="60" w:after="60" w:line="240" w:lineRule="auto"/>
              <w:rPr>
                <w:rFonts w:cs="Arial"/>
                <w:b/>
                <w:sz w:val="18"/>
                <w:szCs w:val="18"/>
              </w:rPr>
            </w:pPr>
            <w:r w:rsidRPr="00D01954">
              <w:rPr>
                <w:rFonts w:cs="Arial"/>
                <w:b/>
                <w:sz w:val="18"/>
                <w:szCs w:val="18"/>
              </w:rPr>
              <w:t xml:space="preserve">Date </w:t>
            </w:r>
          </w:p>
        </w:tc>
        <w:tc>
          <w:tcPr>
            <w:tcW w:w="2754" w:type="dxa"/>
            <w:gridSpan w:val="2"/>
            <w:shd w:val="clear" w:color="auto" w:fill="BFBFBF" w:themeFill="background1" w:themeFillShade="BF"/>
          </w:tcPr>
          <w:p w:rsidR="00D01954" w:rsidRPr="00D01954" w:rsidRDefault="00D01954" w:rsidP="00D01954">
            <w:pPr>
              <w:spacing w:before="60" w:after="60" w:line="240" w:lineRule="auto"/>
              <w:rPr>
                <w:rFonts w:cs="Arial"/>
                <w:b/>
                <w:sz w:val="18"/>
                <w:szCs w:val="18"/>
              </w:rPr>
            </w:pPr>
            <w:r w:rsidRPr="00D01954">
              <w:rPr>
                <w:rFonts w:cs="Arial"/>
                <w:b/>
                <w:sz w:val="18"/>
                <w:szCs w:val="18"/>
              </w:rPr>
              <w:t xml:space="preserve">Trainer </w:t>
            </w:r>
          </w:p>
        </w:tc>
        <w:tc>
          <w:tcPr>
            <w:tcW w:w="3568" w:type="dxa"/>
            <w:gridSpan w:val="2"/>
            <w:shd w:val="clear" w:color="auto" w:fill="BFBFBF" w:themeFill="background1" w:themeFillShade="BF"/>
          </w:tcPr>
          <w:p w:rsidR="00D01954" w:rsidRPr="00D01954" w:rsidRDefault="00D01954" w:rsidP="00D01954">
            <w:pPr>
              <w:spacing w:before="60" w:after="60" w:line="240" w:lineRule="auto"/>
              <w:rPr>
                <w:rFonts w:cs="Arial"/>
                <w:b/>
                <w:sz w:val="18"/>
                <w:szCs w:val="18"/>
              </w:rPr>
            </w:pPr>
            <w:r w:rsidRPr="00D01954">
              <w:rPr>
                <w:rFonts w:cs="Arial"/>
                <w:b/>
                <w:sz w:val="18"/>
                <w:szCs w:val="18"/>
              </w:rPr>
              <w:t>Trainee</w:t>
            </w:r>
          </w:p>
        </w:tc>
        <w:tc>
          <w:tcPr>
            <w:tcW w:w="1744" w:type="dxa"/>
            <w:vMerge w:val="restart"/>
            <w:shd w:val="clear" w:color="auto" w:fill="BFBFBF" w:themeFill="background1" w:themeFillShade="BF"/>
          </w:tcPr>
          <w:p w:rsidR="00D01954" w:rsidRPr="00D01954" w:rsidRDefault="00D01954" w:rsidP="00D01954">
            <w:pPr>
              <w:spacing w:before="60" w:after="60" w:line="240" w:lineRule="auto"/>
              <w:rPr>
                <w:rFonts w:cs="Arial"/>
                <w:b/>
                <w:sz w:val="18"/>
                <w:szCs w:val="18"/>
              </w:rPr>
            </w:pPr>
            <w:r w:rsidRPr="00D01954">
              <w:rPr>
                <w:rFonts w:cs="Arial"/>
                <w:b/>
                <w:sz w:val="18"/>
                <w:szCs w:val="18"/>
              </w:rPr>
              <w:t xml:space="preserve">Comments </w:t>
            </w:r>
          </w:p>
        </w:tc>
      </w:tr>
      <w:tr w:rsidR="00D01954" w:rsidRPr="00D01954" w:rsidTr="008B70E1">
        <w:trPr>
          <w:trHeight w:val="454"/>
          <w:tblHeader/>
        </w:trPr>
        <w:tc>
          <w:tcPr>
            <w:tcW w:w="1774" w:type="dxa"/>
            <w:vMerge/>
            <w:shd w:val="clear" w:color="auto" w:fill="BFBFBF" w:themeFill="background1" w:themeFillShade="BF"/>
          </w:tcPr>
          <w:p w:rsidR="00D01954" w:rsidRPr="00D01954" w:rsidRDefault="00D01954" w:rsidP="00D01954">
            <w:pPr>
              <w:spacing w:before="60" w:after="60" w:line="240" w:lineRule="auto"/>
              <w:rPr>
                <w:rFonts w:cs="Arial"/>
                <w:sz w:val="18"/>
                <w:szCs w:val="18"/>
              </w:rPr>
            </w:pPr>
          </w:p>
        </w:tc>
        <w:tc>
          <w:tcPr>
            <w:tcW w:w="2363" w:type="dxa"/>
            <w:vMerge/>
            <w:shd w:val="clear" w:color="auto" w:fill="BFBFBF" w:themeFill="background1" w:themeFillShade="BF"/>
          </w:tcPr>
          <w:p w:rsidR="00D01954" w:rsidRPr="00D01954" w:rsidRDefault="00D01954" w:rsidP="00D01954">
            <w:pPr>
              <w:spacing w:before="60" w:after="60" w:line="240" w:lineRule="auto"/>
              <w:rPr>
                <w:rFonts w:cs="Arial"/>
                <w:sz w:val="18"/>
                <w:szCs w:val="18"/>
              </w:rPr>
            </w:pPr>
          </w:p>
        </w:tc>
        <w:tc>
          <w:tcPr>
            <w:tcW w:w="1621" w:type="dxa"/>
            <w:vMerge/>
            <w:shd w:val="clear" w:color="auto" w:fill="BFBFBF" w:themeFill="background1" w:themeFillShade="BF"/>
          </w:tcPr>
          <w:p w:rsidR="00D01954" w:rsidRPr="00D01954" w:rsidRDefault="00D01954" w:rsidP="00D01954">
            <w:pPr>
              <w:spacing w:before="60" w:after="60" w:line="240" w:lineRule="auto"/>
              <w:rPr>
                <w:rFonts w:cs="Arial"/>
                <w:sz w:val="18"/>
                <w:szCs w:val="18"/>
              </w:rPr>
            </w:pPr>
          </w:p>
        </w:tc>
        <w:tc>
          <w:tcPr>
            <w:tcW w:w="1588" w:type="dxa"/>
            <w:shd w:val="clear" w:color="auto" w:fill="BFBFBF" w:themeFill="background1" w:themeFillShade="BF"/>
          </w:tcPr>
          <w:p w:rsidR="00D01954" w:rsidRPr="00D01954" w:rsidRDefault="00D01954" w:rsidP="00D01954">
            <w:pPr>
              <w:spacing w:before="60" w:after="60" w:line="240" w:lineRule="auto"/>
              <w:rPr>
                <w:rFonts w:cs="Arial"/>
                <w:b/>
                <w:sz w:val="18"/>
                <w:szCs w:val="18"/>
              </w:rPr>
            </w:pPr>
            <w:r w:rsidRPr="00D01954">
              <w:rPr>
                <w:rFonts w:cs="Arial"/>
                <w:b/>
                <w:sz w:val="18"/>
                <w:szCs w:val="18"/>
              </w:rPr>
              <w:t xml:space="preserve">Name </w:t>
            </w:r>
          </w:p>
        </w:tc>
        <w:tc>
          <w:tcPr>
            <w:tcW w:w="1166" w:type="dxa"/>
            <w:shd w:val="clear" w:color="auto" w:fill="BFBFBF" w:themeFill="background1" w:themeFillShade="BF"/>
          </w:tcPr>
          <w:p w:rsidR="00D01954" w:rsidRPr="00D01954" w:rsidRDefault="00D01954" w:rsidP="00D01954">
            <w:pPr>
              <w:spacing w:before="60" w:after="60" w:line="240" w:lineRule="auto"/>
              <w:rPr>
                <w:rFonts w:cs="Arial"/>
                <w:b/>
                <w:sz w:val="18"/>
                <w:szCs w:val="18"/>
              </w:rPr>
            </w:pPr>
            <w:r w:rsidRPr="00D01954">
              <w:rPr>
                <w:rFonts w:cs="Arial"/>
                <w:b/>
                <w:sz w:val="18"/>
                <w:szCs w:val="18"/>
              </w:rPr>
              <w:t xml:space="preserve">Signature </w:t>
            </w:r>
          </w:p>
        </w:tc>
        <w:tc>
          <w:tcPr>
            <w:tcW w:w="1460" w:type="dxa"/>
            <w:shd w:val="clear" w:color="auto" w:fill="BFBFBF" w:themeFill="background1" w:themeFillShade="BF"/>
          </w:tcPr>
          <w:p w:rsidR="00D01954" w:rsidRPr="00D01954" w:rsidRDefault="00D01954" w:rsidP="00D01954">
            <w:pPr>
              <w:spacing w:before="60" w:after="60" w:line="240" w:lineRule="auto"/>
              <w:rPr>
                <w:rFonts w:cs="Arial"/>
                <w:b/>
                <w:sz w:val="18"/>
                <w:szCs w:val="18"/>
              </w:rPr>
            </w:pPr>
            <w:r w:rsidRPr="00D01954">
              <w:rPr>
                <w:rFonts w:cs="Arial"/>
                <w:b/>
                <w:sz w:val="18"/>
                <w:szCs w:val="18"/>
              </w:rPr>
              <w:t xml:space="preserve">Name </w:t>
            </w:r>
          </w:p>
        </w:tc>
        <w:tc>
          <w:tcPr>
            <w:tcW w:w="2108" w:type="dxa"/>
            <w:shd w:val="clear" w:color="auto" w:fill="BFBFBF" w:themeFill="background1" w:themeFillShade="BF"/>
          </w:tcPr>
          <w:p w:rsidR="00D01954" w:rsidRPr="00D01954" w:rsidRDefault="00D01954" w:rsidP="00D01954">
            <w:pPr>
              <w:spacing w:before="60" w:after="60" w:line="240" w:lineRule="auto"/>
              <w:rPr>
                <w:rFonts w:cs="Arial"/>
                <w:b/>
                <w:sz w:val="18"/>
                <w:szCs w:val="18"/>
              </w:rPr>
            </w:pPr>
            <w:r w:rsidRPr="00D01954">
              <w:rPr>
                <w:rFonts w:cs="Arial"/>
                <w:b/>
                <w:sz w:val="18"/>
                <w:szCs w:val="18"/>
              </w:rPr>
              <w:t xml:space="preserve">Signature </w:t>
            </w:r>
          </w:p>
        </w:tc>
        <w:tc>
          <w:tcPr>
            <w:tcW w:w="1744" w:type="dxa"/>
            <w:vMerge/>
            <w:shd w:val="clear" w:color="auto" w:fill="BFBFBF" w:themeFill="background1" w:themeFillShade="BF"/>
          </w:tcPr>
          <w:p w:rsidR="00D01954" w:rsidRPr="00D01954" w:rsidRDefault="00D01954" w:rsidP="00D01954">
            <w:pPr>
              <w:spacing w:before="60" w:after="60" w:line="240" w:lineRule="auto"/>
              <w:rPr>
                <w:rFonts w:cs="Arial"/>
                <w:sz w:val="18"/>
                <w:szCs w:val="18"/>
              </w:rPr>
            </w:pPr>
          </w:p>
        </w:tc>
      </w:tr>
      <w:tr w:rsidR="00D01954" w:rsidRPr="00D01954" w:rsidTr="008B70E1">
        <w:trPr>
          <w:trHeight w:val="454"/>
        </w:trPr>
        <w:tc>
          <w:tcPr>
            <w:tcW w:w="1774" w:type="dxa"/>
          </w:tcPr>
          <w:p w:rsidR="00D01954" w:rsidRPr="00D01954" w:rsidRDefault="00D01954" w:rsidP="00D01954">
            <w:pPr>
              <w:spacing w:before="60" w:after="60" w:line="240" w:lineRule="auto"/>
              <w:rPr>
                <w:rFonts w:cs="Arial"/>
                <w:sz w:val="18"/>
                <w:szCs w:val="18"/>
              </w:rPr>
            </w:pPr>
          </w:p>
        </w:tc>
        <w:tc>
          <w:tcPr>
            <w:tcW w:w="2363" w:type="dxa"/>
          </w:tcPr>
          <w:p w:rsidR="00D01954" w:rsidRPr="00D01954" w:rsidRDefault="00D01954" w:rsidP="00D01954">
            <w:pPr>
              <w:spacing w:before="60" w:after="60" w:line="240" w:lineRule="auto"/>
              <w:rPr>
                <w:rFonts w:cs="Arial"/>
                <w:sz w:val="18"/>
                <w:szCs w:val="18"/>
              </w:rPr>
            </w:pPr>
          </w:p>
        </w:tc>
        <w:tc>
          <w:tcPr>
            <w:tcW w:w="1621" w:type="dxa"/>
          </w:tcPr>
          <w:p w:rsidR="00D01954" w:rsidRPr="00D01954" w:rsidRDefault="00D01954" w:rsidP="00D01954">
            <w:pPr>
              <w:spacing w:before="60" w:after="60" w:line="240" w:lineRule="auto"/>
              <w:rPr>
                <w:rFonts w:cs="Arial"/>
                <w:sz w:val="18"/>
                <w:szCs w:val="18"/>
              </w:rPr>
            </w:pPr>
          </w:p>
        </w:tc>
        <w:tc>
          <w:tcPr>
            <w:tcW w:w="1588" w:type="dxa"/>
          </w:tcPr>
          <w:p w:rsidR="00D01954" w:rsidRPr="00D01954" w:rsidRDefault="00D01954" w:rsidP="00D01954">
            <w:pPr>
              <w:spacing w:before="60" w:after="60" w:line="240" w:lineRule="auto"/>
              <w:rPr>
                <w:rFonts w:cs="Arial"/>
                <w:sz w:val="18"/>
                <w:szCs w:val="18"/>
              </w:rPr>
            </w:pPr>
          </w:p>
        </w:tc>
        <w:tc>
          <w:tcPr>
            <w:tcW w:w="1166" w:type="dxa"/>
          </w:tcPr>
          <w:p w:rsidR="00D01954" w:rsidRPr="00D01954" w:rsidRDefault="00D01954" w:rsidP="00D01954">
            <w:pPr>
              <w:spacing w:before="60" w:after="60" w:line="240" w:lineRule="auto"/>
              <w:rPr>
                <w:rFonts w:cs="Arial"/>
                <w:sz w:val="18"/>
                <w:szCs w:val="18"/>
              </w:rPr>
            </w:pPr>
          </w:p>
        </w:tc>
        <w:tc>
          <w:tcPr>
            <w:tcW w:w="1460" w:type="dxa"/>
          </w:tcPr>
          <w:p w:rsidR="00D01954" w:rsidRPr="00D01954" w:rsidRDefault="00D01954" w:rsidP="00D01954">
            <w:pPr>
              <w:spacing w:before="60" w:after="60" w:line="240" w:lineRule="auto"/>
              <w:rPr>
                <w:rFonts w:cs="Arial"/>
                <w:sz w:val="18"/>
                <w:szCs w:val="18"/>
              </w:rPr>
            </w:pPr>
          </w:p>
        </w:tc>
        <w:tc>
          <w:tcPr>
            <w:tcW w:w="2108" w:type="dxa"/>
          </w:tcPr>
          <w:p w:rsidR="00D01954" w:rsidRPr="00D01954" w:rsidRDefault="00D01954" w:rsidP="00D01954">
            <w:pPr>
              <w:spacing w:before="60" w:after="60" w:line="240" w:lineRule="auto"/>
              <w:rPr>
                <w:rFonts w:cs="Arial"/>
                <w:sz w:val="18"/>
                <w:szCs w:val="18"/>
              </w:rPr>
            </w:pPr>
          </w:p>
        </w:tc>
        <w:tc>
          <w:tcPr>
            <w:tcW w:w="1744" w:type="dxa"/>
          </w:tcPr>
          <w:p w:rsidR="00D01954" w:rsidRPr="00D01954" w:rsidRDefault="00D01954" w:rsidP="00D01954">
            <w:pPr>
              <w:spacing w:before="60" w:after="60" w:line="240" w:lineRule="auto"/>
              <w:rPr>
                <w:rFonts w:cs="Arial"/>
                <w:sz w:val="18"/>
                <w:szCs w:val="18"/>
              </w:rPr>
            </w:pPr>
          </w:p>
        </w:tc>
      </w:tr>
      <w:tr w:rsidR="00D01954" w:rsidRPr="00D01954" w:rsidTr="008B70E1">
        <w:trPr>
          <w:trHeight w:val="454"/>
        </w:trPr>
        <w:tc>
          <w:tcPr>
            <w:tcW w:w="1774" w:type="dxa"/>
          </w:tcPr>
          <w:p w:rsidR="00D01954" w:rsidRPr="00D01954" w:rsidRDefault="00D01954" w:rsidP="00D01954">
            <w:pPr>
              <w:spacing w:before="60" w:after="60" w:line="240" w:lineRule="auto"/>
              <w:rPr>
                <w:rFonts w:cs="Arial"/>
                <w:sz w:val="18"/>
                <w:szCs w:val="18"/>
              </w:rPr>
            </w:pPr>
          </w:p>
        </w:tc>
        <w:tc>
          <w:tcPr>
            <w:tcW w:w="2363" w:type="dxa"/>
          </w:tcPr>
          <w:p w:rsidR="00D01954" w:rsidRPr="00D01954" w:rsidRDefault="00D01954" w:rsidP="00D01954">
            <w:pPr>
              <w:spacing w:before="60" w:after="60" w:line="240" w:lineRule="auto"/>
              <w:rPr>
                <w:rFonts w:cs="Arial"/>
                <w:sz w:val="18"/>
                <w:szCs w:val="18"/>
              </w:rPr>
            </w:pPr>
          </w:p>
        </w:tc>
        <w:tc>
          <w:tcPr>
            <w:tcW w:w="1621" w:type="dxa"/>
          </w:tcPr>
          <w:p w:rsidR="00D01954" w:rsidRPr="00D01954" w:rsidRDefault="00D01954" w:rsidP="00D01954">
            <w:pPr>
              <w:spacing w:before="60" w:after="60" w:line="240" w:lineRule="auto"/>
              <w:rPr>
                <w:rFonts w:cs="Arial"/>
                <w:sz w:val="18"/>
                <w:szCs w:val="18"/>
              </w:rPr>
            </w:pPr>
          </w:p>
        </w:tc>
        <w:tc>
          <w:tcPr>
            <w:tcW w:w="1588" w:type="dxa"/>
          </w:tcPr>
          <w:p w:rsidR="00D01954" w:rsidRPr="00D01954" w:rsidRDefault="00D01954" w:rsidP="00D01954">
            <w:pPr>
              <w:spacing w:before="60" w:after="60" w:line="240" w:lineRule="auto"/>
              <w:rPr>
                <w:rFonts w:cs="Arial"/>
                <w:sz w:val="18"/>
                <w:szCs w:val="18"/>
              </w:rPr>
            </w:pPr>
          </w:p>
        </w:tc>
        <w:tc>
          <w:tcPr>
            <w:tcW w:w="1166" w:type="dxa"/>
          </w:tcPr>
          <w:p w:rsidR="00D01954" w:rsidRPr="00D01954" w:rsidRDefault="00D01954" w:rsidP="00D01954">
            <w:pPr>
              <w:spacing w:before="60" w:after="60" w:line="240" w:lineRule="auto"/>
              <w:rPr>
                <w:rFonts w:cs="Arial"/>
                <w:sz w:val="18"/>
                <w:szCs w:val="18"/>
              </w:rPr>
            </w:pPr>
          </w:p>
        </w:tc>
        <w:tc>
          <w:tcPr>
            <w:tcW w:w="1460" w:type="dxa"/>
          </w:tcPr>
          <w:p w:rsidR="00D01954" w:rsidRPr="00D01954" w:rsidRDefault="00D01954" w:rsidP="00D01954">
            <w:pPr>
              <w:spacing w:before="60" w:after="60" w:line="240" w:lineRule="auto"/>
              <w:rPr>
                <w:rFonts w:cs="Arial"/>
                <w:sz w:val="18"/>
                <w:szCs w:val="18"/>
              </w:rPr>
            </w:pPr>
          </w:p>
        </w:tc>
        <w:tc>
          <w:tcPr>
            <w:tcW w:w="2108" w:type="dxa"/>
          </w:tcPr>
          <w:p w:rsidR="00D01954" w:rsidRPr="00D01954" w:rsidRDefault="00D01954" w:rsidP="00D01954">
            <w:pPr>
              <w:spacing w:before="60" w:after="60" w:line="240" w:lineRule="auto"/>
              <w:rPr>
                <w:rFonts w:cs="Arial"/>
                <w:sz w:val="18"/>
                <w:szCs w:val="18"/>
              </w:rPr>
            </w:pPr>
          </w:p>
        </w:tc>
        <w:tc>
          <w:tcPr>
            <w:tcW w:w="1744" w:type="dxa"/>
          </w:tcPr>
          <w:p w:rsidR="00D01954" w:rsidRPr="00D01954" w:rsidRDefault="00D01954" w:rsidP="00D01954">
            <w:pPr>
              <w:spacing w:before="60" w:after="60" w:line="240" w:lineRule="auto"/>
              <w:rPr>
                <w:rFonts w:cs="Arial"/>
                <w:sz w:val="18"/>
                <w:szCs w:val="18"/>
              </w:rPr>
            </w:pPr>
          </w:p>
        </w:tc>
      </w:tr>
      <w:tr w:rsidR="00D01954" w:rsidRPr="00D01954" w:rsidTr="008B70E1">
        <w:trPr>
          <w:trHeight w:val="454"/>
        </w:trPr>
        <w:tc>
          <w:tcPr>
            <w:tcW w:w="1774" w:type="dxa"/>
          </w:tcPr>
          <w:p w:rsidR="00D01954" w:rsidRPr="00D01954" w:rsidRDefault="00D01954" w:rsidP="00D01954">
            <w:pPr>
              <w:spacing w:before="60" w:after="60" w:line="240" w:lineRule="auto"/>
              <w:rPr>
                <w:rFonts w:cs="Arial"/>
                <w:sz w:val="18"/>
                <w:szCs w:val="18"/>
              </w:rPr>
            </w:pPr>
          </w:p>
        </w:tc>
        <w:tc>
          <w:tcPr>
            <w:tcW w:w="2363" w:type="dxa"/>
          </w:tcPr>
          <w:p w:rsidR="00D01954" w:rsidRPr="00D01954" w:rsidRDefault="00D01954" w:rsidP="00D01954">
            <w:pPr>
              <w:spacing w:before="60" w:after="60" w:line="240" w:lineRule="auto"/>
              <w:rPr>
                <w:rFonts w:cs="Arial"/>
                <w:sz w:val="18"/>
                <w:szCs w:val="18"/>
              </w:rPr>
            </w:pPr>
          </w:p>
        </w:tc>
        <w:tc>
          <w:tcPr>
            <w:tcW w:w="1621" w:type="dxa"/>
          </w:tcPr>
          <w:p w:rsidR="00D01954" w:rsidRPr="00D01954" w:rsidRDefault="00D01954" w:rsidP="00D01954">
            <w:pPr>
              <w:spacing w:before="60" w:after="60" w:line="240" w:lineRule="auto"/>
              <w:rPr>
                <w:rFonts w:cs="Arial"/>
                <w:sz w:val="18"/>
                <w:szCs w:val="18"/>
              </w:rPr>
            </w:pPr>
          </w:p>
        </w:tc>
        <w:tc>
          <w:tcPr>
            <w:tcW w:w="1588" w:type="dxa"/>
          </w:tcPr>
          <w:p w:rsidR="00D01954" w:rsidRPr="00D01954" w:rsidRDefault="00D01954" w:rsidP="00D01954">
            <w:pPr>
              <w:spacing w:before="60" w:after="60" w:line="240" w:lineRule="auto"/>
              <w:rPr>
                <w:rFonts w:cs="Arial"/>
                <w:sz w:val="18"/>
                <w:szCs w:val="18"/>
              </w:rPr>
            </w:pPr>
          </w:p>
        </w:tc>
        <w:tc>
          <w:tcPr>
            <w:tcW w:w="1166" w:type="dxa"/>
          </w:tcPr>
          <w:p w:rsidR="00D01954" w:rsidRPr="00D01954" w:rsidRDefault="00D01954" w:rsidP="00D01954">
            <w:pPr>
              <w:spacing w:before="60" w:after="60" w:line="240" w:lineRule="auto"/>
              <w:rPr>
                <w:rFonts w:cs="Arial"/>
                <w:sz w:val="18"/>
                <w:szCs w:val="18"/>
              </w:rPr>
            </w:pPr>
          </w:p>
        </w:tc>
        <w:tc>
          <w:tcPr>
            <w:tcW w:w="1460" w:type="dxa"/>
          </w:tcPr>
          <w:p w:rsidR="00D01954" w:rsidRPr="00D01954" w:rsidRDefault="00D01954" w:rsidP="00D01954">
            <w:pPr>
              <w:spacing w:before="60" w:after="60" w:line="240" w:lineRule="auto"/>
              <w:rPr>
                <w:rFonts w:cs="Arial"/>
                <w:sz w:val="18"/>
                <w:szCs w:val="18"/>
              </w:rPr>
            </w:pPr>
          </w:p>
        </w:tc>
        <w:tc>
          <w:tcPr>
            <w:tcW w:w="2108" w:type="dxa"/>
          </w:tcPr>
          <w:p w:rsidR="00D01954" w:rsidRPr="00D01954" w:rsidRDefault="00D01954" w:rsidP="00D01954">
            <w:pPr>
              <w:spacing w:before="60" w:after="60" w:line="240" w:lineRule="auto"/>
              <w:rPr>
                <w:rFonts w:cs="Arial"/>
                <w:sz w:val="18"/>
                <w:szCs w:val="18"/>
              </w:rPr>
            </w:pPr>
          </w:p>
        </w:tc>
        <w:tc>
          <w:tcPr>
            <w:tcW w:w="1744" w:type="dxa"/>
          </w:tcPr>
          <w:p w:rsidR="00D01954" w:rsidRPr="00D01954" w:rsidRDefault="00D01954" w:rsidP="00D01954">
            <w:pPr>
              <w:spacing w:before="60" w:after="60" w:line="240" w:lineRule="auto"/>
              <w:rPr>
                <w:rFonts w:cs="Arial"/>
                <w:sz w:val="18"/>
                <w:szCs w:val="18"/>
              </w:rPr>
            </w:pPr>
          </w:p>
        </w:tc>
      </w:tr>
      <w:tr w:rsidR="00D01954" w:rsidRPr="00D01954" w:rsidTr="008B70E1">
        <w:trPr>
          <w:trHeight w:val="454"/>
        </w:trPr>
        <w:tc>
          <w:tcPr>
            <w:tcW w:w="1774" w:type="dxa"/>
          </w:tcPr>
          <w:p w:rsidR="00D01954" w:rsidRPr="00D01954" w:rsidRDefault="00D01954" w:rsidP="00D01954">
            <w:pPr>
              <w:spacing w:before="60" w:after="60" w:line="240" w:lineRule="auto"/>
              <w:rPr>
                <w:rFonts w:cs="Arial"/>
                <w:sz w:val="18"/>
                <w:szCs w:val="18"/>
              </w:rPr>
            </w:pPr>
          </w:p>
        </w:tc>
        <w:tc>
          <w:tcPr>
            <w:tcW w:w="2363" w:type="dxa"/>
          </w:tcPr>
          <w:p w:rsidR="00D01954" w:rsidRPr="00D01954" w:rsidRDefault="00D01954" w:rsidP="00D01954">
            <w:pPr>
              <w:spacing w:before="60" w:after="60" w:line="240" w:lineRule="auto"/>
              <w:rPr>
                <w:rFonts w:cs="Arial"/>
                <w:sz w:val="18"/>
                <w:szCs w:val="18"/>
              </w:rPr>
            </w:pPr>
          </w:p>
        </w:tc>
        <w:tc>
          <w:tcPr>
            <w:tcW w:w="1621" w:type="dxa"/>
          </w:tcPr>
          <w:p w:rsidR="00D01954" w:rsidRPr="00D01954" w:rsidRDefault="00D01954" w:rsidP="00D01954">
            <w:pPr>
              <w:spacing w:before="60" w:after="60" w:line="240" w:lineRule="auto"/>
              <w:rPr>
                <w:rFonts w:cs="Arial"/>
                <w:sz w:val="18"/>
                <w:szCs w:val="18"/>
              </w:rPr>
            </w:pPr>
          </w:p>
        </w:tc>
        <w:tc>
          <w:tcPr>
            <w:tcW w:w="1588" w:type="dxa"/>
          </w:tcPr>
          <w:p w:rsidR="00D01954" w:rsidRPr="00D01954" w:rsidRDefault="00D01954" w:rsidP="00D01954">
            <w:pPr>
              <w:spacing w:before="60" w:after="60" w:line="240" w:lineRule="auto"/>
              <w:rPr>
                <w:rFonts w:cs="Arial"/>
                <w:sz w:val="18"/>
                <w:szCs w:val="18"/>
              </w:rPr>
            </w:pPr>
          </w:p>
        </w:tc>
        <w:tc>
          <w:tcPr>
            <w:tcW w:w="1166" w:type="dxa"/>
          </w:tcPr>
          <w:p w:rsidR="00D01954" w:rsidRPr="00D01954" w:rsidRDefault="00D01954" w:rsidP="00D01954">
            <w:pPr>
              <w:spacing w:before="60" w:after="60" w:line="240" w:lineRule="auto"/>
              <w:rPr>
                <w:rFonts w:cs="Arial"/>
                <w:sz w:val="18"/>
                <w:szCs w:val="18"/>
              </w:rPr>
            </w:pPr>
          </w:p>
        </w:tc>
        <w:tc>
          <w:tcPr>
            <w:tcW w:w="1460" w:type="dxa"/>
          </w:tcPr>
          <w:p w:rsidR="00D01954" w:rsidRPr="00D01954" w:rsidRDefault="00D01954" w:rsidP="00D01954">
            <w:pPr>
              <w:spacing w:before="60" w:after="60" w:line="240" w:lineRule="auto"/>
              <w:rPr>
                <w:rFonts w:cs="Arial"/>
                <w:sz w:val="18"/>
                <w:szCs w:val="18"/>
              </w:rPr>
            </w:pPr>
          </w:p>
        </w:tc>
        <w:tc>
          <w:tcPr>
            <w:tcW w:w="2108" w:type="dxa"/>
          </w:tcPr>
          <w:p w:rsidR="00D01954" w:rsidRPr="00D01954" w:rsidRDefault="00D01954" w:rsidP="00D01954">
            <w:pPr>
              <w:spacing w:before="60" w:after="60" w:line="240" w:lineRule="auto"/>
              <w:rPr>
                <w:rFonts w:cs="Arial"/>
                <w:sz w:val="18"/>
                <w:szCs w:val="18"/>
              </w:rPr>
            </w:pPr>
          </w:p>
        </w:tc>
        <w:tc>
          <w:tcPr>
            <w:tcW w:w="1744" w:type="dxa"/>
          </w:tcPr>
          <w:p w:rsidR="00D01954" w:rsidRPr="00D01954" w:rsidRDefault="00D01954" w:rsidP="00D01954">
            <w:pPr>
              <w:spacing w:before="60" w:after="60" w:line="240" w:lineRule="auto"/>
              <w:rPr>
                <w:rFonts w:cs="Arial"/>
                <w:sz w:val="18"/>
                <w:szCs w:val="18"/>
              </w:rPr>
            </w:pPr>
          </w:p>
        </w:tc>
      </w:tr>
      <w:tr w:rsidR="00D01954" w:rsidRPr="00D01954" w:rsidTr="008B70E1">
        <w:trPr>
          <w:trHeight w:val="454"/>
        </w:trPr>
        <w:tc>
          <w:tcPr>
            <w:tcW w:w="1774" w:type="dxa"/>
          </w:tcPr>
          <w:p w:rsidR="00D01954" w:rsidRPr="00D01954" w:rsidRDefault="00D01954" w:rsidP="00D01954">
            <w:pPr>
              <w:spacing w:before="60" w:after="60" w:line="240" w:lineRule="auto"/>
              <w:rPr>
                <w:rFonts w:cs="Arial"/>
                <w:sz w:val="18"/>
                <w:szCs w:val="18"/>
              </w:rPr>
            </w:pPr>
          </w:p>
        </w:tc>
        <w:tc>
          <w:tcPr>
            <w:tcW w:w="2363" w:type="dxa"/>
          </w:tcPr>
          <w:p w:rsidR="00D01954" w:rsidRPr="00D01954" w:rsidRDefault="00D01954" w:rsidP="00D01954">
            <w:pPr>
              <w:spacing w:before="60" w:after="60" w:line="240" w:lineRule="auto"/>
              <w:rPr>
                <w:rFonts w:cs="Arial"/>
                <w:sz w:val="18"/>
                <w:szCs w:val="18"/>
              </w:rPr>
            </w:pPr>
          </w:p>
        </w:tc>
        <w:tc>
          <w:tcPr>
            <w:tcW w:w="1621" w:type="dxa"/>
          </w:tcPr>
          <w:p w:rsidR="00D01954" w:rsidRPr="00D01954" w:rsidRDefault="00D01954" w:rsidP="00D01954">
            <w:pPr>
              <w:spacing w:before="60" w:after="60" w:line="240" w:lineRule="auto"/>
              <w:rPr>
                <w:rFonts w:cs="Arial"/>
                <w:sz w:val="18"/>
                <w:szCs w:val="18"/>
              </w:rPr>
            </w:pPr>
          </w:p>
        </w:tc>
        <w:tc>
          <w:tcPr>
            <w:tcW w:w="1588" w:type="dxa"/>
          </w:tcPr>
          <w:p w:rsidR="00D01954" w:rsidRPr="00D01954" w:rsidRDefault="00D01954" w:rsidP="00D01954">
            <w:pPr>
              <w:spacing w:before="60" w:after="60" w:line="240" w:lineRule="auto"/>
              <w:rPr>
                <w:rFonts w:cs="Arial"/>
                <w:sz w:val="18"/>
                <w:szCs w:val="18"/>
              </w:rPr>
            </w:pPr>
          </w:p>
        </w:tc>
        <w:tc>
          <w:tcPr>
            <w:tcW w:w="1166" w:type="dxa"/>
          </w:tcPr>
          <w:p w:rsidR="00D01954" w:rsidRPr="00D01954" w:rsidRDefault="00D01954" w:rsidP="00D01954">
            <w:pPr>
              <w:spacing w:before="60" w:after="60" w:line="240" w:lineRule="auto"/>
              <w:rPr>
                <w:rFonts w:cs="Arial"/>
                <w:sz w:val="18"/>
                <w:szCs w:val="18"/>
              </w:rPr>
            </w:pPr>
          </w:p>
        </w:tc>
        <w:tc>
          <w:tcPr>
            <w:tcW w:w="1460" w:type="dxa"/>
          </w:tcPr>
          <w:p w:rsidR="00D01954" w:rsidRPr="00D01954" w:rsidRDefault="00D01954" w:rsidP="00D01954">
            <w:pPr>
              <w:spacing w:before="60" w:after="60" w:line="240" w:lineRule="auto"/>
              <w:rPr>
                <w:rFonts w:cs="Arial"/>
                <w:sz w:val="18"/>
                <w:szCs w:val="18"/>
              </w:rPr>
            </w:pPr>
          </w:p>
        </w:tc>
        <w:tc>
          <w:tcPr>
            <w:tcW w:w="2108" w:type="dxa"/>
          </w:tcPr>
          <w:p w:rsidR="00D01954" w:rsidRPr="00D01954" w:rsidRDefault="00D01954" w:rsidP="00D01954">
            <w:pPr>
              <w:spacing w:before="60" w:after="60" w:line="240" w:lineRule="auto"/>
              <w:rPr>
                <w:rFonts w:cs="Arial"/>
                <w:sz w:val="18"/>
                <w:szCs w:val="18"/>
              </w:rPr>
            </w:pPr>
          </w:p>
        </w:tc>
        <w:tc>
          <w:tcPr>
            <w:tcW w:w="1744" w:type="dxa"/>
          </w:tcPr>
          <w:p w:rsidR="00D01954" w:rsidRPr="00D01954" w:rsidRDefault="00D01954" w:rsidP="00D01954">
            <w:pPr>
              <w:spacing w:before="60" w:after="60" w:line="240" w:lineRule="auto"/>
              <w:rPr>
                <w:rFonts w:cs="Arial"/>
                <w:sz w:val="18"/>
                <w:szCs w:val="18"/>
              </w:rPr>
            </w:pPr>
          </w:p>
        </w:tc>
      </w:tr>
      <w:tr w:rsidR="00D01954" w:rsidRPr="00D01954" w:rsidTr="008B70E1">
        <w:trPr>
          <w:trHeight w:val="454"/>
        </w:trPr>
        <w:tc>
          <w:tcPr>
            <w:tcW w:w="1774" w:type="dxa"/>
          </w:tcPr>
          <w:p w:rsidR="00D01954" w:rsidRPr="00D01954" w:rsidRDefault="00D01954" w:rsidP="00D01954">
            <w:pPr>
              <w:spacing w:before="60" w:after="60" w:line="240" w:lineRule="auto"/>
              <w:rPr>
                <w:rFonts w:cs="Arial"/>
                <w:sz w:val="18"/>
                <w:szCs w:val="18"/>
              </w:rPr>
            </w:pPr>
          </w:p>
        </w:tc>
        <w:tc>
          <w:tcPr>
            <w:tcW w:w="2363" w:type="dxa"/>
          </w:tcPr>
          <w:p w:rsidR="00D01954" w:rsidRPr="00D01954" w:rsidRDefault="00D01954" w:rsidP="00D01954">
            <w:pPr>
              <w:spacing w:before="60" w:after="60" w:line="240" w:lineRule="auto"/>
              <w:rPr>
                <w:rFonts w:cs="Arial"/>
                <w:sz w:val="18"/>
                <w:szCs w:val="18"/>
              </w:rPr>
            </w:pPr>
          </w:p>
        </w:tc>
        <w:tc>
          <w:tcPr>
            <w:tcW w:w="1621" w:type="dxa"/>
          </w:tcPr>
          <w:p w:rsidR="00D01954" w:rsidRPr="00D01954" w:rsidRDefault="00D01954" w:rsidP="00D01954">
            <w:pPr>
              <w:spacing w:before="60" w:after="60" w:line="240" w:lineRule="auto"/>
              <w:rPr>
                <w:rFonts w:cs="Arial"/>
                <w:sz w:val="18"/>
                <w:szCs w:val="18"/>
              </w:rPr>
            </w:pPr>
          </w:p>
        </w:tc>
        <w:tc>
          <w:tcPr>
            <w:tcW w:w="1588" w:type="dxa"/>
          </w:tcPr>
          <w:p w:rsidR="00D01954" w:rsidRPr="00D01954" w:rsidRDefault="00D01954" w:rsidP="00D01954">
            <w:pPr>
              <w:spacing w:before="60" w:after="60" w:line="240" w:lineRule="auto"/>
              <w:rPr>
                <w:rFonts w:cs="Arial"/>
                <w:sz w:val="18"/>
                <w:szCs w:val="18"/>
              </w:rPr>
            </w:pPr>
          </w:p>
        </w:tc>
        <w:tc>
          <w:tcPr>
            <w:tcW w:w="1166" w:type="dxa"/>
          </w:tcPr>
          <w:p w:rsidR="00D01954" w:rsidRPr="00D01954" w:rsidRDefault="00D01954" w:rsidP="00D01954">
            <w:pPr>
              <w:spacing w:before="60" w:after="60" w:line="240" w:lineRule="auto"/>
              <w:rPr>
                <w:rFonts w:cs="Arial"/>
                <w:sz w:val="18"/>
                <w:szCs w:val="18"/>
              </w:rPr>
            </w:pPr>
          </w:p>
        </w:tc>
        <w:tc>
          <w:tcPr>
            <w:tcW w:w="1460" w:type="dxa"/>
          </w:tcPr>
          <w:p w:rsidR="00D01954" w:rsidRPr="00D01954" w:rsidRDefault="00D01954" w:rsidP="00D01954">
            <w:pPr>
              <w:spacing w:before="60" w:after="60" w:line="240" w:lineRule="auto"/>
              <w:rPr>
                <w:rFonts w:cs="Arial"/>
                <w:sz w:val="18"/>
                <w:szCs w:val="18"/>
              </w:rPr>
            </w:pPr>
          </w:p>
        </w:tc>
        <w:tc>
          <w:tcPr>
            <w:tcW w:w="2108" w:type="dxa"/>
          </w:tcPr>
          <w:p w:rsidR="00D01954" w:rsidRPr="00D01954" w:rsidRDefault="00D01954" w:rsidP="00D01954">
            <w:pPr>
              <w:spacing w:before="60" w:after="60" w:line="240" w:lineRule="auto"/>
              <w:rPr>
                <w:rFonts w:cs="Arial"/>
                <w:sz w:val="18"/>
                <w:szCs w:val="18"/>
              </w:rPr>
            </w:pPr>
          </w:p>
        </w:tc>
        <w:tc>
          <w:tcPr>
            <w:tcW w:w="1744" w:type="dxa"/>
          </w:tcPr>
          <w:p w:rsidR="00D01954" w:rsidRPr="00D01954" w:rsidRDefault="00D01954" w:rsidP="00D01954">
            <w:pPr>
              <w:spacing w:before="60" w:after="60" w:line="240" w:lineRule="auto"/>
              <w:rPr>
                <w:rFonts w:cs="Arial"/>
                <w:sz w:val="18"/>
                <w:szCs w:val="18"/>
              </w:rPr>
            </w:pPr>
          </w:p>
        </w:tc>
      </w:tr>
      <w:tr w:rsidR="00D01954" w:rsidRPr="00D01954" w:rsidTr="008B70E1">
        <w:trPr>
          <w:trHeight w:val="454"/>
        </w:trPr>
        <w:tc>
          <w:tcPr>
            <w:tcW w:w="1774" w:type="dxa"/>
          </w:tcPr>
          <w:p w:rsidR="00D01954" w:rsidRPr="00D01954" w:rsidRDefault="00D01954" w:rsidP="00D01954">
            <w:pPr>
              <w:spacing w:before="60" w:after="60" w:line="240" w:lineRule="auto"/>
              <w:rPr>
                <w:rFonts w:cs="Arial"/>
                <w:sz w:val="18"/>
                <w:szCs w:val="18"/>
              </w:rPr>
            </w:pPr>
          </w:p>
        </w:tc>
        <w:tc>
          <w:tcPr>
            <w:tcW w:w="2363" w:type="dxa"/>
          </w:tcPr>
          <w:p w:rsidR="00D01954" w:rsidRPr="00D01954" w:rsidRDefault="00D01954" w:rsidP="00D01954">
            <w:pPr>
              <w:spacing w:before="60" w:after="60" w:line="240" w:lineRule="auto"/>
              <w:rPr>
                <w:rFonts w:cs="Arial"/>
                <w:sz w:val="18"/>
                <w:szCs w:val="18"/>
              </w:rPr>
            </w:pPr>
          </w:p>
        </w:tc>
        <w:tc>
          <w:tcPr>
            <w:tcW w:w="1621" w:type="dxa"/>
          </w:tcPr>
          <w:p w:rsidR="00D01954" w:rsidRPr="00D01954" w:rsidRDefault="00D01954" w:rsidP="00D01954">
            <w:pPr>
              <w:spacing w:before="60" w:after="60" w:line="240" w:lineRule="auto"/>
              <w:rPr>
                <w:rFonts w:cs="Arial"/>
                <w:sz w:val="18"/>
                <w:szCs w:val="18"/>
              </w:rPr>
            </w:pPr>
          </w:p>
        </w:tc>
        <w:tc>
          <w:tcPr>
            <w:tcW w:w="1588" w:type="dxa"/>
          </w:tcPr>
          <w:p w:rsidR="00D01954" w:rsidRPr="00D01954" w:rsidRDefault="00D01954" w:rsidP="00D01954">
            <w:pPr>
              <w:spacing w:before="60" w:after="60" w:line="240" w:lineRule="auto"/>
              <w:rPr>
                <w:rFonts w:cs="Arial"/>
                <w:sz w:val="18"/>
                <w:szCs w:val="18"/>
              </w:rPr>
            </w:pPr>
          </w:p>
        </w:tc>
        <w:tc>
          <w:tcPr>
            <w:tcW w:w="1166" w:type="dxa"/>
          </w:tcPr>
          <w:p w:rsidR="00D01954" w:rsidRPr="00D01954" w:rsidRDefault="00D01954" w:rsidP="00D01954">
            <w:pPr>
              <w:spacing w:before="60" w:after="60" w:line="240" w:lineRule="auto"/>
              <w:rPr>
                <w:rFonts w:cs="Arial"/>
                <w:sz w:val="18"/>
                <w:szCs w:val="18"/>
              </w:rPr>
            </w:pPr>
          </w:p>
        </w:tc>
        <w:tc>
          <w:tcPr>
            <w:tcW w:w="1460" w:type="dxa"/>
          </w:tcPr>
          <w:p w:rsidR="00D01954" w:rsidRPr="00D01954" w:rsidRDefault="00D01954" w:rsidP="00D01954">
            <w:pPr>
              <w:spacing w:before="60" w:after="60" w:line="240" w:lineRule="auto"/>
              <w:rPr>
                <w:rFonts w:cs="Arial"/>
                <w:sz w:val="18"/>
                <w:szCs w:val="18"/>
              </w:rPr>
            </w:pPr>
          </w:p>
        </w:tc>
        <w:tc>
          <w:tcPr>
            <w:tcW w:w="2108" w:type="dxa"/>
          </w:tcPr>
          <w:p w:rsidR="00D01954" w:rsidRPr="00D01954" w:rsidRDefault="00D01954" w:rsidP="00D01954">
            <w:pPr>
              <w:spacing w:before="60" w:after="60" w:line="240" w:lineRule="auto"/>
              <w:rPr>
                <w:rFonts w:cs="Arial"/>
                <w:sz w:val="18"/>
                <w:szCs w:val="18"/>
              </w:rPr>
            </w:pPr>
          </w:p>
        </w:tc>
        <w:tc>
          <w:tcPr>
            <w:tcW w:w="1744" w:type="dxa"/>
          </w:tcPr>
          <w:p w:rsidR="00D01954" w:rsidRPr="00D01954" w:rsidRDefault="00D01954" w:rsidP="00D01954">
            <w:pPr>
              <w:spacing w:before="60" w:after="60" w:line="240" w:lineRule="auto"/>
              <w:rPr>
                <w:rFonts w:cs="Arial"/>
                <w:sz w:val="18"/>
                <w:szCs w:val="18"/>
              </w:rPr>
            </w:pPr>
          </w:p>
        </w:tc>
      </w:tr>
      <w:tr w:rsidR="00D01954" w:rsidRPr="00D01954" w:rsidTr="008B70E1">
        <w:trPr>
          <w:trHeight w:val="454"/>
        </w:trPr>
        <w:tc>
          <w:tcPr>
            <w:tcW w:w="1774" w:type="dxa"/>
          </w:tcPr>
          <w:p w:rsidR="00D01954" w:rsidRPr="00D01954" w:rsidRDefault="00D01954" w:rsidP="00D01954">
            <w:pPr>
              <w:spacing w:before="60" w:after="60" w:line="240" w:lineRule="auto"/>
              <w:rPr>
                <w:rFonts w:cs="Arial"/>
                <w:sz w:val="18"/>
                <w:szCs w:val="18"/>
              </w:rPr>
            </w:pPr>
          </w:p>
        </w:tc>
        <w:tc>
          <w:tcPr>
            <w:tcW w:w="2363" w:type="dxa"/>
          </w:tcPr>
          <w:p w:rsidR="00D01954" w:rsidRPr="00D01954" w:rsidRDefault="00D01954" w:rsidP="00D01954">
            <w:pPr>
              <w:spacing w:before="60" w:after="60" w:line="240" w:lineRule="auto"/>
              <w:rPr>
                <w:rFonts w:cs="Arial"/>
                <w:sz w:val="18"/>
                <w:szCs w:val="18"/>
              </w:rPr>
            </w:pPr>
          </w:p>
        </w:tc>
        <w:tc>
          <w:tcPr>
            <w:tcW w:w="1621" w:type="dxa"/>
          </w:tcPr>
          <w:p w:rsidR="00D01954" w:rsidRPr="00D01954" w:rsidRDefault="00D01954" w:rsidP="00D01954">
            <w:pPr>
              <w:spacing w:before="60" w:after="60" w:line="240" w:lineRule="auto"/>
              <w:rPr>
                <w:rFonts w:cs="Arial"/>
                <w:sz w:val="18"/>
                <w:szCs w:val="18"/>
              </w:rPr>
            </w:pPr>
          </w:p>
        </w:tc>
        <w:tc>
          <w:tcPr>
            <w:tcW w:w="1588" w:type="dxa"/>
          </w:tcPr>
          <w:p w:rsidR="00D01954" w:rsidRPr="00D01954" w:rsidRDefault="00D01954" w:rsidP="00D01954">
            <w:pPr>
              <w:spacing w:before="60" w:after="60" w:line="240" w:lineRule="auto"/>
              <w:rPr>
                <w:rFonts w:cs="Arial"/>
                <w:sz w:val="18"/>
                <w:szCs w:val="18"/>
              </w:rPr>
            </w:pPr>
          </w:p>
        </w:tc>
        <w:tc>
          <w:tcPr>
            <w:tcW w:w="1166" w:type="dxa"/>
          </w:tcPr>
          <w:p w:rsidR="00D01954" w:rsidRPr="00D01954" w:rsidRDefault="00D01954" w:rsidP="00D01954">
            <w:pPr>
              <w:spacing w:before="60" w:after="60" w:line="240" w:lineRule="auto"/>
              <w:rPr>
                <w:rFonts w:cs="Arial"/>
                <w:sz w:val="18"/>
                <w:szCs w:val="18"/>
              </w:rPr>
            </w:pPr>
          </w:p>
        </w:tc>
        <w:tc>
          <w:tcPr>
            <w:tcW w:w="1460" w:type="dxa"/>
          </w:tcPr>
          <w:p w:rsidR="00D01954" w:rsidRPr="00D01954" w:rsidRDefault="00D01954" w:rsidP="00D01954">
            <w:pPr>
              <w:spacing w:before="60" w:after="60" w:line="240" w:lineRule="auto"/>
              <w:rPr>
                <w:rFonts w:cs="Arial"/>
                <w:sz w:val="18"/>
                <w:szCs w:val="18"/>
              </w:rPr>
            </w:pPr>
          </w:p>
        </w:tc>
        <w:tc>
          <w:tcPr>
            <w:tcW w:w="2108" w:type="dxa"/>
          </w:tcPr>
          <w:p w:rsidR="00D01954" w:rsidRPr="00D01954" w:rsidRDefault="00D01954" w:rsidP="00D01954">
            <w:pPr>
              <w:spacing w:before="60" w:after="60" w:line="240" w:lineRule="auto"/>
              <w:rPr>
                <w:rFonts w:cs="Arial"/>
                <w:sz w:val="18"/>
                <w:szCs w:val="18"/>
              </w:rPr>
            </w:pPr>
          </w:p>
        </w:tc>
        <w:tc>
          <w:tcPr>
            <w:tcW w:w="1744" w:type="dxa"/>
          </w:tcPr>
          <w:p w:rsidR="00D01954" w:rsidRPr="00D01954" w:rsidRDefault="00D01954" w:rsidP="00D01954">
            <w:pPr>
              <w:spacing w:before="60" w:after="60" w:line="240" w:lineRule="auto"/>
              <w:rPr>
                <w:rFonts w:cs="Arial"/>
                <w:sz w:val="18"/>
                <w:szCs w:val="18"/>
              </w:rPr>
            </w:pPr>
          </w:p>
        </w:tc>
      </w:tr>
      <w:tr w:rsidR="00D01954" w:rsidRPr="00D01954" w:rsidTr="008B70E1">
        <w:trPr>
          <w:trHeight w:val="454"/>
        </w:trPr>
        <w:tc>
          <w:tcPr>
            <w:tcW w:w="1774" w:type="dxa"/>
          </w:tcPr>
          <w:p w:rsidR="00D01954" w:rsidRPr="00D01954" w:rsidRDefault="00D01954" w:rsidP="00D01954">
            <w:pPr>
              <w:spacing w:before="60" w:after="60" w:line="240" w:lineRule="auto"/>
              <w:rPr>
                <w:rFonts w:cs="Arial"/>
                <w:sz w:val="18"/>
                <w:szCs w:val="18"/>
              </w:rPr>
            </w:pPr>
          </w:p>
        </w:tc>
        <w:tc>
          <w:tcPr>
            <w:tcW w:w="2363" w:type="dxa"/>
          </w:tcPr>
          <w:p w:rsidR="00D01954" w:rsidRPr="00D01954" w:rsidRDefault="00D01954" w:rsidP="00D01954">
            <w:pPr>
              <w:spacing w:before="60" w:after="60" w:line="240" w:lineRule="auto"/>
              <w:rPr>
                <w:rFonts w:cs="Arial"/>
                <w:sz w:val="18"/>
                <w:szCs w:val="18"/>
              </w:rPr>
            </w:pPr>
          </w:p>
        </w:tc>
        <w:tc>
          <w:tcPr>
            <w:tcW w:w="1621" w:type="dxa"/>
          </w:tcPr>
          <w:p w:rsidR="00D01954" w:rsidRPr="00D01954" w:rsidRDefault="00D01954" w:rsidP="00D01954">
            <w:pPr>
              <w:spacing w:before="60" w:after="60" w:line="240" w:lineRule="auto"/>
              <w:rPr>
                <w:rFonts w:cs="Arial"/>
                <w:sz w:val="18"/>
                <w:szCs w:val="18"/>
              </w:rPr>
            </w:pPr>
          </w:p>
        </w:tc>
        <w:tc>
          <w:tcPr>
            <w:tcW w:w="1588" w:type="dxa"/>
          </w:tcPr>
          <w:p w:rsidR="00D01954" w:rsidRPr="00D01954" w:rsidRDefault="00D01954" w:rsidP="00D01954">
            <w:pPr>
              <w:spacing w:before="60" w:after="60" w:line="240" w:lineRule="auto"/>
              <w:rPr>
                <w:rFonts w:cs="Arial"/>
                <w:sz w:val="18"/>
                <w:szCs w:val="18"/>
              </w:rPr>
            </w:pPr>
          </w:p>
        </w:tc>
        <w:tc>
          <w:tcPr>
            <w:tcW w:w="1166" w:type="dxa"/>
          </w:tcPr>
          <w:p w:rsidR="00D01954" w:rsidRPr="00D01954" w:rsidRDefault="00D01954" w:rsidP="00D01954">
            <w:pPr>
              <w:spacing w:before="60" w:after="60" w:line="240" w:lineRule="auto"/>
              <w:rPr>
                <w:rFonts w:cs="Arial"/>
                <w:sz w:val="18"/>
                <w:szCs w:val="18"/>
              </w:rPr>
            </w:pPr>
          </w:p>
        </w:tc>
        <w:tc>
          <w:tcPr>
            <w:tcW w:w="1460" w:type="dxa"/>
          </w:tcPr>
          <w:p w:rsidR="00D01954" w:rsidRPr="00D01954" w:rsidRDefault="00D01954" w:rsidP="00D01954">
            <w:pPr>
              <w:spacing w:before="60" w:after="60" w:line="240" w:lineRule="auto"/>
              <w:rPr>
                <w:rFonts w:cs="Arial"/>
                <w:sz w:val="18"/>
                <w:szCs w:val="18"/>
              </w:rPr>
            </w:pPr>
          </w:p>
        </w:tc>
        <w:tc>
          <w:tcPr>
            <w:tcW w:w="2108" w:type="dxa"/>
          </w:tcPr>
          <w:p w:rsidR="00D01954" w:rsidRPr="00D01954" w:rsidRDefault="00D01954" w:rsidP="00D01954">
            <w:pPr>
              <w:spacing w:before="60" w:after="60" w:line="240" w:lineRule="auto"/>
              <w:rPr>
                <w:rFonts w:cs="Arial"/>
                <w:sz w:val="18"/>
                <w:szCs w:val="18"/>
              </w:rPr>
            </w:pPr>
          </w:p>
        </w:tc>
        <w:tc>
          <w:tcPr>
            <w:tcW w:w="1744" w:type="dxa"/>
          </w:tcPr>
          <w:p w:rsidR="00D01954" w:rsidRPr="00D01954" w:rsidRDefault="00D01954" w:rsidP="00D01954">
            <w:pPr>
              <w:spacing w:before="60" w:after="60" w:line="240" w:lineRule="auto"/>
              <w:rPr>
                <w:rFonts w:cs="Arial"/>
                <w:sz w:val="18"/>
                <w:szCs w:val="18"/>
              </w:rPr>
            </w:pPr>
          </w:p>
        </w:tc>
      </w:tr>
      <w:tr w:rsidR="00D01954" w:rsidRPr="00D01954" w:rsidTr="008B70E1">
        <w:trPr>
          <w:trHeight w:val="454"/>
        </w:trPr>
        <w:tc>
          <w:tcPr>
            <w:tcW w:w="1774" w:type="dxa"/>
          </w:tcPr>
          <w:p w:rsidR="00D01954" w:rsidRPr="00D01954" w:rsidRDefault="00D01954" w:rsidP="00D01954">
            <w:pPr>
              <w:spacing w:before="60" w:after="60" w:line="240" w:lineRule="auto"/>
              <w:rPr>
                <w:rFonts w:cs="Arial"/>
                <w:sz w:val="18"/>
                <w:szCs w:val="18"/>
              </w:rPr>
            </w:pPr>
          </w:p>
        </w:tc>
        <w:tc>
          <w:tcPr>
            <w:tcW w:w="2363" w:type="dxa"/>
          </w:tcPr>
          <w:p w:rsidR="00D01954" w:rsidRPr="00D01954" w:rsidRDefault="00D01954" w:rsidP="00D01954">
            <w:pPr>
              <w:spacing w:before="60" w:after="60" w:line="240" w:lineRule="auto"/>
              <w:rPr>
                <w:rFonts w:cs="Arial"/>
                <w:sz w:val="18"/>
                <w:szCs w:val="18"/>
              </w:rPr>
            </w:pPr>
          </w:p>
        </w:tc>
        <w:tc>
          <w:tcPr>
            <w:tcW w:w="1621" w:type="dxa"/>
          </w:tcPr>
          <w:p w:rsidR="00D01954" w:rsidRPr="00D01954" w:rsidRDefault="00D01954" w:rsidP="00D01954">
            <w:pPr>
              <w:spacing w:before="60" w:after="60" w:line="240" w:lineRule="auto"/>
              <w:rPr>
                <w:rFonts w:cs="Arial"/>
                <w:sz w:val="18"/>
                <w:szCs w:val="18"/>
              </w:rPr>
            </w:pPr>
          </w:p>
        </w:tc>
        <w:tc>
          <w:tcPr>
            <w:tcW w:w="1588" w:type="dxa"/>
          </w:tcPr>
          <w:p w:rsidR="00D01954" w:rsidRPr="00D01954" w:rsidRDefault="00D01954" w:rsidP="00D01954">
            <w:pPr>
              <w:spacing w:before="60" w:after="60" w:line="240" w:lineRule="auto"/>
              <w:rPr>
                <w:rFonts w:cs="Arial"/>
                <w:sz w:val="18"/>
                <w:szCs w:val="18"/>
              </w:rPr>
            </w:pPr>
          </w:p>
        </w:tc>
        <w:tc>
          <w:tcPr>
            <w:tcW w:w="1166" w:type="dxa"/>
          </w:tcPr>
          <w:p w:rsidR="00D01954" w:rsidRPr="00D01954" w:rsidRDefault="00D01954" w:rsidP="00D01954">
            <w:pPr>
              <w:spacing w:before="60" w:after="60" w:line="240" w:lineRule="auto"/>
              <w:rPr>
                <w:rFonts w:cs="Arial"/>
                <w:sz w:val="18"/>
                <w:szCs w:val="18"/>
              </w:rPr>
            </w:pPr>
          </w:p>
        </w:tc>
        <w:tc>
          <w:tcPr>
            <w:tcW w:w="1460" w:type="dxa"/>
          </w:tcPr>
          <w:p w:rsidR="00D01954" w:rsidRPr="00D01954" w:rsidRDefault="00D01954" w:rsidP="00D01954">
            <w:pPr>
              <w:spacing w:before="60" w:after="60" w:line="240" w:lineRule="auto"/>
              <w:rPr>
                <w:rFonts w:cs="Arial"/>
                <w:sz w:val="18"/>
                <w:szCs w:val="18"/>
              </w:rPr>
            </w:pPr>
          </w:p>
        </w:tc>
        <w:tc>
          <w:tcPr>
            <w:tcW w:w="2108" w:type="dxa"/>
          </w:tcPr>
          <w:p w:rsidR="00D01954" w:rsidRPr="00D01954" w:rsidRDefault="00D01954" w:rsidP="00D01954">
            <w:pPr>
              <w:spacing w:before="60" w:after="60" w:line="240" w:lineRule="auto"/>
              <w:rPr>
                <w:rFonts w:cs="Arial"/>
                <w:sz w:val="18"/>
                <w:szCs w:val="18"/>
              </w:rPr>
            </w:pPr>
          </w:p>
        </w:tc>
        <w:tc>
          <w:tcPr>
            <w:tcW w:w="1744" w:type="dxa"/>
          </w:tcPr>
          <w:p w:rsidR="00D01954" w:rsidRPr="00D01954" w:rsidRDefault="00D01954" w:rsidP="00D01954">
            <w:pPr>
              <w:spacing w:before="60" w:after="60" w:line="240" w:lineRule="auto"/>
              <w:rPr>
                <w:rFonts w:cs="Arial"/>
                <w:sz w:val="18"/>
                <w:szCs w:val="18"/>
              </w:rPr>
            </w:pPr>
          </w:p>
        </w:tc>
      </w:tr>
      <w:tr w:rsidR="00D01954" w:rsidRPr="00D01954" w:rsidTr="008B70E1">
        <w:trPr>
          <w:trHeight w:val="454"/>
        </w:trPr>
        <w:tc>
          <w:tcPr>
            <w:tcW w:w="1774" w:type="dxa"/>
          </w:tcPr>
          <w:p w:rsidR="00D01954" w:rsidRPr="00D01954" w:rsidRDefault="00D01954" w:rsidP="00D01954">
            <w:pPr>
              <w:spacing w:before="60" w:after="60" w:line="240" w:lineRule="auto"/>
              <w:rPr>
                <w:rFonts w:cs="Arial"/>
                <w:sz w:val="18"/>
                <w:szCs w:val="18"/>
              </w:rPr>
            </w:pPr>
          </w:p>
        </w:tc>
        <w:tc>
          <w:tcPr>
            <w:tcW w:w="2363" w:type="dxa"/>
          </w:tcPr>
          <w:p w:rsidR="00D01954" w:rsidRPr="00D01954" w:rsidRDefault="00D01954" w:rsidP="00D01954">
            <w:pPr>
              <w:spacing w:before="60" w:after="60" w:line="240" w:lineRule="auto"/>
              <w:rPr>
                <w:rFonts w:cs="Arial"/>
                <w:sz w:val="18"/>
                <w:szCs w:val="18"/>
              </w:rPr>
            </w:pPr>
          </w:p>
        </w:tc>
        <w:tc>
          <w:tcPr>
            <w:tcW w:w="1621" w:type="dxa"/>
          </w:tcPr>
          <w:p w:rsidR="00D01954" w:rsidRPr="00D01954" w:rsidRDefault="00D01954" w:rsidP="00D01954">
            <w:pPr>
              <w:spacing w:before="60" w:after="60" w:line="240" w:lineRule="auto"/>
              <w:rPr>
                <w:rFonts w:cs="Arial"/>
                <w:sz w:val="18"/>
                <w:szCs w:val="18"/>
              </w:rPr>
            </w:pPr>
          </w:p>
        </w:tc>
        <w:tc>
          <w:tcPr>
            <w:tcW w:w="1588" w:type="dxa"/>
          </w:tcPr>
          <w:p w:rsidR="00D01954" w:rsidRPr="00D01954" w:rsidRDefault="00D01954" w:rsidP="00D01954">
            <w:pPr>
              <w:spacing w:before="60" w:after="60" w:line="240" w:lineRule="auto"/>
              <w:rPr>
                <w:rFonts w:cs="Arial"/>
                <w:sz w:val="18"/>
                <w:szCs w:val="18"/>
              </w:rPr>
            </w:pPr>
          </w:p>
        </w:tc>
        <w:tc>
          <w:tcPr>
            <w:tcW w:w="1166" w:type="dxa"/>
          </w:tcPr>
          <w:p w:rsidR="00D01954" w:rsidRPr="00D01954" w:rsidRDefault="00D01954" w:rsidP="00D01954">
            <w:pPr>
              <w:spacing w:before="60" w:after="60" w:line="240" w:lineRule="auto"/>
              <w:rPr>
                <w:rFonts w:cs="Arial"/>
                <w:sz w:val="18"/>
                <w:szCs w:val="18"/>
              </w:rPr>
            </w:pPr>
          </w:p>
        </w:tc>
        <w:tc>
          <w:tcPr>
            <w:tcW w:w="1460" w:type="dxa"/>
          </w:tcPr>
          <w:p w:rsidR="00D01954" w:rsidRPr="00D01954" w:rsidRDefault="00D01954" w:rsidP="00D01954">
            <w:pPr>
              <w:spacing w:before="60" w:after="60" w:line="240" w:lineRule="auto"/>
              <w:rPr>
                <w:rFonts w:cs="Arial"/>
                <w:sz w:val="18"/>
                <w:szCs w:val="18"/>
              </w:rPr>
            </w:pPr>
          </w:p>
        </w:tc>
        <w:tc>
          <w:tcPr>
            <w:tcW w:w="2108" w:type="dxa"/>
          </w:tcPr>
          <w:p w:rsidR="00D01954" w:rsidRPr="00D01954" w:rsidRDefault="00D01954" w:rsidP="00D01954">
            <w:pPr>
              <w:spacing w:before="60" w:after="60" w:line="240" w:lineRule="auto"/>
              <w:rPr>
                <w:rFonts w:cs="Arial"/>
                <w:sz w:val="18"/>
                <w:szCs w:val="18"/>
              </w:rPr>
            </w:pPr>
          </w:p>
        </w:tc>
        <w:tc>
          <w:tcPr>
            <w:tcW w:w="1744" w:type="dxa"/>
          </w:tcPr>
          <w:p w:rsidR="00D01954" w:rsidRPr="00D01954" w:rsidRDefault="00D01954" w:rsidP="00D01954">
            <w:pPr>
              <w:spacing w:before="60" w:after="60" w:line="240" w:lineRule="auto"/>
              <w:rPr>
                <w:rFonts w:cs="Arial"/>
                <w:sz w:val="18"/>
                <w:szCs w:val="18"/>
              </w:rPr>
            </w:pPr>
          </w:p>
        </w:tc>
      </w:tr>
      <w:tr w:rsidR="00D01954" w:rsidRPr="00D01954" w:rsidTr="008B70E1">
        <w:trPr>
          <w:trHeight w:val="454"/>
        </w:trPr>
        <w:tc>
          <w:tcPr>
            <w:tcW w:w="1774" w:type="dxa"/>
          </w:tcPr>
          <w:p w:rsidR="00D01954" w:rsidRPr="00D01954" w:rsidRDefault="00D01954" w:rsidP="00D01954">
            <w:pPr>
              <w:spacing w:before="60" w:after="60" w:line="240" w:lineRule="auto"/>
              <w:rPr>
                <w:rFonts w:cs="Arial"/>
                <w:sz w:val="18"/>
                <w:szCs w:val="18"/>
              </w:rPr>
            </w:pPr>
          </w:p>
        </w:tc>
        <w:tc>
          <w:tcPr>
            <w:tcW w:w="2363" w:type="dxa"/>
          </w:tcPr>
          <w:p w:rsidR="00D01954" w:rsidRPr="00D01954" w:rsidRDefault="00D01954" w:rsidP="00D01954">
            <w:pPr>
              <w:spacing w:before="60" w:after="60" w:line="240" w:lineRule="auto"/>
              <w:rPr>
                <w:rFonts w:cs="Arial"/>
                <w:sz w:val="18"/>
                <w:szCs w:val="18"/>
              </w:rPr>
            </w:pPr>
          </w:p>
        </w:tc>
        <w:tc>
          <w:tcPr>
            <w:tcW w:w="1621" w:type="dxa"/>
          </w:tcPr>
          <w:p w:rsidR="00D01954" w:rsidRPr="00D01954" w:rsidRDefault="00D01954" w:rsidP="00D01954">
            <w:pPr>
              <w:spacing w:before="60" w:after="60" w:line="240" w:lineRule="auto"/>
              <w:rPr>
                <w:rFonts w:cs="Arial"/>
                <w:sz w:val="18"/>
                <w:szCs w:val="18"/>
              </w:rPr>
            </w:pPr>
          </w:p>
        </w:tc>
        <w:tc>
          <w:tcPr>
            <w:tcW w:w="1588" w:type="dxa"/>
          </w:tcPr>
          <w:p w:rsidR="00D01954" w:rsidRPr="00D01954" w:rsidRDefault="00D01954" w:rsidP="00D01954">
            <w:pPr>
              <w:spacing w:before="60" w:after="60" w:line="240" w:lineRule="auto"/>
              <w:rPr>
                <w:rFonts w:cs="Arial"/>
                <w:sz w:val="18"/>
                <w:szCs w:val="18"/>
              </w:rPr>
            </w:pPr>
          </w:p>
        </w:tc>
        <w:tc>
          <w:tcPr>
            <w:tcW w:w="1166" w:type="dxa"/>
          </w:tcPr>
          <w:p w:rsidR="00D01954" w:rsidRPr="00D01954" w:rsidRDefault="00D01954" w:rsidP="00D01954">
            <w:pPr>
              <w:spacing w:before="60" w:after="60" w:line="240" w:lineRule="auto"/>
              <w:rPr>
                <w:rFonts w:cs="Arial"/>
                <w:sz w:val="18"/>
                <w:szCs w:val="18"/>
              </w:rPr>
            </w:pPr>
          </w:p>
        </w:tc>
        <w:tc>
          <w:tcPr>
            <w:tcW w:w="1460" w:type="dxa"/>
          </w:tcPr>
          <w:p w:rsidR="00D01954" w:rsidRPr="00D01954" w:rsidRDefault="00D01954" w:rsidP="00D01954">
            <w:pPr>
              <w:spacing w:before="60" w:after="60" w:line="240" w:lineRule="auto"/>
              <w:rPr>
                <w:rFonts w:cs="Arial"/>
                <w:sz w:val="18"/>
                <w:szCs w:val="18"/>
              </w:rPr>
            </w:pPr>
          </w:p>
        </w:tc>
        <w:tc>
          <w:tcPr>
            <w:tcW w:w="2108" w:type="dxa"/>
          </w:tcPr>
          <w:p w:rsidR="00D01954" w:rsidRPr="00D01954" w:rsidRDefault="00D01954" w:rsidP="00D01954">
            <w:pPr>
              <w:spacing w:before="60" w:after="60" w:line="240" w:lineRule="auto"/>
              <w:rPr>
                <w:rFonts w:cs="Arial"/>
                <w:sz w:val="18"/>
                <w:szCs w:val="18"/>
              </w:rPr>
            </w:pPr>
          </w:p>
        </w:tc>
        <w:tc>
          <w:tcPr>
            <w:tcW w:w="1744" w:type="dxa"/>
          </w:tcPr>
          <w:p w:rsidR="00D01954" w:rsidRPr="00D01954" w:rsidRDefault="00D01954" w:rsidP="00D01954">
            <w:pPr>
              <w:spacing w:before="60" w:after="60" w:line="240" w:lineRule="auto"/>
              <w:rPr>
                <w:rFonts w:cs="Arial"/>
                <w:sz w:val="18"/>
                <w:szCs w:val="18"/>
              </w:rPr>
            </w:pPr>
          </w:p>
        </w:tc>
      </w:tr>
      <w:tr w:rsidR="00D01954" w:rsidRPr="00D01954" w:rsidTr="008B70E1">
        <w:trPr>
          <w:trHeight w:val="454"/>
        </w:trPr>
        <w:tc>
          <w:tcPr>
            <w:tcW w:w="1774" w:type="dxa"/>
          </w:tcPr>
          <w:p w:rsidR="00D01954" w:rsidRPr="00D01954" w:rsidRDefault="00D01954" w:rsidP="00D01954">
            <w:pPr>
              <w:spacing w:before="60" w:after="60" w:line="240" w:lineRule="auto"/>
              <w:rPr>
                <w:rFonts w:cs="Arial"/>
                <w:sz w:val="18"/>
                <w:szCs w:val="18"/>
              </w:rPr>
            </w:pPr>
          </w:p>
        </w:tc>
        <w:tc>
          <w:tcPr>
            <w:tcW w:w="2363" w:type="dxa"/>
          </w:tcPr>
          <w:p w:rsidR="00D01954" w:rsidRPr="00D01954" w:rsidRDefault="00D01954" w:rsidP="00D01954">
            <w:pPr>
              <w:spacing w:before="60" w:after="60" w:line="240" w:lineRule="auto"/>
              <w:rPr>
                <w:rFonts w:cs="Arial"/>
                <w:sz w:val="18"/>
                <w:szCs w:val="18"/>
              </w:rPr>
            </w:pPr>
          </w:p>
        </w:tc>
        <w:tc>
          <w:tcPr>
            <w:tcW w:w="1621" w:type="dxa"/>
          </w:tcPr>
          <w:p w:rsidR="00D01954" w:rsidRPr="00D01954" w:rsidRDefault="00D01954" w:rsidP="00D01954">
            <w:pPr>
              <w:spacing w:before="60" w:after="60" w:line="240" w:lineRule="auto"/>
              <w:rPr>
                <w:rFonts w:cs="Arial"/>
                <w:sz w:val="18"/>
                <w:szCs w:val="18"/>
              </w:rPr>
            </w:pPr>
          </w:p>
        </w:tc>
        <w:tc>
          <w:tcPr>
            <w:tcW w:w="1588" w:type="dxa"/>
          </w:tcPr>
          <w:p w:rsidR="00D01954" w:rsidRPr="00D01954" w:rsidRDefault="00D01954" w:rsidP="00D01954">
            <w:pPr>
              <w:spacing w:before="60" w:after="60" w:line="240" w:lineRule="auto"/>
              <w:rPr>
                <w:rFonts w:cs="Arial"/>
                <w:sz w:val="18"/>
                <w:szCs w:val="18"/>
              </w:rPr>
            </w:pPr>
          </w:p>
        </w:tc>
        <w:tc>
          <w:tcPr>
            <w:tcW w:w="1166" w:type="dxa"/>
          </w:tcPr>
          <w:p w:rsidR="00D01954" w:rsidRPr="00D01954" w:rsidRDefault="00D01954" w:rsidP="00D01954">
            <w:pPr>
              <w:spacing w:before="60" w:after="60" w:line="240" w:lineRule="auto"/>
              <w:rPr>
                <w:rFonts w:cs="Arial"/>
                <w:sz w:val="18"/>
                <w:szCs w:val="18"/>
              </w:rPr>
            </w:pPr>
          </w:p>
        </w:tc>
        <w:tc>
          <w:tcPr>
            <w:tcW w:w="1460" w:type="dxa"/>
          </w:tcPr>
          <w:p w:rsidR="00D01954" w:rsidRPr="00D01954" w:rsidRDefault="00D01954" w:rsidP="00D01954">
            <w:pPr>
              <w:spacing w:before="60" w:after="60" w:line="240" w:lineRule="auto"/>
              <w:rPr>
                <w:rFonts w:cs="Arial"/>
                <w:sz w:val="18"/>
                <w:szCs w:val="18"/>
              </w:rPr>
            </w:pPr>
          </w:p>
        </w:tc>
        <w:tc>
          <w:tcPr>
            <w:tcW w:w="2108" w:type="dxa"/>
          </w:tcPr>
          <w:p w:rsidR="00D01954" w:rsidRPr="00D01954" w:rsidRDefault="00D01954" w:rsidP="00D01954">
            <w:pPr>
              <w:spacing w:before="60" w:after="60" w:line="240" w:lineRule="auto"/>
              <w:rPr>
                <w:rFonts w:cs="Arial"/>
                <w:sz w:val="18"/>
                <w:szCs w:val="18"/>
              </w:rPr>
            </w:pPr>
          </w:p>
        </w:tc>
        <w:tc>
          <w:tcPr>
            <w:tcW w:w="1744" w:type="dxa"/>
          </w:tcPr>
          <w:p w:rsidR="00D01954" w:rsidRPr="00D01954" w:rsidRDefault="00D01954" w:rsidP="00D01954">
            <w:pPr>
              <w:spacing w:before="60" w:after="60" w:line="240" w:lineRule="auto"/>
              <w:rPr>
                <w:rFonts w:cs="Arial"/>
                <w:sz w:val="18"/>
                <w:szCs w:val="18"/>
              </w:rPr>
            </w:pPr>
          </w:p>
        </w:tc>
      </w:tr>
    </w:tbl>
    <w:p w:rsidR="00D01954" w:rsidRDefault="00D01954" w:rsidP="00D01954"/>
    <w:p w:rsidR="00D01954" w:rsidRPr="00D01954" w:rsidRDefault="00D01954" w:rsidP="00D01954"/>
    <w:bookmarkEnd w:id="350"/>
    <w:p w:rsidR="00320018" w:rsidRDefault="00320018" w:rsidP="00320018">
      <w:pPr>
        <w:spacing w:line="240" w:lineRule="auto"/>
      </w:pPr>
    </w:p>
    <w:p w:rsidR="00320018" w:rsidRDefault="00320018" w:rsidP="00210BA8"/>
    <w:p w:rsidR="00DE6A29" w:rsidRPr="00F10269" w:rsidRDefault="00DE6A29" w:rsidP="00F10269">
      <w:pPr>
        <w:sectPr w:rsidR="00DE6A29" w:rsidRPr="00F10269" w:rsidSect="008B70E1">
          <w:pgSz w:w="11899" w:h="16838"/>
          <w:pgMar w:top="1508" w:right="1217" w:bottom="1457" w:left="1480" w:header="811" w:footer="305" w:gutter="0"/>
          <w:cols w:space="708"/>
          <w:docGrid w:linePitch="360"/>
        </w:sectPr>
      </w:pPr>
    </w:p>
    <w:p w:rsidR="00191590" w:rsidRDefault="00FB6DB6" w:rsidP="00191590">
      <w:r>
        <w:rPr>
          <w:noProof/>
          <w:lang w:eastAsia="en-AU"/>
        </w:rPr>
        <w:drawing>
          <wp:anchor distT="0" distB="0" distL="114300" distR="114300" simplePos="0" relativeHeight="251659264" behindDoc="0" locked="0" layoutInCell="1" allowOverlap="1" wp14:anchorId="1A06F450" wp14:editId="17D751D8">
            <wp:simplePos x="0" y="0"/>
            <wp:positionH relativeFrom="column">
              <wp:posOffset>5129378</wp:posOffset>
            </wp:positionH>
            <wp:positionV relativeFrom="paragraph">
              <wp:posOffset>-380365</wp:posOffset>
            </wp:positionV>
            <wp:extent cx="838200" cy="1180465"/>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S-small.jpg"/>
                    <pic:cNvPicPr/>
                  </pic:nvPicPr>
                  <pic:blipFill>
                    <a:blip r:embed="rId195">
                      <a:extLst>
                        <a:ext uri="{28A0092B-C50C-407E-A947-70E740481C1C}">
                          <a14:useLocalDpi xmlns:a14="http://schemas.microsoft.com/office/drawing/2010/main"/>
                        </a:ext>
                      </a:extLst>
                    </a:blip>
                    <a:stretch>
                      <a:fillRect/>
                    </a:stretch>
                  </pic:blipFill>
                  <pic:spPr>
                    <a:xfrm>
                      <a:off x="0" y="0"/>
                      <a:ext cx="838200" cy="1180465"/>
                    </a:xfrm>
                    <a:prstGeom prst="rect">
                      <a:avLst/>
                    </a:prstGeom>
                  </pic:spPr>
                </pic:pic>
              </a:graphicData>
            </a:graphic>
          </wp:anchor>
        </w:drawing>
      </w:r>
    </w:p>
    <w:p w:rsidR="00191590" w:rsidRDefault="00191590" w:rsidP="00191590"/>
    <w:p w:rsidR="00191590" w:rsidRDefault="00191590" w:rsidP="00191590"/>
    <w:tbl>
      <w:tblPr>
        <w:tblpPr w:leftFromText="180" w:rightFromText="180" w:vertAnchor="page" w:horzAnchor="margin" w:tblpY="7089"/>
        <w:tblW w:w="8613" w:type="dxa"/>
        <w:tblLook w:val="01E0" w:firstRow="1" w:lastRow="1" w:firstColumn="1" w:lastColumn="1" w:noHBand="0" w:noVBand="0"/>
      </w:tblPr>
      <w:tblGrid>
        <w:gridCol w:w="2848"/>
        <w:gridCol w:w="237"/>
        <w:gridCol w:w="2706"/>
        <w:gridCol w:w="271"/>
        <w:gridCol w:w="2551"/>
      </w:tblGrid>
      <w:tr w:rsidR="00191590" w:rsidRPr="00C146E2" w:rsidTr="00924E7A">
        <w:tc>
          <w:tcPr>
            <w:tcW w:w="2848" w:type="dxa"/>
            <w:noWrap/>
            <w:tcMar>
              <w:top w:w="113" w:type="dxa"/>
            </w:tcMar>
            <w:vAlign w:val="center"/>
          </w:tcPr>
          <w:p w:rsidR="008856EF" w:rsidRDefault="008856EF" w:rsidP="00924E7A">
            <w:pPr>
              <w:spacing w:after="40" w:line="240" w:lineRule="atLeast"/>
              <w:rPr>
                <w:rFonts w:cs="Arial"/>
                <w:b/>
                <w:caps/>
                <w:sz w:val="18"/>
                <w:szCs w:val="18"/>
              </w:rPr>
            </w:pPr>
          </w:p>
          <w:p w:rsidR="00191590" w:rsidRPr="00C146E2" w:rsidRDefault="00191590" w:rsidP="00924E7A">
            <w:pPr>
              <w:spacing w:after="40" w:line="240" w:lineRule="atLeast"/>
              <w:rPr>
                <w:rFonts w:cs="Arial"/>
                <w:b/>
                <w:caps/>
                <w:sz w:val="18"/>
                <w:szCs w:val="18"/>
              </w:rPr>
            </w:pPr>
            <w:r w:rsidRPr="00C146E2">
              <w:rPr>
                <w:rFonts w:cs="Arial"/>
                <w:b/>
                <w:caps/>
                <w:sz w:val="18"/>
                <w:szCs w:val="18"/>
              </w:rPr>
              <w:t>Head Office</w:t>
            </w:r>
          </w:p>
          <w:p w:rsidR="00191590" w:rsidRDefault="00191590" w:rsidP="00924E7A">
            <w:pPr>
              <w:spacing w:after="0" w:line="240" w:lineRule="atLeast"/>
              <w:jc w:val="left"/>
              <w:rPr>
                <w:rFonts w:cs="Arial"/>
                <w:sz w:val="18"/>
                <w:szCs w:val="18"/>
                <w:lang w:val="en-US"/>
              </w:rPr>
            </w:pPr>
            <w:r w:rsidRPr="00C146E2">
              <w:rPr>
                <w:rFonts w:cs="Arial"/>
                <w:sz w:val="18"/>
                <w:szCs w:val="18"/>
                <w:lang w:val="en-US"/>
              </w:rPr>
              <w:t>Suite 4, Level 1</w:t>
            </w:r>
          </w:p>
          <w:p w:rsidR="00191590" w:rsidRPr="00C146E2" w:rsidRDefault="00191590" w:rsidP="00924E7A">
            <w:pPr>
              <w:spacing w:after="0" w:line="240" w:lineRule="atLeast"/>
              <w:jc w:val="left"/>
              <w:rPr>
                <w:rFonts w:cs="Arial"/>
                <w:sz w:val="18"/>
                <w:szCs w:val="18"/>
                <w:lang w:val="en-US"/>
              </w:rPr>
            </w:pPr>
            <w:r w:rsidRPr="00C146E2">
              <w:rPr>
                <w:rFonts w:cs="Arial"/>
                <w:sz w:val="18"/>
                <w:szCs w:val="18"/>
                <w:lang w:val="en-US"/>
              </w:rPr>
              <w:t>2-4 Merton Street</w:t>
            </w:r>
          </w:p>
          <w:p w:rsidR="00191590" w:rsidRPr="00C146E2" w:rsidRDefault="00191590" w:rsidP="00924E7A">
            <w:pPr>
              <w:spacing w:after="0" w:line="240" w:lineRule="atLeast"/>
              <w:jc w:val="left"/>
              <w:rPr>
                <w:rFonts w:cs="Arial"/>
                <w:sz w:val="18"/>
                <w:szCs w:val="18"/>
                <w:lang w:val="en-US"/>
              </w:rPr>
            </w:pPr>
            <w:r w:rsidRPr="00C146E2">
              <w:rPr>
                <w:rFonts w:cs="Arial"/>
                <w:sz w:val="18"/>
                <w:szCs w:val="18"/>
                <w:lang w:val="en-US"/>
              </w:rPr>
              <w:t xml:space="preserve">Sutherland NSW </w:t>
            </w:r>
            <w:r>
              <w:rPr>
                <w:rFonts w:cs="Arial"/>
                <w:sz w:val="18"/>
                <w:szCs w:val="18"/>
                <w:lang w:val="en-US"/>
              </w:rPr>
              <w:t>2232</w:t>
            </w:r>
          </w:p>
          <w:p w:rsidR="00191590" w:rsidRPr="00C146E2" w:rsidRDefault="00191590" w:rsidP="00924E7A">
            <w:pPr>
              <w:spacing w:after="0" w:line="240" w:lineRule="atLeast"/>
              <w:jc w:val="left"/>
              <w:rPr>
                <w:rFonts w:cs="Arial"/>
                <w:sz w:val="18"/>
                <w:szCs w:val="18"/>
                <w:lang w:val="en-US"/>
              </w:rPr>
            </w:pPr>
            <w:r w:rsidRPr="00C146E2">
              <w:rPr>
                <w:rFonts w:cs="Arial"/>
                <w:sz w:val="18"/>
                <w:szCs w:val="18"/>
                <w:lang w:val="en-US"/>
              </w:rPr>
              <w:t>T 02 8536 8600</w:t>
            </w:r>
          </w:p>
          <w:p w:rsidR="00191590" w:rsidRPr="00C146E2" w:rsidRDefault="00191590" w:rsidP="00924E7A">
            <w:pPr>
              <w:spacing w:after="0" w:line="240" w:lineRule="atLeast"/>
              <w:jc w:val="left"/>
              <w:rPr>
                <w:rFonts w:cs="Arial"/>
                <w:sz w:val="18"/>
                <w:szCs w:val="18"/>
              </w:rPr>
            </w:pPr>
            <w:r w:rsidRPr="00C146E2">
              <w:rPr>
                <w:rFonts w:cs="Arial"/>
                <w:sz w:val="18"/>
                <w:szCs w:val="18"/>
                <w:lang w:val="en-US"/>
              </w:rPr>
              <w:t>F 02 9542 5622</w:t>
            </w:r>
          </w:p>
        </w:tc>
        <w:tc>
          <w:tcPr>
            <w:tcW w:w="237" w:type="dxa"/>
            <w:noWrap/>
            <w:tcMar>
              <w:top w:w="113" w:type="dxa"/>
            </w:tcMar>
            <w:vAlign w:val="center"/>
          </w:tcPr>
          <w:p w:rsidR="00191590" w:rsidRPr="00C146E2" w:rsidRDefault="00191590" w:rsidP="00924E7A">
            <w:pPr>
              <w:spacing w:line="240" w:lineRule="atLeast"/>
              <w:rPr>
                <w:rFonts w:cs="Arial"/>
                <w:sz w:val="18"/>
                <w:szCs w:val="18"/>
              </w:rPr>
            </w:pPr>
          </w:p>
        </w:tc>
        <w:tc>
          <w:tcPr>
            <w:tcW w:w="2706" w:type="dxa"/>
            <w:noWrap/>
            <w:tcMar>
              <w:top w:w="113" w:type="dxa"/>
            </w:tcMar>
            <w:vAlign w:val="center"/>
          </w:tcPr>
          <w:p w:rsidR="008856EF" w:rsidRDefault="008856EF" w:rsidP="00924E7A">
            <w:pPr>
              <w:spacing w:after="40" w:line="240" w:lineRule="atLeast"/>
              <w:rPr>
                <w:rFonts w:cs="Arial"/>
                <w:b/>
                <w:caps/>
                <w:sz w:val="18"/>
                <w:szCs w:val="18"/>
              </w:rPr>
            </w:pPr>
          </w:p>
          <w:p w:rsidR="00191590" w:rsidRPr="00C146E2" w:rsidRDefault="00191590" w:rsidP="00924E7A">
            <w:pPr>
              <w:spacing w:after="40" w:line="240" w:lineRule="atLeast"/>
              <w:rPr>
                <w:rFonts w:cs="Arial"/>
                <w:b/>
                <w:caps/>
                <w:sz w:val="18"/>
                <w:szCs w:val="18"/>
              </w:rPr>
            </w:pPr>
            <w:r w:rsidRPr="00C146E2">
              <w:rPr>
                <w:rFonts w:cs="Arial"/>
                <w:b/>
                <w:caps/>
                <w:sz w:val="18"/>
                <w:szCs w:val="18"/>
              </w:rPr>
              <w:t>Sydney</w:t>
            </w:r>
          </w:p>
          <w:p w:rsidR="00191590" w:rsidRPr="00C146E2" w:rsidRDefault="00191590" w:rsidP="00924E7A">
            <w:pPr>
              <w:spacing w:after="0" w:line="240" w:lineRule="atLeast"/>
              <w:jc w:val="left"/>
              <w:rPr>
                <w:rFonts w:cs="Arial"/>
                <w:sz w:val="18"/>
                <w:szCs w:val="18"/>
                <w:lang w:val="en-US"/>
              </w:rPr>
            </w:pPr>
            <w:r w:rsidRPr="00C146E2">
              <w:rPr>
                <w:rFonts w:cs="Arial"/>
                <w:sz w:val="18"/>
                <w:szCs w:val="18"/>
                <w:lang w:val="en-US"/>
              </w:rPr>
              <w:t>Level 6</w:t>
            </w:r>
          </w:p>
          <w:p w:rsidR="00191590" w:rsidRPr="00C146E2" w:rsidRDefault="005E385A" w:rsidP="00924E7A">
            <w:pPr>
              <w:spacing w:after="0" w:line="240" w:lineRule="atLeast"/>
              <w:jc w:val="left"/>
              <w:rPr>
                <w:rFonts w:cs="Arial"/>
                <w:sz w:val="18"/>
                <w:szCs w:val="18"/>
                <w:lang w:val="en-US"/>
              </w:rPr>
            </w:pPr>
            <w:r>
              <w:rPr>
                <w:rFonts w:cs="Arial"/>
                <w:sz w:val="18"/>
                <w:szCs w:val="18"/>
                <w:lang w:val="en-US"/>
              </w:rPr>
              <w:t>299 Sussex</w:t>
            </w:r>
            <w:r w:rsidR="00191590" w:rsidRPr="00C146E2">
              <w:rPr>
                <w:rFonts w:cs="Arial"/>
                <w:sz w:val="18"/>
                <w:szCs w:val="18"/>
                <w:lang w:val="en-US"/>
              </w:rPr>
              <w:t xml:space="preserve"> Street</w:t>
            </w:r>
          </w:p>
          <w:p w:rsidR="00191590" w:rsidRPr="00C146E2" w:rsidRDefault="00191590" w:rsidP="00924E7A">
            <w:pPr>
              <w:spacing w:after="0" w:line="240" w:lineRule="atLeast"/>
              <w:jc w:val="left"/>
              <w:rPr>
                <w:rFonts w:cs="Arial"/>
                <w:sz w:val="18"/>
                <w:szCs w:val="18"/>
                <w:lang w:val="en-US"/>
              </w:rPr>
            </w:pPr>
            <w:r w:rsidRPr="00C146E2">
              <w:rPr>
                <w:rFonts w:cs="Arial"/>
                <w:sz w:val="18"/>
                <w:szCs w:val="18"/>
                <w:lang w:val="en-US"/>
              </w:rPr>
              <w:t>Sydney NSW 2000</w:t>
            </w:r>
          </w:p>
          <w:p w:rsidR="00191590" w:rsidRPr="00C146E2" w:rsidRDefault="00191590" w:rsidP="00924E7A">
            <w:pPr>
              <w:spacing w:after="0" w:line="240" w:lineRule="atLeast"/>
              <w:jc w:val="left"/>
              <w:rPr>
                <w:rFonts w:cs="Arial"/>
                <w:sz w:val="18"/>
                <w:szCs w:val="18"/>
                <w:lang w:val="en-US"/>
              </w:rPr>
            </w:pPr>
            <w:r w:rsidRPr="00C146E2">
              <w:rPr>
                <w:rFonts w:cs="Arial"/>
                <w:sz w:val="18"/>
                <w:szCs w:val="18"/>
                <w:lang w:val="en-US"/>
              </w:rPr>
              <w:t xml:space="preserve">T 02 </w:t>
            </w:r>
            <w:r w:rsidR="00D43613">
              <w:rPr>
                <w:rFonts w:cs="Arial"/>
                <w:sz w:val="18"/>
                <w:szCs w:val="18"/>
                <w:lang w:val="en-US"/>
              </w:rPr>
              <w:t>8536 8650</w:t>
            </w:r>
          </w:p>
          <w:p w:rsidR="00191590" w:rsidRPr="00C146E2" w:rsidRDefault="00191590" w:rsidP="00D43613">
            <w:pPr>
              <w:spacing w:after="0" w:line="240" w:lineRule="atLeast"/>
              <w:jc w:val="left"/>
              <w:rPr>
                <w:rFonts w:cs="Arial"/>
                <w:sz w:val="18"/>
                <w:szCs w:val="18"/>
              </w:rPr>
            </w:pPr>
            <w:r w:rsidRPr="00C146E2">
              <w:rPr>
                <w:rFonts w:cs="Arial"/>
                <w:sz w:val="18"/>
                <w:szCs w:val="18"/>
                <w:lang w:val="en-US"/>
              </w:rPr>
              <w:t xml:space="preserve">F 02 </w:t>
            </w:r>
            <w:r w:rsidR="00D43613">
              <w:rPr>
                <w:rFonts w:cs="Arial"/>
                <w:sz w:val="18"/>
                <w:szCs w:val="18"/>
                <w:lang w:val="en-US"/>
              </w:rPr>
              <w:t>9264 0717</w:t>
            </w:r>
          </w:p>
        </w:tc>
        <w:tc>
          <w:tcPr>
            <w:tcW w:w="271" w:type="dxa"/>
            <w:noWrap/>
            <w:vAlign w:val="center"/>
          </w:tcPr>
          <w:p w:rsidR="00191590" w:rsidRPr="00C146E2" w:rsidRDefault="00191590" w:rsidP="00924E7A">
            <w:pPr>
              <w:spacing w:after="40" w:line="240" w:lineRule="atLeast"/>
              <w:rPr>
                <w:rFonts w:cs="Arial"/>
                <w:b/>
                <w:caps/>
                <w:sz w:val="18"/>
                <w:szCs w:val="18"/>
              </w:rPr>
            </w:pPr>
          </w:p>
        </w:tc>
        <w:tc>
          <w:tcPr>
            <w:tcW w:w="2551" w:type="dxa"/>
            <w:noWrap/>
            <w:vAlign w:val="center"/>
          </w:tcPr>
          <w:p w:rsidR="008856EF" w:rsidRDefault="008856EF" w:rsidP="00924E7A">
            <w:pPr>
              <w:spacing w:after="40" w:line="240" w:lineRule="atLeast"/>
              <w:rPr>
                <w:rFonts w:cs="Arial"/>
                <w:b/>
                <w:caps/>
                <w:sz w:val="18"/>
                <w:szCs w:val="18"/>
              </w:rPr>
            </w:pPr>
          </w:p>
          <w:p w:rsidR="00191590" w:rsidRPr="00C146E2" w:rsidRDefault="00191590" w:rsidP="00924E7A">
            <w:pPr>
              <w:spacing w:after="40" w:line="240" w:lineRule="atLeast"/>
              <w:rPr>
                <w:rFonts w:cs="Arial"/>
                <w:b/>
                <w:caps/>
                <w:sz w:val="18"/>
                <w:szCs w:val="18"/>
              </w:rPr>
            </w:pPr>
            <w:r w:rsidRPr="00C146E2">
              <w:rPr>
                <w:rFonts w:cs="Arial"/>
                <w:b/>
                <w:caps/>
                <w:sz w:val="18"/>
                <w:szCs w:val="18"/>
              </w:rPr>
              <w:t>St Georges basin</w:t>
            </w:r>
          </w:p>
          <w:p w:rsidR="00191590" w:rsidRPr="00C146E2" w:rsidRDefault="00191590" w:rsidP="00924E7A">
            <w:pPr>
              <w:spacing w:after="0" w:line="240" w:lineRule="atLeast"/>
              <w:jc w:val="left"/>
              <w:rPr>
                <w:rFonts w:cs="Arial"/>
                <w:sz w:val="18"/>
                <w:szCs w:val="18"/>
                <w:lang w:val="en-US"/>
              </w:rPr>
            </w:pPr>
            <w:r w:rsidRPr="00C146E2">
              <w:rPr>
                <w:rFonts w:cs="Arial"/>
                <w:sz w:val="18"/>
                <w:szCs w:val="18"/>
                <w:lang w:val="en-US"/>
              </w:rPr>
              <w:t>8/128 Island Point Road</w:t>
            </w:r>
          </w:p>
          <w:p w:rsidR="00191590" w:rsidRDefault="00191590" w:rsidP="00924E7A">
            <w:pPr>
              <w:spacing w:after="0" w:line="240" w:lineRule="atLeast"/>
              <w:jc w:val="left"/>
              <w:rPr>
                <w:rFonts w:cs="Arial"/>
                <w:sz w:val="18"/>
                <w:szCs w:val="18"/>
                <w:lang w:val="en-US"/>
              </w:rPr>
            </w:pPr>
            <w:r w:rsidRPr="00C146E2">
              <w:rPr>
                <w:rFonts w:cs="Arial"/>
                <w:sz w:val="18"/>
                <w:szCs w:val="18"/>
                <w:lang w:val="en-US"/>
              </w:rPr>
              <w:t>St Georges Basin NSW 2540</w:t>
            </w:r>
          </w:p>
          <w:p w:rsidR="00191590" w:rsidRPr="00C146E2" w:rsidRDefault="00191590" w:rsidP="00924E7A">
            <w:pPr>
              <w:spacing w:after="0" w:line="240" w:lineRule="atLeast"/>
              <w:jc w:val="left"/>
              <w:rPr>
                <w:rFonts w:cs="Arial"/>
                <w:sz w:val="18"/>
                <w:szCs w:val="18"/>
                <w:lang w:val="en-US"/>
              </w:rPr>
            </w:pPr>
            <w:r w:rsidRPr="00C146E2">
              <w:rPr>
                <w:rFonts w:cs="Arial"/>
                <w:sz w:val="18"/>
                <w:szCs w:val="18"/>
                <w:lang w:val="en-US"/>
              </w:rPr>
              <w:t>T 02 4443 5555</w:t>
            </w:r>
          </w:p>
          <w:p w:rsidR="00191590" w:rsidRDefault="00191590" w:rsidP="00924E7A">
            <w:pPr>
              <w:spacing w:after="0" w:line="240" w:lineRule="atLeast"/>
              <w:jc w:val="left"/>
              <w:rPr>
                <w:rFonts w:cs="Arial"/>
                <w:sz w:val="18"/>
                <w:szCs w:val="18"/>
                <w:lang w:val="en-US"/>
              </w:rPr>
            </w:pPr>
            <w:r w:rsidRPr="00C146E2">
              <w:rPr>
                <w:rFonts w:cs="Arial"/>
                <w:sz w:val="18"/>
                <w:szCs w:val="18"/>
                <w:lang w:val="en-US"/>
              </w:rPr>
              <w:t>F 02 4443 6655</w:t>
            </w:r>
          </w:p>
          <w:p w:rsidR="00191590" w:rsidRPr="00C146E2" w:rsidRDefault="00191590" w:rsidP="00924E7A">
            <w:pPr>
              <w:spacing w:after="0" w:line="240" w:lineRule="atLeast"/>
              <w:jc w:val="left"/>
              <w:rPr>
                <w:rFonts w:cs="Arial"/>
                <w:b/>
                <w:caps/>
                <w:sz w:val="18"/>
                <w:szCs w:val="18"/>
              </w:rPr>
            </w:pPr>
          </w:p>
        </w:tc>
      </w:tr>
      <w:tr w:rsidR="00191590" w:rsidRPr="00C146E2" w:rsidTr="00924E7A">
        <w:trPr>
          <w:trHeight w:val="113"/>
        </w:trPr>
        <w:tc>
          <w:tcPr>
            <w:tcW w:w="2848" w:type="dxa"/>
            <w:noWrap/>
            <w:tcMar>
              <w:top w:w="113" w:type="dxa"/>
            </w:tcMar>
            <w:vAlign w:val="center"/>
          </w:tcPr>
          <w:p w:rsidR="00191590" w:rsidRPr="00C146E2" w:rsidRDefault="00191590" w:rsidP="00924E7A">
            <w:pPr>
              <w:spacing w:after="0" w:line="240" w:lineRule="auto"/>
              <w:rPr>
                <w:rFonts w:cs="Arial"/>
                <w:sz w:val="18"/>
                <w:szCs w:val="18"/>
              </w:rPr>
            </w:pPr>
          </w:p>
        </w:tc>
        <w:tc>
          <w:tcPr>
            <w:tcW w:w="237" w:type="dxa"/>
            <w:noWrap/>
            <w:tcMar>
              <w:top w:w="113" w:type="dxa"/>
            </w:tcMar>
            <w:vAlign w:val="center"/>
          </w:tcPr>
          <w:p w:rsidR="00191590" w:rsidRPr="00C146E2" w:rsidRDefault="00191590" w:rsidP="00924E7A">
            <w:pPr>
              <w:spacing w:after="0" w:line="240" w:lineRule="auto"/>
              <w:rPr>
                <w:rFonts w:cs="Arial"/>
                <w:sz w:val="18"/>
                <w:szCs w:val="18"/>
              </w:rPr>
            </w:pPr>
          </w:p>
        </w:tc>
        <w:tc>
          <w:tcPr>
            <w:tcW w:w="2706" w:type="dxa"/>
            <w:noWrap/>
            <w:tcMar>
              <w:top w:w="113" w:type="dxa"/>
            </w:tcMar>
            <w:vAlign w:val="center"/>
          </w:tcPr>
          <w:p w:rsidR="00191590" w:rsidRPr="00C146E2" w:rsidRDefault="00191590" w:rsidP="00924E7A">
            <w:pPr>
              <w:spacing w:after="0" w:line="240" w:lineRule="auto"/>
              <w:rPr>
                <w:rFonts w:cs="Arial"/>
                <w:sz w:val="18"/>
                <w:szCs w:val="18"/>
              </w:rPr>
            </w:pPr>
          </w:p>
        </w:tc>
        <w:tc>
          <w:tcPr>
            <w:tcW w:w="271" w:type="dxa"/>
            <w:noWrap/>
            <w:vAlign w:val="center"/>
          </w:tcPr>
          <w:p w:rsidR="00191590" w:rsidRPr="00C146E2" w:rsidRDefault="00191590" w:rsidP="00924E7A">
            <w:pPr>
              <w:spacing w:after="0" w:line="240" w:lineRule="auto"/>
              <w:rPr>
                <w:rFonts w:cs="Arial"/>
                <w:sz w:val="18"/>
                <w:szCs w:val="18"/>
              </w:rPr>
            </w:pPr>
          </w:p>
        </w:tc>
        <w:tc>
          <w:tcPr>
            <w:tcW w:w="2551" w:type="dxa"/>
            <w:noWrap/>
            <w:vAlign w:val="center"/>
          </w:tcPr>
          <w:p w:rsidR="00191590" w:rsidRPr="00C146E2" w:rsidRDefault="00191590" w:rsidP="00924E7A">
            <w:pPr>
              <w:spacing w:after="0" w:line="240" w:lineRule="auto"/>
              <w:rPr>
                <w:rFonts w:cs="Arial"/>
                <w:sz w:val="18"/>
                <w:szCs w:val="18"/>
              </w:rPr>
            </w:pPr>
          </w:p>
        </w:tc>
      </w:tr>
      <w:tr w:rsidR="00191590" w:rsidRPr="00C146E2" w:rsidTr="00924E7A">
        <w:tc>
          <w:tcPr>
            <w:tcW w:w="2848" w:type="dxa"/>
            <w:noWrap/>
            <w:tcMar>
              <w:top w:w="113" w:type="dxa"/>
            </w:tcMar>
            <w:vAlign w:val="center"/>
          </w:tcPr>
          <w:p w:rsidR="00191590" w:rsidRPr="00C146E2" w:rsidRDefault="00191590" w:rsidP="00924E7A">
            <w:pPr>
              <w:spacing w:after="40" w:line="240" w:lineRule="atLeast"/>
              <w:rPr>
                <w:rFonts w:cs="Arial"/>
                <w:b/>
                <w:caps/>
                <w:sz w:val="18"/>
                <w:szCs w:val="18"/>
              </w:rPr>
            </w:pPr>
            <w:r w:rsidRPr="00C146E2">
              <w:rPr>
                <w:rFonts w:cs="Arial"/>
                <w:b/>
                <w:caps/>
                <w:sz w:val="18"/>
                <w:szCs w:val="18"/>
              </w:rPr>
              <w:t>Canberra</w:t>
            </w:r>
          </w:p>
          <w:p w:rsidR="00191590" w:rsidRPr="00C146E2" w:rsidRDefault="00191590" w:rsidP="00924E7A">
            <w:pPr>
              <w:spacing w:after="0" w:line="240" w:lineRule="atLeast"/>
              <w:jc w:val="left"/>
              <w:rPr>
                <w:rFonts w:cs="Arial"/>
                <w:sz w:val="18"/>
                <w:szCs w:val="18"/>
                <w:lang w:val="en-US"/>
              </w:rPr>
            </w:pPr>
            <w:r>
              <w:rPr>
                <w:rFonts w:cs="Arial"/>
                <w:sz w:val="18"/>
                <w:szCs w:val="18"/>
                <w:lang w:val="en-US"/>
              </w:rPr>
              <w:t>Level 2</w:t>
            </w:r>
          </w:p>
          <w:p w:rsidR="00191590" w:rsidRPr="00C146E2" w:rsidRDefault="00191590" w:rsidP="00924E7A">
            <w:pPr>
              <w:spacing w:after="0" w:line="240" w:lineRule="atLeast"/>
              <w:jc w:val="left"/>
              <w:rPr>
                <w:rFonts w:cs="Arial"/>
                <w:sz w:val="18"/>
                <w:szCs w:val="18"/>
                <w:lang w:val="en-US"/>
              </w:rPr>
            </w:pPr>
            <w:r>
              <w:rPr>
                <w:rFonts w:cs="Arial"/>
                <w:sz w:val="18"/>
                <w:szCs w:val="18"/>
                <w:lang w:val="en-US"/>
              </w:rPr>
              <w:t>11 London Ci</w:t>
            </w:r>
            <w:r w:rsidRPr="00C146E2">
              <w:rPr>
                <w:rFonts w:cs="Arial"/>
                <w:sz w:val="18"/>
                <w:szCs w:val="18"/>
                <w:lang w:val="en-US"/>
              </w:rPr>
              <w:t>r</w:t>
            </w:r>
            <w:r>
              <w:rPr>
                <w:rFonts w:cs="Arial"/>
                <w:sz w:val="18"/>
                <w:szCs w:val="18"/>
                <w:lang w:val="en-US"/>
              </w:rPr>
              <w:t>cui</w:t>
            </w:r>
            <w:r w:rsidRPr="00C146E2">
              <w:rPr>
                <w:rFonts w:cs="Arial"/>
                <w:sz w:val="18"/>
                <w:szCs w:val="18"/>
                <w:lang w:val="en-US"/>
              </w:rPr>
              <w:t>t</w:t>
            </w:r>
          </w:p>
          <w:p w:rsidR="00191590" w:rsidRPr="00C146E2" w:rsidRDefault="00191590" w:rsidP="00924E7A">
            <w:pPr>
              <w:spacing w:after="0" w:line="240" w:lineRule="atLeast"/>
              <w:jc w:val="left"/>
              <w:rPr>
                <w:rFonts w:cs="Arial"/>
                <w:sz w:val="18"/>
                <w:szCs w:val="18"/>
                <w:lang w:val="en-US"/>
              </w:rPr>
            </w:pPr>
            <w:r w:rsidRPr="00C146E2">
              <w:rPr>
                <w:rFonts w:cs="Arial"/>
                <w:sz w:val="18"/>
                <w:szCs w:val="18"/>
                <w:lang w:val="en-US"/>
              </w:rPr>
              <w:t>Canberra ACT 2601</w:t>
            </w:r>
          </w:p>
          <w:p w:rsidR="00191590" w:rsidRPr="00C146E2" w:rsidRDefault="00191590" w:rsidP="00924E7A">
            <w:pPr>
              <w:spacing w:after="0" w:line="240" w:lineRule="atLeast"/>
              <w:jc w:val="left"/>
              <w:rPr>
                <w:rFonts w:cs="Arial"/>
                <w:sz w:val="18"/>
                <w:szCs w:val="18"/>
                <w:lang w:val="en-US"/>
              </w:rPr>
            </w:pPr>
            <w:r w:rsidRPr="00C146E2">
              <w:rPr>
                <w:rFonts w:cs="Arial"/>
                <w:sz w:val="18"/>
                <w:szCs w:val="18"/>
                <w:lang w:val="en-US"/>
              </w:rPr>
              <w:t>T 02 6103 0145</w:t>
            </w:r>
          </w:p>
          <w:p w:rsidR="00191590" w:rsidRPr="00C146E2" w:rsidRDefault="00191590" w:rsidP="00924E7A">
            <w:pPr>
              <w:spacing w:after="0" w:line="240" w:lineRule="atLeast"/>
              <w:jc w:val="left"/>
              <w:rPr>
                <w:rFonts w:cs="Arial"/>
                <w:sz w:val="18"/>
                <w:szCs w:val="18"/>
              </w:rPr>
            </w:pPr>
            <w:r w:rsidRPr="00C146E2">
              <w:rPr>
                <w:rFonts w:cs="Arial"/>
                <w:sz w:val="18"/>
                <w:szCs w:val="18"/>
                <w:lang w:val="en-US"/>
              </w:rPr>
              <w:t>F 02 6103 0148</w:t>
            </w:r>
          </w:p>
        </w:tc>
        <w:tc>
          <w:tcPr>
            <w:tcW w:w="237" w:type="dxa"/>
            <w:noWrap/>
            <w:tcMar>
              <w:top w:w="113" w:type="dxa"/>
            </w:tcMar>
            <w:vAlign w:val="center"/>
          </w:tcPr>
          <w:p w:rsidR="00191590" w:rsidRPr="00C146E2" w:rsidRDefault="00191590" w:rsidP="00924E7A">
            <w:pPr>
              <w:spacing w:line="240" w:lineRule="atLeast"/>
              <w:rPr>
                <w:rFonts w:cs="Arial"/>
                <w:sz w:val="18"/>
                <w:szCs w:val="18"/>
              </w:rPr>
            </w:pPr>
          </w:p>
        </w:tc>
        <w:tc>
          <w:tcPr>
            <w:tcW w:w="2706" w:type="dxa"/>
            <w:noWrap/>
            <w:tcMar>
              <w:top w:w="113" w:type="dxa"/>
            </w:tcMar>
            <w:vAlign w:val="center"/>
          </w:tcPr>
          <w:p w:rsidR="00191590" w:rsidRPr="00C146E2" w:rsidRDefault="00E568AC" w:rsidP="00924E7A">
            <w:pPr>
              <w:spacing w:after="40" w:line="240" w:lineRule="atLeast"/>
              <w:rPr>
                <w:rFonts w:cs="Arial"/>
                <w:b/>
                <w:caps/>
                <w:sz w:val="18"/>
                <w:szCs w:val="18"/>
              </w:rPr>
            </w:pPr>
            <w:r>
              <w:rPr>
                <w:rFonts w:cs="Arial"/>
                <w:b/>
                <w:caps/>
                <w:sz w:val="18"/>
                <w:szCs w:val="18"/>
              </w:rPr>
              <w:t>NEWCASTLE</w:t>
            </w:r>
          </w:p>
          <w:p w:rsidR="00191590" w:rsidRPr="00C146E2" w:rsidRDefault="00191590" w:rsidP="00924E7A">
            <w:pPr>
              <w:spacing w:after="0" w:line="240" w:lineRule="atLeast"/>
              <w:jc w:val="left"/>
              <w:rPr>
                <w:rFonts w:cs="Arial"/>
                <w:sz w:val="18"/>
                <w:szCs w:val="18"/>
                <w:lang w:val="en-US"/>
              </w:rPr>
            </w:pPr>
            <w:r w:rsidRPr="00C146E2">
              <w:rPr>
                <w:rFonts w:cs="Arial"/>
                <w:sz w:val="18"/>
                <w:szCs w:val="18"/>
                <w:lang w:val="en-US"/>
              </w:rPr>
              <w:t>Suite</w:t>
            </w:r>
            <w:r w:rsidR="00827AB8">
              <w:rPr>
                <w:rFonts w:cs="Arial"/>
                <w:sz w:val="18"/>
                <w:szCs w:val="18"/>
                <w:lang w:val="en-US"/>
              </w:rPr>
              <w:t>s 28 &amp; 29</w:t>
            </w:r>
            <w:r w:rsidRPr="00C146E2">
              <w:rPr>
                <w:rFonts w:cs="Arial"/>
                <w:sz w:val="18"/>
                <w:szCs w:val="18"/>
                <w:lang w:val="en-US"/>
              </w:rPr>
              <w:t>, Level</w:t>
            </w:r>
            <w:r w:rsidR="00827AB8">
              <w:rPr>
                <w:rFonts w:cs="Arial"/>
                <w:sz w:val="18"/>
                <w:szCs w:val="18"/>
                <w:lang w:val="en-US"/>
              </w:rPr>
              <w:t xml:space="preserve"> 7</w:t>
            </w:r>
          </w:p>
          <w:p w:rsidR="00191590" w:rsidRPr="00C146E2" w:rsidRDefault="00191590" w:rsidP="00924E7A">
            <w:pPr>
              <w:spacing w:after="0" w:line="240" w:lineRule="atLeast"/>
              <w:jc w:val="left"/>
              <w:rPr>
                <w:rFonts w:cs="Arial"/>
                <w:sz w:val="18"/>
                <w:szCs w:val="18"/>
                <w:lang w:val="en-US"/>
              </w:rPr>
            </w:pPr>
            <w:r w:rsidRPr="00C146E2">
              <w:rPr>
                <w:rFonts w:cs="Arial"/>
                <w:sz w:val="18"/>
                <w:szCs w:val="18"/>
                <w:lang w:val="en-US"/>
              </w:rPr>
              <w:t>19 Bolton Street</w:t>
            </w:r>
          </w:p>
          <w:p w:rsidR="00191590" w:rsidRPr="00C146E2" w:rsidRDefault="00191590" w:rsidP="00924E7A">
            <w:pPr>
              <w:spacing w:after="0" w:line="240" w:lineRule="atLeast"/>
              <w:jc w:val="left"/>
              <w:rPr>
                <w:rFonts w:cs="Arial"/>
                <w:sz w:val="18"/>
                <w:szCs w:val="18"/>
                <w:lang w:val="en-US"/>
              </w:rPr>
            </w:pPr>
            <w:r w:rsidRPr="00C146E2">
              <w:rPr>
                <w:rFonts w:cs="Arial"/>
                <w:sz w:val="18"/>
                <w:szCs w:val="18"/>
                <w:lang w:val="en-US"/>
              </w:rPr>
              <w:t>Newcastle NSW 2300</w:t>
            </w:r>
          </w:p>
          <w:p w:rsidR="00191590" w:rsidRPr="00C146E2" w:rsidRDefault="00191590" w:rsidP="00924E7A">
            <w:pPr>
              <w:spacing w:after="0" w:line="240" w:lineRule="atLeast"/>
              <w:jc w:val="left"/>
              <w:rPr>
                <w:rFonts w:cs="Arial"/>
                <w:sz w:val="18"/>
                <w:szCs w:val="18"/>
                <w:lang w:val="en-US"/>
              </w:rPr>
            </w:pPr>
            <w:r w:rsidRPr="00C146E2">
              <w:rPr>
                <w:rFonts w:cs="Arial"/>
                <w:sz w:val="18"/>
                <w:szCs w:val="18"/>
                <w:lang w:val="en-US"/>
              </w:rPr>
              <w:t>T 02 4910 0125</w:t>
            </w:r>
          </w:p>
          <w:p w:rsidR="00191590" w:rsidRPr="00C146E2" w:rsidRDefault="00191590" w:rsidP="00924E7A">
            <w:pPr>
              <w:spacing w:after="0" w:line="240" w:lineRule="atLeast"/>
              <w:jc w:val="left"/>
              <w:rPr>
                <w:rFonts w:cs="Arial"/>
                <w:sz w:val="18"/>
                <w:szCs w:val="18"/>
              </w:rPr>
            </w:pPr>
            <w:r w:rsidRPr="00C146E2">
              <w:rPr>
                <w:rFonts w:cs="Arial"/>
                <w:sz w:val="18"/>
                <w:szCs w:val="18"/>
                <w:lang w:val="en-US"/>
              </w:rPr>
              <w:t>F 02 4910 0126</w:t>
            </w:r>
          </w:p>
        </w:tc>
        <w:tc>
          <w:tcPr>
            <w:tcW w:w="271" w:type="dxa"/>
            <w:noWrap/>
            <w:vAlign w:val="center"/>
          </w:tcPr>
          <w:p w:rsidR="00191590" w:rsidRPr="00C146E2" w:rsidRDefault="00191590" w:rsidP="00924E7A">
            <w:pPr>
              <w:spacing w:after="40" w:line="240" w:lineRule="atLeast"/>
              <w:rPr>
                <w:rFonts w:cs="Arial"/>
                <w:b/>
                <w:caps/>
                <w:sz w:val="18"/>
                <w:szCs w:val="18"/>
              </w:rPr>
            </w:pPr>
          </w:p>
        </w:tc>
        <w:tc>
          <w:tcPr>
            <w:tcW w:w="2551" w:type="dxa"/>
            <w:noWrap/>
            <w:vAlign w:val="center"/>
          </w:tcPr>
          <w:p w:rsidR="00191590" w:rsidRPr="00C146E2" w:rsidRDefault="00191590" w:rsidP="00924E7A">
            <w:pPr>
              <w:spacing w:after="40" w:line="240" w:lineRule="atLeast"/>
              <w:rPr>
                <w:rFonts w:cs="Arial"/>
                <w:b/>
                <w:caps/>
                <w:sz w:val="18"/>
                <w:szCs w:val="18"/>
              </w:rPr>
            </w:pPr>
            <w:r w:rsidRPr="00C146E2">
              <w:rPr>
                <w:rFonts w:cs="Arial"/>
                <w:b/>
                <w:caps/>
                <w:sz w:val="18"/>
                <w:szCs w:val="18"/>
              </w:rPr>
              <w:t>NAROOMA</w:t>
            </w:r>
          </w:p>
          <w:p w:rsidR="00191590" w:rsidRPr="00C146E2" w:rsidRDefault="00191590" w:rsidP="00924E7A">
            <w:pPr>
              <w:spacing w:after="0" w:line="240" w:lineRule="atLeast"/>
              <w:jc w:val="left"/>
              <w:rPr>
                <w:rFonts w:cs="Arial"/>
                <w:sz w:val="18"/>
                <w:szCs w:val="18"/>
                <w:lang w:val="en-US"/>
              </w:rPr>
            </w:pPr>
            <w:r w:rsidRPr="00C146E2">
              <w:rPr>
                <w:rFonts w:cs="Arial"/>
                <w:sz w:val="18"/>
                <w:szCs w:val="18"/>
                <w:lang w:val="en-US"/>
              </w:rPr>
              <w:t xml:space="preserve">5/20 </w:t>
            </w:r>
            <w:proofErr w:type="spellStart"/>
            <w:r w:rsidRPr="00C146E2">
              <w:rPr>
                <w:rFonts w:cs="Arial"/>
                <w:sz w:val="18"/>
                <w:szCs w:val="18"/>
                <w:lang w:val="en-US"/>
              </w:rPr>
              <w:t>Canty</w:t>
            </w:r>
            <w:proofErr w:type="spellEnd"/>
            <w:r w:rsidRPr="00C146E2">
              <w:rPr>
                <w:rFonts w:cs="Arial"/>
                <w:sz w:val="18"/>
                <w:szCs w:val="18"/>
                <w:lang w:val="en-US"/>
              </w:rPr>
              <w:t xml:space="preserve"> Street</w:t>
            </w:r>
          </w:p>
          <w:p w:rsidR="00191590" w:rsidRPr="00C146E2" w:rsidRDefault="00191590" w:rsidP="00924E7A">
            <w:pPr>
              <w:spacing w:after="0" w:line="240" w:lineRule="atLeast"/>
              <w:jc w:val="left"/>
              <w:rPr>
                <w:rFonts w:cs="Arial"/>
                <w:sz w:val="18"/>
                <w:szCs w:val="18"/>
                <w:lang w:val="en-US"/>
              </w:rPr>
            </w:pPr>
            <w:proofErr w:type="spellStart"/>
            <w:r w:rsidRPr="00C146E2">
              <w:rPr>
                <w:rFonts w:cs="Arial"/>
                <w:sz w:val="18"/>
                <w:szCs w:val="18"/>
                <w:lang w:val="en-US"/>
              </w:rPr>
              <w:t>Narooma</w:t>
            </w:r>
            <w:proofErr w:type="spellEnd"/>
            <w:r w:rsidRPr="00C146E2">
              <w:rPr>
                <w:rFonts w:cs="Arial"/>
                <w:sz w:val="18"/>
                <w:szCs w:val="18"/>
                <w:lang w:val="en-US"/>
              </w:rPr>
              <w:t xml:space="preserve"> NSW 2546</w:t>
            </w:r>
          </w:p>
          <w:p w:rsidR="00191590" w:rsidRPr="00C146E2" w:rsidRDefault="00191590" w:rsidP="00924E7A">
            <w:pPr>
              <w:spacing w:after="0" w:line="240" w:lineRule="atLeast"/>
              <w:jc w:val="left"/>
              <w:rPr>
                <w:rFonts w:cs="Arial"/>
                <w:sz w:val="18"/>
                <w:szCs w:val="18"/>
                <w:lang w:val="en-US"/>
              </w:rPr>
            </w:pPr>
            <w:r w:rsidRPr="00C146E2">
              <w:rPr>
                <w:rFonts w:cs="Arial"/>
                <w:sz w:val="18"/>
                <w:szCs w:val="18"/>
                <w:lang w:val="en-US"/>
              </w:rPr>
              <w:t>T 02 4476 1151</w:t>
            </w:r>
          </w:p>
          <w:p w:rsidR="00191590" w:rsidRDefault="00191590" w:rsidP="00924E7A">
            <w:pPr>
              <w:spacing w:after="0" w:line="240" w:lineRule="atLeast"/>
              <w:jc w:val="left"/>
              <w:rPr>
                <w:rFonts w:cs="Arial"/>
                <w:sz w:val="18"/>
                <w:szCs w:val="18"/>
                <w:lang w:val="en-US"/>
              </w:rPr>
            </w:pPr>
            <w:r w:rsidRPr="003F21F4">
              <w:rPr>
                <w:rFonts w:cs="Arial"/>
                <w:sz w:val="18"/>
                <w:szCs w:val="18"/>
                <w:lang w:val="en-US"/>
              </w:rPr>
              <w:t>F 02 4476 1161</w:t>
            </w:r>
          </w:p>
          <w:p w:rsidR="008856EF" w:rsidRPr="003F21F4" w:rsidRDefault="008856EF" w:rsidP="00924E7A">
            <w:pPr>
              <w:spacing w:after="0" w:line="240" w:lineRule="atLeast"/>
              <w:jc w:val="left"/>
            </w:pPr>
          </w:p>
        </w:tc>
      </w:tr>
      <w:tr w:rsidR="00191590" w:rsidRPr="00C146E2" w:rsidTr="00924E7A">
        <w:trPr>
          <w:trHeight w:val="64"/>
        </w:trPr>
        <w:tc>
          <w:tcPr>
            <w:tcW w:w="2848" w:type="dxa"/>
            <w:noWrap/>
            <w:tcMar>
              <w:top w:w="113" w:type="dxa"/>
            </w:tcMar>
            <w:vAlign w:val="center"/>
          </w:tcPr>
          <w:p w:rsidR="00191590" w:rsidRPr="00C146E2" w:rsidRDefault="00191590" w:rsidP="00924E7A">
            <w:pPr>
              <w:spacing w:after="0" w:line="240" w:lineRule="auto"/>
              <w:rPr>
                <w:rFonts w:cs="Arial"/>
                <w:sz w:val="18"/>
                <w:szCs w:val="18"/>
              </w:rPr>
            </w:pPr>
          </w:p>
        </w:tc>
        <w:tc>
          <w:tcPr>
            <w:tcW w:w="237" w:type="dxa"/>
            <w:noWrap/>
            <w:tcMar>
              <w:top w:w="113" w:type="dxa"/>
            </w:tcMar>
            <w:vAlign w:val="center"/>
          </w:tcPr>
          <w:p w:rsidR="00191590" w:rsidRPr="00C146E2" w:rsidRDefault="00191590" w:rsidP="00924E7A">
            <w:pPr>
              <w:spacing w:after="0" w:line="240" w:lineRule="auto"/>
              <w:rPr>
                <w:rFonts w:cs="Arial"/>
                <w:sz w:val="18"/>
                <w:szCs w:val="18"/>
              </w:rPr>
            </w:pPr>
          </w:p>
        </w:tc>
        <w:tc>
          <w:tcPr>
            <w:tcW w:w="2706" w:type="dxa"/>
            <w:noWrap/>
            <w:tcMar>
              <w:top w:w="113" w:type="dxa"/>
            </w:tcMar>
            <w:vAlign w:val="center"/>
          </w:tcPr>
          <w:p w:rsidR="00191590" w:rsidRPr="00C146E2" w:rsidRDefault="00191590" w:rsidP="00924E7A">
            <w:pPr>
              <w:spacing w:after="0" w:line="240" w:lineRule="auto"/>
              <w:rPr>
                <w:rFonts w:cs="Arial"/>
                <w:sz w:val="18"/>
                <w:szCs w:val="18"/>
              </w:rPr>
            </w:pPr>
          </w:p>
        </w:tc>
        <w:tc>
          <w:tcPr>
            <w:tcW w:w="271" w:type="dxa"/>
            <w:noWrap/>
            <w:vAlign w:val="center"/>
          </w:tcPr>
          <w:p w:rsidR="00191590" w:rsidRPr="00C146E2" w:rsidRDefault="00191590" w:rsidP="00924E7A">
            <w:pPr>
              <w:spacing w:after="0" w:line="240" w:lineRule="auto"/>
              <w:rPr>
                <w:rFonts w:cs="Arial"/>
                <w:sz w:val="18"/>
                <w:szCs w:val="18"/>
              </w:rPr>
            </w:pPr>
          </w:p>
        </w:tc>
        <w:tc>
          <w:tcPr>
            <w:tcW w:w="2551" w:type="dxa"/>
            <w:noWrap/>
            <w:vAlign w:val="center"/>
          </w:tcPr>
          <w:p w:rsidR="00191590" w:rsidRPr="00C146E2" w:rsidRDefault="00191590" w:rsidP="00924E7A">
            <w:pPr>
              <w:spacing w:after="0" w:line="240" w:lineRule="auto"/>
              <w:rPr>
                <w:rFonts w:cs="Arial"/>
                <w:sz w:val="18"/>
                <w:szCs w:val="18"/>
              </w:rPr>
            </w:pPr>
          </w:p>
        </w:tc>
      </w:tr>
      <w:tr w:rsidR="00191590" w:rsidRPr="00C146E2" w:rsidTr="00924E7A">
        <w:trPr>
          <w:trHeight w:val="1255"/>
        </w:trPr>
        <w:tc>
          <w:tcPr>
            <w:tcW w:w="2848" w:type="dxa"/>
            <w:noWrap/>
            <w:tcMar>
              <w:top w:w="113" w:type="dxa"/>
            </w:tcMar>
            <w:vAlign w:val="center"/>
          </w:tcPr>
          <w:p w:rsidR="00191590" w:rsidRPr="00C146E2" w:rsidRDefault="00191590" w:rsidP="00924E7A">
            <w:pPr>
              <w:spacing w:after="0" w:line="240" w:lineRule="atLeast"/>
              <w:jc w:val="left"/>
              <w:rPr>
                <w:rFonts w:cs="Arial"/>
                <w:b/>
                <w:sz w:val="18"/>
                <w:szCs w:val="18"/>
                <w:lang w:val="en-US"/>
              </w:rPr>
            </w:pPr>
            <w:r w:rsidRPr="00C146E2">
              <w:rPr>
                <w:rFonts w:cs="Arial"/>
                <w:b/>
                <w:sz w:val="18"/>
                <w:szCs w:val="18"/>
                <w:lang w:val="en-US"/>
              </w:rPr>
              <w:t>COFFS HARBOUR</w:t>
            </w:r>
          </w:p>
          <w:p w:rsidR="00191590" w:rsidRPr="00C146E2" w:rsidRDefault="00191590" w:rsidP="00924E7A">
            <w:pPr>
              <w:spacing w:after="0" w:line="240" w:lineRule="atLeast"/>
              <w:jc w:val="left"/>
              <w:rPr>
                <w:rFonts w:cs="Arial"/>
                <w:sz w:val="18"/>
                <w:szCs w:val="18"/>
                <w:lang w:val="en-US"/>
              </w:rPr>
            </w:pPr>
            <w:r w:rsidRPr="00C146E2">
              <w:rPr>
                <w:rFonts w:cs="Arial"/>
                <w:sz w:val="18"/>
                <w:szCs w:val="18"/>
                <w:lang w:val="en-US"/>
              </w:rPr>
              <w:t>35 Orlando Street</w:t>
            </w:r>
          </w:p>
          <w:p w:rsidR="00191590" w:rsidRPr="00C146E2" w:rsidRDefault="00191590" w:rsidP="00924E7A">
            <w:pPr>
              <w:spacing w:after="0" w:line="240" w:lineRule="atLeast"/>
              <w:jc w:val="left"/>
              <w:rPr>
                <w:rFonts w:cs="Arial"/>
                <w:sz w:val="18"/>
                <w:szCs w:val="18"/>
                <w:lang w:val="en-US"/>
              </w:rPr>
            </w:pPr>
            <w:r w:rsidRPr="00C146E2">
              <w:rPr>
                <w:rFonts w:cs="Arial"/>
                <w:sz w:val="18"/>
                <w:szCs w:val="18"/>
                <w:lang w:val="en-US"/>
              </w:rPr>
              <w:t xml:space="preserve">Coffs </w:t>
            </w:r>
            <w:proofErr w:type="spellStart"/>
            <w:r w:rsidRPr="00C146E2">
              <w:rPr>
                <w:rFonts w:cs="Arial"/>
                <w:sz w:val="18"/>
                <w:szCs w:val="18"/>
                <w:lang w:val="en-US"/>
              </w:rPr>
              <w:t>Harbour</w:t>
            </w:r>
            <w:proofErr w:type="spellEnd"/>
            <w:r w:rsidRPr="00C146E2">
              <w:rPr>
                <w:rFonts w:cs="Arial"/>
                <w:sz w:val="18"/>
                <w:szCs w:val="18"/>
                <w:lang w:val="en-US"/>
              </w:rPr>
              <w:t xml:space="preserve"> Jetty NSW 2450</w:t>
            </w:r>
          </w:p>
          <w:p w:rsidR="00191590" w:rsidRPr="00C146E2" w:rsidRDefault="00191590" w:rsidP="00924E7A">
            <w:pPr>
              <w:spacing w:after="0" w:line="240" w:lineRule="atLeast"/>
              <w:jc w:val="left"/>
              <w:rPr>
                <w:rFonts w:cs="Arial"/>
                <w:sz w:val="18"/>
                <w:szCs w:val="18"/>
                <w:lang w:val="en-US"/>
              </w:rPr>
            </w:pPr>
            <w:r w:rsidRPr="00C146E2">
              <w:rPr>
                <w:rFonts w:cs="Arial"/>
                <w:sz w:val="18"/>
                <w:szCs w:val="18"/>
                <w:lang w:val="en-US"/>
              </w:rPr>
              <w:t>T 02 6651 5484</w:t>
            </w:r>
          </w:p>
          <w:p w:rsidR="00187431" w:rsidRDefault="00191590" w:rsidP="00924E7A">
            <w:pPr>
              <w:spacing w:after="0" w:line="240" w:lineRule="atLeast"/>
              <w:jc w:val="left"/>
              <w:rPr>
                <w:rFonts w:cs="Arial"/>
                <w:sz w:val="18"/>
                <w:szCs w:val="18"/>
                <w:lang w:val="en-US"/>
              </w:rPr>
            </w:pPr>
            <w:r w:rsidRPr="00C146E2">
              <w:rPr>
                <w:rFonts w:cs="Arial"/>
                <w:sz w:val="18"/>
                <w:szCs w:val="18"/>
                <w:lang w:val="en-US"/>
              </w:rPr>
              <w:t>F 02 6651 6890</w:t>
            </w:r>
          </w:p>
          <w:p w:rsidR="00187431" w:rsidRPr="00C146E2" w:rsidRDefault="00187431" w:rsidP="00924E7A">
            <w:pPr>
              <w:spacing w:after="0" w:line="240" w:lineRule="atLeast"/>
              <w:jc w:val="left"/>
              <w:rPr>
                <w:rFonts w:cs="Arial"/>
                <w:sz w:val="18"/>
                <w:szCs w:val="18"/>
              </w:rPr>
            </w:pPr>
          </w:p>
        </w:tc>
        <w:tc>
          <w:tcPr>
            <w:tcW w:w="237" w:type="dxa"/>
            <w:noWrap/>
            <w:tcMar>
              <w:top w:w="113" w:type="dxa"/>
            </w:tcMar>
            <w:vAlign w:val="center"/>
          </w:tcPr>
          <w:p w:rsidR="00191590" w:rsidRPr="00C146E2" w:rsidRDefault="00191590" w:rsidP="00924E7A">
            <w:pPr>
              <w:spacing w:line="240" w:lineRule="atLeast"/>
              <w:rPr>
                <w:rFonts w:cs="Arial"/>
                <w:sz w:val="18"/>
                <w:szCs w:val="18"/>
              </w:rPr>
            </w:pPr>
          </w:p>
        </w:tc>
        <w:tc>
          <w:tcPr>
            <w:tcW w:w="2706" w:type="dxa"/>
            <w:noWrap/>
            <w:tcMar>
              <w:top w:w="113" w:type="dxa"/>
            </w:tcMar>
            <w:vAlign w:val="center"/>
          </w:tcPr>
          <w:p w:rsidR="00191590" w:rsidRPr="00C146E2" w:rsidRDefault="00191590" w:rsidP="00924E7A">
            <w:pPr>
              <w:spacing w:after="40" w:line="240" w:lineRule="atLeast"/>
              <w:rPr>
                <w:rFonts w:cs="Arial"/>
                <w:b/>
                <w:sz w:val="18"/>
                <w:szCs w:val="18"/>
              </w:rPr>
            </w:pPr>
            <w:r w:rsidRPr="00C146E2">
              <w:rPr>
                <w:rFonts w:cs="Arial"/>
                <w:b/>
                <w:sz w:val="18"/>
                <w:szCs w:val="18"/>
              </w:rPr>
              <w:t>ARMIDALE</w:t>
            </w:r>
          </w:p>
          <w:p w:rsidR="00191590" w:rsidRPr="00C146E2" w:rsidRDefault="00191590" w:rsidP="00924E7A">
            <w:pPr>
              <w:spacing w:after="0" w:line="240" w:lineRule="atLeast"/>
              <w:jc w:val="left"/>
              <w:rPr>
                <w:rFonts w:cs="Arial"/>
                <w:sz w:val="18"/>
                <w:szCs w:val="18"/>
                <w:lang w:val="en-US"/>
              </w:rPr>
            </w:pPr>
            <w:r w:rsidRPr="00C146E2">
              <w:rPr>
                <w:rFonts w:cs="Arial"/>
                <w:sz w:val="18"/>
                <w:szCs w:val="18"/>
                <w:lang w:val="en-US"/>
              </w:rPr>
              <w:t>92 Taylor Street</w:t>
            </w:r>
          </w:p>
          <w:p w:rsidR="00191590" w:rsidRPr="00C146E2" w:rsidRDefault="00191590" w:rsidP="00924E7A">
            <w:pPr>
              <w:spacing w:after="0" w:line="240" w:lineRule="atLeast"/>
              <w:jc w:val="left"/>
              <w:rPr>
                <w:rFonts w:cs="Arial"/>
                <w:sz w:val="18"/>
                <w:szCs w:val="18"/>
                <w:lang w:val="en-US"/>
              </w:rPr>
            </w:pPr>
            <w:proofErr w:type="spellStart"/>
            <w:r w:rsidRPr="00C146E2">
              <w:rPr>
                <w:rFonts w:cs="Arial"/>
                <w:sz w:val="18"/>
                <w:szCs w:val="18"/>
                <w:lang w:val="en-US"/>
              </w:rPr>
              <w:t>Armidale</w:t>
            </w:r>
            <w:proofErr w:type="spellEnd"/>
            <w:r w:rsidRPr="00C146E2">
              <w:rPr>
                <w:rFonts w:cs="Arial"/>
                <w:sz w:val="18"/>
                <w:szCs w:val="18"/>
                <w:lang w:val="en-US"/>
              </w:rPr>
              <w:t xml:space="preserve"> NSW 2350</w:t>
            </w:r>
          </w:p>
          <w:p w:rsidR="00191590" w:rsidRPr="00C146E2" w:rsidRDefault="00191590" w:rsidP="00924E7A">
            <w:pPr>
              <w:spacing w:after="0" w:line="240" w:lineRule="atLeast"/>
              <w:jc w:val="left"/>
              <w:rPr>
                <w:rFonts w:cs="Arial"/>
                <w:sz w:val="18"/>
                <w:szCs w:val="18"/>
                <w:lang w:val="en-US"/>
              </w:rPr>
            </w:pPr>
            <w:r w:rsidRPr="00C146E2">
              <w:rPr>
                <w:rFonts w:cs="Arial"/>
                <w:sz w:val="18"/>
                <w:szCs w:val="18"/>
                <w:lang w:val="en-US"/>
              </w:rPr>
              <w:t>T 02 8081 2681</w:t>
            </w:r>
          </w:p>
          <w:p w:rsidR="00187431" w:rsidRDefault="00191590" w:rsidP="00924E7A">
            <w:pPr>
              <w:spacing w:after="0" w:line="240" w:lineRule="atLeast"/>
              <w:jc w:val="left"/>
              <w:rPr>
                <w:rFonts w:cs="Arial"/>
                <w:sz w:val="18"/>
                <w:szCs w:val="18"/>
                <w:lang w:val="en-US"/>
              </w:rPr>
            </w:pPr>
            <w:r w:rsidRPr="00C146E2">
              <w:rPr>
                <w:rFonts w:cs="Arial"/>
                <w:sz w:val="18"/>
                <w:szCs w:val="18"/>
                <w:lang w:val="en-US"/>
              </w:rPr>
              <w:t>F 02 6772 1279</w:t>
            </w:r>
          </w:p>
          <w:p w:rsidR="00187431" w:rsidRPr="00C146E2" w:rsidRDefault="00187431" w:rsidP="00924E7A">
            <w:pPr>
              <w:spacing w:after="0" w:line="240" w:lineRule="atLeast"/>
              <w:jc w:val="left"/>
              <w:rPr>
                <w:rFonts w:cs="Arial"/>
                <w:sz w:val="18"/>
                <w:szCs w:val="18"/>
                <w:lang w:val="en-US"/>
              </w:rPr>
            </w:pPr>
          </w:p>
        </w:tc>
        <w:tc>
          <w:tcPr>
            <w:tcW w:w="271" w:type="dxa"/>
            <w:noWrap/>
            <w:vAlign w:val="center"/>
          </w:tcPr>
          <w:p w:rsidR="00191590" w:rsidRPr="00C146E2" w:rsidRDefault="00191590" w:rsidP="00924E7A">
            <w:pPr>
              <w:spacing w:after="40" w:line="240" w:lineRule="atLeast"/>
              <w:rPr>
                <w:rFonts w:cs="Arial"/>
                <w:b/>
                <w:sz w:val="18"/>
                <w:szCs w:val="18"/>
              </w:rPr>
            </w:pPr>
          </w:p>
        </w:tc>
        <w:tc>
          <w:tcPr>
            <w:tcW w:w="2551" w:type="dxa"/>
            <w:noWrap/>
            <w:vAlign w:val="center"/>
          </w:tcPr>
          <w:p w:rsidR="00191590" w:rsidRPr="00C146E2" w:rsidRDefault="00187431" w:rsidP="00924E7A">
            <w:pPr>
              <w:spacing w:after="40" w:line="240" w:lineRule="atLeast"/>
              <w:rPr>
                <w:rFonts w:cs="Arial"/>
                <w:b/>
                <w:caps/>
                <w:sz w:val="18"/>
                <w:szCs w:val="18"/>
              </w:rPr>
            </w:pPr>
            <w:r>
              <w:rPr>
                <w:rFonts w:cs="Arial"/>
                <w:b/>
                <w:caps/>
                <w:sz w:val="18"/>
                <w:szCs w:val="18"/>
              </w:rPr>
              <w:t>MUDGEE</w:t>
            </w:r>
          </w:p>
          <w:p w:rsidR="00191590" w:rsidRDefault="00187431" w:rsidP="00924E7A">
            <w:pPr>
              <w:spacing w:after="0" w:line="240" w:lineRule="atLeast"/>
              <w:jc w:val="left"/>
              <w:rPr>
                <w:rFonts w:cs="Arial"/>
                <w:sz w:val="18"/>
                <w:szCs w:val="18"/>
                <w:lang w:val="en-US"/>
              </w:rPr>
            </w:pPr>
            <w:r>
              <w:rPr>
                <w:rFonts w:cs="Arial"/>
                <w:sz w:val="18"/>
                <w:szCs w:val="18"/>
                <w:lang w:val="en-US"/>
              </w:rPr>
              <w:t>Unit 1, Level 1</w:t>
            </w:r>
          </w:p>
          <w:p w:rsidR="00187431" w:rsidRPr="00C146E2" w:rsidRDefault="00187431" w:rsidP="00924E7A">
            <w:pPr>
              <w:spacing w:after="0" w:line="240" w:lineRule="atLeast"/>
              <w:jc w:val="left"/>
              <w:rPr>
                <w:rFonts w:cs="Arial"/>
                <w:sz w:val="18"/>
                <w:szCs w:val="18"/>
                <w:lang w:val="en-US"/>
              </w:rPr>
            </w:pPr>
            <w:r>
              <w:rPr>
                <w:rFonts w:cs="Arial"/>
                <w:sz w:val="18"/>
                <w:szCs w:val="18"/>
                <w:lang w:val="en-US"/>
              </w:rPr>
              <w:t>79 Market Street</w:t>
            </w:r>
          </w:p>
          <w:p w:rsidR="00191590" w:rsidRPr="00C146E2" w:rsidRDefault="00187431" w:rsidP="00924E7A">
            <w:pPr>
              <w:spacing w:after="0" w:line="240" w:lineRule="atLeast"/>
              <w:jc w:val="left"/>
              <w:rPr>
                <w:rFonts w:cs="Arial"/>
                <w:sz w:val="18"/>
                <w:szCs w:val="18"/>
                <w:lang w:val="en-US"/>
              </w:rPr>
            </w:pPr>
            <w:proofErr w:type="spellStart"/>
            <w:r>
              <w:rPr>
                <w:rFonts w:cs="Arial"/>
                <w:sz w:val="18"/>
                <w:szCs w:val="18"/>
                <w:lang w:val="en-US"/>
              </w:rPr>
              <w:t>Mudgee</w:t>
            </w:r>
            <w:proofErr w:type="spellEnd"/>
            <w:r>
              <w:rPr>
                <w:rFonts w:cs="Arial"/>
                <w:sz w:val="18"/>
                <w:szCs w:val="18"/>
                <w:lang w:val="en-US"/>
              </w:rPr>
              <w:t xml:space="preserve"> NSW</w:t>
            </w:r>
            <w:r w:rsidR="00191590" w:rsidRPr="00C146E2">
              <w:rPr>
                <w:rFonts w:cs="Arial"/>
                <w:sz w:val="18"/>
                <w:szCs w:val="18"/>
                <w:lang w:val="en-US"/>
              </w:rPr>
              <w:t xml:space="preserve"> </w:t>
            </w:r>
            <w:r>
              <w:rPr>
                <w:rFonts w:cs="Arial"/>
                <w:sz w:val="18"/>
                <w:szCs w:val="18"/>
                <w:lang w:val="en-US"/>
              </w:rPr>
              <w:t>2850</w:t>
            </w:r>
          </w:p>
          <w:p w:rsidR="00187431" w:rsidRDefault="00191590" w:rsidP="00924E7A">
            <w:pPr>
              <w:spacing w:after="0" w:line="240" w:lineRule="atLeast"/>
              <w:jc w:val="left"/>
              <w:rPr>
                <w:rFonts w:cs="Arial"/>
                <w:sz w:val="18"/>
                <w:szCs w:val="18"/>
                <w:lang w:val="en-US"/>
              </w:rPr>
            </w:pPr>
            <w:r w:rsidRPr="003F21F4">
              <w:rPr>
                <w:rFonts w:cs="Arial"/>
                <w:sz w:val="18"/>
                <w:szCs w:val="18"/>
                <w:lang w:val="en-US"/>
              </w:rPr>
              <w:t xml:space="preserve">T </w:t>
            </w:r>
            <w:r w:rsidR="00187431">
              <w:rPr>
                <w:rFonts w:cs="Arial"/>
                <w:sz w:val="18"/>
                <w:szCs w:val="18"/>
                <w:lang w:val="en-US"/>
              </w:rPr>
              <w:t>02 4302 1230</w:t>
            </w:r>
          </w:p>
          <w:p w:rsidR="00187431" w:rsidRPr="00187431" w:rsidRDefault="00187431" w:rsidP="00924E7A">
            <w:pPr>
              <w:spacing w:after="0" w:line="240" w:lineRule="atLeast"/>
              <w:jc w:val="left"/>
              <w:rPr>
                <w:rFonts w:cs="Arial"/>
                <w:sz w:val="18"/>
                <w:szCs w:val="18"/>
                <w:lang w:val="en-US"/>
              </w:rPr>
            </w:pPr>
            <w:r>
              <w:rPr>
                <w:rFonts w:cs="Arial"/>
                <w:sz w:val="18"/>
                <w:szCs w:val="18"/>
                <w:lang w:val="en-US"/>
              </w:rPr>
              <w:t>F 02 6372 9230</w:t>
            </w:r>
          </w:p>
        </w:tc>
      </w:tr>
      <w:tr w:rsidR="00191590" w:rsidRPr="00C146E2" w:rsidTr="00924E7A">
        <w:trPr>
          <w:trHeight w:val="204"/>
        </w:trPr>
        <w:tc>
          <w:tcPr>
            <w:tcW w:w="2848" w:type="dxa"/>
            <w:noWrap/>
            <w:tcMar>
              <w:top w:w="113" w:type="dxa"/>
            </w:tcMar>
            <w:vAlign w:val="center"/>
          </w:tcPr>
          <w:p w:rsidR="00191590" w:rsidRPr="00524C67" w:rsidRDefault="00191590" w:rsidP="00924E7A">
            <w:pPr>
              <w:spacing w:after="0" w:line="240" w:lineRule="auto"/>
              <w:rPr>
                <w:rFonts w:cs="Arial"/>
                <w:sz w:val="18"/>
                <w:szCs w:val="18"/>
              </w:rPr>
            </w:pPr>
          </w:p>
        </w:tc>
        <w:tc>
          <w:tcPr>
            <w:tcW w:w="237" w:type="dxa"/>
            <w:noWrap/>
            <w:tcMar>
              <w:top w:w="113" w:type="dxa"/>
            </w:tcMar>
            <w:vAlign w:val="center"/>
          </w:tcPr>
          <w:p w:rsidR="00191590" w:rsidRPr="00524C67" w:rsidRDefault="00191590" w:rsidP="00924E7A">
            <w:pPr>
              <w:spacing w:after="0" w:line="240" w:lineRule="auto"/>
              <w:rPr>
                <w:rFonts w:cs="Arial"/>
                <w:sz w:val="18"/>
                <w:szCs w:val="18"/>
              </w:rPr>
            </w:pPr>
          </w:p>
        </w:tc>
        <w:tc>
          <w:tcPr>
            <w:tcW w:w="2706" w:type="dxa"/>
            <w:noWrap/>
            <w:tcMar>
              <w:top w:w="113" w:type="dxa"/>
            </w:tcMar>
            <w:vAlign w:val="center"/>
          </w:tcPr>
          <w:p w:rsidR="00191590" w:rsidRPr="00524C67" w:rsidRDefault="00191590" w:rsidP="00924E7A">
            <w:pPr>
              <w:spacing w:after="0" w:line="240" w:lineRule="auto"/>
              <w:rPr>
                <w:rFonts w:cs="Arial"/>
                <w:sz w:val="18"/>
                <w:szCs w:val="18"/>
              </w:rPr>
            </w:pPr>
          </w:p>
        </w:tc>
        <w:tc>
          <w:tcPr>
            <w:tcW w:w="271" w:type="dxa"/>
            <w:noWrap/>
            <w:vAlign w:val="center"/>
          </w:tcPr>
          <w:p w:rsidR="00191590" w:rsidRPr="00524C67" w:rsidRDefault="00191590" w:rsidP="00924E7A">
            <w:pPr>
              <w:spacing w:after="0" w:line="240" w:lineRule="auto"/>
              <w:rPr>
                <w:rFonts w:cs="Arial"/>
                <w:sz w:val="18"/>
                <w:szCs w:val="18"/>
              </w:rPr>
            </w:pPr>
          </w:p>
        </w:tc>
        <w:tc>
          <w:tcPr>
            <w:tcW w:w="2551" w:type="dxa"/>
            <w:noWrap/>
            <w:vAlign w:val="center"/>
          </w:tcPr>
          <w:p w:rsidR="00191590" w:rsidRPr="00524C67" w:rsidRDefault="00191590" w:rsidP="00924E7A">
            <w:pPr>
              <w:spacing w:after="0" w:line="240" w:lineRule="auto"/>
              <w:rPr>
                <w:rFonts w:cs="Arial"/>
                <w:sz w:val="18"/>
                <w:szCs w:val="18"/>
              </w:rPr>
            </w:pPr>
          </w:p>
        </w:tc>
      </w:tr>
      <w:tr w:rsidR="00191590" w:rsidRPr="00C146E2" w:rsidTr="008856EF">
        <w:trPr>
          <w:trHeight w:val="1531"/>
        </w:trPr>
        <w:tc>
          <w:tcPr>
            <w:tcW w:w="2848" w:type="dxa"/>
            <w:noWrap/>
            <w:tcMar>
              <w:top w:w="113" w:type="dxa"/>
            </w:tcMar>
            <w:vAlign w:val="center"/>
          </w:tcPr>
          <w:p w:rsidR="00191590" w:rsidRPr="008856EF" w:rsidRDefault="00E568AC" w:rsidP="008856EF">
            <w:pPr>
              <w:spacing w:after="0" w:line="240" w:lineRule="atLeast"/>
              <w:jc w:val="left"/>
              <w:rPr>
                <w:rFonts w:cs="Arial"/>
                <w:b/>
                <w:sz w:val="18"/>
                <w:szCs w:val="18"/>
                <w:lang w:val="en-US"/>
              </w:rPr>
            </w:pPr>
            <w:r w:rsidRPr="008856EF">
              <w:rPr>
                <w:rFonts w:cs="Arial"/>
                <w:b/>
                <w:sz w:val="18"/>
                <w:szCs w:val="18"/>
                <w:lang w:val="en-US"/>
              </w:rPr>
              <w:t>PERTH</w:t>
            </w:r>
          </w:p>
          <w:p w:rsidR="000C4331" w:rsidRDefault="000C4331" w:rsidP="00924E7A">
            <w:pPr>
              <w:spacing w:after="0" w:line="240" w:lineRule="atLeast"/>
              <w:jc w:val="left"/>
              <w:rPr>
                <w:sz w:val="18"/>
                <w:szCs w:val="18"/>
              </w:rPr>
            </w:pPr>
            <w:r>
              <w:rPr>
                <w:sz w:val="18"/>
                <w:szCs w:val="18"/>
              </w:rPr>
              <w:t xml:space="preserve">Suite </w:t>
            </w:r>
            <w:r w:rsidR="00212B60">
              <w:rPr>
                <w:rFonts w:cs="Arial"/>
                <w:sz w:val="18"/>
                <w:szCs w:val="18"/>
                <w:lang w:val="en-US"/>
              </w:rPr>
              <w:t>1 &amp; 2</w:t>
            </w:r>
          </w:p>
          <w:p w:rsidR="00191590" w:rsidRPr="005879E3" w:rsidRDefault="00212B60" w:rsidP="00924E7A">
            <w:pPr>
              <w:spacing w:after="0" w:line="240" w:lineRule="atLeast"/>
              <w:jc w:val="left"/>
              <w:rPr>
                <w:rFonts w:cs="Arial"/>
                <w:sz w:val="18"/>
                <w:szCs w:val="18"/>
                <w:lang w:val="en-US"/>
              </w:rPr>
            </w:pPr>
            <w:r>
              <w:rPr>
                <w:rFonts w:cs="Arial"/>
                <w:sz w:val="18"/>
                <w:szCs w:val="18"/>
                <w:lang w:val="en-US"/>
              </w:rPr>
              <w:t>4</w:t>
            </w:r>
            <w:r w:rsidR="007908D9" w:rsidRPr="007908D9">
              <w:rPr>
                <w:rFonts w:cs="Arial"/>
                <w:sz w:val="18"/>
                <w:szCs w:val="18"/>
                <w:lang w:val="en-US"/>
              </w:rPr>
              <w:t>9</w:t>
            </w:r>
            <w:r w:rsidR="005879E3" w:rsidRPr="007908D9">
              <w:rPr>
                <w:rFonts w:cs="Arial"/>
                <w:sz w:val="18"/>
                <w:szCs w:val="18"/>
                <w:lang w:val="en-US"/>
              </w:rPr>
              <w:t xml:space="preserve"> </w:t>
            </w:r>
            <w:r w:rsidR="005879E3" w:rsidRPr="005879E3">
              <w:rPr>
                <w:sz w:val="18"/>
                <w:szCs w:val="18"/>
              </w:rPr>
              <w:t>Ord</w:t>
            </w:r>
            <w:r w:rsidR="00191590" w:rsidRPr="005879E3">
              <w:rPr>
                <w:rFonts w:cs="Arial"/>
                <w:sz w:val="18"/>
                <w:szCs w:val="18"/>
                <w:lang w:val="en-US"/>
              </w:rPr>
              <w:t xml:space="preserve"> Street</w:t>
            </w:r>
          </w:p>
          <w:p w:rsidR="00191590" w:rsidRPr="00C146E2" w:rsidRDefault="005879E3" w:rsidP="00924E7A">
            <w:pPr>
              <w:spacing w:after="0" w:line="240" w:lineRule="atLeast"/>
              <w:jc w:val="left"/>
              <w:rPr>
                <w:rFonts w:cs="Arial"/>
                <w:sz w:val="18"/>
                <w:szCs w:val="18"/>
                <w:lang w:val="en-US"/>
              </w:rPr>
            </w:pPr>
            <w:r>
              <w:rPr>
                <w:rFonts w:cs="Arial"/>
                <w:sz w:val="18"/>
                <w:szCs w:val="18"/>
                <w:lang w:val="en-US"/>
              </w:rPr>
              <w:t xml:space="preserve">West </w:t>
            </w:r>
            <w:r w:rsidR="00191590" w:rsidRPr="00C146E2">
              <w:rPr>
                <w:rFonts w:cs="Arial"/>
                <w:sz w:val="18"/>
                <w:szCs w:val="18"/>
                <w:lang w:val="en-US"/>
              </w:rPr>
              <w:t>Perth WA 600</w:t>
            </w:r>
            <w:r>
              <w:rPr>
                <w:rFonts w:cs="Arial"/>
                <w:sz w:val="18"/>
                <w:szCs w:val="18"/>
                <w:lang w:val="en-US"/>
              </w:rPr>
              <w:t>5</w:t>
            </w:r>
          </w:p>
          <w:p w:rsidR="00191590" w:rsidRPr="00C146E2" w:rsidRDefault="00191590" w:rsidP="00924E7A">
            <w:pPr>
              <w:spacing w:after="0" w:line="240" w:lineRule="atLeast"/>
              <w:jc w:val="left"/>
              <w:rPr>
                <w:rFonts w:cs="Arial"/>
                <w:sz w:val="18"/>
                <w:szCs w:val="18"/>
                <w:lang w:val="en-US"/>
              </w:rPr>
            </w:pPr>
            <w:r w:rsidRPr="00C146E2">
              <w:rPr>
                <w:rFonts w:cs="Arial"/>
                <w:sz w:val="18"/>
                <w:szCs w:val="18"/>
                <w:lang w:val="en-US"/>
              </w:rPr>
              <w:t>T 08 9227 1070</w:t>
            </w:r>
          </w:p>
          <w:p w:rsidR="00191590" w:rsidRPr="008856EF" w:rsidRDefault="00191590" w:rsidP="00924E7A">
            <w:pPr>
              <w:spacing w:after="0" w:line="240" w:lineRule="atLeast"/>
              <w:jc w:val="left"/>
              <w:rPr>
                <w:rFonts w:cs="Arial"/>
                <w:sz w:val="18"/>
                <w:szCs w:val="18"/>
                <w:lang w:val="en-US"/>
              </w:rPr>
            </w:pPr>
            <w:r w:rsidRPr="00C146E2">
              <w:rPr>
                <w:rFonts w:cs="Arial"/>
                <w:sz w:val="18"/>
                <w:szCs w:val="18"/>
                <w:lang w:val="en-US"/>
              </w:rPr>
              <w:t xml:space="preserve">F 08 </w:t>
            </w:r>
            <w:r w:rsidR="00212B60">
              <w:rPr>
                <w:rFonts w:cs="Arial"/>
                <w:sz w:val="18"/>
                <w:szCs w:val="18"/>
                <w:lang w:val="en-US"/>
              </w:rPr>
              <w:t>9322 1358</w:t>
            </w:r>
          </w:p>
        </w:tc>
        <w:tc>
          <w:tcPr>
            <w:tcW w:w="237" w:type="dxa"/>
            <w:noWrap/>
            <w:tcMar>
              <w:top w:w="113" w:type="dxa"/>
            </w:tcMar>
            <w:vAlign w:val="center"/>
          </w:tcPr>
          <w:p w:rsidR="00191590" w:rsidRPr="00C146E2" w:rsidRDefault="00191590" w:rsidP="00924E7A">
            <w:pPr>
              <w:spacing w:line="240" w:lineRule="atLeast"/>
              <w:rPr>
                <w:rFonts w:cs="Arial"/>
                <w:sz w:val="18"/>
                <w:szCs w:val="18"/>
              </w:rPr>
            </w:pPr>
          </w:p>
        </w:tc>
        <w:tc>
          <w:tcPr>
            <w:tcW w:w="2706" w:type="dxa"/>
            <w:noWrap/>
            <w:tcMar>
              <w:top w:w="113" w:type="dxa"/>
            </w:tcMar>
            <w:vAlign w:val="center"/>
          </w:tcPr>
          <w:p w:rsidR="00191590" w:rsidRPr="00C42C86" w:rsidRDefault="00191590" w:rsidP="008856EF">
            <w:pPr>
              <w:spacing w:after="0" w:line="240" w:lineRule="atLeast"/>
              <w:jc w:val="left"/>
              <w:rPr>
                <w:rFonts w:cs="Arial"/>
                <w:b/>
                <w:sz w:val="18"/>
                <w:szCs w:val="18"/>
              </w:rPr>
            </w:pPr>
            <w:bookmarkStart w:id="517" w:name="OLE_LINK1"/>
            <w:r w:rsidRPr="008856EF">
              <w:rPr>
                <w:rFonts w:cs="Arial"/>
                <w:b/>
                <w:sz w:val="18"/>
                <w:szCs w:val="18"/>
                <w:lang w:val="en-US"/>
              </w:rPr>
              <w:t>WOLLONGONG</w:t>
            </w:r>
          </w:p>
          <w:p w:rsidR="00191590" w:rsidRPr="00C42C86" w:rsidRDefault="00E568AC" w:rsidP="00924E7A">
            <w:pPr>
              <w:spacing w:after="0" w:line="240" w:lineRule="atLeast"/>
              <w:jc w:val="left"/>
              <w:rPr>
                <w:rFonts w:cs="Arial"/>
                <w:sz w:val="18"/>
                <w:szCs w:val="18"/>
                <w:lang w:val="en-US"/>
              </w:rPr>
            </w:pPr>
            <w:r>
              <w:rPr>
                <w:rFonts w:cs="Arial"/>
                <w:sz w:val="18"/>
                <w:szCs w:val="18"/>
                <w:lang w:val="en-US"/>
              </w:rPr>
              <w:t>Suite 204, Level 2</w:t>
            </w:r>
          </w:p>
          <w:p w:rsidR="00191590" w:rsidRPr="00C42C86" w:rsidRDefault="00E568AC" w:rsidP="00924E7A">
            <w:pPr>
              <w:spacing w:after="0" w:line="240" w:lineRule="atLeast"/>
              <w:jc w:val="left"/>
              <w:rPr>
                <w:rFonts w:cs="Arial"/>
                <w:sz w:val="18"/>
                <w:szCs w:val="18"/>
                <w:lang w:val="en-US"/>
              </w:rPr>
            </w:pPr>
            <w:r>
              <w:rPr>
                <w:rFonts w:cs="Arial"/>
                <w:sz w:val="18"/>
                <w:szCs w:val="18"/>
                <w:lang w:val="en-US"/>
              </w:rPr>
              <w:t>62 Moore</w:t>
            </w:r>
            <w:r w:rsidR="00191590" w:rsidRPr="00C42C86">
              <w:rPr>
                <w:rFonts w:cs="Arial"/>
                <w:sz w:val="18"/>
                <w:szCs w:val="18"/>
                <w:lang w:val="en-US"/>
              </w:rPr>
              <w:t xml:space="preserve"> Street</w:t>
            </w:r>
          </w:p>
          <w:p w:rsidR="00191590" w:rsidRDefault="00E568AC" w:rsidP="00924E7A">
            <w:pPr>
              <w:spacing w:after="0" w:line="240" w:lineRule="atLeast"/>
              <w:jc w:val="left"/>
              <w:rPr>
                <w:rFonts w:cs="Arial"/>
                <w:sz w:val="18"/>
                <w:szCs w:val="18"/>
                <w:lang w:val="en-US"/>
              </w:rPr>
            </w:pPr>
            <w:proofErr w:type="spellStart"/>
            <w:r>
              <w:rPr>
                <w:rFonts w:cs="Arial"/>
                <w:sz w:val="18"/>
                <w:szCs w:val="18"/>
                <w:lang w:val="en-US"/>
              </w:rPr>
              <w:t>Austinmer</w:t>
            </w:r>
            <w:proofErr w:type="spellEnd"/>
            <w:r>
              <w:rPr>
                <w:rFonts w:cs="Arial"/>
                <w:sz w:val="18"/>
                <w:szCs w:val="18"/>
                <w:lang w:val="en-US"/>
              </w:rPr>
              <w:t xml:space="preserve"> NSW 2515</w:t>
            </w:r>
          </w:p>
          <w:p w:rsidR="00191590" w:rsidRDefault="00191590" w:rsidP="00924E7A">
            <w:pPr>
              <w:spacing w:after="0" w:line="240" w:lineRule="atLeast"/>
              <w:jc w:val="left"/>
              <w:rPr>
                <w:rFonts w:cs="Arial"/>
                <w:sz w:val="18"/>
                <w:szCs w:val="18"/>
                <w:lang w:val="en-US"/>
              </w:rPr>
            </w:pPr>
            <w:r>
              <w:rPr>
                <w:rFonts w:cs="Arial"/>
                <w:sz w:val="18"/>
                <w:szCs w:val="18"/>
                <w:lang w:val="en-US"/>
              </w:rPr>
              <w:t xml:space="preserve">T 02 </w:t>
            </w:r>
            <w:r w:rsidR="000C4331">
              <w:rPr>
                <w:rFonts w:cs="Arial"/>
                <w:sz w:val="18"/>
                <w:szCs w:val="18"/>
                <w:lang w:val="en-US"/>
              </w:rPr>
              <w:t>4201 2200</w:t>
            </w:r>
          </w:p>
          <w:p w:rsidR="000C4331" w:rsidRPr="008856EF" w:rsidRDefault="00191590" w:rsidP="000C4331">
            <w:pPr>
              <w:spacing w:after="0" w:line="240" w:lineRule="atLeast"/>
              <w:jc w:val="left"/>
              <w:rPr>
                <w:rFonts w:cs="Arial"/>
                <w:sz w:val="18"/>
                <w:szCs w:val="18"/>
                <w:lang w:val="en-US"/>
              </w:rPr>
            </w:pPr>
            <w:r w:rsidRPr="003F21F4">
              <w:rPr>
                <w:rFonts w:cs="Arial"/>
                <w:sz w:val="18"/>
                <w:szCs w:val="18"/>
                <w:lang w:val="en-US"/>
              </w:rPr>
              <w:t xml:space="preserve">F 02 </w:t>
            </w:r>
            <w:bookmarkEnd w:id="517"/>
            <w:r w:rsidR="000C4331">
              <w:rPr>
                <w:rFonts w:cs="Arial"/>
                <w:sz w:val="18"/>
                <w:szCs w:val="18"/>
                <w:lang w:val="en-US"/>
              </w:rPr>
              <w:t>4268 4361</w:t>
            </w:r>
          </w:p>
        </w:tc>
        <w:tc>
          <w:tcPr>
            <w:tcW w:w="271" w:type="dxa"/>
            <w:noWrap/>
            <w:vAlign w:val="center"/>
          </w:tcPr>
          <w:p w:rsidR="00191590" w:rsidRPr="00C146E2" w:rsidRDefault="00191590" w:rsidP="00924E7A">
            <w:pPr>
              <w:spacing w:after="40" w:line="240" w:lineRule="atLeast"/>
              <w:rPr>
                <w:rFonts w:cs="Arial"/>
                <w:b/>
                <w:sz w:val="18"/>
                <w:szCs w:val="18"/>
              </w:rPr>
            </w:pPr>
          </w:p>
        </w:tc>
        <w:tc>
          <w:tcPr>
            <w:tcW w:w="2551" w:type="dxa"/>
            <w:noWrap/>
            <w:vAlign w:val="center"/>
          </w:tcPr>
          <w:p w:rsidR="00D74246" w:rsidRPr="008856EF" w:rsidRDefault="00D74246" w:rsidP="008856EF">
            <w:pPr>
              <w:spacing w:after="0" w:line="240" w:lineRule="atLeast"/>
              <w:jc w:val="left"/>
              <w:rPr>
                <w:rFonts w:cs="Arial"/>
                <w:b/>
                <w:sz w:val="18"/>
                <w:szCs w:val="18"/>
                <w:lang w:val="en-US"/>
              </w:rPr>
            </w:pPr>
            <w:r w:rsidRPr="008856EF">
              <w:rPr>
                <w:rFonts w:cs="Arial"/>
                <w:b/>
                <w:sz w:val="18"/>
                <w:szCs w:val="18"/>
                <w:lang w:val="en-US"/>
              </w:rPr>
              <w:t>GOSFORD</w:t>
            </w:r>
          </w:p>
          <w:p w:rsidR="00D74246" w:rsidRPr="00C42C86" w:rsidRDefault="00D74246" w:rsidP="00D74246">
            <w:pPr>
              <w:spacing w:after="0" w:line="240" w:lineRule="atLeast"/>
              <w:jc w:val="left"/>
              <w:rPr>
                <w:rFonts w:cs="Arial"/>
                <w:sz w:val="18"/>
                <w:szCs w:val="18"/>
                <w:lang w:val="en-US"/>
              </w:rPr>
            </w:pPr>
            <w:r>
              <w:rPr>
                <w:rFonts w:cs="Arial"/>
                <w:sz w:val="18"/>
                <w:szCs w:val="18"/>
                <w:lang w:val="en-US"/>
              </w:rPr>
              <w:t>Suite 5, Baker One</w:t>
            </w:r>
          </w:p>
          <w:p w:rsidR="00D74246" w:rsidRPr="00C42C86" w:rsidRDefault="00D74246" w:rsidP="00D74246">
            <w:pPr>
              <w:spacing w:after="0" w:line="240" w:lineRule="atLeast"/>
              <w:jc w:val="left"/>
              <w:rPr>
                <w:rFonts w:cs="Arial"/>
                <w:sz w:val="18"/>
                <w:szCs w:val="18"/>
                <w:lang w:val="en-US"/>
              </w:rPr>
            </w:pPr>
            <w:r>
              <w:rPr>
                <w:rFonts w:cs="Arial"/>
                <w:sz w:val="18"/>
                <w:szCs w:val="18"/>
                <w:lang w:val="en-US"/>
              </w:rPr>
              <w:t>1-5 Baker Street</w:t>
            </w:r>
          </w:p>
          <w:p w:rsidR="00D74246" w:rsidRDefault="00D74246" w:rsidP="00D74246">
            <w:pPr>
              <w:spacing w:after="0" w:line="240" w:lineRule="atLeast"/>
              <w:jc w:val="left"/>
              <w:rPr>
                <w:rFonts w:cs="Arial"/>
                <w:sz w:val="18"/>
                <w:szCs w:val="18"/>
                <w:lang w:val="en-US"/>
              </w:rPr>
            </w:pPr>
            <w:r>
              <w:rPr>
                <w:rFonts w:cs="Arial"/>
                <w:sz w:val="18"/>
                <w:szCs w:val="18"/>
                <w:lang w:val="en-US"/>
              </w:rPr>
              <w:t>Gosford NSW 2250</w:t>
            </w:r>
          </w:p>
          <w:p w:rsidR="00D74246" w:rsidRDefault="00D74246" w:rsidP="00D74246">
            <w:pPr>
              <w:spacing w:after="0" w:line="240" w:lineRule="atLeast"/>
              <w:jc w:val="left"/>
              <w:rPr>
                <w:rFonts w:cs="Arial"/>
                <w:sz w:val="18"/>
                <w:szCs w:val="18"/>
                <w:lang w:val="en-US"/>
              </w:rPr>
            </w:pPr>
            <w:r>
              <w:rPr>
                <w:rFonts w:cs="Arial"/>
                <w:sz w:val="18"/>
                <w:szCs w:val="18"/>
                <w:lang w:val="en-US"/>
              </w:rPr>
              <w:t>T 02 4302 1220</w:t>
            </w:r>
          </w:p>
          <w:p w:rsidR="000C4331" w:rsidRPr="008856EF" w:rsidRDefault="00D74246" w:rsidP="00D74246">
            <w:pPr>
              <w:spacing w:after="40" w:line="240" w:lineRule="atLeast"/>
              <w:rPr>
                <w:rFonts w:cs="Arial"/>
                <w:sz w:val="18"/>
                <w:szCs w:val="18"/>
                <w:lang w:val="en-US"/>
              </w:rPr>
            </w:pPr>
            <w:r w:rsidRPr="003F21F4">
              <w:rPr>
                <w:rFonts w:cs="Arial"/>
                <w:sz w:val="18"/>
                <w:szCs w:val="18"/>
                <w:lang w:val="en-US"/>
              </w:rPr>
              <w:t>F 02 4</w:t>
            </w:r>
            <w:r>
              <w:rPr>
                <w:rFonts w:cs="Arial"/>
                <w:sz w:val="18"/>
                <w:szCs w:val="18"/>
                <w:lang w:val="en-US"/>
              </w:rPr>
              <w:t>322 2897</w:t>
            </w:r>
          </w:p>
        </w:tc>
      </w:tr>
      <w:tr w:rsidR="008856EF" w:rsidRPr="00C146E2" w:rsidTr="008856EF">
        <w:trPr>
          <w:trHeight w:val="164"/>
        </w:trPr>
        <w:tc>
          <w:tcPr>
            <w:tcW w:w="2848" w:type="dxa"/>
            <w:noWrap/>
            <w:tcMar>
              <w:top w:w="113" w:type="dxa"/>
            </w:tcMar>
            <w:vAlign w:val="center"/>
          </w:tcPr>
          <w:p w:rsidR="008856EF" w:rsidRPr="008856EF" w:rsidRDefault="008856EF" w:rsidP="008856EF">
            <w:pPr>
              <w:spacing w:after="0" w:line="240" w:lineRule="auto"/>
              <w:rPr>
                <w:rFonts w:cs="Arial"/>
                <w:sz w:val="18"/>
                <w:szCs w:val="18"/>
              </w:rPr>
            </w:pPr>
          </w:p>
        </w:tc>
        <w:tc>
          <w:tcPr>
            <w:tcW w:w="237" w:type="dxa"/>
            <w:noWrap/>
            <w:tcMar>
              <w:top w:w="113" w:type="dxa"/>
            </w:tcMar>
            <w:vAlign w:val="center"/>
          </w:tcPr>
          <w:p w:rsidR="008856EF" w:rsidRPr="00C146E2" w:rsidRDefault="008856EF" w:rsidP="008856EF">
            <w:pPr>
              <w:spacing w:after="0" w:line="240" w:lineRule="auto"/>
              <w:rPr>
                <w:rFonts w:cs="Arial"/>
                <w:sz w:val="18"/>
                <w:szCs w:val="18"/>
              </w:rPr>
            </w:pPr>
          </w:p>
        </w:tc>
        <w:tc>
          <w:tcPr>
            <w:tcW w:w="2706" w:type="dxa"/>
            <w:noWrap/>
            <w:tcMar>
              <w:top w:w="113" w:type="dxa"/>
            </w:tcMar>
            <w:vAlign w:val="center"/>
          </w:tcPr>
          <w:p w:rsidR="008856EF" w:rsidRPr="008856EF" w:rsidRDefault="008856EF" w:rsidP="008856EF">
            <w:pPr>
              <w:spacing w:after="0" w:line="240" w:lineRule="auto"/>
              <w:rPr>
                <w:rFonts w:cs="Arial"/>
                <w:sz w:val="18"/>
                <w:szCs w:val="18"/>
              </w:rPr>
            </w:pPr>
          </w:p>
        </w:tc>
        <w:tc>
          <w:tcPr>
            <w:tcW w:w="271" w:type="dxa"/>
            <w:noWrap/>
            <w:vAlign w:val="center"/>
          </w:tcPr>
          <w:p w:rsidR="008856EF" w:rsidRPr="008856EF" w:rsidRDefault="008856EF" w:rsidP="008856EF">
            <w:pPr>
              <w:spacing w:after="40" w:line="240" w:lineRule="auto"/>
              <w:rPr>
                <w:rFonts w:cs="Arial"/>
                <w:sz w:val="18"/>
                <w:szCs w:val="18"/>
              </w:rPr>
            </w:pPr>
          </w:p>
        </w:tc>
        <w:tc>
          <w:tcPr>
            <w:tcW w:w="2551" w:type="dxa"/>
            <w:noWrap/>
            <w:vAlign w:val="center"/>
          </w:tcPr>
          <w:p w:rsidR="008856EF" w:rsidRPr="008856EF" w:rsidRDefault="008856EF" w:rsidP="008856EF">
            <w:pPr>
              <w:spacing w:after="0" w:line="240" w:lineRule="auto"/>
              <w:rPr>
                <w:rFonts w:cs="Arial"/>
                <w:sz w:val="18"/>
                <w:szCs w:val="18"/>
              </w:rPr>
            </w:pPr>
          </w:p>
        </w:tc>
      </w:tr>
      <w:tr w:rsidR="008856EF" w:rsidRPr="00C146E2" w:rsidTr="008856EF">
        <w:trPr>
          <w:trHeight w:val="164"/>
        </w:trPr>
        <w:tc>
          <w:tcPr>
            <w:tcW w:w="2848" w:type="dxa"/>
            <w:noWrap/>
            <w:tcMar>
              <w:top w:w="113" w:type="dxa"/>
            </w:tcMar>
            <w:vAlign w:val="center"/>
          </w:tcPr>
          <w:p w:rsidR="008856EF" w:rsidRPr="008856EF" w:rsidRDefault="008856EF" w:rsidP="008856EF">
            <w:pPr>
              <w:spacing w:after="0" w:line="240" w:lineRule="atLeast"/>
              <w:jc w:val="left"/>
              <w:rPr>
                <w:rFonts w:cs="Arial"/>
                <w:b/>
                <w:sz w:val="18"/>
                <w:szCs w:val="18"/>
                <w:lang w:val="en-US"/>
              </w:rPr>
            </w:pPr>
            <w:r>
              <w:rPr>
                <w:rFonts w:cs="Arial"/>
                <w:b/>
                <w:sz w:val="18"/>
                <w:szCs w:val="18"/>
                <w:lang w:val="en-US"/>
              </w:rPr>
              <w:t>DARWIN</w:t>
            </w:r>
          </w:p>
          <w:p w:rsidR="008856EF" w:rsidRPr="005879E3" w:rsidRDefault="008856EF" w:rsidP="008856EF">
            <w:pPr>
              <w:spacing w:after="0" w:line="240" w:lineRule="atLeast"/>
              <w:jc w:val="left"/>
              <w:rPr>
                <w:rFonts w:cs="Arial"/>
                <w:sz w:val="18"/>
                <w:szCs w:val="18"/>
                <w:lang w:val="en-US"/>
              </w:rPr>
            </w:pPr>
            <w:r>
              <w:rPr>
                <w:rFonts w:cs="Arial"/>
                <w:sz w:val="18"/>
                <w:szCs w:val="18"/>
                <w:lang w:val="en-US"/>
              </w:rPr>
              <w:t>16/56 Marina Boulevard</w:t>
            </w:r>
          </w:p>
          <w:p w:rsidR="008856EF" w:rsidRPr="00C146E2" w:rsidRDefault="008856EF" w:rsidP="008856EF">
            <w:pPr>
              <w:spacing w:after="0" w:line="240" w:lineRule="atLeast"/>
              <w:jc w:val="left"/>
              <w:rPr>
                <w:rFonts w:cs="Arial"/>
                <w:sz w:val="18"/>
                <w:szCs w:val="18"/>
                <w:lang w:val="en-US"/>
              </w:rPr>
            </w:pPr>
            <w:r>
              <w:rPr>
                <w:rFonts w:cs="Arial"/>
                <w:sz w:val="18"/>
                <w:szCs w:val="18"/>
                <w:lang w:val="en-US"/>
              </w:rPr>
              <w:t>Cullen Bay NT 0820</w:t>
            </w:r>
          </w:p>
          <w:p w:rsidR="008856EF" w:rsidRPr="008856EF" w:rsidRDefault="008856EF" w:rsidP="008718D0">
            <w:pPr>
              <w:spacing w:after="0" w:line="240" w:lineRule="atLeast"/>
              <w:jc w:val="left"/>
              <w:rPr>
                <w:rFonts w:cs="Arial"/>
                <w:sz w:val="18"/>
                <w:szCs w:val="18"/>
                <w:lang w:val="en-US"/>
              </w:rPr>
            </w:pPr>
            <w:r w:rsidRPr="00C146E2">
              <w:rPr>
                <w:rFonts w:cs="Arial"/>
                <w:sz w:val="18"/>
                <w:szCs w:val="18"/>
                <w:lang w:val="en-US"/>
              </w:rPr>
              <w:t xml:space="preserve">T </w:t>
            </w:r>
            <w:r w:rsidR="008718D0">
              <w:rPr>
                <w:rFonts w:cs="Arial"/>
                <w:sz w:val="18"/>
                <w:szCs w:val="18"/>
                <w:lang w:val="en-US"/>
              </w:rPr>
              <w:t>08 8989 5601</w:t>
            </w:r>
          </w:p>
        </w:tc>
        <w:tc>
          <w:tcPr>
            <w:tcW w:w="237" w:type="dxa"/>
            <w:noWrap/>
            <w:tcMar>
              <w:top w:w="113" w:type="dxa"/>
            </w:tcMar>
            <w:vAlign w:val="center"/>
          </w:tcPr>
          <w:p w:rsidR="008856EF" w:rsidRPr="00C146E2" w:rsidRDefault="008856EF" w:rsidP="008856EF">
            <w:pPr>
              <w:spacing w:after="0" w:line="240" w:lineRule="auto"/>
              <w:rPr>
                <w:rFonts w:cs="Arial"/>
                <w:sz w:val="18"/>
                <w:szCs w:val="18"/>
              </w:rPr>
            </w:pPr>
          </w:p>
        </w:tc>
        <w:tc>
          <w:tcPr>
            <w:tcW w:w="2706" w:type="dxa"/>
            <w:noWrap/>
            <w:tcMar>
              <w:top w:w="113" w:type="dxa"/>
            </w:tcMar>
            <w:vAlign w:val="center"/>
          </w:tcPr>
          <w:p w:rsidR="008718D0" w:rsidRPr="008856EF" w:rsidRDefault="008718D0" w:rsidP="008718D0">
            <w:pPr>
              <w:spacing w:after="0" w:line="240" w:lineRule="atLeast"/>
              <w:jc w:val="left"/>
              <w:rPr>
                <w:rFonts w:cs="Arial"/>
                <w:b/>
                <w:sz w:val="18"/>
                <w:szCs w:val="18"/>
                <w:lang w:val="en-US"/>
              </w:rPr>
            </w:pPr>
            <w:r>
              <w:rPr>
                <w:rFonts w:cs="Arial"/>
                <w:b/>
                <w:sz w:val="18"/>
                <w:szCs w:val="18"/>
                <w:lang w:val="en-US"/>
              </w:rPr>
              <w:t>BRISBANE</w:t>
            </w:r>
          </w:p>
          <w:p w:rsidR="008718D0" w:rsidRPr="005879E3" w:rsidRDefault="00190485" w:rsidP="008718D0">
            <w:pPr>
              <w:spacing w:after="0" w:line="240" w:lineRule="atLeast"/>
              <w:jc w:val="left"/>
              <w:rPr>
                <w:rFonts w:cs="Arial"/>
                <w:sz w:val="18"/>
                <w:szCs w:val="18"/>
                <w:lang w:val="en-US"/>
              </w:rPr>
            </w:pPr>
            <w:r>
              <w:rPr>
                <w:rFonts w:cs="Arial"/>
                <w:sz w:val="18"/>
                <w:szCs w:val="18"/>
                <w:lang w:val="en-US"/>
              </w:rPr>
              <w:t>51 Amelia Street</w:t>
            </w:r>
          </w:p>
          <w:p w:rsidR="008718D0" w:rsidRPr="00C146E2" w:rsidRDefault="008718D0" w:rsidP="008718D0">
            <w:pPr>
              <w:spacing w:after="0" w:line="240" w:lineRule="atLeast"/>
              <w:jc w:val="left"/>
              <w:rPr>
                <w:rFonts w:cs="Arial"/>
                <w:sz w:val="18"/>
                <w:szCs w:val="18"/>
                <w:lang w:val="en-US"/>
              </w:rPr>
            </w:pPr>
            <w:r>
              <w:rPr>
                <w:rFonts w:cs="Arial"/>
                <w:sz w:val="18"/>
                <w:szCs w:val="18"/>
                <w:lang w:val="en-US"/>
              </w:rPr>
              <w:t>Fortitude Valley QLD 4006</w:t>
            </w:r>
          </w:p>
          <w:p w:rsidR="008856EF" w:rsidRPr="008856EF" w:rsidRDefault="008718D0" w:rsidP="008718D0">
            <w:pPr>
              <w:spacing w:after="0" w:line="240" w:lineRule="auto"/>
              <w:rPr>
                <w:rFonts w:cs="Arial"/>
                <w:sz w:val="18"/>
                <w:szCs w:val="18"/>
              </w:rPr>
            </w:pPr>
            <w:r w:rsidRPr="00C146E2">
              <w:rPr>
                <w:rFonts w:cs="Arial"/>
                <w:sz w:val="18"/>
                <w:szCs w:val="18"/>
                <w:lang w:val="en-US"/>
              </w:rPr>
              <w:t xml:space="preserve">T </w:t>
            </w:r>
            <w:r w:rsidR="00C80449">
              <w:rPr>
                <w:rFonts w:cs="Arial"/>
                <w:sz w:val="18"/>
                <w:szCs w:val="18"/>
                <w:lang w:val="en-US"/>
              </w:rPr>
              <w:t>07 3503 7193</w:t>
            </w:r>
          </w:p>
        </w:tc>
        <w:tc>
          <w:tcPr>
            <w:tcW w:w="271" w:type="dxa"/>
            <w:noWrap/>
            <w:vAlign w:val="center"/>
          </w:tcPr>
          <w:p w:rsidR="008856EF" w:rsidRPr="008856EF" w:rsidRDefault="008856EF" w:rsidP="008856EF">
            <w:pPr>
              <w:spacing w:after="40" w:line="240" w:lineRule="auto"/>
              <w:rPr>
                <w:rFonts w:cs="Arial"/>
                <w:sz w:val="18"/>
                <w:szCs w:val="18"/>
              </w:rPr>
            </w:pPr>
          </w:p>
        </w:tc>
        <w:tc>
          <w:tcPr>
            <w:tcW w:w="2551" w:type="dxa"/>
            <w:noWrap/>
            <w:vAlign w:val="center"/>
          </w:tcPr>
          <w:p w:rsidR="0009729B" w:rsidRDefault="0009729B" w:rsidP="0009729B">
            <w:pPr>
              <w:spacing w:after="0" w:line="240" w:lineRule="auto"/>
              <w:rPr>
                <w:rFonts w:cs="Arial"/>
                <w:sz w:val="18"/>
                <w:szCs w:val="18"/>
              </w:rPr>
            </w:pPr>
            <w:r>
              <w:rPr>
                <w:rFonts w:cs="Arial"/>
                <w:sz w:val="18"/>
                <w:szCs w:val="18"/>
              </w:rPr>
              <w:t>1300 646 131</w:t>
            </w:r>
          </w:p>
          <w:p w:rsidR="008856EF" w:rsidRPr="008856EF" w:rsidRDefault="00A663FD" w:rsidP="0009729B">
            <w:pPr>
              <w:spacing w:after="0" w:line="240" w:lineRule="auto"/>
              <w:rPr>
                <w:rFonts w:cs="Arial"/>
                <w:sz w:val="18"/>
                <w:szCs w:val="18"/>
              </w:rPr>
            </w:pPr>
            <w:hyperlink r:id="rId196" w:history="1">
              <w:r w:rsidR="0009729B" w:rsidRPr="00EC0F10">
                <w:rPr>
                  <w:rStyle w:val="Hyperlink"/>
                  <w:rFonts w:cs="Arial"/>
                  <w:sz w:val="18"/>
                  <w:szCs w:val="18"/>
                </w:rPr>
                <w:t>www.ecoaus.com.au</w:t>
              </w:r>
            </w:hyperlink>
          </w:p>
        </w:tc>
      </w:tr>
    </w:tbl>
    <w:p w:rsidR="00191590" w:rsidRDefault="00980844" w:rsidP="00191590">
      <w:r>
        <w:rPr>
          <w:noProof/>
          <w:lang w:eastAsia="en-AU"/>
        </w:rPr>
        <w:drawing>
          <wp:anchor distT="0" distB="0" distL="114300" distR="114300" simplePos="0" relativeHeight="251660288" behindDoc="0" locked="0" layoutInCell="1" allowOverlap="1" wp14:anchorId="3A6B8876" wp14:editId="4A5EEB29">
            <wp:simplePos x="0" y="0"/>
            <wp:positionH relativeFrom="column">
              <wp:posOffset>5135880</wp:posOffset>
            </wp:positionH>
            <wp:positionV relativeFrom="paragraph">
              <wp:posOffset>65293</wp:posOffset>
            </wp:positionV>
            <wp:extent cx="838200" cy="1115695"/>
            <wp:effectExtent l="0" t="0" r="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MS-small.jpg"/>
                    <pic:cNvPicPr/>
                  </pic:nvPicPr>
                  <pic:blipFill>
                    <a:blip r:embed="rId197">
                      <a:extLst>
                        <a:ext uri="{28A0092B-C50C-407E-A947-70E740481C1C}">
                          <a14:useLocalDpi xmlns:a14="http://schemas.microsoft.com/office/drawing/2010/main"/>
                        </a:ext>
                      </a:extLst>
                    </a:blip>
                    <a:stretch>
                      <a:fillRect/>
                    </a:stretch>
                  </pic:blipFill>
                  <pic:spPr>
                    <a:xfrm>
                      <a:off x="0" y="0"/>
                      <a:ext cx="838200" cy="1115695"/>
                    </a:xfrm>
                    <a:prstGeom prst="rect">
                      <a:avLst/>
                    </a:prstGeom>
                  </pic:spPr>
                </pic:pic>
              </a:graphicData>
            </a:graphic>
          </wp:anchor>
        </w:drawing>
      </w:r>
      <w:r w:rsidR="00287F76">
        <w:rPr>
          <w:noProof/>
          <w:lang w:eastAsia="en-AU"/>
        </w:rPr>
        <w:drawing>
          <wp:anchor distT="0" distB="0" distL="114300" distR="114300" simplePos="0" relativeHeight="251658240" behindDoc="1" locked="0" layoutInCell="1" allowOverlap="1" wp14:anchorId="36706AFF" wp14:editId="11C59015">
            <wp:simplePos x="0" y="0"/>
            <wp:positionH relativeFrom="page">
              <wp:posOffset>0</wp:posOffset>
            </wp:positionH>
            <wp:positionV relativeFrom="page">
              <wp:posOffset>0</wp:posOffset>
            </wp:positionV>
            <wp:extent cx="7560310" cy="10416540"/>
            <wp:effectExtent l="0" t="0" r="2540" b="3810"/>
            <wp:wrapNone/>
            <wp:docPr id="60" name="Picture 60" descr="Report Cov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eport Cover Background"/>
                    <pic:cNvPicPr>
                      <a:picLocks noChangeAspect="1" noChangeArrowheads="1"/>
                    </pic:cNvPicPr>
                  </pic:nvPicPr>
                  <pic:blipFill>
                    <a:blip r:embed="rId198" cstate="email">
                      <a:extLst>
                        <a:ext uri="{28A0092B-C50C-407E-A947-70E740481C1C}">
                          <a14:useLocalDpi xmlns:a14="http://schemas.microsoft.com/office/drawing/2010/main"/>
                        </a:ext>
                      </a:extLst>
                    </a:blip>
                    <a:srcRect/>
                    <a:stretch>
                      <a:fillRect/>
                    </a:stretch>
                  </pic:blipFill>
                  <pic:spPr bwMode="auto">
                    <a:xfrm>
                      <a:off x="0" y="0"/>
                      <a:ext cx="7560310" cy="10416540"/>
                    </a:xfrm>
                    <a:prstGeom prst="rect">
                      <a:avLst/>
                    </a:prstGeom>
                    <a:noFill/>
                    <a:ln>
                      <a:noFill/>
                    </a:ln>
                  </pic:spPr>
                </pic:pic>
              </a:graphicData>
            </a:graphic>
          </wp:anchor>
        </w:drawing>
      </w:r>
    </w:p>
    <w:p w:rsidR="00C91864" w:rsidRPr="00F22AB4" w:rsidRDefault="00FB6DB6" w:rsidP="00C91864">
      <w:pPr>
        <w:rPr>
          <w:rFonts w:cs="Arial"/>
          <w:sz w:val="17"/>
          <w:szCs w:val="17"/>
        </w:rPr>
      </w:pPr>
      <w:r>
        <w:rPr>
          <w:noProof/>
          <w:lang w:eastAsia="en-AU"/>
        </w:rPr>
        <w:drawing>
          <wp:anchor distT="0" distB="0" distL="114300" distR="114300" simplePos="0" relativeHeight="251661312" behindDoc="0" locked="0" layoutInCell="1" allowOverlap="1" wp14:anchorId="63352821" wp14:editId="0951642A">
            <wp:simplePos x="0" y="0"/>
            <wp:positionH relativeFrom="column">
              <wp:posOffset>5135880</wp:posOffset>
            </wp:positionH>
            <wp:positionV relativeFrom="paragraph">
              <wp:posOffset>1049543</wp:posOffset>
            </wp:positionV>
            <wp:extent cx="838200" cy="1115695"/>
            <wp:effectExtent l="0" t="0" r="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S-small.jpg"/>
                    <pic:cNvPicPr/>
                  </pic:nvPicPr>
                  <pic:blipFill>
                    <a:blip r:embed="rId199">
                      <a:extLst>
                        <a:ext uri="{28A0092B-C50C-407E-A947-70E740481C1C}">
                          <a14:useLocalDpi xmlns:a14="http://schemas.microsoft.com/office/drawing/2010/main"/>
                        </a:ext>
                      </a:extLst>
                    </a:blip>
                    <a:stretch>
                      <a:fillRect/>
                    </a:stretch>
                  </pic:blipFill>
                  <pic:spPr>
                    <a:xfrm>
                      <a:off x="0" y="0"/>
                      <a:ext cx="838200" cy="1115695"/>
                    </a:xfrm>
                    <a:prstGeom prst="rect">
                      <a:avLst/>
                    </a:prstGeom>
                  </pic:spPr>
                </pic:pic>
              </a:graphicData>
            </a:graphic>
          </wp:anchor>
        </w:drawing>
      </w:r>
    </w:p>
    <w:sectPr w:rsidR="00C91864" w:rsidRPr="00F22AB4" w:rsidSect="009350B0">
      <w:pgSz w:w="11907" w:h="16839" w:code="9"/>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1227" w:rsidRDefault="00561227">
      <w:r>
        <w:separator/>
      </w:r>
    </w:p>
    <w:p w:rsidR="00561227" w:rsidRDefault="00561227"/>
  </w:endnote>
  <w:endnote w:type="continuationSeparator" w:id="0">
    <w:p w:rsidR="00561227" w:rsidRDefault="00561227">
      <w:r>
        <w:continuationSeparator/>
      </w:r>
    </w:p>
    <w:p w:rsidR="00561227" w:rsidRDefault="005612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old">
    <w:panose1 w:val="020B0704020202020204"/>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Helv 10pt">
    <w:altName w:val="Arial"/>
    <w:panose1 w:val="00000000000000000000"/>
    <w:charset w:val="00"/>
    <w:family w:val="swiss"/>
    <w:notTrueType/>
    <w:pitch w:val="default"/>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Cambria">
    <w:panose1 w:val="02040503050406030204"/>
    <w:charset w:val="00"/>
    <w:family w:val="roman"/>
    <w:pitch w:val="variable"/>
    <w:sig w:usb0="E00002FF" w:usb1="400004FF" w:usb2="00000000" w:usb3="00000000" w:csb0="0000019F" w:csb1="00000000"/>
  </w:font>
  <w:font w:name="Transit-Normal">
    <w:altName w:val="Cambria"/>
    <w:charset w:val="00"/>
    <w:family w:val="auto"/>
    <w:pitch w:val="variable"/>
    <w:sig w:usb0="03000000"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3FD" w:rsidRDefault="00A663F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654"/>
      <w:gridCol w:w="546"/>
    </w:tblGrid>
    <w:tr w:rsidR="00561227" w:rsidRPr="009350B0" w:rsidTr="00A302BB">
      <w:tc>
        <w:tcPr>
          <w:tcW w:w="4703" w:type="pct"/>
          <w:shd w:val="clear" w:color="auto" w:fill="auto"/>
        </w:tcPr>
        <w:p w:rsidR="00561227" w:rsidRPr="009350B0" w:rsidRDefault="00561227" w:rsidP="0022463C">
          <w:pPr>
            <w:spacing w:before="80" w:after="80" w:line="240" w:lineRule="auto"/>
            <w:ind w:right="6"/>
            <w:jc w:val="left"/>
            <w:rPr>
              <w:rFonts w:ascii="Century Gothic" w:hAnsi="Century Gothic"/>
              <w:spacing w:val="20"/>
              <w:sz w:val="14"/>
              <w:szCs w:val="14"/>
            </w:rPr>
          </w:pPr>
          <w:r>
            <w:rPr>
              <w:spacing w:val="20"/>
              <w:sz w:val="14"/>
              <w:szCs w:val="14"/>
            </w:rPr>
            <w:t>Gwydir Selected Area Monitoring and Evaluation Plan</w:t>
          </w:r>
        </w:p>
      </w:tc>
      <w:tc>
        <w:tcPr>
          <w:tcW w:w="297" w:type="pct"/>
          <w:shd w:val="clear" w:color="auto" w:fill="auto"/>
          <w:vAlign w:val="center"/>
        </w:tcPr>
        <w:p w:rsidR="00561227" w:rsidRPr="009350B0" w:rsidRDefault="00561227"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A663FD">
            <w:rPr>
              <w:noProof/>
              <w:sz w:val="14"/>
              <w:szCs w:val="14"/>
            </w:rPr>
            <w:t>10</w:t>
          </w:r>
          <w:r w:rsidRPr="009350B0">
            <w:rPr>
              <w:sz w:val="14"/>
              <w:szCs w:val="14"/>
            </w:rPr>
            <w:fldChar w:fldCharType="end"/>
          </w:r>
        </w:p>
      </w:tc>
    </w:tr>
  </w:tbl>
  <w:p w:rsidR="00561227" w:rsidRDefault="00561227">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13049"/>
      <w:gridCol w:w="824"/>
    </w:tblGrid>
    <w:tr w:rsidR="00561227" w:rsidRPr="009350B0" w:rsidTr="00A302BB">
      <w:tc>
        <w:tcPr>
          <w:tcW w:w="4703" w:type="pct"/>
          <w:shd w:val="clear" w:color="auto" w:fill="auto"/>
        </w:tcPr>
        <w:p w:rsidR="00561227" w:rsidRPr="009350B0" w:rsidRDefault="00561227" w:rsidP="0022463C">
          <w:pPr>
            <w:spacing w:before="80" w:after="80" w:line="240" w:lineRule="auto"/>
            <w:ind w:right="6"/>
            <w:jc w:val="left"/>
            <w:rPr>
              <w:rFonts w:ascii="Century Gothic" w:hAnsi="Century Gothic"/>
              <w:spacing w:val="20"/>
              <w:sz w:val="14"/>
              <w:szCs w:val="14"/>
            </w:rPr>
          </w:pPr>
          <w:r>
            <w:rPr>
              <w:spacing w:val="20"/>
              <w:sz w:val="14"/>
              <w:szCs w:val="14"/>
            </w:rPr>
            <w:t>Gwydir Selected Area Monitoring and Evaluation Plan</w:t>
          </w:r>
        </w:p>
      </w:tc>
      <w:tc>
        <w:tcPr>
          <w:tcW w:w="297" w:type="pct"/>
          <w:shd w:val="clear" w:color="auto" w:fill="auto"/>
          <w:vAlign w:val="center"/>
        </w:tcPr>
        <w:p w:rsidR="00561227" w:rsidRPr="009350B0" w:rsidRDefault="00561227"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A663FD">
            <w:rPr>
              <w:noProof/>
              <w:sz w:val="14"/>
              <w:szCs w:val="14"/>
            </w:rPr>
            <w:t>11</w:t>
          </w:r>
          <w:r w:rsidRPr="009350B0">
            <w:rPr>
              <w:sz w:val="14"/>
              <w:szCs w:val="14"/>
            </w:rPr>
            <w:fldChar w:fldCharType="end"/>
          </w:r>
        </w:p>
      </w:tc>
    </w:tr>
  </w:tbl>
  <w:p w:rsidR="00561227" w:rsidRDefault="00561227">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98" w:type="dxa"/>
      <w:tblInd w:w="108" w:type="dxa"/>
      <w:tblBorders>
        <w:top w:val="single" w:sz="2" w:space="0" w:color="auto"/>
      </w:tblBorders>
      <w:tblLook w:val="00A0" w:firstRow="1" w:lastRow="0" w:firstColumn="1" w:lastColumn="0" w:noHBand="0" w:noVBand="0"/>
    </w:tblPr>
    <w:tblGrid>
      <w:gridCol w:w="8652"/>
      <w:gridCol w:w="546"/>
    </w:tblGrid>
    <w:tr w:rsidR="00561227" w:rsidRPr="009350B0" w:rsidTr="009350B0">
      <w:tc>
        <w:tcPr>
          <w:tcW w:w="8652" w:type="dxa"/>
          <w:shd w:val="clear" w:color="auto" w:fill="auto"/>
        </w:tcPr>
        <w:p w:rsidR="00561227" w:rsidRPr="009350B0" w:rsidRDefault="00561227" w:rsidP="0022463C">
          <w:pPr>
            <w:spacing w:before="80" w:after="80" w:line="240" w:lineRule="auto"/>
            <w:ind w:right="6"/>
            <w:jc w:val="left"/>
            <w:rPr>
              <w:rFonts w:ascii="Century Gothic" w:hAnsi="Century Gothic"/>
              <w:spacing w:val="20"/>
              <w:sz w:val="14"/>
              <w:szCs w:val="14"/>
            </w:rPr>
          </w:pPr>
          <w:r>
            <w:rPr>
              <w:spacing w:val="20"/>
              <w:sz w:val="14"/>
              <w:szCs w:val="14"/>
            </w:rPr>
            <w:t>Gwydir Selected Area Monitoring and Evaluation Plan</w:t>
          </w:r>
        </w:p>
      </w:tc>
      <w:tc>
        <w:tcPr>
          <w:tcW w:w="546" w:type="dxa"/>
          <w:shd w:val="clear" w:color="auto" w:fill="auto"/>
          <w:vAlign w:val="center"/>
        </w:tcPr>
        <w:p w:rsidR="00561227" w:rsidRPr="009350B0" w:rsidRDefault="00561227"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A663FD">
            <w:rPr>
              <w:noProof/>
              <w:sz w:val="14"/>
              <w:szCs w:val="14"/>
            </w:rPr>
            <w:t>12</w:t>
          </w:r>
          <w:r w:rsidRPr="009350B0">
            <w:rPr>
              <w:sz w:val="14"/>
              <w:szCs w:val="14"/>
            </w:rPr>
            <w:fldChar w:fldCharType="end"/>
          </w:r>
        </w:p>
      </w:tc>
    </w:tr>
  </w:tbl>
  <w:p w:rsidR="00561227" w:rsidRDefault="00561227">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13049"/>
      <w:gridCol w:w="824"/>
    </w:tblGrid>
    <w:tr w:rsidR="00561227" w:rsidRPr="009350B0" w:rsidTr="00A302BB">
      <w:tc>
        <w:tcPr>
          <w:tcW w:w="4703" w:type="pct"/>
          <w:shd w:val="clear" w:color="auto" w:fill="auto"/>
        </w:tcPr>
        <w:p w:rsidR="00561227" w:rsidRPr="009350B0" w:rsidRDefault="00561227" w:rsidP="0022463C">
          <w:pPr>
            <w:spacing w:before="80" w:after="80" w:line="240" w:lineRule="auto"/>
            <w:ind w:right="6"/>
            <w:jc w:val="left"/>
            <w:rPr>
              <w:rFonts w:ascii="Century Gothic" w:hAnsi="Century Gothic"/>
              <w:spacing w:val="20"/>
              <w:sz w:val="14"/>
              <w:szCs w:val="14"/>
            </w:rPr>
          </w:pPr>
          <w:r>
            <w:rPr>
              <w:spacing w:val="20"/>
              <w:sz w:val="14"/>
              <w:szCs w:val="14"/>
            </w:rPr>
            <w:t>Gwydir Selected Area Monitoring and Evaluation Plan</w:t>
          </w:r>
        </w:p>
      </w:tc>
      <w:tc>
        <w:tcPr>
          <w:tcW w:w="297" w:type="pct"/>
          <w:shd w:val="clear" w:color="auto" w:fill="auto"/>
          <w:vAlign w:val="center"/>
        </w:tcPr>
        <w:p w:rsidR="00561227" w:rsidRPr="009350B0" w:rsidRDefault="00561227"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A663FD">
            <w:rPr>
              <w:noProof/>
              <w:sz w:val="14"/>
              <w:szCs w:val="14"/>
            </w:rPr>
            <w:t>13</w:t>
          </w:r>
          <w:r w:rsidRPr="009350B0">
            <w:rPr>
              <w:sz w:val="14"/>
              <w:szCs w:val="14"/>
            </w:rPr>
            <w:fldChar w:fldCharType="end"/>
          </w:r>
        </w:p>
      </w:tc>
    </w:tr>
  </w:tbl>
  <w:p w:rsidR="00561227" w:rsidRDefault="00561227">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98" w:type="dxa"/>
      <w:tblInd w:w="108" w:type="dxa"/>
      <w:tblBorders>
        <w:top w:val="single" w:sz="2" w:space="0" w:color="auto"/>
      </w:tblBorders>
      <w:tblLook w:val="00A0" w:firstRow="1" w:lastRow="0" w:firstColumn="1" w:lastColumn="0" w:noHBand="0" w:noVBand="0"/>
    </w:tblPr>
    <w:tblGrid>
      <w:gridCol w:w="8652"/>
      <w:gridCol w:w="546"/>
    </w:tblGrid>
    <w:tr w:rsidR="00561227" w:rsidRPr="009350B0" w:rsidTr="009350B0">
      <w:tc>
        <w:tcPr>
          <w:tcW w:w="8652" w:type="dxa"/>
          <w:shd w:val="clear" w:color="auto" w:fill="auto"/>
        </w:tcPr>
        <w:p w:rsidR="00561227" w:rsidRPr="009350B0" w:rsidRDefault="00561227" w:rsidP="0022463C">
          <w:pPr>
            <w:spacing w:before="80" w:after="80" w:line="240" w:lineRule="auto"/>
            <w:ind w:right="6"/>
            <w:jc w:val="left"/>
            <w:rPr>
              <w:rFonts w:ascii="Century Gothic" w:hAnsi="Century Gothic"/>
              <w:spacing w:val="20"/>
              <w:sz w:val="14"/>
              <w:szCs w:val="14"/>
            </w:rPr>
          </w:pPr>
          <w:r>
            <w:rPr>
              <w:spacing w:val="20"/>
              <w:sz w:val="14"/>
              <w:szCs w:val="14"/>
            </w:rPr>
            <w:t>Gwydir Selected Area Monitoring and Evaluation Plan</w:t>
          </w:r>
        </w:p>
      </w:tc>
      <w:tc>
        <w:tcPr>
          <w:tcW w:w="546" w:type="dxa"/>
          <w:shd w:val="clear" w:color="auto" w:fill="auto"/>
          <w:vAlign w:val="center"/>
        </w:tcPr>
        <w:p w:rsidR="00561227" w:rsidRPr="009350B0" w:rsidRDefault="00561227"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A663FD">
            <w:rPr>
              <w:noProof/>
              <w:sz w:val="14"/>
              <w:szCs w:val="14"/>
            </w:rPr>
            <w:t>16</w:t>
          </w:r>
          <w:r w:rsidRPr="009350B0">
            <w:rPr>
              <w:sz w:val="14"/>
              <w:szCs w:val="14"/>
            </w:rPr>
            <w:fldChar w:fldCharType="end"/>
          </w:r>
        </w:p>
      </w:tc>
    </w:tr>
  </w:tbl>
  <w:p w:rsidR="00561227" w:rsidRDefault="00561227">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98" w:type="dxa"/>
      <w:tblInd w:w="108" w:type="dxa"/>
      <w:tblBorders>
        <w:top w:val="single" w:sz="2" w:space="0" w:color="auto"/>
      </w:tblBorders>
      <w:tblLook w:val="00A0" w:firstRow="1" w:lastRow="0" w:firstColumn="1" w:lastColumn="0" w:noHBand="0" w:noVBand="0"/>
    </w:tblPr>
    <w:tblGrid>
      <w:gridCol w:w="8652"/>
      <w:gridCol w:w="546"/>
    </w:tblGrid>
    <w:tr w:rsidR="00561227" w:rsidRPr="009350B0" w:rsidTr="009350B0">
      <w:tc>
        <w:tcPr>
          <w:tcW w:w="8652" w:type="dxa"/>
          <w:shd w:val="clear" w:color="auto" w:fill="auto"/>
        </w:tcPr>
        <w:p w:rsidR="00561227" w:rsidRPr="009350B0" w:rsidRDefault="00561227" w:rsidP="0022463C">
          <w:pPr>
            <w:spacing w:before="80" w:after="80" w:line="240" w:lineRule="auto"/>
            <w:ind w:right="6"/>
            <w:jc w:val="left"/>
            <w:rPr>
              <w:rFonts w:ascii="Century Gothic" w:hAnsi="Century Gothic"/>
              <w:spacing w:val="20"/>
              <w:sz w:val="14"/>
              <w:szCs w:val="14"/>
            </w:rPr>
          </w:pPr>
          <w:r>
            <w:rPr>
              <w:spacing w:val="20"/>
              <w:sz w:val="14"/>
              <w:szCs w:val="14"/>
            </w:rPr>
            <w:t>Gwydir Selected Area Monitoring and Evaluation Plan</w:t>
          </w:r>
        </w:p>
      </w:tc>
      <w:tc>
        <w:tcPr>
          <w:tcW w:w="546" w:type="dxa"/>
          <w:shd w:val="clear" w:color="auto" w:fill="auto"/>
          <w:vAlign w:val="center"/>
        </w:tcPr>
        <w:p w:rsidR="00561227" w:rsidRPr="009350B0" w:rsidRDefault="00561227"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A663FD">
            <w:rPr>
              <w:noProof/>
              <w:sz w:val="14"/>
              <w:szCs w:val="14"/>
            </w:rPr>
            <w:t>17</w:t>
          </w:r>
          <w:r w:rsidRPr="009350B0">
            <w:rPr>
              <w:sz w:val="14"/>
              <w:szCs w:val="14"/>
            </w:rPr>
            <w:fldChar w:fldCharType="end"/>
          </w:r>
        </w:p>
      </w:tc>
    </w:tr>
  </w:tbl>
  <w:p w:rsidR="00561227" w:rsidRDefault="00561227">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13049"/>
      <w:gridCol w:w="824"/>
    </w:tblGrid>
    <w:tr w:rsidR="00561227" w:rsidRPr="009350B0" w:rsidTr="00C81C5F">
      <w:tc>
        <w:tcPr>
          <w:tcW w:w="4703" w:type="pct"/>
          <w:shd w:val="clear" w:color="auto" w:fill="auto"/>
        </w:tcPr>
        <w:p w:rsidR="00561227" w:rsidRPr="009350B0" w:rsidRDefault="00561227" w:rsidP="0022463C">
          <w:pPr>
            <w:spacing w:before="80" w:after="80" w:line="240" w:lineRule="auto"/>
            <w:ind w:right="6"/>
            <w:jc w:val="left"/>
            <w:rPr>
              <w:rFonts w:ascii="Century Gothic" w:hAnsi="Century Gothic"/>
              <w:spacing w:val="20"/>
              <w:sz w:val="14"/>
              <w:szCs w:val="14"/>
            </w:rPr>
          </w:pPr>
          <w:r>
            <w:rPr>
              <w:spacing w:val="20"/>
              <w:sz w:val="14"/>
              <w:szCs w:val="14"/>
            </w:rPr>
            <w:t>Gwydir Selected Area Monitoring and Evaluation Plan</w:t>
          </w:r>
        </w:p>
      </w:tc>
      <w:tc>
        <w:tcPr>
          <w:tcW w:w="297" w:type="pct"/>
          <w:shd w:val="clear" w:color="auto" w:fill="auto"/>
          <w:vAlign w:val="center"/>
        </w:tcPr>
        <w:p w:rsidR="00561227" w:rsidRPr="009350B0" w:rsidRDefault="00561227"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A663FD">
            <w:rPr>
              <w:noProof/>
              <w:sz w:val="14"/>
              <w:szCs w:val="14"/>
            </w:rPr>
            <w:t>21</w:t>
          </w:r>
          <w:r w:rsidRPr="009350B0">
            <w:rPr>
              <w:sz w:val="14"/>
              <w:szCs w:val="14"/>
            </w:rPr>
            <w:fldChar w:fldCharType="end"/>
          </w:r>
        </w:p>
      </w:tc>
    </w:tr>
  </w:tbl>
  <w:p w:rsidR="00561227" w:rsidRDefault="00561227">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98" w:type="dxa"/>
      <w:tblInd w:w="108" w:type="dxa"/>
      <w:tblBorders>
        <w:top w:val="single" w:sz="2" w:space="0" w:color="auto"/>
      </w:tblBorders>
      <w:tblLook w:val="00A0" w:firstRow="1" w:lastRow="0" w:firstColumn="1" w:lastColumn="0" w:noHBand="0" w:noVBand="0"/>
    </w:tblPr>
    <w:tblGrid>
      <w:gridCol w:w="8652"/>
      <w:gridCol w:w="546"/>
    </w:tblGrid>
    <w:tr w:rsidR="00561227" w:rsidRPr="009350B0" w:rsidTr="009350B0">
      <w:tc>
        <w:tcPr>
          <w:tcW w:w="8652" w:type="dxa"/>
          <w:shd w:val="clear" w:color="auto" w:fill="auto"/>
        </w:tcPr>
        <w:p w:rsidR="00561227" w:rsidRPr="009350B0" w:rsidRDefault="00561227" w:rsidP="0022463C">
          <w:pPr>
            <w:spacing w:before="80" w:after="80" w:line="240" w:lineRule="auto"/>
            <w:ind w:right="6"/>
            <w:jc w:val="left"/>
            <w:rPr>
              <w:rFonts w:ascii="Century Gothic" w:hAnsi="Century Gothic"/>
              <w:spacing w:val="20"/>
              <w:sz w:val="14"/>
              <w:szCs w:val="14"/>
            </w:rPr>
          </w:pPr>
          <w:r>
            <w:rPr>
              <w:spacing w:val="20"/>
              <w:sz w:val="14"/>
              <w:szCs w:val="14"/>
            </w:rPr>
            <w:t>Gwydir Selected Area Monitoring and Evaluation Plan</w:t>
          </w:r>
        </w:p>
      </w:tc>
      <w:tc>
        <w:tcPr>
          <w:tcW w:w="546" w:type="dxa"/>
          <w:shd w:val="clear" w:color="auto" w:fill="auto"/>
          <w:vAlign w:val="center"/>
        </w:tcPr>
        <w:p w:rsidR="00561227" w:rsidRPr="009350B0" w:rsidRDefault="00561227"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A663FD">
            <w:rPr>
              <w:noProof/>
              <w:sz w:val="14"/>
              <w:szCs w:val="14"/>
            </w:rPr>
            <w:t>22</w:t>
          </w:r>
          <w:r w:rsidRPr="009350B0">
            <w:rPr>
              <w:sz w:val="14"/>
              <w:szCs w:val="14"/>
            </w:rPr>
            <w:fldChar w:fldCharType="end"/>
          </w:r>
        </w:p>
      </w:tc>
    </w:tr>
  </w:tbl>
  <w:p w:rsidR="00561227" w:rsidRDefault="00561227">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13049"/>
      <w:gridCol w:w="824"/>
    </w:tblGrid>
    <w:tr w:rsidR="00561227" w:rsidRPr="009350B0" w:rsidTr="00D217E7">
      <w:tc>
        <w:tcPr>
          <w:tcW w:w="4703" w:type="pct"/>
          <w:shd w:val="clear" w:color="auto" w:fill="auto"/>
        </w:tcPr>
        <w:p w:rsidR="00561227" w:rsidRPr="009350B0" w:rsidRDefault="00561227" w:rsidP="0022463C">
          <w:pPr>
            <w:spacing w:before="80" w:after="80" w:line="240" w:lineRule="auto"/>
            <w:ind w:right="6"/>
            <w:jc w:val="left"/>
            <w:rPr>
              <w:rFonts w:ascii="Century Gothic" w:hAnsi="Century Gothic"/>
              <w:spacing w:val="20"/>
              <w:sz w:val="14"/>
              <w:szCs w:val="14"/>
            </w:rPr>
          </w:pPr>
          <w:r>
            <w:rPr>
              <w:spacing w:val="20"/>
              <w:sz w:val="14"/>
              <w:szCs w:val="14"/>
            </w:rPr>
            <w:t>Gwydir Selected Area Monitoring and Evaluation Plan</w:t>
          </w:r>
        </w:p>
      </w:tc>
      <w:tc>
        <w:tcPr>
          <w:tcW w:w="297" w:type="pct"/>
          <w:shd w:val="clear" w:color="auto" w:fill="auto"/>
          <w:vAlign w:val="center"/>
        </w:tcPr>
        <w:p w:rsidR="00561227" w:rsidRPr="009350B0" w:rsidRDefault="00561227"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A663FD">
            <w:rPr>
              <w:noProof/>
              <w:sz w:val="14"/>
              <w:szCs w:val="14"/>
            </w:rPr>
            <w:t>24</w:t>
          </w:r>
          <w:r w:rsidRPr="009350B0">
            <w:rPr>
              <w:sz w:val="14"/>
              <w:szCs w:val="14"/>
            </w:rPr>
            <w:fldChar w:fldCharType="end"/>
          </w:r>
        </w:p>
      </w:tc>
    </w:tr>
  </w:tbl>
  <w:p w:rsidR="00561227" w:rsidRDefault="00561227">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655"/>
      <w:gridCol w:w="547"/>
    </w:tblGrid>
    <w:tr w:rsidR="00561227" w:rsidRPr="009350B0" w:rsidTr="00D217E7">
      <w:tc>
        <w:tcPr>
          <w:tcW w:w="4703" w:type="pct"/>
          <w:shd w:val="clear" w:color="auto" w:fill="auto"/>
        </w:tcPr>
        <w:p w:rsidR="00561227" w:rsidRPr="009350B0" w:rsidRDefault="00561227" w:rsidP="0022463C">
          <w:pPr>
            <w:spacing w:before="80" w:after="80" w:line="240" w:lineRule="auto"/>
            <w:ind w:right="6"/>
            <w:jc w:val="left"/>
            <w:rPr>
              <w:rFonts w:ascii="Century Gothic" w:hAnsi="Century Gothic"/>
              <w:spacing w:val="20"/>
              <w:sz w:val="14"/>
              <w:szCs w:val="14"/>
            </w:rPr>
          </w:pPr>
          <w:r>
            <w:rPr>
              <w:spacing w:val="20"/>
              <w:sz w:val="14"/>
              <w:szCs w:val="14"/>
            </w:rPr>
            <w:t>Gwydir Selected Area Monitoring and Evaluation Plan</w:t>
          </w:r>
        </w:p>
      </w:tc>
      <w:tc>
        <w:tcPr>
          <w:tcW w:w="297" w:type="pct"/>
          <w:shd w:val="clear" w:color="auto" w:fill="auto"/>
          <w:vAlign w:val="center"/>
        </w:tcPr>
        <w:p w:rsidR="00561227" w:rsidRPr="009350B0" w:rsidRDefault="00561227"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A663FD">
            <w:rPr>
              <w:noProof/>
              <w:sz w:val="14"/>
              <w:szCs w:val="14"/>
            </w:rPr>
            <w:t>25</w:t>
          </w:r>
          <w:r w:rsidRPr="009350B0">
            <w:rPr>
              <w:sz w:val="14"/>
              <w:szCs w:val="14"/>
            </w:rPr>
            <w:fldChar w:fldCharType="end"/>
          </w:r>
        </w:p>
      </w:tc>
    </w:tr>
  </w:tbl>
  <w:p w:rsidR="00561227" w:rsidRDefault="005612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1227" w:rsidRDefault="00561227" w:rsidP="00E24A83">
    <w:pPr>
      <w:pStyle w:val="Footer"/>
      <w:tabs>
        <w:tab w:val="clear" w:pos="4320"/>
        <w:tab w:val="clear" w:pos="8640"/>
      </w:tabs>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13049"/>
      <w:gridCol w:w="824"/>
    </w:tblGrid>
    <w:tr w:rsidR="00561227" w:rsidRPr="009350B0" w:rsidTr="00D217E7">
      <w:tc>
        <w:tcPr>
          <w:tcW w:w="4703" w:type="pct"/>
          <w:shd w:val="clear" w:color="auto" w:fill="auto"/>
        </w:tcPr>
        <w:p w:rsidR="00561227" w:rsidRPr="009350B0" w:rsidRDefault="00561227" w:rsidP="0022463C">
          <w:pPr>
            <w:spacing w:before="80" w:after="80" w:line="240" w:lineRule="auto"/>
            <w:ind w:right="6"/>
            <w:jc w:val="left"/>
            <w:rPr>
              <w:rFonts w:ascii="Century Gothic" w:hAnsi="Century Gothic"/>
              <w:spacing w:val="20"/>
              <w:sz w:val="14"/>
              <w:szCs w:val="14"/>
            </w:rPr>
          </w:pPr>
          <w:r>
            <w:rPr>
              <w:spacing w:val="20"/>
              <w:sz w:val="14"/>
              <w:szCs w:val="14"/>
            </w:rPr>
            <w:t>Gwydir Selected Area Monitoring and Evaluation Plan</w:t>
          </w:r>
        </w:p>
      </w:tc>
      <w:tc>
        <w:tcPr>
          <w:tcW w:w="297" w:type="pct"/>
          <w:shd w:val="clear" w:color="auto" w:fill="auto"/>
          <w:vAlign w:val="center"/>
        </w:tcPr>
        <w:p w:rsidR="00561227" w:rsidRPr="009350B0" w:rsidRDefault="00561227"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A663FD">
            <w:rPr>
              <w:noProof/>
              <w:sz w:val="14"/>
              <w:szCs w:val="14"/>
            </w:rPr>
            <w:t>27</w:t>
          </w:r>
          <w:r w:rsidRPr="009350B0">
            <w:rPr>
              <w:sz w:val="14"/>
              <w:szCs w:val="14"/>
            </w:rPr>
            <w:fldChar w:fldCharType="end"/>
          </w:r>
        </w:p>
      </w:tc>
    </w:tr>
  </w:tbl>
  <w:p w:rsidR="00561227" w:rsidRDefault="00561227">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654"/>
      <w:gridCol w:w="546"/>
    </w:tblGrid>
    <w:tr w:rsidR="00561227" w:rsidRPr="009350B0" w:rsidTr="005B0B57">
      <w:tc>
        <w:tcPr>
          <w:tcW w:w="4703" w:type="pct"/>
          <w:shd w:val="clear" w:color="auto" w:fill="auto"/>
        </w:tcPr>
        <w:p w:rsidR="00561227" w:rsidRPr="009350B0" w:rsidRDefault="00561227" w:rsidP="005B0B57">
          <w:pPr>
            <w:spacing w:before="80" w:after="80" w:line="240" w:lineRule="auto"/>
            <w:ind w:right="6"/>
            <w:jc w:val="left"/>
            <w:rPr>
              <w:rFonts w:ascii="Century Gothic" w:hAnsi="Century Gothic"/>
              <w:spacing w:val="20"/>
              <w:sz w:val="14"/>
              <w:szCs w:val="14"/>
            </w:rPr>
          </w:pPr>
          <w:r>
            <w:rPr>
              <w:spacing w:val="20"/>
              <w:sz w:val="14"/>
              <w:szCs w:val="14"/>
            </w:rPr>
            <w:t>Gwydir Selected Area Monitoring and Evaluation Plan</w:t>
          </w:r>
        </w:p>
      </w:tc>
      <w:tc>
        <w:tcPr>
          <w:tcW w:w="297" w:type="pct"/>
          <w:shd w:val="clear" w:color="auto" w:fill="auto"/>
          <w:vAlign w:val="center"/>
        </w:tcPr>
        <w:p w:rsidR="00561227" w:rsidRPr="009350B0" w:rsidRDefault="00561227" w:rsidP="005B0B57">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A663FD">
            <w:rPr>
              <w:noProof/>
              <w:sz w:val="14"/>
              <w:szCs w:val="14"/>
            </w:rPr>
            <w:t>59</w:t>
          </w:r>
          <w:r w:rsidRPr="009350B0">
            <w:rPr>
              <w:sz w:val="14"/>
              <w:szCs w:val="14"/>
            </w:rPr>
            <w:fldChar w:fldCharType="end"/>
          </w:r>
        </w:p>
      </w:tc>
    </w:tr>
  </w:tbl>
  <w:p w:rsidR="00561227" w:rsidRDefault="00561227"/>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655"/>
      <w:gridCol w:w="547"/>
    </w:tblGrid>
    <w:tr w:rsidR="00561227" w:rsidRPr="009350B0" w:rsidTr="009D7AA1">
      <w:tc>
        <w:tcPr>
          <w:tcW w:w="4703" w:type="pct"/>
          <w:shd w:val="clear" w:color="auto" w:fill="auto"/>
        </w:tcPr>
        <w:p w:rsidR="00561227" w:rsidRPr="009350B0" w:rsidRDefault="00561227" w:rsidP="0022463C">
          <w:pPr>
            <w:spacing w:before="80" w:after="80" w:line="240" w:lineRule="auto"/>
            <w:ind w:right="6"/>
            <w:jc w:val="left"/>
            <w:rPr>
              <w:rFonts w:ascii="Century Gothic" w:hAnsi="Century Gothic"/>
              <w:spacing w:val="20"/>
              <w:sz w:val="14"/>
              <w:szCs w:val="14"/>
            </w:rPr>
          </w:pPr>
          <w:r>
            <w:rPr>
              <w:spacing w:val="20"/>
              <w:sz w:val="14"/>
              <w:szCs w:val="14"/>
            </w:rPr>
            <w:t>Gwydir Selected Area Monitoring and Evaluation Plan</w:t>
          </w:r>
        </w:p>
      </w:tc>
      <w:tc>
        <w:tcPr>
          <w:tcW w:w="297" w:type="pct"/>
          <w:shd w:val="clear" w:color="auto" w:fill="auto"/>
          <w:vAlign w:val="center"/>
        </w:tcPr>
        <w:p w:rsidR="00561227" w:rsidRPr="009350B0" w:rsidRDefault="00561227"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A663FD">
            <w:rPr>
              <w:noProof/>
              <w:sz w:val="14"/>
              <w:szCs w:val="14"/>
            </w:rPr>
            <w:t>60</w:t>
          </w:r>
          <w:r w:rsidRPr="009350B0">
            <w:rPr>
              <w:sz w:val="14"/>
              <w:szCs w:val="14"/>
            </w:rPr>
            <w:fldChar w:fldCharType="end"/>
          </w:r>
        </w:p>
      </w:tc>
    </w:tr>
  </w:tbl>
  <w:p w:rsidR="00561227" w:rsidRDefault="00561227"/>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13049"/>
      <w:gridCol w:w="824"/>
    </w:tblGrid>
    <w:tr w:rsidR="00561227" w:rsidRPr="009350B0" w:rsidTr="009D7AA1">
      <w:tc>
        <w:tcPr>
          <w:tcW w:w="4703" w:type="pct"/>
          <w:shd w:val="clear" w:color="auto" w:fill="auto"/>
        </w:tcPr>
        <w:p w:rsidR="00561227" w:rsidRPr="009350B0" w:rsidRDefault="00561227" w:rsidP="0022463C">
          <w:pPr>
            <w:spacing w:before="80" w:after="80" w:line="240" w:lineRule="auto"/>
            <w:ind w:right="6"/>
            <w:jc w:val="left"/>
            <w:rPr>
              <w:rFonts w:ascii="Century Gothic" w:hAnsi="Century Gothic"/>
              <w:spacing w:val="20"/>
              <w:sz w:val="14"/>
              <w:szCs w:val="14"/>
            </w:rPr>
          </w:pPr>
          <w:r>
            <w:rPr>
              <w:spacing w:val="20"/>
              <w:sz w:val="14"/>
              <w:szCs w:val="14"/>
            </w:rPr>
            <w:t>Gwydir Selected Area Monitoring and Evaluation Plan</w:t>
          </w:r>
        </w:p>
      </w:tc>
      <w:tc>
        <w:tcPr>
          <w:tcW w:w="297" w:type="pct"/>
          <w:shd w:val="clear" w:color="auto" w:fill="auto"/>
          <w:vAlign w:val="center"/>
        </w:tcPr>
        <w:p w:rsidR="00561227" w:rsidRPr="009350B0" w:rsidRDefault="00561227"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A663FD">
            <w:rPr>
              <w:noProof/>
              <w:sz w:val="14"/>
              <w:szCs w:val="14"/>
            </w:rPr>
            <w:t>61</w:t>
          </w:r>
          <w:r w:rsidRPr="009350B0">
            <w:rPr>
              <w:sz w:val="14"/>
              <w:szCs w:val="14"/>
            </w:rPr>
            <w:fldChar w:fldCharType="end"/>
          </w:r>
        </w:p>
      </w:tc>
    </w:tr>
  </w:tbl>
  <w:p w:rsidR="00561227" w:rsidRDefault="00561227"/>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655"/>
      <w:gridCol w:w="547"/>
    </w:tblGrid>
    <w:tr w:rsidR="00561227" w:rsidRPr="009350B0" w:rsidTr="009D7AA1">
      <w:tc>
        <w:tcPr>
          <w:tcW w:w="4703" w:type="pct"/>
          <w:shd w:val="clear" w:color="auto" w:fill="auto"/>
        </w:tcPr>
        <w:p w:rsidR="00561227" w:rsidRPr="009350B0" w:rsidRDefault="00561227" w:rsidP="0022463C">
          <w:pPr>
            <w:spacing w:before="80" w:after="80" w:line="240" w:lineRule="auto"/>
            <w:ind w:right="6"/>
            <w:jc w:val="left"/>
            <w:rPr>
              <w:rFonts w:ascii="Century Gothic" w:hAnsi="Century Gothic"/>
              <w:spacing w:val="20"/>
              <w:sz w:val="14"/>
              <w:szCs w:val="14"/>
            </w:rPr>
          </w:pPr>
          <w:r>
            <w:rPr>
              <w:spacing w:val="20"/>
              <w:sz w:val="14"/>
              <w:szCs w:val="14"/>
            </w:rPr>
            <w:t>Gwydir Selected Area Monitoring and Evaluation Plan</w:t>
          </w:r>
        </w:p>
      </w:tc>
      <w:tc>
        <w:tcPr>
          <w:tcW w:w="297" w:type="pct"/>
          <w:shd w:val="clear" w:color="auto" w:fill="auto"/>
          <w:vAlign w:val="center"/>
        </w:tcPr>
        <w:p w:rsidR="00561227" w:rsidRPr="009350B0" w:rsidRDefault="00561227"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A663FD">
            <w:rPr>
              <w:noProof/>
              <w:sz w:val="14"/>
              <w:szCs w:val="14"/>
            </w:rPr>
            <w:t>62</w:t>
          </w:r>
          <w:r w:rsidRPr="009350B0">
            <w:rPr>
              <w:sz w:val="14"/>
              <w:szCs w:val="14"/>
            </w:rPr>
            <w:fldChar w:fldCharType="end"/>
          </w:r>
        </w:p>
      </w:tc>
    </w:tr>
  </w:tbl>
  <w:p w:rsidR="00561227" w:rsidRDefault="00561227"/>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13049"/>
      <w:gridCol w:w="824"/>
    </w:tblGrid>
    <w:tr w:rsidR="00561227" w:rsidRPr="009350B0" w:rsidTr="00F679CA">
      <w:tc>
        <w:tcPr>
          <w:tcW w:w="4703" w:type="pct"/>
          <w:shd w:val="clear" w:color="auto" w:fill="auto"/>
        </w:tcPr>
        <w:p w:rsidR="00561227" w:rsidRPr="009350B0" w:rsidRDefault="00561227" w:rsidP="0022463C">
          <w:pPr>
            <w:spacing w:before="80" w:after="80" w:line="240" w:lineRule="auto"/>
            <w:ind w:right="6"/>
            <w:jc w:val="left"/>
            <w:rPr>
              <w:rFonts w:ascii="Century Gothic" w:hAnsi="Century Gothic"/>
              <w:spacing w:val="20"/>
              <w:sz w:val="14"/>
              <w:szCs w:val="14"/>
            </w:rPr>
          </w:pPr>
          <w:r>
            <w:rPr>
              <w:spacing w:val="20"/>
              <w:sz w:val="14"/>
              <w:szCs w:val="14"/>
            </w:rPr>
            <w:t>Gwydir Selected Area Monitoring and Evaluation Plan</w:t>
          </w:r>
        </w:p>
      </w:tc>
      <w:tc>
        <w:tcPr>
          <w:tcW w:w="297" w:type="pct"/>
          <w:shd w:val="clear" w:color="auto" w:fill="auto"/>
          <w:vAlign w:val="center"/>
        </w:tcPr>
        <w:p w:rsidR="00561227" w:rsidRPr="009350B0" w:rsidRDefault="00561227"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A663FD">
            <w:rPr>
              <w:noProof/>
              <w:sz w:val="14"/>
              <w:szCs w:val="14"/>
            </w:rPr>
            <w:t>64</w:t>
          </w:r>
          <w:r w:rsidRPr="009350B0">
            <w:rPr>
              <w:sz w:val="14"/>
              <w:szCs w:val="14"/>
            </w:rPr>
            <w:fldChar w:fldCharType="end"/>
          </w:r>
        </w:p>
      </w:tc>
    </w:tr>
  </w:tbl>
  <w:p w:rsidR="00561227" w:rsidRDefault="00561227">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655"/>
      <w:gridCol w:w="547"/>
    </w:tblGrid>
    <w:tr w:rsidR="00561227" w:rsidRPr="009350B0" w:rsidTr="00F679CA">
      <w:tc>
        <w:tcPr>
          <w:tcW w:w="4703" w:type="pct"/>
          <w:shd w:val="clear" w:color="auto" w:fill="auto"/>
        </w:tcPr>
        <w:p w:rsidR="00561227" w:rsidRPr="009350B0" w:rsidRDefault="00561227" w:rsidP="0022463C">
          <w:pPr>
            <w:spacing w:before="80" w:after="80" w:line="240" w:lineRule="auto"/>
            <w:ind w:right="6"/>
            <w:jc w:val="left"/>
            <w:rPr>
              <w:rFonts w:ascii="Century Gothic" w:hAnsi="Century Gothic"/>
              <w:spacing w:val="20"/>
              <w:sz w:val="14"/>
              <w:szCs w:val="14"/>
            </w:rPr>
          </w:pPr>
          <w:r>
            <w:rPr>
              <w:spacing w:val="20"/>
              <w:sz w:val="14"/>
              <w:szCs w:val="14"/>
            </w:rPr>
            <w:t>Gwydir Selected Area Monitoring and Evaluation Plan</w:t>
          </w:r>
        </w:p>
      </w:tc>
      <w:tc>
        <w:tcPr>
          <w:tcW w:w="297" w:type="pct"/>
          <w:shd w:val="clear" w:color="auto" w:fill="auto"/>
          <w:vAlign w:val="center"/>
        </w:tcPr>
        <w:p w:rsidR="00561227" w:rsidRPr="009350B0" w:rsidRDefault="00561227"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A663FD">
            <w:rPr>
              <w:noProof/>
              <w:sz w:val="14"/>
              <w:szCs w:val="14"/>
            </w:rPr>
            <w:t>67</w:t>
          </w:r>
          <w:r w:rsidRPr="009350B0">
            <w:rPr>
              <w:sz w:val="14"/>
              <w:szCs w:val="14"/>
            </w:rPr>
            <w:fldChar w:fldCharType="end"/>
          </w:r>
        </w:p>
      </w:tc>
    </w:tr>
  </w:tbl>
  <w:p w:rsidR="00561227" w:rsidRDefault="00561227">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13049"/>
      <w:gridCol w:w="824"/>
    </w:tblGrid>
    <w:tr w:rsidR="00561227" w:rsidRPr="009350B0" w:rsidTr="00F679CA">
      <w:tc>
        <w:tcPr>
          <w:tcW w:w="4703" w:type="pct"/>
          <w:shd w:val="clear" w:color="auto" w:fill="auto"/>
        </w:tcPr>
        <w:p w:rsidR="00561227" w:rsidRPr="009350B0" w:rsidRDefault="00561227" w:rsidP="0022463C">
          <w:pPr>
            <w:spacing w:before="80" w:after="80" w:line="240" w:lineRule="auto"/>
            <w:ind w:right="6"/>
            <w:jc w:val="left"/>
            <w:rPr>
              <w:rFonts w:ascii="Century Gothic" w:hAnsi="Century Gothic"/>
              <w:spacing w:val="20"/>
              <w:sz w:val="14"/>
              <w:szCs w:val="14"/>
            </w:rPr>
          </w:pPr>
          <w:r>
            <w:rPr>
              <w:spacing w:val="20"/>
              <w:sz w:val="14"/>
              <w:szCs w:val="14"/>
            </w:rPr>
            <w:t>Gwydir Selected Area Monitoring and Evaluation Plan</w:t>
          </w:r>
        </w:p>
      </w:tc>
      <w:tc>
        <w:tcPr>
          <w:tcW w:w="297" w:type="pct"/>
          <w:shd w:val="clear" w:color="auto" w:fill="auto"/>
          <w:vAlign w:val="center"/>
        </w:tcPr>
        <w:p w:rsidR="00561227" w:rsidRPr="009350B0" w:rsidRDefault="00561227"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A663FD">
            <w:rPr>
              <w:noProof/>
              <w:sz w:val="14"/>
              <w:szCs w:val="14"/>
            </w:rPr>
            <w:t>68</w:t>
          </w:r>
          <w:r w:rsidRPr="009350B0">
            <w:rPr>
              <w:sz w:val="14"/>
              <w:szCs w:val="14"/>
            </w:rPr>
            <w:fldChar w:fldCharType="end"/>
          </w:r>
        </w:p>
      </w:tc>
    </w:tr>
  </w:tbl>
  <w:p w:rsidR="00561227" w:rsidRDefault="00561227">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13049"/>
      <w:gridCol w:w="824"/>
    </w:tblGrid>
    <w:tr w:rsidR="00561227" w:rsidRPr="009350B0" w:rsidTr="00F679CA">
      <w:tc>
        <w:tcPr>
          <w:tcW w:w="4703" w:type="pct"/>
          <w:shd w:val="clear" w:color="auto" w:fill="auto"/>
        </w:tcPr>
        <w:p w:rsidR="00561227" w:rsidRPr="009350B0" w:rsidRDefault="00561227" w:rsidP="0022463C">
          <w:pPr>
            <w:spacing w:before="80" w:after="80" w:line="240" w:lineRule="auto"/>
            <w:ind w:right="6"/>
            <w:jc w:val="left"/>
            <w:rPr>
              <w:rFonts w:ascii="Century Gothic" w:hAnsi="Century Gothic"/>
              <w:spacing w:val="20"/>
              <w:sz w:val="14"/>
              <w:szCs w:val="14"/>
            </w:rPr>
          </w:pPr>
          <w:r>
            <w:rPr>
              <w:spacing w:val="20"/>
              <w:sz w:val="14"/>
              <w:szCs w:val="14"/>
            </w:rPr>
            <w:t>Gwydir Selected Area Monitoring and Evaluation Plan</w:t>
          </w:r>
        </w:p>
      </w:tc>
      <w:tc>
        <w:tcPr>
          <w:tcW w:w="297" w:type="pct"/>
          <w:shd w:val="clear" w:color="auto" w:fill="auto"/>
          <w:vAlign w:val="center"/>
        </w:tcPr>
        <w:p w:rsidR="00561227" w:rsidRPr="009350B0" w:rsidRDefault="00561227"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A663FD">
            <w:rPr>
              <w:noProof/>
              <w:sz w:val="14"/>
              <w:szCs w:val="14"/>
            </w:rPr>
            <w:t>78</w:t>
          </w:r>
          <w:r w:rsidRPr="009350B0">
            <w:rPr>
              <w:sz w:val="14"/>
              <w:szCs w:val="14"/>
            </w:rPr>
            <w:fldChar w:fldCharType="end"/>
          </w:r>
        </w:p>
      </w:tc>
    </w:tr>
  </w:tbl>
  <w:p w:rsidR="00561227" w:rsidRDefault="00561227">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98" w:type="dxa"/>
      <w:tblInd w:w="108" w:type="dxa"/>
      <w:tblBorders>
        <w:top w:val="single" w:sz="2" w:space="0" w:color="auto"/>
      </w:tblBorders>
      <w:tblLook w:val="00A0" w:firstRow="1" w:lastRow="0" w:firstColumn="1" w:lastColumn="0" w:noHBand="0" w:noVBand="0"/>
    </w:tblPr>
    <w:tblGrid>
      <w:gridCol w:w="8652"/>
      <w:gridCol w:w="546"/>
    </w:tblGrid>
    <w:tr w:rsidR="00561227" w:rsidRPr="009350B0" w:rsidTr="009350B0">
      <w:tc>
        <w:tcPr>
          <w:tcW w:w="8652" w:type="dxa"/>
          <w:shd w:val="clear" w:color="auto" w:fill="auto"/>
        </w:tcPr>
        <w:p w:rsidR="00561227" w:rsidRPr="009350B0" w:rsidRDefault="00561227" w:rsidP="0022463C">
          <w:pPr>
            <w:spacing w:before="80" w:after="80" w:line="240" w:lineRule="auto"/>
            <w:ind w:right="6"/>
            <w:jc w:val="left"/>
            <w:rPr>
              <w:rFonts w:ascii="Century Gothic" w:hAnsi="Century Gothic"/>
              <w:spacing w:val="20"/>
              <w:sz w:val="14"/>
              <w:szCs w:val="14"/>
            </w:rPr>
          </w:pPr>
          <w:r>
            <w:rPr>
              <w:spacing w:val="20"/>
              <w:sz w:val="14"/>
              <w:szCs w:val="14"/>
            </w:rPr>
            <w:t>Gwydir Selected Area Monitoring and Evaluation Plan</w:t>
          </w:r>
        </w:p>
      </w:tc>
      <w:tc>
        <w:tcPr>
          <w:tcW w:w="546" w:type="dxa"/>
          <w:shd w:val="clear" w:color="auto" w:fill="auto"/>
          <w:vAlign w:val="center"/>
        </w:tcPr>
        <w:p w:rsidR="00561227" w:rsidRPr="009350B0" w:rsidRDefault="00561227"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A663FD">
            <w:rPr>
              <w:noProof/>
              <w:sz w:val="14"/>
              <w:szCs w:val="14"/>
            </w:rPr>
            <w:t>81</w:t>
          </w:r>
          <w:r w:rsidRPr="009350B0">
            <w:rPr>
              <w:sz w:val="14"/>
              <w:szCs w:val="14"/>
            </w:rPr>
            <w:fldChar w:fldCharType="end"/>
          </w:r>
        </w:p>
      </w:tc>
    </w:tr>
  </w:tbl>
  <w:p w:rsidR="00561227" w:rsidRDefault="0056122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3FD" w:rsidRDefault="00A663FD">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98" w:type="dxa"/>
      <w:tblInd w:w="108" w:type="dxa"/>
      <w:tblBorders>
        <w:top w:val="single" w:sz="2" w:space="0" w:color="auto"/>
      </w:tblBorders>
      <w:tblLook w:val="00A0" w:firstRow="1" w:lastRow="0" w:firstColumn="1" w:lastColumn="0" w:noHBand="0" w:noVBand="0"/>
    </w:tblPr>
    <w:tblGrid>
      <w:gridCol w:w="8652"/>
      <w:gridCol w:w="546"/>
    </w:tblGrid>
    <w:tr w:rsidR="00561227" w:rsidRPr="009350B0" w:rsidTr="009350B0">
      <w:tc>
        <w:tcPr>
          <w:tcW w:w="8652" w:type="dxa"/>
          <w:shd w:val="clear" w:color="auto" w:fill="auto"/>
        </w:tcPr>
        <w:p w:rsidR="00561227" w:rsidRPr="009350B0" w:rsidRDefault="00561227" w:rsidP="0022463C">
          <w:pPr>
            <w:spacing w:before="80" w:after="80" w:line="240" w:lineRule="auto"/>
            <w:ind w:right="6"/>
            <w:jc w:val="left"/>
            <w:rPr>
              <w:rFonts w:ascii="Century Gothic" w:hAnsi="Century Gothic"/>
              <w:spacing w:val="20"/>
              <w:sz w:val="14"/>
              <w:szCs w:val="14"/>
            </w:rPr>
          </w:pPr>
          <w:r>
            <w:rPr>
              <w:spacing w:val="20"/>
              <w:sz w:val="14"/>
              <w:szCs w:val="14"/>
            </w:rPr>
            <w:t>Gwydir Selected Area Monitoring and Evaluation Plan</w:t>
          </w:r>
        </w:p>
      </w:tc>
      <w:tc>
        <w:tcPr>
          <w:tcW w:w="546" w:type="dxa"/>
          <w:shd w:val="clear" w:color="auto" w:fill="auto"/>
          <w:vAlign w:val="center"/>
        </w:tcPr>
        <w:p w:rsidR="00561227" w:rsidRPr="009350B0" w:rsidRDefault="00561227"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A663FD">
            <w:rPr>
              <w:noProof/>
              <w:sz w:val="14"/>
              <w:szCs w:val="14"/>
            </w:rPr>
            <w:t>80</w:t>
          </w:r>
          <w:r w:rsidRPr="009350B0">
            <w:rPr>
              <w:sz w:val="14"/>
              <w:szCs w:val="14"/>
            </w:rPr>
            <w:fldChar w:fldCharType="end"/>
          </w:r>
        </w:p>
      </w:tc>
    </w:tr>
  </w:tbl>
  <w:p w:rsidR="00561227" w:rsidRDefault="00561227"/>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21" w:type="pct"/>
      <w:tblBorders>
        <w:top w:val="single" w:sz="2" w:space="0" w:color="auto"/>
      </w:tblBorders>
      <w:tblLook w:val="00A0" w:firstRow="1" w:lastRow="0" w:firstColumn="1" w:lastColumn="0" w:noHBand="0" w:noVBand="0"/>
    </w:tblPr>
    <w:tblGrid>
      <w:gridCol w:w="5233"/>
      <w:gridCol w:w="3461"/>
      <w:gridCol w:w="545"/>
    </w:tblGrid>
    <w:tr w:rsidR="00561227" w:rsidRPr="009350B0" w:rsidTr="002D5980">
      <w:tc>
        <w:tcPr>
          <w:tcW w:w="2832" w:type="pct"/>
          <w:shd w:val="clear" w:color="auto" w:fill="auto"/>
          <w:vAlign w:val="center"/>
        </w:tcPr>
        <w:p w:rsidR="00561227" w:rsidRPr="009350B0" w:rsidRDefault="00561227" w:rsidP="002D5980">
          <w:pPr>
            <w:spacing w:before="60" w:after="60" w:line="240" w:lineRule="auto"/>
            <w:ind w:right="6"/>
            <w:jc w:val="left"/>
            <w:rPr>
              <w:rFonts w:ascii="Century Gothic" w:hAnsi="Century Gothic"/>
              <w:spacing w:val="20"/>
              <w:sz w:val="14"/>
              <w:szCs w:val="14"/>
            </w:rPr>
          </w:pPr>
          <w:r>
            <w:rPr>
              <w:spacing w:val="20"/>
              <w:sz w:val="14"/>
              <w:szCs w:val="14"/>
            </w:rPr>
            <w:t>Gwydir Selected Area Monitoring and Evaluation Plan</w:t>
          </w:r>
        </w:p>
      </w:tc>
      <w:tc>
        <w:tcPr>
          <w:tcW w:w="1873" w:type="pct"/>
          <w:shd w:val="clear" w:color="auto" w:fill="auto"/>
          <w:vAlign w:val="center"/>
        </w:tcPr>
        <w:p w:rsidR="00561227" w:rsidRPr="0077358B" w:rsidRDefault="00561227" w:rsidP="002D5980">
          <w:pPr>
            <w:spacing w:before="60" w:after="60" w:line="240" w:lineRule="auto"/>
            <w:ind w:right="6"/>
            <w:jc w:val="right"/>
            <w:rPr>
              <w:spacing w:val="20"/>
              <w:sz w:val="14"/>
              <w:szCs w:val="14"/>
            </w:rPr>
          </w:pPr>
          <w:r w:rsidRPr="0077358B">
            <w:rPr>
              <w:spacing w:val="20"/>
              <w:sz w:val="14"/>
              <w:szCs w:val="14"/>
            </w:rPr>
            <w:t>Appendix B SOPs</w:t>
          </w:r>
        </w:p>
      </w:tc>
      <w:tc>
        <w:tcPr>
          <w:tcW w:w="295" w:type="pct"/>
          <w:shd w:val="clear" w:color="auto" w:fill="auto"/>
          <w:vAlign w:val="center"/>
        </w:tcPr>
        <w:p w:rsidR="00561227" w:rsidRPr="0077358B" w:rsidRDefault="00561227" w:rsidP="002D5980">
          <w:pPr>
            <w:spacing w:before="60" w:after="60" w:line="240" w:lineRule="auto"/>
            <w:ind w:left="-117" w:right="-140"/>
            <w:jc w:val="center"/>
            <w:rPr>
              <w:spacing w:val="20"/>
              <w:sz w:val="14"/>
              <w:szCs w:val="14"/>
            </w:rPr>
          </w:pPr>
          <w:r w:rsidRPr="0077358B">
            <w:rPr>
              <w:spacing w:val="20"/>
              <w:sz w:val="14"/>
              <w:szCs w:val="14"/>
            </w:rPr>
            <w:fldChar w:fldCharType="begin"/>
          </w:r>
          <w:r w:rsidRPr="0077358B">
            <w:rPr>
              <w:spacing w:val="20"/>
              <w:sz w:val="14"/>
              <w:szCs w:val="14"/>
            </w:rPr>
            <w:instrText xml:space="preserve"> PAGE </w:instrText>
          </w:r>
          <w:r w:rsidRPr="0077358B">
            <w:rPr>
              <w:spacing w:val="20"/>
              <w:sz w:val="14"/>
              <w:szCs w:val="14"/>
            </w:rPr>
            <w:fldChar w:fldCharType="separate"/>
          </w:r>
          <w:r w:rsidR="00A663FD">
            <w:rPr>
              <w:noProof/>
              <w:spacing w:val="20"/>
              <w:sz w:val="14"/>
              <w:szCs w:val="14"/>
            </w:rPr>
            <w:t>100</w:t>
          </w:r>
          <w:r w:rsidRPr="0077358B">
            <w:rPr>
              <w:spacing w:val="20"/>
              <w:sz w:val="14"/>
              <w:szCs w:val="14"/>
            </w:rPr>
            <w:fldChar w:fldCharType="end"/>
          </w:r>
        </w:p>
      </w:tc>
    </w:tr>
  </w:tbl>
  <w:p w:rsidR="00561227" w:rsidRPr="00567BC6" w:rsidRDefault="00561227" w:rsidP="002D5980">
    <w:pPr>
      <w:pStyle w:val="Footer"/>
      <w:spacing w:after="0" w:line="240" w:lineRule="auto"/>
      <w:rPr>
        <w:sz w:val="16"/>
        <w:szCs w:val="16"/>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21" w:type="pct"/>
      <w:tblBorders>
        <w:top w:val="single" w:sz="2" w:space="0" w:color="auto"/>
      </w:tblBorders>
      <w:tblLook w:val="00A0" w:firstRow="1" w:lastRow="0" w:firstColumn="1" w:lastColumn="0" w:noHBand="0" w:noVBand="0"/>
    </w:tblPr>
    <w:tblGrid>
      <w:gridCol w:w="7890"/>
      <w:gridCol w:w="5219"/>
      <w:gridCol w:w="822"/>
    </w:tblGrid>
    <w:tr w:rsidR="00561227" w:rsidRPr="009350B0" w:rsidTr="002D5980">
      <w:tc>
        <w:tcPr>
          <w:tcW w:w="2832" w:type="pct"/>
          <w:shd w:val="clear" w:color="auto" w:fill="auto"/>
          <w:vAlign w:val="center"/>
        </w:tcPr>
        <w:p w:rsidR="00561227" w:rsidRPr="009350B0" w:rsidRDefault="00561227" w:rsidP="002D5980">
          <w:pPr>
            <w:spacing w:before="60" w:after="60" w:line="240" w:lineRule="auto"/>
            <w:ind w:right="6"/>
            <w:jc w:val="left"/>
            <w:rPr>
              <w:rFonts w:ascii="Century Gothic" w:hAnsi="Century Gothic"/>
              <w:spacing w:val="20"/>
              <w:sz w:val="14"/>
              <w:szCs w:val="14"/>
            </w:rPr>
          </w:pPr>
          <w:r>
            <w:rPr>
              <w:spacing w:val="20"/>
              <w:sz w:val="14"/>
              <w:szCs w:val="14"/>
            </w:rPr>
            <w:t>Gwydir Selected Area Monitoring and Evaluation Plan</w:t>
          </w:r>
        </w:p>
      </w:tc>
      <w:tc>
        <w:tcPr>
          <w:tcW w:w="1873" w:type="pct"/>
          <w:shd w:val="clear" w:color="auto" w:fill="auto"/>
          <w:vAlign w:val="center"/>
        </w:tcPr>
        <w:p w:rsidR="00561227" w:rsidRPr="0077358B" w:rsidRDefault="00561227" w:rsidP="002D5980">
          <w:pPr>
            <w:spacing w:before="60" w:after="60" w:line="240" w:lineRule="auto"/>
            <w:ind w:right="6"/>
            <w:jc w:val="right"/>
            <w:rPr>
              <w:spacing w:val="20"/>
              <w:sz w:val="14"/>
              <w:szCs w:val="14"/>
            </w:rPr>
          </w:pPr>
          <w:r w:rsidRPr="0077358B">
            <w:rPr>
              <w:spacing w:val="20"/>
              <w:sz w:val="14"/>
              <w:szCs w:val="14"/>
            </w:rPr>
            <w:t>Appendix B SOPs</w:t>
          </w:r>
        </w:p>
      </w:tc>
      <w:tc>
        <w:tcPr>
          <w:tcW w:w="295" w:type="pct"/>
          <w:shd w:val="clear" w:color="auto" w:fill="auto"/>
          <w:vAlign w:val="center"/>
        </w:tcPr>
        <w:p w:rsidR="00561227" w:rsidRPr="0077358B" w:rsidRDefault="00561227" w:rsidP="002D5980">
          <w:pPr>
            <w:spacing w:before="60" w:after="60" w:line="240" w:lineRule="auto"/>
            <w:ind w:left="-117" w:right="-140"/>
            <w:jc w:val="center"/>
            <w:rPr>
              <w:spacing w:val="20"/>
              <w:sz w:val="14"/>
              <w:szCs w:val="14"/>
            </w:rPr>
          </w:pPr>
          <w:r w:rsidRPr="0077358B">
            <w:rPr>
              <w:spacing w:val="20"/>
              <w:sz w:val="14"/>
              <w:szCs w:val="14"/>
            </w:rPr>
            <w:fldChar w:fldCharType="begin"/>
          </w:r>
          <w:r w:rsidRPr="0077358B">
            <w:rPr>
              <w:spacing w:val="20"/>
              <w:sz w:val="14"/>
              <w:szCs w:val="14"/>
            </w:rPr>
            <w:instrText xml:space="preserve"> PAGE </w:instrText>
          </w:r>
          <w:r w:rsidRPr="0077358B">
            <w:rPr>
              <w:spacing w:val="20"/>
              <w:sz w:val="14"/>
              <w:szCs w:val="14"/>
            </w:rPr>
            <w:fldChar w:fldCharType="separate"/>
          </w:r>
          <w:r w:rsidR="00A663FD">
            <w:rPr>
              <w:noProof/>
              <w:spacing w:val="20"/>
              <w:sz w:val="14"/>
              <w:szCs w:val="14"/>
            </w:rPr>
            <w:t>115</w:t>
          </w:r>
          <w:r w:rsidRPr="0077358B">
            <w:rPr>
              <w:spacing w:val="20"/>
              <w:sz w:val="14"/>
              <w:szCs w:val="14"/>
            </w:rPr>
            <w:fldChar w:fldCharType="end"/>
          </w:r>
        </w:p>
      </w:tc>
    </w:tr>
  </w:tbl>
  <w:p w:rsidR="00561227" w:rsidRPr="00567BC6" w:rsidRDefault="00561227" w:rsidP="002D5980">
    <w:pPr>
      <w:pStyle w:val="Footer"/>
      <w:spacing w:after="0" w:line="240" w:lineRule="auto"/>
      <w:rPr>
        <w:sz w:val="16"/>
        <w:szCs w:val="16"/>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21" w:type="pct"/>
      <w:tblBorders>
        <w:top w:val="single" w:sz="2" w:space="0" w:color="auto"/>
      </w:tblBorders>
      <w:tblLook w:val="00A0" w:firstRow="1" w:lastRow="0" w:firstColumn="1" w:lastColumn="0" w:noHBand="0" w:noVBand="0"/>
    </w:tblPr>
    <w:tblGrid>
      <w:gridCol w:w="5233"/>
      <w:gridCol w:w="3461"/>
      <w:gridCol w:w="545"/>
    </w:tblGrid>
    <w:tr w:rsidR="00561227" w:rsidRPr="009350B0" w:rsidTr="002D5980">
      <w:tc>
        <w:tcPr>
          <w:tcW w:w="2832" w:type="pct"/>
          <w:shd w:val="clear" w:color="auto" w:fill="auto"/>
          <w:vAlign w:val="center"/>
        </w:tcPr>
        <w:p w:rsidR="00561227" w:rsidRPr="009350B0" w:rsidRDefault="00561227" w:rsidP="002D5980">
          <w:pPr>
            <w:spacing w:before="60" w:after="60" w:line="240" w:lineRule="auto"/>
            <w:ind w:right="6"/>
            <w:jc w:val="left"/>
            <w:rPr>
              <w:rFonts w:ascii="Century Gothic" w:hAnsi="Century Gothic"/>
              <w:spacing w:val="20"/>
              <w:sz w:val="14"/>
              <w:szCs w:val="14"/>
            </w:rPr>
          </w:pPr>
          <w:r>
            <w:rPr>
              <w:spacing w:val="20"/>
              <w:sz w:val="14"/>
              <w:szCs w:val="14"/>
            </w:rPr>
            <w:t>Gwydir Selected Area Monitoring and Evaluation Plan</w:t>
          </w:r>
        </w:p>
      </w:tc>
      <w:tc>
        <w:tcPr>
          <w:tcW w:w="1873" w:type="pct"/>
          <w:shd w:val="clear" w:color="auto" w:fill="auto"/>
          <w:vAlign w:val="center"/>
        </w:tcPr>
        <w:p w:rsidR="00561227" w:rsidRPr="0077358B" w:rsidRDefault="00561227" w:rsidP="002D5980">
          <w:pPr>
            <w:spacing w:before="60" w:after="60" w:line="240" w:lineRule="auto"/>
            <w:ind w:right="6"/>
            <w:jc w:val="right"/>
            <w:rPr>
              <w:spacing w:val="20"/>
              <w:sz w:val="14"/>
              <w:szCs w:val="14"/>
            </w:rPr>
          </w:pPr>
          <w:r w:rsidRPr="0077358B">
            <w:rPr>
              <w:spacing w:val="20"/>
              <w:sz w:val="14"/>
              <w:szCs w:val="14"/>
            </w:rPr>
            <w:t>Appendix B SOPs</w:t>
          </w:r>
        </w:p>
      </w:tc>
      <w:tc>
        <w:tcPr>
          <w:tcW w:w="295" w:type="pct"/>
          <w:shd w:val="clear" w:color="auto" w:fill="auto"/>
          <w:vAlign w:val="center"/>
        </w:tcPr>
        <w:p w:rsidR="00561227" w:rsidRPr="0077358B" w:rsidRDefault="00561227" w:rsidP="002D5980">
          <w:pPr>
            <w:spacing w:before="60" w:after="60" w:line="240" w:lineRule="auto"/>
            <w:ind w:left="-117" w:right="-140"/>
            <w:jc w:val="center"/>
            <w:rPr>
              <w:spacing w:val="20"/>
              <w:sz w:val="14"/>
              <w:szCs w:val="14"/>
            </w:rPr>
          </w:pPr>
          <w:r w:rsidRPr="0077358B">
            <w:rPr>
              <w:spacing w:val="20"/>
              <w:sz w:val="14"/>
              <w:szCs w:val="14"/>
            </w:rPr>
            <w:fldChar w:fldCharType="begin"/>
          </w:r>
          <w:r w:rsidRPr="0077358B">
            <w:rPr>
              <w:spacing w:val="20"/>
              <w:sz w:val="14"/>
              <w:szCs w:val="14"/>
            </w:rPr>
            <w:instrText xml:space="preserve"> PAGE </w:instrText>
          </w:r>
          <w:r w:rsidRPr="0077358B">
            <w:rPr>
              <w:spacing w:val="20"/>
              <w:sz w:val="14"/>
              <w:szCs w:val="14"/>
            </w:rPr>
            <w:fldChar w:fldCharType="separate"/>
          </w:r>
          <w:r w:rsidR="00A663FD">
            <w:rPr>
              <w:noProof/>
              <w:spacing w:val="20"/>
              <w:sz w:val="14"/>
              <w:szCs w:val="14"/>
            </w:rPr>
            <w:t>138</w:t>
          </w:r>
          <w:r w:rsidRPr="0077358B">
            <w:rPr>
              <w:spacing w:val="20"/>
              <w:sz w:val="14"/>
              <w:szCs w:val="14"/>
            </w:rPr>
            <w:fldChar w:fldCharType="end"/>
          </w:r>
        </w:p>
      </w:tc>
    </w:tr>
  </w:tbl>
  <w:p w:rsidR="00561227" w:rsidRPr="00567BC6" w:rsidRDefault="00561227" w:rsidP="002D5980">
    <w:pPr>
      <w:pStyle w:val="Footer"/>
      <w:spacing w:after="0" w:line="240" w:lineRule="auto"/>
      <w:rPr>
        <w:sz w:val="16"/>
        <w:szCs w:val="16"/>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98" w:type="dxa"/>
      <w:tblInd w:w="108" w:type="dxa"/>
      <w:tblBorders>
        <w:top w:val="single" w:sz="2" w:space="0" w:color="auto"/>
      </w:tblBorders>
      <w:tblLook w:val="00A0" w:firstRow="1" w:lastRow="0" w:firstColumn="1" w:lastColumn="0" w:noHBand="0" w:noVBand="0"/>
    </w:tblPr>
    <w:tblGrid>
      <w:gridCol w:w="8652"/>
      <w:gridCol w:w="546"/>
    </w:tblGrid>
    <w:tr w:rsidR="00561227" w:rsidRPr="009350B0" w:rsidTr="009350B0">
      <w:tc>
        <w:tcPr>
          <w:tcW w:w="8652" w:type="dxa"/>
          <w:shd w:val="clear" w:color="auto" w:fill="auto"/>
        </w:tcPr>
        <w:p w:rsidR="00561227" w:rsidRPr="009350B0" w:rsidRDefault="00561227" w:rsidP="0022463C">
          <w:pPr>
            <w:spacing w:before="80" w:after="80" w:line="240" w:lineRule="auto"/>
            <w:ind w:right="6"/>
            <w:jc w:val="left"/>
            <w:rPr>
              <w:rFonts w:ascii="Century Gothic" w:hAnsi="Century Gothic"/>
              <w:spacing w:val="20"/>
              <w:sz w:val="14"/>
              <w:szCs w:val="14"/>
            </w:rPr>
          </w:pPr>
          <w:r>
            <w:rPr>
              <w:spacing w:val="20"/>
              <w:sz w:val="14"/>
              <w:szCs w:val="14"/>
            </w:rPr>
            <w:t>Gwydir Selected Area Monitoring and Evaluation Plan</w:t>
          </w:r>
        </w:p>
      </w:tc>
      <w:tc>
        <w:tcPr>
          <w:tcW w:w="546" w:type="dxa"/>
          <w:shd w:val="clear" w:color="auto" w:fill="auto"/>
          <w:vAlign w:val="center"/>
        </w:tcPr>
        <w:p w:rsidR="00561227" w:rsidRPr="009350B0" w:rsidRDefault="00561227"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A663FD">
            <w:rPr>
              <w:noProof/>
              <w:sz w:val="14"/>
              <w:szCs w:val="14"/>
            </w:rPr>
            <w:t>91</w:t>
          </w:r>
          <w:r w:rsidRPr="009350B0">
            <w:rPr>
              <w:sz w:val="14"/>
              <w:szCs w:val="14"/>
            </w:rPr>
            <w:fldChar w:fldCharType="end"/>
          </w:r>
        </w:p>
      </w:tc>
    </w:tr>
  </w:tbl>
  <w:p w:rsidR="00561227" w:rsidRDefault="00561227" w:rsidP="009F0E03">
    <w:pPr>
      <w:jc w:val="right"/>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98" w:type="dxa"/>
      <w:tblInd w:w="108" w:type="dxa"/>
      <w:tblBorders>
        <w:top w:val="single" w:sz="2" w:space="0" w:color="auto"/>
      </w:tblBorders>
      <w:tblLook w:val="00A0" w:firstRow="1" w:lastRow="0" w:firstColumn="1" w:lastColumn="0" w:noHBand="0" w:noVBand="0"/>
    </w:tblPr>
    <w:tblGrid>
      <w:gridCol w:w="8652"/>
      <w:gridCol w:w="546"/>
    </w:tblGrid>
    <w:tr w:rsidR="00561227" w:rsidRPr="009350B0" w:rsidTr="009350B0">
      <w:tc>
        <w:tcPr>
          <w:tcW w:w="8652" w:type="dxa"/>
          <w:shd w:val="clear" w:color="auto" w:fill="auto"/>
        </w:tcPr>
        <w:p w:rsidR="00561227" w:rsidRPr="009350B0" w:rsidRDefault="00561227" w:rsidP="0022463C">
          <w:pPr>
            <w:spacing w:before="80" w:after="80" w:line="240" w:lineRule="auto"/>
            <w:ind w:right="6"/>
            <w:jc w:val="left"/>
            <w:rPr>
              <w:rFonts w:ascii="Century Gothic" w:hAnsi="Century Gothic"/>
              <w:spacing w:val="20"/>
              <w:sz w:val="14"/>
              <w:szCs w:val="14"/>
            </w:rPr>
          </w:pPr>
          <w:r>
            <w:rPr>
              <w:spacing w:val="20"/>
              <w:sz w:val="14"/>
              <w:szCs w:val="14"/>
            </w:rPr>
            <w:t>Gwydir Selected Area Monitoring and Evaluation Plan</w:t>
          </w:r>
        </w:p>
      </w:tc>
      <w:tc>
        <w:tcPr>
          <w:tcW w:w="546" w:type="dxa"/>
          <w:shd w:val="clear" w:color="auto" w:fill="auto"/>
          <w:vAlign w:val="center"/>
        </w:tcPr>
        <w:p w:rsidR="00561227" w:rsidRPr="009350B0" w:rsidRDefault="00561227"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A663FD">
            <w:rPr>
              <w:noProof/>
              <w:sz w:val="14"/>
              <w:szCs w:val="14"/>
            </w:rPr>
            <w:t>155</w:t>
          </w:r>
          <w:r w:rsidRPr="009350B0">
            <w:rPr>
              <w:sz w:val="14"/>
              <w:szCs w:val="14"/>
            </w:rPr>
            <w:fldChar w:fldCharType="end"/>
          </w:r>
        </w:p>
      </w:tc>
    </w:tr>
  </w:tbl>
  <w:p w:rsidR="00561227" w:rsidRDefault="00561227" w:rsidP="009F0E03">
    <w:pPr>
      <w:jc w:val="right"/>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1227" w:rsidRDefault="00561227">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98" w:type="dxa"/>
      <w:tblInd w:w="108" w:type="dxa"/>
      <w:tblBorders>
        <w:top w:val="single" w:sz="2" w:space="0" w:color="auto"/>
      </w:tblBorders>
      <w:tblLook w:val="00A0" w:firstRow="1" w:lastRow="0" w:firstColumn="1" w:lastColumn="0" w:noHBand="0" w:noVBand="0"/>
    </w:tblPr>
    <w:tblGrid>
      <w:gridCol w:w="8652"/>
      <w:gridCol w:w="546"/>
    </w:tblGrid>
    <w:tr w:rsidR="00561227" w:rsidRPr="009350B0" w:rsidTr="008B70E1">
      <w:tc>
        <w:tcPr>
          <w:tcW w:w="8652" w:type="dxa"/>
          <w:shd w:val="clear" w:color="auto" w:fill="auto"/>
        </w:tcPr>
        <w:p w:rsidR="00561227" w:rsidRPr="009350B0" w:rsidRDefault="00561227" w:rsidP="008B70E1">
          <w:pPr>
            <w:spacing w:before="80" w:after="80" w:line="240" w:lineRule="auto"/>
            <w:ind w:right="6"/>
            <w:jc w:val="left"/>
            <w:rPr>
              <w:rFonts w:ascii="Century Gothic" w:hAnsi="Century Gothic"/>
              <w:spacing w:val="20"/>
              <w:sz w:val="14"/>
              <w:szCs w:val="14"/>
            </w:rPr>
          </w:pPr>
          <w:r>
            <w:rPr>
              <w:spacing w:val="20"/>
              <w:sz w:val="14"/>
              <w:szCs w:val="14"/>
            </w:rPr>
            <w:t xml:space="preserve">Communications Plan – Gwydir </w:t>
          </w:r>
          <w:r w:rsidRPr="002006A8">
            <w:rPr>
              <w:spacing w:val="20"/>
              <w:sz w:val="14"/>
              <w:szCs w:val="14"/>
            </w:rPr>
            <w:t>Selected Area</w:t>
          </w:r>
          <w:r>
            <w:rPr>
              <w:caps/>
              <w:spacing w:val="20"/>
              <w:sz w:val="14"/>
              <w:szCs w:val="14"/>
            </w:rPr>
            <w:t xml:space="preserve"> </w:t>
          </w:r>
          <w:r>
            <w:rPr>
              <w:spacing w:val="20"/>
              <w:sz w:val="14"/>
              <w:szCs w:val="14"/>
            </w:rPr>
            <w:t xml:space="preserve">M&amp;E Plan </w:t>
          </w:r>
        </w:p>
      </w:tc>
      <w:tc>
        <w:tcPr>
          <w:tcW w:w="546" w:type="dxa"/>
          <w:shd w:val="clear" w:color="auto" w:fill="auto"/>
          <w:vAlign w:val="center"/>
        </w:tcPr>
        <w:p w:rsidR="00561227" w:rsidRPr="009350B0" w:rsidRDefault="00561227" w:rsidP="008B70E1">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A663FD">
            <w:rPr>
              <w:noProof/>
              <w:sz w:val="14"/>
              <w:szCs w:val="14"/>
            </w:rPr>
            <w:t>161</w:t>
          </w:r>
          <w:r w:rsidRPr="009350B0">
            <w:rPr>
              <w:sz w:val="14"/>
              <w:szCs w:val="14"/>
            </w:rPr>
            <w:fldChar w:fldCharType="end"/>
          </w:r>
        </w:p>
      </w:tc>
    </w:tr>
  </w:tbl>
  <w:p w:rsidR="00561227" w:rsidRDefault="00561227" w:rsidP="00E24A83">
    <w:pPr>
      <w:pStyle w:val="Footer"/>
      <w:tabs>
        <w:tab w:val="clear" w:pos="4320"/>
        <w:tab w:val="clear" w:pos="8640"/>
      </w:tabs>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98" w:type="dxa"/>
      <w:tblInd w:w="108" w:type="dxa"/>
      <w:tblBorders>
        <w:top w:val="single" w:sz="2" w:space="0" w:color="auto"/>
      </w:tblBorders>
      <w:tblLook w:val="00A0" w:firstRow="1" w:lastRow="0" w:firstColumn="1" w:lastColumn="0" w:noHBand="0" w:noVBand="0"/>
    </w:tblPr>
    <w:tblGrid>
      <w:gridCol w:w="8652"/>
      <w:gridCol w:w="546"/>
    </w:tblGrid>
    <w:tr w:rsidR="00561227" w:rsidRPr="009350B0" w:rsidTr="008B70E1">
      <w:tc>
        <w:tcPr>
          <w:tcW w:w="8652" w:type="dxa"/>
          <w:shd w:val="clear" w:color="auto" w:fill="auto"/>
        </w:tcPr>
        <w:p w:rsidR="00561227" w:rsidRPr="009350B0" w:rsidRDefault="00561227" w:rsidP="008B70E1">
          <w:pPr>
            <w:spacing w:before="80" w:after="80" w:line="240" w:lineRule="auto"/>
            <w:ind w:right="6"/>
            <w:jc w:val="left"/>
            <w:rPr>
              <w:rFonts w:ascii="Century Gothic" w:hAnsi="Century Gothic"/>
              <w:spacing w:val="20"/>
              <w:sz w:val="14"/>
              <w:szCs w:val="14"/>
            </w:rPr>
          </w:pPr>
          <w:r>
            <w:rPr>
              <w:spacing w:val="20"/>
              <w:sz w:val="14"/>
              <w:szCs w:val="14"/>
            </w:rPr>
            <w:t xml:space="preserve">Communications Plan – Gwydir </w:t>
          </w:r>
          <w:r w:rsidRPr="002006A8">
            <w:rPr>
              <w:spacing w:val="20"/>
              <w:sz w:val="14"/>
              <w:szCs w:val="14"/>
            </w:rPr>
            <w:t>Selected Area</w:t>
          </w:r>
          <w:r>
            <w:rPr>
              <w:caps/>
              <w:spacing w:val="20"/>
              <w:sz w:val="14"/>
              <w:szCs w:val="14"/>
            </w:rPr>
            <w:t xml:space="preserve"> </w:t>
          </w:r>
          <w:r>
            <w:rPr>
              <w:spacing w:val="20"/>
              <w:sz w:val="14"/>
              <w:szCs w:val="14"/>
            </w:rPr>
            <w:t xml:space="preserve">M&amp;E Plan </w:t>
          </w:r>
        </w:p>
      </w:tc>
      <w:tc>
        <w:tcPr>
          <w:tcW w:w="546" w:type="dxa"/>
          <w:shd w:val="clear" w:color="auto" w:fill="auto"/>
          <w:vAlign w:val="center"/>
        </w:tcPr>
        <w:p w:rsidR="00561227" w:rsidRPr="009350B0" w:rsidRDefault="00561227" w:rsidP="008B70E1">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A663FD">
            <w:rPr>
              <w:noProof/>
              <w:sz w:val="14"/>
              <w:szCs w:val="14"/>
            </w:rPr>
            <w:t>156</w:t>
          </w:r>
          <w:r w:rsidRPr="009350B0">
            <w:rPr>
              <w:sz w:val="14"/>
              <w:szCs w:val="14"/>
            </w:rPr>
            <w:fldChar w:fldCharType="end"/>
          </w:r>
        </w:p>
      </w:tc>
    </w:tr>
  </w:tbl>
  <w:p w:rsidR="00561227" w:rsidRDefault="00561227">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83" w:type="dxa"/>
      <w:tblInd w:w="108" w:type="dxa"/>
      <w:tblBorders>
        <w:top w:val="single" w:sz="2" w:space="0" w:color="auto"/>
      </w:tblBorders>
      <w:tblLook w:val="00A0" w:firstRow="1" w:lastRow="0" w:firstColumn="1" w:lastColumn="0" w:noHBand="0" w:noVBand="0"/>
    </w:tblPr>
    <w:tblGrid>
      <w:gridCol w:w="8544"/>
      <w:gridCol w:w="539"/>
    </w:tblGrid>
    <w:tr w:rsidR="00561227" w:rsidRPr="009350B0" w:rsidTr="009350B0">
      <w:trPr>
        <w:trHeight w:val="328"/>
      </w:trPr>
      <w:tc>
        <w:tcPr>
          <w:tcW w:w="8544" w:type="dxa"/>
          <w:shd w:val="clear" w:color="auto" w:fill="auto"/>
        </w:tcPr>
        <w:p w:rsidR="00561227" w:rsidRPr="009350B0" w:rsidRDefault="00561227" w:rsidP="008B70E1">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539" w:type="dxa"/>
          <w:shd w:val="clear" w:color="auto" w:fill="auto"/>
          <w:vAlign w:val="center"/>
        </w:tcPr>
        <w:p w:rsidR="00561227" w:rsidRPr="009350B0" w:rsidRDefault="00561227" w:rsidP="008B70E1">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A663FD">
            <w:rPr>
              <w:noProof/>
              <w:sz w:val="14"/>
              <w:szCs w:val="14"/>
            </w:rPr>
            <w:t>i</w:t>
          </w:r>
          <w:r w:rsidRPr="009350B0">
            <w:rPr>
              <w:sz w:val="14"/>
              <w:szCs w:val="14"/>
            </w:rPr>
            <w:fldChar w:fldCharType="end"/>
          </w:r>
        </w:p>
      </w:tc>
    </w:tr>
  </w:tbl>
  <w:p w:rsidR="00561227" w:rsidRPr="00091C03" w:rsidRDefault="00561227" w:rsidP="009350B0">
    <w:pPr>
      <w:tabs>
        <w:tab w:val="right" w:pos="9140"/>
      </w:tabs>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98" w:type="dxa"/>
      <w:tblInd w:w="108" w:type="dxa"/>
      <w:tblBorders>
        <w:top w:val="single" w:sz="2" w:space="0" w:color="auto"/>
      </w:tblBorders>
      <w:tblLook w:val="00A0" w:firstRow="1" w:lastRow="0" w:firstColumn="1" w:lastColumn="0" w:noHBand="0" w:noVBand="0"/>
    </w:tblPr>
    <w:tblGrid>
      <w:gridCol w:w="8652"/>
      <w:gridCol w:w="546"/>
    </w:tblGrid>
    <w:tr w:rsidR="00561227" w:rsidRPr="009350B0" w:rsidTr="009350B0">
      <w:tc>
        <w:tcPr>
          <w:tcW w:w="8652" w:type="dxa"/>
          <w:shd w:val="clear" w:color="auto" w:fill="auto"/>
        </w:tcPr>
        <w:p w:rsidR="00561227" w:rsidRPr="009350B0" w:rsidRDefault="00561227" w:rsidP="0022463C">
          <w:pPr>
            <w:spacing w:before="80" w:after="80" w:line="240" w:lineRule="auto"/>
            <w:ind w:right="6"/>
            <w:jc w:val="left"/>
            <w:rPr>
              <w:rFonts w:ascii="Century Gothic" w:hAnsi="Century Gothic"/>
              <w:spacing w:val="20"/>
              <w:sz w:val="14"/>
              <w:szCs w:val="14"/>
            </w:rPr>
          </w:pPr>
          <w:r>
            <w:rPr>
              <w:spacing w:val="20"/>
              <w:sz w:val="14"/>
              <w:szCs w:val="14"/>
            </w:rPr>
            <w:t>Gwydir Selected Area Monitoring and Evaluation Plan</w:t>
          </w:r>
        </w:p>
      </w:tc>
      <w:tc>
        <w:tcPr>
          <w:tcW w:w="546" w:type="dxa"/>
          <w:shd w:val="clear" w:color="auto" w:fill="auto"/>
          <w:vAlign w:val="center"/>
        </w:tcPr>
        <w:p w:rsidR="00561227" w:rsidRPr="009350B0" w:rsidRDefault="00561227"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A663FD">
            <w:rPr>
              <w:noProof/>
              <w:sz w:val="14"/>
              <w:szCs w:val="14"/>
            </w:rPr>
            <w:t>iv</w:t>
          </w:r>
          <w:r w:rsidRPr="009350B0">
            <w:rPr>
              <w:sz w:val="14"/>
              <w:szCs w:val="14"/>
            </w:rPr>
            <w:fldChar w:fldCharType="end"/>
          </w:r>
        </w:p>
      </w:tc>
    </w:tr>
  </w:tbl>
  <w:p w:rsidR="00561227" w:rsidRDefault="00561227">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98" w:type="dxa"/>
      <w:tblInd w:w="108" w:type="dxa"/>
      <w:tblBorders>
        <w:top w:val="single" w:sz="2" w:space="0" w:color="auto"/>
      </w:tblBorders>
      <w:tblLook w:val="00A0" w:firstRow="1" w:lastRow="0" w:firstColumn="1" w:lastColumn="0" w:noHBand="0" w:noVBand="0"/>
    </w:tblPr>
    <w:tblGrid>
      <w:gridCol w:w="8652"/>
      <w:gridCol w:w="546"/>
    </w:tblGrid>
    <w:tr w:rsidR="00561227" w:rsidRPr="009350B0" w:rsidTr="008B70E1">
      <w:tc>
        <w:tcPr>
          <w:tcW w:w="8652" w:type="dxa"/>
          <w:shd w:val="clear" w:color="auto" w:fill="auto"/>
        </w:tcPr>
        <w:p w:rsidR="00561227" w:rsidRPr="009350B0" w:rsidRDefault="00561227" w:rsidP="008B70E1">
          <w:pPr>
            <w:spacing w:before="80" w:after="80" w:line="240" w:lineRule="auto"/>
            <w:ind w:right="6"/>
            <w:jc w:val="left"/>
            <w:rPr>
              <w:rFonts w:ascii="Century Gothic" w:hAnsi="Century Gothic"/>
              <w:spacing w:val="20"/>
              <w:sz w:val="14"/>
              <w:szCs w:val="14"/>
            </w:rPr>
          </w:pPr>
          <w:r>
            <w:rPr>
              <w:spacing w:val="20"/>
              <w:sz w:val="14"/>
              <w:szCs w:val="14"/>
            </w:rPr>
            <w:t xml:space="preserve">Communications Plan – Gwydir </w:t>
          </w:r>
          <w:r w:rsidRPr="002006A8">
            <w:rPr>
              <w:spacing w:val="20"/>
              <w:sz w:val="14"/>
              <w:szCs w:val="14"/>
            </w:rPr>
            <w:t>Selected Area</w:t>
          </w:r>
          <w:r>
            <w:rPr>
              <w:caps/>
              <w:spacing w:val="20"/>
              <w:sz w:val="14"/>
              <w:szCs w:val="14"/>
            </w:rPr>
            <w:t xml:space="preserve"> </w:t>
          </w:r>
          <w:r>
            <w:rPr>
              <w:spacing w:val="20"/>
              <w:sz w:val="14"/>
              <w:szCs w:val="14"/>
            </w:rPr>
            <w:t xml:space="preserve">M&amp;E Plan </w:t>
          </w:r>
        </w:p>
      </w:tc>
      <w:tc>
        <w:tcPr>
          <w:tcW w:w="546" w:type="dxa"/>
          <w:shd w:val="clear" w:color="auto" w:fill="auto"/>
          <w:vAlign w:val="center"/>
        </w:tcPr>
        <w:p w:rsidR="00561227" w:rsidRPr="009350B0" w:rsidRDefault="00561227" w:rsidP="008B70E1">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A663FD">
            <w:rPr>
              <w:noProof/>
              <w:sz w:val="14"/>
              <w:szCs w:val="14"/>
            </w:rPr>
            <w:t>163</w:t>
          </w:r>
          <w:r w:rsidRPr="009350B0">
            <w:rPr>
              <w:sz w:val="14"/>
              <w:szCs w:val="14"/>
            </w:rPr>
            <w:fldChar w:fldCharType="end"/>
          </w:r>
        </w:p>
      </w:tc>
    </w:tr>
  </w:tbl>
  <w:p w:rsidR="00561227" w:rsidRDefault="00561227" w:rsidP="00E24A83">
    <w:pPr>
      <w:pStyle w:val="Footer"/>
      <w:tabs>
        <w:tab w:val="clear" w:pos="4320"/>
        <w:tab w:val="clear" w:pos="8640"/>
      </w:tabs>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13049"/>
      <w:gridCol w:w="824"/>
    </w:tblGrid>
    <w:tr w:rsidR="00561227" w:rsidRPr="009350B0" w:rsidTr="008B70E1">
      <w:tc>
        <w:tcPr>
          <w:tcW w:w="4703" w:type="pct"/>
          <w:shd w:val="clear" w:color="auto" w:fill="auto"/>
        </w:tcPr>
        <w:p w:rsidR="00561227" w:rsidRPr="009350B0" w:rsidRDefault="00561227" w:rsidP="0022463C">
          <w:pPr>
            <w:spacing w:before="80" w:after="80" w:line="240" w:lineRule="auto"/>
            <w:ind w:right="6"/>
            <w:jc w:val="left"/>
            <w:rPr>
              <w:rFonts w:ascii="Century Gothic" w:hAnsi="Century Gothic"/>
              <w:spacing w:val="20"/>
              <w:sz w:val="14"/>
              <w:szCs w:val="14"/>
            </w:rPr>
          </w:pPr>
          <w:r>
            <w:rPr>
              <w:spacing w:val="20"/>
              <w:sz w:val="14"/>
              <w:szCs w:val="14"/>
            </w:rPr>
            <w:t xml:space="preserve">Communications Plan – Gwydir </w:t>
          </w:r>
          <w:r w:rsidRPr="002006A8">
            <w:rPr>
              <w:spacing w:val="20"/>
              <w:sz w:val="14"/>
              <w:szCs w:val="14"/>
            </w:rPr>
            <w:t>Selected Area</w:t>
          </w:r>
          <w:r>
            <w:rPr>
              <w:caps/>
              <w:spacing w:val="20"/>
              <w:sz w:val="14"/>
              <w:szCs w:val="14"/>
            </w:rPr>
            <w:t xml:space="preserve"> </w:t>
          </w:r>
          <w:r>
            <w:rPr>
              <w:spacing w:val="20"/>
              <w:sz w:val="14"/>
              <w:szCs w:val="14"/>
            </w:rPr>
            <w:t>M&amp;E Plan</w:t>
          </w:r>
        </w:p>
      </w:tc>
      <w:tc>
        <w:tcPr>
          <w:tcW w:w="297" w:type="pct"/>
          <w:shd w:val="clear" w:color="auto" w:fill="auto"/>
          <w:vAlign w:val="center"/>
        </w:tcPr>
        <w:p w:rsidR="00561227" w:rsidRPr="009350B0" w:rsidRDefault="00561227"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A663FD">
            <w:rPr>
              <w:noProof/>
              <w:sz w:val="14"/>
              <w:szCs w:val="14"/>
            </w:rPr>
            <w:t>164</w:t>
          </w:r>
          <w:r w:rsidRPr="009350B0">
            <w:rPr>
              <w:sz w:val="14"/>
              <w:szCs w:val="14"/>
            </w:rPr>
            <w:fldChar w:fldCharType="end"/>
          </w:r>
        </w:p>
      </w:tc>
    </w:tr>
  </w:tbl>
  <w:p w:rsidR="00561227" w:rsidRDefault="00561227">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98" w:type="dxa"/>
      <w:tblInd w:w="108" w:type="dxa"/>
      <w:tblBorders>
        <w:top w:val="single" w:sz="2" w:space="0" w:color="auto"/>
      </w:tblBorders>
      <w:tblLook w:val="00A0" w:firstRow="1" w:lastRow="0" w:firstColumn="1" w:lastColumn="0" w:noHBand="0" w:noVBand="0"/>
    </w:tblPr>
    <w:tblGrid>
      <w:gridCol w:w="8652"/>
      <w:gridCol w:w="546"/>
    </w:tblGrid>
    <w:tr w:rsidR="00561227" w:rsidRPr="009350B0" w:rsidTr="009350B0">
      <w:tc>
        <w:tcPr>
          <w:tcW w:w="8652" w:type="dxa"/>
          <w:shd w:val="clear" w:color="auto" w:fill="auto"/>
        </w:tcPr>
        <w:p w:rsidR="00561227" w:rsidRPr="009350B0" w:rsidRDefault="00561227" w:rsidP="0022463C">
          <w:pPr>
            <w:spacing w:before="80" w:after="80" w:line="240" w:lineRule="auto"/>
            <w:ind w:right="6"/>
            <w:jc w:val="left"/>
            <w:rPr>
              <w:rFonts w:ascii="Century Gothic" w:hAnsi="Century Gothic"/>
              <w:spacing w:val="20"/>
              <w:sz w:val="14"/>
              <w:szCs w:val="14"/>
            </w:rPr>
          </w:pPr>
          <w:r>
            <w:rPr>
              <w:spacing w:val="20"/>
              <w:sz w:val="14"/>
              <w:szCs w:val="14"/>
            </w:rPr>
            <w:t xml:space="preserve">Communications Plan – Gwydir </w:t>
          </w:r>
          <w:r w:rsidRPr="002006A8">
            <w:rPr>
              <w:spacing w:val="20"/>
              <w:sz w:val="14"/>
              <w:szCs w:val="14"/>
            </w:rPr>
            <w:t>Selected Area</w:t>
          </w:r>
          <w:r>
            <w:rPr>
              <w:caps/>
              <w:spacing w:val="20"/>
              <w:sz w:val="14"/>
              <w:szCs w:val="14"/>
            </w:rPr>
            <w:t xml:space="preserve"> </w:t>
          </w:r>
          <w:r>
            <w:rPr>
              <w:spacing w:val="20"/>
              <w:sz w:val="14"/>
              <w:szCs w:val="14"/>
            </w:rPr>
            <w:t>M&amp;E Plan</w:t>
          </w:r>
        </w:p>
      </w:tc>
      <w:tc>
        <w:tcPr>
          <w:tcW w:w="546" w:type="dxa"/>
          <w:shd w:val="clear" w:color="auto" w:fill="auto"/>
          <w:vAlign w:val="center"/>
        </w:tcPr>
        <w:p w:rsidR="00561227" w:rsidRPr="009350B0" w:rsidRDefault="00561227"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A663FD">
            <w:rPr>
              <w:noProof/>
              <w:sz w:val="14"/>
              <w:szCs w:val="14"/>
            </w:rPr>
            <w:t>168</w:t>
          </w:r>
          <w:r w:rsidRPr="009350B0">
            <w:rPr>
              <w:sz w:val="14"/>
              <w:szCs w:val="14"/>
            </w:rPr>
            <w:fldChar w:fldCharType="end"/>
          </w:r>
        </w:p>
      </w:tc>
    </w:tr>
  </w:tbl>
  <w:p w:rsidR="00561227" w:rsidRDefault="00561227">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13049"/>
      <w:gridCol w:w="824"/>
    </w:tblGrid>
    <w:tr w:rsidR="00561227" w:rsidRPr="009350B0" w:rsidTr="008B70E1">
      <w:tc>
        <w:tcPr>
          <w:tcW w:w="4703" w:type="pct"/>
          <w:shd w:val="clear" w:color="auto" w:fill="auto"/>
        </w:tcPr>
        <w:p w:rsidR="00561227" w:rsidRPr="009350B0" w:rsidRDefault="00561227" w:rsidP="0022463C">
          <w:pPr>
            <w:spacing w:before="80" w:after="80" w:line="240" w:lineRule="auto"/>
            <w:ind w:right="6"/>
            <w:jc w:val="left"/>
            <w:rPr>
              <w:rFonts w:ascii="Century Gothic" w:hAnsi="Century Gothic"/>
              <w:spacing w:val="20"/>
              <w:sz w:val="14"/>
              <w:szCs w:val="14"/>
            </w:rPr>
          </w:pPr>
          <w:r>
            <w:rPr>
              <w:spacing w:val="20"/>
              <w:sz w:val="14"/>
              <w:szCs w:val="14"/>
            </w:rPr>
            <w:t xml:space="preserve">Communications Plan – Gwydir </w:t>
          </w:r>
          <w:r w:rsidRPr="002006A8">
            <w:rPr>
              <w:spacing w:val="20"/>
              <w:sz w:val="14"/>
              <w:szCs w:val="14"/>
            </w:rPr>
            <w:t>Selected Area</w:t>
          </w:r>
          <w:r>
            <w:rPr>
              <w:caps/>
              <w:spacing w:val="20"/>
              <w:sz w:val="14"/>
              <w:szCs w:val="14"/>
            </w:rPr>
            <w:t xml:space="preserve"> </w:t>
          </w:r>
          <w:r>
            <w:rPr>
              <w:spacing w:val="20"/>
              <w:sz w:val="14"/>
              <w:szCs w:val="14"/>
            </w:rPr>
            <w:t>M&amp;E Plan</w:t>
          </w:r>
        </w:p>
      </w:tc>
      <w:tc>
        <w:tcPr>
          <w:tcW w:w="297" w:type="pct"/>
          <w:shd w:val="clear" w:color="auto" w:fill="auto"/>
          <w:vAlign w:val="center"/>
        </w:tcPr>
        <w:p w:rsidR="00561227" w:rsidRPr="009350B0" w:rsidRDefault="00561227"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A663FD">
            <w:rPr>
              <w:noProof/>
              <w:sz w:val="14"/>
              <w:szCs w:val="14"/>
            </w:rPr>
            <w:t>170</w:t>
          </w:r>
          <w:r w:rsidRPr="009350B0">
            <w:rPr>
              <w:sz w:val="14"/>
              <w:szCs w:val="14"/>
            </w:rPr>
            <w:fldChar w:fldCharType="end"/>
          </w:r>
        </w:p>
      </w:tc>
    </w:tr>
  </w:tbl>
  <w:p w:rsidR="00561227" w:rsidRDefault="00561227">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655"/>
      <w:gridCol w:w="547"/>
    </w:tblGrid>
    <w:tr w:rsidR="00561227" w:rsidRPr="009350B0" w:rsidTr="008B70E1">
      <w:tc>
        <w:tcPr>
          <w:tcW w:w="4703" w:type="pct"/>
          <w:shd w:val="clear" w:color="auto" w:fill="auto"/>
        </w:tcPr>
        <w:p w:rsidR="00561227" w:rsidRPr="009350B0" w:rsidRDefault="00561227" w:rsidP="0022463C">
          <w:pPr>
            <w:spacing w:before="80" w:after="80" w:line="240" w:lineRule="auto"/>
            <w:ind w:right="6"/>
            <w:jc w:val="left"/>
            <w:rPr>
              <w:rFonts w:ascii="Century Gothic" w:hAnsi="Century Gothic"/>
              <w:spacing w:val="20"/>
              <w:sz w:val="14"/>
              <w:szCs w:val="14"/>
            </w:rPr>
          </w:pPr>
          <w:r>
            <w:rPr>
              <w:spacing w:val="20"/>
              <w:sz w:val="14"/>
              <w:szCs w:val="14"/>
            </w:rPr>
            <w:t xml:space="preserve">Communications Plan – Gwydir </w:t>
          </w:r>
          <w:r w:rsidRPr="002006A8">
            <w:rPr>
              <w:spacing w:val="20"/>
              <w:sz w:val="14"/>
              <w:szCs w:val="14"/>
            </w:rPr>
            <w:t>Selected Area</w:t>
          </w:r>
          <w:r>
            <w:rPr>
              <w:caps/>
              <w:spacing w:val="20"/>
              <w:sz w:val="14"/>
              <w:szCs w:val="14"/>
            </w:rPr>
            <w:t xml:space="preserve"> </w:t>
          </w:r>
          <w:r>
            <w:rPr>
              <w:spacing w:val="20"/>
              <w:sz w:val="14"/>
              <w:szCs w:val="14"/>
            </w:rPr>
            <w:t>M&amp;E Plan</w:t>
          </w:r>
        </w:p>
      </w:tc>
      <w:tc>
        <w:tcPr>
          <w:tcW w:w="297" w:type="pct"/>
          <w:shd w:val="clear" w:color="auto" w:fill="auto"/>
          <w:vAlign w:val="center"/>
        </w:tcPr>
        <w:p w:rsidR="00561227" w:rsidRPr="009350B0" w:rsidRDefault="00561227"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A663FD">
            <w:rPr>
              <w:noProof/>
              <w:sz w:val="14"/>
              <w:szCs w:val="14"/>
            </w:rPr>
            <w:t>174</w:t>
          </w:r>
          <w:r w:rsidRPr="009350B0">
            <w:rPr>
              <w:sz w:val="14"/>
              <w:szCs w:val="14"/>
            </w:rPr>
            <w:fldChar w:fldCharType="end"/>
          </w:r>
        </w:p>
      </w:tc>
    </w:tr>
  </w:tbl>
  <w:p w:rsidR="00561227" w:rsidRDefault="00561227">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13049"/>
      <w:gridCol w:w="824"/>
    </w:tblGrid>
    <w:tr w:rsidR="00561227" w:rsidRPr="009350B0" w:rsidTr="008B70E1">
      <w:tc>
        <w:tcPr>
          <w:tcW w:w="4703" w:type="pct"/>
          <w:shd w:val="clear" w:color="auto" w:fill="auto"/>
        </w:tcPr>
        <w:p w:rsidR="00561227" w:rsidRPr="009350B0" w:rsidRDefault="00561227" w:rsidP="0022463C">
          <w:pPr>
            <w:spacing w:before="80" w:after="80" w:line="240" w:lineRule="auto"/>
            <w:ind w:right="6"/>
            <w:jc w:val="left"/>
            <w:rPr>
              <w:rFonts w:ascii="Century Gothic" w:hAnsi="Century Gothic"/>
              <w:spacing w:val="20"/>
              <w:sz w:val="14"/>
              <w:szCs w:val="14"/>
            </w:rPr>
          </w:pPr>
          <w:r>
            <w:rPr>
              <w:spacing w:val="20"/>
              <w:sz w:val="14"/>
              <w:szCs w:val="14"/>
            </w:rPr>
            <w:t xml:space="preserve">Communications Plan – Gwydir </w:t>
          </w:r>
          <w:r w:rsidRPr="002006A8">
            <w:rPr>
              <w:spacing w:val="20"/>
              <w:sz w:val="14"/>
              <w:szCs w:val="14"/>
            </w:rPr>
            <w:t>Selected Area</w:t>
          </w:r>
          <w:r>
            <w:rPr>
              <w:caps/>
              <w:spacing w:val="20"/>
              <w:sz w:val="14"/>
              <w:szCs w:val="14"/>
            </w:rPr>
            <w:t xml:space="preserve"> </w:t>
          </w:r>
          <w:r>
            <w:rPr>
              <w:spacing w:val="20"/>
              <w:sz w:val="14"/>
              <w:szCs w:val="14"/>
            </w:rPr>
            <w:t>M&amp;E Plan</w:t>
          </w:r>
        </w:p>
      </w:tc>
      <w:tc>
        <w:tcPr>
          <w:tcW w:w="297" w:type="pct"/>
          <w:shd w:val="clear" w:color="auto" w:fill="auto"/>
          <w:vAlign w:val="center"/>
        </w:tcPr>
        <w:p w:rsidR="00561227" w:rsidRPr="009350B0" w:rsidRDefault="00561227"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A663FD">
            <w:rPr>
              <w:noProof/>
              <w:sz w:val="14"/>
              <w:szCs w:val="14"/>
            </w:rPr>
            <w:t>158</w:t>
          </w:r>
          <w:r w:rsidRPr="009350B0">
            <w:rPr>
              <w:sz w:val="14"/>
              <w:szCs w:val="14"/>
            </w:rPr>
            <w:fldChar w:fldCharType="end"/>
          </w:r>
        </w:p>
      </w:tc>
    </w:tr>
  </w:tbl>
  <w:p w:rsidR="00561227" w:rsidRDefault="00561227">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98" w:type="dxa"/>
      <w:tblInd w:w="108" w:type="dxa"/>
      <w:tblBorders>
        <w:top w:val="single" w:sz="2" w:space="0" w:color="auto"/>
      </w:tblBorders>
      <w:tblLook w:val="00A0" w:firstRow="1" w:lastRow="0" w:firstColumn="1" w:lastColumn="0" w:noHBand="0" w:noVBand="0"/>
    </w:tblPr>
    <w:tblGrid>
      <w:gridCol w:w="8652"/>
      <w:gridCol w:w="546"/>
    </w:tblGrid>
    <w:tr w:rsidR="00561227" w:rsidRPr="009350B0" w:rsidTr="008B70E1">
      <w:tc>
        <w:tcPr>
          <w:tcW w:w="8652" w:type="dxa"/>
          <w:shd w:val="clear" w:color="auto" w:fill="auto"/>
        </w:tcPr>
        <w:p w:rsidR="00561227" w:rsidRPr="009350B0" w:rsidRDefault="00561227" w:rsidP="008B70E1">
          <w:pPr>
            <w:spacing w:before="80" w:after="80" w:line="240" w:lineRule="auto"/>
            <w:ind w:right="6"/>
            <w:jc w:val="left"/>
            <w:rPr>
              <w:rFonts w:ascii="Century Gothic" w:hAnsi="Century Gothic"/>
              <w:spacing w:val="20"/>
              <w:sz w:val="14"/>
              <w:szCs w:val="14"/>
            </w:rPr>
          </w:pPr>
          <w:r>
            <w:rPr>
              <w:spacing w:val="20"/>
              <w:sz w:val="14"/>
              <w:szCs w:val="14"/>
            </w:rPr>
            <w:t xml:space="preserve">Quality Assurance Plan – Gwydir </w:t>
          </w:r>
          <w:r w:rsidRPr="002006A8">
            <w:rPr>
              <w:spacing w:val="20"/>
              <w:sz w:val="14"/>
              <w:szCs w:val="14"/>
            </w:rPr>
            <w:t>Selected Area</w:t>
          </w:r>
          <w:r>
            <w:rPr>
              <w:caps/>
              <w:spacing w:val="20"/>
              <w:sz w:val="14"/>
              <w:szCs w:val="14"/>
            </w:rPr>
            <w:t xml:space="preserve"> </w:t>
          </w:r>
          <w:r>
            <w:rPr>
              <w:spacing w:val="20"/>
              <w:sz w:val="14"/>
              <w:szCs w:val="14"/>
            </w:rPr>
            <w:t xml:space="preserve">M&amp;E Plan </w:t>
          </w:r>
        </w:p>
      </w:tc>
      <w:tc>
        <w:tcPr>
          <w:tcW w:w="546" w:type="dxa"/>
          <w:shd w:val="clear" w:color="auto" w:fill="auto"/>
          <w:vAlign w:val="center"/>
        </w:tcPr>
        <w:p w:rsidR="00561227" w:rsidRPr="009350B0" w:rsidRDefault="00561227" w:rsidP="008B70E1">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A663FD">
            <w:rPr>
              <w:noProof/>
              <w:sz w:val="14"/>
              <w:szCs w:val="14"/>
            </w:rPr>
            <w:t>184</w:t>
          </w:r>
          <w:r w:rsidRPr="009350B0">
            <w:rPr>
              <w:sz w:val="14"/>
              <w:szCs w:val="14"/>
            </w:rPr>
            <w:fldChar w:fldCharType="end"/>
          </w:r>
        </w:p>
      </w:tc>
    </w:tr>
  </w:tbl>
  <w:p w:rsidR="00561227" w:rsidRDefault="00561227" w:rsidP="00E24A83">
    <w:pPr>
      <w:pStyle w:val="Footer"/>
      <w:tabs>
        <w:tab w:val="clear" w:pos="4320"/>
        <w:tab w:val="clear" w:pos="8640"/>
      </w:tabs>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83" w:type="dxa"/>
      <w:tblInd w:w="108" w:type="dxa"/>
      <w:tblBorders>
        <w:top w:val="single" w:sz="2" w:space="0" w:color="auto"/>
      </w:tblBorders>
      <w:tblLook w:val="00A0" w:firstRow="1" w:lastRow="0" w:firstColumn="1" w:lastColumn="0" w:noHBand="0" w:noVBand="0"/>
    </w:tblPr>
    <w:tblGrid>
      <w:gridCol w:w="8544"/>
      <w:gridCol w:w="539"/>
    </w:tblGrid>
    <w:tr w:rsidR="00561227" w:rsidRPr="009350B0" w:rsidTr="009350B0">
      <w:trPr>
        <w:trHeight w:val="328"/>
      </w:trPr>
      <w:tc>
        <w:tcPr>
          <w:tcW w:w="8544" w:type="dxa"/>
          <w:shd w:val="clear" w:color="auto" w:fill="auto"/>
        </w:tcPr>
        <w:p w:rsidR="00561227" w:rsidRPr="009350B0" w:rsidRDefault="00561227" w:rsidP="008B70E1">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539" w:type="dxa"/>
          <w:shd w:val="clear" w:color="auto" w:fill="auto"/>
          <w:vAlign w:val="center"/>
        </w:tcPr>
        <w:p w:rsidR="00561227" w:rsidRPr="009350B0" w:rsidRDefault="00561227" w:rsidP="008B70E1">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Pr>
              <w:noProof/>
              <w:sz w:val="14"/>
              <w:szCs w:val="14"/>
            </w:rPr>
            <w:t>ii</w:t>
          </w:r>
          <w:r w:rsidRPr="009350B0">
            <w:rPr>
              <w:sz w:val="14"/>
              <w:szCs w:val="14"/>
            </w:rPr>
            <w:fldChar w:fldCharType="end"/>
          </w:r>
        </w:p>
      </w:tc>
    </w:tr>
  </w:tbl>
  <w:p w:rsidR="00561227" w:rsidRPr="00091C03" w:rsidRDefault="00561227" w:rsidP="009350B0">
    <w:pPr>
      <w:tabs>
        <w:tab w:val="right" w:pos="9140"/>
      </w:tabs>
      <w:jc w:val="left"/>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98" w:type="dxa"/>
      <w:tblInd w:w="108" w:type="dxa"/>
      <w:tblBorders>
        <w:top w:val="single" w:sz="2" w:space="0" w:color="auto"/>
      </w:tblBorders>
      <w:tblLook w:val="00A0" w:firstRow="1" w:lastRow="0" w:firstColumn="1" w:lastColumn="0" w:noHBand="0" w:noVBand="0"/>
    </w:tblPr>
    <w:tblGrid>
      <w:gridCol w:w="8652"/>
      <w:gridCol w:w="546"/>
    </w:tblGrid>
    <w:tr w:rsidR="00561227" w:rsidRPr="009350B0" w:rsidTr="008B70E1">
      <w:tc>
        <w:tcPr>
          <w:tcW w:w="8652" w:type="dxa"/>
          <w:shd w:val="clear" w:color="auto" w:fill="auto"/>
        </w:tcPr>
        <w:p w:rsidR="00561227" w:rsidRPr="009350B0" w:rsidRDefault="00561227" w:rsidP="008B70E1">
          <w:pPr>
            <w:spacing w:before="80" w:after="80" w:line="240" w:lineRule="auto"/>
            <w:ind w:right="6"/>
            <w:jc w:val="left"/>
            <w:rPr>
              <w:rFonts w:ascii="Century Gothic" w:hAnsi="Century Gothic"/>
              <w:spacing w:val="20"/>
              <w:sz w:val="14"/>
              <w:szCs w:val="14"/>
            </w:rPr>
          </w:pPr>
          <w:r>
            <w:rPr>
              <w:spacing w:val="20"/>
              <w:sz w:val="14"/>
              <w:szCs w:val="14"/>
            </w:rPr>
            <w:t xml:space="preserve">Quality Assurance Plan – Gwydir </w:t>
          </w:r>
          <w:r w:rsidRPr="002006A8">
            <w:rPr>
              <w:spacing w:val="20"/>
              <w:sz w:val="14"/>
              <w:szCs w:val="14"/>
            </w:rPr>
            <w:t>Selected Area</w:t>
          </w:r>
          <w:r>
            <w:rPr>
              <w:caps/>
              <w:spacing w:val="20"/>
              <w:sz w:val="14"/>
              <w:szCs w:val="14"/>
            </w:rPr>
            <w:t xml:space="preserve"> </w:t>
          </w:r>
          <w:r>
            <w:rPr>
              <w:spacing w:val="20"/>
              <w:sz w:val="14"/>
              <w:szCs w:val="14"/>
            </w:rPr>
            <w:t xml:space="preserve">M&amp;E Plan </w:t>
          </w:r>
        </w:p>
      </w:tc>
      <w:tc>
        <w:tcPr>
          <w:tcW w:w="546" w:type="dxa"/>
          <w:shd w:val="clear" w:color="auto" w:fill="auto"/>
          <w:vAlign w:val="center"/>
        </w:tcPr>
        <w:p w:rsidR="00561227" w:rsidRPr="009350B0" w:rsidRDefault="00561227" w:rsidP="008B70E1">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A663FD">
            <w:rPr>
              <w:noProof/>
              <w:sz w:val="14"/>
              <w:szCs w:val="14"/>
            </w:rPr>
            <w:t>194</w:t>
          </w:r>
          <w:r w:rsidRPr="009350B0">
            <w:rPr>
              <w:sz w:val="14"/>
              <w:szCs w:val="14"/>
            </w:rPr>
            <w:fldChar w:fldCharType="end"/>
          </w:r>
        </w:p>
      </w:tc>
    </w:tr>
  </w:tbl>
  <w:p w:rsidR="00561227" w:rsidRDefault="00561227" w:rsidP="00E24A83">
    <w:pPr>
      <w:pStyle w:val="Footer"/>
      <w:tabs>
        <w:tab w:val="clear" w:pos="4320"/>
        <w:tab w:val="clear" w:pos="8640"/>
      </w:tabs>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13049"/>
      <w:gridCol w:w="824"/>
    </w:tblGrid>
    <w:tr w:rsidR="00561227" w:rsidRPr="009350B0" w:rsidTr="008B70E1">
      <w:tc>
        <w:tcPr>
          <w:tcW w:w="4703" w:type="pct"/>
          <w:shd w:val="clear" w:color="auto" w:fill="auto"/>
        </w:tcPr>
        <w:p w:rsidR="00561227" w:rsidRPr="009350B0" w:rsidRDefault="00561227" w:rsidP="008B70E1">
          <w:pPr>
            <w:spacing w:before="80" w:after="80" w:line="240" w:lineRule="auto"/>
            <w:ind w:right="6"/>
            <w:jc w:val="left"/>
            <w:rPr>
              <w:rFonts w:ascii="Century Gothic" w:hAnsi="Century Gothic"/>
              <w:spacing w:val="20"/>
              <w:sz w:val="14"/>
              <w:szCs w:val="14"/>
            </w:rPr>
          </w:pPr>
          <w:r>
            <w:rPr>
              <w:spacing w:val="20"/>
              <w:sz w:val="14"/>
              <w:szCs w:val="14"/>
            </w:rPr>
            <w:t xml:space="preserve">Quality Assurance Plan – Gwydir </w:t>
          </w:r>
          <w:r w:rsidRPr="002006A8">
            <w:rPr>
              <w:spacing w:val="20"/>
              <w:sz w:val="14"/>
              <w:szCs w:val="14"/>
            </w:rPr>
            <w:t>Selected Area</w:t>
          </w:r>
          <w:r>
            <w:rPr>
              <w:caps/>
              <w:spacing w:val="20"/>
              <w:sz w:val="14"/>
              <w:szCs w:val="14"/>
            </w:rPr>
            <w:t xml:space="preserve"> </w:t>
          </w:r>
          <w:r>
            <w:rPr>
              <w:spacing w:val="20"/>
              <w:sz w:val="14"/>
              <w:szCs w:val="14"/>
            </w:rPr>
            <w:t xml:space="preserve">M&amp;E Plan </w:t>
          </w:r>
        </w:p>
      </w:tc>
      <w:tc>
        <w:tcPr>
          <w:tcW w:w="297" w:type="pct"/>
          <w:shd w:val="clear" w:color="auto" w:fill="auto"/>
          <w:vAlign w:val="center"/>
        </w:tcPr>
        <w:p w:rsidR="00561227" w:rsidRPr="009350B0" w:rsidRDefault="00561227" w:rsidP="008B70E1">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A663FD">
            <w:rPr>
              <w:noProof/>
              <w:sz w:val="14"/>
              <w:szCs w:val="14"/>
            </w:rPr>
            <w:t>195</w:t>
          </w:r>
          <w:r w:rsidRPr="009350B0">
            <w:rPr>
              <w:sz w:val="14"/>
              <w:szCs w:val="14"/>
            </w:rPr>
            <w:fldChar w:fldCharType="end"/>
          </w:r>
        </w:p>
      </w:tc>
    </w:tr>
  </w:tbl>
  <w:p w:rsidR="00561227" w:rsidRDefault="00561227" w:rsidP="00E24A83">
    <w:pPr>
      <w:pStyle w:val="Footer"/>
      <w:tabs>
        <w:tab w:val="clear" w:pos="4320"/>
        <w:tab w:val="clear" w:pos="864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83" w:type="dxa"/>
      <w:tblInd w:w="108" w:type="dxa"/>
      <w:tblBorders>
        <w:top w:val="single" w:sz="2" w:space="0" w:color="auto"/>
      </w:tblBorders>
      <w:tblLook w:val="00A0" w:firstRow="1" w:lastRow="0" w:firstColumn="1" w:lastColumn="0" w:noHBand="0" w:noVBand="0"/>
    </w:tblPr>
    <w:tblGrid>
      <w:gridCol w:w="8544"/>
      <w:gridCol w:w="539"/>
    </w:tblGrid>
    <w:tr w:rsidR="00561227" w:rsidRPr="009350B0" w:rsidTr="009350B0">
      <w:trPr>
        <w:trHeight w:val="328"/>
      </w:trPr>
      <w:tc>
        <w:tcPr>
          <w:tcW w:w="8544" w:type="dxa"/>
          <w:shd w:val="clear" w:color="auto" w:fill="auto"/>
        </w:tcPr>
        <w:p w:rsidR="00561227" w:rsidRPr="009350B0" w:rsidRDefault="00561227" w:rsidP="006656B9">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539" w:type="dxa"/>
          <w:shd w:val="clear" w:color="auto" w:fill="auto"/>
          <w:vAlign w:val="center"/>
        </w:tcPr>
        <w:p w:rsidR="00561227" w:rsidRPr="009350B0" w:rsidRDefault="00561227" w:rsidP="006656B9">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Pr>
              <w:noProof/>
              <w:sz w:val="14"/>
              <w:szCs w:val="14"/>
            </w:rPr>
            <w:t>ii</w:t>
          </w:r>
          <w:r w:rsidRPr="009350B0">
            <w:rPr>
              <w:sz w:val="14"/>
              <w:szCs w:val="14"/>
            </w:rPr>
            <w:fldChar w:fldCharType="end"/>
          </w:r>
        </w:p>
      </w:tc>
    </w:tr>
  </w:tbl>
  <w:p w:rsidR="00561227" w:rsidRPr="00091C03" w:rsidRDefault="00561227" w:rsidP="009350B0">
    <w:pPr>
      <w:tabs>
        <w:tab w:val="right" w:pos="9140"/>
      </w:tabs>
      <w:jc w:val="left"/>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654"/>
      <w:gridCol w:w="546"/>
    </w:tblGrid>
    <w:tr w:rsidR="00561227" w:rsidRPr="009350B0" w:rsidTr="008B70E1">
      <w:tc>
        <w:tcPr>
          <w:tcW w:w="4703" w:type="pct"/>
          <w:shd w:val="clear" w:color="auto" w:fill="auto"/>
        </w:tcPr>
        <w:p w:rsidR="00561227" w:rsidRPr="009350B0" w:rsidRDefault="00561227" w:rsidP="008B70E1">
          <w:pPr>
            <w:spacing w:before="80" w:after="80" w:line="240" w:lineRule="auto"/>
            <w:ind w:right="6"/>
            <w:jc w:val="left"/>
            <w:rPr>
              <w:rFonts w:ascii="Century Gothic" w:hAnsi="Century Gothic"/>
              <w:spacing w:val="20"/>
              <w:sz w:val="14"/>
              <w:szCs w:val="14"/>
            </w:rPr>
          </w:pPr>
          <w:r>
            <w:rPr>
              <w:spacing w:val="20"/>
              <w:sz w:val="14"/>
              <w:szCs w:val="14"/>
            </w:rPr>
            <w:t xml:space="preserve">Quality Assurance Plan – Gwydir </w:t>
          </w:r>
          <w:r w:rsidRPr="002006A8">
            <w:rPr>
              <w:spacing w:val="20"/>
              <w:sz w:val="14"/>
              <w:szCs w:val="14"/>
            </w:rPr>
            <w:t>Selected Area</w:t>
          </w:r>
          <w:r>
            <w:rPr>
              <w:caps/>
              <w:spacing w:val="20"/>
              <w:sz w:val="14"/>
              <w:szCs w:val="14"/>
            </w:rPr>
            <w:t xml:space="preserve"> </w:t>
          </w:r>
          <w:r>
            <w:rPr>
              <w:spacing w:val="20"/>
              <w:sz w:val="14"/>
              <w:szCs w:val="14"/>
            </w:rPr>
            <w:t xml:space="preserve">M&amp;E Plan </w:t>
          </w:r>
        </w:p>
      </w:tc>
      <w:tc>
        <w:tcPr>
          <w:tcW w:w="297" w:type="pct"/>
          <w:shd w:val="clear" w:color="auto" w:fill="auto"/>
          <w:vAlign w:val="center"/>
        </w:tcPr>
        <w:p w:rsidR="00561227" w:rsidRPr="009350B0" w:rsidRDefault="00561227" w:rsidP="008B70E1">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A663FD">
            <w:rPr>
              <w:noProof/>
              <w:sz w:val="14"/>
              <w:szCs w:val="14"/>
            </w:rPr>
            <w:t>196</w:t>
          </w:r>
          <w:r w:rsidRPr="009350B0">
            <w:rPr>
              <w:sz w:val="14"/>
              <w:szCs w:val="14"/>
            </w:rPr>
            <w:fldChar w:fldCharType="end"/>
          </w:r>
        </w:p>
      </w:tc>
    </w:tr>
  </w:tbl>
  <w:p w:rsidR="00561227" w:rsidRDefault="00561227" w:rsidP="00E24A83">
    <w:pPr>
      <w:pStyle w:val="Footer"/>
      <w:tabs>
        <w:tab w:val="clear" w:pos="4320"/>
        <w:tab w:val="clear" w:pos="8640"/>
      </w:tabs>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98" w:type="dxa"/>
      <w:tblInd w:w="108" w:type="dxa"/>
      <w:tblBorders>
        <w:top w:val="single" w:sz="2" w:space="0" w:color="auto"/>
      </w:tblBorders>
      <w:tblLook w:val="00A0" w:firstRow="1" w:lastRow="0" w:firstColumn="1" w:lastColumn="0" w:noHBand="0" w:noVBand="0"/>
    </w:tblPr>
    <w:tblGrid>
      <w:gridCol w:w="8652"/>
      <w:gridCol w:w="546"/>
    </w:tblGrid>
    <w:tr w:rsidR="00561227" w:rsidRPr="009350B0" w:rsidTr="009350B0">
      <w:tc>
        <w:tcPr>
          <w:tcW w:w="8652" w:type="dxa"/>
          <w:shd w:val="clear" w:color="auto" w:fill="auto"/>
        </w:tcPr>
        <w:p w:rsidR="00561227" w:rsidRPr="009350B0" w:rsidRDefault="00561227" w:rsidP="0022463C">
          <w:pPr>
            <w:spacing w:before="80" w:after="80" w:line="240" w:lineRule="auto"/>
            <w:ind w:right="6"/>
            <w:jc w:val="left"/>
            <w:rPr>
              <w:rFonts w:ascii="Century Gothic" w:hAnsi="Century Gothic"/>
              <w:spacing w:val="20"/>
              <w:sz w:val="14"/>
              <w:szCs w:val="14"/>
            </w:rPr>
          </w:pPr>
          <w:r>
            <w:rPr>
              <w:spacing w:val="20"/>
              <w:sz w:val="14"/>
              <w:szCs w:val="14"/>
            </w:rPr>
            <w:t>Gwydir Selected Area Monitoring and Evaluation Plan</w:t>
          </w:r>
        </w:p>
      </w:tc>
      <w:tc>
        <w:tcPr>
          <w:tcW w:w="546" w:type="dxa"/>
          <w:shd w:val="clear" w:color="auto" w:fill="auto"/>
          <w:vAlign w:val="center"/>
        </w:tcPr>
        <w:p w:rsidR="00561227" w:rsidRPr="009350B0" w:rsidRDefault="00561227"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A663FD">
            <w:rPr>
              <w:noProof/>
              <w:sz w:val="14"/>
              <w:szCs w:val="14"/>
            </w:rPr>
            <w:t>179</w:t>
          </w:r>
          <w:r w:rsidRPr="009350B0">
            <w:rPr>
              <w:sz w:val="14"/>
              <w:szCs w:val="14"/>
            </w:rPr>
            <w:fldChar w:fldCharType="end"/>
          </w:r>
        </w:p>
      </w:tc>
    </w:tr>
  </w:tbl>
  <w:p w:rsidR="00561227" w:rsidRDefault="00561227" w:rsidP="009F0E03">
    <w:pPr>
      <w:jc w:val="right"/>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1227" w:rsidRDefault="00561227" w:rsidP="00E24A83">
    <w:pPr>
      <w:pStyle w:val="Footer"/>
      <w:tabs>
        <w:tab w:val="clear" w:pos="4320"/>
        <w:tab w:val="clear" w:pos="8640"/>
      </w:tabs>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98" w:type="dxa"/>
      <w:tblInd w:w="108" w:type="dxa"/>
      <w:tblBorders>
        <w:top w:val="single" w:sz="2" w:space="0" w:color="auto"/>
      </w:tblBorders>
      <w:tblLook w:val="00A0" w:firstRow="1" w:lastRow="0" w:firstColumn="1" w:lastColumn="0" w:noHBand="0" w:noVBand="0"/>
    </w:tblPr>
    <w:tblGrid>
      <w:gridCol w:w="8652"/>
      <w:gridCol w:w="546"/>
    </w:tblGrid>
    <w:tr w:rsidR="00561227" w:rsidRPr="009350B0" w:rsidTr="008B70E1">
      <w:tc>
        <w:tcPr>
          <w:tcW w:w="8652" w:type="dxa"/>
          <w:shd w:val="clear" w:color="auto" w:fill="auto"/>
        </w:tcPr>
        <w:p w:rsidR="00561227" w:rsidRPr="009350B0" w:rsidRDefault="00561227" w:rsidP="008B70E1">
          <w:pPr>
            <w:spacing w:before="80" w:after="80" w:line="240" w:lineRule="auto"/>
            <w:ind w:right="6"/>
            <w:jc w:val="left"/>
            <w:rPr>
              <w:rFonts w:ascii="Century Gothic" w:hAnsi="Century Gothic"/>
              <w:spacing w:val="20"/>
              <w:sz w:val="14"/>
              <w:szCs w:val="14"/>
            </w:rPr>
          </w:pPr>
          <w:r>
            <w:rPr>
              <w:spacing w:val="20"/>
              <w:sz w:val="14"/>
              <w:szCs w:val="14"/>
            </w:rPr>
            <w:t xml:space="preserve">HSE Plan – Gwydir </w:t>
          </w:r>
          <w:r w:rsidRPr="002006A8">
            <w:rPr>
              <w:spacing w:val="20"/>
              <w:sz w:val="14"/>
              <w:szCs w:val="14"/>
            </w:rPr>
            <w:t>Selected Area</w:t>
          </w:r>
          <w:r>
            <w:rPr>
              <w:caps/>
              <w:spacing w:val="20"/>
              <w:sz w:val="14"/>
              <w:szCs w:val="14"/>
            </w:rPr>
            <w:t xml:space="preserve"> </w:t>
          </w:r>
          <w:r>
            <w:rPr>
              <w:spacing w:val="20"/>
              <w:sz w:val="14"/>
              <w:szCs w:val="14"/>
            </w:rPr>
            <w:t xml:space="preserve">M&amp;E Plan </w:t>
          </w:r>
        </w:p>
      </w:tc>
      <w:tc>
        <w:tcPr>
          <w:tcW w:w="546" w:type="dxa"/>
          <w:shd w:val="clear" w:color="auto" w:fill="auto"/>
          <w:vAlign w:val="center"/>
        </w:tcPr>
        <w:p w:rsidR="00561227" w:rsidRPr="009350B0" w:rsidRDefault="00561227" w:rsidP="008B70E1">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A663FD">
            <w:rPr>
              <w:noProof/>
              <w:sz w:val="14"/>
              <w:szCs w:val="14"/>
            </w:rPr>
            <w:t>206</w:t>
          </w:r>
          <w:r w:rsidRPr="009350B0">
            <w:rPr>
              <w:sz w:val="14"/>
              <w:szCs w:val="14"/>
            </w:rPr>
            <w:fldChar w:fldCharType="end"/>
          </w:r>
        </w:p>
      </w:tc>
    </w:tr>
  </w:tbl>
  <w:p w:rsidR="00561227" w:rsidRDefault="00561227">
    <w:pPr>
      <w:pStyle w:val="Foote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83" w:type="dxa"/>
      <w:tblInd w:w="108" w:type="dxa"/>
      <w:tblBorders>
        <w:top w:val="single" w:sz="2" w:space="0" w:color="auto"/>
      </w:tblBorders>
      <w:tblLook w:val="00A0" w:firstRow="1" w:lastRow="0" w:firstColumn="1" w:lastColumn="0" w:noHBand="0" w:noVBand="0"/>
    </w:tblPr>
    <w:tblGrid>
      <w:gridCol w:w="8544"/>
      <w:gridCol w:w="539"/>
    </w:tblGrid>
    <w:tr w:rsidR="00561227" w:rsidRPr="009350B0" w:rsidTr="009350B0">
      <w:trPr>
        <w:trHeight w:val="328"/>
      </w:trPr>
      <w:tc>
        <w:tcPr>
          <w:tcW w:w="8544" w:type="dxa"/>
          <w:shd w:val="clear" w:color="auto" w:fill="auto"/>
        </w:tcPr>
        <w:p w:rsidR="00561227" w:rsidRPr="009350B0" w:rsidRDefault="00561227" w:rsidP="008B70E1">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539" w:type="dxa"/>
          <w:shd w:val="clear" w:color="auto" w:fill="auto"/>
          <w:vAlign w:val="center"/>
        </w:tcPr>
        <w:p w:rsidR="00561227" w:rsidRPr="009350B0" w:rsidRDefault="00561227" w:rsidP="008B70E1">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Pr>
              <w:noProof/>
              <w:sz w:val="14"/>
              <w:szCs w:val="14"/>
            </w:rPr>
            <w:t>ii</w:t>
          </w:r>
          <w:r w:rsidRPr="009350B0">
            <w:rPr>
              <w:sz w:val="14"/>
              <w:szCs w:val="14"/>
            </w:rPr>
            <w:fldChar w:fldCharType="end"/>
          </w:r>
        </w:p>
      </w:tc>
    </w:tr>
  </w:tbl>
  <w:p w:rsidR="00561227" w:rsidRPr="00091C03" w:rsidRDefault="00561227" w:rsidP="009350B0">
    <w:pPr>
      <w:tabs>
        <w:tab w:val="right" w:pos="9140"/>
      </w:tabs>
      <w:jc w:val="left"/>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83" w:type="dxa"/>
      <w:tblInd w:w="108" w:type="dxa"/>
      <w:tblBorders>
        <w:top w:val="single" w:sz="2" w:space="0" w:color="auto"/>
      </w:tblBorders>
      <w:tblLook w:val="00A0" w:firstRow="1" w:lastRow="0" w:firstColumn="1" w:lastColumn="0" w:noHBand="0" w:noVBand="0"/>
    </w:tblPr>
    <w:tblGrid>
      <w:gridCol w:w="8544"/>
      <w:gridCol w:w="539"/>
    </w:tblGrid>
    <w:tr w:rsidR="00561227" w:rsidRPr="009350B0" w:rsidTr="009350B0">
      <w:trPr>
        <w:trHeight w:val="328"/>
      </w:trPr>
      <w:tc>
        <w:tcPr>
          <w:tcW w:w="8544" w:type="dxa"/>
          <w:shd w:val="clear" w:color="auto" w:fill="auto"/>
        </w:tcPr>
        <w:p w:rsidR="00561227" w:rsidRPr="009350B0" w:rsidRDefault="00561227" w:rsidP="008B70E1">
          <w:pPr>
            <w:spacing w:before="80" w:after="80" w:line="240" w:lineRule="auto"/>
            <w:ind w:right="6"/>
            <w:jc w:val="left"/>
            <w:rPr>
              <w:rFonts w:ascii="Century Gothic" w:hAnsi="Century Gothic"/>
              <w:spacing w:val="20"/>
              <w:sz w:val="14"/>
              <w:szCs w:val="14"/>
            </w:rPr>
          </w:pPr>
          <w:r>
            <w:rPr>
              <w:spacing w:val="20"/>
              <w:sz w:val="14"/>
              <w:szCs w:val="14"/>
            </w:rPr>
            <w:t xml:space="preserve">HSE Plan – Gwydir </w:t>
          </w:r>
          <w:r w:rsidRPr="002006A8">
            <w:rPr>
              <w:spacing w:val="20"/>
              <w:sz w:val="14"/>
              <w:szCs w:val="14"/>
            </w:rPr>
            <w:t>Selected Area</w:t>
          </w:r>
          <w:r>
            <w:rPr>
              <w:caps/>
              <w:spacing w:val="20"/>
              <w:sz w:val="14"/>
              <w:szCs w:val="14"/>
            </w:rPr>
            <w:t xml:space="preserve"> </w:t>
          </w:r>
          <w:r>
            <w:rPr>
              <w:spacing w:val="20"/>
              <w:sz w:val="14"/>
              <w:szCs w:val="14"/>
            </w:rPr>
            <w:t>M&amp;E Plan</w:t>
          </w:r>
        </w:p>
      </w:tc>
      <w:tc>
        <w:tcPr>
          <w:tcW w:w="539" w:type="dxa"/>
          <w:shd w:val="clear" w:color="auto" w:fill="auto"/>
          <w:vAlign w:val="center"/>
        </w:tcPr>
        <w:p w:rsidR="00561227" w:rsidRPr="009350B0" w:rsidRDefault="00561227" w:rsidP="008B70E1">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Pr>
              <w:noProof/>
              <w:sz w:val="14"/>
              <w:szCs w:val="14"/>
            </w:rPr>
            <w:t>17</w:t>
          </w:r>
          <w:r w:rsidRPr="009350B0">
            <w:rPr>
              <w:sz w:val="14"/>
              <w:szCs w:val="14"/>
            </w:rPr>
            <w:fldChar w:fldCharType="end"/>
          </w:r>
        </w:p>
      </w:tc>
    </w:tr>
  </w:tbl>
  <w:p w:rsidR="00561227" w:rsidRPr="00091C03" w:rsidRDefault="00561227" w:rsidP="009350B0">
    <w:pPr>
      <w:tabs>
        <w:tab w:val="right" w:pos="9140"/>
      </w:tabs>
      <w:jc w:val="left"/>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655"/>
      <w:gridCol w:w="547"/>
    </w:tblGrid>
    <w:tr w:rsidR="00561227" w:rsidRPr="009350B0" w:rsidTr="008B70E1">
      <w:tc>
        <w:tcPr>
          <w:tcW w:w="4703" w:type="pct"/>
          <w:shd w:val="clear" w:color="auto" w:fill="auto"/>
        </w:tcPr>
        <w:p w:rsidR="00561227" w:rsidRPr="009350B0" w:rsidRDefault="00561227" w:rsidP="008B70E1">
          <w:pPr>
            <w:spacing w:before="80" w:after="80" w:line="240" w:lineRule="auto"/>
            <w:ind w:right="6"/>
            <w:jc w:val="left"/>
            <w:rPr>
              <w:rFonts w:ascii="Century Gothic" w:hAnsi="Century Gothic"/>
              <w:spacing w:val="20"/>
              <w:sz w:val="14"/>
              <w:szCs w:val="14"/>
            </w:rPr>
          </w:pPr>
          <w:r>
            <w:rPr>
              <w:spacing w:val="20"/>
              <w:sz w:val="14"/>
              <w:szCs w:val="14"/>
            </w:rPr>
            <w:t xml:space="preserve">HSE Plan – Gwydir </w:t>
          </w:r>
          <w:r w:rsidRPr="002006A8">
            <w:rPr>
              <w:spacing w:val="20"/>
              <w:sz w:val="14"/>
              <w:szCs w:val="14"/>
            </w:rPr>
            <w:t>Selected Area</w:t>
          </w:r>
          <w:r>
            <w:rPr>
              <w:caps/>
              <w:spacing w:val="20"/>
              <w:sz w:val="14"/>
              <w:szCs w:val="14"/>
            </w:rPr>
            <w:t xml:space="preserve"> </w:t>
          </w:r>
          <w:r>
            <w:rPr>
              <w:spacing w:val="20"/>
              <w:sz w:val="14"/>
              <w:szCs w:val="14"/>
            </w:rPr>
            <w:t>M&amp;E Plan</w:t>
          </w:r>
        </w:p>
      </w:tc>
      <w:tc>
        <w:tcPr>
          <w:tcW w:w="297" w:type="pct"/>
          <w:shd w:val="clear" w:color="auto" w:fill="auto"/>
          <w:vAlign w:val="center"/>
        </w:tcPr>
        <w:p w:rsidR="00561227" w:rsidRPr="009350B0" w:rsidRDefault="00561227" w:rsidP="008B70E1">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A663FD">
            <w:rPr>
              <w:noProof/>
              <w:sz w:val="14"/>
              <w:szCs w:val="14"/>
            </w:rPr>
            <w:t>215</w:t>
          </w:r>
          <w:r w:rsidRPr="009350B0">
            <w:rPr>
              <w:sz w:val="14"/>
              <w:szCs w:val="14"/>
            </w:rPr>
            <w:fldChar w:fldCharType="end"/>
          </w:r>
        </w:p>
      </w:tc>
    </w:tr>
  </w:tbl>
  <w:p w:rsidR="00561227" w:rsidRDefault="00561227">
    <w:pPr>
      <w:pStyle w:val="Foote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19611"/>
      <w:gridCol w:w="1238"/>
    </w:tblGrid>
    <w:tr w:rsidR="00561227" w:rsidRPr="009350B0" w:rsidTr="008B70E1">
      <w:tc>
        <w:tcPr>
          <w:tcW w:w="4703" w:type="pct"/>
          <w:shd w:val="clear" w:color="auto" w:fill="auto"/>
        </w:tcPr>
        <w:p w:rsidR="00561227" w:rsidRPr="009350B0" w:rsidRDefault="00561227" w:rsidP="008B70E1">
          <w:pPr>
            <w:spacing w:before="80" w:after="80" w:line="240" w:lineRule="auto"/>
            <w:ind w:right="6"/>
            <w:jc w:val="left"/>
            <w:rPr>
              <w:rFonts w:ascii="Century Gothic" w:hAnsi="Century Gothic"/>
              <w:spacing w:val="20"/>
              <w:sz w:val="14"/>
              <w:szCs w:val="14"/>
            </w:rPr>
          </w:pPr>
          <w:r>
            <w:rPr>
              <w:spacing w:val="20"/>
              <w:sz w:val="14"/>
              <w:szCs w:val="14"/>
            </w:rPr>
            <w:t xml:space="preserve">HSE Plan – Gwydir </w:t>
          </w:r>
          <w:r w:rsidRPr="002006A8">
            <w:rPr>
              <w:spacing w:val="20"/>
              <w:sz w:val="14"/>
              <w:szCs w:val="14"/>
            </w:rPr>
            <w:t>Selected Area</w:t>
          </w:r>
          <w:r>
            <w:rPr>
              <w:caps/>
              <w:spacing w:val="20"/>
              <w:sz w:val="14"/>
              <w:szCs w:val="14"/>
            </w:rPr>
            <w:t xml:space="preserve"> </w:t>
          </w:r>
          <w:r>
            <w:rPr>
              <w:spacing w:val="20"/>
              <w:sz w:val="14"/>
              <w:szCs w:val="14"/>
            </w:rPr>
            <w:t>M&amp;E Plan</w:t>
          </w:r>
        </w:p>
      </w:tc>
      <w:tc>
        <w:tcPr>
          <w:tcW w:w="297" w:type="pct"/>
          <w:shd w:val="clear" w:color="auto" w:fill="auto"/>
          <w:vAlign w:val="center"/>
        </w:tcPr>
        <w:p w:rsidR="00561227" w:rsidRPr="009350B0" w:rsidRDefault="00561227" w:rsidP="008B70E1">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A663FD">
            <w:rPr>
              <w:noProof/>
              <w:sz w:val="14"/>
              <w:szCs w:val="14"/>
            </w:rPr>
            <w:t>221</w:t>
          </w:r>
          <w:r w:rsidRPr="009350B0">
            <w:rPr>
              <w:sz w:val="14"/>
              <w:szCs w:val="14"/>
            </w:rPr>
            <w:fldChar w:fldCharType="end"/>
          </w:r>
        </w:p>
      </w:tc>
    </w:tr>
  </w:tbl>
  <w:p w:rsidR="00561227" w:rsidRDefault="00561227">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661"/>
      <w:gridCol w:w="547"/>
    </w:tblGrid>
    <w:tr w:rsidR="00561227" w:rsidRPr="009350B0" w:rsidTr="008B70E1">
      <w:tc>
        <w:tcPr>
          <w:tcW w:w="4703" w:type="pct"/>
          <w:shd w:val="clear" w:color="auto" w:fill="auto"/>
        </w:tcPr>
        <w:p w:rsidR="00561227" w:rsidRPr="009350B0" w:rsidRDefault="00561227" w:rsidP="008B70E1">
          <w:pPr>
            <w:spacing w:before="80" w:after="80" w:line="240" w:lineRule="auto"/>
            <w:ind w:right="6"/>
            <w:jc w:val="left"/>
            <w:rPr>
              <w:rFonts w:ascii="Century Gothic" w:hAnsi="Century Gothic"/>
              <w:spacing w:val="20"/>
              <w:sz w:val="14"/>
              <w:szCs w:val="14"/>
            </w:rPr>
          </w:pPr>
          <w:r>
            <w:rPr>
              <w:spacing w:val="20"/>
              <w:sz w:val="14"/>
              <w:szCs w:val="14"/>
            </w:rPr>
            <w:t xml:space="preserve">HSE Plan – Gwydir </w:t>
          </w:r>
          <w:r w:rsidRPr="002006A8">
            <w:rPr>
              <w:spacing w:val="20"/>
              <w:sz w:val="14"/>
              <w:szCs w:val="14"/>
            </w:rPr>
            <w:t>Selected Area</w:t>
          </w:r>
          <w:r>
            <w:rPr>
              <w:caps/>
              <w:spacing w:val="20"/>
              <w:sz w:val="14"/>
              <w:szCs w:val="14"/>
            </w:rPr>
            <w:t xml:space="preserve"> </w:t>
          </w:r>
          <w:r>
            <w:rPr>
              <w:spacing w:val="20"/>
              <w:sz w:val="14"/>
              <w:szCs w:val="14"/>
            </w:rPr>
            <w:t>M&amp;E Plan</w:t>
          </w:r>
        </w:p>
      </w:tc>
      <w:tc>
        <w:tcPr>
          <w:tcW w:w="297" w:type="pct"/>
          <w:shd w:val="clear" w:color="auto" w:fill="auto"/>
          <w:vAlign w:val="center"/>
        </w:tcPr>
        <w:p w:rsidR="00561227" w:rsidRPr="009350B0" w:rsidRDefault="00561227" w:rsidP="008B70E1">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A663FD">
            <w:rPr>
              <w:noProof/>
              <w:sz w:val="14"/>
              <w:szCs w:val="14"/>
            </w:rPr>
            <w:t>222</w:t>
          </w:r>
          <w:r w:rsidRPr="009350B0">
            <w:rPr>
              <w:sz w:val="14"/>
              <w:szCs w:val="14"/>
            </w:rPr>
            <w:fldChar w:fldCharType="end"/>
          </w:r>
        </w:p>
      </w:tc>
    </w:tr>
  </w:tbl>
  <w:p w:rsidR="00561227" w:rsidRDefault="00561227">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13807"/>
      <w:gridCol w:w="333"/>
    </w:tblGrid>
    <w:tr w:rsidR="00561227" w:rsidRPr="009350B0" w:rsidTr="008B70E1">
      <w:trPr>
        <w:trHeight w:val="314"/>
      </w:trPr>
      <w:tc>
        <w:tcPr>
          <w:tcW w:w="4919" w:type="pct"/>
          <w:shd w:val="clear" w:color="auto" w:fill="auto"/>
        </w:tcPr>
        <w:p w:rsidR="00561227" w:rsidRPr="009350B0" w:rsidRDefault="00561227" w:rsidP="0022463C">
          <w:pPr>
            <w:spacing w:before="80" w:after="80" w:line="240" w:lineRule="auto"/>
            <w:ind w:right="6"/>
            <w:jc w:val="left"/>
            <w:rPr>
              <w:rFonts w:ascii="Century Gothic" w:hAnsi="Century Gothic"/>
              <w:spacing w:val="20"/>
              <w:sz w:val="14"/>
              <w:szCs w:val="14"/>
            </w:rPr>
          </w:pPr>
          <w:r>
            <w:rPr>
              <w:spacing w:val="20"/>
              <w:sz w:val="14"/>
              <w:szCs w:val="14"/>
            </w:rPr>
            <w:t xml:space="preserve">HSE Plan – Gwydir </w:t>
          </w:r>
          <w:r w:rsidRPr="002006A8">
            <w:rPr>
              <w:spacing w:val="20"/>
              <w:sz w:val="14"/>
              <w:szCs w:val="14"/>
            </w:rPr>
            <w:t>Selected Area</w:t>
          </w:r>
          <w:r>
            <w:rPr>
              <w:caps/>
              <w:spacing w:val="20"/>
              <w:sz w:val="14"/>
              <w:szCs w:val="14"/>
            </w:rPr>
            <w:t xml:space="preserve"> </w:t>
          </w:r>
          <w:r>
            <w:rPr>
              <w:spacing w:val="20"/>
              <w:sz w:val="14"/>
              <w:szCs w:val="14"/>
            </w:rPr>
            <w:t>M&amp;E Plan</w:t>
          </w:r>
        </w:p>
      </w:tc>
      <w:tc>
        <w:tcPr>
          <w:tcW w:w="81" w:type="pct"/>
          <w:shd w:val="clear" w:color="auto" w:fill="auto"/>
          <w:vAlign w:val="center"/>
        </w:tcPr>
        <w:p w:rsidR="00561227" w:rsidRPr="009350B0" w:rsidRDefault="00561227"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A663FD">
            <w:rPr>
              <w:noProof/>
              <w:sz w:val="14"/>
              <w:szCs w:val="14"/>
            </w:rPr>
            <w:t>230</w:t>
          </w:r>
          <w:r w:rsidRPr="009350B0">
            <w:rPr>
              <w:sz w:val="14"/>
              <w:szCs w:val="14"/>
            </w:rPr>
            <w:fldChar w:fldCharType="end"/>
          </w:r>
        </w:p>
      </w:tc>
    </w:tr>
  </w:tbl>
  <w:p w:rsidR="00561227" w:rsidRDefault="0056122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98" w:type="dxa"/>
      <w:tblInd w:w="108" w:type="dxa"/>
      <w:tblBorders>
        <w:top w:val="single" w:sz="2" w:space="0" w:color="auto"/>
      </w:tblBorders>
      <w:tblLook w:val="00A0" w:firstRow="1" w:lastRow="0" w:firstColumn="1" w:lastColumn="0" w:noHBand="0" w:noVBand="0"/>
    </w:tblPr>
    <w:tblGrid>
      <w:gridCol w:w="8652"/>
      <w:gridCol w:w="546"/>
    </w:tblGrid>
    <w:tr w:rsidR="00561227" w:rsidRPr="009350B0" w:rsidTr="009350B0">
      <w:tc>
        <w:tcPr>
          <w:tcW w:w="8652" w:type="dxa"/>
          <w:shd w:val="clear" w:color="auto" w:fill="auto"/>
        </w:tcPr>
        <w:p w:rsidR="00561227" w:rsidRPr="009350B0" w:rsidRDefault="00561227" w:rsidP="0022463C">
          <w:pPr>
            <w:spacing w:before="80" w:after="80" w:line="240" w:lineRule="auto"/>
            <w:ind w:right="6"/>
            <w:jc w:val="left"/>
            <w:rPr>
              <w:rFonts w:ascii="Century Gothic" w:hAnsi="Century Gothic"/>
              <w:spacing w:val="20"/>
              <w:sz w:val="14"/>
              <w:szCs w:val="14"/>
            </w:rPr>
          </w:pPr>
          <w:r>
            <w:rPr>
              <w:spacing w:val="20"/>
              <w:sz w:val="14"/>
              <w:szCs w:val="14"/>
            </w:rPr>
            <w:t>Gwydir Selected Area Monitoring and Evaluation Plan</w:t>
          </w:r>
        </w:p>
      </w:tc>
      <w:tc>
        <w:tcPr>
          <w:tcW w:w="546" w:type="dxa"/>
          <w:shd w:val="clear" w:color="auto" w:fill="auto"/>
          <w:vAlign w:val="center"/>
        </w:tcPr>
        <w:p w:rsidR="00561227" w:rsidRPr="009350B0" w:rsidRDefault="00561227"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A663FD">
            <w:rPr>
              <w:noProof/>
              <w:sz w:val="14"/>
              <w:szCs w:val="14"/>
            </w:rPr>
            <w:t>vi</w:t>
          </w:r>
          <w:r w:rsidRPr="009350B0">
            <w:rPr>
              <w:sz w:val="14"/>
              <w:szCs w:val="14"/>
            </w:rPr>
            <w:fldChar w:fldCharType="end"/>
          </w:r>
        </w:p>
      </w:tc>
    </w:tr>
  </w:tbl>
  <w:p w:rsidR="00561227" w:rsidRDefault="00561227">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13300"/>
      <w:gridCol w:w="840"/>
    </w:tblGrid>
    <w:tr w:rsidR="00561227" w:rsidRPr="009350B0" w:rsidTr="008B70E1">
      <w:trPr>
        <w:trHeight w:val="328"/>
      </w:trPr>
      <w:tc>
        <w:tcPr>
          <w:tcW w:w="4703" w:type="pct"/>
          <w:shd w:val="clear" w:color="auto" w:fill="auto"/>
        </w:tcPr>
        <w:p w:rsidR="00561227" w:rsidRPr="009350B0" w:rsidRDefault="00561227" w:rsidP="008B70E1">
          <w:pPr>
            <w:spacing w:before="80" w:after="80" w:line="240" w:lineRule="auto"/>
            <w:ind w:right="6"/>
            <w:jc w:val="left"/>
            <w:rPr>
              <w:rFonts w:ascii="Century Gothic" w:hAnsi="Century Gothic"/>
              <w:spacing w:val="20"/>
              <w:sz w:val="14"/>
              <w:szCs w:val="14"/>
            </w:rPr>
          </w:pPr>
          <w:r>
            <w:rPr>
              <w:spacing w:val="20"/>
              <w:sz w:val="14"/>
              <w:szCs w:val="14"/>
            </w:rPr>
            <w:t xml:space="preserve">HSE Plan – Gwydir </w:t>
          </w:r>
          <w:r w:rsidRPr="002006A8">
            <w:rPr>
              <w:spacing w:val="20"/>
              <w:sz w:val="14"/>
              <w:szCs w:val="14"/>
            </w:rPr>
            <w:t>Selected Area</w:t>
          </w:r>
          <w:r>
            <w:rPr>
              <w:caps/>
              <w:spacing w:val="20"/>
              <w:sz w:val="14"/>
              <w:szCs w:val="14"/>
            </w:rPr>
            <w:t xml:space="preserve"> </w:t>
          </w:r>
          <w:r>
            <w:rPr>
              <w:spacing w:val="20"/>
              <w:sz w:val="14"/>
              <w:szCs w:val="14"/>
            </w:rPr>
            <w:t>M&amp;E Plan</w:t>
          </w:r>
        </w:p>
      </w:tc>
      <w:tc>
        <w:tcPr>
          <w:tcW w:w="297" w:type="pct"/>
          <w:shd w:val="clear" w:color="auto" w:fill="auto"/>
          <w:vAlign w:val="center"/>
        </w:tcPr>
        <w:p w:rsidR="00561227" w:rsidRPr="009350B0" w:rsidRDefault="00561227" w:rsidP="008B70E1">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A663FD">
            <w:rPr>
              <w:noProof/>
              <w:sz w:val="14"/>
              <w:szCs w:val="14"/>
            </w:rPr>
            <w:t>225</w:t>
          </w:r>
          <w:r w:rsidRPr="009350B0">
            <w:rPr>
              <w:sz w:val="14"/>
              <w:szCs w:val="14"/>
            </w:rPr>
            <w:fldChar w:fldCharType="end"/>
          </w:r>
        </w:p>
      </w:tc>
    </w:tr>
  </w:tbl>
  <w:p w:rsidR="00561227" w:rsidRPr="00091C03" w:rsidRDefault="00561227" w:rsidP="009350B0">
    <w:pPr>
      <w:tabs>
        <w:tab w:val="right" w:pos="9140"/>
      </w:tabs>
      <w:jc w:val="left"/>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13300"/>
      <w:gridCol w:w="840"/>
    </w:tblGrid>
    <w:tr w:rsidR="00561227" w:rsidRPr="009350B0" w:rsidTr="008B70E1">
      <w:trPr>
        <w:trHeight w:val="328"/>
      </w:trPr>
      <w:tc>
        <w:tcPr>
          <w:tcW w:w="4703" w:type="pct"/>
          <w:shd w:val="clear" w:color="auto" w:fill="auto"/>
        </w:tcPr>
        <w:p w:rsidR="00561227" w:rsidRPr="009350B0" w:rsidRDefault="00561227" w:rsidP="008B70E1">
          <w:pPr>
            <w:tabs>
              <w:tab w:val="left" w:pos="4388"/>
            </w:tabs>
            <w:spacing w:before="80" w:after="80" w:line="240" w:lineRule="auto"/>
            <w:ind w:right="6"/>
            <w:jc w:val="left"/>
            <w:rPr>
              <w:rFonts w:ascii="Century Gothic" w:hAnsi="Century Gothic"/>
              <w:spacing w:val="20"/>
              <w:sz w:val="14"/>
              <w:szCs w:val="14"/>
            </w:rPr>
          </w:pPr>
          <w:r>
            <w:rPr>
              <w:spacing w:val="20"/>
              <w:sz w:val="14"/>
              <w:szCs w:val="14"/>
            </w:rPr>
            <w:t xml:space="preserve">HSE Plan – Gwydir </w:t>
          </w:r>
          <w:r w:rsidRPr="002006A8">
            <w:rPr>
              <w:spacing w:val="20"/>
              <w:sz w:val="14"/>
              <w:szCs w:val="14"/>
            </w:rPr>
            <w:t>Selected Area</w:t>
          </w:r>
          <w:r>
            <w:rPr>
              <w:caps/>
              <w:spacing w:val="20"/>
              <w:sz w:val="14"/>
              <w:szCs w:val="14"/>
            </w:rPr>
            <w:t xml:space="preserve"> </w:t>
          </w:r>
          <w:r>
            <w:rPr>
              <w:spacing w:val="20"/>
              <w:sz w:val="14"/>
              <w:szCs w:val="14"/>
            </w:rPr>
            <w:t>M&amp;E Plan</w:t>
          </w:r>
          <w:r>
            <w:rPr>
              <w:spacing w:val="20"/>
              <w:sz w:val="14"/>
              <w:szCs w:val="14"/>
            </w:rPr>
            <w:tab/>
          </w:r>
        </w:p>
      </w:tc>
      <w:tc>
        <w:tcPr>
          <w:tcW w:w="297" w:type="pct"/>
          <w:shd w:val="clear" w:color="auto" w:fill="auto"/>
          <w:vAlign w:val="center"/>
        </w:tcPr>
        <w:p w:rsidR="00561227" w:rsidRPr="009350B0" w:rsidRDefault="00561227" w:rsidP="008B70E1">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A663FD">
            <w:rPr>
              <w:noProof/>
              <w:sz w:val="14"/>
              <w:szCs w:val="14"/>
            </w:rPr>
            <w:t>226</w:t>
          </w:r>
          <w:r w:rsidRPr="009350B0">
            <w:rPr>
              <w:sz w:val="14"/>
              <w:szCs w:val="14"/>
            </w:rPr>
            <w:fldChar w:fldCharType="end"/>
          </w:r>
        </w:p>
      </w:tc>
    </w:tr>
  </w:tbl>
  <w:p w:rsidR="00561227" w:rsidRPr="00091C03" w:rsidRDefault="00561227" w:rsidP="009350B0">
    <w:pPr>
      <w:tabs>
        <w:tab w:val="right" w:pos="9140"/>
      </w:tabs>
      <w:jc w:val="left"/>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411"/>
      <w:gridCol w:w="531"/>
    </w:tblGrid>
    <w:tr w:rsidR="00561227" w:rsidRPr="009350B0" w:rsidTr="008B70E1">
      <w:trPr>
        <w:trHeight w:val="328"/>
      </w:trPr>
      <w:tc>
        <w:tcPr>
          <w:tcW w:w="4703" w:type="pct"/>
          <w:shd w:val="clear" w:color="auto" w:fill="auto"/>
        </w:tcPr>
        <w:p w:rsidR="00561227" w:rsidRPr="009350B0" w:rsidRDefault="00561227" w:rsidP="008B70E1">
          <w:pPr>
            <w:tabs>
              <w:tab w:val="left" w:pos="4388"/>
            </w:tabs>
            <w:spacing w:before="80" w:after="80" w:line="240" w:lineRule="auto"/>
            <w:ind w:right="6"/>
            <w:jc w:val="left"/>
            <w:rPr>
              <w:rFonts w:ascii="Century Gothic" w:hAnsi="Century Gothic"/>
              <w:spacing w:val="20"/>
              <w:sz w:val="14"/>
              <w:szCs w:val="14"/>
            </w:rPr>
          </w:pPr>
          <w:r>
            <w:rPr>
              <w:spacing w:val="20"/>
              <w:sz w:val="14"/>
              <w:szCs w:val="14"/>
            </w:rPr>
            <w:t xml:space="preserve">HSE Plan – Gwydir </w:t>
          </w:r>
          <w:r w:rsidRPr="002006A8">
            <w:rPr>
              <w:spacing w:val="20"/>
              <w:sz w:val="14"/>
              <w:szCs w:val="14"/>
            </w:rPr>
            <w:t>Selected Area</w:t>
          </w:r>
          <w:r>
            <w:rPr>
              <w:caps/>
              <w:spacing w:val="20"/>
              <w:sz w:val="14"/>
              <w:szCs w:val="14"/>
            </w:rPr>
            <w:t xml:space="preserve"> </w:t>
          </w:r>
          <w:r>
            <w:rPr>
              <w:spacing w:val="20"/>
              <w:sz w:val="14"/>
              <w:szCs w:val="14"/>
            </w:rPr>
            <w:t>M&amp;E Plan</w:t>
          </w:r>
          <w:r>
            <w:rPr>
              <w:spacing w:val="20"/>
              <w:sz w:val="14"/>
              <w:szCs w:val="14"/>
            </w:rPr>
            <w:tab/>
          </w:r>
        </w:p>
      </w:tc>
      <w:tc>
        <w:tcPr>
          <w:tcW w:w="297" w:type="pct"/>
          <w:shd w:val="clear" w:color="auto" w:fill="auto"/>
          <w:vAlign w:val="center"/>
        </w:tcPr>
        <w:p w:rsidR="00561227" w:rsidRPr="009350B0" w:rsidRDefault="00561227" w:rsidP="008B70E1">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A663FD">
            <w:rPr>
              <w:noProof/>
              <w:sz w:val="14"/>
              <w:szCs w:val="14"/>
            </w:rPr>
            <w:t>231</w:t>
          </w:r>
          <w:r w:rsidRPr="009350B0">
            <w:rPr>
              <w:sz w:val="14"/>
              <w:szCs w:val="14"/>
            </w:rPr>
            <w:fldChar w:fldCharType="end"/>
          </w:r>
        </w:p>
      </w:tc>
    </w:tr>
  </w:tbl>
  <w:p w:rsidR="00561227" w:rsidRPr="00091C03" w:rsidRDefault="00561227" w:rsidP="009350B0">
    <w:pPr>
      <w:tabs>
        <w:tab w:val="right" w:pos="9140"/>
      </w:tabs>
      <w:jc w:val="left"/>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871" w:type="pct"/>
      <w:tblBorders>
        <w:top w:val="single" w:sz="2" w:space="0" w:color="auto"/>
      </w:tblBorders>
      <w:tblLook w:val="00A0" w:firstRow="1" w:lastRow="0" w:firstColumn="1" w:lastColumn="0" w:noHBand="0" w:noVBand="0"/>
    </w:tblPr>
    <w:tblGrid>
      <w:gridCol w:w="8567"/>
      <w:gridCol w:w="398"/>
    </w:tblGrid>
    <w:tr w:rsidR="00561227" w:rsidRPr="009350B0" w:rsidTr="008B70E1">
      <w:trPr>
        <w:trHeight w:val="329"/>
      </w:trPr>
      <w:tc>
        <w:tcPr>
          <w:tcW w:w="4778" w:type="pct"/>
          <w:shd w:val="clear" w:color="auto" w:fill="auto"/>
        </w:tcPr>
        <w:p w:rsidR="00561227" w:rsidRPr="009350B0" w:rsidRDefault="00561227" w:rsidP="0022463C">
          <w:pPr>
            <w:spacing w:before="80" w:after="80" w:line="240" w:lineRule="auto"/>
            <w:ind w:right="6"/>
            <w:jc w:val="left"/>
            <w:rPr>
              <w:rFonts w:ascii="Century Gothic" w:hAnsi="Century Gothic"/>
              <w:spacing w:val="20"/>
              <w:sz w:val="14"/>
              <w:szCs w:val="14"/>
            </w:rPr>
          </w:pPr>
          <w:r>
            <w:rPr>
              <w:spacing w:val="20"/>
              <w:sz w:val="14"/>
              <w:szCs w:val="14"/>
            </w:rPr>
            <w:t xml:space="preserve">HSE Plan – Gwydir </w:t>
          </w:r>
          <w:r w:rsidRPr="002006A8">
            <w:rPr>
              <w:spacing w:val="20"/>
              <w:sz w:val="14"/>
              <w:szCs w:val="14"/>
            </w:rPr>
            <w:t>Selected Area</w:t>
          </w:r>
          <w:r>
            <w:rPr>
              <w:caps/>
              <w:spacing w:val="20"/>
              <w:sz w:val="14"/>
              <w:szCs w:val="14"/>
            </w:rPr>
            <w:t xml:space="preserve"> </w:t>
          </w:r>
          <w:r>
            <w:rPr>
              <w:spacing w:val="20"/>
              <w:sz w:val="14"/>
              <w:szCs w:val="14"/>
            </w:rPr>
            <w:t>M&amp;E Plan</w:t>
          </w:r>
        </w:p>
      </w:tc>
      <w:tc>
        <w:tcPr>
          <w:tcW w:w="222" w:type="pct"/>
          <w:shd w:val="clear" w:color="auto" w:fill="auto"/>
          <w:vAlign w:val="center"/>
        </w:tcPr>
        <w:p w:rsidR="00561227" w:rsidRPr="009350B0" w:rsidRDefault="00561227"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A663FD">
            <w:rPr>
              <w:noProof/>
              <w:sz w:val="14"/>
              <w:szCs w:val="14"/>
            </w:rPr>
            <w:t>236</w:t>
          </w:r>
          <w:r w:rsidRPr="009350B0">
            <w:rPr>
              <w:sz w:val="14"/>
              <w:szCs w:val="14"/>
            </w:rPr>
            <w:fldChar w:fldCharType="end"/>
          </w:r>
        </w:p>
      </w:tc>
    </w:tr>
  </w:tbl>
  <w:p w:rsidR="00561227" w:rsidRDefault="00561227" w:rsidP="008B70E1">
    <w:pPr>
      <w:pStyle w:val="Footer"/>
      <w:ind w:right="146"/>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885" w:type="pct"/>
      <w:tblBorders>
        <w:top w:val="single" w:sz="2" w:space="0" w:color="auto"/>
      </w:tblBorders>
      <w:tblLook w:val="00A0" w:firstRow="1" w:lastRow="0" w:firstColumn="1" w:lastColumn="0" w:noHBand="0" w:noVBand="0"/>
    </w:tblPr>
    <w:tblGrid>
      <w:gridCol w:w="8842"/>
      <w:gridCol w:w="580"/>
    </w:tblGrid>
    <w:tr w:rsidR="00561227" w:rsidRPr="009350B0" w:rsidTr="008B70E1">
      <w:trPr>
        <w:trHeight w:val="373"/>
      </w:trPr>
      <w:tc>
        <w:tcPr>
          <w:tcW w:w="4692" w:type="pct"/>
          <w:shd w:val="clear" w:color="auto" w:fill="auto"/>
        </w:tcPr>
        <w:p w:rsidR="00561227" w:rsidRPr="009350B0" w:rsidRDefault="00561227" w:rsidP="008B70E1">
          <w:pPr>
            <w:spacing w:before="80" w:after="80" w:line="240" w:lineRule="auto"/>
            <w:ind w:right="6"/>
            <w:jc w:val="left"/>
            <w:rPr>
              <w:rFonts w:ascii="Century Gothic" w:hAnsi="Century Gothic"/>
              <w:spacing w:val="20"/>
              <w:sz w:val="14"/>
              <w:szCs w:val="14"/>
            </w:rPr>
          </w:pPr>
          <w:r>
            <w:rPr>
              <w:spacing w:val="20"/>
              <w:sz w:val="14"/>
              <w:szCs w:val="14"/>
            </w:rPr>
            <w:t xml:space="preserve">HSE Plan – Gwydir </w:t>
          </w:r>
          <w:r w:rsidRPr="002006A8">
            <w:rPr>
              <w:spacing w:val="20"/>
              <w:sz w:val="14"/>
              <w:szCs w:val="14"/>
            </w:rPr>
            <w:t>Selected Area</w:t>
          </w:r>
          <w:r>
            <w:rPr>
              <w:caps/>
              <w:spacing w:val="20"/>
              <w:sz w:val="14"/>
              <w:szCs w:val="14"/>
            </w:rPr>
            <w:t xml:space="preserve"> </w:t>
          </w:r>
          <w:r>
            <w:rPr>
              <w:spacing w:val="20"/>
              <w:sz w:val="14"/>
              <w:szCs w:val="14"/>
            </w:rPr>
            <w:t>M&amp;E Plan</w:t>
          </w:r>
        </w:p>
      </w:tc>
      <w:tc>
        <w:tcPr>
          <w:tcW w:w="308" w:type="pct"/>
          <w:shd w:val="clear" w:color="auto" w:fill="auto"/>
          <w:vAlign w:val="center"/>
        </w:tcPr>
        <w:p w:rsidR="00561227" w:rsidRPr="009350B0" w:rsidRDefault="00561227" w:rsidP="008B70E1">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A663FD">
            <w:rPr>
              <w:noProof/>
              <w:sz w:val="14"/>
              <w:szCs w:val="14"/>
            </w:rPr>
            <w:t>233</w:t>
          </w:r>
          <w:r w:rsidRPr="009350B0">
            <w:rPr>
              <w:sz w:val="14"/>
              <w:szCs w:val="14"/>
            </w:rPr>
            <w:fldChar w:fldCharType="end"/>
          </w:r>
        </w:p>
      </w:tc>
    </w:tr>
  </w:tbl>
  <w:p w:rsidR="00561227" w:rsidRPr="00091C03" w:rsidRDefault="00561227" w:rsidP="009350B0">
    <w:pPr>
      <w:tabs>
        <w:tab w:val="right" w:pos="9140"/>
      </w:tabs>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98" w:type="dxa"/>
      <w:tblInd w:w="108" w:type="dxa"/>
      <w:tblBorders>
        <w:top w:val="single" w:sz="2" w:space="0" w:color="auto"/>
      </w:tblBorders>
      <w:tblLook w:val="00A0" w:firstRow="1" w:lastRow="0" w:firstColumn="1" w:lastColumn="0" w:noHBand="0" w:noVBand="0"/>
    </w:tblPr>
    <w:tblGrid>
      <w:gridCol w:w="8652"/>
      <w:gridCol w:w="546"/>
    </w:tblGrid>
    <w:tr w:rsidR="00561227" w:rsidRPr="009350B0" w:rsidTr="009350B0">
      <w:tc>
        <w:tcPr>
          <w:tcW w:w="8652" w:type="dxa"/>
          <w:shd w:val="clear" w:color="auto" w:fill="auto"/>
        </w:tcPr>
        <w:p w:rsidR="00561227" w:rsidRPr="009350B0" w:rsidRDefault="00561227" w:rsidP="0022463C">
          <w:pPr>
            <w:spacing w:before="80" w:after="80" w:line="240" w:lineRule="auto"/>
            <w:ind w:right="6"/>
            <w:jc w:val="left"/>
            <w:rPr>
              <w:rFonts w:ascii="Century Gothic" w:hAnsi="Century Gothic"/>
              <w:spacing w:val="20"/>
              <w:sz w:val="14"/>
              <w:szCs w:val="14"/>
            </w:rPr>
          </w:pPr>
          <w:r>
            <w:rPr>
              <w:spacing w:val="20"/>
              <w:sz w:val="14"/>
              <w:szCs w:val="14"/>
            </w:rPr>
            <w:t>Gwydir Selected Area Monitoring and Evaluation Plan</w:t>
          </w:r>
        </w:p>
      </w:tc>
      <w:tc>
        <w:tcPr>
          <w:tcW w:w="546" w:type="dxa"/>
          <w:shd w:val="clear" w:color="auto" w:fill="auto"/>
          <w:vAlign w:val="center"/>
        </w:tcPr>
        <w:p w:rsidR="00561227" w:rsidRPr="009350B0" w:rsidRDefault="00561227"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A663FD">
            <w:rPr>
              <w:noProof/>
              <w:sz w:val="14"/>
              <w:szCs w:val="14"/>
            </w:rPr>
            <w:t>vii</w:t>
          </w:r>
          <w:r w:rsidRPr="009350B0">
            <w:rPr>
              <w:sz w:val="14"/>
              <w:szCs w:val="14"/>
            </w:rPr>
            <w:fldChar w:fldCharType="end"/>
          </w:r>
        </w:p>
      </w:tc>
    </w:tr>
  </w:tbl>
  <w:p w:rsidR="00561227" w:rsidRDefault="0056122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98" w:type="dxa"/>
      <w:tblInd w:w="108" w:type="dxa"/>
      <w:tblBorders>
        <w:top w:val="single" w:sz="2" w:space="0" w:color="auto"/>
      </w:tblBorders>
      <w:tblLook w:val="00A0" w:firstRow="1" w:lastRow="0" w:firstColumn="1" w:lastColumn="0" w:noHBand="0" w:noVBand="0"/>
    </w:tblPr>
    <w:tblGrid>
      <w:gridCol w:w="8652"/>
      <w:gridCol w:w="546"/>
    </w:tblGrid>
    <w:tr w:rsidR="00561227" w:rsidRPr="009350B0" w:rsidTr="009350B0">
      <w:tc>
        <w:tcPr>
          <w:tcW w:w="8652" w:type="dxa"/>
          <w:shd w:val="clear" w:color="auto" w:fill="auto"/>
        </w:tcPr>
        <w:p w:rsidR="00561227" w:rsidRPr="009350B0" w:rsidRDefault="00561227" w:rsidP="0022463C">
          <w:pPr>
            <w:spacing w:before="80" w:after="80" w:line="240" w:lineRule="auto"/>
            <w:ind w:right="6"/>
            <w:jc w:val="left"/>
            <w:rPr>
              <w:rFonts w:ascii="Century Gothic" w:hAnsi="Century Gothic"/>
              <w:spacing w:val="20"/>
              <w:sz w:val="14"/>
              <w:szCs w:val="14"/>
            </w:rPr>
          </w:pPr>
          <w:r>
            <w:rPr>
              <w:spacing w:val="20"/>
              <w:sz w:val="14"/>
              <w:szCs w:val="14"/>
            </w:rPr>
            <w:t>Gwydir Selected Area Monitoring and Evaluation Plan</w:t>
          </w:r>
        </w:p>
      </w:tc>
      <w:tc>
        <w:tcPr>
          <w:tcW w:w="546" w:type="dxa"/>
          <w:shd w:val="clear" w:color="auto" w:fill="auto"/>
          <w:vAlign w:val="center"/>
        </w:tcPr>
        <w:p w:rsidR="00561227" w:rsidRPr="009350B0" w:rsidRDefault="00561227"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A663FD">
            <w:rPr>
              <w:noProof/>
              <w:sz w:val="14"/>
              <w:szCs w:val="14"/>
            </w:rPr>
            <w:t>7</w:t>
          </w:r>
          <w:r w:rsidRPr="009350B0">
            <w:rPr>
              <w:sz w:val="14"/>
              <w:szCs w:val="14"/>
            </w:rPr>
            <w:fldChar w:fldCharType="end"/>
          </w:r>
        </w:p>
      </w:tc>
    </w:tr>
  </w:tbl>
  <w:p w:rsidR="00561227" w:rsidRDefault="00561227">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83" w:type="dxa"/>
      <w:tblInd w:w="108" w:type="dxa"/>
      <w:tblBorders>
        <w:top w:val="single" w:sz="2" w:space="0" w:color="auto"/>
      </w:tblBorders>
      <w:tblLook w:val="00A0" w:firstRow="1" w:lastRow="0" w:firstColumn="1" w:lastColumn="0" w:noHBand="0" w:noVBand="0"/>
    </w:tblPr>
    <w:tblGrid>
      <w:gridCol w:w="8544"/>
      <w:gridCol w:w="539"/>
    </w:tblGrid>
    <w:tr w:rsidR="00561227" w:rsidRPr="009350B0" w:rsidTr="009350B0">
      <w:trPr>
        <w:trHeight w:val="328"/>
      </w:trPr>
      <w:tc>
        <w:tcPr>
          <w:tcW w:w="8544" w:type="dxa"/>
          <w:shd w:val="clear" w:color="auto" w:fill="auto"/>
        </w:tcPr>
        <w:p w:rsidR="00561227" w:rsidRPr="009350B0" w:rsidRDefault="00561227" w:rsidP="006656B9">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539" w:type="dxa"/>
          <w:shd w:val="clear" w:color="auto" w:fill="auto"/>
          <w:vAlign w:val="center"/>
        </w:tcPr>
        <w:p w:rsidR="00561227" w:rsidRPr="009350B0" w:rsidRDefault="00561227" w:rsidP="006656B9">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Pr>
              <w:noProof/>
              <w:sz w:val="14"/>
              <w:szCs w:val="14"/>
            </w:rPr>
            <w:t>1</w:t>
          </w:r>
          <w:r w:rsidRPr="009350B0">
            <w:rPr>
              <w:sz w:val="14"/>
              <w:szCs w:val="14"/>
            </w:rPr>
            <w:fldChar w:fldCharType="end"/>
          </w:r>
        </w:p>
      </w:tc>
    </w:tr>
  </w:tbl>
  <w:p w:rsidR="00561227" w:rsidRPr="00091C03" w:rsidRDefault="00561227" w:rsidP="009350B0">
    <w:pPr>
      <w:tabs>
        <w:tab w:val="right" w:pos="9140"/>
      </w:tabs>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1227" w:rsidRDefault="00561227">
      <w:r>
        <w:separator/>
      </w:r>
    </w:p>
  </w:footnote>
  <w:footnote w:type="continuationSeparator" w:id="0">
    <w:p w:rsidR="00561227" w:rsidRDefault="00561227">
      <w:r>
        <w:continuationSeparator/>
      </w:r>
    </w:p>
  </w:footnote>
  <w:footnote w:type="continuationNotice" w:id="1">
    <w:p w:rsidR="00561227" w:rsidRDefault="0056122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3FD" w:rsidRDefault="00A663F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56" w:type="dxa"/>
      <w:tblInd w:w="136" w:type="dxa"/>
      <w:tblBorders>
        <w:bottom w:val="single" w:sz="4" w:space="0" w:color="auto"/>
      </w:tblBorders>
      <w:tblLook w:val="00A0" w:firstRow="1" w:lastRow="0" w:firstColumn="1" w:lastColumn="0" w:noHBand="0" w:noVBand="0"/>
    </w:tblPr>
    <w:tblGrid>
      <w:gridCol w:w="9156"/>
    </w:tblGrid>
    <w:tr w:rsidR="00561227" w:rsidRPr="00B65EE3" w:rsidTr="009350B0">
      <w:trPr>
        <w:trHeight w:val="294"/>
      </w:trPr>
      <w:tc>
        <w:tcPr>
          <w:tcW w:w="9156" w:type="dxa"/>
        </w:tcPr>
        <w:p w:rsidR="00561227" w:rsidRPr="00B65EE3" w:rsidRDefault="00561227" w:rsidP="00A302BB">
          <w:pPr>
            <w:widowControl w:val="0"/>
            <w:tabs>
              <w:tab w:val="left" w:pos="1236"/>
            </w:tabs>
            <w:spacing w:before="80" w:after="0" w:line="240" w:lineRule="auto"/>
            <w:ind w:right="-108"/>
            <w:rPr>
              <w:spacing w:val="20"/>
              <w:sz w:val="14"/>
            </w:rPr>
          </w:pPr>
          <w:r>
            <w:rPr>
              <w:spacing w:val="20"/>
              <w:sz w:val="14"/>
            </w:rPr>
            <w:tab/>
          </w:r>
        </w:p>
      </w:tc>
    </w:tr>
  </w:tbl>
  <w:p w:rsidR="00561227" w:rsidRPr="001179DC" w:rsidRDefault="00561227" w:rsidP="001179DC">
    <w:pPr>
      <w:pStyle w:val="Header"/>
      <w:spacing w:after="0" w:line="240" w:lineRule="auto"/>
      <w:rPr>
        <w:sz w:val="16"/>
        <w:szCs w:val="16"/>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13873"/>
    </w:tblGrid>
    <w:tr w:rsidR="00561227" w:rsidRPr="00B65EE3" w:rsidTr="00A302BB">
      <w:trPr>
        <w:trHeight w:val="294"/>
      </w:trPr>
      <w:tc>
        <w:tcPr>
          <w:tcW w:w="5000" w:type="pct"/>
        </w:tcPr>
        <w:p w:rsidR="00561227" w:rsidRPr="00B65EE3" w:rsidRDefault="00561227" w:rsidP="00A302BB">
          <w:pPr>
            <w:widowControl w:val="0"/>
            <w:tabs>
              <w:tab w:val="left" w:pos="1236"/>
            </w:tabs>
            <w:spacing w:before="80" w:after="0" w:line="240" w:lineRule="auto"/>
            <w:ind w:right="-108"/>
            <w:rPr>
              <w:spacing w:val="20"/>
              <w:sz w:val="14"/>
            </w:rPr>
          </w:pPr>
          <w:r>
            <w:rPr>
              <w:spacing w:val="20"/>
              <w:sz w:val="14"/>
            </w:rPr>
            <w:tab/>
          </w:r>
        </w:p>
      </w:tc>
    </w:tr>
  </w:tbl>
  <w:p w:rsidR="00561227" w:rsidRPr="001179DC" w:rsidRDefault="00561227" w:rsidP="001179DC">
    <w:pPr>
      <w:pStyle w:val="Header"/>
      <w:spacing w:after="0" w:line="240" w:lineRule="auto"/>
      <w:rPr>
        <w:sz w:val="16"/>
        <w:szCs w:val="16"/>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56" w:type="dxa"/>
      <w:tblInd w:w="136" w:type="dxa"/>
      <w:tblBorders>
        <w:bottom w:val="single" w:sz="4" w:space="0" w:color="auto"/>
      </w:tblBorders>
      <w:tblLook w:val="00A0" w:firstRow="1" w:lastRow="0" w:firstColumn="1" w:lastColumn="0" w:noHBand="0" w:noVBand="0"/>
    </w:tblPr>
    <w:tblGrid>
      <w:gridCol w:w="9156"/>
    </w:tblGrid>
    <w:tr w:rsidR="00561227" w:rsidRPr="00B65EE3" w:rsidTr="009350B0">
      <w:trPr>
        <w:trHeight w:val="294"/>
      </w:trPr>
      <w:tc>
        <w:tcPr>
          <w:tcW w:w="9156" w:type="dxa"/>
        </w:tcPr>
        <w:p w:rsidR="00561227" w:rsidRPr="00B65EE3" w:rsidRDefault="00561227" w:rsidP="0022463C">
          <w:pPr>
            <w:widowControl w:val="0"/>
            <w:spacing w:before="80" w:after="0" w:line="240" w:lineRule="auto"/>
            <w:ind w:right="-108"/>
            <w:jc w:val="right"/>
            <w:rPr>
              <w:spacing w:val="20"/>
              <w:sz w:val="14"/>
            </w:rPr>
          </w:pPr>
        </w:p>
      </w:tc>
    </w:tr>
  </w:tbl>
  <w:p w:rsidR="00561227" w:rsidRPr="001179DC" w:rsidRDefault="00561227" w:rsidP="001179DC">
    <w:pPr>
      <w:pStyle w:val="Header"/>
      <w:spacing w:after="0" w:line="240" w:lineRule="auto"/>
      <w:rPr>
        <w:sz w:val="16"/>
        <w:szCs w:val="16"/>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56" w:type="dxa"/>
      <w:tblInd w:w="136" w:type="dxa"/>
      <w:tblBorders>
        <w:bottom w:val="single" w:sz="4" w:space="0" w:color="auto"/>
      </w:tblBorders>
      <w:tblLook w:val="00A0" w:firstRow="1" w:lastRow="0" w:firstColumn="1" w:lastColumn="0" w:noHBand="0" w:noVBand="0"/>
    </w:tblPr>
    <w:tblGrid>
      <w:gridCol w:w="9156"/>
    </w:tblGrid>
    <w:tr w:rsidR="00561227" w:rsidRPr="00B65EE3" w:rsidTr="009350B0">
      <w:trPr>
        <w:trHeight w:val="294"/>
      </w:trPr>
      <w:tc>
        <w:tcPr>
          <w:tcW w:w="9156" w:type="dxa"/>
        </w:tcPr>
        <w:p w:rsidR="00561227" w:rsidRPr="00B65EE3" w:rsidRDefault="00561227" w:rsidP="0022463C">
          <w:pPr>
            <w:widowControl w:val="0"/>
            <w:spacing w:before="80" w:after="0" w:line="240" w:lineRule="auto"/>
            <w:ind w:right="-108"/>
            <w:jc w:val="right"/>
            <w:rPr>
              <w:spacing w:val="20"/>
              <w:sz w:val="14"/>
            </w:rPr>
          </w:pPr>
        </w:p>
      </w:tc>
    </w:tr>
  </w:tbl>
  <w:p w:rsidR="00561227" w:rsidRPr="001179DC" w:rsidRDefault="00561227" w:rsidP="00D217E7">
    <w:pPr>
      <w:pStyle w:val="Header"/>
      <w:spacing w:after="0" w:line="240" w:lineRule="auto"/>
      <w:jc w:val="center"/>
      <w:rPr>
        <w:sz w:val="16"/>
        <w:szCs w:val="16"/>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13873"/>
    </w:tblGrid>
    <w:tr w:rsidR="00561227" w:rsidRPr="00B65EE3" w:rsidTr="00C81C5F">
      <w:trPr>
        <w:trHeight w:val="294"/>
      </w:trPr>
      <w:tc>
        <w:tcPr>
          <w:tcW w:w="5000" w:type="pct"/>
        </w:tcPr>
        <w:p w:rsidR="00561227" w:rsidRPr="00B65EE3" w:rsidRDefault="00561227" w:rsidP="0022463C">
          <w:pPr>
            <w:widowControl w:val="0"/>
            <w:spacing w:before="80" w:after="0" w:line="240" w:lineRule="auto"/>
            <w:ind w:right="-108"/>
            <w:jc w:val="right"/>
            <w:rPr>
              <w:spacing w:val="20"/>
              <w:sz w:val="14"/>
            </w:rPr>
          </w:pPr>
        </w:p>
      </w:tc>
    </w:tr>
  </w:tbl>
  <w:p w:rsidR="00561227" w:rsidRPr="001179DC" w:rsidRDefault="00561227" w:rsidP="00D217E7">
    <w:pPr>
      <w:pStyle w:val="Header"/>
      <w:spacing w:after="0" w:line="240" w:lineRule="auto"/>
      <w:jc w:val="center"/>
      <w:rPr>
        <w:sz w:val="16"/>
        <w:szCs w:val="16"/>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56" w:type="dxa"/>
      <w:tblInd w:w="136" w:type="dxa"/>
      <w:tblBorders>
        <w:bottom w:val="single" w:sz="4" w:space="0" w:color="auto"/>
      </w:tblBorders>
      <w:tblLook w:val="00A0" w:firstRow="1" w:lastRow="0" w:firstColumn="1" w:lastColumn="0" w:noHBand="0" w:noVBand="0"/>
    </w:tblPr>
    <w:tblGrid>
      <w:gridCol w:w="9156"/>
    </w:tblGrid>
    <w:tr w:rsidR="00561227" w:rsidRPr="00B65EE3" w:rsidTr="009350B0">
      <w:trPr>
        <w:trHeight w:val="294"/>
      </w:trPr>
      <w:tc>
        <w:tcPr>
          <w:tcW w:w="9156" w:type="dxa"/>
        </w:tcPr>
        <w:p w:rsidR="00561227" w:rsidRPr="00B65EE3" w:rsidRDefault="00561227" w:rsidP="0022463C">
          <w:pPr>
            <w:widowControl w:val="0"/>
            <w:spacing w:before="80" w:after="0" w:line="240" w:lineRule="auto"/>
            <w:ind w:right="-108"/>
            <w:jc w:val="right"/>
            <w:rPr>
              <w:spacing w:val="20"/>
              <w:sz w:val="14"/>
            </w:rPr>
          </w:pPr>
        </w:p>
      </w:tc>
    </w:tr>
  </w:tbl>
  <w:p w:rsidR="00561227" w:rsidRPr="001179DC" w:rsidRDefault="00561227" w:rsidP="00D217E7">
    <w:pPr>
      <w:pStyle w:val="Header"/>
      <w:spacing w:after="0" w:line="240" w:lineRule="auto"/>
      <w:jc w:val="center"/>
      <w:rPr>
        <w:sz w:val="16"/>
        <w:szCs w:val="16"/>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13873"/>
    </w:tblGrid>
    <w:tr w:rsidR="00561227" w:rsidRPr="00B65EE3" w:rsidTr="00D217E7">
      <w:trPr>
        <w:trHeight w:val="294"/>
      </w:trPr>
      <w:tc>
        <w:tcPr>
          <w:tcW w:w="5000" w:type="pct"/>
        </w:tcPr>
        <w:p w:rsidR="00561227" w:rsidRPr="00B65EE3" w:rsidRDefault="00561227" w:rsidP="0022463C">
          <w:pPr>
            <w:widowControl w:val="0"/>
            <w:spacing w:before="80" w:after="0" w:line="240" w:lineRule="auto"/>
            <w:ind w:right="-108"/>
            <w:jc w:val="right"/>
            <w:rPr>
              <w:spacing w:val="20"/>
              <w:sz w:val="14"/>
            </w:rPr>
          </w:pPr>
        </w:p>
      </w:tc>
    </w:tr>
  </w:tbl>
  <w:p w:rsidR="00561227" w:rsidRPr="001179DC" w:rsidRDefault="00561227" w:rsidP="00D217E7">
    <w:pPr>
      <w:pStyle w:val="Header"/>
      <w:spacing w:after="0" w:line="240" w:lineRule="auto"/>
      <w:jc w:val="center"/>
      <w:rPr>
        <w:sz w:val="16"/>
        <w:szCs w:val="16"/>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2"/>
    </w:tblGrid>
    <w:tr w:rsidR="00561227" w:rsidRPr="00B65EE3" w:rsidTr="00D217E7">
      <w:trPr>
        <w:trHeight w:val="294"/>
      </w:trPr>
      <w:tc>
        <w:tcPr>
          <w:tcW w:w="5000" w:type="pct"/>
        </w:tcPr>
        <w:p w:rsidR="00561227" w:rsidRPr="00B65EE3" w:rsidRDefault="00561227" w:rsidP="0022463C">
          <w:pPr>
            <w:widowControl w:val="0"/>
            <w:spacing w:before="80" w:after="0" w:line="240" w:lineRule="auto"/>
            <w:ind w:right="-108"/>
            <w:jc w:val="right"/>
            <w:rPr>
              <w:spacing w:val="20"/>
              <w:sz w:val="14"/>
            </w:rPr>
          </w:pPr>
        </w:p>
      </w:tc>
    </w:tr>
  </w:tbl>
  <w:p w:rsidR="00561227" w:rsidRPr="001179DC" w:rsidRDefault="00561227" w:rsidP="00D217E7">
    <w:pPr>
      <w:pStyle w:val="Header"/>
      <w:spacing w:after="0" w:line="240" w:lineRule="auto"/>
      <w:jc w:val="center"/>
      <w:rPr>
        <w:sz w:val="16"/>
        <w:szCs w:val="16"/>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13873"/>
    </w:tblGrid>
    <w:tr w:rsidR="00561227" w:rsidRPr="00B65EE3" w:rsidTr="00D217E7">
      <w:trPr>
        <w:trHeight w:val="294"/>
      </w:trPr>
      <w:tc>
        <w:tcPr>
          <w:tcW w:w="5000" w:type="pct"/>
        </w:tcPr>
        <w:p w:rsidR="00561227" w:rsidRPr="00B65EE3" w:rsidRDefault="00561227" w:rsidP="0022463C">
          <w:pPr>
            <w:widowControl w:val="0"/>
            <w:spacing w:before="80" w:after="0" w:line="240" w:lineRule="auto"/>
            <w:ind w:right="-108"/>
            <w:jc w:val="right"/>
            <w:rPr>
              <w:spacing w:val="20"/>
              <w:sz w:val="14"/>
            </w:rPr>
          </w:pPr>
        </w:p>
      </w:tc>
    </w:tr>
  </w:tbl>
  <w:p w:rsidR="00561227" w:rsidRPr="001179DC" w:rsidRDefault="00561227" w:rsidP="00D217E7">
    <w:pPr>
      <w:pStyle w:val="Header"/>
      <w:spacing w:after="0" w:line="240" w:lineRule="auto"/>
      <w:jc w:val="center"/>
      <w:rPr>
        <w:sz w:val="16"/>
        <w:szCs w:val="16"/>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56" w:type="dxa"/>
      <w:tblInd w:w="136" w:type="dxa"/>
      <w:tblBorders>
        <w:bottom w:val="single" w:sz="4" w:space="0" w:color="auto"/>
      </w:tblBorders>
      <w:tblLook w:val="00A0" w:firstRow="1" w:lastRow="0" w:firstColumn="1" w:lastColumn="0" w:noHBand="0" w:noVBand="0"/>
    </w:tblPr>
    <w:tblGrid>
      <w:gridCol w:w="9156"/>
    </w:tblGrid>
    <w:tr w:rsidR="00561227" w:rsidRPr="00B65EE3" w:rsidTr="005B0B57">
      <w:trPr>
        <w:trHeight w:val="294"/>
      </w:trPr>
      <w:tc>
        <w:tcPr>
          <w:tcW w:w="9156" w:type="dxa"/>
        </w:tcPr>
        <w:p w:rsidR="00561227" w:rsidRPr="00B65EE3" w:rsidRDefault="00561227" w:rsidP="005B0B57">
          <w:pPr>
            <w:widowControl w:val="0"/>
            <w:spacing w:before="80" w:after="0" w:line="240" w:lineRule="auto"/>
            <w:ind w:right="-108"/>
            <w:jc w:val="right"/>
            <w:rPr>
              <w:spacing w:val="20"/>
              <w:sz w:val="14"/>
            </w:rPr>
          </w:pPr>
        </w:p>
      </w:tc>
    </w:tr>
  </w:tbl>
  <w:p w:rsidR="00561227" w:rsidRPr="001179DC" w:rsidRDefault="00561227" w:rsidP="005B0B57">
    <w:pPr>
      <w:pStyle w:val="Header"/>
      <w:spacing w:after="0" w:line="240" w:lineRule="auto"/>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3FD" w:rsidRDefault="00A663FD">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2"/>
    </w:tblGrid>
    <w:tr w:rsidR="00561227" w:rsidRPr="00B65EE3" w:rsidTr="00F16B2B">
      <w:trPr>
        <w:trHeight w:val="294"/>
      </w:trPr>
      <w:tc>
        <w:tcPr>
          <w:tcW w:w="5000" w:type="pct"/>
        </w:tcPr>
        <w:p w:rsidR="00561227" w:rsidRPr="00B65EE3" w:rsidRDefault="00561227" w:rsidP="0022463C">
          <w:pPr>
            <w:widowControl w:val="0"/>
            <w:spacing w:before="80" w:after="0" w:line="240" w:lineRule="auto"/>
            <w:ind w:right="-108"/>
            <w:jc w:val="right"/>
            <w:rPr>
              <w:spacing w:val="20"/>
              <w:sz w:val="14"/>
            </w:rPr>
          </w:pPr>
        </w:p>
      </w:tc>
    </w:tr>
  </w:tbl>
  <w:p w:rsidR="00561227" w:rsidRDefault="00561227"/>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13873"/>
    </w:tblGrid>
    <w:tr w:rsidR="00561227" w:rsidRPr="00B65EE3" w:rsidTr="00F16B2B">
      <w:trPr>
        <w:trHeight w:val="294"/>
      </w:trPr>
      <w:tc>
        <w:tcPr>
          <w:tcW w:w="5000" w:type="pct"/>
        </w:tcPr>
        <w:p w:rsidR="00561227" w:rsidRPr="00B65EE3" w:rsidRDefault="00561227" w:rsidP="0022463C">
          <w:pPr>
            <w:widowControl w:val="0"/>
            <w:spacing w:before="80" w:after="0" w:line="240" w:lineRule="auto"/>
            <w:ind w:right="-108"/>
            <w:jc w:val="right"/>
            <w:rPr>
              <w:spacing w:val="20"/>
              <w:sz w:val="14"/>
            </w:rPr>
          </w:pPr>
        </w:p>
      </w:tc>
    </w:tr>
  </w:tbl>
  <w:p w:rsidR="00561227" w:rsidRDefault="00561227"/>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2"/>
    </w:tblGrid>
    <w:tr w:rsidR="00561227" w:rsidRPr="00B65EE3" w:rsidTr="00F16B2B">
      <w:trPr>
        <w:trHeight w:val="294"/>
      </w:trPr>
      <w:tc>
        <w:tcPr>
          <w:tcW w:w="5000" w:type="pct"/>
        </w:tcPr>
        <w:p w:rsidR="00561227" w:rsidRPr="00B65EE3" w:rsidRDefault="00561227" w:rsidP="0022463C">
          <w:pPr>
            <w:widowControl w:val="0"/>
            <w:spacing w:before="80" w:after="0" w:line="240" w:lineRule="auto"/>
            <w:ind w:right="-108"/>
            <w:jc w:val="right"/>
            <w:rPr>
              <w:spacing w:val="20"/>
              <w:sz w:val="14"/>
            </w:rPr>
          </w:pPr>
        </w:p>
      </w:tc>
    </w:tr>
  </w:tbl>
  <w:p w:rsidR="00561227" w:rsidRDefault="00561227"/>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13873"/>
    </w:tblGrid>
    <w:tr w:rsidR="00561227" w:rsidRPr="00B65EE3" w:rsidTr="00F16B2B">
      <w:trPr>
        <w:trHeight w:val="294"/>
      </w:trPr>
      <w:tc>
        <w:tcPr>
          <w:tcW w:w="5000" w:type="pct"/>
        </w:tcPr>
        <w:p w:rsidR="00561227" w:rsidRPr="00B65EE3" w:rsidRDefault="00561227" w:rsidP="0022463C">
          <w:pPr>
            <w:widowControl w:val="0"/>
            <w:spacing w:before="80" w:after="0" w:line="240" w:lineRule="auto"/>
            <w:ind w:right="-108"/>
            <w:jc w:val="right"/>
            <w:rPr>
              <w:spacing w:val="20"/>
              <w:sz w:val="14"/>
            </w:rPr>
          </w:pPr>
        </w:p>
      </w:tc>
    </w:tr>
  </w:tbl>
  <w:p w:rsidR="00561227" w:rsidRPr="001179DC" w:rsidRDefault="00561227" w:rsidP="001179DC">
    <w:pPr>
      <w:pStyle w:val="Header"/>
      <w:spacing w:after="0" w:line="240" w:lineRule="auto"/>
      <w:rPr>
        <w:sz w:val="16"/>
        <w:szCs w:val="16"/>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56" w:type="dxa"/>
      <w:tblInd w:w="136" w:type="dxa"/>
      <w:tblBorders>
        <w:bottom w:val="single" w:sz="4" w:space="0" w:color="auto"/>
      </w:tblBorders>
      <w:tblLook w:val="00A0" w:firstRow="1" w:lastRow="0" w:firstColumn="1" w:lastColumn="0" w:noHBand="0" w:noVBand="0"/>
    </w:tblPr>
    <w:tblGrid>
      <w:gridCol w:w="9156"/>
    </w:tblGrid>
    <w:tr w:rsidR="00561227" w:rsidRPr="00B65EE3" w:rsidTr="009350B0">
      <w:trPr>
        <w:trHeight w:val="294"/>
      </w:trPr>
      <w:tc>
        <w:tcPr>
          <w:tcW w:w="9156" w:type="dxa"/>
        </w:tcPr>
        <w:p w:rsidR="00561227" w:rsidRPr="00B65EE3" w:rsidRDefault="00561227" w:rsidP="0022463C">
          <w:pPr>
            <w:widowControl w:val="0"/>
            <w:spacing w:before="80" w:after="0" w:line="240" w:lineRule="auto"/>
            <w:ind w:right="-108"/>
            <w:jc w:val="right"/>
            <w:rPr>
              <w:spacing w:val="20"/>
              <w:sz w:val="14"/>
            </w:rPr>
          </w:pPr>
        </w:p>
      </w:tc>
    </w:tr>
  </w:tbl>
  <w:p w:rsidR="00561227" w:rsidRPr="001179DC" w:rsidRDefault="00561227" w:rsidP="001179DC">
    <w:pPr>
      <w:pStyle w:val="Header"/>
      <w:spacing w:after="0" w:line="240" w:lineRule="auto"/>
      <w:rPr>
        <w:sz w:val="16"/>
        <w:szCs w:val="16"/>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13873"/>
    </w:tblGrid>
    <w:tr w:rsidR="00561227" w:rsidRPr="00B65EE3" w:rsidTr="009A6243">
      <w:trPr>
        <w:trHeight w:val="294"/>
      </w:trPr>
      <w:tc>
        <w:tcPr>
          <w:tcW w:w="5000" w:type="pct"/>
        </w:tcPr>
        <w:p w:rsidR="00561227" w:rsidRPr="00B65EE3" w:rsidRDefault="00561227" w:rsidP="0022463C">
          <w:pPr>
            <w:widowControl w:val="0"/>
            <w:spacing w:before="80" w:after="0" w:line="240" w:lineRule="auto"/>
            <w:ind w:right="-108"/>
            <w:jc w:val="right"/>
            <w:rPr>
              <w:spacing w:val="20"/>
              <w:sz w:val="14"/>
            </w:rPr>
          </w:pPr>
        </w:p>
      </w:tc>
    </w:tr>
  </w:tbl>
  <w:p w:rsidR="00561227" w:rsidRPr="001179DC" w:rsidRDefault="00561227" w:rsidP="001179DC">
    <w:pPr>
      <w:pStyle w:val="Header"/>
      <w:spacing w:after="0" w:line="240" w:lineRule="auto"/>
      <w:rPr>
        <w:sz w:val="16"/>
        <w:szCs w:val="16"/>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13873"/>
    </w:tblGrid>
    <w:tr w:rsidR="00561227" w:rsidRPr="00B65EE3" w:rsidTr="009A6243">
      <w:trPr>
        <w:trHeight w:val="294"/>
      </w:trPr>
      <w:tc>
        <w:tcPr>
          <w:tcW w:w="5000" w:type="pct"/>
        </w:tcPr>
        <w:p w:rsidR="00561227" w:rsidRPr="00B65EE3" w:rsidRDefault="00561227" w:rsidP="0022463C">
          <w:pPr>
            <w:widowControl w:val="0"/>
            <w:spacing w:before="80" w:after="0" w:line="240" w:lineRule="auto"/>
            <w:ind w:right="-108"/>
            <w:jc w:val="right"/>
            <w:rPr>
              <w:spacing w:val="20"/>
              <w:sz w:val="14"/>
            </w:rPr>
          </w:pPr>
        </w:p>
      </w:tc>
    </w:tr>
  </w:tbl>
  <w:p w:rsidR="00561227" w:rsidRPr="001179DC" w:rsidRDefault="00561227" w:rsidP="001179DC">
    <w:pPr>
      <w:pStyle w:val="Header"/>
      <w:spacing w:after="0" w:line="240" w:lineRule="auto"/>
      <w:rPr>
        <w:sz w:val="16"/>
        <w:szCs w:val="16"/>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2"/>
    </w:tblGrid>
    <w:tr w:rsidR="00561227" w:rsidRPr="00B65EE3" w:rsidTr="00F16B2B">
      <w:trPr>
        <w:trHeight w:val="294"/>
      </w:trPr>
      <w:tc>
        <w:tcPr>
          <w:tcW w:w="5000" w:type="pct"/>
        </w:tcPr>
        <w:p w:rsidR="00561227" w:rsidRPr="00B65EE3" w:rsidRDefault="00561227" w:rsidP="0022463C">
          <w:pPr>
            <w:widowControl w:val="0"/>
            <w:spacing w:before="80" w:after="0" w:line="240" w:lineRule="auto"/>
            <w:ind w:right="-108"/>
            <w:jc w:val="right"/>
            <w:rPr>
              <w:spacing w:val="20"/>
              <w:sz w:val="14"/>
            </w:rPr>
          </w:pPr>
        </w:p>
      </w:tc>
    </w:tr>
  </w:tbl>
  <w:p w:rsidR="00561227" w:rsidRDefault="00561227"/>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0"/>
    </w:tblGrid>
    <w:tr w:rsidR="00561227" w:rsidRPr="00B65EE3" w:rsidTr="002D5980">
      <w:trPr>
        <w:trHeight w:val="294"/>
      </w:trPr>
      <w:tc>
        <w:tcPr>
          <w:tcW w:w="5000" w:type="pct"/>
        </w:tcPr>
        <w:p w:rsidR="00561227" w:rsidRPr="00B65EE3" w:rsidRDefault="00561227" w:rsidP="002D5980">
          <w:pPr>
            <w:widowControl w:val="0"/>
            <w:spacing w:before="80" w:after="0" w:line="240" w:lineRule="auto"/>
            <w:ind w:right="-108"/>
            <w:jc w:val="right"/>
            <w:rPr>
              <w:spacing w:val="20"/>
              <w:sz w:val="14"/>
            </w:rPr>
          </w:pPr>
        </w:p>
      </w:tc>
    </w:tr>
  </w:tbl>
  <w:p w:rsidR="00561227" w:rsidRPr="00646A33" w:rsidRDefault="00561227" w:rsidP="002D5980">
    <w:pPr>
      <w:pStyle w:val="Header"/>
      <w:spacing w:after="0" w:line="240" w:lineRule="auto"/>
      <w:rPr>
        <w:sz w:val="16"/>
        <w:szCs w:val="16"/>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13873"/>
    </w:tblGrid>
    <w:tr w:rsidR="00561227" w:rsidRPr="00B65EE3" w:rsidTr="002D5980">
      <w:trPr>
        <w:trHeight w:val="294"/>
      </w:trPr>
      <w:tc>
        <w:tcPr>
          <w:tcW w:w="5000" w:type="pct"/>
        </w:tcPr>
        <w:p w:rsidR="00561227" w:rsidRPr="00B65EE3" w:rsidRDefault="00561227" w:rsidP="002D5980">
          <w:pPr>
            <w:widowControl w:val="0"/>
            <w:spacing w:before="80" w:after="0" w:line="240" w:lineRule="auto"/>
            <w:ind w:right="-108"/>
            <w:jc w:val="right"/>
            <w:rPr>
              <w:spacing w:val="20"/>
              <w:sz w:val="14"/>
            </w:rPr>
          </w:pPr>
        </w:p>
      </w:tc>
    </w:tr>
  </w:tbl>
  <w:p w:rsidR="00561227" w:rsidRPr="00646A33" w:rsidRDefault="00561227" w:rsidP="002D5980">
    <w:pPr>
      <w:pStyle w:val="Header"/>
      <w:spacing w:after="0" w:line="240" w:lineRule="auto"/>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56" w:type="dxa"/>
      <w:tblInd w:w="136" w:type="dxa"/>
      <w:tblBorders>
        <w:bottom w:val="single" w:sz="2" w:space="0" w:color="auto"/>
      </w:tblBorders>
      <w:tblLook w:val="00A0" w:firstRow="1" w:lastRow="0" w:firstColumn="1" w:lastColumn="0" w:noHBand="0" w:noVBand="0"/>
    </w:tblPr>
    <w:tblGrid>
      <w:gridCol w:w="9156"/>
    </w:tblGrid>
    <w:tr w:rsidR="00561227" w:rsidRPr="00B65EE3" w:rsidTr="009350B0">
      <w:trPr>
        <w:trHeight w:val="294"/>
      </w:trPr>
      <w:tc>
        <w:tcPr>
          <w:tcW w:w="9156" w:type="dxa"/>
        </w:tcPr>
        <w:p w:rsidR="00561227" w:rsidRPr="00B65EE3" w:rsidRDefault="00561227" w:rsidP="00354522">
          <w:pPr>
            <w:widowControl w:val="0"/>
            <w:spacing w:before="80" w:after="0" w:line="240" w:lineRule="auto"/>
            <w:ind w:right="-108"/>
            <w:jc w:val="right"/>
            <w:rPr>
              <w:spacing w:val="20"/>
              <w:sz w:val="14"/>
            </w:rPr>
          </w:pPr>
          <w:r w:rsidRPr="000D354A">
            <w:rPr>
              <w:b/>
              <w:spacing w:val="20"/>
              <w:sz w:val="14"/>
              <w:highlight w:val="yellow"/>
            </w:rPr>
            <w:t>Project Name</w:t>
          </w:r>
        </w:p>
      </w:tc>
    </w:tr>
  </w:tbl>
  <w:p w:rsidR="00561227" w:rsidRPr="006312D6" w:rsidRDefault="00561227" w:rsidP="002413FD">
    <w:pPr>
      <w:widowControl w:val="0"/>
      <w:spacing w:after="0" w:line="240" w:lineRule="auto"/>
      <w:ind w:left="284" w:right="-57"/>
      <w:jc w:val="right"/>
      <w:rPr>
        <w:spacing w:val="20"/>
        <w:sz w:val="1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0"/>
    </w:tblGrid>
    <w:tr w:rsidR="00561227" w:rsidRPr="00B65EE3" w:rsidTr="002D5980">
      <w:trPr>
        <w:trHeight w:val="294"/>
      </w:trPr>
      <w:tc>
        <w:tcPr>
          <w:tcW w:w="5000" w:type="pct"/>
        </w:tcPr>
        <w:p w:rsidR="00561227" w:rsidRPr="00B65EE3" w:rsidRDefault="00561227" w:rsidP="002D5980">
          <w:pPr>
            <w:widowControl w:val="0"/>
            <w:spacing w:before="80" w:after="0" w:line="240" w:lineRule="auto"/>
            <w:ind w:right="-108"/>
            <w:jc w:val="right"/>
            <w:rPr>
              <w:spacing w:val="20"/>
              <w:sz w:val="14"/>
            </w:rPr>
          </w:pPr>
        </w:p>
      </w:tc>
    </w:tr>
  </w:tbl>
  <w:p w:rsidR="00561227" w:rsidRPr="00646A33" w:rsidRDefault="00561227" w:rsidP="002D5980">
    <w:pPr>
      <w:pStyle w:val="Header"/>
      <w:spacing w:after="0" w:line="240" w:lineRule="auto"/>
      <w:rPr>
        <w:sz w:val="16"/>
        <w:szCs w:val="16"/>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1227" w:rsidRDefault="00561227">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56" w:type="dxa"/>
      <w:tblInd w:w="136" w:type="dxa"/>
      <w:tblBorders>
        <w:bottom w:val="single" w:sz="4" w:space="0" w:color="auto"/>
      </w:tblBorders>
      <w:tblLook w:val="00A0" w:firstRow="1" w:lastRow="0" w:firstColumn="1" w:lastColumn="0" w:noHBand="0" w:noVBand="0"/>
    </w:tblPr>
    <w:tblGrid>
      <w:gridCol w:w="9156"/>
    </w:tblGrid>
    <w:tr w:rsidR="00561227" w:rsidRPr="00B65EE3" w:rsidTr="008B70E1">
      <w:trPr>
        <w:trHeight w:val="294"/>
      </w:trPr>
      <w:tc>
        <w:tcPr>
          <w:tcW w:w="9156" w:type="dxa"/>
        </w:tcPr>
        <w:p w:rsidR="00561227" w:rsidRPr="00B65EE3" w:rsidRDefault="00561227" w:rsidP="008B70E1">
          <w:pPr>
            <w:widowControl w:val="0"/>
            <w:spacing w:before="80" w:after="0" w:line="240" w:lineRule="auto"/>
            <w:ind w:right="-108"/>
            <w:jc w:val="right"/>
            <w:rPr>
              <w:spacing w:val="20"/>
              <w:sz w:val="14"/>
            </w:rPr>
          </w:pPr>
        </w:p>
      </w:tc>
    </w:tr>
  </w:tbl>
  <w:p w:rsidR="00561227" w:rsidRDefault="00561227">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1227" w:rsidRPr="006312D6" w:rsidRDefault="00561227" w:rsidP="002413FD">
    <w:pPr>
      <w:widowControl w:val="0"/>
      <w:spacing w:after="0" w:line="240" w:lineRule="auto"/>
      <w:ind w:left="284" w:right="-57"/>
      <w:jc w:val="right"/>
      <w:rPr>
        <w:spacing w:val="20"/>
        <w:sz w:val="1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56" w:type="dxa"/>
      <w:tblInd w:w="136" w:type="dxa"/>
      <w:tblBorders>
        <w:bottom w:val="single" w:sz="2" w:space="0" w:color="auto"/>
      </w:tblBorders>
      <w:tblLook w:val="00A0" w:firstRow="1" w:lastRow="0" w:firstColumn="1" w:lastColumn="0" w:noHBand="0" w:noVBand="0"/>
    </w:tblPr>
    <w:tblGrid>
      <w:gridCol w:w="9156"/>
    </w:tblGrid>
    <w:tr w:rsidR="00561227" w:rsidRPr="00B65EE3" w:rsidTr="009350B0">
      <w:trPr>
        <w:trHeight w:val="294"/>
      </w:trPr>
      <w:tc>
        <w:tcPr>
          <w:tcW w:w="9156" w:type="dxa"/>
        </w:tcPr>
        <w:p w:rsidR="00561227" w:rsidRPr="00B65EE3" w:rsidRDefault="00561227" w:rsidP="00354522">
          <w:pPr>
            <w:widowControl w:val="0"/>
            <w:spacing w:before="80" w:after="0" w:line="240" w:lineRule="auto"/>
            <w:ind w:right="-108"/>
            <w:jc w:val="right"/>
            <w:rPr>
              <w:spacing w:val="20"/>
              <w:sz w:val="14"/>
            </w:rPr>
          </w:pPr>
          <w:r w:rsidRPr="000D354A">
            <w:rPr>
              <w:b/>
              <w:spacing w:val="20"/>
              <w:sz w:val="14"/>
              <w:highlight w:val="yellow"/>
            </w:rPr>
            <w:t>Project Name</w:t>
          </w:r>
        </w:p>
      </w:tc>
    </w:tr>
  </w:tbl>
  <w:p w:rsidR="00561227" w:rsidRPr="006312D6" w:rsidRDefault="00561227" w:rsidP="002413FD">
    <w:pPr>
      <w:widowControl w:val="0"/>
      <w:spacing w:after="0" w:line="240" w:lineRule="auto"/>
      <w:ind w:left="284" w:right="-57"/>
      <w:jc w:val="right"/>
      <w:rPr>
        <w:spacing w:val="20"/>
        <w:sz w:val="1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13873"/>
    </w:tblGrid>
    <w:tr w:rsidR="00561227" w:rsidRPr="00B65EE3" w:rsidTr="008B70E1">
      <w:trPr>
        <w:trHeight w:val="294"/>
      </w:trPr>
      <w:tc>
        <w:tcPr>
          <w:tcW w:w="5000" w:type="pct"/>
        </w:tcPr>
        <w:p w:rsidR="00561227" w:rsidRPr="00B65EE3" w:rsidRDefault="00561227" w:rsidP="0022463C">
          <w:pPr>
            <w:widowControl w:val="0"/>
            <w:spacing w:before="80" w:after="0" w:line="240" w:lineRule="auto"/>
            <w:ind w:right="-108"/>
            <w:jc w:val="right"/>
            <w:rPr>
              <w:spacing w:val="20"/>
              <w:sz w:val="14"/>
            </w:rPr>
          </w:pPr>
        </w:p>
      </w:tc>
    </w:tr>
  </w:tbl>
  <w:p w:rsidR="00561227" w:rsidRPr="001179DC" w:rsidRDefault="00561227" w:rsidP="001179DC">
    <w:pPr>
      <w:pStyle w:val="Header"/>
      <w:spacing w:after="0" w:line="240" w:lineRule="auto"/>
      <w:rPr>
        <w:sz w:val="16"/>
        <w:szCs w:val="16"/>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0"/>
    </w:tblGrid>
    <w:tr w:rsidR="00561227" w:rsidRPr="00B65EE3" w:rsidTr="008B70E1">
      <w:trPr>
        <w:trHeight w:val="294"/>
      </w:trPr>
      <w:tc>
        <w:tcPr>
          <w:tcW w:w="5000" w:type="pct"/>
        </w:tcPr>
        <w:p w:rsidR="00561227" w:rsidRPr="00B65EE3" w:rsidRDefault="00561227" w:rsidP="0022463C">
          <w:pPr>
            <w:widowControl w:val="0"/>
            <w:spacing w:before="80" w:after="0" w:line="240" w:lineRule="auto"/>
            <w:ind w:right="-108"/>
            <w:jc w:val="right"/>
            <w:rPr>
              <w:spacing w:val="20"/>
              <w:sz w:val="14"/>
            </w:rPr>
          </w:pPr>
        </w:p>
      </w:tc>
    </w:tr>
  </w:tbl>
  <w:p w:rsidR="00561227" w:rsidRPr="001179DC" w:rsidRDefault="00561227" w:rsidP="001179DC">
    <w:pPr>
      <w:pStyle w:val="Header"/>
      <w:spacing w:after="0" w:line="240" w:lineRule="auto"/>
      <w:rPr>
        <w:sz w:val="16"/>
        <w:szCs w:val="16"/>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13873"/>
    </w:tblGrid>
    <w:tr w:rsidR="00561227" w:rsidRPr="00B65EE3" w:rsidTr="008B70E1">
      <w:trPr>
        <w:trHeight w:val="294"/>
      </w:trPr>
      <w:tc>
        <w:tcPr>
          <w:tcW w:w="5000" w:type="pct"/>
        </w:tcPr>
        <w:p w:rsidR="00561227" w:rsidRPr="00B65EE3" w:rsidRDefault="00561227" w:rsidP="0022463C">
          <w:pPr>
            <w:widowControl w:val="0"/>
            <w:spacing w:before="80" w:after="0" w:line="240" w:lineRule="auto"/>
            <w:ind w:right="-108"/>
            <w:jc w:val="right"/>
            <w:rPr>
              <w:spacing w:val="20"/>
              <w:sz w:val="14"/>
            </w:rPr>
          </w:pPr>
        </w:p>
      </w:tc>
    </w:tr>
  </w:tbl>
  <w:p w:rsidR="00561227" w:rsidRPr="001179DC" w:rsidRDefault="00561227" w:rsidP="001179DC">
    <w:pPr>
      <w:pStyle w:val="Header"/>
      <w:spacing w:after="0" w:line="240" w:lineRule="auto"/>
      <w:rPr>
        <w:sz w:val="16"/>
        <w:szCs w:val="16"/>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13873"/>
    </w:tblGrid>
    <w:tr w:rsidR="00561227" w:rsidRPr="00B65EE3" w:rsidTr="008B70E1">
      <w:trPr>
        <w:trHeight w:val="294"/>
      </w:trPr>
      <w:tc>
        <w:tcPr>
          <w:tcW w:w="5000" w:type="pct"/>
        </w:tcPr>
        <w:p w:rsidR="00561227" w:rsidRPr="00B65EE3" w:rsidRDefault="00561227" w:rsidP="0022463C">
          <w:pPr>
            <w:widowControl w:val="0"/>
            <w:spacing w:before="80" w:after="0" w:line="240" w:lineRule="auto"/>
            <w:ind w:right="-108"/>
            <w:jc w:val="right"/>
            <w:rPr>
              <w:spacing w:val="20"/>
              <w:sz w:val="14"/>
            </w:rPr>
          </w:pPr>
        </w:p>
      </w:tc>
    </w:tr>
  </w:tbl>
  <w:p w:rsidR="00561227" w:rsidRPr="001179DC" w:rsidRDefault="00561227" w:rsidP="001179DC">
    <w:pPr>
      <w:pStyle w:val="Header"/>
      <w:spacing w:after="0" w:line="240" w:lineRule="auto"/>
      <w:rPr>
        <w:sz w:val="16"/>
        <w:szCs w:val="16"/>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56" w:type="dxa"/>
      <w:tblInd w:w="136" w:type="dxa"/>
      <w:tblBorders>
        <w:bottom w:val="single" w:sz="4" w:space="0" w:color="auto"/>
      </w:tblBorders>
      <w:tblLook w:val="00A0" w:firstRow="1" w:lastRow="0" w:firstColumn="1" w:lastColumn="0" w:noHBand="0" w:noVBand="0"/>
    </w:tblPr>
    <w:tblGrid>
      <w:gridCol w:w="9156"/>
    </w:tblGrid>
    <w:tr w:rsidR="00561227" w:rsidRPr="00B65EE3" w:rsidTr="008B70E1">
      <w:trPr>
        <w:trHeight w:val="294"/>
      </w:trPr>
      <w:tc>
        <w:tcPr>
          <w:tcW w:w="9156" w:type="dxa"/>
        </w:tcPr>
        <w:p w:rsidR="00561227" w:rsidRPr="00B65EE3" w:rsidRDefault="00561227" w:rsidP="008B70E1">
          <w:pPr>
            <w:widowControl w:val="0"/>
            <w:spacing w:before="80" w:after="0" w:line="240" w:lineRule="auto"/>
            <w:ind w:right="-108"/>
            <w:jc w:val="right"/>
            <w:rPr>
              <w:spacing w:val="20"/>
              <w:sz w:val="14"/>
            </w:rPr>
          </w:pPr>
        </w:p>
      </w:tc>
    </w:tr>
  </w:tbl>
  <w:p w:rsidR="00561227" w:rsidRDefault="0056122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56" w:type="dxa"/>
      <w:tblInd w:w="136" w:type="dxa"/>
      <w:tblBorders>
        <w:bottom w:val="single" w:sz="4" w:space="0" w:color="auto"/>
      </w:tblBorders>
      <w:tblLook w:val="00A0" w:firstRow="1" w:lastRow="0" w:firstColumn="1" w:lastColumn="0" w:noHBand="0" w:noVBand="0"/>
    </w:tblPr>
    <w:tblGrid>
      <w:gridCol w:w="9156"/>
    </w:tblGrid>
    <w:tr w:rsidR="00561227" w:rsidRPr="00B65EE3" w:rsidTr="009350B0">
      <w:trPr>
        <w:trHeight w:val="294"/>
      </w:trPr>
      <w:tc>
        <w:tcPr>
          <w:tcW w:w="9156" w:type="dxa"/>
        </w:tcPr>
        <w:p w:rsidR="00561227" w:rsidRPr="00B65EE3" w:rsidRDefault="00561227" w:rsidP="0022463C">
          <w:pPr>
            <w:widowControl w:val="0"/>
            <w:spacing w:before="80" w:after="0" w:line="240" w:lineRule="auto"/>
            <w:ind w:right="-108"/>
            <w:jc w:val="right"/>
            <w:rPr>
              <w:spacing w:val="20"/>
              <w:sz w:val="14"/>
            </w:rPr>
          </w:pPr>
        </w:p>
      </w:tc>
    </w:tr>
  </w:tbl>
  <w:p w:rsidR="00561227" w:rsidRPr="001179DC" w:rsidRDefault="00561227" w:rsidP="001179DC">
    <w:pPr>
      <w:pStyle w:val="Header"/>
      <w:spacing w:after="0" w:line="240" w:lineRule="auto"/>
      <w:rPr>
        <w:sz w:val="16"/>
        <w:szCs w:val="16"/>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1227" w:rsidRPr="006312D6" w:rsidRDefault="00561227" w:rsidP="002413FD">
    <w:pPr>
      <w:widowControl w:val="0"/>
      <w:spacing w:after="0" w:line="240" w:lineRule="auto"/>
      <w:ind w:left="284" w:right="-57"/>
      <w:jc w:val="right"/>
      <w:rPr>
        <w:spacing w:val="20"/>
        <w:sz w:val="12"/>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56" w:type="dxa"/>
      <w:tblInd w:w="136" w:type="dxa"/>
      <w:tblBorders>
        <w:bottom w:val="single" w:sz="2" w:space="0" w:color="auto"/>
      </w:tblBorders>
      <w:tblLook w:val="00A0" w:firstRow="1" w:lastRow="0" w:firstColumn="1" w:lastColumn="0" w:noHBand="0" w:noVBand="0"/>
    </w:tblPr>
    <w:tblGrid>
      <w:gridCol w:w="9156"/>
    </w:tblGrid>
    <w:tr w:rsidR="00561227" w:rsidRPr="00B65EE3" w:rsidTr="009350B0">
      <w:trPr>
        <w:trHeight w:val="294"/>
      </w:trPr>
      <w:tc>
        <w:tcPr>
          <w:tcW w:w="9156" w:type="dxa"/>
        </w:tcPr>
        <w:p w:rsidR="00561227" w:rsidRPr="00B65EE3" w:rsidRDefault="00561227" w:rsidP="00354522">
          <w:pPr>
            <w:widowControl w:val="0"/>
            <w:spacing w:before="80" w:after="0" w:line="240" w:lineRule="auto"/>
            <w:ind w:right="-108"/>
            <w:jc w:val="right"/>
            <w:rPr>
              <w:spacing w:val="20"/>
              <w:sz w:val="14"/>
            </w:rPr>
          </w:pPr>
          <w:r w:rsidRPr="000D354A">
            <w:rPr>
              <w:b/>
              <w:spacing w:val="20"/>
              <w:sz w:val="14"/>
              <w:highlight w:val="yellow"/>
            </w:rPr>
            <w:t>Project Name</w:t>
          </w:r>
        </w:p>
      </w:tc>
    </w:tr>
  </w:tbl>
  <w:p w:rsidR="00561227" w:rsidRPr="006312D6" w:rsidRDefault="00561227" w:rsidP="002413FD">
    <w:pPr>
      <w:widowControl w:val="0"/>
      <w:spacing w:after="0" w:line="240" w:lineRule="auto"/>
      <w:ind w:left="284" w:right="-57"/>
      <w:jc w:val="right"/>
      <w:rPr>
        <w:spacing w:val="20"/>
        <w:sz w:val="1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0"/>
    </w:tblGrid>
    <w:tr w:rsidR="00561227" w:rsidRPr="00B65EE3" w:rsidTr="008B70E1">
      <w:trPr>
        <w:trHeight w:val="294"/>
      </w:trPr>
      <w:tc>
        <w:tcPr>
          <w:tcW w:w="5000" w:type="pct"/>
        </w:tcPr>
        <w:p w:rsidR="00561227" w:rsidRPr="00B65EE3" w:rsidRDefault="00561227" w:rsidP="0022463C">
          <w:pPr>
            <w:widowControl w:val="0"/>
            <w:spacing w:before="80" w:after="0" w:line="240" w:lineRule="auto"/>
            <w:ind w:right="-108"/>
            <w:jc w:val="right"/>
            <w:rPr>
              <w:spacing w:val="20"/>
              <w:sz w:val="14"/>
            </w:rPr>
          </w:pPr>
        </w:p>
      </w:tc>
    </w:tr>
  </w:tbl>
  <w:p w:rsidR="00561227" w:rsidRPr="001179DC" w:rsidRDefault="00561227" w:rsidP="001179DC">
    <w:pPr>
      <w:pStyle w:val="Header"/>
      <w:spacing w:after="0" w:line="240" w:lineRule="auto"/>
      <w:rPr>
        <w:sz w:val="16"/>
        <w:szCs w:val="16"/>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13873"/>
    </w:tblGrid>
    <w:tr w:rsidR="00561227" w:rsidRPr="00B65EE3" w:rsidTr="008B70E1">
      <w:trPr>
        <w:trHeight w:val="294"/>
      </w:trPr>
      <w:tc>
        <w:tcPr>
          <w:tcW w:w="5000" w:type="pct"/>
        </w:tcPr>
        <w:p w:rsidR="00561227" w:rsidRPr="00B65EE3" w:rsidRDefault="00561227" w:rsidP="0022463C">
          <w:pPr>
            <w:widowControl w:val="0"/>
            <w:spacing w:before="80" w:after="0" w:line="240" w:lineRule="auto"/>
            <w:ind w:right="-108"/>
            <w:jc w:val="right"/>
            <w:rPr>
              <w:spacing w:val="20"/>
              <w:sz w:val="14"/>
            </w:rPr>
          </w:pPr>
        </w:p>
      </w:tc>
    </w:tr>
  </w:tbl>
  <w:p w:rsidR="00561227" w:rsidRPr="001179DC" w:rsidRDefault="00561227" w:rsidP="001179DC">
    <w:pPr>
      <w:pStyle w:val="Header"/>
      <w:spacing w:after="0" w:line="240" w:lineRule="auto"/>
      <w:rPr>
        <w:sz w:val="16"/>
        <w:szCs w:val="16"/>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0"/>
    </w:tblGrid>
    <w:tr w:rsidR="00561227" w:rsidRPr="00B65EE3" w:rsidTr="008B70E1">
      <w:trPr>
        <w:trHeight w:val="294"/>
      </w:trPr>
      <w:tc>
        <w:tcPr>
          <w:tcW w:w="5000" w:type="pct"/>
        </w:tcPr>
        <w:p w:rsidR="00561227" w:rsidRPr="00B65EE3" w:rsidRDefault="00561227" w:rsidP="0022463C">
          <w:pPr>
            <w:widowControl w:val="0"/>
            <w:spacing w:before="80" w:after="0" w:line="240" w:lineRule="auto"/>
            <w:ind w:right="-108"/>
            <w:jc w:val="right"/>
            <w:rPr>
              <w:spacing w:val="20"/>
              <w:sz w:val="14"/>
            </w:rPr>
          </w:pPr>
        </w:p>
      </w:tc>
    </w:tr>
  </w:tbl>
  <w:p w:rsidR="00561227" w:rsidRPr="001179DC" w:rsidRDefault="00561227" w:rsidP="001179DC">
    <w:pPr>
      <w:pStyle w:val="Header"/>
      <w:spacing w:after="0" w:line="240" w:lineRule="auto"/>
      <w:rPr>
        <w:sz w:val="16"/>
        <w:szCs w:val="16"/>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56" w:type="dxa"/>
      <w:tblInd w:w="136" w:type="dxa"/>
      <w:tblBorders>
        <w:bottom w:val="single" w:sz="2" w:space="0" w:color="auto"/>
      </w:tblBorders>
      <w:tblLook w:val="00A0" w:firstRow="1" w:lastRow="0" w:firstColumn="1" w:lastColumn="0" w:noHBand="0" w:noVBand="0"/>
    </w:tblPr>
    <w:tblGrid>
      <w:gridCol w:w="9156"/>
    </w:tblGrid>
    <w:tr w:rsidR="00561227" w:rsidRPr="00B65EE3" w:rsidTr="009350B0">
      <w:trPr>
        <w:trHeight w:val="294"/>
      </w:trPr>
      <w:tc>
        <w:tcPr>
          <w:tcW w:w="9156" w:type="dxa"/>
        </w:tcPr>
        <w:p w:rsidR="00561227" w:rsidRPr="00B65EE3" w:rsidRDefault="00561227" w:rsidP="00354522">
          <w:pPr>
            <w:widowControl w:val="0"/>
            <w:spacing w:before="80" w:after="0" w:line="240" w:lineRule="auto"/>
            <w:ind w:right="-108"/>
            <w:jc w:val="right"/>
            <w:rPr>
              <w:spacing w:val="20"/>
              <w:sz w:val="14"/>
            </w:rPr>
          </w:pPr>
          <w:r w:rsidRPr="000D354A">
            <w:rPr>
              <w:b/>
              <w:spacing w:val="20"/>
              <w:sz w:val="14"/>
              <w:highlight w:val="yellow"/>
            </w:rPr>
            <w:t>Project Name</w:t>
          </w:r>
        </w:p>
      </w:tc>
    </w:tr>
  </w:tbl>
  <w:p w:rsidR="00561227" w:rsidRPr="006312D6" w:rsidRDefault="00561227" w:rsidP="002413FD">
    <w:pPr>
      <w:widowControl w:val="0"/>
      <w:spacing w:after="0" w:line="240" w:lineRule="auto"/>
      <w:ind w:left="284" w:right="-57"/>
      <w:jc w:val="right"/>
      <w:rPr>
        <w:spacing w:val="20"/>
        <w:sz w:val="12"/>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56" w:type="dxa"/>
      <w:tblInd w:w="136" w:type="dxa"/>
      <w:tblBorders>
        <w:bottom w:val="single" w:sz="4" w:space="0" w:color="auto"/>
      </w:tblBorders>
      <w:tblLook w:val="00A0" w:firstRow="1" w:lastRow="0" w:firstColumn="1" w:lastColumn="0" w:noHBand="0" w:noVBand="0"/>
    </w:tblPr>
    <w:tblGrid>
      <w:gridCol w:w="9156"/>
    </w:tblGrid>
    <w:tr w:rsidR="00561227" w:rsidRPr="00B65EE3" w:rsidTr="008B70E1">
      <w:trPr>
        <w:trHeight w:val="294"/>
      </w:trPr>
      <w:tc>
        <w:tcPr>
          <w:tcW w:w="9156" w:type="dxa"/>
        </w:tcPr>
        <w:p w:rsidR="00561227" w:rsidRPr="00B65EE3" w:rsidRDefault="00561227" w:rsidP="008B70E1">
          <w:pPr>
            <w:widowControl w:val="0"/>
            <w:spacing w:before="80" w:after="0" w:line="240" w:lineRule="auto"/>
            <w:ind w:right="-108"/>
            <w:jc w:val="right"/>
            <w:rPr>
              <w:spacing w:val="20"/>
              <w:sz w:val="14"/>
            </w:rPr>
          </w:pPr>
        </w:p>
      </w:tc>
    </w:tr>
  </w:tbl>
  <w:p w:rsidR="00561227" w:rsidRPr="001179DC" w:rsidRDefault="00561227" w:rsidP="001179DC">
    <w:pPr>
      <w:pStyle w:val="Header"/>
      <w:spacing w:after="0" w:line="240" w:lineRule="auto"/>
      <w:rPr>
        <w:sz w:val="16"/>
        <w:szCs w:val="16"/>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56" w:type="dxa"/>
      <w:tblInd w:w="136" w:type="dxa"/>
      <w:tblBorders>
        <w:bottom w:val="single" w:sz="2" w:space="0" w:color="auto"/>
      </w:tblBorders>
      <w:tblLook w:val="00A0" w:firstRow="1" w:lastRow="0" w:firstColumn="1" w:lastColumn="0" w:noHBand="0" w:noVBand="0"/>
    </w:tblPr>
    <w:tblGrid>
      <w:gridCol w:w="9156"/>
    </w:tblGrid>
    <w:tr w:rsidR="00561227" w:rsidRPr="00B65EE3" w:rsidTr="009350B0">
      <w:trPr>
        <w:trHeight w:val="294"/>
      </w:trPr>
      <w:tc>
        <w:tcPr>
          <w:tcW w:w="9156" w:type="dxa"/>
        </w:tcPr>
        <w:p w:rsidR="00561227" w:rsidRPr="00B65EE3" w:rsidRDefault="00561227" w:rsidP="00354522">
          <w:pPr>
            <w:widowControl w:val="0"/>
            <w:spacing w:before="80" w:after="0" w:line="240" w:lineRule="auto"/>
            <w:ind w:right="-108"/>
            <w:jc w:val="right"/>
            <w:rPr>
              <w:spacing w:val="20"/>
              <w:sz w:val="14"/>
            </w:rPr>
          </w:pPr>
          <w:r w:rsidRPr="000D354A">
            <w:rPr>
              <w:b/>
              <w:spacing w:val="20"/>
              <w:sz w:val="14"/>
              <w:highlight w:val="yellow"/>
            </w:rPr>
            <w:t>Project Name</w:t>
          </w:r>
        </w:p>
      </w:tc>
    </w:tr>
  </w:tbl>
  <w:p w:rsidR="00561227" w:rsidRPr="006312D6" w:rsidRDefault="00561227" w:rsidP="002413FD">
    <w:pPr>
      <w:widowControl w:val="0"/>
      <w:spacing w:after="0" w:line="240" w:lineRule="auto"/>
      <w:ind w:left="284" w:right="-57"/>
      <w:jc w:val="right"/>
      <w:rPr>
        <w:spacing w:val="20"/>
        <w:sz w:val="1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08" w:type="dxa"/>
      <w:tblBorders>
        <w:bottom w:val="single" w:sz="4" w:space="0" w:color="auto"/>
      </w:tblBorders>
      <w:tblLook w:val="00A0" w:firstRow="1" w:lastRow="0" w:firstColumn="1" w:lastColumn="0" w:noHBand="0" w:noVBand="0"/>
    </w:tblPr>
    <w:tblGrid>
      <w:gridCol w:w="9418"/>
    </w:tblGrid>
    <w:tr w:rsidR="00561227" w:rsidRPr="00B65EE3" w:rsidTr="008B70E1">
      <w:trPr>
        <w:trHeight w:val="88"/>
      </w:trPr>
      <w:tc>
        <w:tcPr>
          <w:tcW w:w="5000" w:type="pct"/>
        </w:tcPr>
        <w:p w:rsidR="00561227" w:rsidRPr="00B65EE3" w:rsidRDefault="00561227" w:rsidP="008B70E1">
          <w:pPr>
            <w:widowControl w:val="0"/>
            <w:spacing w:before="80" w:after="0" w:line="240" w:lineRule="auto"/>
            <w:ind w:right="-108"/>
            <w:jc w:val="right"/>
            <w:rPr>
              <w:spacing w:val="20"/>
              <w:sz w:val="14"/>
            </w:rPr>
          </w:pPr>
        </w:p>
      </w:tc>
    </w:tr>
  </w:tbl>
  <w:p w:rsidR="00561227" w:rsidRPr="006312D6" w:rsidRDefault="00561227" w:rsidP="002413FD">
    <w:pPr>
      <w:widowControl w:val="0"/>
      <w:spacing w:after="0" w:line="240" w:lineRule="auto"/>
      <w:ind w:left="284" w:right="-57"/>
      <w:jc w:val="right"/>
      <w:rPr>
        <w:spacing w:val="20"/>
        <w:sz w:val="1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2"/>
    </w:tblGrid>
    <w:tr w:rsidR="00561227" w:rsidRPr="00B65EE3" w:rsidTr="008B70E1">
      <w:trPr>
        <w:trHeight w:val="294"/>
      </w:trPr>
      <w:tc>
        <w:tcPr>
          <w:tcW w:w="5000" w:type="pct"/>
        </w:tcPr>
        <w:p w:rsidR="00561227" w:rsidRPr="00B65EE3" w:rsidRDefault="00561227" w:rsidP="0022463C">
          <w:pPr>
            <w:widowControl w:val="0"/>
            <w:spacing w:before="80" w:after="0" w:line="240" w:lineRule="auto"/>
            <w:ind w:right="-108"/>
            <w:jc w:val="right"/>
            <w:rPr>
              <w:spacing w:val="20"/>
              <w:sz w:val="14"/>
            </w:rPr>
          </w:pPr>
        </w:p>
      </w:tc>
    </w:tr>
  </w:tbl>
  <w:p w:rsidR="00561227" w:rsidRPr="001179DC" w:rsidRDefault="00561227" w:rsidP="001179DC">
    <w:pPr>
      <w:pStyle w:val="Header"/>
      <w:spacing w:after="0" w:line="240" w:lineRule="auto"/>
      <w:rPr>
        <w:sz w:val="16"/>
        <w:szCs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56" w:type="dxa"/>
      <w:tblInd w:w="136" w:type="dxa"/>
      <w:tblBorders>
        <w:bottom w:val="single" w:sz="2" w:space="0" w:color="auto"/>
      </w:tblBorders>
      <w:tblLook w:val="00A0" w:firstRow="1" w:lastRow="0" w:firstColumn="1" w:lastColumn="0" w:noHBand="0" w:noVBand="0"/>
    </w:tblPr>
    <w:tblGrid>
      <w:gridCol w:w="9156"/>
    </w:tblGrid>
    <w:tr w:rsidR="00561227" w:rsidRPr="00B65EE3" w:rsidTr="009350B0">
      <w:trPr>
        <w:trHeight w:val="294"/>
      </w:trPr>
      <w:tc>
        <w:tcPr>
          <w:tcW w:w="9156" w:type="dxa"/>
        </w:tcPr>
        <w:p w:rsidR="00561227" w:rsidRPr="00B65EE3" w:rsidRDefault="00561227" w:rsidP="00354522">
          <w:pPr>
            <w:widowControl w:val="0"/>
            <w:spacing w:before="80" w:after="0" w:line="240" w:lineRule="auto"/>
            <w:ind w:right="-108"/>
            <w:jc w:val="right"/>
            <w:rPr>
              <w:spacing w:val="20"/>
              <w:sz w:val="14"/>
            </w:rPr>
          </w:pPr>
          <w:r w:rsidRPr="000D354A">
            <w:rPr>
              <w:b/>
              <w:spacing w:val="20"/>
              <w:sz w:val="14"/>
              <w:highlight w:val="yellow"/>
            </w:rPr>
            <w:t>Project Name</w:t>
          </w:r>
        </w:p>
      </w:tc>
    </w:tr>
  </w:tbl>
  <w:p w:rsidR="00561227" w:rsidRPr="006312D6" w:rsidRDefault="00561227" w:rsidP="002413FD">
    <w:pPr>
      <w:widowControl w:val="0"/>
      <w:spacing w:after="0" w:line="240" w:lineRule="auto"/>
      <w:ind w:left="284" w:right="-57"/>
      <w:jc w:val="right"/>
      <w:rPr>
        <w:spacing w:val="20"/>
        <w:sz w:val="12"/>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20849"/>
    </w:tblGrid>
    <w:tr w:rsidR="00561227" w:rsidRPr="00B65EE3" w:rsidTr="008B70E1">
      <w:trPr>
        <w:trHeight w:val="294"/>
      </w:trPr>
      <w:tc>
        <w:tcPr>
          <w:tcW w:w="5000" w:type="pct"/>
        </w:tcPr>
        <w:p w:rsidR="00561227" w:rsidRPr="00B65EE3" w:rsidRDefault="00561227" w:rsidP="0022463C">
          <w:pPr>
            <w:widowControl w:val="0"/>
            <w:spacing w:before="80" w:after="0" w:line="240" w:lineRule="auto"/>
            <w:ind w:right="-108"/>
            <w:jc w:val="right"/>
            <w:rPr>
              <w:spacing w:val="20"/>
              <w:sz w:val="14"/>
            </w:rPr>
          </w:pPr>
        </w:p>
      </w:tc>
    </w:tr>
  </w:tbl>
  <w:p w:rsidR="00561227" w:rsidRPr="001179DC" w:rsidRDefault="00561227" w:rsidP="001179DC">
    <w:pPr>
      <w:pStyle w:val="Header"/>
      <w:spacing w:after="0" w:line="240" w:lineRule="auto"/>
      <w:rPr>
        <w:sz w:val="16"/>
        <w:szCs w:val="16"/>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8"/>
    </w:tblGrid>
    <w:tr w:rsidR="00561227" w:rsidRPr="00B65EE3" w:rsidTr="008B70E1">
      <w:trPr>
        <w:trHeight w:val="294"/>
      </w:trPr>
      <w:tc>
        <w:tcPr>
          <w:tcW w:w="5000" w:type="pct"/>
        </w:tcPr>
        <w:p w:rsidR="00561227" w:rsidRPr="00B65EE3" w:rsidRDefault="00561227" w:rsidP="0022463C">
          <w:pPr>
            <w:widowControl w:val="0"/>
            <w:spacing w:before="80" w:after="0" w:line="240" w:lineRule="auto"/>
            <w:ind w:right="-108"/>
            <w:jc w:val="right"/>
            <w:rPr>
              <w:spacing w:val="20"/>
              <w:sz w:val="14"/>
            </w:rPr>
          </w:pPr>
        </w:p>
      </w:tc>
    </w:tr>
  </w:tbl>
  <w:p w:rsidR="00561227" w:rsidRPr="001179DC" w:rsidRDefault="00561227" w:rsidP="001179DC">
    <w:pPr>
      <w:pStyle w:val="Header"/>
      <w:spacing w:after="0" w:line="240" w:lineRule="auto"/>
      <w:rPr>
        <w:sz w:val="16"/>
        <w:szCs w:val="16"/>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14140"/>
    </w:tblGrid>
    <w:tr w:rsidR="00561227" w:rsidRPr="00B65EE3" w:rsidTr="008B70E1">
      <w:trPr>
        <w:trHeight w:val="294"/>
      </w:trPr>
      <w:tc>
        <w:tcPr>
          <w:tcW w:w="5000" w:type="pct"/>
        </w:tcPr>
        <w:p w:rsidR="00561227" w:rsidRPr="00B65EE3" w:rsidRDefault="00561227" w:rsidP="0022463C">
          <w:pPr>
            <w:widowControl w:val="0"/>
            <w:spacing w:before="80" w:after="0" w:line="240" w:lineRule="auto"/>
            <w:ind w:right="-108"/>
            <w:jc w:val="right"/>
            <w:rPr>
              <w:spacing w:val="20"/>
              <w:sz w:val="14"/>
            </w:rPr>
          </w:pPr>
        </w:p>
      </w:tc>
    </w:tr>
  </w:tbl>
  <w:p w:rsidR="00561227" w:rsidRPr="001179DC" w:rsidRDefault="00561227" w:rsidP="001179DC">
    <w:pPr>
      <w:pStyle w:val="Header"/>
      <w:spacing w:after="0" w:line="240" w:lineRule="auto"/>
      <w:rPr>
        <w:sz w:val="16"/>
        <w:szCs w:val="16"/>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08" w:type="dxa"/>
      <w:tblBorders>
        <w:bottom w:val="single" w:sz="4" w:space="0" w:color="auto"/>
      </w:tblBorders>
      <w:tblLook w:val="00A0" w:firstRow="1" w:lastRow="0" w:firstColumn="1" w:lastColumn="0" w:noHBand="0" w:noVBand="0"/>
    </w:tblPr>
    <w:tblGrid>
      <w:gridCol w:w="14140"/>
    </w:tblGrid>
    <w:tr w:rsidR="00561227" w:rsidRPr="00B65EE3" w:rsidTr="008B70E1">
      <w:trPr>
        <w:trHeight w:val="88"/>
      </w:trPr>
      <w:tc>
        <w:tcPr>
          <w:tcW w:w="5000" w:type="pct"/>
        </w:tcPr>
        <w:p w:rsidR="00561227" w:rsidRPr="00B65EE3" w:rsidRDefault="00561227" w:rsidP="008B70E1">
          <w:pPr>
            <w:widowControl w:val="0"/>
            <w:spacing w:before="80" w:after="0" w:line="240" w:lineRule="auto"/>
            <w:ind w:right="-108"/>
            <w:jc w:val="right"/>
            <w:rPr>
              <w:spacing w:val="20"/>
              <w:sz w:val="14"/>
            </w:rPr>
          </w:pPr>
        </w:p>
      </w:tc>
    </w:tr>
  </w:tbl>
  <w:p w:rsidR="00561227" w:rsidRPr="006312D6" w:rsidRDefault="00561227" w:rsidP="002413FD">
    <w:pPr>
      <w:widowControl w:val="0"/>
      <w:spacing w:after="0" w:line="240" w:lineRule="auto"/>
      <w:ind w:left="284" w:right="-57"/>
      <w:jc w:val="right"/>
      <w:rPr>
        <w:spacing w:val="20"/>
        <w:sz w:val="12"/>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08" w:type="dxa"/>
      <w:tblBorders>
        <w:bottom w:val="single" w:sz="4" w:space="0" w:color="auto"/>
      </w:tblBorders>
      <w:tblLook w:val="00A0" w:firstRow="1" w:lastRow="0" w:firstColumn="1" w:lastColumn="0" w:noHBand="0" w:noVBand="0"/>
    </w:tblPr>
    <w:tblGrid>
      <w:gridCol w:w="8942"/>
    </w:tblGrid>
    <w:tr w:rsidR="00561227" w:rsidRPr="00B65EE3" w:rsidTr="008B70E1">
      <w:trPr>
        <w:trHeight w:val="88"/>
      </w:trPr>
      <w:tc>
        <w:tcPr>
          <w:tcW w:w="5000" w:type="pct"/>
        </w:tcPr>
        <w:p w:rsidR="00561227" w:rsidRPr="00B65EE3" w:rsidRDefault="00561227" w:rsidP="008B70E1">
          <w:pPr>
            <w:widowControl w:val="0"/>
            <w:spacing w:before="80" w:after="0" w:line="240" w:lineRule="auto"/>
            <w:ind w:right="-108"/>
            <w:jc w:val="right"/>
            <w:rPr>
              <w:spacing w:val="20"/>
              <w:sz w:val="14"/>
            </w:rPr>
          </w:pPr>
        </w:p>
      </w:tc>
    </w:tr>
  </w:tbl>
  <w:p w:rsidR="00561227" w:rsidRPr="006312D6" w:rsidRDefault="00561227" w:rsidP="002413FD">
    <w:pPr>
      <w:widowControl w:val="0"/>
      <w:spacing w:after="0" w:line="240" w:lineRule="auto"/>
      <w:ind w:left="284" w:right="-57"/>
      <w:jc w:val="right"/>
      <w:rPr>
        <w:spacing w:val="20"/>
        <w:sz w:val="12"/>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871" w:type="pct"/>
      <w:tblBorders>
        <w:bottom w:val="single" w:sz="4" w:space="0" w:color="auto"/>
      </w:tblBorders>
      <w:tblLook w:val="00A0" w:firstRow="1" w:lastRow="0" w:firstColumn="1" w:lastColumn="0" w:noHBand="0" w:noVBand="0"/>
    </w:tblPr>
    <w:tblGrid>
      <w:gridCol w:w="8965"/>
    </w:tblGrid>
    <w:tr w:rsidR="00561227" w:rsidRPr="00B65EE3" w:rsidTr="008B70E1">
      <w:trPr>
        <w:trHeight w:val="294"/>
      </w:trPr>
      <w:tc>
        <w:tcPr>
          <w:tcW w:w="5000" w:type="pct"/>
        </w:tcPr>
        <w:p w:rsidR="00561227" w:rsidRPr="00B65EE3" w:rsidRDefault="00561227" w:rsidP="0022463C">
          <w:pPr>
            <w:widowControl w:val="0"/>
            <w:spacing w:before="80" w:after="0" w:line="240" w:lineRule="auto"/>
            <w:ind w:right="-108"/>
            <w:jc w:val="right"/>
            <w:rPr>
              <w:spacing w:val="20"/>
              <w:sz w:val="14"/>
            </w:rPr>
          </w:pPr>
          <w:r>
            <w:rPr>
              <w:b/>
              <w:spacing w:val="20"/>
              <w:sz w:val="14"/>
            </w:rPr>
            <w:t>Gwydir Health, Safety and Environmental Plan</w:t>
          </w:r>
        </w:p>
      </w:tc>
    </w:tr>
  </w:tbl>
  <w:p w:rsidR="00561227" w:rsidRPr="001179DC" w:rsidRDefault="00561227" w:rsidP="008B70E1">
    <w:pPr>
      <w:pStyle w:val="Header"/>
      <w:spacing w:after="0" w:line="240" w:lineRule="auto"/>
      <w:rPr>
        <w:sz w:val="16"/>
        <w:szCs w:val="16"/>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75" w:type="pct"/>
      <w:tblBorders>
        <w:bottom w:val="single" w:sz="4" w:space="0" w:color="auto"/>
      </w:tblBorders>
      <w:tblLook w:val="00A0" w:firstRow="1" w:lastRow="0" w:firstColumn="1" w:lastColumn="0" w:noHBand="0" w:noVBand="0"/>
    </w:tblPr>
    <w:tblGrid>
      <w:gridCol w:w="9596"/>
    </w:tblGrid>
    <w:tr w:rsidR="00561227" w:rsidRPr="00B65EE3" w:rsidTr="008B70E1">
      <w:trPr>
        <w:trHeight w:val="294"/>
      </w:trPr>
      <w:tc>
        <w:tcPr>
          <w:tcW w:w="5000" w:type="pct"/>
        </w:tcPr>
        <w:p w:rsidR="00561227" w:rsidRPr="00B65EE3" w:rsidRDefault="00561227" w:rsidP="008B70E1">
          <w:pPr>
            <w:widowControl w:val="0"/>
            <w:spacing w:before="80" w:after="0" w:line="240" w:lineRule="auto"/>
            <w:ind w:right="-108"/>
            <w:jc w:val="right"/>
            <w:rPr>
              <w:spacing w:val="20"/>
              <w:sz w:val="14"/>
            </w:rPr>
          </w:pPr>
        </w:p>
      </w:tc>
    </w:tr>
  </w:tbl>
  <w:p w:rsidR="00561227" w:rsidRPr="006312D6" w:rsidRDefault="00561227" w:rsidP="002413FD">
    <w:pPr>
      <w:widowControl w:val="0"/>
      <w:spacing w:after="0" w:line="240" w:lineRule="auto"/>
      <w:ind w:left="284" w:right="-57"/>
      <w:jc w:val="right"/>
      <w:rPr>
        <w:spacing w:val="20"/>
        <w:sz w:val="1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2"/>
    </w:tblGrid>
    <w:tr w:rsidR="00561227" w:rsidRPr="00B65EE3" w:rsidTr="00E24A83">
      <w:trPr>
        <w:trHeight w:val="294"/>
      </w:trPr>
      <w:tc>
        <w:tcPr>
          <w:tcW w:w="5000" w:type="pct"/>
        </w:tcPr>
        <w:p w:rsidR="00561227" w:rsidRPr="00B65EE3" w:rsidRDefault="00561227" w:rsidP="0022463C">
          <w:pPr>
            <w:widowControl w:val="0"/>
            <w:spacing w:before="80" w:after="0" w:line="240" w:lineRule="auto"/>
            <w:ind w:right="-108"/>
            <w:jc w:val="right"/>
            <w:rPr>
              <w:spacing w:val="20"/>
              <w:sz w:val="14"/>
            </w:rPr>
          </w:pPr>
        </w:p>
      </w:tc>
    </w:tr>
  </w:tbl>
  <w:p w:rsidR="00561227" w:rsidRPr="001179DC" w:rsidRDefault="00561227" w:rsidP="00E24A83">
    <w:pPr>
      <w:pStyle w:val="Header"/>
      <w:tabs>
        <w:tab w:val="clear" w:pos="4320"/>
        <w:tab w:val="clear" w:pos="8640"/>
      </w:tabs>
      <w:spacing w:after="0" w:line="240" w:lineRule="auto"/>
      <w:rPr>
        <w:sz w:val="16"/>
        <w:szCs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56" w:type="dxa"/>
      <w:tblInd w:w="136" w:type="dxa"/>
      <w:tblBorders>
        <w:bottom w:val="single" w:sz="2" w:space="0" w:color="auto"/>
      </w:tblBorders>
      <w:tblLook w:val="00A0" w:firstRow="1" w:lastRow="0" w:firstColumn="1" w:lastColumn="0" w:noHBand="0" w:noVBand="0"/>
    </w:tblPr>
    <w:tblGrid>
      <w:gridCol w:w="9156"/>
    </w:tblGrid>
    <w:tr w:rsidR="00561227" w:rsidRPr="00B65EE3" w:rsidTr="009350B0">
      <w:trPr>
        <w:trHeight w:val="294"/>
      </w:trPr>
      <w:tc>
        <w:tcPr>
          <w:tcW w:w="9156" w:type="dxa"/>
        </w:tcPr>
        <w:p w:rsidR="00561227" w:rsidRPr="00B65EE3" w:rsidRDefault="00561227" w:rsidP="00354522">
          <w:pPr>
            <w:widowControl w:val="0"/>
            <w:spacing w:before="80" w:after="0" w:line="240" w:lineRule="auto"/>
            <w:ind w:right="-108"/>
            <w:jc w:val="right"/>
            <w:rPr>
              <w:spacing w:val="20"/>
              <w:sz w:val="14"/>
            </w:rPr>
          </w:pPr>
          <w:r w:rsidRPr="000D354A">
            <w:rPr>
              <w:b/>
              <w:spacing w:val="20"/>
              <w:sz w:val="14"/>
              <w:highlight w:val="yellow"/>
            </w:rPr>
            <w:t>Project Name</w:t>
          </w:r>
        </w:p>
      </w:tc>
    </w:tr>
  </w:tbl>
  <w:p w:rsidR="00561227" w:rsidRPr="006312D6" w:rsidRDefault="00561227" w:rsidP="002413FD">
    <w:pPr>
      <w:widowControl w:val="0"/>
      <w:spacing w:after="0" w:line="240" w:lineRule="auto"/>
      <w:ind w:left="284" w:right="-57"/>
      <w:jc w:val="right"/>
      <w:rPr>
        <w:spacing w:val="20"/>
        <w:sz w:val="1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56" w:type="dxa"/>
      <w:tblInd w:w="136" w:type="dxa"/>
      <w:tblBorders>
        <w:bottom w:val="single" w:sz="4" w:space="0" w:color="auto"/>
      </w:tblBorders>
      <w:tblLook w:val="00A0" w:firstRow="1" w:lastRow="0" w:firstColumn="1" w:lastColumn="0" w:noHBand="0" w:noVBand="0"/>
    </w:tblPr>
    <w:tblGrid>
      <w:gridCol w:w="9156"/>
    </w:tblGrid>
    <w:tr w:rsidR="00561227" w:rsidRPr="00B65EE3" w:rsidTr="009350B0">
      <w:trPr>
        <w:trHeight w:val="294"/>
      </w:trPr>
      <w:tc>
        <w:tcPr>
          <w:tcW w:w="9156" w:type="dxa"/>
        </w:tcPr>
        <w:p w:rsidR="00561227" w:rsidRPr="00B65EE3" w:rsidRDefault="00561227" w:rsidP="00A302BB">
          <w:pPr>
            <w:widowControl w:val="0"/>
            <w:tabs>
              <w:tab w:val="left" w:pos="1236"/>
            </w:tabs>
            <w:spacing w:before="80" w:after="0" w:line="240" w:lineRule="auto"/>
            <w:ind w:right="-108"/>
            <w:rPr>
              <w:spacing w:val="20"/>
              <w:sz w:val="14"/>
            </w:rPr>
          </w:pPr>
          <w:r>
            <w:rPr>
              <w:spacing w:val="20"/>
              <w:sz w:val="14"/>
            </w:rPr>
            <w:tab/>
          </w:r>
        </w:p>
      </w:tc>
    </w:tr>
  </w:tbl>
  <w:p w:rsidR="00561227" w:rsidRPr="001179DC" w:rsidRDefault="00561227" w:rsidP="001179DC">
    <w:pPr>
      <w:pStyle w:val="Header"/>
      <w:spacing w:after="0" w:line="240" w:lineRule="auto"/>
      <w:rPr>
        <w:sz w:val="16"/>
        <w:szCs w:val="16"/>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13873"/>
    </w:tblGrid>
    <w:tr w:rsidR="00561227" w:rsidRPr="00B65EE3" w:rsidTr="00A302BB">
      <w:trPr>
        <w:trHeight w:val="294"/>
      </w:trPr>
      <w:tc>
        <w:tcPr>
          <w:tcW w:w="5000" w:type="pct"/>
        </w:tcPr>
        <w:p w:rsidR="00561227" w:rsidRPr="00B65EE3" w:rsidRDefault="00561227" w:rsidP="00A302BB">
          <w:pPr>
            <w:widowControl w:val="0"/>
            <w:tabs>
              <w:tab w:val="left" w:pos="1236"/>
            </w:tabs>
            <w:spacing w:before="80" w:after="0" w:line="240" w:lineRule="auto"/>
            <w:ind w:right="-108"/>
            <w:rPr>
              <w:spacing w:val="20"/>
              <w:sz w:val="14"/>
            </w:rPr>
          </w:pPr>
          <w:r>
            <w:rPr>
              <w:spacing w:val="20"/>
              <w:sz w:val="14"/>
            </w:rPr>
            <w:tab/>
          </w:r>
        </w:p>
      </w:tc>
    </w:tr>
  </w:tbl>
  <w:p w:rsidR="00561227" w:rsidRPr="001179DC" w:rsidRDefault="00561227" w:rsidP="001179DC">
    <w:pPr>
      <w:pStyle w:val="Header"/>
      <w:spacing w:after="0" w:line="240" w:lineRule="auto"/>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966BD"/>
    <w:multiLevelType w:val="hybridMultilevel"/>
    <w:tmpl w:val="3E36EF38"/>
    <w:lvl w:ilvl="0" w:tplc="7B502EA6">
      <w:start w:val="1"/>
      <w:numFmt w:val="decimal"/>
      <w:lvlText w:val="6.2.%1"/>
      <w:lvlJc w:val="left"/>
      <w:pPr>
        <w:ind w:left="720" w:hanging="360"/>
      </w:pPr>
      <w:rPr>
        <w:rFonts w:ascii="Arial Bold" w:hAnsi="Arial Bold" w:hint="default"/>
        <w:b/>
        <w:i w:val="0"/>
        <w:sz w:val="20"/>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6F3757"/>
    <w:multiLevelType w:val="hybridMultilevel"/>
    <w:tmpl w:val="D9DA313A"/>
    <w:lvl w:ilvl="0" w:tplc="0C09000F">
      <w:start w:val="1"/>
      <w:numFmt w:val="decimal"/>
      <w:lvlText w:val="%1."/>
      <w:lvlJc w:val="left"/>
      <w:pPr>
        <w:ind w:left="928"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A65B20"/>
    <w:multiLevelType w:val="hybridMultilevel"/>
    <w:tmpl w:val="23C0FE1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5236C1"/>
    <w:multiLevelType w:val="hybridMultilevel"/>
    <w:tmpl w:val="CE624010"/>
    <w:lvl w:ilvl="0" w:tplc="0C09000F">
      <w:start w:val="1"/>
      <w:numFmt w:val="decimal"/>
      <w:lvlText w:val="%1."/>
      <w:lvlJc w:val="left"/>
      <w:pPr>
        <w:ind w:left="928"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6F75B98"/>
    <w:multiLevelType w:val="hybridMultilevel"/>
    <w:tmpl w:val="C81C6AA6"/>
    <w:lvl w:ilvl="0" w:tplc="E012B52C">
      <w:start w:val="1"/>
      <w:numFmt w:val="bullet"/>
      <w:pStyle w:val="Bullets2"/>
      <w:lvlText w:val="o"/>
      <w:lvlJc w:val="left"/>
      <w:pPr>
        <w:ind w:left="927" w:hanging="360"/>
      </w:pPr>
      <w:rPr>
        <w:rFonts w:ascii="Courier New" w:hAnsi="Courier New" w:cs="Courier New"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616DA5"/>
    <w:multiLevelType w:val="hybridMultilevel"/>
    <w:tmpl w:val="393ACE7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A4F243C"/>
    <w:multiLevelType w:val="hybridMultilevel"/>
    <w:tmpl w:val="1D941656"/>
    <w:lvl w:ilvl="0" w:tplc="491409D6">
      <w:start w:val="1"/>
      <w:numFmt w:val="decimal"/>
      <w:lvlText w:val="2.%1"/>
      <w:lvlJc w:val="left"/>
      <w:pPr>
        <w:ind w:left="720" w:hanging="360"/>
      </w:pPr>
      <w:rPr>
        <w:rFonts w:ascii="Arial" w:hAnsi="Arial" w:hint="default"/>
        <w:b/>
        <w:i w:val="0"/>
        <w:sz w:val="20"/>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CBB15C0"/>
    <w:multiLevelType w:val="hybridMultilevel"/>
    <w:tmpl w:val="82D6CB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CC76898"/>
    <w:multiLevelType w:val="hybridMultilevel"/>
    <w:tmpl w:val="DEBC53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D7F7D00"/>
    <w:multiLevelType w:val="hybridMultilevel"/>
    <w:tmpl w:val="FB64D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4233AA"/>
    <w:multiLevelType w:val="hybridMultilevel"/>
    <w:tmpl w:val="2B12AB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ED6630"/>
    <w:multiLevelType w:val="hybridMultilevel"/>
    <w:tmpl w:val="3FA87E88"/>
    <w:lvl w:ilvl="0" w:tplc="B77486A4">
      <w:start w:val="1"/>
      <w:numFmt w:val="decimal"/>
      <w:lvlText w:val="1.%1"/>
      <w:lvlJc w:val="left"/>
      <w:pPr>
        <w:ind w:left="720" w:hanging="360"/>
      </w:pPr>
      <w:rPr>
        <w:rFonts w:ascii="Arial" w:hAnsi="Arial" w:hint="default"/>
        <w:b/>
        <w:i w:val="0"/>
        <w:sz w:val="20"/>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38330C4"/>
    <w:multiLevelType w:val="hybridMultilevel"/>
    <w:tmpl w:val="E6CA811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46B12EE"/>
    <w:multiLevelType w:val="hybridMultilevel"/>
    <w:tmpl w:val="0DA0F4B4"/>
    <w:lvl w:ilvl="0" w:tplc="529CAA6A">
      <w:start w:val="1"/>
      <w:numFmt w:val="decimal"/>
      <w:lvlText w:val="%1."/>
      <w:lvlJc w:val="left"/>
      <w:pPr>
        <w:ind w:left="128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6097DE7"/>
    <w:multiLevelType w:val="singleLevel"/>
    <w:tmpl w:val="9B94E4FC"/>
    <w:lvl w:ilvl="0">
      <w:start w:val="1"/>
      <w:numFmt w:val="bullet"/>
      <w:pStyle w:val="Para0bullet"/>
      <w:lvlText w:val=""/>
      <w:lvlJc w:val="left"/>
      <w:pPr>
        <w:tabs>
          <w:tab w:val="num" w:pos="397"/>
        </w:tabs>
        <w:ind w:left="397" w:hanging="397"/>
      </w:pPr>
      <w:rPr>
        <w:rFonts w:ascii="Wingdings" w:hAnsi="Wingdings" w:hint="default"/>
        <w:sz w:val="12"/>
      </w:rPr>
    </w:lvl>
  </w:abstractNum>
  <w:abstractNum w:abstractNumId="15" w15:restartNumberingAfterBreak="0">
    <w:nsid w:val="164A3880"/>
    <w:multiLevelType w:val="hybridMultilevel"/>
    <w:tmpl w:val="2D64C558"/>
    <w:lvl w:ilvl="0" w:tplc="F4DE7508">
      <w:start w:val="1"/>
      <w:numFmt w:val="decimal"/>
      <w:lvlText w:val="5.%1"/>
      <w:lvlJc w:val="left"/>
      <w:pPr>
        <w:ind w:left="720" w:hanging="360"/>
      </w:pPr>
      <w:rPr>
        <w:rFonts w:ascii="Arial Bold" w:hAnsi="Arial Bold" w:hint="default"/>
        <w:b/>
        <w:i w:val="0"/>
        <w:sz w:val="20"/>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64D29F6"/>
    <w:multiLevelType w:val="hybridMultilevel"/>
    <w:tmpl w:val="4FB66A12"/>
    <w:lvl w:ilvl="0" w:tplc="0C09000F">
      <w:start w:val="1"/>
      <w:numFmt w:val="decimal"/>
      <w:lvlText w:val="%1."/>
      <w:lvlJc w:val="left"/>
      <w:pPr>
        <w:ind w:left="928"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71C330F"/>
    <w:multiLevelType w:val="hybridMultilevel"/>
    <w:tmpl w:val="EBC2F6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9C31130"/>
    <w:multiLevelType w:val="hybridMultilevel"/>
    <w:tmpl w:val="2B12AB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A9046A9"/>
    <w:multiLevelType w:val="hybridMultilevel"/>
    <w:tmpl w:val="DEBC533E"/>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1B9964DA"/>
    <w:multiLevelType w:val="hybridMultilevel"/>
    <w:tmpl w:val="694051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C674D29"/>
    <w:multiLevelType w:val="hybridMultilevel"/>
    <w:tmpl w:val="694051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C6F7620"/>
    <w:multiLevelType w:val="hybridMultilevel"/>
    <w:tmpl w:val="2B12AB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C8F56DD"/>
    <w:multiLevelType w:val="hybridMultilevel"/>
    <w:tmpl w:val="4760ADEC"/>
    <w:lvl w:ilvl="0" w:tplc="41A0EE64">
      <w:start w:val="1"/>
      <w:numFmt w:val="decimal"/>
      <w:lvlText w:val="5.2.%1"/>
      <w:lvlJc w:val="left"/>
      <w:pPr>
        <w:ind w:left="720" w:hanging="360"/>
      </w:pPr>
      <w:rPr>
        <w:rFonts w:ascii="Arial Bold" w:hAnsi="Arial Bold" w:hint="default"/>
        <w:b/>
        <w:i w:val="0"/>
        <w:sz w:val="20"/>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CCF7994"/>
    <w:multiLevelType w:val="hybridMultilevel"/>
    <w:tmpl w:val="008EBAE8"/>
    <w:lvl w:ilvl="0" w:tplc="FCF03E02">
      <w:start w:val="1"/>
      <w:numFmt w:val="decimal"/>
      <w:lvlText w:val="7.2.%1"/>
      <w:lvlJc w:val="left"/>
      <w:pPr>
        <w:ind w:left="720" w:hanging="360"/>
      </w:pPr>
      <w:rPr>
        <w:rFonts w:ascii="Arial Bold" w:hAnsi="Arial Bold" w:hint="default"/>
        <w:b/>
        <w:i w:val="0"/>
        <w:sz w:val="20"/>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F275F6D"/>
    <w:multiLevelType w:val="multilevel"/>
    <w:tmpl w:val="1A98815E"/>
    <w:lvl w:ilvl="0">
      <w:start w:val="1"/>
      <w:numFmt w:val="decimal"/>
      <w:lvlText w:val="%1"/>
      <w:lvlJc w:val="left"/>
      <w:pPr>
        <w:tabs>
          <w:tab w:val="num" w:pos="1143"/>
        </w:tabs>
        <w:ind w:left="1008"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152"/>
        </w:tabs>
        <w:ind w:left="1152" w:hanging="576"/>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1296"/>
        </w:tabs>
        <w:ind w:left="1296" w:hanging="720"/>
      </w:pPr>
      <w:rPr>
        <w:rFonts w:hint="default"/>
      </w:rPr>
    </w:lvl>
    <w:lvl w:ilvl="3">
      <w:start w:val="1"/>
      <w:numFmt w:val="decimal"/>
      <w:lvlText w:val="%1.%2.%3.%4"/>
      <w:lvlJc w:val="left"/>
      <w:pPr>
        <w:tabs>
          <w:tab w:val="num" w:pos="1440"/>
        </w:tabs>
        <w:ind w:left="1440" w:hanging="864"/>
      </w:pPr>
      <w:rPr>
        <w:rFonts w:hint="default"/>
      </w:rPr>
    </w:lvl>
    <w:lvl w:ilvl="4">
      <w:start w:val="1"/>
      <w:numFmt w:val="decimal"/>
      <w:lvlText w:val="%1.%2.%3.%4.%5"/>
      <w:lvlJc w:val="left"/>
      <w:pPr>
        <w:tabs>
          <w:tab w:val="num" w:pos="2016"/>
        </w:tabs>
        <w:ind w:left="1584" w:hanging="1008"/>
      </w:pPr>
      <w:rPr>
        <w:rFonts w:hint="default"/>
      </w:rPr>
    </w:lvl>
    <w:lvl w:ilvl="5">
      <w:start w:val="1"/>
      <w:numFmt w:val="decimal"/>
      <w:lvlText w:val="%1.%2.%3.%4.%5.%6"/>
      <w:lvlJc w:val="left"/>
      <w:pPr>
        <w:tabs>
          <w:tab w:val="num" w:pos="1728"/>
        </w:tabs>
        <w:ind w:left="1728" w:hanging="1152"/>
      </w:pPr>
      <w:rPr>
        <w:rFonts w:hint="default"/>
      </w:rPr>
    </w:lvl>
    <w:lvl w:ilvl="6">
      <w:start w:val="1"/>
      <w:numFmt w:val="decimal"/>
      <w:lvlText w:val="%1.%2.%3.%4.%5.%6.%7"/>
      <w:lvlJc w:val="left"/>
      <w:pPr>
        <w:tabs>
          <w:tab w:val="num" w:pos="1872"/>
        </w:tabs>
        <w:ind w:left="1872" w:hanging="1296"/>
      </w:pPr>
      <w:rPr>
        <w:rFonts w:hint="default"/>
      </w:rPr>
    </w:lvl>
    <w:lvl w:ilvl="7">
      <w:start w:val="1"/>
      <w:numFmt w:val="decimal"/>
      <w:lvlText w:val="%1.%2.%3.%4.%5.%6.%7.%8"/>
      <w:lvlJc w:val="left"/>
      <w:pPr>
        <w:tabs>
          <w:tab w:val="num" w:pos="2016"/>
        </w:tabs>
        <w:ind w:left="2016" w:hanging="1440"/>
      </w:pPr>
      <w:rPr>
        <w:rFonts w:hint="default"/>
      </w:rPr>
    </w:lvl>
    <w:lvl w:ilvl="8">
      <w:start w:val="1"/>
      <w:numFmt w:val="decimal"/>
      <w:lvlText w:val="%1.%2.%3.%4.%5.%6.%7.%8.%9"/>
      <w:lvlJc w:val="left"/>
      <w:pPr>
        <w:tabs>
          <w:tab w:val="num" w:pos="2160"/>
        </w:tabs>
        <w:ind w:left="2160" w:hanging="1584"/>
      </w:pPr>
      <w:rPr>
        <w:rFonts w:hint="default"/>
      </w:rPr>
    </w:lvl>
  </w:abstractNum>
  <w:abstractNum w:abstractNumId="26" w15:restartNumberingAfterBreak="0">
    <w:nsid w:val="1F430E59"/>
    <w:multiLevelType w:val="hybridMultilevel"/>
    <w:tmpl w:val="A322E40A"/>
    <w:lvl w:ilvl="0" w:tplc="F7680EB2">
      <w:start w:val="1"/>
      <w:numFmt w:val="decimal"/>
      <w:lvlText w:val="B.%1"/>
      <w:lvlJc w:val="left"/>
      <w:pPr>
        <w:ind w:left="786" w:hanging="360"/>
      </w:pPr>
      <w:rPr>
        <w:rFonts w:ascii="Arial" w:hAnsi="Arial" w:hint="default"/>
        <w:b w:val="0"/>
        <w:i w:val="0"/>
        <w:sz w:val="44"/>
        <w:szCs w:val="44"/>
      </w:rPr>
    </w:lvl>
    <w:lvl w:ilvl="1" w:tplc="0C090019">
      <w:start w:val="1"/>
      <w:numFmt w:val="lowerLetter"/>
      <w:lvlText w:val="%2."/>
      <w:lvlJc w:val="left"/>
      <w:pPr>
        <w:ind w:left="1546" w:hanging="360"/>
      </w:pPr>
    </w:lvl>
    <w:lvl w:ilvl="2" w:tplc="0C09001B" w:tentative="1">
      <w:start w:val="1"/>
      <w:numFmt w:val="lowerRoman"/>
      <w:lvlText w:val="%3."/>
      <w:lvlJc w:val="right"/>
      <w:pPr>
        <w:ind w:left="2266" w:hanging="180"/>
      </w:pPr>
    </w:lvl>
    <w:lvl w:ilvl="3" w:tplc="0C09000F" w:tentative="1">
      <w:start w:val="1"/>
      <w:numFmt w:val="decimal"/>
      <w:lvlText w:val="%4."/>
      <w:lvlJc w:val="left"/>
      <w:pPr>
        <w:ind w:left="2986" w:hanging="360"/>
      </w:pPr>
    </w:lvl>
    <w:lvl w:ilvl="4" w:tplc="0C090019" w:tentative="1">
      <w:start w:val="1"/>
      <w:numFmt w:val="lowerLetter"/>
      <w:lvlText w:val="%5."/>
      <w:lvlJc w:val="left"/>
      <w:pPr>
        <w:ind w:left="3706" w:hanging="360"/>
      </w:pPr>
    </w:lvl>
    <w:lvl w:ilvl="5" w:tplc="0C09001B" w:tentative="1">
      <w:start w:val="1"/>
      <w:numFmt w:val="lowerRoman"/>
      <w:lvlText w:val="%6."/>
      <w:lvlJc w:val="right"/>
      <w:pPr>
        <w:ind w:left="4426" w:hanging="180"/>
      </w:pPr>
    </w:lvl>
    <w:lvl w:ilvl="6" w:tplc="0C09000F" w:tentative="1">
      <w:start w:val="1"/>
      <w:numFmt w:val="decimal"/>
      <w:lvlText w:val="%7."/>
      <w:lvlJc w:val="left"/>
      <w:pPr>
        <w:ind w:left="5146" w:hanging="360"/>
      </w:pPr>
    </w:lvl>
    <w:lvl w:ilvl="7" w:tplc="0C090019" w:tentative="1">
      <w:start w:val="1"/>
      <w:numFmt w:val="lowerLetter"/>
      <w:lvlText w:val="%8."/>
      <w:lvlJc w:val="left"/>
      <w:pPr>
        <w:ind w:left="5866" w:hanging="360"/>
      </w:pPr>
    </w:lvl>
    <w:lvl w:ilvl="8" w:tplc="0C09001B" w:tentative="1">
      <w:start w:val="1"/>
      <w:numFmt w:val="lowerRoman"/>
      <w:lvlText w:val="%9."/>
      <w:lvlJc w:val="right"/>
      <w:pPr>
        <w:ind w:left="6586" w:hanging="180"/>
      </w:pPr>
    </w:lvl>
  </w:abstractNum>
  <w:abstractNum w:abstractNumId="27" w15:restartNumberingAfterBreak="0">
    <w:nsid w:val="1F636147"/>
    <w:multiLevelType w:val="hybridMultilevel"/>
    <w:tmpl w:val="7D4AE5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1FB234F3"/>
    <w:multiLevelType w:val="multilevel"/>
    <w:tmpl w:val="CC3CA278"/>
    <w:styleLink w:val="AppendixHeadings"/>
    <w:lvl w:ilvl="0">
      <w:start w:val="1"/>
      <w:numFmt w:val="upperLetter"/>
      <w:lvlText w:val="Appendix %1"/>
      <w:lvlJc w:val="left"/>
      <w:pPr>
        <w:ind w:left="1960" w:hanging="360"/>
      </w:pPr>
      <w:rPr>
        <w:rFonts w:ascii="Arial" w:hAnsi="Arial" w:cs="Times New Roman" w:hint="default"/>
        <w:b w:val="0"/>
        <w:bCs w:val="0"/>
        <w:i w:val="0"/>
        <w:iCs w:val="0"/>
        <w:caps w:val="0"/>
        <w:smallCaps w:val="0"/>
        <w:strike w:val="0"/>
        <w:dstrike w:val="0"/>
        <w:noProof w:val="0"/>
        <w:vanish w:val="0"/>
        <w:color w:val="000000"/>
        <w:spacing w:val="0"/>
        <w:kern w:val="0"/>
        <w:position w:val="0"/>
        <w:sz w:val="28"/>
        <w:u w:val="none"/>
        <w:vertAlign w:val="baseline"/>
        <w:em w:val="none"/>
      </w:rPr>
    </w:lvl>
    <w:lvl w:ilvl="1">
      <w:start w:val="1"/>
      <w:numFmt w:val="decimal"/>
      <w:lvlText w:val="%1.%2"/>
      <w:lvlJc w:val="left"/>
      <w:pPr>
        <w:ind w:left="320" w:hanging="360"/>
      </w:pPr>
      <w:rPr>
        <w:rFonts w:ascii="Arial" w:hAnsi="Arial" w:hint="default"/>
        <w:sz w:val="20"/>
      </w:rPr>
    </w:lvl>
    <w:lvl w:ilvl="2">
      <w:start w:val="1"/>
      <w:numFmt w:val="lowerRoman"/>
      <w:lvlText w:val="%3."/>
      <w:lvlJc w:val="right"/>
      <w:pPr>
        <w:ind w:left="1040" w:hanging="180"/>
      </w:pPr>
      <w:rPr>
        <w:rFonts w:ascii="Arial" w:hAnsi="Arial" w:hint="default"/>
        <w:b/>
        <w:sz w:val="20"/>
      </w:rPr>
    </w:lvl>
    <w:lvl w:ilvl="3">
      <w:start w:val="1"/>
      <w:numFmt w:val="decimal"/>
      <w:lvlText w:val="%4."/>
      <w:lvlJc w:val="left"/>
      <w:pPr>
        <w:ind w:left="1760" w:hanging="360"/>
      </w:pPr>
      <w:rPr>
        <w:rFonts w:hint="default"/>
      </w:rPr>
    </w:lvl>
    <w:lvl w:ilvl="4">
      <w:start w:val="1"/>
      <w:numFmt w:val="lowerLetter"/>
      <w:lvlText w:val="%5."/>
      <w:lvlJc w:val="left"/>
      <w:pPr>
        <w:ind w:left="2480" w:hanging="360"/>
      </w:pPr>
      <w:rPr>
        <w:rFonts w:hint="default"/>
      </w:rPr>
    </w:lvl>
    <w:lvl w:ilvl="5">
      <w:start w:val="1"/>
      <w:numFmt w:val="lowerRoman"/>
      <w:lvlText w:val="%6."/>
      <w:lvlJc w:val="right"/>
      <w:pPr>
        <w:ind w:left="3200" w:hanging="180"/>
      </w:pPr>
      <w:rPr>
        <w:rFonts w:hint="default"/>
      </w:rPr>
    </w:lvl>
    <w:lvl w:ilvl="6">
      <w:start w:val="1"/>
      <w:numFmt w:val="decimal"/>
      <w:lvlText w:val="%7."/>
      <w:lvlJc w:val="left"/>
      <w:pPr>
        <w:ind w:left="3920" w:hanging="360"/>
      </w:pPr>
      <w:rPr>
        <w:rFonts w:hint="default"/>
      </w:rPr>
    </w:lvl>
    <w:lvl w:ilvl="7">
      <w:start w:val="1"/>
      <w:numFmt w:val="lowerLetter"/>
      <w:lvlText w:val="%8."/>
      <w:lvlJc w:val="left"/>
      <w:pPr>
        <w:ind w:left="4640" w:hanging="360"/>
      </w:pPr>
      <w:rPr>
        <w:rFonts w:hint="default"/>
      </w:rPr>
    </w:lvl>
    <w:lvl w:ilvl="8">
      <w:start w:val="1"/>
      <w:numFmt w:val="lowerRoman"/>
      <w:lvlText w:val="%9."/>
      <w:lvlJc w:val="right"/>
      <w:pPr>
        <w:ind w:left="5360" w:hanging="180"/>
      </w:pPr>
      <w:rPr>
        <w:rFonts w:hint="default"/>
      </w:rPr>
    </w:lvl>
  </w:abstractNum>
  <w:abstractNum w:abstractNumId="29" w15:restartNumberingAfterBreak="0">
    <w:nsid w:val="21590223"/>
    <w:multiLevelType w:val="hybridMultilevel"/>
    <w:tmpl w:val="724683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22DF7F8E"/>
    <w:multiLevelType w:val="hybridMultilevel"/>
    <w:tmpl w:val="753035B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5480778"/>
    <w:multiLevelType w:val="hybridMultilevel"/>
    <w:tmpl w:val="989AF9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556156F"/>
    <w:multiLevelType w:val="hybridMultilevel"/>
    <w:tmpl w:val="F5A444A2"/>
    <w:lvl w:ilvl="0" w:tplc="9EBC2B30">
      <w:start w:val="1"/>
      <w:numFmt w:val="decimal"/>
      <w:lvlText w:val="4.%1"/>
      <w:lvlJc w:val="left"/>
      <w:pPr>
        <w:ind w:left="720" w:hanging="360"/>
      </w:pPr>
      <w:rPr>
        <w:rFonts w:ascii="Arial Bold" w:hAnsi="Arial Bold" w:hint="default"/>
        <w:b/>
        <w:i w:val="0"/>
        <w:sz w:val="20"/>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56F458A"/>
    <w:multiLevelType w:val="hybridMultilevel"/>
    <w:tmpl w:val="01625DCA"/>
    <w:lvl w:ilvl="0" w:tplc="08C24F7A">
      <w:start w:val="1"/>
      <w:numFmt w:val="decimal"/>
      <w:lvlText w:val="5.6.%1"/>
      <w:lvlJc w:val="left"/>
      <w:pPr>
        <w:ind w:left="720" w:hanging="360"/>
      </w:pPr>
      <w:rPr>
        <w:rFonts w:ascii="Arial Bold" w:hAnsi="Arial Bold" w:hint="default"/>
        <w:b/>
        <w:i w:val="0"/>
        <w:sz w:val="20"/>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5F43D83"/>
    <w:multiLevelType w:val="hybridMultilevel"/>
    <w:tmpl w:val="0C8213B0"/>
    <w:lvl w:ilvl="0" w:tplc="49BC2CA0">
      <w:start w:val="1"/>
      <w:numFmt w:val="decimal"/>
      <w:lvlText w:val="5.11.%1"/>
      <w:lvlJc w:val="left"/>
      <w:pPr>
        <w:ind w:left="720" w:hanging="360"/>
      </w:pPr>
      <w:rPr>
        <w:rFonts w:ascii="Arial Bold" w:hAnsi="Arial Bold" w:hint="default"/>
        <w:b/>
        <w:i w:val="0"/>
        <w:sz w:val="20"/>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6413547"/>
    <w:multiLevelType w:val="hybridMultilevel"/>
    <w:tmpl w:val="28D835C4"/>
    <w:lvl w:ilvl="0" w:tplc="0AF60460">
      <w:start w:val="1"/>
      <w:numFmt w:val="decimal"/>
      <w:lvlText w:val="5.7.%1"/>
      <w:lvlJc w:val="left"/>
      <w:pPr>
        <w:ind w:left="720" w:hanging="360"/>
      </w:pPr>
      <w:rPr>
        <w:rFonts w:ascii="Arial Bold" w:hAnsi="Arial Bold" w:hint="default"/>
        <w:b/>
        <w:i w:val="0"/>
        <w:sz w:val="20"/>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6DC0F37"/>
    <w:multiLevelType w:val="hybridMultilevel"/>
    <w:tmpl w:val="B4C0A3BC"/>
    <w:lvl w:ilvl="0" w:tplc="2BBA02D8">
      <w:start w:val="1"/>
      <w:numFmt w:val="decimal"/>
      <w:lvlText w:val="1.8.%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6E26BC3"/>
    <w:multiLevelType w:val="multilevel"/>
    <w:tmpl w:val="FB626AB8"/>
    <w:styleLink w:val="Style1"/>
    <w:lvl w:ilvl="0">
      <w:start w:val="1"/>
      <w:numFmt w:val="upp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28FC06C8"/>
    <w:multiLevelType w:val="hybridMultilevel"/>
    <w:tmpl w:val="C8FA9894"/>
    <w:lvl w:ilvl="0" w:tplc="A92A1A60">
      <w:start w:val="1"/>
      <w:numFmt w:val="decimal"/>
      <w:lvlText w:val="5.5.%1"/>
      <w:lvlJc w:val="left"/>
      <w:pPr>
        <w:ind w:left="720" w:hanging="360"/>
      </w:pPr>
      <w:rPr>
        <w:rFonts w:ascii="Arial Bold" w:hAnsi="Arial Bold" w:hint="default"/>
        <w:b/>
        <w:i w:val="0"/>
        <w:sz w:val="20"/>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A5B1CB5"/>
    <w:multiLevelType w:val="hybridMultilevel"/>
    <w:tmpl w:val="485086F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0" w15:restartNumberingAfterBreak="0">
    <w:nsid w:val="2BC974B4"/>
    <w:multiLevelType w:val="hybridMultilevel"/>
    <w:tmpl w:val="7DA0D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BD42733"/>
    <w:multiLevelType w:val="hybridMultilevel"/>
    <w:tmpl w:val="732E08B0"/>
    <w:lvl w:ilvl="0" w:tplc="2B04C80A">
      <w:start w:val="1"/>
      <w:numFmt w:val="decimal"/>
      <w:lvlText w:val="%1."/>
      <w:lvlJc w:val="left"/>
      <w:pPr>
        <w:ind w:left="928" w:hanging="360"/>
      </w:pPr>
      <w:rPr>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2D9A3A79"/>
    <w:multiLevelType w:val="hybridMultilevel"/>
    <w:tmpl w:val="F7620D54"/>
    <w:lvl w:ilvl="0" w:tplc="D3108B88">
      <w:start w:val="1"/>
      <w:numFmt w:val="decimal"/>
      <w:lvlText w:val="6.%1"/>
      <w:lvlJc w:val="left"/>
      <w:pPr>
        <w:ind w:left="720" w:hanging="360"/>
      </w:pPr>
      <w:rPr>
        <w:rFonts w:ascii="Arial Bold" w:hAnsi="Arial Bold" w:hint="default"/>
        <w:b/>
        <w:i w:val="0"/>
        <w:sz w:val="20"/>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01427D1"/>
    <w:multiLevelType w:val="hybridMultilevel"/>
    <w:tmpl w:val="6CE616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30E8632F"/>
    <w:multiLevelType w:val="hybridMultilevel"/>
    <w:tmpl w:val="881E5E6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31025477"/>
    <w:multiLevelType w:val="hybridMultilevel"/>
    <w:tmpl w:val="2B12AB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31264648"/>
    <w:multiLevelType w:val="hybridMultilevel"/>
    <w:tmpl w:val="38A220CC"/>
    <w:lvl w:ilvl="0" w:tplc="0C09000F">
      <w:start w:val="1"/>
      <w:numFmt w:val="decimal"/>
      <w:lvlText w:val="%1."/>
      <w:lvlJc w:val="left"/>
      <w:pPr>
        <w:ind w:left="928"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320933FA"/>
    <w:multiLevelType w:val="hybridMultilevel"/>
    <w:tmpl w:val="69F8ED8A"/>
    <w:lvl w:ilvl="0" w:tplc="0C09000F">
      <w:start w:val="1"/>
      <w:numFmt w:val="decimal"/>
      <w:lvlText w:val="%1."/>
      <w:lvlJc w:val="left"/>
      <w:pPr>
        <w:ind w:left="928"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3344686A"/>
    <w:multiLevelType w:val="hybridMultilevel"/>
    <w:tmpl w:val="694051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338E1759"/>
    <w:multiLevelType w:val="hybridMultilevel"/>
    <w:tmpl w:val="E586D51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36DA0E50"/>
    <w:multiLevelType w:val="hybridMultilevel"/>
    <w:tmpl w:val="7B947C74"/>
    <w:styleLink w:val="AppendixHeadings1"/>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37810F57"/>
    <w:multiLevelType w:val="hybridMultilevel"/>
    <w:tmpl w:val="696E4264"/>
    <w:lvl w:ilvl="0" w:tplc="F2ECDEC6">
      <w:start w:val="1"/>
      <w:numFmt w:val="decimal"/>
      <w:lvlText w:val="1.%1"/>
      <w:lvlJc w:val="left"/>
      <w:pPr>
        <w:ind w:left="720" w:hanging="360"/>
      </w:pPr>
      <w:rPr>
        <w:rFonts w:ascii="Arial" w:hAnsi="Arial" w:hint="default"/>
        <w:b/>
        <w:i w:val="0"/>
        <w:sz w:val="20"/>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37C405F8"/>
    <w:multiLevelType w:val="hybridMultilevel"/>
    <w:tmpl w:val="33A0CD62"/>
    <w:lvl w:ilvl="0" w:tplc="2C4CA33A">
      <w:start w:val="1"/>
      <w:numFmt w:val="decimal"/>
      <w:lvlText w:val="5.10.%1"/>
      <w:lvlJc w:val="left"/>
      <w:pPr>
        <w:ind w:left="720" w:hanging="360"/>
      </w:pPr>
      <w:rPr>
        <w:rFonts w:ascii="Arial Bold" w:hAnsi="Arial Bold" w:hint="default"/>
        <w:b/>
        <w:i w:val="0"/>
        <w:sz w:val="20"/>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39994F26"/>
    <w:multiLevelType w:val="hybridMultilevel"/>
    <w:tmpl w:val="D9DA313A"/>
    <w:lvl w:ilvl="0" w:tplc="0C09000F">
      <w:start w:val="1"/>
      <w:numFmt w:val="decimal"/>
      <w:lvlText w:val="%1."/>
      <w:lvlJc w:val="left"/>
      <w:pPr>
        <w:ind w:left="928"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3B2C3F68"/>
    <w:multiLevelType w:val="hybridMultilevel"/>
    <w:tmpl w:val="38A220CC"/>
    <w:lvl w:ilvl="0" w:tplc="0C09000F">
      <w:start w:val="1"/>
      <w:numFmt w:val="decimal"/>
      <w:lvlText w:val="%1."/>
      <w:lvlJc w:val="left"/>
      <w:pPr>
        <w:ind w:left="928"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3CE54C74"/>
    <w:multiLevelType w:val="hybridMultilevel"/>
    <w:tmpl w:val="9E686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DF06770"/>
    <w:multiLevelType w:val="hybridMultilevel"/>
    <w:tmpl w:val="79961556"/>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8" w15:restartNumberingAfterBreak="0">
    <w:nsid w:val="3F6E28B9"/>
    <w:multiLevelType w:val="hybridMultilevel"/>
    <w:tmpl w:val="53C420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41261CBA"/>
    <w:multiLevelType w:val="hybridMultilevel"/>
    <w:tmpl w:val="2154EA58"/>
    <w:lvl w:ilvl="0" w:tplc="DBBC39A0">
      <w:start w:val="1"/>
      <w:numFmt w:val="decimal"/>
      <w:lvlText w:val="%1"/>
      <w:lvlJc w:val="left"/>
      <w:pPr>
        <w:ind w:left="720" w:hanging="360"/>
      </w:pPr>
      <w:rPr>
        <w:rFonts w:hint="default"/>
        <w:b/>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419B2A82"/>
    <w:multiLevelType w:val="hybridMultilevel"/>
    <w:tmpl w:val="040215CE"/>
    <w:lvl w:ilvl="0" w:tplc="05B08DFC">
      <w:start w:val="1"/>
      <w:numFmt w:val="decimal"/>
      <w:lvlText w:val="5.4.%1"/>
      <w:lvlJc w:val="left"/>
      <w:pPr>
        <w:ind w:left="720" w:hanging="360"/>
      </w:pPr>
      <w:rPr>
        <w:rFonts w:ascii="Arial Bold" w:hAnsi="Arial Bold" w:hint="default"/>
        <w:b/>
        <w:i w:val="0"/>
        <w:sz w:val="20"/>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41B46382"/>
    <w:multiLevelType w:val="hybridMultilevel"/>
    <w:tmpl w:val="989AF9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42782EE9"/>
    <w:multiLevelType w:val="hybridMultilevel"/>
    <w:tmpl w:val="C7B63DB0"/>
    <w:lvl w:ilvl="0" w:tplc="A6CA3BFC">
      <w:start w:val="1"/>
      <w:numFmt w:val="decimal"/>
      <w:lvlText w:val="7.%1"/>
      <w:lvlJc w:val="left"/>
      <w:pPr>
        <w:ind w:left="720" w:hanging="360"/>
      </w:pPr>
      <w:rPr>
        <w:rFonts w:ascii="Arial Bold" w:hAnsi="Arial Bold" w:hint="default"/>
        <w:b/>
        <w:i w:val="0"/>
        <w:sz w:val="20"/>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43C107DA"/>
    <w:multiLevelType w:val="multilevel"/>
    <w:tmpl w:val="4564881E"/>
    <w:lvl w:ilvl="0">
      <w:start w:val="1"/>
      <w:numFmt w:val="upperLetter"/>
      <w:lvlText w:val="Appendix %1"/>
      <w:lvlJc w:val="left"/>
      <w:pPr>
        <w:tabs>
          <w:tab w:val="num" w:pos="2268"/>
        </w:tabs>
        <w:ind w:left="2268" w:hanging="226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851"/>
        </w:tabs>
        <w:ind w:left="851" w:hanging="851"/>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851"/>
        </w:tabs>
        <w:ind w:left="851" w:hanging="851"/>
      </w:pPr>
      <w:rPr>
        <w:rFonts w:ascii="Arial" w:hAnsi="Arial" w:hint="default"/>
        <w:b/>
        <w:i w:val="0"/>
        <w:sz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4" w15:restartNumberingAfterBreak="0">
    <w:nsid w:val="450C133A"/>
    <w:multiLevelType w:val="hybridMultilevel"/>
    <w:tmpl w:val="CE624010"/>
    <w:lvl w:ilvl="0" w:tplc="0C09000F">
      <w:start w:val="1"/>
      <w:numFmt w:val="decimal"/>
      <w:lvlText w:val="%1."/>
      <w:lvlJc w:val="left"/>
      <w:pPr>
        <w:ind w:left="928"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46736128"/>
    <w:multiLevelType w:val="hybridMultilevel"/>
    <w:tmpl w:val="D9DA313A"/>
    <w:lvl w:ilvl="0" w:tplc="0C09000F">
      <w:start w:val="1"/>
      <w:numFmt w:val="decimal"/>
      <w:lvlText w:val="%1."/>
      <w:lvlJc w:val="left"/>
      <w:pPr>
        <w:ind w:left="928"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483014B9"/>
    <w:multiLevelType w:val="hybridMultilevel"/>
    <w:tmpl w:val="69E04566"/>
    <w:lvl w:ilvl="0" w:tplc="8604ED4E">
      <w:start w:val="1"/>
      <w:numFmt w:val="decimal"/>
      <w:lvlText w:val="5.9.%1"/>
      <w:lvlJc w:val="left"/>
      <w:pPr>
        <w:ind w:left="720" w:hanging="360"/>
      </w:pPr>
      <w:rPr>
        <w:rFonts w:ascii="Arial Bold" w:hAnsi="Arial Bold" w:hint="default"/>
        <w:b/>
        <w:i w:val="0"/>
        <w:sz w:val="20"/>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49767024"/>
    <w:multiLevelType w:val="multilevel"/>
    <w:tmpl w:val="1A98815E"/>
    <w:lvl w:ilvl="0">
      <w:start w:val="1"/>
      <w:numFmt w:val="decimal"/>
      <w:lvlText w:val="%1"/>
      <w:lvlJc w:val="left"/>
      <w:pPr>
        <w:tabs>
          <w:tab w:val="num" w:pos="1143"/>
        </w:tabs>
        <w:ind w:left="1008"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152"/>
        </w:tabs>
        <w:ind w:left="1152" w:hanging="576"/>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1296"/>
        </w:tabs>
        <w:ind w:left="1296" w:hanging="720"/>
      </w:pPr>
      <w:rPr>
        <w:rFonts w:hint="default"/>
      </w:rPr>
    </w:lvl>
    <w:lvl w:ilvl="3">
      <w:start w:val="1"/>
      <w:numFmt w:val="decimal"/>
      <w:lvlText w:val="%1.%2.%3.%4"/>
      <w:lvlJc w:val="left"/>
      <w:pPr>
        <w:tabs>
          <w:tab w:val="num" w:pos="1440"/>
        </w:tabs>
        <w:ind w:left="1440" w:hanging="864"/>
      </w:pPr>
      <w:rPr>
        <w:rFonts w:hint="default"/>
      </w:rPr>
    </w:lvl>
    <w:lvl w:ilvl="4">
      <w:start w:val="1"/>
      <w:numFmt w:val="decimal"/>
      <w:lvlText w:val="%1.%2.%3.%4.%5"/>
      <w:lvlJc w:val="left"/>
      <w:pPr>
        <w:tabs>
          <w:tab w:val="num" w:pos="2016"/>
        </w:tabs>
        <w:ind w:left="1584" w:hanging="1008"/>
      </w:pPr>
      <w:rPr>
        <w:rFonts w:hint="default"/>
      </w:rPr>
    </w:lvl>
    <w:lvl w:ilvl="5">
      <w:start w:val="1"/>
      <w:numFmt w:val="decimal"/>
      <w:lvlText w:val="%1.%2.%3.%4.%5.%6"/>
      <w:lvlJc w:val="left"/>
      <w:pPr>
        <w:tabs>
          <w:tab w:val="num" w:pos="1728"/>
        </w:tabs>
        <w:ind w:left="1728" w:hanging="1152"/>
      </w:pPr>
      <w:rPr>
        <w:rFonts w:hint="default"/>
      </w:rPr>
    </w:lvl>
    <w:lvl w:ilvl="6">
      <w:start w:val="1"/>
      <w:numFmt w:val="decimal"/>
      <w:lvlText w:val="%1.%2.%3.%4.%5.%6.%7"/>
      <w:lvlJc w:val="left"/>
      <w:pPr>
        <w:tabs>
          <w:tab w:val="num" w:pos="1872"/>
        </w:tabs>
        <w:ind w:left="1872" w:hanging="1296"/>
      </w:pPr>
      <w:rPr>
        <w:rFonts w:hint="default"/>
      </w:rPr>
    </w:lvl>
    <w:lvl w:ilvl="7">
      <w:start w:val="1"/>
      <w:numFmt w:val="decimal"/>
      <w:lvlText w:val="%1.%2.%3.%4.%5.%6.%7.%8"/>
      <w:lvlJc w:val="left"/>
      <w:pPr>
        <w:tabs>
          <w:tab w:val="num" w:pos="2016"/>
        </w:tabs>
        <w:ind w:left="2016" w:hanging="1440"/>
      </w:pPr>
      <w:rPr>
        <w:rFonts w:hint="default"/>
      </w:rPr>
    </w:lvl>
    <w:lvl w:ilvl="8">
      <w:start w:val="1"/>
      <w:numFmt w:val="decimal"/>
      <w:lvlText w:val="%1.%2.%3.%4.%5.%6.%7.%8.%9"/>
      <w:lvlJc w:val="left"/>
      <w:pPr>
        <w:tabs>
          <w:tab w:val="num" w:pos="2160"/>
        </w:tabs>
        <w:ind w:left="2160" w:hanging="1584"/>
      </w:pPr>
      <w:rPr>
        <w:rFonts w:hint="default"/>
      </w:rPr>
    </w:lvl>
  </w:abstractNum>
  <w:abstractNum w:abstractNumId="68" w15:restartNumberingAfterBreak="0">
    <w:nsid w:val="4AF675C8"/>
    <w:multiLevelType w:val="hybridMultilevel"/>
    <w:tmpl w:val="BC70944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4B693065"/>
    <w:multiLevelType w:val="hybridMultilevel"/>
    <w:tmpl w:val="8EFA6F5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4D90586B"/>
    <w:multiLevelType w:val="hybridMultilevel"/>
    <w:tmpl w:val="69F8ED8A"/>
    <w:lvl w:ilvl="0" w:tplc="0C09000F">
      <w:start w:val="1"/>
      <w:numFmt w:val="decimal"/>
      <w:lvlText w:val="%1."/>
      <w:lvlJc w:val="left"/>
      <w:pPr>
        <w:ind w:left="928"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4F762D1D"/>
    <w:multiLevelType w:val="hybridMultilevel"/>
    <w:tmpl w:val="E24624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4F983A35"/>
    <w:multiLevelType w:val="hybridMultilevel"/>
    <w:tmpl w:val="82B6DE6C"/>
    <w:lvl w:ilvl="0" w:tplc="9132CDD2">
      <w:start w:val="1"/>
      <w:numFmt w:val="decimal"/>
      <w:lvlText w:val="7.1.%1"/>
      <w:lvlJc w:val="left"/>
      <w:pPr>
        <w:ind w:left="720" w:hanging="360"/>
      </w:pPr>
      <w:rPr>
        <w:rFonts w:ascii="Arial Bold" w:hAnsi="Arial Bold" w:hint="default"/>
        <w:b/>
        <w:i w:val="0"/>
        <w:sz w:val="20"/>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50476FD8"/>
    <w:multiLevelType w:val="hybridMultilevel"/>
    <w:tmpl w:val="03E837C4"/>
    <w:lvl w:ilvl="0" w:tplc="741A90B8">
      <w:start w:val="1"/>
      <w:numFmt w:val="decimal"/>
      <w:lvlText w:val="1.8.%1"/>
      <w:lvlJc w:val="left"/>
      <w:pPr>
        <w:tabs>
          <w:tab w:val="num" w:pos="180"/>
        </w:tabs>
        <w:ind w:left="180" w:hanging="1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51405780"/>
    <w:multiLevelType w:val="hybridMultilevel"/>
    <w:tmpl w:val="70CEEB5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52A66418"/>
    <w:multiLevelType w:val="hybridMultilevel"/>
    <w:tmpl w:val="53C420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53262D45"/>
    <w:multiLevelType w:val="singleLevel"/>
    <w:tmpl w:val="D5D01DAA"/>
    <w:lvl w:ilvl="0">
      <w:start w:val="1"/>
      <w:numFmt w:val="decimal"/>
      <w:pStyle w:val="Para3number"/>
      <w:lvlText w:val="%1)"/>
      <w:lvlJc w:val="left"/>
      <w:pPr>
        <w:tabs>
          <w:tab w:val="num" w:pos="1588"/>
        </w:tabs>
        <w:ind w:left="1588" w:hanging="397"/>
      </w:pPr>
      <w:rPr>
        <w:rFonts w:hint="default"/>
      </w:rPr>
    </w:lvl>
  </w:abstractNum>
  <w:abstractNum w:abstractNumId="77" w15:restartNumberingAfterBreak="0">
    <w:nsid w:val="53D60F34"/>
    <w:multiLevelType w:val="multilevel"/>
    <w:tmpl w:val="564AC276"/>
    <w:lvl w:ilvl="0">
      <w:start w:val="1"/>
      <w:numFmt w:val="decimal"/>
      <w:lvlText w:val="%1."/>
      <w:lvlJc w:val="left"/>
      <w:pPr>
        <w:tabs>
          <w:tab w:val="num" w:pos="851"/>
        </w:tabs>
        <w:ind w:left="851" w:hanging="851"/>
      </w:pPr>
      <w:rPr>
        <w:rFonts w:ascii="Arial" w:hAnsi="Arial" w:hint="default"/>
        <w:b/>
        <w:sz w:val="32"/>
      </w:rPr>
    </w:lvl>
    <w:lvl w:ilvl="1">
      <w:start w:val="1"/>
      <w:numFmt w:val="decimal"/>
      <w:lvlText w:val="%1.%2"/>
      <w:lvlJc w:val="left"/>
      <w:pPr>
        <w:tabs>
          <w:tab w:val="num" w:pos="851"/>
        </w:tabs>
        <w:ind w:left="851" w:hanging="851"/>
      </w:pPr>
      <w:rPr>
        <w:rFonts w:ascii="Arial" w:hAnsi="Arial" w:hint="default"/>
        <w:b/>
        <w:i w:val="0"/>
        <w:sz w:val="24"/>
      </w:rPr>
    </w:lvl>
    <w:lvl w:ilvl="2">
      <w:start w:val="1"/>
      <w:numFmt w:val="lowerLetter"/>
      <w:pStyle w:val="LegalClauseLevel3"/>
      <w:lvlText w:val="(%3)"/>
      <w:lvlJc w:val="left"/>
      <w:pPr>
        <w:tabs>
          <w:tab w:val="num" w:pos="1418"/>
        </w:tabs>
        <w:ind w:left="1418" w:hanging="567"/>
      </w:pPr>
      <w:rPr>
        <w:rFonts w:ascii="Arial" w:hAnsi="Arial" w:hint="default"/>
        <w:b w:val="0"/>
        <w:i w:val="0"/>
        <w:sz w:val="22"/>
      </w:rPr>
    </w:lvl>
    <w:lvl w:ilvl="3">
      <w:start w:val="1"/>
      <w:numFmt w:val="lowerRoman"/>
      <w:pStyle w:val="LegalClauseLevel4"/>
      <w:lvlText w:val="(%4)"/>
      <w:lvlJc w:val="left"/>
      <w:pPr>
        <w:tabs>
          <w:tab w:val="num" w:pos="1985"/>
        </w:tabs>
        <w:ind w:left="1985" w:hanging="567"/>
      </w:pPr>
      <w:rPr>
        <w:rFonts w:ascii="Arial" w:hAnsi="Arial" w:hint="default"/>
        <w:b w:val="0"/>
        <w:i w:val="0"/>
        <w:sz w:val="22"/>
      </w:rPr>
    </w:lvl>
    <w:lvl w:ilvl="4">
      <w:start w:val="1"/>
      <w:numFmt w:val="upperLetter"/>
      <w:pStyle w:val="LegalClaus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56704A97"/>
    <w:multiLevelType w:val="hybridMultilevel"/>
    <w:tmpl w:val="91EEF47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57157C2C"/>
    <w:multiLevelType w:val="hybridMultilevel"/>
    <w:tmpl w:val="57329EFC"/>
    <w:lvl w:ilvl="0" w:tplc="A8B0E41E">
      <w:start w:val="1"/>
      <w:numFmt w:val="decimal"/>
      <w:lvlText w:val="3.%1"/>
      <w:lvlJc w:val="left"/>
      <w:pPr>
        <w:ind w:left="720" w:hanging="360"/>
      </w:pPr>
      <w:rPr>
        <w:rFonts w:hint="default"/>
        <w:b/>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58910A91"/>
    <w:multiLevelType w:val="hybridMultilevel"/>
    <w:tmpl w:val="427AB16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1" w15:restartNumberingAfterBreak="0">
    <w:nsid w:val="58C01289"/>
    <w:multiLevelType w:val="hybridMultilevel"/>
    <w:tmpl w:val="9F0AAFA6"/>
    <w:lvl w:ilvl="0" w:tplc="55727120">
      <w:start w:val="1"/>
      <w:numFmt w:val="decimal"/>
      <w:lvlText w:val="1.9.%1"/>
      <w:lvlJc w:val="left"/>
      <w:pPr>
        <w:tabs>
          <w:tab w:val="num" w:pos="180"/>
        </w:tabs>
        <w:ind w:left="180" w:hanging="1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598F17DA"/>
    <w:multiLevelType w:val="hybridMultilevel"/>
    <w:tmpl w:val="3CC6E0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5BDB1C20"/>
    <w:multiLevelType w:val="multilevel"/>
    <w:tmpl w:val="63BCB6A0"/>
    <w:lvl w:ilvl="0">
      <w:start w:val="1"/>
      <w:numFmt w:val="decimal"/>
      <w:pStyle w:val="MENoIndent1"/>
      <w:suff w:val="space"/>
      <w:lvlText w:val="%1."/>
      <w:lvlJc w:val="left"/>
      <w:pPr>
        <w:ind w:left="426" w:firstLine="0"/>
      </w:pPr>
      <w:rPr>
        <w:rFonts w:hint="default"/>
      </w:rPr>
    </w:lvl>
    <w:lvl w:ilvl="1">
      <w:start w:val="1"/>
      <w:numFmt w:val="decimal"/>
      <w:suff w:val="space"/>
      <w:lvlText w:val="%1.%2"/>
      <w:lvlJc w:val="left"/>
      <w:pPr>
        <w:ind w:left="426" w:firstLine="0"/>
      </w:pPr>
      <w:rPr>
        <w:rFonts w:hint="default"/>
      </w:rPr>
    </w:lvl>
    <w:lvl w:ilvl="2">
      <w:start w:val="1"/>
      <w:numFmt w:val="lowerLetter"/>
      <w:suff w:val="space"/>
      <w:lvlText w:val="(%3)"/>
      <w:lvlJc w:val="left"/>
      <w:pPr>
        <w:ind w:left="426" w:firstLine="0"/>
      </w:pPr>
      <w:rPr>
        <w:rFonts w:hint="default"/>
      </w:rPr>
    </w:lvl>
    <w:lvl w:ilvl="3">
      <w:start w:val="1"/>
      <w:numFmt w:val="lowerRoman"/>
      <w:suff w:val="space"/>
      <w:lvlText w:val="(%4)"/>
      <w:lvlJc w:val="left"/>
      <w:pPr>
        <w:ind w:left="426" w:firstLine="0"/>
      </w:pPr>
      <w:rPr>
        <w:rFonts w:hint="default"/>
      </w:rPr>
    </w:lvl>
    <w:lvl w:ilvl="4">
      <w:start w:val="1"/>
      <w:numFmt w:val="upperLetter"/>
      <w:suff w:val="space"/>
      <w:lvlText w:val="(%5)"/>
      <w:lvlJc w:val="left"/>
      <w:pPr>
        <w:ind w:left="426" w:firstLine="0"/>
      </w:pPr>
      <w:rPr>
        <w:rFonts w:hint="default"/>
      </w:rPr>
    </w:lvl>
    <w:lvl w:ilvl="5">
      <w:start w:val="1"/>
      <w:numFmt w:val="upperRoman"/>
      <w:suff w:val="space"/>
      <w:lvlText w:val="(%6)"/>
      <w:lvlJc w:val="left"/>
      <w:pPr>
        <w:ind w:left="426" w:firstLine="0"/>
      </w:pPr>
      <w:rPr>
        <w:rFonts w:hint="default"/>
      </w:rPr>
    </w:lvl>
    <w:lvl w:ilvl="6">
      <w:start w:val="1"/>
      <w:numFmt w:val="none"/>
      <w:lvlText w:val=""/>
      <w:lvlJc w:val="left"/>
      <w:pPr>
        <w:tabs>
          <w:tab w:val="num" w:pos="426"/>
        </w:tabs>
        <w:ind w:left="426" w:firstLine="0"/>
      </w:pPr>
      <w:rPr>
        <w:rFonts w:hint="default"/>
      </w:rPr>
    </w:lvl>
    <w:lvl w:ilvl="7">
      <w:start w:val="1"/>
      <w:numFmt w:val="none"/>
      <w:lvlText w:val=""/>
      <w:lvlJc w:val="left"/>
      <w:pPr>
        <w:tabs>
          <w:tab w:val="num" w:pos="426"/>
        </w:tabs>
        <w:ind w:left="426" w:firstLine="0"/>
      </w:pPr>
      <w:rPr>
        <w:rFonts w:hint="default"/>
      </w:rPr>
    </w:lvl>
    <w:lvl w:ilvl="8">
      <w:start w:val="1"/>
      <w:numFmt w:val="none"/>
      <w:lvlText w:val=""/>
      <w:lvlJc w:val="left"/>
      <w:pPr>
        <w:tabs>
          <w:tab w:val="num" w:pos="426"/>
        </w:tabs>
        <w:ind w:left="426" w:firstLine="0"/>
      </w:pPr>
      <w:rPr>
        <w:rFonts w:hint="default"/>
      </w:rPr>
    </w:lvl>
  </w:abstractNum>
  <w:abstractNum w:abstractNumId="84" w15:restartNumberingAfterBreak="0">
    <w:nsid w:val="5C46253D"/>
    <w:multiLevelType w:val="hybridMultilevel"/>
    <w:tmpl w:val="4FB66A12"/>
    <w:lvl w:ilvl="0" w:tplc="0C09000F">
      <w:start w:val="1"/>
      <w:numFmt w:val="decimal"/>
      <w:lvlText w:val="%1."/>
      <w:lvlJc w:val="left"/>
      <w:pPr>
        <w:ind w:left="928"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5E3156E9"/>
    <w:multiLevelType w:val="hybridMultilevel"/>
    <w:tmpl w:val="53C420FC"/>
    <w:styleLink w:val="Style11"/>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5E8605C3"/>
    <w:multiLevelType w:val="hybridMultilevel"/>
    <w:tmpl w:val="6CA09B72"/>
    <w:lvl w:ilvl="0" w:tplc="2BBA02D8">
      <w:start w:val="1"/>
      <w:numFmt w:val="decimal"/>
      <w:lvlText w:val="1.8.%1"/>
      <w:lvlJc w:val="left"/>
      <w:pPr>
        <w:ind w:left="2340" w:hanging="360"/>
      </w:pPr>
      <w:rPr>
        <w:rFonts w:hint="default"/>
      </w:rPr>
    </w:lvl>
    <w:lvl w:ilvl="1" w:tplc="0C090019" w:tentative="1">
      <w:start w:val="1"/>
      <w:numFmt w:val="lowerLetter"/>
      <w:lvlText w:val="%2."/>
      <w:lvlJc w:val="left"/>
      <w:pPr>
        <w:ind w:left="3060" w:hanging="360"/>
      </w:pPr>
    </w:lvl>
    <w:lvl w:ilvl="2" w:tplc="0C09001B" w:tentative="1">
      <w:start w:val="1"/>
      <w:numFmt w:val="lowerRoman"/>
      <w:lvlText w:val="%3."/>
      <w:lvlJc w:val="right"/>
      <w:pPr>
        <w:ind w:left="3780" w:hanging="180"/>
      </w:pPr>
    </w:lvl>
    <w:lvl w:ilvl="3" w:tplc="0C09000F" w:tentative="1">
      <w:start w:val="1"/>
      <w:numFmt w:val="decimal"/>
      <w:lvlText w:val="%4."/>
      <w:lvlJc w:val="left"/>
      <w:pPr>
        <w:ind w:left="4500" w:hanging="360"/>
      </w:pPr>
    </w:lvl>
    <w:lvl w:ilvl="4" w:tplc="0C090019" w:tentative="1">
      <w:start w:val="1"/>
      <w:numFmt w:val="lowerLetter"/>
      <w:lvlText w:val="%5."/>
      <w:lvlJc w:val="left"/>
      <w:pPr>
        <w:ind w:left="5220" w:hanging="360"/>
      </w:pPr>
    </w:lvl>
    <w:lvl w:ilvl="5" w:tplc="0C09001B" w:tentative="1">
      <w:start w:val="1"/>
      <w:numFmt w:val="lowerRoman"/>
      <w:lvlText w:val="%6."/>
      <w:lvlJc w:val="right"/>
      <w:pPr>
        <w:ind w:left="5940" w:hanging="180"/>
      </w:pPr>
    </w:lvl>
    <w:lvl w:ilvl="6" w:tplc="0C09000F" w:tentative="1">
      <w:start w:val="1"/>
      <w:numFmt w:val="decimal"/>
      <w:lvlText w:val="%7."/>
      <w:lvlJc w:val="left"/>
      <w:pPr>
        <w:ind w:left="6660" w:hanging="360"/>
      </w:pPr>
    </w:lvl>
    <w:lvl w:ilvl="7" w:tplc="0C090019" w:tentative="1">
      <w:start w:val="1"/>
      <w:numFmt w:val="lowerLetter"/>
      <w:lvlText w:val="%8."/>
      <w:lvlJc w:val="left"/>
      <w:pPr>
        <w:ind w:left="7380" w:hanging="360"/>
      </w:pPr>
    </w:lvl>
    <w:lvl w:ilvl="8" w:tplc="0C09001B" w:tentative="1">
      <w:start w:val="1"/>
      <w:numFmt w:val="lowerRoman"/>
      <w:lvlText w:val="%9."/>
      <w:lvlJc w:val="right"/>
      <w:pPr>
        <w:ind w:left="8100" w:hanging="180"/>
      </w:pPr>
    </w:lvl>
  </w:abstractNum>
  <w:abstractNum w:abstractNumId="87" w15:restartNumberingAfterBreak="0">
    <w:nsid w:val="61D20B61"/>
    <w:multiLevelType w:val="hybridMultilevel"/>
    <w:tmpl w:val="F016199E"/>
    <w:styleLink w:val="AppendixHeadings2"/>
    <w:lvl w:ilvl="0" w:tplc="0C090019">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8" w15:restartNumberingAfterBreak="0">
    <w:nsid w:val="62325F01"/>
    <w:multiLevelType w:val="hybridMultilevel"/>
    <w:tmpl w:val="D428995A"/>
    <w:lvl w:ilvl="0" w:tplc="F3F0EB76">
      <w:start w:val="1"/>
      <w:numFmt w:val="decimal"/>
      <w:lvlText w:val="5.13.%1"/>
      <w:lvlJc w:val="left"/>
      <w:pPr>
        <w:ind w:left="720" w:hanging="360"/>
      </w:pPr>
      <w:rPr>
        <w:rFonts w:ascii="Arial Bold" w:hAnsi="Arial Bold" w:hint="default"/>
        <w:b/>
        <w:i w:val="0"/>
        <w:sz w:val="20"/>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65040763"/>
    <w:multiLevelType w:val="hybridMultilevel"/>
    <w:tmpl w:val="39D4FA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67381496"/>
    <w:multiLevelType w:val="hybridMultilevel"/>
    <w:tmpl w:val="EA2C1E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67625A21"/>
    <w:multiLevelType w:val="hybridMultilevel"/>
    <w:tmpl w:val="DF58C5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691F29D9"/>
    <w:multiLevelType w:val="hybridMultilevel"/>
    <w:tmpl w:val="0EA87E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6B04426D"/>
    <w:multiLevelType w:val="singleLevel"/>
    <w:tmpl w:val="5D16ACFC"/>
    <w:lvl w:ilvl="0">
      <w:start w:val="1"/>
      <w:numFmt w:val="bullet"/>
      <w:pStyle w:val="TableFontbullet"/>
      <w:lvlText w:val=""/>
      <w:lvlJc w:val="left"/>
      <w:pPr>
        <w:tabs>
          <w:tab w:val="num" w:pos="397"/>
        </w:tabs>
        <w:ind w:left="397" w:hanging="397"/>
      </w:pPr>
      <w:rPr>
        <w:rFonts w:ascii="Wingdings" w:hAnsi="Wingdings" w:hint="default"/>
        <w:sz w:val="12"/>
      </w:rPr>
    </w:lvl>
  </w:abstractNum>
  <w:abstractNum w:abstractNumId="94" w15:restartNumberingAfterBreak="0">
    <w:nsid w:val="6B1420C2"/>
    <w:multiLevelType w:val="multilevel"/>
    <w:tmpl w:val="42147B9C"/>
    <w:lvl w:ilvl="0">
      <w:start w:val="1"/>
      <w:numFmt w:val="decimal"/>
      <w:pStyle w:val="ScheduleL1"/>
      <w:suff w:val="nothing"/>
      <w:lvlText w:val="Schedule %1"/>
      <w:lvlJc w:val="left"/>
      <w:pPr>
        <w:ind w:left="1702" w:firstLine="0"/>
      </w:pPr>
      <w:rPr>
        <w:rFonts w:ascii="Arial" w:hAnsi="Arial" w:hint="default"/>
        <w:b w:val="0"/>
        <w:i w:val="0"/>
      </w:rPr>
    </w:lvl>
    <w:lvl w:ilvl="1">
      <w:start w:val="1"/>
      <w:numFmt w:val="decimal"/>
      <w:pStyle w:val="ScheduleL2"/>
      <w:lvlText w:val="%2."/>
      <w:lvlJc w:val="left"/>
      <w:pPr>
        <w:tabs>
          <w:tab w:val="num" w:pos="680"/>
        </w:tabs>
        <w:ind w:left="680" w:hanging="680"/>
      </w:pPr>
      <w:rPr>
        <w:rFonts w:hint="default"/>
      </w:rPr>
    </w:lvl>
    <w:lvl w:ilvl="2">
      <w:start w:val="1"/>
      <w:numFmt w:val="decimal"/>
      <w:pStyle w:val="ScheduleL3"/>
      <w:lvlText w:val="%2.%3"/>
      <w:lvlJc w:val="left"/>
      <w:pPr>
        <w:tabs>
          <w:tab w:val="num" w:pos="680"/>
        </w:tabs>
        <w:ind w:left="680" w:hanging="680"/>
      </w:pPr>
      <w:rPr>
        <w:rFonts w:hint="default"/>
      </w:rPr>
    </w:lvl>
    <w:lvl w:ilvl="3">
      <w:start w:val="1"/>
      <w:numFmt w:val="lowerLetter"/>
      <w:pStyle w:val="ScheduleL4"/>
      <w:lvlText w:val="(%4)"/>
      <w:lvlJc w:val="left"/>
      <w:pPr>
        <w:tabs>
          <w:tab w:val="num" w:pos="1361"/>
        </w:tabs>
        <w:ind w:left="1361" w:hanging="681"/>
      </w:pPr>
      <w:rPr>
        <w:rFonts w:hint="default"/>
      </w:rPr>
    </w:lvl>
    <w:lvl w:ilvl="4">
      <w:start w:val="1"/>
      <w:numFmt w:val="lowerRoman"/>
      <w:pStyle w:val="ScheduleL5"/>
      <w:lvlText w:val="(%5)"/>
      <w:lvlJc w:val="left"/>
      <w:pPr>
        <w:tabs>
          <w:tab w:val="num" w:pos="2041"/>
        </w:tabs>
        <w:ind w:left="2041" w:hanging="680"/>
      </w:pPr>
      <w:rPr>
        <w:rFonts w:hint="default"/>
      </w:rPr>
    </w:lvl>
    <w:lvl w:ilvl="5">
      <w:start w:val="1"/>
      <w:numFmt w:val="upperLetter"/>
      <w:pStyle w:val="ScheduleL6"/>
      <w:lvlText w:val="(%6)"/>
      <w:lvlJc w:val="left"/>
      <w:pPr>
        <w:tabs>
          <w:tab w:val="num" w:pos="2722"/>
        </w:tabs>
        <w:ind w:left="2722" w:hanging="681"/>
      </w:pPr>
      <w:rPr>
        <w:rFonts w:hint="default"/>
      </w:rPr>
    </w:lvl>
    <w:lvl w:ilvl="6">
      <w:start w:val="1"/>
      <w:numFmt w:val="none"/>
      <w:suff w:val="nothing"/>
      <w:lvlText w:val=""/>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95" w15:restartNumberingAfterBreak="0">
    <w:nsid w:val="6BA42FFC"/>
    <w:multiLevelType w:val="hybridMultilevel"/>
    <w:tmpl w:val="38A220CC"/>
    <w:lvl w:ilvl="0" w:tplc="0C09000F">
      <w:start w:val="1"/>
      <w:numFmt w:val="decimal"/>
      <w:lvlText w:val="%1."/>
      <w:lvlJc w:val="left"/>
      <w:pPr>
        <w:ind w:left="928"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6DA05ED1"/>
    <w:multiLevelType w:val="hybridMultilevel"/>
    <w:tmpl w:val="772C77BC"/>
    <w:lvl w:ilvl="0" w:tplc="95FA31CC">
      <w:start w:val="1"/>
      <w:numFmt w:val="decimal"/>
      <w:lvlText w:val="1.7.%1"/>
      <w:lvlJc w:val="left"/>
      <w:pPr>
        <w:tabs>
          <w:tab w:val="num" w:pos="180"/>
        </w:tabs>
        <w:ind w:left="180" w:hanging="1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6DBC0DC9"/>
    <w:multiLevelType w:val="hybridMultilevel"/>
    <w:tmpl w:val="CCC4349E"/>
    <w:lvl w:ilvl="0" w:tplc="DD30F84E">
      <w:start w:val="1"/>
      <w:numFmt w:val="bullet"/>
      <w:lvlText w:val=""/>
      <w:lvlJc w:val="left"/>
      <w:pPr>
        <w:tabs>
          <w:tab w:val="num" w:pos="720"/>
        </w:tabs>
        <w:ind w:left="720" w:hanging="363"/>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6E185A67"/>
    <w:multiLevelType w:val="hybridMultilevel"/>
    <w:tmpl w:val="E3B2BF0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6EF4529B"/>
    <w:multiLevelType w:val="hybridMultilevel"/>
    <w:tmpl w:val="96002620"/>
    <w:styleLink w:val="AppendixHeadings3"/>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6FBA75CE"/>
    <w:multiLevelType w:val="multilevel"/>
    <w:tmpl w:val="AA5AC394"/>
    <w:lvl w:ilvl="0">
      <w:start w:val="1"/>
      <w:numFmt w:val="decimal"/>
      <w:pStyle w:val="LegalScheduleLevel1"/>
      <w:lvlText w:val="%1."/>
      <w:lvlJc w:val="left"/>
      <w:pPr>
        <w:tabs>
          <w:tab w:val="num" w:pos="851"/>
        </w:tabs>
        <w:ind w:left="851" w:hanging="851"/>
      </w:pPr>
      <w:rPr>
        <w:rFonts w:ascii="Arial" w:hAnsi="Arial" w:hint="default"/>
        <w:b/>
        <w:sz w:val="32"/>
      </w:rPr>
    </w:lvl>
    <w:lvl w:ilvl="1">
      <w:start w:val="1"/>
      <w:numFmt w:val="decimal"/>
      <w:pStyle w:val="LegalScheduleLevel2"/>
      <w:lvlText w:val="%1.%2"/>
      <w:lvlJc w:val="left"/>
      <w:pPr>
        <w:tabs>
          <w:tab w:val="num" w:pos="851"/>
        </w:tabs>
        <w:ind w:left="851" w:hanging="851"/>
      </w:pPr>
      <w:rPr>
        <w:rFonts w:ascii="Arial" w:hAnsi="Arial" w:hint="default"/>
        <w:b/>
        <w:i w:val="0"/>
        <w:sz w:val="24"/>
      </w:rPr>
    </w:lvl>
    <w:lvl w:ilvl="2">
      <w:start w:val="1"/>
      <w:numFmt w:val="lowerLetter"/>
      <w:pStyle w:val="LegalScheduleLevel3"/>
      <w:lvlText w:val="(%3)"/>
      <w:lvlJc w:val="left"/>
      <w:pPr>
        <w:tabs>
          <w:tab w:val="num" w:pos="1418"/>
        </w:tabs>
        <w:ind w:left="1418" w:hanging="567"/>
      </w:pPr>
      <w:rPr>
        <w:rFonts w:ascii="Arial" w:hAnsi="Arial" w:hint="default"/>
        <w:b w:val="0"/>
        <w:i w:val="0"/>
        <w:sz w:val="22"/>
      </w:rPr>
    </w:lvl>
    <w:lvl w:ilvl="3">
      <w:start w:val="1"/>
      <w:numFmt w:val="lowerRoman"/>
      <w:pStyle w:val="LegalScheduleLevel4"/>
      <w:lvlText w:val="(%4)"/>
      <w:lvlJc w:val="left"/>
      <w:pPr>
        <w:tabs>
          <w:tab w:val="num" w:pos="1985"/>
        </w:tabs>
        <w:ind w:left="1985" w:hanging="567"/>
      </w:pPr>
      <w:rPr>
        <w:rFonts w:ascii="Arial" w:hAnsi="Arial" w:hint="default"/>
        <w:b w:val="0"/>
        <w:i w:val="0"/>
        <w:sz w:val="22"/>
      </w:rPr>
    </w:lvl>
    <w:lvl w:ilvl="4">
      <w:start w:val="1"/>
      <w:numFmt w:val="upperLetter"/>
      <w:pStyle w:val="LegalScheduleLevel5"/>
      <w:lvlText w:val="(%5)"/>
      <w:lvlJc w:val="left"/>
      <w:pPr>
        <w:tabs>
          <w:tab w:val="num" w:pos="2552"/>
        </w:tabs>
        <w:ind w:left="2552" w:hanging="567"/>
      </w:pPr>
      <w:rPr>
        <w:rFonts w:ascii="Arial" w:hAnsi="Arial" w:hint="default"/>
        <w:b w:val="0"/>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1" w15:restartNumberingAfterBreak="0">
    <w:nsid w:val="6FE56D01"/>
    <w:multiLevelType w:val="hybridMultilevel"/>
    <w:tmpl w:val="06A08D3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2" w15:restartNumberingAfterBreak="0">
    <w:nsid w:val="7248020A"/>
    <w:multiLevelType w:val="hybridMultilevel"/>
    <w:tmpl w:val="E8D4A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732A5559"/>
    <w:multiLevelType w:val="hybridMultilevel"/>
    <w:tmpl w:val="380C78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4" w15:restartNumberingAfterBreak="0">
    <w:nsid w:val="73FC5528"/>
    <w:multiLevelType w:val="hybridMultilevel"/>
    <w:tmpl w:val="4F7EEE60"/>
    <w:lvl w:ilvl="0" w:tplc="B32625BC">
      <w:start w:val="1"/>
      <w:numFmt w:val="decimal"/>
      <w:lvlText w:val="5.8.%1"/>
      <w:lvlJc w:val="left"/>
      <w:pPr>
        <w:ind w:left="720" w:hanging="360"/>
      </w:pPr>
      <w:rPr>
        <w:rFonts w:ascii="Arial Bold" w:hAnsi="Arial Bold" w:hint="default"/>
        <w:b/>
        <w:i w:val="0"/>
        <w:sz w:val="20"/>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7445485E"/>
    <w:multiLevelType w:val="hybridMultilevel"/>
    <w:tmpl w:val="0986B242"/>
    <w:lvl w:ilvl="0" w:tplc="40C2BEF2">
      <w:start w:val="1"/>
      <w:numFmt w:val="decimal"/>
      <w:lvlText w:val="5.3.%1"/>
      <w:lvlJc w:val="left"/>
      <w:pPr>
        <w:ind w:left="720" w:hanging="360"/>
      </w:pPr>
      <w:rPr>
        <w:rFonts w:ascii="Arial Bold" w:hAnsi="Arial Bold" w:hint="default"/>
        <w:b/>
        <w:i w:val="0"/>
        <w:sz w:val="20"/>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75C25541"/>
    <w:multiLevelType w:val="hybridMultilevel"/>
    <w:tmpl w:val="D2A46B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08" w15:restartNumberingAfterBreak="0">
    <w:nsid w:val="78245724"/>
    <w:multiLevelType w:val="hybridMultilevel"/>
    <w:tmpl w:val="A9C2EF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787E5987"/>
    <w:multiLevelType w:val="hybridMultilevel"/>
    <w:tmpl w:val="91B07A32"/>
    <w:lvl w:ilvl="0" w:tplc="C85E5A06">
      <w:start w:val="1"/>
      <w:numFmt w:val="decimal"/>
      <w:pStyle w:val="AppTable"/>
      <w:lvlText w:val="B.%1"/>
      <w:lvlJc w:val="left"/>
      <w:pPr>
        <w:ind w:left="720" w:hanging="360"/>
      </w:pPr>
      <w:rPr>
        <w:rFonts w:cs="Times New Roman" w:hint="default"/>
        <w:b w:val="0"/>
        <w:bCs w:val="0"/>
        <w:i w:val="0"/>
        <w:iCs w:val="0"/>
        <w:caps w:val="0"/>
        <w:smallCaps w:val="0"/>
        <w:strike w:val="0"/>
        <w:dstrike w:val="0"/>
        <w:vanish w:val="0"/>
        <w:color w:val="000000"/>
        <w:kern w:val="0"/>
        <w:position w:val="0"/>
        <w:u w:val="none"/>
        <w:effect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78B7552C"/>
    <w:multiLevelType w:val="hybridMultilevel"/>
    <w:tmpl w:val="989AF9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79062302"/>
    <w:multiLevelType w:val="hybridMultilevel"/>
    <w:tmpl w:val="82FC6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79336B5F"/>
    <w:multiLevelType w:val="hybridMultilevel"/>
    <w:tmpl w:val="EC5E66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7AF27AD2"/>
    <w:multiLevelType w:val="hybridMultilevel"/>
    <w:tmpl w:val="8102A616"/>
    <w:lvl w:ilvl="0" w:tplc="43FC7762">
      <w:start w:val="1"/>
      <w:numFmt w:val="decimal"/>
      <w:lvlText w:val="3.2.%1"/>
      <w:lvlJc w:val="left"/>
      <w:pPr>
        <w:ind w:left="720" w:hanging="360"/>
      </w:pPr>
      <w:rPr>
        <w:rFonts w:hint="default"/>
        <w:b/>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15:restartNumberingAfterBreak="0">
    <w:nsid w:val="7D2C47E7"/>
    <w:multiLevelType w:val="hybridMultilevel"/>
    <w:tmpl w:val="8340BBB4"/>
    <w:lvl w:ilvl="0" w:tplc="6130DEC0">
      <w:start w:val="1"/>
      <w:numFmt w:val="decimal"/>
      <w:pStyle w:val="Numbers"/>
      <w:lvlText w:val="%1."/>
      <w:lvlJc w:val="left"/>
      <w:pPr>
        <w:tabs>
          <w:tab w:val="num" w:pos="720"/>
        </w:tabs>
        <w:ind w:left="720" w:hanging="363"/>
      </w:pPr>
      <w:rPr>
        <w:rFonts w:hint="default"/>
      </w:rPr>
    </w:lvl>
    <w:lvl w:ilvl="1" w:tplc="5492F58C">
      <w:start w:val="1"/>
      <w:numFmt w:val="bullet"/>
      <w:pStyle w:val="Bullets"/>
      <w:lvlText w:val=""/>
      <w:lvlJc w:val="left"/>
      <w:pPr>
        <w:tabs>
          <w:tab w:val="num" w:pos="363"/>
        </w:tabs>
        <w:ind w:left="363" w:hanging="363"/>
      </w:pPr>
      <w:rPr>
        <w:rFonts w:ascii="Symbol" w:hAnsi="Symbol" w:hint="default"/>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7DD06061"/>
    <w:multiLevelType w:val="hybridMultilevel"/>
    <w:tmpl w:val="512C8228"/>
    <w:lvl w:ilvl="0" w:tplc="86B08060">
      <w:start w:val="1"/>
      <w:numFmt w:val="decimal"/>
      <w:pStyle w:val="TaskHeadings"/>
      <w:lvlText w:val="Task %1 -"/>
      <w:lvlJc w:val="left"/>
      <w:pPr>
        <w:tabs>
          <w:tab w:val="num" w:pos="1080"/>
        </w:tabs>
        <w:ind w:left="360" w:hanging="360"/>
      </w:pPr>
      <w:rPr>
        <w:rFonts w:ascii="Arial" w:hAnsi="Arial" w:cs="Arial" w:hint="default"/>
        <w:b/>
        <w:i w:val="0"/>
        <w:sz w:val="20"/>
        <w:szCs w:val="20"/>
      </w:rPr>
    </w:lvl>
    <w:lvl w:ilvl="1" w:tplc="740EE242">
      <w:start w:val="1"/>
      <w:numFmt w:val="decimal"/>
      <w:lvlText w:val="1.%2"/>
      <w:lvlJc w:val="left"/>
      <w:pPr>
        <w:tabs>
          <w:tab w:val="num" w:pos="644"/>
        </w:tabs>
        <w:ind w:left="644" w:hanging="360"/>
      </w:pPr>
      <w:rPr>
        <w:rFonts w:ascii="Arial" w:hAnsi="Arial" w:hint="default"/>
        <w:b/>
        <w:i w:val="0"/>
        <w:sz w:val="20"/>
        <w:szCs w:val="28"/>
      </w:rPr>
    </w:lvl>
    <w:lvl w:ilvl="2" w:tplc="741A90B8">
      <w:start w:val="1"/>
      <w:numFmt w:val="decimal"/>
      <w:lvlText w:val="1.8.%3"/>
      <w:lvlJc w:val="left"/>
      <w:pPr>
        <w:tabs>
          <w:tab w:val="num" w:pos="180"/>
        </w:tabs>
        <w:ind w:left="180" w:hanging="18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15:restartNumberingAfterBreak="0">
    <w:nsid w:val="7E304A8D"/>
    <w:multiLevelType w:val="multilevel"/>
    <w:tmpl w:val="0374F72C"/>
    <w:lvl w:ilvl="0">
      <w:start w:val="1"/>
      <w:numFmt w:val="upperLetter"/>
      <w:pStyle w:val="AppendixHeading1"/>
      <w:lvlText w:val="%1."/>
      <w:lvlJc w:val="left"/>
      <w:pPr>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7" w15:restartNumberingAfterBreak="0">
    <w:nsid w:val="7E5A19F7"/>
    <w:multiLevelType w:val="hybridMultilevel"/>
    <w:tmpl w:val="ABBAA174"/>
    <w:lvl w:ilvl="0" w:tplc="466873CA">
      <w:start w:val="1"/>
      <w:numFmt w:val="bullet"/>
      <w:pStyle w:val="Bullets3"/>
      <w:lvlText w:val="­"/>
      <w:lvlJc w:val="left"/>
      <w:pPr>
        <w:ind w:left="1494"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7F984A73"/>
    <w:multiLevelType w:val="multilevel"/>
    <w:tmpl w:val="1A98815E"/>
    <w:lvl w:ilvl="0">
      <w:start w:val="1"/>
      <w:numFmt w:val="decimal"/>
      <w:lvlText w:val="%1"/>
      <w:lvlJc w:val="left"/>
      <w:pPr>
        <w:tabs>
          <w:tab w:val="num" w:pos="1143"/>
        </w:tabs>
        <w:ind w:left="1008"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152"/>
        </w:tabs>
        <w:ind w:left="1152" w:hanging="576"/>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1296"/>
        </w:tabs>
        <w:ind w:left="1296" w:hanging="720"/>
      </w:pPr>
      <w:rPr>
        <w:rFonts w:hint="default"/>
      </w:rPr>
    </w:lvl>
    <w:lvl w:ilvl="3">
      <w:start w:val="1"/>
      <w:numFmt w:val="decimal"/>
      <w:lvlText w:val="%1.%2.%3.%4"/>
      <w:lvlJc w:val="left"/>
      <w:pPr>
        <w:tabs>
          <w:tab w:val="num" w:pos="1440"/>
        </w:tabs>
        <w:ind w:left="1440" w:hanging="864"/>
      </w:pPr>
      <w:rPr>
        <w:rFonts w:hint="default"/>
      </w:rPr>
    </w:lvl>
    <w:lvl w:ilvl="4">
      <w:start w:val="1"/>
      <w:numFmt w:val="decimal"/>
      <w:lvlText w:val="%1.%2.%3.%4.%5"/>
      <w:lvlJc w:val="left"/>
      <w:pPr>
        <w:tabs>
          <w:tab w:val="num" w:pos="2016"/>
        </w:tabs>
        <w:ind w:left="1584" w:hanging="1008"/>
      </w:pPr>
      <w:rPr>
        <w:rFonts w:hint="default"/>
      </w:rPr>
    </w:lvl>
    <w:lvl w:ilvl="5">
      <w:start w:val="1"/>
      <w:numFmt w:val="decimal"/>
      <w:lvlText w:val="%1.%2.%3.%4.%5.%6"/>
      <w:lvlJc w:val="left"/>
      <w:pPr>
        <w:tabs>
          <w:tab w:val="num" w:pos="1728"/>
        </w:tabs>
        <w:ind w:left="1728" w:hanging="1152"/>
      </w:pPr>
      <w:rPr>
        <w:rFonts w:hint="default"/>
      </w:rPr>
    </w:lvl>
    <w:lvl w:ilvl="6">
      <w:start w:val="1"/>
      <w:numFmt w:val="decimal"/>
      <w:lvlText w:val="%1.%2.%3.%4.%5.%6.%7"/>
      <w:lvlJc w:val="left"/>
      <w:pPr>
        <w:tabs>
          <w:tab w:val="num" w:pos="1872"/>
        </w:tabs>
        <w:ind w:left="1872" w:hanging="1296"/>
      </w:pPr>
      <w:rPr>
        <w:rFonts w:hint="default"/>
      </w:rPr>
    </w:lvl>
    <w:lvl w:ilvl="7">
      <w:start w:val="1"/>
      <w:numFmt w:val="decimal"/>
      <w:lvlText w:val="%1.%2.%3.%4.%5.%6.%7.%8"/>
      <w:lvlJc w:val="left"/>
      <w:pPr>
        <w:tabs>
          <w:tab w:val="num" w:pos="2016"/>
        </w:tabs>
        <w:ind w:left="2016" w:hanging="1440"/>
      </w:pPr>
      <w:rPr>
        <w:rFonts w:hint="default"/>
      </w:rPr>
    </w:lvl>
    <w:lvl w:ilvl="8">
      <w:start w:val="1"/>
      <w:numFmt w:val="decimal"/>
      <w:lvlText w:val="%1.%2.%3.%4.%5.%6.%7.%8.%9"/>
      <w:lvlJc w:val="left"/>
      <w:pPr>
        <w:tabs>
          <w:tab w:val="num" w:pos="2160"/>
        </w:tabs>
        <w:ind w:left="2160" w:hanging="1584"/>
      </w:pPr>
      <w:rPr>
        <w:rFonts w:hint="default"/>
      </w:rPr>
    </w:lvl>
  </w:abstractNum>
  <w:num w:numId="1">
    <w:abstractNumId w:val="25"/>
  </w:num>
  <w:num w:numId="2">
    <w:abstractNumId w:val="114"/>
  </w:num>
  <w:num w:numId="3">
    <w:abstractNumId w:val="114"/>
    <w:lvlOverride w:ilvl="0">
      <w:startOverride w:val="1"/>
    </w:lvlOverride>
  </w:num>
  <w:num w:numId="4">
    <w:abstractNumId w:val="97"/>
  </w:num>
  <w:num w:numId="5">
    <w:abstractNumId w:val="4"/>
  </w:num>
  <w:num w:numId="6">
    <w:abstractNumId w:val="117"/>
  </w:num>
  <w:num w:numId="7">
    <w:abstractNumId w:val="109"/>
  </w:num>
  <w:num w:numId="8">
    <w:abstractNumId w:val="37"/>
  </w:num>
  <w:num w:numId="9">
    <w:abstractNumId w:val="116"/>
  </w:num>
  <w:num w:numId="10">
    <w:abstractNumId w:val="28"/>
  </w:num>
  <w:num w:numId="11">
    <w:abstractNumId w:val="71"/>
  </w:num>
  <w:num w:numId="12">
    <w:abstractNumId w:val="89"/>
  </w:num>
  <w:num w:numId="13">
    <w:abstractNumId w:val="110"/>
  </w:num>
  <w:num w:numId="14">
    <w:abstractNumId w:val="106"/>
  </w:num>
  <w:num w:numId="15">
    <w:abstractNumId w:val="3"/>
  </w:num>
  <w:num w:numId="16">
    <w:abstractNumId w:val="54"/>
  </w:num>
  <w:num w:numId="17">
    <w:abstractNumId w:val="99"/>
  </w:num>
  <w:num w:numId="18">
    <w:abstractNumId w:val="10"/>
  </w:num>
  <w:num w:numId="19">
    <w:abstractNumId w:val="95"/>
  </w:num>
  <w:num w:numId="20">
    <w:abstractNumId w:val="20"/>
  </w:num>
  <w:num w:numId="21">
    <w:abstractNumId w:val="70"/>
  </w:num>
  <w:num w:numId="22">
    <w:abstractNumId w:val="41"/>
  </w:num>
  <w:num w:numId="23">
    <w:abstractNumId w:val="9"/>
  </w:num>
  <w:num w:numId="24">
    <w:abstractNumId w:val="31"/>
  </w:num>
  <w:num w:numId="25">
    <w:abstractNumId w:val="61"/>
  </w:num>
  <w:num w:numId="26">
    <w:abstractNumId w:val="85"/>
  </w:num>
  <w:num w:numId="27">
    <w:abstractNumId w:val="64"/>
  </w:num>
  <w:num w:numId="28">
    <w:abstractNumId w:val="18"/>
  </w:num>
  <w:num w:numId="29">
    <w:abstractNumId w:val="22"/>
  </w:num>
  <w:num w:numId="30">
    <w:abstractNumId w:val="8"/>
  </w:num>
  <w:num w:numId="31">
    <w:abstractNumId w:val="45"/>
  </w:num>
  <w:num w:numId="32">
    <w:abstractNumId w:val="91"/>
  </w:num>
  <w:num w:numId="33">
    <w:abstractNumId w:val="7"/>
  </w:num>
  <w:num w:numId="34">
    <w:abstractNumId w:val="43"/>
  </w:num>
  <w:num w:numId="35">
    <w:abstractNumId w:val="82"/>
  </w:num>
  <w:num w:numId="36">
    <w:abstractNumId w:val="51"/>
  </w:num>
  <w:num w:numId="37">
    <w:abstractNumId w:val="74"/>
  </w:num>
  <w:num w:numId="38">
    <w:abstractNumId w:val="87"/>
  </w:num>
  <w:num w:numId="39">
    <w:abstractNumId w:val="112"/>
  </w:num>
  <w:num w:numId="40">
    <w:abstractNumId w:val="90"/>
  </w:num>
  <w:num w:numId="41">
    <w:abstractNumId w:val="29"/>
  </w:num>
  <w:num w:numId="42">
    <w:abstractNumId w:val="114"/>
    <w:lvlOverride w:ilvl="0">
      <w:startOverride w:val="1"/>
    </w:lvlOverride>
  </w:num>
  <w:num w:numId="43">
    <w:abstractNumId w:val="114"/>
    <w:lvlOverride w:ilvl="0">
      <w:startOverride w:val="1"/>
    </w:lvlOverride>
  </w:num>
  <w:num w:numId="44">
    <w:abstractNumId w:val="19"/>
  </w:num>
  <w:num w:numId="45">
    <w:abstractNumId w:val="55"/>
  </w:num>
  <w:num w:numId="46">
    <w:abstractNumId w:val="48"/>
  </w:num>
  <w:num w:numId="47">
    <w:abstractNumId w:val="65"/>
  </w:num>
  <w:num w:numId="48">
    <w:abstractNumId w:val="115"/>
  </w:num>
  <w:num w:numId="49">
    <w:abstractNumId w:val="75"/>
  </w:num>
  <w:num w:numId="50">
    <w:abstractNumId w:val="84"/>
  </w:num>
  <w:num w:numId="51">
    <w:abstractNumId w:val="16"/>
  </w:num>
  <w:num w:numId="5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0"/>
  </w:num>
  <w:num w:numId="56">
    <w:abstractNumId w:val="108"/>
  </w:num>
  <w:num w:numId="5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6"/>
  </w:num>
  <w:num w:numId="5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
  </w:num>
  <w:num w:numId="61">
    <w:abstractNumId w:val="26"/>
  </w:num>
  <w:num w:numId="62">
    <w:abstractNumId w:val="52"/>
  </w:num>
  <w:num w:numId="63">
    <w:abstractNumId w:val="49"/>
  </w:num>
  <w:num w:numId="64">
    <w:abstractNumId w:val="69"/>
  </w:num>
  <w:num w:numId="65">
    <w:abstractNumId w:val="57"/>
  </w:num>
  <w:num w:numId="66">
    <w:abstractNumId w:val="13"/>
  </w:num>
  <w:num w:numId="67">
    <w:abstractNumId w:val="36"/>
  </w:num>
  <w:num w:numId="68">
    <w:abstractNumId w:val="46"/>
  </w:num>
  <w:num w:numId="69">
    <w:abstractNumId w:val="21"/>
  </w:num>
  <w:num w:numId="70">
    <w:abstractNumId w:val="118"/>
  </w:num>
  <w:num w:numId="71">
    <w:abstractNumId w:val="78"/>
  </w:num>
  <w:num w:numId="72">
    <w:abstractNumId w:val="30"/>
  </w:num>
  <w:num w:numId="73">
    <w:abstractNumId w:val="2"/>
  </w:num>
  <w:num w:numId="74">
    <w:abstractNumId w:val="81"/>
  </w:num>
  <w:num w:numId="75">
    <w:abstractNumId w:val="47"/>
  </w:num>
  <w:num w:numId="76">
    <w:abstractNumId w:val="98"/>
  </w:num>
  <w:num w:numId="77">
    <w:abstractNumId w:val="86"/>
  </w:num>
  <w:num w:numId="78">
    <w:abstractNumId w:val="59"/>
  </w:num>
  <w:num w:numId="79">
    <w:abstractNumId w:val="11"/>
  </w:num>
  <w:num w:numId="80">
    <w:abstractNumId w:val="6"/>
  </w:num>
  <w:num w:numId="81">
    <w:abstractNumId w:val="79"/>
  </w:num>
  <w:num w:numId="82">
    <w:abstractNumId w:val="113"/>
  </w:num>
  <w:num w:numId="83">
    <w:abstractNumId w:val="32"/>
  </w:num>
  <w:num w:numId="84">
    <w:abstractNumId w:val="15"/>
  </w:num>
  <w:num w:numId="85">
    <w:abstractNumId w:val="111"/>
  </w:num>
  <w:num w:numId="86">
    <w:abstractNumId w:val="23"/>
  </w:num>
  <w:num w:numId="87">
    <w:abstractNumId w:val="105"/>
  </w:num>
  <w:num w:numId="88">
    <w:abstractNumId w:val="60"/>
  </w:num>
  <w:num w:numId="89">
    <w:abstractNumId w:val="38"/>
  </w:num>
  <w:num w:numId="90">
    <w:abstractNumId w:val="33"/>
  </w:num>
  <w:num w:numId="91">
    <w:abstractNumId w:val="101"/>
  </w:num>
  <w:num w:numId="92">
    <w:abstractNumId w:val="35"/>
  </w:num>
  <w:num w:numId="93">
    <w:abstractNumId w:val="39"/>
  </w:num>
  <w:num w:numId="94">
    <w:abstractNumId w:val="104"/>
  </w:num>
  <w:num w:numId="95">
    <w:abstractNumId w:val="66"/>
  </w:num>
  <w:num w:numId="96">
    <w:abstractNumId w:val="53"/>
  </w:num>
  <w:num w:numId="97">
    <w:abstractNumId w:val="34"/>
  </w:num>
  <w:num w:numId="98">
    <w:abstractNumId w:val="88"/>
  </w:num>
  <w:num w:numId="99">
    <w:abstractNumId w:val="42"/>
  </w:num>
  <w:num w:numId="100">
    <w:abstractNumId w:val="0"/>
  </w:num>
  <w:num w:numId="101">
    <w:abstractNumId w:val="62"/>
  </w:num>
  <w:num w:numId="102">
    <w:abstractNumId w:val="72"/>
  </w:num>
  <w:num w:numId="103">
    <w:abstractNumId w:val="24"/>
  </w:num>
  <w:num w:numId="104">
    <w:abstractNumId w:val="58"/>
  </w:num>
  <w:num w:numId="105">
    <w:abstractNumId w:val="44"/>
  </w:num>
  <w:num w:numId="106">
    <w:abstractNumId w:val="68"/>
  </w:num>
  <w:num w:numId="107">
    <w:abstractNumId w:val="96"/>
  </w:num>
  <w:num w:numId="108">
    <w:abstractNumId w:val="67"/>
  </w:num>
  <w:num w:numId="109">
    <w:abstractNumId w:val="1"/>
  </w:num>
  <w:num w:numId="110">
    <w:abstractNumId w:val="73"/>
  </w:num>
  <w:num w:numId="111">
    <w:abstractNumId w:val="77"/>
  </w:num>
  <w:num w:numId="112">
    <w:abstractNumId w:val="83"/>
  </w:num>
  <w:num w:numId="113">
    <w:abstractNumId w:val="94"/>
  </w:num>
  <w:num w:numId="114">
    <w:abstractNumId w:val="100"/>
  </w:num>
  <w:num w:numId="115">
    <w:abstractNumId w:val="102"/>
  </w:num>
  <w:num w:numId="116">
    <w:abstractNumId w:val="28"/>
    <w:lvlOverride w:ilvl="0">
      <w:lvl w:ilvl="0">
        <w:start w:val="1"/>
        <w:numFmt w:val="upperLetter"/>
        <w:lvlText w:val="Appendix %1"/>
        <w:lvlJc w:val="left"/>
        <w:pPr>
          <w:ind w:left="2062"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786"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117">
    <w:abstractNumId w:val="107"/>
  </w:num>
  <w:num w:numId="118">
    <w:abstractNumId w:val="50"/>
  </w:num>
  <w:num w:numId="119">
    <w:abstractNumId w:val="12"/>
  </w:num>
  <w:num w:numId="120">
    <w:abstractNumId w:val="103"/>
  </w:num>
  <w:num w:numId="121">
    <w:abstractNumId w:val="92"/>
  </w:num>
  <w:num w:numId="122">
    <w:abstractNumId w:val="14"/>
  </w:num>
  <w:num w:numId="123">
    <w:abstractNumId w:val="76"/>
  </w:num>
  <w:num w:numId="12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93"/>
  </w:num>
  <w:num w:numId="126">
    <w:abstractNumId w:val="27"/>
  </w:num>
  <w:num w:numId="127">
    <w:abstractNumId w:val="17"/>
  </w:num>
  <w:num w:numId="128">
    <w:abstractNumId w:val="28"/>
    <w:lvlOverride w:ilvl="0">
      <w:lvl w:ilvl="0">
        <w:start w:val="1"/>
        <w:numFmt w:val="upperLetter"/>
        <w:lvlText w:val="Appendix %1"/>
        <w:lvlJc w:val="left"/>
        <w:pPr>
          <w:ind w:left="19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2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29">
    <w:abstractNumId w:val="80"/>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20"/>
  <w:drawingGridHorizontalSpacing w:val="100"/>
  <w:displayHorizontalDrawingGridEvery w:val="0"/>
  <w:displayVerticalDrawingGridEvery w:val="0"/>
  <w:noPunctuationKerning/>
  <w:characterSpacingControl w:val="doNotCompress"/>
  <w:hdrShapeDefaults>
    <o:shapedefaults v:ext="edit" spidmax="8089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AE3"/>
    <w:rsid w:val="00002C35"/>
    <w:rsid w:val="00003ACC"/>
    <w:rsid w:val="00004A63"/>
    <w:rsid w:val="00005CD3"/>
    <w:rsid w:val="000064B8"/>
    <w:rsid w:val="00006A0B"/>
    <w:rsid w:val="00007B44"/>
    <w:rsid w:val="00010748"/>
    <w:rsid w:val="00010764"/>
    <w:rsid w:val="00010E68"/>
    <w:rsid w:val="000113C7"/>
    <w:rsid w:val="00011BC5"/>
    <w:rsid w:val="00014CC5"/>
    <w:rsid w:val="00022B7D"/>
    <w:rsid w:val="00023818"/>
    <w:rsid w:val="0002384A"/>
    <w:rsid w:val="00025D57"/>
    <w:rsid w:val="00026188"/>
    <w:rsid w:val="000279B9"/>
    <w:rsid w:val="000309B8"/>
    <w:rsid w:val="000332B8"/>
    <w:rsid w:val="00034558"/>
    <w:rsid w:val="00036169"/>
    <w:rsid w:val="00037155"/>
    <w:rsid w:val="0004065E"/>
    <w:rsid w:val="00051EA2"/>
    <w:rsid w:val="000551EF"/>
    <w:rsid w:val="00055CA8"/>
    <w:rsid w:val="00056A8B"/>
    <w:rsid w:val="00057620"/>
    <w:rsid w:val="000676F7"/>
    <w:rsid w:val="00074AD2"/>
    <w:rsid w:val="00075D83"/>
    <w:rsid w:val="00077784"/>
    <w:rsid w:val="000815A9"/>
    <w:rsid w:val="000823C8"/>
    <w:rsid w:val="000826C4"/>
    <w:rsid w:val="000942D9"/>
    <w:rsid w:val="00094F18"/>
    <w:rsid w:val="00095513"/>
    <w:rsid w:val="0009729B"/>
    <w:rsid w:val="00097783"/>
    <w:rsid w:val="000A2DE9"/>
    <w:rsid w:val="000A6101"/>
    <w:rsid w:val="000B2FAF"/>
    <w:rsid w:val="000B3A62"/>
    <w:rsid w:val="000B44EA"/>
    <w:rsid w:val="000B52DF"/>
    <w:rsid w:val="000B696A"/>
    <w:rsid w:val="000C3CB4"/>
    <w:rsid w:val="000C3D07"/>
    <w:rsid w:val="000C4331"/>
    <w:rsid w:val="000C6869"/>
    <w:rsid w:val="000D0185"/>
    <w:rsid w:val="000D0342"/>
    <w:rsid w:val="000D22A2"/>
    <w:rsid w:val="000D354A"/>
    <w:rsid w:val="000D47A8"/>
    <w:rsid w:val="000D6354"/>
    <w:rsid w:val="000E0CE2"/>
    <w:rsid w:val="000E192D"/>
    <w:rsid w:val="000E262E"/>
    <w:rsid w:val="000E5C68"/>
    <w:rsid w:val="000E6224"/>
    <w:rsid w:val="000E7C3D"/>
    <w:rsid w:val="000F0376"/>
    <w:rsid w:val="000F0D71"/>
    <w:rsid w:val="000F116A"/>
    <w:rsid w:val="000F2098"/>
    <w:rsid w:val="000F3527"/>
    <w:rsid w:val="000F377C"/>
    <w:rsid w:val="000F3B9A"/>
    <w:rsid w:val="000F50EC"/>
    <w:rsid w:val="000F576E"/>
    <w:rsid w:val="000F6D3F"/>
    <w:rsid w:val="001019F9"/>
    <w:rsid w:val="00101E92"/>
    <w:rsid w:val="00102EF7"/>
    <w:rsid w:val="001042D9"/>
    <w:rsid w:val="001052AF"/>
    <w:rsid w:val="00107DE6"/>
    <w:rsid w:val="0011015D"/>
    <w:rsid w:val="00114A14"/>
    <w:rsid w:val="00116122"/>
    <w:rsid w:val="001179DC"/>
    <w:rsid w:val="00120614"/>
    <w:rsid w:val="00121231"/>
    <w:rsid w:val="00121311"/>
    <w:rsid w:val="0012153C"/>
    <w:rsid w:val="001215CF"/>
    <w:rsid w:val="0012196F"/>
    <w:rsid w:val="001267E1"/>
    <w:rsid w:val="001336C6"/>
    <w:rsid w:val="001355A7"/>
    <w:rsid w:val="00140389"/>
    <w:rsid w:val="001414C6"/>
    <w:rsid w:val="00142394"/>
    <w:rsid w:val="00154413"/>
    <w:rsid w:val="001603ED"/>
    <w:rsid w:val="00162460"/>
    <w:rsid w:val="00167653"/>
    <w:rsid w:val="00170F69"/>
    <w:rsid w:val="0017209D"/>
    <w:rsid w:val="00173E77"/>
    <w:rsid w:val="001776DF"/>
    <w:rsid w:val="001807A0"/>
    <w:rsid w:val="00182505"/>
    <w:rsid w:val="00185A42"/>
    <w:rsid w:val="00187431"/>
    <w:rsid w:val="00190485"/>
    <w:rsid w:val="00191590"/>
    <w:rsid w:val="001935A3"/>
    <w:rsid w:val="00196050"/>
    <w:rsid w:val="00196F0D"/>
    <w:rsid w:val="001A1286"/>
    <w:rsid w:val="001A15A8"/>
    <w:rsid w:val="001A1F43"/>
    <w:rsid w:val="001A599B"/>
    <w:rsid w:val="001A5C71"/>
    <w:rsid w:val="001B0720"/>
    <w:rsid w:val="001C3919"/>
    <w:rsid w:val="001C52CE"/>
    <w:rsid w:val="001C5553"/>
    <w:rsid w:val="001C58DC"/>
    <w:rsid w:val="001C5ECD"/>
    <w:rsid w:val="001C695B"/>
    <w:rsid w:val="001D0A86"/>
    <w:rsid w:val="001D3DDA"/>
    <w:rsid w:val="001E245D"/>
    <w:rsid w:val="001E7E1F"/>
    <w:rsid w:val="001F03DC"/>
    <w:rsid w:val="001F172F"/>
    <w:rsid w:val="001F4245"/>
    <w:rsid w:val="001F44D3"/>
    <w:rsid w:val="001F481B"/>
    <w:rsid w:val="001F5F5A"/>
    <w:rsid w:val="001F7D60"/>
    <w:rsid w:val="00200C54"/>
    <w:rsid w:val="0020140D"/>
    <w:rsid w:val="00201959"/>
    <w:rsid w:val="002027B2"/>
    <w:rsid w:val="00207170"/>
    <w:rsid w:val="00207C59"/>
    <w:rsid w:val="00207C75"/>
    <w:rsid w:val="00210BA8"/>
    <w:rsid w:val="00210E20"/>
    <w:rsid w:val="00212B60"/>
    <w:rsid w:val="0021475F"/>
    <w:rsid w:val="002173FF"/>
    <w:rsid w:val="00220CDD"/>
    <w:rsid w:val="0022463C"/>
    <w:rsid w:val="00226896"/>
    <w:rsid w:val="0023291D"/>
    <w:rsid w:val="00236F5C"/>
    <w:rsid w:val="002375FC"/>
    <w:rsid w:val="002413FD"/>
    <w:rsid w:val="002461D9"/>
    <w:rsid w:val="00247BAE"/>
    <w:rsid w:val="002517B6"/>
    <w:rsid w:val="00251C06"/>
    <w:rsid w:val="002540E9"/>
    <w:rsid w:val="00254CFD"/>
    <w:rsid w:val="00255BFE"/>
    <w:rsid w:val="002562FB"/>
    <w:rsid w:val="002567A8"/>
    <w:rsid w:val="00261A71"/>
    <w:rsid w:val="00263A3C"/>
    <w:rsid w:val="00265F91"/>
    <w:rsid w:val="00267BD9"/>
    <w:rsid w:val="00270B8A"/>
    <w:rsid w:val="002725FD"/>
    <w:rsid w:val="002734E4"/>
    <w:rsid w:val="0028330A"/>
    <w:rsid w:val="00287F76"/>
    <w:rsid w:val="00290B61"/>
    <w:rsid w:val="002910EF"/>
    <w:rsid w:val="00295438"/>
    <w:rsid w:val="00295BCC"/>
    <w:rsid w:val="002964AF"/>
    <w:rsid w:val="002965C1"/>
    <w:rsid w:val="002A2026"/>
    <w:rsid w:val="002A28E0"/>
    <w:rsid w:val="002A35B5"/>
    <w:rsid w:val="002A61B6"/>
    <w:rsid w:val="002B0733"/>
    <w:rsid w:val="002B3100"/>
    <w:rsid w:val="002B32FD"/>
    <w:rsid w:val="002B346D"/>
    <w:rsid w:val="002B5080"/>
    <w:rsid w:val="002B51C9"/>
    <w:rsid w:val="002B5938"/>
    <w:rsid w:val="002C1976"/>
    <w:rsid w:val="002C6403"/>
    <w:rsid w:val="002C71EB"/>
    <w:rsid w:val="002D01FA"/>
    <w:rsid w:val="002D0BE6"/>
    <w:rsid w:val="002D479F"/>
    <w:rsid w:val="002D5980"/>
    <w:rsid w:val="002E1452"/>
    <w:rsid w:val="002E188B"/>
    <w:rsid w:val="002E1CC2"/>
    <w:rsid w:val="002E235F"/>
    <w:rsid w:val="002E2F73"/>
    <w:rsid w:val="002E3D6F"/>
    <w:rsid w:val="002E57A6"/>
    <w:rsid w:val="002E6E29"/>
    <w:rsid w:val="002F091C"/>
    <w:rsid w:val="002F10CA"/>
    <w:rsid w:val="002F5C39"/>
    <w:rsid w:val="002F7CA7"/>
    <w:rsid w:val="00300B61"/>
    <w:rsid w:val="00300D4B"/>
    <w:rsid w:val="00302220"/>
    <w:rsid w:val="003034F5"/>
    <w:rsid w:val="0030438F"/>
    <w:rsid w:val="00304E54"/>
    <w:rsid w:val="003124B2"/>
    <w:rsid w:val="00312F1C"/>
    <w:rsid w:val="00313006"/>
    <w:rsid w:val="00320018"/>
    <w:rsid w:val="00324F06"/>
    <w:rsid w:val="0032505A"/>
    <w:rsid w:val="00331814"/>
    <w:rsid w:val="00333223"/>
    <w:rsid w:val="00333EB8"/>
    <w:rsid w:val="00335188"/>
    <w:rsid w:val="00336BCF"/>
    <w:rsid w:val="0033778C"/>
    <w:rsid w:val="00343DB2"/>
    <w:rsid w:val="00344B34"/>
    <w:rsid w:val="00345ABD"/>
    <w:rsid w:val="003527FD"/>
    <w:rsid w:val="003532FC"/>
    <w:rsid w:val="00353596"/>
    <w:rsid w:val="00353C11"/>
    <w:rsid w:val="00353D58"/>
    <w:rsid w:val="00354522"/>
    <w:rsid w:val="00354DFF"/>
    <w:rsid w:val="00355BD4"/>
    <w:rsid w:val="00355FB3"/>
    <w:rsid w:val="003574DD"/>
    <w:rsid w:val="003605B8"/>
    <w:rsid w:val="00361CF0"/>
    <w:rsid w:val="00365B6B"/>
    <w:rsid w:val="00370445"/>
    <w:rsid w:val="0037121E"/>
    <w:rsid w:val="0037158E"/>
    <w:rsid w:val="00374A4B"/>
    <w:rsid w:val="0037722E"/>
    <w:rsid w:val="003773BA"/>
    <w:rsid w:val="00381BC6"/>
    <w:rsid w:val="00382600"/>
    <w:rsid w:val="00382DEC"/>
    <w:rsid w:val="00387240"/>
    <w:rsid w:val="00390FD4"/>
    <w:rsid w:val="003926A8"/>
    <w:rsid w:val="00394EC7"/>
    <w:rsid w:val="003950AA"/>
    <w:rsid w:val="00395FB4"/>
    <w:rsid w:val="00396379"/>
    <w:rsid w:val="003A04A1"/>
    <w:rsid w:val="003A37D3"/>
    <w:rsid w:val="003A3BC0"/>
    <w:rsid w:val="003A42CC"/>
    <w:rsid w:val="003A4F81"/>
    <w:rsid w:val="003A6E8B"/>
    <w:rsid w:val="003B1878"/>
    <w:rsid w:val="003B3727"/>
    <w:rsid w:val="003B4CE9"/>
    <w:rsid w:val="003B6E05"/>
    <w:rsid w:val="003C1E6B"/>
    <w:rsid w:val="003C2847"/>
    <w:rsid w:val="003C33FD"/>
    <w:rsid w:val="003C476D"/>
    <w:rsid w:val="003C594F"/>
    <w:rsid w:val="003C601E"/>
    <w:rsid w:val="003C615F"/>
    <w:rsid w:val="003C744D"/>
    <w:rsid w:val="003D0500"/>
    <w:rsid w:val="003D1C03"/>
    <w:rsid w:val="003E2399"/>
    <w:rsid w:val="003E33BA"/>
    <w:rsid w:val="003E4AEA"/>
    <w:rsid w:val="003E4D35"/>
    <w:rsid w:val="003E5F87"/>
    <w:rsid w:val="003F0EA5"/>
    <w:rsid w:val="003F1945"/>
    <w:rsid w:val="003F21F4"/>
    <w:rsid w:val="003F400D"/>
    <w:rsid w:val="003F53EF"/>
    <w:rsid w:val="003F7E6E"/>
    <w:rsid w:val="00400EBA"/>
    <w:rsid w:val="0040491A"/>
    <w:rsid w:val="00407762"/>
    <w:rsid w:val="00410929"/>
    <w:rsid w:val="00414C1C"/>
    <w:rsid w:val="00415C2F"/>
    <w:rsid w:val="00417134"/>
    <w:rsid w:val="004258A0"/>
    <w:rsid w:val="004266FA"/>
    <w:rsid w:val="00427B1B"/>
    <w:rsid w:val="004344D2"/>
    <w:rsid w:val="00441AD8"/>
    <w:rsid w:val="00445FB3"/>
    <w:rsid w:val="004465C1"/>
    <w:rsid w:val="004506C8"/>
    <w:rsid w:val="00453591"/>
    <w:rsid w:val="00453AF4"/>
    <w:rsid w:val="004633B8"/>
    <w:rsid w:val="00463EE3"/>
    <w:rsid w:val="00465D17"/>
    <w:rsid w:val="004662BD"/>
    <w:rsid w:val="00466967"/>
    <w:rsid w:val="0047198C"/>
    <w:rsid w:val="00473896"/>
    <w:rsid w:val="004767DF"/>
    <w:rsid w:val="0048290A"/>
    <w:rsid w:val="00482C95"/>
    <w:rsid w:val="004864D9"/>
    <w:rsid w:val="004874F7"/>
    <w:rsid w:val="00491CBD"/>
    <w:rsid w:val="004923E7"/>
    <w:rsid w:val="00495ACC"/>
    <w:rsid w:val="00496469"/>
    <w:rsid w:val="004A1A12"/>
    <w:rsid w:val="004A3428"/>
    <w:rsid w:val="004A4827"/>
    <w:rsid w:val="004A657C"/>
    <w:rsid w:val="004B30A8"/>
    <w:rsid w:val="004B599C"/>
    <w:rsid w:val="004B672C"/>
    <w:rsid w:val="004B7B09"/>
    <w:rsid w:val="004C13E0"/>
    <w:rsid w:val="004C25D6"/>
    <w:rsid w:val="004C4713"/>
    <w:rsid w:val="004C7ACC"/>
    <w:rsid w:val="004D1729"/>
    <w:rsid w:val="004D4E02"/>
    <w:rsid w:val="004D6136"/>
    <w:rsid w:val="004D6A21"/>
    <w:rsid w:val="004D6C5C"/>
    <w:rsid w:val="004D6FC1"/>
    <w:rsid w:val="004E0612"/>
    <w:rsid w:val="004E06EB"/>
    <w:rsid w:val="004E072C"/>
    <w:rsid w:val="004E728F"/>
    <w:rsid w:val="004F187B"/>
    <w:rsid w:val="004F4943"/>
    <w:rsid w:val="00503DFF"/>
    <w:rsid w:val="005052AD"/>
    <w:rsid w:val="00505DC7"/>
    <w:rsid w:val="005077A0"/>
    <w:rsid w:val="00507A32"/>
    <w:rsid w:val="005103F7"/>
    <w:rsid w:val="00510637"/>
    <w:rsid w:val="00514574"/>
    <w:rsid w:val="005227F9"/>
    <w:rsid w:val="00523A34"/>
    <w:rsid w:val="00526835"/>
    <w:rsid w:val="00531DF2"/>
    <w:rsid w:val="00533AB5"/>
    <w:rsid w:val="00534C19"/>
    <w:rsid w:val="0053578D"/>
    <w:rsid w:val="00537EAE"/>
    <w:rsid w:val="005422DC"/>
    <w:rsid w:val="005464D8"/>
    <w:rsid w:val="00546B8B"/>
    <w:rsid w:val="0055024B"/>
    <w:rsid w:val="00550B4B"/>
    <w:rsid w:val="00554FF5"/>
    <w:rsid w:val="00555C84"/>
    <w:rsid w:val="00561227"/>
    <w:rsid w:val="00561B08"/>
    <w:rsid w:val="005644F5"/>
    <w:rsid w:val="00564A43"/>
    <w:rsid w:val="005657FD"/>
    <w:rsid w:val="00565885"/>
    <w:rsid w:val="00565AD2"/>
    <w:rsid w:val="00566003"/>
    <w:rsid w:val="0056649B"/>
    <w:rsid w:val="0056725B"/>
    <w:rsid w:val="0056742A"/>
    <w:rsid w:val="00570893"/>
    <w:rsid w:val="00571274"/>
    <w:rsid w:val="00574476"/>
    <w:rsid w:val="00575843"/>
    <w:rsid w:val="00577613"/>
    <w:rsid w:val="005779BA"/>
    <w:rsid w:val="005815DA"/>
    <w:rsid w:val="005833EF"/>
    <w:rsid w:val="00585491"/>
    <w:rsid w:val="005869C1"/>
    <w:rsid w:val="005879E3"/>
    <w:rsid w:val="00587EE7"/>
    <w:rsid w:val="00591B7C"/>
    <w:rsid w:val="0059466C"/>
    <w:rsid w:val="005949A8"/>
    <w:rsid w:val="00595312"/>
    <w:rsid w:val="005A3ADE"/>
    <w:rsid w:val="005A624E"/>
    <w:rsid w:val="005A68FA"/>
    <w:rsid w:val="005A6A05"/>
    <w:rsid w:val="005A7455"/>
    <w:rsid w:val="005B0AB0"/>
    <w:rsid w:val="005B0B57"/>
    <w:rsid w:val="005B0F2B"/>
    <w:rsid w:val="005B3B6F"/>
    <w:rsid w:val="005B5E26"/>
    <w:rsid w:val="005B7428"/>
    <w:rsid w:val="005C23D7"/>
    <w:rsid w:val="005C4E2F"/>
    <w:rsid w:val="005C5632"/>
    <w:rsid w:val="005D06E7"/>
    <w:rsid w:val="005D0CCD"/>
    <w:rsid w:val="005D7158"/>
    <w:rsid w:val="005E0ADA"/>
    <w:rsid w:val="005E2577"/>
    <w:rsid w:val="005E385A"/>
    <w:rsid w:val="005F1A4E"/>
    <w:rsid w:val="005F5C63"/>
    <w:rsid w:val="00605622"/>
    <w:rsid w:val="0060612E"/>
    <w:rsid w:val="0060626B"/>
    <w:rsid w:val="00607692"/>
    <w:rsid w:val="006129A8"/>
    <w:rsid w:val="00615FC1"/>
    <w:rsid w:val="006176F2"/>
    <w:rsid w:val="00621B31"/>
    <w:rsid w:val="00622BCB"/>
    <w:rsid w:val="00623C3F"/>
    <w:rsid w:val="00624F99"/>
    <w:rsid w:val="0063086B"/>
    <w:rsid w:val="00633874"/>
    <w:rsid w:val="0063402A"/>
    <w:rsid w:val="006369AC"/>
    <w:rsid w:val="00641D46"/>
    <w:rsid w:val="00644A63"/>
    <w:rsid w:val="00646DEF"/>
    <w:rsid w:val="00647C26"/>
    <w:rsid w:val="00647E2F"/>
    <w:rsid w:val="00657B43"/>
    <w:rsid w:val="00657C0B"/>
    <w:rsid w:val="006600D2"/>
    <w:rsid w:val="00661F0D"/>
    <w:rsid w:val="00661FD2"/>
    <w:rsid w:val="00663DFD"/>
    <w:rsid w:val="006640AB"/>
    <w:rsid w:val="006656B9"/>
    <w:rsid w:val="00670193"/>
    <w:rsid w:val="00676239"/>
    <w:rsid w:val="00676346"/>
    <w:rsid w:val="00684137"/>
    <w:rsid w:val="006850B0"/>
    <w:rsid w:val="006855DD"/>
    <w:rsid w:val="006937FD"/>
    <w:rsid w:val="006940C6"/>
    <w:rsid w:val="006942B4"/>
    <w:rsid w:val="006A1C23"/>
    <w:rsid w:val="006B10C3"/>
    <w:rsid w:val="006B253C"/>
    <w:rsid w:val="006B2D0D"/>
    <w:rsid w:val="006C0621"/>
    <w:rsid w:val="006C1473"/>
    <w:rsid w:val="006C1E96"/>
    <w:rsid w:val="006C75FF"/>
    <w:rsid w:val="006C7C54"/>
    <w:rsid w:val="006C7EB0"/>
    <w:rsid w:val="006D3A4A"/>
    <w:rsid w:val="006D66A2"/>
    <w:rsid w:val="006E21F5"/>
    <w:rsid w:val="006E588F"/>
    <w:rsid w:val="006E5ECE"/>
    <w:rsid w:val="006F02A2"/>
    <w:rsid w:val="006F1EDE"/>
    <w:rsid w:val="006F26E0"/>
    <w:rsid w:val="006F2D46"/>
    <w:rsid w:val="006F3182"/>
    <w:rsid w:val="00701613"/>
    <w:rsid w:val="00707EF1"/>
    <w:rsid w:val="007141D8"/>
    <w:rsid w:val="00714EAD"/>
    <w:rsid w:val="00715C32"/>
    <w:rsid w:val="00723ED4"/>
    <w:rsid w:val="0073335F"/>
    <w:rsid w:val="00733403"/>
    <w:rsid w:val="00734B71"/>
    <w:rsid w:val="00737860"/>
    <w:rsid w:val="00744167"/>
    <w:rsid w:val="007475BD"/>
    <w:rsid w:val="007501D7"/>
    <w:rsid w:val="007503A9"/>
    <w:rsid w:val="007527DB"/>
    <w:rsid w:val="00752E51"/>
    <w:rsid w:val="0075353D"/>
    <w:rsid w:val="0075762D"/>
    <w:rsid w:val="007579AD"/>
    <w:rsid w:val="00764ED1"/>
    <w:rsid w:val="00764F1C"/>
    <w:rsid w:val="00765894"/>
    <w:rsid w:val="007661C5"/>
    <w:rsid w:val="00766BF4"/>
    <w:rsid w:val="00774E47"/>
    <w:rsid w:val="007806AB"/>
    <w:rsid w:val="007809DC"/>
    <w:rsid w:val="00782C7F"/>
    <w:rsid w:val="0078480F"/>
    <w:rsid w:val="00785092"/>
    <w:rsid w:val="007854AB"/>
    <w:rsid w:val="0078797B"/>
    <w:rsid w:val="007908D9"/>
    <w:rsid w:val="00792C01"/>
    <w:rsid w:val="0079307B"/>
    <w:rsid w:val="00793D01"/>
    <w:rsid w:val="00793D0D"/>
    <w:rsid w:val="00793DD6"/>
    <w:rsid w:val="007958BE"/>
    <w:rsid w:val="00797C42"/>
    <w:rsid w:val="007A3F7C"/>
    <w:rsid w:val="007B0419"/>
    <w:rsid w:val="007B6BC6"/>
    <w:rsid w:val="007C31B7"/>
    <w:rsid w:val="007C538C"/>
    <w:rsid w:val="007C6DFA"/>
    <w:rsid w:val="007C77D8"/>
    <w:rsid w:val="007D5652"/>
    <w:rsid w:val="007D70C7"/>
    <w:rsid w:val="007E10BF"/>
    <w:rsid w:val="007E3858"/>
    <w:rsid w:val="007E57DF"/>
    <w:rsid w:val="007F0E7C"/>
    <w:rsid w:val="007F1F24"/>
    <w:rsid w:val="007F3920"/>
    <w:rsid w:val="007F4797"/>
    <w:rsid w:val="007F671C"/>
    <w:rsid w:val="007F6BA1"/>
    <w:rsid w:val="007F7252"/>
    <w:rsid w:val="00800197"/>
    <w:rsid w:val="008021D3"/>
    <w:rsid w:val="0080581E"/>
    <w:rsid w:val="00816397"/>
    <w:rsid w:val="00816EF6"/>
    <w:rsid w:val="008216C7"/>
    <w:rsid w:val="00821ED0"/>
    <w:rsid w:val="008249DF"/>
    <w:rsid w:val="00827AB8"/>
    <w:rsid w:val="00827EC0"/>
    <w:rsid w:val="0083095E"/>
    <w:rsid w:val="00831265"/>
    <w:rsid w:val="008329DB"/>
    <w:rsid w:val="0083381F"/>
    <w:rsid w:val="0083383E"/>
    <w:rsid w:val="008351B0"/>
    <w:rsid w:val="00837291"/>
    <w:rsid w:val="008433C9"/>
    <w:rsid w:val="00843657"/>
    <w:rsid w:val="00843810"/>
    <w:rsid w:val="00843B83"/>
    <w:rsid w:val="00845538"/>
    <w:rsid w:val="008467D5"/>
    <w:rsid w:val="008471D2"/>
    <w:rsid w:val="00853292"/>
    <w:rsid w:val="00853CBB"/>
    <w:rsid w:val="008543FF"/>
    <w:rsid w:val="008545DE"/>
    <w:rsid w:val="00855207"/>
    <w:rsid w:val="00855455"/>
    <w:rsid w:val="00855991"/>
    <w:rsid w:val="00856817"/>
    <w:rsid w:val="0086333A"/>
    <w:rsid w:val="0086390E"/>
    <w:rsid w:val="008718D0"/>
    <w:rsid w:val="00871C42"/>
    <w:rsid w:val="0087242C"/>
    <w:rsid w:val="008736B0"/>
    <w:rsid w:val="008738C6"/>
    <w:rsid w:val="0087678D"/>
    <w:rsid w:val="00877ED2"/>
    <w:rsid w:val="0088041D"/>
    <w:rsid w:val="00882C22"/>
    <w:rsid w:val="008856EF"/>
    <w:rsid w:val="00892AA2"/>
    <w:rsid w:val="00893452"/>
    <w:rsid w:val="00897AC5"/>
    <w:rsid w:val="008A1B69"/>
    <w:rsid w:val="008A4454"/>
    <w:rsid w:val="008A53C3"/>
    <w:rsid w:val="008B0232"/>
    <w:rsid w:val="008B06AA"/>
    <w:rsid w:val="008B5142"/>
    <w:rsid w:val="008B621D"/>
    <w:rsid w:val="008B63BA"/>
    <w:rsid w:val="008B70E1"/>
    <w:rsid w:val="008B7F51"/>
    <w:rsid w:val="008C1030"/>
    <w:rsid w:val="008C1338"/>
    <w:rsid w:val="008C3000"/>
    <w:rsid w:val="008C3870"/>
    <w:rsid w:val="008C6A62"/>
    <w:rsid w:val="008C6DBC"/>
    <w:rsid w:val="008C70F2"/>
    <w:rsid w:val="008C797D"/>
    <w:rsid w:val="008D17DE"/>
    <w:rsid w:val="008D3572"/>
    <w:rsid w:val="008D4BCB"/>
    <w:rsid w:val="008D7795"/>
    <w:rsid w:val="008E212B"/>
    <w:rsid w:val="008E4167"/>
    <w:rsid w:val="008F41D7"/>
    <w:rsid w:val="00905710"/>
    <w:rsid w:val="0090648C"/>
    <w:rsid w:val="00906F94"/>
    <w:rsid w:val="0091113A"/>
    <w:rsid w:val="00912D6F"/>
    <w:rsid w:val="00915B7B"/>
    <w:rsid w:val="00916C36"/>
    <w:rsid w:val="00921266"/>
    <w:rsid w:val="00922DE4"/>
    <w:rsid w:val="0092387A"/>
    <w:rsid w:val="009245EF"/>
    <w:rsid w:val="00924E7A"/>
    <w:rsid w:val="00925FB4"/>
    <w:rsid w:val="00927A65"/>
    <w:rsid w:val="00930817"/>
    <w:rsid w:val="00933886"/>
    <w:rsid w:val="00934171"/>
    <w:rsid w:val="009350B0"/>
    <w:rsid w:val="00936122"/>
    <w:rsid w:val="00937BF0"/>
    <w:rsid w:val="009401B4"/>
    <w:rsid w:val="00940BA6"/>
    <w:rsid w:val="009430E4"/>
    <w:rsid w:val="0094377C"/>
    <w:rsid w:val="00943C9E"/>
    <w:rsid w:val="0095299E"/>
    <w:rsid w:val="00952AD2"/>
    <w:rsid w:val="009564E9"/>
    <w:rsid w:val="009628C0"/>
    <w:rsid w:val="009639FB"/>
    <w:rsid w:val="00963E50"/>
    <w:rsid w:val="00965A05"/>
    <w:rsid w:val="00966C48"/>
    <w:rsid w:val="009671AD"/>
    <w:rsid w:val="00970C6F"/>
    <w:rsid w:val="00971410"/>
    <w:rsid w:val="009721BC"/>
    <w:rsid w:val="009732A2"/>
    <w:rsid w:val="0097399D"/>
    <w:rsid w:val="00973B35"/>
    <w:rsid w:val="00973D29"/>
    <w:rsid w:val="00975462"/>
    <w:rsid w:val="009756B4"/>
    <w:rsid w:val="00976117"/>
    <w:rsid w:val="00977D7E"/>
    <w:rsid w:val="009804AF"/>
    <w:rsid w:val="00980844"/>
    <w:rsid w:val="00984EFD"/>
    <w:rsid w:val="009916FC"/>
    <w:rsid w:val="00991FDA"/>
    <w:rsid w:val="00993590"/>
    <w:rsid w:val="00996CD3"/>
    <w:rsid w:val="00997E98"/>
    <w:rsid w:val="009A04D8"/>
    <w:rsid w:val="009A05C1"/>
    <w:rsid w:val="009A2723"/>
    <w:rsid w:val="009A5333"/>
    <w:rsid w:val="009A6243"/>
    <w:rsid w:val="009A6B9D"/>
    <w:rsid w:val="009A71D4"/>
    <w:rsid w:val="009B4568"/>
    <w:rsid w:val="009B4BE5"/>
    <w:rsid w:val="009B78DB"/>
    <w:rsid w:val="009C181C"/>
    <w:rsid w:val="009C183C"/>
    <w:rsid w:val="009C472D"/>
    <w:rsid w:val="009C4D50"/>
    <w:rsid w:val="009D352E"/>
    <w:rsid w:val="009D407D"/>
    <w:rsid w:val="009D4B71"/>
    <w:rsid w:val="009D5F3D"/>
    <w:rsid w:val="009D61B8"/>
    <w:rsid w:val="009D68E4"/>
    <w:rsid w:val="009D7AA1"/>
    <w:rsid w:val="009E09EE"/>
    <w:rsid w:val="009E1345"/>
    <w:rsid w:val="009E485D"/>
    <w:rsid w:val="009F006E"/>
    <w:rsid w:val="009F0E03"/>
    <w:rsid w:val="009F3165"/>
    <w:rsid w:val="009F5224"/>
    <w:rsid w:val="00A0008C"/>
    <w:rsid w:val="00A02221"/>
    <w:rsid w:val="00A02B16"/>
    <w:rsid w:val="00A057A3"/>
    <w:rsid w:val="00A104BA"/>
    <w:rsid w:val="00A10BF7"/>
    <w:rsid w:val="00A13230"/>
    <w:rsid w:val="00A23D06"/>
    <w:rsid w:val="00A24614"/>
    <w:rsid w:val="00A26379"/>
    <w:rsid w:val="00A26F19"/>
    <w:rsid w:val="00A302BB"/>
    <w:rsid w:val="00A31F54"/>
    <w:rsid w:val="00A324BA"/>
    <w:rsid w:val="00A33F57"/>
    <w:rsid w:val="00A431C2"/>
    <w:rsid w:val="00A50429"/>
    <w:rsid w:val="00A526AB"/>
    <w:rsid w:val="00A54DCC"/>
    <w:rsid w:val="00A557E2"/>
    <w:rsid w:val="00A55921"/>
    <w:rsid w:val="00A5691D"/>
    <w:rsid w:val="00A56ADD"/>
    <w:rsid w:val="00A60DA3"/>
    <w:rsid w:val="00A62B80"/>
    <w:rsid w:val="00A64631"/>
    <w:rsid w:val="00A64A1D"/>
    <w:rsid w:val="00A663FD"/>
    <w:rsid w:val="00A71C31"/>
    <w:rsid w:val="00A72696"/>
    <w:rsid w:val="00A74505"/>
    <w:rsid w:val="00A770DD"/>
    <w:rsid w:val="00A77A0C"/>
    <w:rsid w:val="00A82A38"/>
    <w:rsid w:val="00A8331D"/>
    <w:rsid w:val="00A83556"/>
    <w:rsid w:val="00A836D8"/>
    <w:rsid w:val="00A8610C"/>
    <w:rsid w:val="00A8673D"/>
    <w:rsid w:val="00A91486"/>
    <w:rsid w:val="00A925D9"/>
    <w:rsid w:val="00A93898"/>
    <w:rsid w:val="00AA0245"/>
    <w:rsid w:val="00AA0B84"/>
    <w:rsid w:val="00AA0C97"/>
    <w:rsid w:val="00AA1582"/>
    <w:rsid w:val="00AA2AEF"/>
    <w:rsid w:val="00AA4056"/>
    <w:rsid w:val="00AB2251"/>
    <w:rsid w:val="00AB3E17"/>
    <w:rsid w:val="00AB499C"/>
    <w:rsid w:val="00AC054B"/>
    <w:rsid w:val="00AC13FE"/>
    <w:rsid w:val="00AC3ABB"/>
    <w:rsid w:val="00AC406F"/>
    <w:rsid w:val="00AC6304"/>
    <w:rsid w:val="00AC74E6"/>
    <w:rsid w:val="00AD1386"/>
    <w:rsid w:val="00AD2E1E"/>
    <w:rsid w:val="00AD5D78"/>
    <w:rsid w:val="00AE3FD3"/>
    <w:rsid w:val="00AE412B"/>
    <w:rsid w:val="00AE6478"/>
    <w:rsid w:val="00AF09DB"/>
    <w:rsid w:val="00AF218D"/>
    <w:rsid w:val="00AF254B"/>
    <w:rsid w:val="00AF29B9"/>
    <w:rsid w:val="00AF4922"/>
    <w:rsid w:val="00AF6455"/>
    <w:rsid w:val="00B018EE"/>
    <w:rsid w:val="00B0271B"/>
    <w:rsid w:val="00B03CA5"/>
    <w:rsid w:val="00B06B63"/>
    <w:rsid w:val="00B11030"/>
    <w:rsid w:val="00B15BE1"/>
    <w:rsid w:val="00B17BEC"/>
    <w:rsid w:val="00B24483"/>
    <w:rsid w:val="00B31726"/>
    <w:rsid w:val="00B35CF7"/>
    <w:rsid w:val="00B3738B"/>
    <w:rsid w:val="00B4060A"/>
    <w:rsid w:val="00B40635"/>
    <w:rsid w:val="00B417AB"/>
    <w:rsid w:val="00B41C20"/>
    <w:rsid w:val="00B41D15"/>
    <w:rsid w:val="00B4224F"/>
    <w:rsid w:val="00B423FB"/>
    <w:rsid w:val="00B44EA9"/>
    <w:rsid w:val="00B45A1B"/>
    <w:rsid w:val="00B5476E"/>
    <w:rsid w:val="00B54F75"/>
    <w:rsid w:val="00B55EAC"/>
    <w:rsid w:val="00B605A5"/>
    <w:rsid w:val="00B6145F"/>
    <w:rsid w:val="00B62C87"/>
    <w:rsid w:val="00B644B4"/>
    <w:rsid w:val="00B65EE3"/>
    <w:rsid w:val="00B66AB7"/>
    <w:rsid w:val="00B67A3C"/>
    <w:rsid w:val="00B67AF9"/>
    <w:rsid w:val="00B7060D"/>
    <w:rsid w:val="00B707F4"/>
    <w:rsid w:val="00B72DAA"/>
    <w:rsid w:val="00B72E6A"/>
    <w:rsid w:val="00B743C8"/>
    <w:rsid w:val="00B77460"/>
    <w:rsid w:val="00B83ECC"/>
    <w:rsid w:val="00B83FB4"/>
    <w:rsid w:val="00B84E22"/>
    <w:rsid w:val="00B86F06"/>
    <w:rsid w:val="00B87A1F"/>
    <w:rsid w:val="00B91A49"/>
    <w:rsid w:val="00B91F7D"/>
    <w:rsid w:val="00B928E3"/>
    <w:rsid w:val="00B92B66"/>
    <w:rsid w:val="00B9554F"/>
    <w:rsid w:val="00B965DC"/>
    <w:rsid w:val="00B96663"/>
    <w:rsid w:val="00B96A18"/>
    <w:rsid w:val="00B9715F"/>
    <w:rsid w:val="00B97938"/>
    <w:rsid w:val="00BA178C"/>
    <w:rsid w:val="00BA19ED"/>
    <w:rsid w:val="00BA3653"/>
    <w:rsid w:val="00BA37B0"/>
    <w:rsid w:val="00BA4797"/>
    <w:rsid w:val="00BA4CBC"/>
    <w:rsid w:val="00BA753D"/>
    <w:rsid w:val="00BA7A83"/>
    <w:rsid w:val="00BB0010"/>
    <w:rsid w:val="00BB1E60"/>
    <w:rsid w:val="00BB2AF9"/>
    <w:rsid w:val="00BB346A"/>
    <w:rsid w:val="00BB7299"/>
    <w:rsid w:val="00BC02F8"/>
    <w:rsid w:val="00BC5ACB"/>
    <w:rsid w:val="00BC7D4D"/>
    <w:rsid w:val="00BD0FFA"/>
    <w:rsid w:val="00BD1EBB"/>
    <w:rsid w:val="00BD20BB"/>
    <w:rsid w:val="00BD3656"/>
    <w:rsid w:val="00BD4B06"/>
    <w:rsid w:val="00BD55E0"/>
    <w:rsid w:val="00BD71A7"/>
    <w:rsid w:val="00BE0E23"/>
    <w:rsid w:val="00BE4389"/>
    <w:rsid w:val="00BE5330"/>
    <w:rsid w:val="00BE542F"/>
    <w:rsid w:val="00BF3A75"/>
    <w:rsid w:val="00BF3B9F"/>
    <w:rsid w:val="00BF524F"/>
    <w:rsid w:val="00BF5701"/>
    <w:rsid w:val="00BF69FB"/>
    <w:rsid w:val="00BF7720"/>
    <w:rsid w:val="00C000AC"/>
    <w:rsid w:val="00C0435B"/>
    <w:rsid w:val="00C11090"/>
    <w:rsid w:val="00C1448F"/>
    <w:rsid w:val="00C14530"/>
    <w:rsid w:val="00C146E2"/>
    <w:rsid w:val="00C23343"/>
    <w:rsid w:val="00C32789"/>
    <w:rsid w:val="00C34A42"/>
    <w:rsid w:val="00C35A7D"/>
    <w:rsid w:val="00C37E61"/>
    <w:rsid w:val="00C41410"/>
    <w:rsid w:val="00C52052"/>
    <w:rsid w:val="00C5375D"/>
    <w:rsid w:val="00C644C3"/>
    <w:rsid w:val="00C64A97"/>
    <w:rsid w:val="00C70392"/>
    <w:rsid w:val="00C7077D"/>
    <w:rsid w:val="00C717F8"/>
    <w:rsid w:val="00C73355"/>
    <w:rsid w:val="00C7553A"/>
    <w:rsid w:val="00C76179"/>
    <w:rsid w:val="00C76706"/>
    <w:rsid w:val="00C80449"/>
    <w:rsid w:val="00C81243"/>
    <w:rsid w:val="00C81C5F"/>
    <w:rsid w:val="00C86BDA"/>
    <w:rsid w:val="00C905D6"/>
    <w:rsid w:val="00C91864"/>
    <w:rsid w:val="00C91953"/>
    <w:rsid w:val="00C95888"/>
    <w:rsid w:val="00C95FFE"/>
    <w:rsid w:val="00C96D6B"/>
    <w:rsid w:val="00C96D82"/>
    <w:rsid w:val="00C971CA"/>
    <w:rsid w:val="00CA140B"/>
    <w:rsid w:val="00CA50E7"/>
    <w:rsid w:val="00CA723A"/>
    <w:rsid w:val="00CA7CD7"/>
    <w:rsid w:val="00CB47A0"/>
    <w:rsid w:val="00CC4EFA"/>
    <w:rsid w:val="00CC6C94"/>
    <w:rsid w:val="00CC6DF7"/>
    <w:rsid w:val="00CC739E"/>
    <w:rsid w:val="00CE4EFF"/>
    <w:rsid w:val="00CF1494"/>
    <w:rsid w:val="00CF332F"/>
    <w:rsid w:val="00CF5B9C"/>
    <w:rsid w:val="00CF65D8"/>
    <w:rsid w:val="00CF6666"/>
    <w:rsid w:val="00D007E0"/>
    <w:rsid w:val="00D0144D"/>
    <w:rsid w:val="00D01859"/>
    <w:rsid w:val="00D01954"/>
    <w:rsid w:val="00D01B77"/>
    <w:rsid w:val="00D04106"/>
    <w:rsid w:val="00D0710B"/>
    <w:rsid w:val="00D103E2"/>
    <w:rsid w:val="00D11965"/>
    <w:rsid w:val="00D12416"/>
    <w:rsid w:val="00D139AC"/>
    <w:rsid w:val="00D2099A"/>
    <w:rsid w:val="00D217E7"/>
    <w:rsid w:val="00D2353A"/>
    <w:rsid w:val="00D2394A"/>
    <w:rsid w:val="00D24064"/>
    <w:rsid w:val="00D240B9"/>
    <w:rsid w:val="00D25F22"/>
    <w:rsid w:val="00D2715D"/>
    <w:rsid w:val="00D304DF"/>
    <w:rsid w:val="00D3477D"/>
    <w:rsid w:val="00D43613"/>
    <w:rsid w:val="00D43826"/>
    <w:rsid w:val="00D43A1B"/>
    <w:rsid w:val="00D43AD7"/>
    <w:rsid w:val="00D52EAA"/>
    <w:rsid w:val="00D565B1"/>
    <w:rsid w:val="00D57FF5"/>
    <w:rsid w:val="00D61C58"/>
    <w:rsid w:val="00D62FE1"/>
    <w:rsid w:val="00D65189"/>
    <w:rsid w:val="00D66B4C"/>
    <w:rsid w:val="00D70166"/>
    <w:rsid w:val="00D74246"/>
    <w:rsid w:val="00D76050"/>
    <w:rsid w:val="00D76FD2"/>
    <w:rsid w:val="00D77611"/>
    <w:rsid w:val="00D82D0C"/>
    <w:rsid w:val="00D849F7"/>
    <w:rsid w:val="00D84B5B"/>
    <w:rsid w:val="00D8620C"/>
    <w:rsid w:val="00D92D59"/>
    <w:rsid w:val="00DA121D"/>
    <w:rsid w:val="00DA1731"/>
    <w:rsid w:val="00DA38AD"/>
    <w:rsid w:val="00DA7370"/>
    <w:rsid w:val="00DA7CA4"/>
    <w:rsid w:val="00DB0DA1"/>
    <w:rsid w:val="00DB3DA7"/>
    <w:rsid w:val="00DB3F1C"/>
    <w:rsid w:val="00DB53BA"/>
    <w:rsid w:val="00DB553E"/>
    <w:rsid w:val="00DC0C0F"/>
    <w:rsid w:val="00DC4891"/>
    <w:rsid w:val="00DC6910"/>
    <w:rsid w:val="00DC718E"/>
    <w:rsid w:val="00DC7600"/>
    <w:rsid w:val="00DD4F19"/>
    <w:rsid w:val="00DD79F5"/>
    <w:rsid w:val="00DE1C4C"/>
    <w:rsid w:val="00DE4AA9"/>
    <w:rsid w:val="00DE5BDE"/>
    <w:rsid w:val="00DE6A29"/>
    <w:rsid w:val="00DF2617"/>
    <w:rsid w:val="00E003D3"/>
    <w:rsid w:val="00E0111A"/>
    <w:rsid w:val="00E0200B"/>
    <w:rsid w:val="00E027E1"/>
    <w:rsid w:val="00E05060"/>
    <w:rsid w:val="00E05072"/>
    <w:rsid w:val="00E06894"/>
    <w:rsid w:val="00E06FA3"/>
    <w:rsid w:val="00E1225A"/>
    <w:rsid w:val="00E129B2"/>
    <w:rsid w:val="00E14E90"/>
    <w:rsid w:val="00E14F2D"/>
    <w:rsid w:val="00E1641E"/>
    <w:rsid w:val="00E16C4E"/>
    <w:rsid w:val="00E2030D"/>
    <w:rsid w:val="00E23F1C"/>
    <w:rsid w:val="00E24A83"/>
    <w:rsid w:val="00E26161"/>
    <w:rsid w:val="00E26DF4"/>
    <w:rsid w:val="00E2774A"/>
    <w:rsid w:val="00E305A3"/>
    <w:rsid w:val="00E31C1C"/>
    <w:rsid w:val="00E35F9E"/>
    <w:rsid w:val="00E4027C"/>
    <w:rsid w:val="00E40E40"/>
    <w:rsid w:val="00E425F9"/>
    <w:rsid w:val="00E430BF"/>
    <w:rsid w:val="00E44028"/>
    <w:rsid w:val="00E44ACF"/>
    <w:rsid w:val="00E46256"/>
    <w:rsid w:val="00E47387"/>
    <w:rsid w:val="00E5070E"/>
    <w:rsid w:val="00E50899"/>
    <w:rsid w:val="00E50B96"/>
    <w:rsid w:val="00E50E6F"/>
    <w:rsid w:val="00E53287"/>
    <w:rsid w:val="00E56080"/>
    <w:rsid w:val="00E56555"/>
    <w:rsid w:val="00E568AC"/>
    <w:rsid w:val="00E5788F"/>
    <w:rsid w:val="00E658D8"/>
    <w:rsid w:val="00E66264"/>
    <w:rsid w:val="00E668A3"/>
    <w:rsid w:val="00E66F27"/>
    <w:rsid w:val="00E6714E"/>
    <w:rsid w:val="00E713CD"/>
    <w:rsid w:val="00E76B59"/>
    <w:rsid w:val="00E815D2"/>
    <w:rsid w:val="00E84298"/>
    <w:rsid w:val="00E85CB0"/>
    <w:rsid w:val="00E85E93"/>
    <w:rsid w:val="00E86D32"/>
    <w:rsid w:val="00E90A68"/>
    <w:rsid w:val="00E939F7"/>
    <w:rsid w:val="00E93CD6"/>
    <w:rsid w:val="00E94ADB"/>
    <w:rsid w:val="00EA1E63"/>
    <w:rsid w:val="00EA512A"/>
    <w:rsid w:val="00EA5330"/>
    <w:rsid w:val="00EA594A"/>
    <w:rsid w:val="00EA6FFC"/>
    <w:rsid w:val="00EA71CF"/>
    <w:rsid w:val="00EB1D58"/>
    <w:rsid w:val="00EB4868"/>
    <w:rsid w:val="00EB620F"/>
    <w:rsid w:val="00EB762B"/>
    <w:rsid w:val="00EC0866"/>
    <w:rsid w:val="00EC682D"/>
    <w:rsid w:val="00EC7929"/>
    <w:rsid w:val="00EC7D11"/>
    <w:rsid w:val="00EC7FBC"/>
    <w:rsid w:val="00ED0D01"/>
    <w:rsid w:val="00ED1012"/>
    <w:rsid w:val="00ED17ED"/>
    <w:rsid w:val="00ED191A"/>
    <w:rsid w:val="00ED32FD"/>
    <w:rsid w:val="00ED5556"/>
    <w:rsid w:val="00EE3B6B"/>
    <w:rsid w:val="00EE41DE"/>
    <w:rsid w:val="00EE508C"/>
    <w:rsid w:val="00EF0B19"/>
    <w:rsid w:val="00EF1AB6"/>
    <w:rsid w:val="00EF6424"/>
    <w:rsid w:val="00EF7AA3"/>
    <w:rsid w:val="00F008D7"/>
    <w:rsid w:val="00F018D9"/>
    <w:rsid w:val="00F03B1E"/>
    <w:rsid w:val="00F06171"/>
    <w:rsid w:val="00F07C90"/>
    <w:rsid w:val="00F07E7D"/>
    <w:rsid w:val="00F10269"/>
    <w:rsid w:val="00F10B5E"/>
    <w:rsid w:val="00F10BA7"/>
    <w:rsid w:val="00F14D0A"/>
    <w:rsid w:val="00F1699B"/>
    <w:rsid w:val="00F16B2B"/>
    <w:rsid w:val="00F23FCA"/>
    <w:rsid w:val="00F24ADA"/>
    <w:rsid w:val="00F255C4"/>
    <w:rsid w:val="00F30AFB"/>
    <w:rsid w:val="00F3340F"/>
    <w:rsid w:val="00F36022"/>
    <w:rsid w:val="00F4110E"/>
    <w:rsid w:val="00F429A0"/>
    <w:rsid w:val="00F45711"/>
    <w:rsid w:val="00F47B79"/>
    <w:rsid w:val="00F52742"/>
    <w:rsid w:val="00F53744"/>
    <w:rsid w:val="00F53A0F"/>
    <w:rsid w:val="00F55C03"/>
    <w:rsid w:val="00F55C40"/>
    <w:rsid w:val="00F55E94"/>
    <w:rsid w:val="00F56A56"/>
    <w:rsid w:val="00F6139F"/>
    <w:rsid w:val="00F632D3"/>
    <w:rsid w:val="00F632EC"/>
    <w:rsid w:val="00F65446"/>
    <w:rsid w:val="00F6650E"/>
    <w:rsid w:val="00F6684E"/>
    <w:rsid w:val="00F679CA"/>
    <w:rsid w:val="00F70AE1"/>
    <w:rsid w:val="00F72998"/>
    <w:rsid w:val="00F73B5A"/>
    <w:rsid w:val="00F806AC"/>
    <w:rsid w:val="00F80F73"/>
    <w:rsid w:val="00F82AE3"/>
    <w:rsid w:val="00F86C52"/>
    <w:rsid w:val="00F90841"/>
    <w:rsid w:val="00F97736"/>
    <w:rsid w:val="00F97D75"/>
    <w:rsid w:val="00FA17CE"/>
    <w:rsid w:val="00FA639F"/>
    <w:rsid w:val="00FA74ED"/>
    <w:rsid w:val="00FA7A1C"/>
    <w:rsid w:val="00FB183B"/>
    <w:rsid w:val="00FB41F3"/>
    <w:rsid w:val="00FB46AE"/>
    <w:rsid w:val="00FB5AE9"/>
    <w:rsid w:val="00FB6209"/>
    <w:rsid w:val="00FB6DB6"/>
    <w:rsid w:val="00FC150B"/>
    <w:rsid w:val="00FC47D6"/>
    <w:rsid w:val="00FC506D"/>
    <w:rsid w:val="00FC58C4"/>
    <w:rsid w:val="00FC7DC1"/>
    <w:rsid w:val="00FD0CCB"/>
    <w:rsid w:val="00FD21FD"/>
    <w:rsid w:val="00FD4AC6"/>
    <w:rsid w:val="00FD7897"/>
    <w:rsid w:val="00FD7DFE"/>
    <w:rsid w:val="00FE0ECE"/>
    <w:rsid w:val="00FE1251"/>
    <w:rsid w:val="00FE4205"/>
    <w:rsid w:val="00FE4AAC"/>
    <w:rsid w:val="00FF1DBE"/>
    <w:rsid w:val="00FF33E5"/>
    <w:rsid w:val="00FF6779"/>
    <w:rsid w:val="00FF74B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0897"/>
    <o:shapelayout v:ext="edit">
      <o:idmap v:ext="edit" data="1"/>
    </o:shapelayout>
  </w:shapeDefaults>
  <w:doNotEmbedSmartTags/>
  <w:decimalSymbol w:val="."/>
  <w:listSeparator w:val=","/>
  <w15:docId w15:val="{36A47C4A-A39C-4245-B64F-0024953EF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22"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6424"/>
    <w:pPr>
      <w:spacing w:after="200" w:line="280" w:lineRule="exact"/>
      <w:jc w:val="both"/>
    </w:pPr>
    <w:rPr>
      <w:rFonts w:ascii="Arial" w:hAnsi="Arial"/>
      <w:szCs w:val="24"/>
      <w:lang w:eastAsia="en-US"/>
    </w:rPr>
  </w:style>
  <w:style w:type="paragraph" w:styleId="Heading1">
    <w:name w:val="heading 1"/>
    <w:aliases w:val="Char1"/>
    <w:basedOn w:val="Normal"/>
    <w:next w:val="Normal"/>
    <w:link w:val="Heading1Char"/>
    <w:qFormat/>
    <w:rsid w:val="00F679CA"/>
    <w:pPr>
      <w:keepNext/>
      <w:tabs>
        <w:tab w:val="left" w:pos="567"/>
      </w:tabs>
      <w:spacing w:before="400" w:after="400" w:line="240" w:lineRule="auto"/>
      <w:outlineLvl w:val="0"/>
    </w:pPr>
    <w:rPr>
      <w:sz w:val="44"/>
      <w:szCs w:val="20"/>
    </w:rPr>
  </w:style>
  <w:style w:type="paragraph" w:styleId="Heading2">
    <w:name w:val="heading 2"/>
    <w:next w:val="Normal"/>
    <w:link w:val="Heading2Char"/>
    <w:qFormat/>
    <w:rsid w:val="000F3527"/>
    <w:pPr>
      <w:keepNext/>
      <w:tabs>
        <w:tab w:val="left" w:pos="567"/>
      </w:tabs>
      <w:spacing w:before="360" w:after="120"/>
      <w:ind w:right="6"/>
      <w:outlineLvl w:val="1"/>
    </w:pPr>
    <w:rPr>
      <w:rFonts w:ascii="Arial Bold" w:hAnsi="Arial Bold"/>
      <w:b/>
      <w:spacing w:val="20"/>
      <w:lang w:eastAsia="en-US"/>
    </w:rPr>
  </w:style>
  <w:style w:type="paragraph" w:styleId="Heading3">
    <w:name w:val="heading 3"/>
    <w:aliases w:val="H3"/>
    <w:next w:val="Normal"/>
    <w:link w:val="Heading3Char"/>
    <w:qFormat/>
    <w:rsid w:val="00FA74ED"/>
    <w:pPr>
      <w:keepNext/>
      <w:tabs>
        <w:tab w:val="left" w:pos="851"/>
      </w:tabs>
      <w:spacing w:before="240" w:after="60"/>
      <w:outlineLvl w:val="2"/>
    </w:pPr>
    <w:rPr>
      <w:rFonts w:ascii="Arial" w:hAnsi="Arial"/>
      <w:b/>
      <w:lang w:eastAsia="en-US"/>
    </w:rPr>
  </w:style>
  <w:style w:type="paragraph" w:styleId="Heading4">
    <w:name w:val="heading 4"/>
    <w:next w:val="Normal"/>
    <w:qFormat/>
    <w:rsid w:val="00FB41F3"/>
    <w:pPr>
      <w:keepNext/>
      <w:tabs>
        <w:tab w:val="left" w:pos="567"/>
      </w:tabs>
      <w:spacing w:before="240" w:after="60"/>
      <w:outlineLvl w:val="3"/>
    </w:pPr>
    <w:rPr>
      <w:rFonts w:ascii="Arial" w:hAnsi="Arial"/>
      <w:i/>
      <w:lang w:eastAsia="en-US"/>
    </w:rPr>
  </w:style>
  <w:style w:type="paragraph" w:styleId="Heading5">
    <w:name w:val="heading 5"/>
    <w:aliases w:val="DO NOT USE 5,Heading 5 (not in use)"/>
    <w:basedOn w:val="Normal"/>
    <w:next w:val="Normal"/>
    <w:qFormat/>
    <w:rsid w:val="00733403"/>
    <w:pPr>
      <w:tabs>
        <w:tab w:val="left" w:pos="720"/>
      </w:tabs>
      <w:spacing w:before="240" w:after="60"/>
      <w:outlineLvl w:val="4"/>
    </w:pPr>
    <w:rPr>
      <w:szCs w:val="20"/>
    </w:rPr>
  </w:style>
  <w:style w:type="paragraph" w:styleId="Heading6">
    <w:name w:val="heading 6"/>
    <w:aliases w:val="DO NOT USE 6"/>
    <w:basedOn w:val="Normal"/>
    <w:next w:val="Normal"/>
    <w:qFormat/>
    <w:rsid w:val="00733403"/>
    <w:pPr>
      <w:spacing w:before="240" w:after="60"/>
      <w:outlineLvl w:val="5"/>
    </w:pPr>
    <w:rPr>
      <w:i/>
      <w:szCs w:val="20"/>
    </w:rPr>
  </w:style>
  <w:style w:type="paragraph" w:styleId="Heading7">
    <w:name w:val="heading 7"/>
    <w:aliases w:val="DO NOT USE 7"/>
    <w:basedOn w:val="Normal"/>
    <w:next w:val="Normal"/>
    <w:qFormat/>
    <w:rsid w:val="00091C03"/>
    <w:pPr>
      <w:spacing w:before="240" w:after="60"/>
      <w:outlineLvl w:val="6"/>
    </w:pPr>
    <w:rPr>
      <w:szCs w:val="20"/>
    </w:rPr>
  </w:style>
  <w:style w:type="paragraph" w:styleId="Heading8">
    <w:name w:val="heading 8"/>
    <w:aliases w:val="DO NOT USE 8,Heading 8 (not in use)"/>
    <w:basedOn w:val="Normal"/>
    <w:next w:val="Normal"/>
    <w:qFormat/>
    <w:rsid w:val="00091C03"/>
    <w:pPr>
      <w:spacing w:before="240" w:after="60"/>
      <w:outlineLvl w:val="7"/>
    </w:pPr>
    <w:rPr>
      <w:i/>
      <w:szCs w:val="20"/>
    </w:rPr>
  </w:style>
  <w:style w:type="paragraph" w:styleId="Heading9">
    <w:name w:val="heading 9"/>
    <w:aliases w:val="DO NOT USE 9,Heading 9 (not in use)"/>
    <w:basedOn w:val="Normal"/>
    <w:next w:val="Normal"/>
    <w:qFormat/>
    <w:rsid w:val="00091C03"/>
    <w:pPr>
      <w:spacing w:before="240" w:after="6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SubHeading">
    <w:name w:val="Title - SubHeading"/>
    <w:basedOn w:val="Normal"/>
    <w:rsid w:val="00CC015A"/>
    <w:pPr>
      <w:spacing w:before="200"/>
      <w:ind w:left="714"/>
    </w:pPr>
    <w:rPr>
      <w:b/>
      <w:spacing w:val="40"/>
      <w:sz w:val="24"/>
    </w:rPr>
  </w:style>
  <w:style w:type="paragraph" w:styleId="Footer">
    <w:name w:val="footer"/>
    <w:basedOn w:val="Normal"/>
    <w:link w:val="FooterChar"/>
    <w:rsid w:val="00091C03"/>
    <w:pPr>
      <w:tabs>
        <w:tab w:val="center" w:pos="4320"/>
        <w:tab w:val="right" w:pos="8640"/>
      </w:tabs>
    </w:pPr>
  </w:style>
  <w:style w:type="paragraph" w:styleId="TOC1">
    <w:name w:val="toc 1"/>
    <w:basedOn w:val="Normal"/>
    <w:next w:val="Normal"/>
    <w:autoRedefine/>
    <w:uiPriority w:val="39"/>
    <w:rsid w:val="00E4027C"/>
    <w:pPr>
      <w:tabs>
        <w:tab w:val="left" w:pos="709"/>
        <w:tab w:val="left" w:pos="1560"/>
        <w:tab w:val="right" w:leader="dot" w:pos="9156"/>
      </w:tabs>
      <w:spacing w:before="300" w:after="120" w:line="240" w:lineRule="atLeast"/>
      <w:ind w:right="85"/>
    </w:pPr>
    <w:rPr>
      <w:b/>
      <w:bCs/>
      <w:noProof/>
      <w:szCs w:val="18"/>
    </w:rPr>
  </w:style>
  <w:style w:type="paragraph" w:styleId="TOC2">
    <w:name w:val="toc 2"/>
    <w:basedOn w:val="Normal"/>
    <w:next w:val="Normal"/>
    <w:autoRedefine/>
    <w:uiPriority w:val="39"/>
    <w:rsid w:val="00191590"/>
    <w:pPr>
      <w:tabs>
        <w:tab w:val="left" w:pos="709"/>
        <w:tab w:val="right" w:leader="dot" w:pos="9156"/>
      </w:tabs>
      <w:spacing w:before="120" w:after="120" w:line="240" w:lineRule="atLeast"/>
      <w:ind w:left="709" w:right="85" w:hanging="709"/>
    </w:pPr>
    <w:rPr>
      <w:noProof/>
      <w:szCs w:val="18"/>
    </w:rPr>
  </w:style>
  <w:style w:type="paragraph" w:styleId="TOC3">
    <w:name w:val="toc 3"/>
    <w:basedOn w:val="Normal"/>
    <w:next w:val="Normal"/>
    <w:autoRedefine/>
    <w:uiPriority w:val="39"/>
    <w:rsid w:val="0022463C"/>
    <w:pPr>
      <w:tabs>
        <w:tab w:val="left" w:pos="709"/>
        <w:tab w:val="right" w:leader="dot" w:pos="9156"/>
      </w:tabs>
      <w:spacing w:before="100" w:after="100" w:line="240" w:lineRule="atLeast"/>
      <w:ind w:right="85"/>
    </w:pPr>
    <w:rPr>
      <w:iCs/>
      <w:noProof/>
      <w:szCs w:val="20"/>
    </w:rPr>
  </w:style>
  <w:style w:type="paragraph" w:styleId="TOC4">
    <w:name w:val="toc 4"/>
    <w:basedOn w:val="Normal"/>
    <w:next w:val="Normal"/>
    <w:autoRedefine/>
    <w:rsid w:val="00091C03"/>
    <w:pPr>
      <w:spacing w:after="0" w:line="240" w:lineRule="auto"/>
      <w:ind w:left="720"/>
    </w:pPr>
    <w:rPr>
      <w:rFonts w:ascii="Century Gothic" w:hAnsi="Century Gothic"/>
      <w:sz w:val="18"/>
      <w:szCs w:val="18"/>
    </w:rPr>
  </w:style>
  <w:style w:type="paragraph" w:styleId="TOC5">
    <w:name w:val="toc 5"/>
    <w:basedOn w:val="Normal"/>
    <w:next w:val="Normal"/>
    <w:autoRedefine/>
    <w:rsid w:val="00091C03"/>
    <w:pPr>
      <w:spacing w:after="0" w:line="240" w:lineRule="auto"/>
      <w:ind w:left="960"/>
    </w:pPr>
    <w:rPr>
      <w:rFonts w:ascii="Century Gothic" w:hAnsi="Century Gothic"/>
      <w:sz w:val="18"/>
      <w:szCs w:val="18"/>
    </w:rPr>
  </w:style>
  <w:style w:type="paragraph" w:customStyle="1" w:styleId="11FigureNo">
    <w:name w:val="1.1 Figure No."/>
    <w:basedOn w:val="Normal"/>
    <w:rsid w:val="00CC015A"/>
    <w:pPr>
      <w:pBdr>
        <w:bottom w:val="single" w:sz="2" w:space="4" w:color="000000"/>
      </w:pBdr>
      <w:spacing w:before="400" w:after="120" w:line="240" w:lineRule="auto"/>
      <w:ind w:left="11" w:right="6"/>
      <w:jc w:val="left"/>
    </w:pPr>
    <w:rPr>
      <w:b/>
      <w:caps/>
      <w:spacing w:val="20"/>
      <w:sz w:val="14"/>
    </w:rPr>
  </w:style>
  <w:style w:type="paragraph" w:styleId="FootnoteText">
    <w:name w:val="footnote text"/>
    <w:basedOn w:val="Normal"/>
    <w:semiHidden/>
    <w:rsid w:val="00F55C03"/>
    <w:rPr>
      <w:szCs w:val="20"/>
    </w:rPr>
  </w:style>
  <w:style w:type="paragraph" w:customStyle="1" w:styleId="Heading10ptbold">
    <w:name w:val="Heading 10pt bold"/>
    <w:rsid w:val="006312D6"/>
    <w:pPr>
      <w:spacing w:after="80"/>
    </w:pPr>
    <w:rPr>
      <w:rFonts w:ascii="Arial" w:hAnsi="Arial"/>
      <w:b/>
      <w:caps/>
      <w:spacing w:val="10"/>
      <w:szCs w:val="24"/>
      <w:lang w:eastAsia="en-US"/>
    </w:rPr>
  </w:style>
  <w:style w:type="paragraph" w:customStyle="1" w:styleId="TitleforDocument">
    <w:name w:val="Title for Document"/>
    <w:rsid w:val="00CC015A"/>
    <w:pPr>
      <w:spacing w:before="200" w:after="200" w:line="700" w:lineRule="exact"/>
      <w:ind w:left="-108" w:right="17"/>
    </w:pPr>
    <w:rPr>
      <w:rFonts w:ascii="Arial" w:hAnsi="Arial"/>
      <w:sz w:val="72"/>
      <w:szCs w:val="52"/>
      <w:lang w:eastAsia="en-US"/>
    </w:rPr>
  </w:style>
  <w:style w:type="table" w:styleId="TableGrid">
    <w:name w:val="Table Grid"/>
    <w:basedOn w:val="TableNormal"/>
    <w:uiPriority w:val="59"/>
    <w:rsid w:val="00CC015A"/>
    <w:rPr>
      <w:rFonts w:ascii="Arial" w:hAnsi="Arial"/>
    </w:rPr>
    <w:tblPr>
      <w:tblBorders>
        <w:top w:val="single" w:sz="2" w:space="0" w:color="000000"/>
        <w:bottom w:val="single" w:sz="2" w:space="0" w:color="000000"/>
        <w:insideH w:val="single" w:sz="2" w:space="0" w:color="000000"/>
        <w:insideV w:val="single" w:sz="2" w:space="0" w:color="000000"/>
      </w:tblBorders>
    </w:tblPr>
    <w:tcPr>
      <w:noWrap/>
      <w:vAlign w:val="center"/>
    </w:tcPr>
  </w:style>
  <w:style w:type="paragraph" w:customStyle="1" w:styleId="Headingnonumbers">
    <w:name w:val="Heading (no numbers)"/>
    <w:rsid w:val="00CC015A"/>
    <w:pPr>
      <w:pBdr>
        <w:bottom w:val="single" w:sz="2" w:space="1" w:color="000000"/>
      </w:pBdr>
      <w:spacing w:before="1400" w:after="400"/>
      <w:ind w:right="85"/>
    </w:pPr>
    <w:rPr>
      <w:rFonts w:ascii="Arial" w:hAnsi="Arial"/>
      <w:sz w:val="52"/>
      <w:lang w:eastAsia="en-US"/>
    </w:rPr>
  </w:style>
  <w:style w:type="paragraph" w:styleId="Header">
    <w:name w:val="header"/>
    <w:basedOn w:val="Normal"/>
    <w:link w:val="HeaderChar"/>
    <w:rsid w:val="00CC015A"/>
    <w:pPr>
      <w:tabs>
        <w:tab w:val="center" w:pos="4320"/>
        <w:tab w:val="right" w:pos="8640"/>
      </w:tabs>
    </w:pPr>
  </w:style>
  <w:style w:type="paragraph" w:customStyle="1" w:styleId="PictureSpacing">
    <w:name w:val="Picture Spacing"/>
    <w:basedOn w:val="Normal"/>
    <w:rsid w:val="00CC015A"/>
    <w:pPr>
      <w:spacing w:line="240" w:lineRule="auto"/>
      <w:ind w:right="6"/>
    </w:pPr>
  </w:style>
  <w:style w:type="character" w:styleId="Hyperlink">
    <w:name w:val="Hyperlink"/>
    <w:uiPriority w:val="99"/>
    <w:rsid w:val="00585491"/>
    <w:rPr>
      <w:color w:val="0000FF"/>
      <w:u w:val="single"/>
    </w:rPr>
  </w:style>
  <w:style w:type="paragraph" w:styleId="TableofFigures">
    <w:name w:val="table of figures"/>
    <w:basedOn w:val="Normal"/>
    <w:next w:val="Normal"/>
    <w:uiPriority w:val="99"/>
    <w:rsid w:val="00E027E1"/>
  </w:style>
  <w:style w:type="paragraph" w:customStyle="1" w:styleId="List1">
    <w:name w:val="List 1"/>
    <w:basedOn w:val="Normal"/>
    <w:link w:val="List1Char"/>
    <w:autoRedefine/>
    <w:rsid w:val="008C1338"/>
    <w:pPr>
      <w:tabs>
        <w:tab w:val="num" w:pos="720"/>
      </w:tabs>
      <w:spacing w:after="40"/>
      <w:ind w:left="709" w:right="6" w:hanging="357"/>
    </w:pPr>
  </w:style>
  <w:style w:type="paragraph" w:styleId="NoSpacing">
    <w:name w:val="No Spacing"/>
    <w:uiPriority w:val="1"/>
    <w:qFormat/>
    <w:rsid w:val="0060612E"/>
    <w:pPr>
      <w:jc w:val="both"/>
    </w:pPr>
    <w:rPr>
      <w:rFonts w:ascii="Arial" w:hAnsi="Arial"/>
      <w:szCs w:val="24"/>
      <w:lang w:eastAsia="en-US"/>
    </w:rPr>
  </w:style>
  <w:style w:type="paragraph" w:customStyle="1" w:styleId="Notesheading">
    <w:name w:val="Notes heading"/>
    <w:basedOn w:val="Normal"/>
    <w:rsid w:val="00C41410"/>
    <w:pPr>
      <w:ind w:right="4"/>
    </w:pPr>
    <w:rPr>
      <w:u w:val="single"/>
    </w:rPr>
  </w:style>
  <w:style w:type="paragraph" w:customStyle="1" w:styleId="Indentedtext">
    <w:name w:val="Indented text"/>
    <w:basedOn w:val="Normal"/>
    <w:rsid w:val="0092387A"/>
    <w:pPr>
      <w:ind w:left="567"/>
    </w:pPr>
  </w:style>
  <w:style w:type="paragraph" w:customStyle="1" w:styleId="StyleHeading1Right001cmBottomNoborder">
    <w:name w:val="Style Heading 1 + Right:  0.01 cm Bottom: (No border)"/>
    <w:basedOn w:val="Heading1"/>
    <w:rsid w:val="00733403"/>
    <w:pPr>
      <w:ind w:right="4"/>
    </w:pPr>
  </w:style>
  <w:style w:type="paragraph" w:customStyle="1" w:styleId="StyleHeading1Right001cmBottomNoborder1">
    <w:name w:val="Style Heading 1 + Right:  0.01 cm Bottom: (No border)1"/>
    <w:basedOn w:val="Heading1"/>
    <w:rsid w:val="00733403"/>
    <w:pPr>
      <w:ind w:right="4"/>
    </w:pPr>
  </w:style>
  <w:style w:type="paragraph" w:customStyle="1" w:styleId="StyleHeading1Right001cmBottomNoborder2">
    <w:name w:val="Style Heading 1 + Right:  0.01 cm Bottom: (No border)2"/>
    <w:basedOn w:val="Heading1"/>
    <w:next w:val="Bodycopy"/>
    <w:rsid w:val="00733403"/>
    <w:pPr>
      <w:ind w:right="6"/>
    </w:pPr>
  </w:style>
  <w:style w:type="paragraph" w:styleId="Caption">
    <w:name w:val="caption"/>
    <w:basedOn w:val="Normal"/>
    <w:next w:val="Normal"/>
    <w:link w:val="CaptionChar"/>
    <w:qFormat/>
    <w:rsid w:val="00B54F75"/>
    <w:pPr>
      <w:spacing w:before="120" w:after="120" w:line="240" w:lineRule="auto"/>
    </w:pPr>
    <w:rPr>
      <w:b/>
      <w:bCs/>
      <w:sz w:val="18"/>
      <w:szCs w:val="20"/>
    </w:rPr>
  </w:style>
  <w:style w:type="character" w:customStyle="1" w:styleId="CaptionChar">
    <w:name w:val="Caption Char"/>
    <w:link w:val="Caption"/>
    <w:rsid w:val="00B54F75"/>
    <w:rPr>
      <w:rFonts w:ascii="Arial" w:hAnsi="Arial"/>
      <w:b/>
      <w:bCs/>
      <w:sz w:val="18"/>
      <w:lang w:val="en-AU"/>
    </w:rPr>
  </w:style>
  <w:style w:type="paragraph" w:customStyle="1" w:styleId="TableHeadingLeft">
    <w:name w:val="Table Heading Left"/>
    <w:basedOn w:val="Normal"/>
    <w:link w:val="TableHeadingLeftChar"/>
    <w:rsid w:val="004465C1"/>
    <w:pPr>
      <w:spacing w:before="80" w:after="80" w:line="240" w:lineRule="exact"/>
      <w:ind w:right="6"/>
      <w:jc w:val="left"/>
    </w:pPr>
    <w:rPr>
      <w:b/>
      <w:szCs w:val="20"/>
      <w:lang w:val="en-US"/>
    </w:rPr>
  </w:style>
  <w:style w:type="paragraph" w:customStyle="1" w:styleId="TableHeadingRight">
    <w:name w:val="Table Heading Right"/>
    <w:basedOn w:val="Normal"/>
    <w:rsid w:val="004465C1"/>
    <w:pPr>
      <w:spacing w:before="80" w:after="80" w:line="240" w:lineRule="exact"/>
      <w:ind w:right="6"/>
      <w:jc w:val="right"/>
    </w:pPr>
    <w:rPr>
      <w:b/>
      <w:szCs w:val="20"/>
      <w:lang w:val="en-US"/>
    </w:rPr>
  </w:style>
  <w:style w:type="paragraph" w:customStyle="1" w:styleId="TablebodycopyLEFT">
    <w:name w:val="Table body copy LEFT"/>
    <w:basedOn w:val="Normal"/>
    <w:rsid w:val="004465C1"/>
    <w:pPr>
      <w:spacing w:before="80" w:after="80" w:line="240" w:lineRule="exact"/>
      <w:ind w:right="6"/>
      <w:jc w:val="left"/>
    </w:pPr>
    <w:rPr>
      <w:szCs w:val="20"/>
      <w:lang w:val="en-US"/>
    </w:rPr>
  </w:style>
  <w:style w:type="paragraph" w:customStyle="1" w:styleId="TablebodycopyRIGHT">
    <w:name w:val="Table body copy RIGHT"/>
    <w:basedOn w:val="Normal"/>
    <w:rsid w:val="004465C1"/>
    <w:pPr>
      <w:spacing w:before="80" w:after="80" w:line="240" w:lineRule="exact"/>
      <w:ind w:right="6"/>
      <w:jc w:val="right"/>
    </w:pPr>
    <w:rPr>
      <w:szCs w:val="20"/>
      <w:lang w:val="en-US"/>
    </w:rPr>
  </w:style>
  <w:style w:type="paragraph" w:customStyle="1" w:styleId="Tablefootnote">
    <w:name w:val="Table footnote"/>
    <w:basedOn w:val="Normal"/>
    <w:rsid w:val="004465C1"/>
    <w:pPr>
      <w:spacing w:before="60" w:after="60" w:line="240" w:lineRule="auto"/>
      <w:ind w:right="6"/>
      <w:jc w:val="left"/>
    </w:pPr>
    <w:rPr>
      <w:sz w:val="16"/>
      <w:szCs w:val="16"/>
      <w:lang w:val="en-US"/>
    </w:rPr>
  </w:style>
  <w:style w:type="paragraph" w:customStyle="1" w:styleId="Bullets1">
    <w:name w:val="Bullets 1"/>
    <w:basedOn w:val="List1"/>
    <w:qFormat/>
    <w:rsid w:val="00BB0010"/>
    <w:pPr>
      <w:tabs>
        <w:tab w:val="clear" w:pos="720"/>
      </w:tabs>
      <w:spacing w:after="200"/>
      <w:ind w:left="0" w:right="0" w:firstLine="0"/>
      <w:contextualSpacing/>
    </w:pPr>
  </w:style>
  <w:style w:type="paragraph" w:customStyle="1" w:styleId="Bullets">
    <w:name w:val="Bullets"/>
    <w:basedOn w:val="Normal"/>
    <w:rsid w:val="00343DB2"/>
    <w:pPr>
      <w:numPr>
        <w:ilvl w:val="1"/>
        <w:numId w:val="2"/>
      </w:numPr>
    </w:pPr>
  </w:style>
  <w:style w:type="paragraph" w:customStyle="1" w:styleId="Bullets2">
    <w:name w:val="Bullets 2"/>
    <w:qFormat/>
    <w:rsid w:val="00FB41F3"/>
    <w:pPr>
      <w:numPr>
        <w:numId w:val="5"/>
      </w:numPr>
      <w:tabs>
        <w:tab w:val="left" w:pos="1701"/>
      </w:tabs>
      <w:spacing w:before="40" w:line="280" w:lineRule="exact"/>
      <w:ind w:left="1701" w:hanging="567"/>
    </w:pPr>
    <w:rPr>
      <w:rFonts w:ascii="Arial" w:hAnsi="Arial"/>
      <w:szCs w:val="24"/>
      <w:lang w:eastAsia="en-US"/>
    </w:rPr>
  </w:style>
  <w:style w:type="paragraph" w:customStyle="1" w:styleId="CVName">
    <w:name w:val="CV Name"/>
    <w:basedOn w:val="Normal"/>
    <w:rsid w:val="004465C1"/>
    <w:pPr>
      <w:spacing w:before="1200" w:after="40" w:line="240" w:lineRule="auto"/>
      <w:ind w:right="6"/>
      <w:jc w:val="left"/>
    </w:pPr>
    <w:rPr>
      <w:rFonts w:ascii="Times New Roman" w:hAnsi="Times New Roman"/>
      <w:b/>
      <w:szCs w:val="20"/>
      <w:lang w:val="en-US"/>
    </w:rPr>
  </w:style>
  <w:style w:type="paragraph" w:customStyle="1" w:styleId="CVTitle">
    <w:name w:val="CV Title"/>
    <w:basedOn w:val="Normal"/>
    <w:rsid w:val="004465C1"/>
    <w:pPr>
      <w:spacing w:after="0" w:line="240" w:lineRule="auto"/>
      <w:ind w:right="4"/>
      <w:jc w:val="left"/>
    </w:pPr>
    <w:rPr>
      <w:rFonts w:ascii="Times New Roman" w:hAnsi="Times New Roman"/>
      <w:szCs w:val="20"/>
      <w:lang w:val="en-US"/>
    </w:rPr>
  </w:style>
  <w:style w:type="paragraph" w:customStyle="1" w:styleId="CVHeading">
    <w:name w:val="CV Heading"/>
    <w:basedOn w:val="Normal"/>
    <w:rsid w:val="004465C1"/>
    <w:pPr>
      <w:spacing w:before="360" w:after="120" w:line="240" w:lineRule="auto"/>
      <w:ind w:right="6"/>
      <w:jc w:val="left"/>
    </w:pPr>
    <w:rPr>
      <w:rFonts w:ascii="Times New Roman" w:hAnsi="Times New Roman"/>
      <w:b/>
      <w:szCs w:val="20"/>
      <w:lang w:val="en-US"/>
    </w:rPr>
  </w:style>
  <w:style w:type="paragraph" w:customStyle="1" w:styleId="Bodycopy">
    <w:name w:val="Body copy"/>
    <w:basedOn w:val="Normal"/>
    <w:rsid w:val="004465C1"/>
    <w:pPr>
      <w:spacing w:after="240" w:line="240" w:lineRule="auto"/>
      <w:ind w:right="6"/>
      <w:jc w:val="left"/>
    </w:pPr>
    <w:rPr>
      <w:rFonts w:cs="Arial"/>
      <w:szCs w:val="20"/>
      <w:lang w:val="en-US"/>
    </w:rPr>
  </w:style>
  <w:style w:type="paragraph" w:customStyle="1" w:styleId="TableHeading">
    <w:name w:val="Table Heading"/>
    <w:basedOn w:val="Normal"/>
    <w:rsid w:val="00B54F75"/>
    <w:pPr>
      <w:spacing w:line="180" w:lineRule="exact"/>
      <w:jc w:val="left"/>
    </w:pPr>
    <w:rPr>
      <w:b/>
      <w:bCs/>
      <w:sz w:val="14"/>
      <w:szCs w:val="14"/>
    </w:rPr>
  </w:style>
  <w:style w:type="paragraph" w:customStyle="1" w:styleId="HeadingNOnumbering">
    <w:name w:val="Heading NO numbering"/>
    <w:basedOn w:val="StyleHeading1Right001cmBottomNoborder2"/>
    <w:rsid w:val="00507A32"/>
  </w:style>
  <w:style w:type="paragraph" w:customStyle="1" w:styleId="Headingunnumbered">
    <w:name w:val="Heading unnumbered"/>
    <w:basedOn w:val="Heading1"/>
    <w:next w:val="Normal"/>
    <w:link w:val="HeadingunnumberedChar"/>
    <w:autoRedefine/>
    <w:qFormat/>
    <w:rsid w:val="00FC47D6"/>
    <w:pPr>
      <w:spacing w:after="360"/>
    </w:pPr>
  </w:style>
  <w:style w:type="paragraph" w:customStyle="1" w:styleId="Heading2NOnumbers">
    <w:name w:val="Heading 2 NO numbers"/>
    <w:next w:val="Bodycopy"/>
    <w:rsid w:val="008B63BA"/>
    <w:pPr>
      <w:spacing w:before="240" w:after="120"/>
    </w:pPr>
    <w:rPr>
      <w:rFonts w:ascii="Arial" w:hAnsi="Arial"/>
      <w:b/>
      <w:caps/>
      <w:spacing w:val="20"/>
      <w:lang w:eastAsia="en-US"/>
    </w:rPr>
  </w:style>
  <w:style w:type="paragraph" w:customStyle="1" w:styleId="FIGUREHEADING">
    <w:name w:val="FIGURE HEADING"/>
    <w:basedOn w:val="TableHeading"/>
    <w:rsid w:val="00F86C52"/>
  </w:style>
  <w:style w:type="paragraph" w:customStyle="1" w:styleId="Bullets3">
    <w:name w:val="Bullets 3"/>
    <w:qFormat/>
    <w:rsid w:val="00FB41F3"/>
    <w:pPr>
      <w:numPr>
        <w:numId w:val="6"/>
      </w:numPr>
      <w:tabs>
        <w:tab w:val="left" w:pos="2268"/>
      </w:tabs>
      <w:spacing w:line="280" w:lineRule="exact"/>
      <w:ind w:left="2268" w:hanging="567"/>
    </w:pPr>
    <w:rPr>
      <w:rFonts w:ascii="Arial" w:hAnsi="Arial"/>
      <w:szCs w:val="24"/>
      <w:lang w:eastAsia="en-US"/>
    </w:rPr>
  </w:style>
  <w:style w:type="character" w:styleId="FootnoteReference">
    <w:name w:val="footnote reference"/>
    <w:semiHidden/>
    <w:rsid w:val="00F55C03"/>
    <w:rPr>
      <w:vertAlign w:val="superscript"/>
    </w:rPr>
  </w:style>
  <w:style w:type="paragraph" w:styleId="DocumentMap">
    <w:name w:val="Document Map"/>
    <w:basedOn w:val="Normal"/>
    <w:semiHidden/>
    <w:rsid w:val="00F55C03"/>
    <w:pPr>
      <w:shd w:val="clear" w:color="auto" w:fill="000080"/>
    </w:pPr>
    <w:rPr>
      <w:rFonts w:ascii="Tahoma" w:hAnsi="Tahoma" w:cs="Tahoma"/>
      <w:szCs w:val="20"/>
    </w:rPr>
  </w:style>
  <w:style w:type="character" w:styleId="PageNumber">
    <w:name w:val="page number"/>
    <w:basedOn w:val="DefaultParagraphFont"/>
    <w:rsid w:val="003C601E"/>
  </w:style>
  <w:style w:type="paragraph" w:customStyle="1" w:styleId="footsyle1">
    <w:name w:val="footsyle1"/>
    <w:basedOn w:val="Normal"/>
    <w:rsid w:val="00F55C03"/>
    <w:pPr>
      <w:spacing w:line="240" w:lineRule="auto"/>
    </w:pPr>
  </w:style>
  <w:style w:type="paragraph" w:customStyle="1" w:styleId="StyleHeadingNOnumbersBefore40pt">
    <w:name w:val="Style Heading NO numbers + Before:  40 pt"/>
    <w:basedOn w:val="Headingunnumbered"/>
    <w:rsid w:val="003F21F4"/>
  </w:style>
  <w:style w:type="paragraph" w:styleId="BalloonText">
    <w:name w:val="Balloon Text"/>
    <w:basedOn w:val="Normal"/>
    <w:link w:val="BalloonTextChar"/>
    <w:uiPriority w:val="99"/>
    <w:semiHidden/>
    <w:unhideWhenUsed/>
    <w:rsid w:val="00ED17ED"/>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D17ED"/>
    <w:rPr>
      <w:rFonts w:ascii="Tahoma" w:hAnsi="Tahoma" w:cs="Tahoma"/>
      <w:sz w:val="16"/>
      <w:szCs w:val="16"/>
      <w:lang w:eastAsia="en-US"/>
    </w:rPr>
  </w:style>
  <w:style w:type="paragraph" w:customStyle="1" w:styleId="AppTable">
    <w:name w:val="App Table"/>
    <w:basedOn w:val="TableHeading"/>
    <w:rsid w:val="00C86BDA"/>
    <w:pPr>
      <w:numPr>
        <w:numId w:val="7"/>
      </w:numPr>
    </w:pPr>
    <w:rPr>
      <w:sz w:val="20"/>
    </w:rPr>
  </w:style>
  <w:style w:type="character" w:styleId="CommentReference">
    <w:name w:val="annotation reference"/>
    <w:basedOn w:val="DefaultParagraphFont"/>
    <w:unhideWhenUsed/>
    <w:rsid w:val="001935A3"/>
    <w:rPr>
      <w:sz w:val="16"/>
      <w:szCs w:val="16"/>
    </w:rPr>
  </w:style>
  <w:style w:type="paragraph" w:styleId="CommentText">
    <w:name w:val="annotation text"/>
    <w:basedOn w:val="Normal"/>
    <w:link w:val="CommentTextChar"/>
    <w:unhideWhenUsed/>
    <w:rsid w:val="001935A3"/>
    <w:pPr>
      <w:spacing w:line="240" w:lineRule="auto"/>
    </w:pPr>
    <w:rPr>
      <w:szCs w:val="20"/>
    </w:rPr>
  </w:style>
  <w:style w:type="character" w:customStyle="1" w:styleId="CommentTextChar">
    <w:name w:val="Comment Text Char"/>
    <w:basedOn w:val="DefaultParagraphFont"/>
    <w:link w:val="CommentText"/>
    <w:rsid w:val="001935A3"/>
    <w:rPr>
      <w:rFonts w:ascii="Arial" w:hAnsi="Arial"/>
      <w:lang w:eastAsia="en-US"/>
    </w:rPr>
  </w:style>
  <w:style w:type="paragraph" w:styleId="CommentSubject">
    <w:name w:val="annotation subject"/>
    <w:basedOn w:val="CommentText"/>
    <w:next w:val="CommentText"/>
    <w:link w:val="CommentSubjectChar"/>
    <w:uiPriority w:val="99"/>
    <w:semiHidden/>
    <w:unhideWhenUsed/>
    <w:rsid w:val="001935A3"/>
    <w:rPr>
      <w:b/>
      <w:bCs/>
    </w:rPr>
  </w:style>
  <w:style w:type="character" w:customStyle="1" w:styleId="CommentSubjectChar">
    <w:name w:val="Comment Subject Char"/>
    <w:basedOn w:val="CommentTextChar"/>
    <w:link w:val="CommentSubject"/>
    <w:uiPriority w:val="99"/>
    <w:semiHidden/>
    <w:rsid w:val="001935A3"/>
    <w:rPr>
      <w:rFonts w:ascii="Arial" w:hAnsi="Arial"/>
      <w:b/>
      <w:bCs/>
      <w:lang w:eastAsia="en-US"/>
    </w:rPr>
  </w:style>
  <w:style w:type="paragraph" w:customStyle="1" w:styleId="AppendixHeading1">
    <w:name w:val="Appendix Heading 1"/>
    <w:basedOn w:val="Headingunnumbered"/>
    <w:next w:val="Normal"/>
    <w:link w:val="AppendixHeading1Char"/>
    <w:rsid w:val="00A770DD"/>
    <w:pPr>
      <w:numPr>
        <w:numId w:val="9"/>
      </w:numPr>
    </w:pPr>
  </w:style>
  <w:style w:type="character" w:customStyle="1" w:styleId="Heading1Char">
    <w:name w:val="Heading 1 Char"/>
    <w:aliases w:val="Char1 Char"/>
    <w:basedOn w:val="DefaultParagraphFont"/>
    <w:link w:val="Heading1"/>
    <w:rsid w:val="00F679CA"/>
    <w:rPr>
      <w:rFonts w:ascii="Arial" w:hAnsi="Arial"/>
      <w:sz w:val="44"/>
      <w:lang w:eastAsia="en-US"/>
    </w:rPr>
  </w:style>
  <w:style w:type="character" w:customStyle="1" w:styleId="HeadingunnumberedChar">
    <w:name w:val="Heading unnumbered Char"/>
    <w:basedOn w:val="Heading1Char"/>
    <w:link w:val="Headingunnumbered"/>
    <w:rsid w:val="00FC47D6"/>
    <w:rPr>
      <w:rFonts w:ascii="Arial" w:hAnsi="Arial"/>
      <w:sz w:val="44"/>
      <w:lang w:eastAsia="en-US"/>
    </w:rPr>
  </w:style>
  <w:style w:type="character" w:customStyle="1" w:styleId="AppendixHeading1Char">
    <w:name w:val="Appendix Heading 1 Char"/>
    <w:basedOn w:val="HeadingunnumberedChar"/>
    <w:link w:val="AppendixHeading1"/>
    <w:rsid w:val="00A770DD"/>
    <w:rPr>
      <w:rFonts w:ascii="Arial" w:hAnsi="Arial"/>
      <w:sz w:val="44"/>
      <w:lang w:eastAsia="en-US"/>
    </w:rPr>
  </w:style>
  <w:style w:type="numbering" w:customStyle="1" w:styleId="Style1">
    <w:name w:val="Style1"/>
    <w:uiPriority w:val="99"/>
    <w:rsid w:val="000C3D07"/>
    <w:pPr>
      <w:numPr>
        <w:numId w:val="8"/>
      </w:numPr>
    </w:pPr>
  </w:style>
  <w:style w:type="paragraph" w:styleId="ListParagraph">
    <w:name w:val="List Paragraph"/>
    <w:basedOn w:val="Normal"/>
    <w:uiPriority w:val="34"/>
    <w:qFormat/>
    <w:rsid w:val="00074AD2"/>
    <w:pPr>
      <w:ind w:left="720"/>
      <w:contextualSpacing/>
    </w:pPr>
  </w:style>
  <w:style w:type="paragraph" w:customStyle="1" w:styleId="Table">
    <w:name w:val="Table"/>
    <w:basedOn w:val="TableHeadingLeft"/>
    <w:link w:val="TableChar"/>
    <w:rsid w:val="000F50EC"/>
    <w:pPr>
      <w:spacing w:before="60" w:after="60" w:line="280" w:lineRule="exact"/>
      <w:jc w:val="center"/>
    </w:pPr>
    <w:rPr>
      <w:b w:val="0"/>
      <w:sz w:val="18"/>
      <w:szCs w:val="18"/>
      <w:lang w:val="en-AU"/>
    </w:rPr>
  </w:style>
  <w:style w:type="table" w:customStyle="1" w:styleId="Calendar1">
    <w:name w:val="Calendar 1"/>
    <w:basedOn w:val="TableNormal"/>
    <w:uiPriority w:val="99"/>
    <w:qFormat/>
    <w:rsid w:val="000F50EC"/>
    <w:rPr>
      <w:rFonts w:asciiTheme="minorHAnsi" w:eastAsiaTheme="minorEastAsia" w:hAnsiTheme="minorHAnsi" w:cstheme="minorBidi"/>
      <w:sz w:val="22"/>
      <w:szCs w:val="22"/>
      <w:lang w:val="en-US"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customStyle="1" w:styleId="TableHeadingLeftChar">
    <w:name w:val="Table Heading Left Char"/>
    <w:basedOn w:val="DefaultParagraphFont"/>
    <w:link w:val="TableHeadingLeft"/>
    <w:rsid w:val="000F50EC"/>
    <w:rPr>
      <w:rFonts w:ascii="Arial" w:hAnsi="Arial"/>
      <w:b/>
      <w:lang w:val="en-US" w:eastAsia="en-US"/>
    </w:rPr>
  </w:style>
  <w:style w:type="character" w:customStyle="1" w:styleId="TableChar">
    <w:name w:val="Table Char"/>
    <w:basedOn w:val="TableHeadingLeftChar"/>
    <w:link w:val="Table"/>
    <w:rsid w:val="000F50EC"/>
    <w:rPr>
      <w:rFonts w:ascii="Arial" w:hAnsi="Arial"/>
      <w:b w:val="0"/>
      <w:sz w:val="18"/>
      <w:szCs w:val="18"/>
      <w:lang w:val="en-US" w:eastAsia="en-US"/>
    </w:rPr>
  </w:style>
  <w:style w:type="character" w:styleId="FollowedHyperlink">
    <w:name w:val="FollowedHyperlink"/>
    <w:basedOn w:val="DefaultParagraphFont"/>
    <w:uiPriority w:val="99"/>
    <w:semiHidden/>
    <w:unhideWhenUsed/>
    <w:rsid w:val="00C96D82"/>
    <w:rPr>
      <w:color w:val="800080" w:themeColor="followedHyperlink"/>
      <w:u w:val="single"/>
    </w:rPr>
  </w:style>
  <w:style w:type="paragraph" w:customStyle="1" w:styleId="AppendixHeading">
    <w:name w:val="Appendix Heading"/>
    <w:next w:val="Heading2"/>
    <w:qFormat/>
    <w:rsid w:val="00010748"/>
    <w:pPr>
      <w:widowControl w:val="0"/>
      <w:tabs>
        <w:tab w:val="left" w:pos="2835"/>
      </w:tabs>
      <w:spacing w:before="800" w:after="400"/>
      <w:contextualSpacing/>
      <w:outlineLvl w:val="0"/>
    </w:pPr>
    <w:rPr>
      <w:rFonts w:ascii="Arial" w:hAnsi="Arial"/>
      <w:sz w:val="44"/>
      <w:szCs w:val="24"/>
      <w:lang w:eastAsia="en-US"/>
    </w:rPr>
  </w:style>
  <w:style w:type="paragraph" w:customStyle="1" w:styleId="Default">
    <w:name w:val="Default"/>
    <w:rsid w:val="00DE6A29"/>
    <w:pPr>
      <w:autoSpaceDE w:val="0"/>
      <w:autoSpaceDN w:val="0"/>
      <w:adjustRightInd w:val="0"/>
    </w:pPr>
    <w:rPr>
      <w:rFonts w:ascii="Calibri" w:hAnsi="Calibri" w:cs="Calibri"/>
      <w:color w:val="000000"/>
      <w:sz w:val="24"/>
      <w:szCs w:val="24"/>
    </w:rPr>
  </w:style>
  <w:style w:type="paragraph" w:customStyle="1" w:styleId="applevel2">
    <w:name w:val="app level 2"/>
    <w:next w:val="Normal"/>
    <w:qFormat/>
    <w:rsid w:val="00304E54"/>
    <w:pPr>
      <w:spacing w:before="360" w:after="120" w:line="360" w:lineRule="atLeast"/>
    </w:pPr>
    <w:rPr>
      <w:rFonts w:ascii="Arial Bold" w:hAnsi="Arial Bold"/>
      <w:spacing w:val="20"/>
      <w:szCs w:val="24"/>
      <w:lang w:eastAsia="en-US"/>
    </w:rPr>
  </w:style>
  <w:style w:type="numbering" w:customStyle="1" w:styleId="AppendixHeadings">
    <w:name w:val="Appendix Headings"/>
    <w:uiPriority w:val="99"/>
    <w:rsid w:val="007F3920"/>
    <w:pPr>
      <w:numPr>
        <w:numId w:val="10"/>
      </w:numPr>
    </w:pPr>
  </w:style>
  <w:style w:type="paragraph" w:styleId="Revision">
    <w:name w:val="Revision"/>
    <w:hidden/>
    <w:uiPriority w:val="99"/>
    <w:semiHidden/>
    <w:rsid w:val="00E26161"/>
    <w:rPr>
      <w:rFonts w:ascii="Arial" w:hAnsi="Arial"/>
      <w:szCs w:val="24"/>
      <w:lang w:eastAsia="en-US"/>
    </w:rPr>
  </w:style>
  <w:style w:type="character" w:customStyle="1" w:styleId="Heading3Char">
    <w:name w:val="Heading 3 Char"/>
    <w:aliases w:val="H3 Char"/>
    <w:basedOn w:val="DefaultParagraphFont"/>
    <w:link w:val="Heading3"/>
    <w:rsid w:val="00FA74ED"/>
    <w:rPr>
      <w:rFonts w:ascii="Arial" w:hAnsi="Arial"/>
      <w:b/>
      <w:lang w:eastAsia="en-US"/>
    </w:rPr>
  </w:style>
  <w:style w:type="paragraph" w:styleId="NormalWeb">
    <w:name w:val="Normal (Web)"/>
    <w:basedOn w:val="Normal"/>
    <w:uiPriority w:val="99"/>
    <w:semiHidden/>
    <w:unhideWhenUsed/>
    <w:rsid w:val="00B55EAC"/>
    <w:pPr>
      <w:spacing w:before="100" w:beforeAutospacing="1" w:after="100" w:afterAutospacing="1" w:line="240" w:lineRule="auto"/>
      <w:jc w:val="left"/>
    </w:pPr>
    <w:rPr>
      <w:rFonts w:ascii="Times New Roman" w:eastAsiaTheme="minorEastAsia" w:hAnsi="Times New Roman"/>
      <w:sz w:val="24"/>
      <w:lang w:eastAsia="en-AU"/>
    </w:rPr>
  </w:style>
  <w:style w:type="character" w:styleId="HTMLCite">
    <w:name w:val="HTML Cite"/>
    <w:basedOn w:val="DefaultParagraphFont"/>
    <w:uiPriority w:val="99"/>
    <w:semiHidden/>
    <w:unhideWhenUsed/>
    <w:rsid w:val="00B55EAC"/>
    <w:rPr>
      <w:i/>
      <w:iCs/>
    </w:rPr>
  </w:style>
  <w:style w:type="character" w:customStyle="1" w:styleId="author">
    <w:name w:val="author"/>
    <w:basedOn w:val="DefaultParagraphFont"/>
    <w:rsid w:val="00B55EAC"/>
  </w:style>
  <w:style w:type="character" w:customStyle="1" w:styleId="pubyear">
    <w:name w:val="pubyear"/>
    <w:basedOn w:val="DefaultParagraphFont"/>
    <w:rsid w:val="00B55EAC"/>
  </w:style>
  <w:style w:type="character" w:customStyle="1" w:styleId="articletitle">
    <w:name w:val="articletitle"/>
    <w:basedOn w:val="DefaultParagraphFont"/>
    <w:rsid w:val="00B55EAC"/>
  </w:style>
  <w:style w:type="character" w:customStyle="1" w:styleId="journaltitle2">
    <w:name w:val="journaltitle2"/>
    <w:basedOn w:val="DefaultParagraphFont"/>
    <w:rsid w:val="00B55EAC"/>
    <w:rPr>
      <w:i/>
      <w:iCs/>
    </w:rPr>
  </w:style>
  <w:style w:type="character" w:customStyle="1" w:styleId="vol2">
    <w:name w:val="vol2"/>
    <w:basedOn w:val="DefaultParagraphFont"/>
    <w:rsid w:val="00B55EAC"/>
    <w:rPr>
      <w:b/>
      <w:bCs/>
    </w:rPr>
  </w:style>
  <w:style w:type="character" w:customStyle="1" w:styleId="pagefirst">
    <w:name w:val="pagefirst"/>
    <w:basedOn w:val="DefaultParagraphFont"/>
    <w:rsid w:val="00B55EAC"/>
  </w:style>
  <w:style w:type="character" w:customStyle="1" w:styleId="pagelast">
    <w:name w:val="pagelast"/>
    <w:basedOn w:val="DefaultParagraphFont"/>
    <w:rsid w:val="00B55EAC"/>
  </w:style>
  <w:style w:type="character" w:customStyle="1" w:styleId="smallcaps2">
    <w:name w:val="smallcaps2"/>
    <w:basedOn w:val="DefaultParagraphFont"/>
    <w:rsid w:val="00B55EAC"/>
    <w:rPr>
      <w:smallCaps/>
    </w:rPr>
  </w:style>
  <w:style w:type="character" w:styleId="Emphasis">
    <w:name w:val="Emphasis"/>
    <w:basedOn w:val="DefaultParagraphFont"/>
    <w:uiPriority w:val="2"/>
    <w:qFormat/>
    <w:rsid w:val="00B55EAC"/>
    <w:rPr>
      <w:i/>
      <w:iCs/>
    </w:rPr>
  </w:style>
  <w:style w:type="character" w:customStyle="1" w:styleId="booktitle2">
    <w:name w:val="booktitle2"/>
    <w:basedOn w:val="DefaultParagraphFont"/>
    <w:rsid w:val="00B55EAC"/>
    <w:rPr>
      <w:i/>
      <w:iCs/>
    </w:rPr>
  </w:style>
  <w:style w:type="table" w:customStyle="1" w:styleId="TableGrid1">
    <w:name w:val="Table Grid1"/>
    <w:basedOn w:val="TableNormal"/>
    <w:next w:val="TableGrid"/>
    <w:rsid w:val="00BB0010"/>
    <w:rPr>
      <w:rFonts w:ascii="Arial" w:hAnsi="Arial"/>
      <w:sz w:val="22"/>
      <w:szCs w:val="22"/>
    </w:rPr>
    <w:tblPr>
      <w:tblBorders>
        <w:top w:val="single" w:sz="2" w:space="0" w:color="000000"/>
        <w:bottom w:val="single" w:sz="2" w:space="0" w:color="000000"/>
        <w:insideH w:val="single" w:sz="2" w:space="0" w:color="000000"/>
        <w:insideV w:val="single" w:sz="2" w:space="0" w:color="000000"/>
      </w:tblBorders>
    </w:tblPr>
    <w:tcPr>
      <w:noWrap/>
      <w:vAlign w:val="center"/>
    </w:tcPr>
  </w:style>
  <w:style w:type="paragraph" w:styleId="TOC6">
    <w:name w:val="toc 6"/>
    <w:basedOn w:val="Normal"/>
    <w:next w:val="Normal"/>
    <w:autoRedefine/>
    <w:uiPriority w:val="39"/>
    <w:unhideWhenUsed/>
    <w:rsid w:val="00DC718E"/>
    <w:pPr>
      <w:spacing w:after="100" w:line="276" w:lineRule="auto"/>
      <w:ind w:left="1100"/>
      <w:jc w:val="left"/>
    </w:pPr>
    <w:rPr>
      <w:rFonts w:asciiTheme="minorHAnsi" w:eastAsiaTheme="minorEastAsia" w:hAnsiTheme="minorHAnsi" w:cstheme="minorBidi"/>
      <w:sz w:val="22"/>
      <w:szCs w:val="22"/>
      <w:lang w:eastAsia="en-AU"/>
    </w:rPr>
  </w:style>
  <w:style w:type="paragraph" w:styleId="TOC7">
    <w:name w:val="toc 7"/>
    <w:basedOn w:val="Normal"/>
    <w:next w:val="Normal"/>
    <w:autoRedefine/>
    <w:uiPriority w:val="39"/>
    <w:unhideWhenUsed/>
    <w:rsid w:val="00DC718E"/>
    <w:pPr>
      <w:spacing w:after="100" w:line="276" w:lineRule="auto"/>
      <w:ind w:left="1320"/>
      <w:jc w:val="left"/>
    </w:pPr>
    <w:rPr>
      <w:rFonts w:asciiTheme="minorHAnsi" w:eastAsiaTheme="minorEastAsia" w:hAnsiTheme="minorHAnsi" w:cstheme="minorBidi"/>
      <w:sz w:val="22"/>
      <w:szCs w:val="22"/>
      <w:lang w:eastAsia="en-AU"/>
    </w:rPr>
  </w:style>
  <w:style w:type="paragraph" w:styleId="TOC8">
    <w:name w:val="toc 8"/>
    <w:basedOn w:val="Normal"/>
    <w:next w:val="Normal"/>
    <w:autoRedefine/>
    <w:uiPriority w:val="39"/>
    <w:unhideWhenUsed/>
    <w:rsid w:val="00DC718E"/>
    <w:pPr>
      <w:spacing w:after="100" w:line="276" w:lineRule="auto"/>
      <w:ind w:left="1540"/>
      <w:jc w:val="left"/>
    </w:pPr>
    <w:rPr>
      <w:rFonts w:asciiTheme="minorHAnsi" w:eastAsiaTheme="minorEastAsia" w:hAnsiTheme="minorHAnsi" w:cstheme="minorBidi"/>
      <w:sz w:val="22"/>
      <w:szCs w:val="22"/>
      <w:lang w:eastAsia="en-AU"/>
    </w:rPr>
  </w:style>
  <w:style w:type="paragraph" w:styleId="TOC9">
    <w:name w:val="toc 9"/>
    <w:basedOn w:val="Normal"/>
    <w:next w:val="Normal"/>
    <w:autoRedefine/>
    <w:uiPriority w:val="39"/>
    <w:unhideWhenUsed/>
    <w:rsid w:val="00DC718E"/>
    <w:pPr>
      <w:spacing w:after="100" w:line="276" w:lineRule="auto"/>
      <w:ind w:left="1760"/>
      <w:jc w:val="left"/>
    </w:pPr>
    <w:rPr>
      <w:rFonts w:asciiTheme="minorHAnsi" w:eastAsiaTheme="minorEastAsia" w:hAnsiTheme="minorHAnsi" w:cstheme="minorBidi"/>
      <w:sz w:val="22"/>
      <w:szCs w:val="22"/>
      <w:lang w:eastAsia="en-AU"/>
    </w:rPr>
  </w:style>
  <w:style w:type="paragraph" w:customStyle="1" w:styleId="Appendheading2">
    <w:name w:val="Append heading 2"/>
    <w:basedOn w:val="Heading2"/>
    <w:link w:val="Appendheading2Char"/>
    <w:qFormat/>
    <w:rsid w:val="00304E54"/>
  </w:style>
  <w:style w:type="paragraph" w:customStyle="1" w:styleId="AppendixHeading0">
    <w:name w:val="Appendix Heading:"/>
    <w:basedOn w:val="Heading1"/>
    <w:next w:val="Normal"/>
    <w:autoRedefine/>
    <w:qFormat/>
    <w:rsid w:val="00304E54"/>
    <w:pPr>
      <w:keepNext w:val="0"/>
      <w:widowControl w:val="0"/>
      <w:tabs>
        <w:tab w:val="clear" w:pos="567"/>
        <w:tab w:val="left" w:pos="0"/>
      </w:tabs>
      <w:contextualSpacing/>
      <w:jc w:val="left"/>
    </w:pPr>
    <w:rPr>
      <w:sz w:val="52"/>
    </w:rPr>
  </w:style>
  <w:style w:type="character" w:customStyle="1" w:styleId="Heading2Char">
    <w:name w:val="Heading 2 Char"/>
    <w:basedOn w:val="DefaultParagraphFont"/>
    <w:link w:val="Heading2"/>
    <w:rsid w:val="00304E54"/>
    <w:rPr>
      <w:rFonts w:ascii="Arial Bold" w:hAnsi="Arial Bold"/>
      <w:b/>
      <w:spacing w:val="20"/>
      <w:lang w:eastAsia="en-US"/>
    </w:rPr>
  </w:style>
  <w:style w:type="character" w:customStyle="1" w:styleId="Appendheading2Char">
    <w:name w:val="Append heading 2 Char"/>
    <w:basedOn w:val="Heading2Char"/>
    <w:link w:val="Appendheading2"/>
    <w:rsid w:val="00304E54"/>
    <w:rPr>
      <w:rFonts w:ascii="Arial Bold" w:hAnsi="Arial Bold"/>
      <w:b/>
      <w:spacing w:val="20"/>
      <w:lang w:eastAsia="en-US"/>
    </w:rPr>
  </w:style>
  <w:style w:type="paragraph" w:customStyle="1" w:styleId="Numbers">
    <w:name w:val="Numbers"/>
    <w:basedOn w:val="List1"/>
    <w:link w:val="NumbersChar"/>
    <w:qFormat/>
    <w:rsid w:val="006F1EDE"/>
    <w:pPr>
      <w:numPr>
        <w:numId w:val="2"/>
      </w:numPr>
      <w:contextualSpacing/>
    </w:pPr>
  </w:style>
  <w:style w:type="character" w:customStyle="1" w:styleId="List1Char">
    <w:name w:val="List 1 Char"/>
    <w:basedOn w:val="DefaultParagraphFont"/>
    <w:link w:val="List1"/>
    <w:rsid w:val="006F1EDE"/>
    <w:rPr>
      <w:rFonts w:ascii="Arial" w:hAnsi="Arial"/>
      <w:szCs w:val="24"/>
      <w:lang w:eastAsia="en-US"/>
    </w:rPr>
  </w:style>
  <w:style w:type="character" w:customStyle="1" w:styleId="NumbersChar">
    <w:name w:val="Numbers Char"/>
    <w:basedOn w:val="List1Char"/>
    <w:link w:val="Numbers"/>
    <w:rsid w:val="006F1EDE"/>
    <w:rPr>
      <w:rFonts w:ascii="Arial" w:hAnsi="Arial"/>
      <w:szCs w:val="24"/>
      <w:lang w:eastAsia="en-US"/>
    </w:rPr>
  </w:style>
  <w:style w:type="paragraph" w:customStyle="1" w:styleId="TaskHeadings">
    <w:name w:val="Task Headings"/>
    <w:basedOn w:val="Caption"/>
    <w:qFormat/>
    <w:rsid w:val="008C3000"/>
    <w:pPr>
      <w:numPr>
        <w:numId w:val="48"/>
      </w:numPr>
      <w:tabs>
        <w:tab w:val="clear" w:pos="1080"/>
        <w:tab w:val="left" w:pos="1134"/>
      </w:tabs>
      <w:spacing w:line="360" w:lineRule="auto"/>
      <w:ind w:left="1134" w:hanging="1134"/>
    </w:pPr>
    <w:rPr>
      <w:rFonts w:cs="Arial"/>
      <w:sz w:val="20"/>
    </w:rPr>
  </w:style>
  <w:style w:type="paragraph" w:customStyle="1" w:styleId="Style9ptBoldAllcapsAfter0ptExpandedby1ptLines">
    <w:name w:val="Style 9 pt Bold All caps After:  0 pt Expanded by  1 pt Line s..."/>
    <w:basedOn w:val="Normal"/>
    <w:rsid w:val="008C3000"/>
    <w:pPr>
      <w:spacing w:after="0" w:line="240" w:lineRule="atLeast"/>
    </w:pPr>
    <w:rPr>
      <w:b/>
      <w:bCs/>
      <w:caps/>
      <w:spacing w:val="20"/>
      <w:sz w:val="18"/>
      <w:szCs w:val="20"/>
    </w:rPr>
  </w:style>
  <w:style w:type="paragraph" w:customStyle="1" w:styleId="HeadingNOnumbers0">
    <w:name w:val="Heading NO numbers"/>
    <w:basedOn w:val="Headingnonumbers"/>
    <w:next w:val="Normal"/>
    <w:rsid w:val="008C3000"/>
    <w:pPr>
      <w:pBdr>
        <w:bottom w:val="none" w:sz="0" w:space="0" w:color="auto"/>
      </w:pBdr>
    </w:pPr>
  </w:style>
  <w:style w:type="paragraph" w:styleId="PlainText">
    <w:name w:val="Plain Text"/>
    <w:basedOn w:val="Normal"/>
    <w:link w:val="PlainTextChar"/>
    <w:uiPriority w:val="99"/>
    <w:semiHidden/>
    <w:unhideWhenUsed/>
    <w:rsid w:val="008C3000"/>
    <w:pPr>
      <w:spacing w:after="0" w:line="240" w:lineRule="auto"/>
      <w:jc w:val="left"/>
    </w:pPr>
    <w:rPr>
      <w:rFonts w:ascii="Verdana" w:eastAsia="Calibri" w:hAnsi="Verdana"/>
      <w:szCs w:val="20"/>
    </w:rPr>
  </w:style>
  <w:style w:type="character" w:customStyle="1" w:styleId="PlainTextChar">
    <w:name w:val="Plain Text Char"/>
    <w:basedOn w:val="DefaultParagraphFont"/>
    <w:link w:val="PlainText"/>
    <w:uiPriority w:val="99"/>
    <w:semiHidden/>
    <w:rsid w:val="008C3000"/>
    <w:rPr>
      <w:rFonts w:ascii="Verdana" w:eastAsia="Calibri" w:hAnsi="Verdana"/>
      <w:lang w:eastAsia="en-US"/>
    </w:rPr>
  </w:style>
  <w:style w:type="paragraph" w:styleId="TOAHeading">
    <w:name w:val="toa heading"/>
    <w:basedOn w:val="Normal"/>
    <w:next w:val="Normal"/>
    <w:rsid w:val="008C3000"/>
    <w:pPr>
      <w:tabs>
        <w:tab w:val="left" w:pos="9000"/>
        <w:tab w:val="right" w:pos="9360"/>
      </w:tabs>
      <w:suppressAutoHyphens/>
      <w:spacing w:after="120" w:line="240" w:lineRule="auto"/>
    </w:pPr>
    <w:rPr>
      <w:rFonts w:ascii="Helv 10pt" w:hAnsi="Helv 10pt"/>
      <w:sz w:val="22"/>
      <w:szCs w:val="20"/>
      <w:lang w:val="en-US"/>
    </w:rPr>
  </w:style>
  <w:style w:type="paragraph" w:styleId="ListBullet">
    <w:name w:val="List Bullet"/>
    <w:basedOn w:val="ListParagraph"/>
    <w:uiPriority w:val="22"/>
    <w:qFormat/>
    <w:rsid w:val="008C3000"/>
    <w:pPr>
      <w:spacing w:after="160"/>
      <w:ind w:left="357" w:hanging="357"/>
    </w:pPr>
    <w:rPr>
      <w:rFonts w:asciiTheme="minorHAnsi" w:hAnsiTheme="minorHAnsi" w:cs="Arial"/>
      <w:color w:val="000000"/>
      <w:kern w:val="28"/>
    </w:rPr>
  </w:style>
  <w:style w:type="paragraph" w:styleId="Bibliography">
    <w:name w:val="Bibliography"/>
    <w:basedOn w:val="Normal"/>
    <w:next w:val="Normal"/>
    <w:uiPriority w:val="37"/>
    <w:unhideWhenUsed/>
    <w:rsid w:val="008C3000"/>
  </w:style>
  <w:style w:type="character" w:customStyle="1" w:styleId="FooterChar">
    <w:name w:val="Footer Char"/>
    <w:basedOn w:val="DefaultParagraphFont"/>
    <w:link w:val="Footer"/>
    <w:uiPriority w:val="99"/>
    <w:rsid w:val="008C3000"/>
    <w:rPr>
      <w:rFonts w:ascii="Arial" w:hAnsi="Arial"/>
      <w:szCs w:val="24"/>
      <w:lang w:eastAsia="en-US"/>
    </w:rPr>
  </w:style>
  <w:style w:type="character" w:customStyle="1" w:styleId="HeaderChar">
    <w:name w:val="Header Char"/>
    <w:basedOn w:val="DefaultParagraphFont"/>
    <w:link w:val="Header"/>
    <w:rsid w:val="008C3000"/>
    <w:rPr>
      <w:rFonts w:ascii="Arial" w:hAnsi="Arial"/>
      <w:szCs w:val="24"/>
      <w:lang w:eastAsia="en-US"/>
    </w:rPr>
  </w:style>
  <w:style w:type="paragraph" w:customStyle="1" w:styleId="Heading4ela">
    <w:name w:val="Heading 4 ela"/>
    <w:basedOn w:val="Normal"/>
    <w:link w:val="Heading4elaChar"/>
    <w:qFormat/>
    <w:rsid w:val="008C3000"/>
    <w:pPr>
      <w:keepNext/>
      <w:tabs>
        <w:tab w:val="left" w:pos="567"/>
      </w:tabs>
      <w:spacing w:before="240" w:after="60" w:line="240" w:lineRule="auto"/>
      <w:jc w:val="left"/>
      <w:outlineLvl w:val="3"/>
    </w:pPr>
    <w:rPr>
      <w:i/>
      <w:szCs w:val="20"/>
    </w:rPr>
  </w:style>
  <w:style w:type="character" w:customStyle="1" w:styleId="Heading4elaChar">
    <w:name w:val="Heading 4 ela Char"/>
    <w:basedOn w:val="DefaultParagraphFont"/>
    <w:link w:val="Heading4ela"/>
    <w:rsid w:val="008C3000"/>
    <w:rPr>
      <w:rFonts w:ascii="Arial" w:hAnsi="Arial"/>
      <w:i/>
      <w:lang w:eastAsia="en-US"/>
    </w:rPr>
  </w:style>
  <w:style w:type="numbering" w:customStyle="1" w:styleId="AppendixHeadings1">
    <w:name w:val="Appendix Headings1"/>
    <w:uiPriority w:val="99"/>
    <w:rsid w:val="008C3000"/>
    <w:pPr>
      <w:numPr>
        <w:numId w:val="36"/>
      </w:numPr>
    </w:pPr>
  </w:style>
  <w:style w:type="numbering" w:customStyle="1" w:styleId="Style11">
    <w:name w:val="Style11"/>
    <w:uiPriority w:val="99"/>
    <w:rsid w:val="008C3000"/>
    <w:pPr>
      <w:numPr>
        <w:numId w:val="26"/>
      </w:numPr>
    </w:pPr>
  </w:style>
  <w:style w:type="paragraph" w:styleId="ListNumber">
    <w:name w:val="List Number"/>
    <w:basedOn w:val="ListParagraph"/>
    <w:uiPriority w:val="99"/>
    <w:qFormat/>
    <w:rsid w:val="008C3000"/>
    <w:pPr>
      <w:spacing w:after="160" w:line="240" w:lineRule="auto"/>
      <w:ind w:left="360" w:hanging="360"/>
      <w:jc w:val="left"/>
    </w:pPr>
    <w:rPr>
      <w:rFonts w:asciiTheme="minorHAnsi" w:hAnsiTheme="minorHAnsi" w:cs="Arial"/>
      <w:color w:val="000000"/>
      <w:kern w:val="28"/>
      <w:sz w:val="22"/>
      <w:szCs w:val="22"/>
    </w:rPr>
  </w:style>
  <w:style w:type="paragraph" w:customStyle="1" w:styleId="TableHeading0">
    <w:name w:val="TableHeading"/>
    <w:basedOn w:val="Normal"/>
    <w:uiPriority w:val="13"/>
    <w:qFormat/>
    <w:rsid w:val="008C3000"/>
    <w:pPr>
      <w:spacing w:after="160" w:line="240" w:lineRule="auto"/>
    </w:pPr>
    <w:rPr>
      <w:rFonts w:asciiTheme="minorHAnsi" w:hAnsiTheme="minorHAnsi" w:cs="Arial"/>
      <w:b/>
      <w:color w:val="000000"/>
      <w:kern w:val="28"/>
      <w:sz w:val="22"/>
      <w:szCs w:val="22"/>
    </w:rPr>
  </w:style>
  <w:style w:type="paragraph" w:customStyle="1" w:styleId="TableText">
    <w:name w:val="TableText"/>
    <w:basedOn w:val="Normal"/>
    <w:next w:val="Normal"/>
    <w:uiPriority w:val="14"/>
    <w:qFormat/>
    <w:rsid w:val="008C3000"/>
    <w:pPr>
      <w:spacing w:after="160" w:line="240" w:lineRule="auto"/>
    </w:pPr>
    <w:rPr>
      <w:rFonts w:asciiTheme="minorHAnsi" w:hAnsiTheme="minorHAnsi" w:cs="Arial"/>
      <w:color w:val="000000"/>
      <w:kern w:val="28"/>
      <w:sz w:val="22"/>
      <w:szCs w:val="22"/>
    </w:rPr>
  </w:style>
  <w:style w:type="paragraph" w:customStyle="1" w:styleId="BodyText1">
    <w:name w:val="Body Text1"/>
    <w:basedOn w:val="Normal"/>
    <w:qFormat/>
    <w:rsid w:val="008C3000"/>
    <w:pPr>
      <w:tabs>
        <w:tab w:val="left" w:pos="851"/>
      </w:tabs>
      <w:spacing w:before="120" w:after="120" w:line="360" w:lineRule="auto"/>
    </w:pPr>
    <w:rPr>
      <w:rFonts w:ascii="Century Gothic" w:hAnsi="Century Gothic" w:cs="Angsana New"/>
      <w:sz w:val="22"/>
      <w:szCs w:val="22"/>
      <w:lang w:eastAsia="zh-CN" w:bidi="th-TH"/>
    </w:rPr>
  </w:style>
  <w:style w:type="paragraph" w:customStyle="1" w:styleId="BHPBasicText">
    <w:name w:val="BHP Basic Text"/>
    <w:basedOn w:val="Normal"/>
    <w:qFormat/>
    <w:rsid w:val="00F45711"/>
    <w:pPr>
      <w:spacing w:after="120" w:line="200" w:lineRule="atLeast"/>
      <w:jc w:val="left"/>
    </w:pPr>
    <w:rPr>
      <w:rFonts w:eastAsia="Cambria"/>
      <w:color w:val="000000"/>
      <w:sz w:val="18"/>
      <w:lang w:val="en-US"/>
    </w:rPr>
  </w:style>
  <w:style w:type="character" w:customStyle="1" w:styleId="TableFontChar">
    <w:name w:val="TableFont Char"/>
    <w:link w:val="TableFont"/>
    <w:locked/>
    <w:rsid w:val="00F45711"/>
    <w:rPr>
      <w:rFonts w:ascii="Arial" w:hAnsi="Arial" w:cs="Arial"/>
      <w:color w:val="000000"/>
      <w:sz w:val="18"/>
      <w:lang w:val="en-GB" w:eastAsia="en-US"/>
    </w:rPr>
  </w:style>
  <w:style w:type="paragraph" w:customStyle="1" w:styleId="TableFont">
    <w:name w:val="TableFont"/>
    <w:basedOn w:val="Normal"/>
    <w:link w:val="TableFontChar"/>
    <w:qFormat/>
    <w:rsid w:val="00F45711"/>
    <w:pPr>
      <w:spacing w:before="40" w:after="40" w:line="240" w:lineRule="auto"/>
      <w:jc w:val="left"/>
    </w:pPr>
    <w:rPr>
      <w:rFonts w:cs="Arial"/>
      <w:color w:val="000000"/>
      <w:sz w:val="18"/>
      <w:szCs w:val="20"/>
      <w:lang w:val="en-GB"/>
    </w:rPr>
  </w:style>
  <w:style w:type="paragraph" w:customStyle="1" w:styleId="BHPHeading3">
    <w:name w:val="BHP Heading 3"/>
    <w:basedOn w:val="Normal"/>
    <w:qFormat/>
    <w:rsid w:val="00F45711"/>
    <w:pPr>
      <w:widowControl w:val="0"/>
      <w:tabs>
        <w:tab w:val="left" w:pos="227"/>
      </w:tabs>
      <w:suppressAutoHyphens/>
      <w:autoSpaceDE w:val="0"/>
      <w:autoSpaceDN w:val="0"/>
      <w:adjustRightInd w:val="0"/>
      <w:spacing w:before="120" w:after="60" w:line="240" w:lineRule="atLeast"/>
      <w:jc w:val="left"/>
    </w:pPr>
    <w:rPr>
      <w:rFonts w:cs="Transit-Normal"/>
      <w:b/>
      <w:color w:val="000000"/>
      <w:szCs w:val="19"/>
      <w:lang w:val="en-GB" w:bidi="en-US"/>
    </w:rPr>
  </w:style>
  <w:style w:type="paragraph" w:customStyle="1" w:styleId="LegalClauseLevel3">
    <w:name w:val="Legal Clause Level 3"/>
    <w:basedOn w:val="Normal"/>
    <w:qFormat/>
    <w:rsid w:val="00F45711"/>
    <w:pPr>
      <w:numPr>
        <w:ilvl w:val="2"/>
        <w:numId w:val="111"/>
      </w:numPr>
      <w:spacing w:after="140" w:line="280" w:lineRule="atLeast"/>
      <w:jc w:val="left"/>
      <w:outlineLvl w:val="3"/>
    </w:pPr>
    <w:rPr>
      <w:rFonts w:cs="Arial"/>
      <w:sz w:val="22"/>
      <w:szCs w:val="22"/>
      <w:lang w:eastAsia="zh-CN" w:bidi="th-TH"/>
    </w:rPr>
  </w:style>
  <w:style w:type="paragraph" w:customStyle="1" w:styleId="LegalClauseLevel4">
    <w:name w:val="Legal Clause Level 4"/>
    <w:basedOn w:val="Normal"/>
    <w:qFormat/>
    <w:rsid w:val="00F45711"/>
    <w:pPr>
      <w:numPr>
        <w:ilvl w:val="3"/>
        <w:numId w:val="111"/>
      </w:numPr>
      <w:spacing w:after="140" w:line="280" w:lineRule="atLeast"/>
      <w:jc w:val="left"/>
      <w:outlineLvl w:val="3"/>
    </w:pPr>
    <w:rPr>
      <w:rFonts w:cs="Arial"/>
      <w:sz w:val="22"/>
      <w:szCs w:val="22"/>
      <w:lang w:eastAsia="zh-CN" w:bidi="th-TH"/>
    </w:rPr>
  </w:style>
  <w:style w:type="paragraph" w:customStyle="1" w:styleId="LegalClauseLevel5">
    <w:name w:val="Legal Clause Level 5"/>
    <w:basedOn w:val="Normal"/>
    <w:qFormat/>
    <w:rsid w:val="00F45711"/>
    <w:pPr>
      <w:numPr>
        <w:ilvl w:val="4"/>
        <w:numId w:val="111"/>
      </w:numPr>
      <w:spacing w:after="140" w:line="280" w:lineRule="atLeast"/>
      <w:jc w:val="left"/>
      <w:outlineLvl w:val="4"/>
    </w:pPr>
    <w:rPr>
      <w:rFonts w:cs="Arial"/>
      <w:sz w:val="22"/>
      <w:szCs w:val="22"/>
      <w:lang w:eastAsia="zh-CN" w:bidi="th-TH"/>
    </w:rPr>
  </w:style>
  <w:style w:type="paragraph" w:customStyle="1" w:styleId="MENoIndent1">
    <w:name w:val="ME NoIndent 1"/>
    <w:basedOn w:val="Normal"/>
    <w:rsid w:val="00F45711"/>
    <w:pPr>
      <w:numPr>
        <w:numId w:val="112"/>
      </w:numPr>
      <w:spacing w:after="240" w:line="280" w:lineRule="atLeast"/>
      <w:jc w:val="left"/>
    </w:pPr>
    <w:rPr>
      <w:rFonts w:ascii="Times New Roman" w:hAnsi="Times New Roman"/>
      <w:sz w:val="22"/>
      <w:lang w:eastAsia="en-AU"/>
    </w:rPr>
  </w:style>
  <w:style w:type="paragraph" w:customStyle="1" w:styleId="ScheduleL1">
    <w:name w:val="Schedule L1"/>
    <w:basedOn w:val="Normal"/>
    <w:next w:val="Normal"/>
    <w:rsid w:val="00F45711"/>
    <w:pPr>
      <w:numPr>
        <w:numId w:val="113"/>
      </w:numPr>
      <w:pBdr>
        <w:bottom w:val="single" w:sz="4" w:space="1" w:color="auto"/>
      </w:pBdr>
      <w:spacing w:before="140" w:after="480" w:line="480" w:lineRule="exact"/>
      <w:ind w:left="0"/>
      <w:jc w:val="left"/>
      <w:outlineLvl w:val="0"/>
    </w:pPr>
    <w:rPr>
      <w:rFonts w:cs="Angsana New"/>
      <w:spacing w:val="-10"/>
      <w:w w:val="95"/>
      <w:sz w:val="48"/>
      <w:szCs w:val="48"/>
      <w:lang w:eastAsia="zh-CN" w:bidi="th-TH"/>
    </w:rPr>
  </w:style>
  <w:style w:type="paragraph" w:customStyle="1" w:styleId="ScheduleL2">
    <w:name w:val="Schedule L2"/>
    <w:basedOn w:val="Normal"/>
    <w:next w:val="Normal"/>
    <w:rsid w:val="00F45711"/>
    <w:pPr>
      <w:keepNext/>
      <w:numPr>
        <w:ilvl w:val="1"/>
        <w:numId w:val="113"/>
      </w:numPr>
      <w:spacing w:before="280" w:after="140" w:line="280" w:lineRule="atLeast"/>
      <w:jc w:val="left"/>
      <w:outlineLvl w:val="1"/>
    </w:pPr>
    <w:rPr>
      <w:rFonts w:cs="Angsana New"/>
      <w:spacing w:val="-10"/>
      <w:w w:val="95"/>
      <w:sz w:val="32"/>
      <w:szCs w:val="32"/>
      <w:lang w:eastAsia="zh-CN" w:bidi="th-TH"/>
    </w:rPr>
  </w:style>
  <w:style w:type="paragraph" w:customStyle="1" w:styleId="ScheduleL3">
    <w:name w:val="Schedule L3"/>
    <w:basedOn w:val="Normal"/>
    <w:next w:val="Normal"/>
    <w:rsid w:val="00F45711"/>
    <w:pPr>
      <w:keepNext/>
      <w:numPr>
        <w:ilvl w:val="2"/>
        <w:numId w:val="113"/>
      </w:numPr>
      <w:spacing w:before="60" w:after="60" w:line="280" w:lineRule="atLeast"/>
      <w:jc w:val="left"/>
      <w:outlineLvl w:val="2"/>
    </w:pPr>
    <w:rPr>
      <w:rFonts w:cs="Angsana New"/>
      <w:b/>
      <w:bCs/>
      <w:w w:val="95"/>
      <w:sz w:val="24"/>
      <w:lang w:eastAsia="zh-CN" w:bidi="th-TH"/>
    </w:rPr>
  </w:style>
  <w:style w:type="paragraph" w:customStyle="1" w:styleId="ScheduleL4">
    <w:name w:val="Schedule L4"/>
    <w:basedOn w:val="Normal"/>
    <w:rsid w:val="00F45711"/>
    <w:pPr>
      <w:numPr>
        <w:ilvl w:val="3"/>
        <w:numId w:val="113"/>
      </w:numPr>
      <w:spacing w:after="140" w:line="280" w:lineRule="atLeast"/>
      <w:jc w:val="left"/>
      <w:outlineLvl w:val="3"/>
    </w:pPr>
    <w:rPr>
      <w:rFonts w:ascii="Times New Roman" w:hAnsi="Times New Roman" w:cs="Angsana New"/>
      <w:sz w:val="22"/>
      <w:szCs w:val="22"/>
      <w:lang w:eastAsia="zh-CN" w:bidi="th-TH"/>
    </w:rPr>
  </w:style>
  <w:style w:type="paragraph" w:customStyle="1" w:styleId="ScheduleL5">
    <w:name w:val="Schedule L5"/>
    <w:basedOn w:val="Normal"/>
    <w:rsid w:val="00F45711"/>
    <w:pPr>
      <w:numPr>
        <w:ilvl w:val="4"/>
        <w:numId w:val="113"/>
      </w:numPr>
      <w:tabs>
        <w:tab w:val="clear" w:pos="2041"/>
      </w:tabs>
      <w:spacing w:after="140" w:line="280" w:lineRule="atLeast"/>
      <w:jc w:val="left"/>
      <w:outlineLvl w:val="4"/>
    </w:pPr>
    <w:rPr>
      <w:rFonts w:ascii="Times New Roman" w:hAnsi="Times New Roman" w:cs="Angsana New"/>
      <w:sz w:val="22"/>
      <w:szCs w:val="22"/>
      <w:lang w:eastAsia="zh-CN" w:bidi="th-TH"/>
    </w:rPr>
  </w:style>
  <w:style w:type="paragraph" w:customStyle="1" w:styleId="ScheduleL6">
    <w:name w:val="Schedule L6"/>
    <w:basedOn w:val="Normal"/>
    <w:rsid w:val="00F45711"/>
    <w:pPr>
      <w:numPr>
        <w:ilvl w:val="5"/>
        <w:numId w:val="113"/>
      </w:numPr>
      <w:tabs>
        <w:tab w:val="clear" w:pos="2722"/>
      </w:tabs>
      <w:spacing w:after="140" w:line="280" w:lineRule="atLeast"/>
      <w:jc w:val="left"/>
      <w:outlineLvl w:val="5"/>
    </w:pPr>
    <w:rPr>
      <w:rFonts w:ascii="Times New Roman" w:hAnsi="Times New Roman" w:cs="Angsana New"/>
      <w:sz w:val="22"/>
      <w:szCs w:val="22"/>
      <w:lang w:eastAsia="zh-CN" w:bidi="th-TH"/>
    </w:rPr>
  </w:style>
  <w:style w:type="paragraph" w:customStyle="1" w:styleId="LegalBodyText2">
    <w:name w:val="Legal Body Text 2"/>
    <w:basedOn w:val="Normal"/>
    <w:qFormat/>
    <w:rsid w:val="00F45711"/>
    <w:pPr>
      <w:tabs>
        <w:tab w:val="left" w:pos="851"/>
      </w:tabs>
      <w:spacing w:before="120" w:after="120" w:line="240" w:lineRule="auto"/>
      <w:ind w:left="851"/>
      <w:jc w:val="left"/>
    </w:pPr>
    <w:rPr>
      <w:rFonts w:eastAsia="Calibri" w:cs="Arial"/>
      <w:sz w:val="22"/>
      <w:szCs w:val="22"/>
    </w:rPr>
  </w:style>
  <w:style w:type="paragraph" w:customStyle="1" w:styleId="LegalScheduleLevel1">
    <w:name w:val="Legal Schedule Level 1"/>
    <w:basedOn w:val="Normal"/>
    <w:qFormat/>
    <w:rsid w:val="00F45711"/>
    <w:pPr>
      <w:numPr>
        <w:numId w:val="114"/>
      </w:numPr>
      <w:spacing w:before="240" w:after="240" w:line="240" w:lineRule="auto"/>
      <w:jc w:val="left"/>
    </w:pPr>
    <w:rPr>
      <w:rFonts w:eastAsia="Calibri" w:cs="Arial"/>
      <w:b/>
      <w:sz w:val="32"/>
      <w:szCs w:val="32"/>
    </w:rPr>
  </w:style>
  <w:style w:type="paragraph" w:customStyle="1" w:styleId="LegalScheduleLevel2">
    <w:name w:val="Legal Schedule Level 2"/>
    <w:basedOn w:val="Normal"/>
    <w:qFormat/>
    <w:rsid w:val="00F45711"/>
    <w:pPr>
      <w:keepNext/>
      <w:keepLines/>
      <w:numPr>
        <w:ilvl w:val="1"/>
        <w:numId w:val="114"/>
      </w:numPr>
      <w:spacing w:before="60" w:after="60"/>
      <w:jc w:val="left"/>
      <w:outlineLvl w:val="2"/>
    </w:pPr>
    <w:rPr>
      <w:rFonts w:cs="Arial"/>
      <w:b/>
      <w:bCs/>
      <w:w w:val="95"/>
      <w:sz w:val="24"/>
      <w:lang w:eastAsia="zh-CN" w:bidi="th-TH"/>
    </w:rPr>
  </w:style>
  <w:style w:type="paragraph" w:customStyle="1" w:styleId="LegalScheduleLevel3">
    <w:name w:val="Legal Schedule Level 3"/>
    <w:basedOn w:val="LegalClauseLevel3"/>
    <w:qFormat/>
    <w:rsid w:val="00F45711"/>
    <w:pPr>
      <w:numPr>
        <w:numId w:val="114"/>
      </w:numPr>
    </w:pPr>
  </w:style>
  <w:style w:type="paragraph" w:customStyle="1" w:styleId="LegalScheduleLevel4">
    <w:name w:val="Legal Schedule Level 4"/>
    <w:basedOn w:val="LegalClauseLevel4"/>
    <w:qFormat/>
    <w:rsid w:val="00F45711"/>
    <w:pPr>
      <w:numPr>
        <w:numId w:val="114"/>
      </w:numPr>
    </w:pPr>
  </w:style>
  <w:style w:type="paragraph" w:customStyle="1" w:styleId="LegalScheduleLevel5">
    <w:name w:val="Legal Schedule Level 5"/>
    <w:basedOn w:val="LegalClauseLevel5"/>
    <w:qFormat/>
    <w:rsid w:val="00F45711"/>
    <w:pPr>
      <w:numPr>
        <w:numId w:val="114"/>
      </w:numPr>
    </w:pPr>
  </w:style>
  <w:style w:type="numbering" w:customStyle="1" w:styleId="AppendixHeadings2">
    <w:name w:val="Appendix Headings2"/>
    <w:uiPriority w:val="99"/>
    <w:rsid w:val="00F45711"/>
    <w:pPr>
      <w:numPr>
        <w:numId w:val="38"/>
      </w:numPr>
    </w:pPr>
  </w:style>
  <w:style w:type="numbering" w:customStyle="1" w:styleId="KeyPoints">
    <w:name w:val="Key Points"/>
    <w:basedOn w:val="NoList"/>
    <w:uiPriority w:val="99"/>
    <w:rsid w:val="00F45711"/>
    <w:pPr>
      <w:numPr>
        <w:numId w:val="117"/>
      </w:numPr>
    </w:pPr>
  </w:style>
  <w:style w:type="numbering" w:customStyle="1" w:styleId="Attach">
    <w:name w:val="Attach"/>
    <w:basedOn w:val="NoList"/>
    <w:uiPriority w:val="99"/>
    <w:rsid w:val="00F45711"/>
    <w:pPr>
      <w:numPr>
        <w:numId w:val="118"/>
      </w:numPr>
    </w:pPr>
  </w:style>
  <w:style w:type="paragraph" w:styleId="ListNumber2">
    <w:name w:val="List Number 2"/>
    <w:basedOn w:val="Normal"/>
    <w:uiPriority w:val="99"/>
    <w:rsid w:val="00F45711"/>
    <w:pPr>
      <w:tabs>
        <w:tab w:val="left" w:pos="902"/>
      </w:tabs>
      <w:spacing w:after="120" w:line="240" w:lineRule="auto"/>
      <w:ind w:left="738" w:hanging="369"/>
      <w:jc w:val="left"/>
    </w:pPr>
    <w:rPr>
      <w:lang w:eastAsia="en-AU"/>
    </w:rPr>
  </w:style>
  <w:style w:type="paragraph" w:styleId="ListNumber3">
    <w:name w:val="List Number 3"/>
    <w:basedOn w:val="Normal"/>
    <w:uiPriority w:val="99"/>
    <w:rsid w:val="00F45711"/>
    <w:pPr>
      <w:tabs>
        <w:tab w:val="left" w:pos="902"/>
      </w:tabs>
      <w:spacing w:after="120" w:line="240" w:lineRule="auto"/>
      <w:ind w:left="1107" w:hanging="369"/>
      <w:jc w:val="left"/>
    </w:pPr>
    <w:rPr>
      <w:lang w:eastAsia="en-AU"/>
    </w:rPr>
  </w:style>
  <w:style w:type="paragraph" w:styleId="ListNumber4">
    <w:name w:val="List Number 4"/>
    <w:basedOn w:val="Normal"/>
    <w:uiPriority w:val="99"/>
    <w:rsid w:val="00F45711"/>
    <w:pPr>
      <w:tabs>
        <w:tab w:val="left" w:pos="902"/>
      </w:tabs>
      <w:spacing w:after="120" w:line="240" w:lineRule="auto"/>
      <w:ind w:left="1476" w:hanging="369"/>
      <w:jc w:val="left"/>
    </w:pPr>
    <w:rPr>
      <w:lang w:eastAsia="en-AU"/>
    </w:rPr>
  </w:style>
  <w:style w:type="paragraph" w:styleId="ListNumber5">
    <w:name w:val="List Number 5"/>
    <w:basedOn w:val="Normal"/>
    <w:uiPriority w:val="99"/>
    <w:rsid w:val="00F45711"/>
    <w:pPr>
      <w:tabs>
        <w:tab w:val="left" w:pos="902"/>
      </w:tabs>
      <w:spacing w:after="120" w:line="240" w:lineRule="auto"/>
      <w:ind w:left="1845" w:hanging="369"/>
      <w:jc w:val="left"/>
    </w:pPr>
    <w:rPr>
      <w:lang w:eastAsia="en-AU"/>
    </w:rPr>
  </w:style>
  <w:style w:type="paragraph" w:styleId="Title">
    <w:name w:val="Title"/>
    <w:basedOn w:val="Normal"/>
    <w:link w:val="TitleChar"/>
    <w:qFormat/>
    <w:rsid w:val="00F45711"/>
    <w:pPr>
      <w:spacing w:before="240" w:after="120" w:line="240" w:lineRule="auto"/>
      <w:jc w:val="center"/>
      <w:outlineLvl w:val="0"/>
    </w:pPr>
    <w:rPr>
      <w:rFonts w:cs="Arial"/>
      <w:b/>
      <w:bCs/>
      <w:caps/>
      <w:kern w:val="28"/>
      <w:sz w:val="36"/>
      <w:szCs w:val="36"/>
      <w:lang w:eastAsia="en-AU"/>
    </w:rPr>
  </w:style>
  <w:style w:type="character" w:customStyle="1" w:styleId="TitleChar">
    <w:name w:val="Title Char"/>
    <w:basedOn w:val="DefaultParagraphFont"/>
    <w:link w:val="Title"/>
    <w:rsid w:val="00F45711"/>
    <w:rPr>
      <w:rFonts w:ascii="Arial" w:hAnsi="Arial" w:cs="Arial"/>
      <w:b/>
      <w:bCs/>
      <w:caps/>
      <w:kern w:val="28"/>
      <w:sz w:val="36"/>
      <w:szCs w:val="36"/>
    </w:rPr>
  </w:style>
  <w:style w:type="numbering" w:customStyle="1" w:styleId="AppendixHeadings3">
    <w:name w:val="Appendix Headings3"/>
    <w:uiPriority w:val="99"/>
    <w:rsid w:val="0083383E"/>
    <w:pPr>
      <w:numPr>
        <w:numId w:val="17"/>
      </w:numPr>
    </w:pPr>
  </w:style>
  <w:style w:type="character" w:styleId="HTMLCode">
    <w:name w:val="HTML Code"/>
    <w:basedOn w:val="DefaultParagraphFont"/>
    <w:uiPriority w:val="99"/>
    <w:semiHidden/>
    <w:unhideWhenUsed/>
    <w:rsid w:val="0083383E"/>
    <w:rPr>
      <w:rFonts w:ascii="Courier New" w:eastAsia="Times New Roman" w:hAnsi="Courier New" w:cs="Courier New"/>
      <w:sz w:val="20"/>
      <w:szCs w:val="20"/>
    </w:rPr>
  </w:style>
  <w:style w:type="character" w:customStyle="1" w:styleId="apple-converted-space">
    <w:name w:val="apple-converted-space"/>
    <w:basedOn w:val="DefaultParagraphFont"/>
    <w:rsid w:val="0083383E"/>
  </w:style>
  <w:style w:type="paragraph" w:customStyle="1" w:styleId="Para0">
    <w:name w:val="Para 0"/>
    <w:basedOn w:val="Normal"/>
    <w:rsid w:val="00D01954"/>
    <w:pPr>
      <w:spacing w:after="220" w:line="300" w:lineRule="auto"/>
      <w:jc w:val="left"/>
    </w:pPr>
    <w:rPr>
      <w:color w:val="000000"/>
      <w:szCs w:val="20"/>
      <w:lang w:val="en-GB"/>
    </w:rPr>
  </w:style>
  <w:style w:type="paragraph" w:customStyle="1" w:styleId="Para0bullet">
    <w:name w:val="Para 0 bullet"/>
    <w:basedOn w:val="Para0"/>
    <w:link w:val="Para0bulletChar"/>
    <w:rsid w:val="00D01954"/>
    <w:pPr>
      <w:numPr>
        <w:numId w:val="122"/>
      </w:numPr>
      <w:spacing w:after="60"/>
    </w:pPr>
  </w:style>
  <w:style w:type="paragraph" w:customStyle="1" w:styleId="Heading1-NoTOC">
    <w:name w:val="Heading 1 - No TOC"/>
    <w:basedOn w:val="Heading1"/>
    <w:next w:val="Para0"/>
    <w:rsid w:val="00D01954"/>
    <w:pPr>
      <w:pageBreakBefore/>
      <w:tabs>
        <w:tab w:val="clear" w:pos="567"/>
        <w:tab w:val="left" w:pos="851"/>
      </w:tabs>
      <w:spacing w:before="0" w:after="240"/>
      <w:jc w:val="left"/>
      <w:outlineLvl w:val="9"/>
    </w:pPr>
    <w:rPr>
      <w:b/>
      <w:color w:val="000000"/>
      <w:sz w:val="36"/>
      <w:lang w:val="en-GB"/>
    </w:rPr>
  </w:style>
  <w:style w:type="character" w:customStyle="1" w:styleId="Para0bulletChar">
    <w:name w:val="Para 0 bullet Char"/>
    <w:link w:val="Para0bullet"/>
    <w:rsid w:val="00D01954"/>
    <w:rPr>
      <w:rFonts w:ascii="Arial" w:hAnsi="Arial"/>
      <w:color w:val="000000"/>
      <w:lang w:val="en-GB" w:eastAsia="en-US"/>
    </w:rPr>
  </w:style>
  <w:style w:type="paragraph" w:customStyle="1" w:styleId="Appendix1">
    <w:name w:val="Appendix 1"/>
    <w:basedOn w:val="Heading1"/>
    <w:next w:val="Para0"/>
    <w:rsid w:val="00D01954"/>
    <w:pPr>
      <w:pageBreakBefore/>
      <w:tabs>
        <w:tab w:val="clear" w:pos="567"/>
        <w:tab w:val="num" w:pos="2268"/>
      </w:tabs>
      <w:spacing w:before="0" w:after="240"/>
      <w:ind w:left="2268" w:hanging="2268"/>
      <w:jc w:val="left"/>
    </w:pPr>
    <w:rPr>
      <w:b/>
      <w:color w:val="000000"/>
      <w:sz w:val="36"/>
      <w:lang w:val="en-GB"/>
    </w:rPr>
  </w:style>
  <w:style w:type="paragraph" w:customStyle="1" w:styleId="Appendix2">
    <w:name w:val="Appendix 2"/>
    <w:basedOn w:val="Appendix1"/>
    <w:next w:val="Para0"/>
    <w:rsid w:val="00D01954"/>
    <w:pPr>
      <w:pageBreakBefore w:val="0"/>
      <w:numPr>
        <w:ilvl w:val="1"/>
      </w:numPr>
      <w:tabs>
        <w:tab w:val="num" w:pos="2268"/>
      </w:tabs>
      <w:spacing w:before="120" w:after="40"/>
      <w:ind w:left="2268" w:hanging="2268"/>
      <w:outlineLvl w:val="1"/>
    </w:pPr>
    <w:rPr>
      <w:sz w:val="22"/>
    </w:rPr>
  </w:style>
  <w:style w:type="paragraph" w:customStyle="1" w:styleId="Appendix3">
    <w:name w:val="Appendix 3"/>
    <w:basedOn w:val="Appendix1"/>
    <w:next w:val="Para0"/>
    <w:rsid w:val="00D01954"/>
    <w:pPr>
      <w:pageBreakBefore w:val="0"/>
      <w:numPr>
        <w:ilvl w:val="2"/>
      </w:numPr>
      <w:tabs>
        <w:tab w:val="num" w:pos="2268"/>
      </w:tabs>
      <w:spacing w:before="120" w:after="40"/>
      <w:ind w:left="2268" w:hanging="2268"/>
      <w:outlineLvl w:val="2"/>
    </w:pPr>
    <w:rPr>
      <w:sz w:val="22"/>
    </w:rPr>
  </w:style>
  <w:style w:type="paragraph" w:customStyle="1" w:styleId="Para3number">
    <w:name w:val="Para 3 number"/>
    <w:basedOn w:val="Normal"/>
    <w:rsid w:val="00D01954"/>
    <w:pPr>
      <w:numPr>
        <w:numId w:val="123"/>
      </w:numPr>
      <w:spacing w:after="60" w:line="300" w:lineRule="auto"/>
      <w:jc w:val="left"/>
    </w:pPr>
    <w:rPr>
      <w:color w:val="000000"/>
      <w:szCs w:val="20"/>
      <w:lang w:val="en-GB"/>
    </w:rPr>
  </w:style>
  <w:style w:type="paragraph" w:customStyle="1" w:styleId="TableFontH">
    <w:name w:val="TableFontH"/>
    <w:basedOn w:val="TableFont"/>
    <w:link w:val="TableFontHChar"/>
    <w:rsid w:val="00D01954"/>
    <w:pPr>
      <w:keepNext/>
      <w:spacing w:before="60" w:after="60"/>
    </w:pPr>
    <w:rPr>
      <w:rFonts w:cs="Times New Roman"/>
      <w:b/>
      <w:color w:val="808000"/>
    </w:rPr>
  </w:style>
  <w:style w:type="character" w:customStyle="1" w:styleId="TableFontHChar">
    <w:name w:val="TableFontH Char"/>
    <w:link w:val="TableFontH"/>
    <w:rsid w:val="00D01954"/>
    <w:rPr>
      <w:rFonts w:ascii="Arial" w:hAnsi="Arial"/>
      <w:b/>
      <w:color w:val="808000"/>
      <w:sz w:val="18"/>
      <w:lang w:val="en-GB" w:eastAsia="en-US"/>
    </w:rPr>
  </w:style>
  <w:style w:type="paragraph" w:customStyle="1" w:styleId="TableFontbullet">
    <w:name w:val="TableFont bullet"/>
    <w:basedOn w:val="TableFont"/>
    <w:rsid w:val="00D01954"/>
    <w:pPr>
      <w:numPr>
        <w:numId w:val="125"/>
      </w:numPr>
      <w:spacing w:before="20" w:after="0"/>
    </w:pPr>
    <w:rPr>
      <w:rFonts w:cs="Times New Roman"/>
    </w:rPr>
  </w:style>
  <w:style w:type="paragraph" w:customStyle="1" w:styleId="TableTaskNo">
    <w:name w:val="Table_Task_No"/>
    <w:basedOn w:val="TableFontH"/>
    <w:rsid w:val="00D01954"/>
    <w:pPr>
      <w:jc w:val="center"/>
    </w:pPr>
  </w:style>
  <w:style w:type="paragraph" w:customStyle="1" w:styleId="Head2manual">
    <w:name w:val="Head 2 manual"/>
    <w:basedOn w:val="Normal"/>
    <w:next w:val="Para0"/>
    <w:link w:val="Head2manualChar"/>
    <w:rsid w:val="00D01954"/>
    <w:pPr>
      <w:keepNext/>
      <w:spacing w:before="120" w:after="40" w:line="240" w:lineRule="auto"/>
      <w:jc w:val="left"/>
    </w:pPr>
    <w:rPr>
      <w:b/>
      <w:color w:val="000000"/>
      <w:sz w:val="22"/>
      <w:szCs w:val="20"/>
      <w:lang w:val="en-GB"/>
    </w:rPr>
  </w:style>
  <w:style w:type="character" w:customStyle="1" w:styleId="Head2manualChar">
    <w:name w:val="Head 2 manual Char"/>
    <w:link w:val="Head2manual"/>
    <w:rsid w:val="00D01954"/>
    <w:rPr>
      <w:rFonts w:ascii="Arial" w:hAnsi="Arial"/>
      <w:b/>
      <w:color w:val="000000"/>
      <w:sz w:val="22"/>
      <w:lang w:val="en-GB" w:eastAsia="en-US"/>
    </w:rPr>
  </w:style>
  <w:style w:type="paragraph" w:customStyle="1" w:styleId="StyleBullets1After10pt">
    <w:name w:val="Style Bullets 1 + After:  10 pt"/>
    <w:basedOn w:val="Bullets1"/>
    <w:qFormat/>
    <w:rsid w:val="00D01954"/>
    <w:pPr>
      <w:tabs>
        <w:tab w:val="left" w:pos="1134"/>
      </w:tabs>
      <w:ind w:left="927" w:hanging="360"/>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438568">
      <w:bodyDiv w:val="1"/>
      <w:marLeft w:val="0"/>
      <w:marRight w:val="0"/>
      <w:marTop w:val="0"/>
      <w:marBottom w:val="0"/>
      <w:divBdr>
        <w:top w:val="none" w:sz="0" w:space="0" w:color="auto"/>
        <w:left w:val="none" w:sz="0" w:space="0" w:color="auto"/>
        <w:bottom w:val="none" w:sz="0" w:space="0" w:color="auto"/>
        <w:right w:val="none" w:sz="0" w:space="0" w:color="auto"/>
      </w:divBdr>
    </w:div>
    <w:div w:id="719745477">
      <w:bodyDiv w:val="1"/>
      <w:marLeft w:val="0"/>
      <w:marRight w:val="0"/>
      <w:marTop w:val="0"/>
      <w:marBottom w:val="0"/>
      <w:divBdr>
        <w:top w:val="none" w:sz="0" w:space="0" w:color="auto"/>
        <w:left w:val="none" w:sz="0" w:space="0" w:color="auto"/>
        <w:bottom w:val="none" w:sz="0" w:space="0" w:color="auto"/>
        <w:right w:val="none" w:sz="0" w:space="0" w:color="auto"/>
      </w:divBdr>
    </w:div>
    <w:div w:id="833571147">
      <w:bodyDiv w:val="1"/>
      <w:marLeft w:val="0"/>
      <w:marRight w:val="0"/>
      <w:marTop w:val="0"/>
      <w:marBottom w:val="0"/>
      <w:divBdr>
        <w:top w:val="none" w:sz="0" w:space="0" w:color="auto"/>
        <w:left w:val="none" w:sz="0" w:space="0" w:color="auto"/>
        <w:bottom w:val="none" w:sz="0" w:space="0" w:color="auto"/>
        <w:right w:val="none" w:sz="0" w:space="0" w:color="auto"/>
      </w:divBdr>
    </w:div>
    <w:div w:id="849612292">
      <w:bodyDiv w:val="1"/>
      <w:marLeft w:val="0"/>
      <w:marRight w:val="0"/>
      <w:marTop w:val="0"/>
      <w:marBottom w:val="0"/>
      <w:divBdr>
        <w:top w:val="none" w:sz="0" w:space="0" w:color="auto"/>
        <w:left w:val="none" w:sz="0" w:space="0" w:color="auto"/>
        <w:bottom w:val="none" w:sz="0" w:space="0" w:color="auto"/>
        <w:right w:val="none" w:sz="0" w:space="0" w:color="auto"/>
      </w:divBdr>
    </w:div>
    <w:div w:id="1495029985">
      <w:bodyDiv w:val="1"/>
      <w:marLeft w:val="0"/>
      <w:marRight w:val="0"/>
      <w:marTop w:val="0"/>
      <w:marBottom w:val="0"/>
      <w:divBdr>
        <w:top w:val="none" w:sz="0" w:space="0" w:color="auto"/>
        <w:left w:val="none" w:sz="0" w:space="0" w:color="auto"/>
        <w:bottom w:val="none" w:sz="0" w:space="0" w:color="auto"/>
        <w:right w:val="none" w:sz="0" w:space="0" w:color="auto"/>
      </w:divBdr>
    </w:div>
    <w:div w:id="1664353606">
      <w:bodyDiv w:val="1"/>
      <w:marLeft w:val="0"/>
      <w:marRight w:val="0"/>
      <w:marTop w:val="0"/>
      <w:marBottom w:val="0"/>
      <w:divBdr>
        <w:top w:val="none" w:sz="0" w:space="0" w:color="auto"/>
        <w:left w:val="none" w:sz="0" w:space="0" w:color="auto"/>
        <w:bottom w:val="none" w:sz="0" w:space="0" w:color="auto"/>
        <w:right w:val="none" w:sz="0" w:space="0" w:color="auto"/>
      </w:divBdr>
    </w:div>
    <w:div w:id="1834952695">
      <w:bodyDiv w:val="1"/>
      <w:marLeft w:val="0"/>
      <w:marRight w:val="0"/>
      <w:marTop w:val="0"/>
      <w:marBottom w:val="0"/>
      <w:divBdr>
        <w:top w:val="none" w:sz="0" w:space="0" w:color="auto"/>
        <w:left w:val="none" w:sz="0" w:space="0" w:color="auto"/>
        <w:bottom w:val="none" w:sz="0" w:space="0" w:color="auto"/>
        <w:right w:val="none" w:sz="0" w:space="0" w:color="auto"/>
      </w:divBdr>
    </w:div>
    <w:div w:id="1969621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2.png"/><Relationship Id="rId21" Type="http://schemas.openxmlformats.org/officeDocument/2006/relationships/header" Target="header4.xml"/><Relationship Id="rId42" Type="http://schemas.openxmlformats.org/officeDocument/2006/relationships/footer" Target="footer13.xml"/><Relationship Id="rId63" Type="http://schemas.openxmlformats.org/officeDocument/2006/relationships/image" Target="media/image17.png"/><Relationship Id="rId84" Type="http://schemas.openxmlformats.org/officeDocument/2006/relationships/header" Target="header27.xml"/><Relationship Id="rId138" Type="http://schemas.openxmlformats.org/officeDocument/2006/relationships/image" Target="media/image54.jpeg"/><Relationship Id="rId159" Type="http://schemas.openxmlformats.org/officeDocument/2006/relationships/header" Target="header44.xml"/><Relationship Id="rId170" Type="http://schemas.openxmlformats.org/officeDocument/2006/relationships/header" Target="header49.xml"/><Relationship Id="rId191" Type="http://schemas.openxmlformats.org/officeDocument/2006/relationships/footer" Target="footer63.xml"/><Relationship Id="rId196" Type="http://schemas.openxmlformats.org/officeDocument/2006/relationships/hyperlink" Target="http://www.ecoaus.com.au" TargetMode="External"/><Relationship Id="rId200" Type="http://schemas.openxmlformats.org/officeDocument/2006/relationships/fontTable" Target="fontTable.xml"/><Relationship Id="rId16" Type="http://schemas.openxmlformats.org/officeDocument/2006/relationships/image" Target="media/image4.jpeg"/><Relationship Id="rId107" Type="http://schemas.openxmlformats.org/officeDocument/2006/relationships/image" Target="media/image32.png"/><Relationship Id="rId11" Type="http://schemas.openxmlformats.org/officeDocument/2006/relationships/header" Target="header2.xml"/><Relationship Id="rId32" Type="http://schemas.openxmlformats.org/officeDocument/2006/relationships/image" Target="media/image8.jpeg"/><Relationship Id="rId37" Type="http://schemas.openxmlformats.org/officeDocument/2006/relationships/header" Target="header9.xml"/><Relationship Id="rId53" Type="http://schemas.openxmlformats.org/officeDocument/2006/relationships/image" Target="media/image11.png"/><Relationship Id="rId58" Type="http://schemas.openxmlformats.org/officeDocument/2006/relationships/image" Target="media/image12.jpeg"/><Relationship Id="rId74" Type="http://schemas.openxmlformats.org/officeDocument/2006/relationships/footer" Target="footer24.xml"/><Relationship Id="rId79" Type="http://schemas.openxmlformats.org/officeDocument/2006/relationships/footer" Target="footer26.xml"/><Relationship Id="rId102" Type="http://schemas.openxmlformats.org/officeDocument/2006/relationships/image" Target="media/image28.jpeg"/><Relationship Id="rId123" Type="http://schemas.openxmlformats.org/officeDocument/2006/relationships/image" Target="media/image48.png"/><Relationship Id="rId128" Type="http://schemas.openxmlformats.org/officeDocument/2006/relationships/image" Target="media/image53.png"/><Relationship Id="rId144" Type="http://schemas.openxmlformats.org/officeDocument/2006/relationships/footer" Target="footer42.xml"/><Relationship Id="rId149" Type="http://schemas.openxmlformats.org/officeDocument/2006/relationships/footer" Target="footer45.xml"/><Relationship Id="rId5" Type="http://schemas.openxmlformats.org/officeDocument/2006/relationships/footnotes" Target="footnotes.xml"/><Relationship Id="rId90" Type="http://schemas.openxmlformats.org/officeDocument/2006/relationships/footer" Target="footer31.xml"/><Relationship Id="rId95" Type="http://schemas.openxmlformats.org/officeDocument/2006/relationships/image" Target="media/image23.jpeg"/><Relationship Id="rId160" Type="http://schemas.openxmlformats.org/officeDocument/2006/relationships/footer" Target="footer50.xml"/><Relationship Id="rId165" Type="http://schemas.openxmlformats.org/officeDocument/2006/relationships/footer" Target="footer53.xml"/><Relationship Id="rId181" Type="http://schemas.openxmlformats.org/officeDocument/2006/relationships/image" Target="media/image55.png"/><Relationship Id="rId186" Type="http://schemas.openxmlformats.org/officeDocument/2006/relationships/footer" Target="footer61.xml"/><Relationship Id="rId22" Type="http://schemas.openxmlformats.org/officeDocument/2006/relationships/footer" Target="footer4.xml"/><Relationship Id="rId27" Type="http://schemas.openxmlformats.org/officeDocument/2006/relationships/header" Target="header6.xml"/><Relationship Id="rId43" Type="http://schemas.openxmlformats.org/officeDocument/2006/relationships/header" Target="header12.xml"/><Relationship Id="rId48" Type="http://schemas.openxmlformats.org/officeDocument/2006/relationships/footer" Target="footer16.xml"/><Relationship Id="rId64" Type="http://schemas.openxmlformats.org/officeDocument/2006/relationships/image" Target="media/image18.emf"/><Relationship Id="rId69" Type="http://schemas.openxmlformats.org/officeDocument/2006/relationships/header" Target="header20.xml"/><Relationship Id="rId113" Type="http://schemas.openxmlformats.org/officeDocument/2006/relationships/image" Target="media/image38.png"/><Relationship Id="rId118" Type="http://schemas.openxmlformats.org/officeDocument/2006/relationships/image" Target="media/image43.png"/><Relationship Id="rId134" Type="http://schemas.openxmlformats.org/officeDocument/2006/relationships/header" Target="header33.xml"/><Relationship Id="rId139" Type="http://schemas.openxmlformats.org/officeDocument/2006/relationships/footer" Target="footer40.xml"/><Relationship Id="rId80" Type="http://schemas.openxmlformats.org/officeDocument/2006/relationships/header" Target="header25.xml"/><Relationship Id="rId85" Type="http://schemas.openxmlformats.org/officeDocument/2006/relationships/footer" Target="footer29.xml"/><Relationship Id="rId150" Type="http://schemas.openxmlformats.org/officeDocument/2006/relationships/header" Target="header39.xml"/><Relationship Id="rId155" Type="http://schemas.openxmlformats.org/officeDocument/2006/relationships/header" Target="header42.xml"/><Relationship Id="rId171" Type="http://schemas.openxmlformats.org/officeDocument/2006/relationships/footer" Target="footer56.xml"/><Relationship Id="rId176" Type="http://schemas.openxmlformats.org/officeDocument/2006/relationships/header" Target="header52.xml"/><Relationship Id="rId192" Type="http://schemas.openxmlformats.org/officeDocument/2006/relationships/header" Target="header56.xml"/><Relationship Id="rId197" Type="http://schemas.openxmlformats.org/officeDocument/2006/relationships/image" Target="media/image62.jpeg"/><Relationship Id="rId201" Type="http://schemas.openxmlformats.org/officeDocument/2006/relationships/theme" Target="theme/theme1.xml"/><Relationship Id="rId12" Type="http://schemas.openxmlformats.org/officeDocument/2006/relationships/footer" Target="footer1.xml"/><Relationship Id="rId17" Type="http://schemas.openxmlformats.org/officeDocument/2006/relationships/image" Target="media/image5.jpeg"/><Relationship Id="rId33" Type="http://schemas.openxmlformats.org/officeDocument/2006/relationships/image" Target="media/image9.emf"/><Relationship Id="rId38" Type="http://schemas.openxmlformats.org/officeDocument/2006/relationships/footer" Target="footer11.xml"/><Relationship Id="rId59" Type="http://schemas.openxmlformats.org/officeDocument/2006/relationships/image" Target="media/image13.gif"/><Relationship Id="rId103" Type="http://schemas.openxmlformats.org/officeDocument/2006/relationships/image" Target="media/image29.png"/><Relationship Id="rId108" Type="http://schemas.openxmlformats.org/officeDocument/2006/relationships/image" Target="media/image33.png"/><Relationship Id="rId124" Type="http://schemas.openxmlformats.org/officeDocument/2006/relationships/image" Target="media/image49.png"/><Relationship Id="rId129" Type="http://schemas.openxmlformats.org/officeDocument/2006/relationships/footer" Target="footer35.xml"/><Relationship Id="rId54" Type="http://schemas.openxmlformats.org/officeDocument/2006/relationships/header" Target="header17.xml"/><Relationship Id="rId70" Type="http://schemas.openxmlformats.org/officeDocument/2006/relationships/footer" Target="footer22.xml"/><Relationship Id="rId75" Type="http://schemas.openxmlformats.org/officeDocument/2006/relationships/header" Target="header23.xml"/><Relationship Id="rId91" Type="http://schemas.openxmlformats.org/officeDocument/2006/relationships/hyperlink" Target="http://realtimedata.water.nsw.gov.au/water.stm" TargetMode="External"/><Relationship Id="rId96" Type="http://schemas.openxmlformats.org/officeDocument/2006/relationships/image" Target="media/image24.png"/><Relationship Id="rId140" Type="http://schemas.openxmlformats.org/officeDocument/2006/relationships/header" Target="header35.xml"/><Relationship Id="rId145" Type="http://schemas.openxmlformats.org/officeDocument/2006/relationships/header" Target="header37.xml"/><Relationship Id="rId161" Type="http://schemas.openxmlformats.org/officeDocument/2006/relationships/footer" Target="footer51.xml"/><Relationship Id="rId166" Type="http://schemas.openxmlformats.org/officeDocument/2006/relationships/header" Target="header47.xml"/><Relationship Id="rId182" Type="http://schemas.openxmlformats.org/officeDocument/2006/relationships/image" Target="media/image56.png"/><Relationship Id="rId187" Type="http://schemas.openxmlformats.org/officeDocument/2006/relationships/image" Target="media/image59.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5.xml"/><Relationship Id="rId28" Type="http://schemas.openxmlformats.org/officeDocument/2006/relationships/footer" Target="footer8.xml"/><Relationship Id="rId49" Type="http://schemas.openxmlformats.org/officeDocument/2006/relationships/header" Target="header15.xml"/><Relationship Id="rId114" Type="http://schemas.openxmlformats.org/officeDocument/2006/relationships/image" Target="media/image39.png"/><Relationship Id="rId119" Type="http://schemas.openxmlformats.org/officeDocument/2006/relationships/image" Target="media/image44.png"/><Relationship Id="rId44" Type="http://schemas.openxmlformats.org/officeDocument/2006/relationships/footer" Target="footer14.xml"/><Relationship Id="rId60" Type="http://schemas.openxmlformats.org/officeDocument/2006/relationships/image" Target="media/image14.jpeg"/><Relationship Id="rId65" Type="http://schemas.openxmlformats.org/officeDocument/2006/relationships/image" Target="media/image19.png"/><Relationship Id="rId81" Type="http://schemas.openxmlformats.org/officeDocument/2006/relationships/footer" Target="footer27.xml"/><Relationship Id="rId86" Type="http://schemas.openxmlformats.org/officeDocument/2006/relationships/hyperlink" Target="http://www.bom.gov.au/climate/averages/tables/cw_053027.shtml" TargetMode="External"/><Relationship Id="rId130" Type="http://schemas.openxmlformats.org/officeDocument/2006/relationships/header" Target="header31.xml"/><Relationship Id="rId135" Type="http://schemas.openxmlformats.org/officeDocument/2006/relationships/footer" Target="footer38.xml"/><Relationship Id="rId151" Type="http://schemas.openxmlformats.org/officeDocument/2006/relationships/footer" Target="footer46.xml"/><Relationship Id="rId156" Type="http://schemas.openxmlformats.org/officeDocument/2006/relationships/footer" Target="footer48.xml"/><Relationship Id="rId177" Type="http://schemas.openxmlformats.org/officeDocument/2006/relationships/footer" Target="footer59.xml"/><Relationship Id="rId198" Type="http://schemas.openxmlformats.org/officeDocument/2006/relationships/image" Target="media/image63.jpeg"/><Relationship Id="rId172" Type="http://schemas.openxmlformats.org/officeDocument/2006/relationships/header" Target="header50.xml"/><Relationship Id="rId193" Type="http://schemas.openxmlformats.org/officeDocument/2006/relationships/footer" Target="footer64.xml"/><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header" Target="header10.xml"/><Relationship Id="rId109" Type="http://schemas.openxmlformats.org/officeDocument/2006/relationships/image" Target="media/image34.png"/><Relationship Id="rId34" Type="http://schemas.openxmlformats.org/officeDocument/2006/relationships/image" Target="media/image10.jpeg"/><Relationship Id="rId50" Type="http://schemas.openxmlformats.org/officeDocument/2006/relationships/footer" Target="footer17.xml"/><Relationship Id="rId55" Type="http://schemas.openxmlformats.org/officeDocument/2006/relationships/footer" Target="footer19.xml"/><Relationship Id="rId76" Type="http://schemas.openxmlformats.org/officeDocument/2006/relationships/footer" Target="footer25.xml"/><Relationship Id="rId97" Type="http://schemas.openxmlformats.org/officeDocument/2006/relationships/image" Target="media/image25.png"/><Relationship Id="rId104" Type="http://schemas.openxmlformats.org/officeDocument/2006/relationships/footer" Target="footer34.xml"/><Relationship Id="rId120" Type="http://schemas.openxmlformats.org/officeDocument/2006/relationships/image" Target="media/image45.png"/><Relationship Id="rId125" Type="http://schemas.openxmlformats.org/officeDocument/2006/relationships/image" Target="media/image50.png"/><Relationship Id="rId141" Type="http://schemas.openxmlformats.org/officeDocument/2006/relationships/footer" Target="footer41.xml"/><Relationship Id="rId146" Type="http://schemas.openxmlformats.org/officeDocument/2006/relationships/footer" Target="footer43.xml"/><Relationship Id="rId167" Type="http://schemas.openxmlformats.org/officeDocument/2006/relationships/footer" Target="footer54.xml"/><Relationship Id="rId188" Type="http://schemas.openxmlformats.org/officeDocument/2006/relationships/header" Target="header54.xml"/><Relationship Id="rId7" Type="http://schemas.openxmlformats.org/officeDocument/2006/relationships/image" Target="media/image1.jpeg"/><Relationship Id="rId71" Type="http://schemas.openxmlformats.org/officeDocument/2006/relationships/header" Target="header21.xml"/><Relationship Id="rId92" Type="http://schemas.openxmlformats.org/officeDocument/2006/relationships/image" Target="media/image22.jpeg"/><Relationship Id="rId162" Type="http://schemas.openxmlformats.org/officeDocument/2006/relationships/footer" Target="footer52.xml"/><Relationship Id="rId183" Type="http://schemas.openxmlformats.org/officeDocument/2006/relationships/image" Target="media/image57.png"/><Relationship Id="rId2" Type="http://schemas.openxmlformats.org/officeDocument/2006/relationships/styles" Target="styles.xml"/><Relationship Id="rId29" Type="http://schemas.openxmlformats.org/officeDocument/2006/relationships/header" Target="header7.xml"/><Relationship Id="rId24" Type="http://schemas.openxmlformats.org/officeDocument/2006/relationships/footer" Target="footer5.xml"/><Relationship Id="rId40" Type="http://schemas.openxmlformats.org/officeDocument/2006/relationships/footer" Target="footer12.xml"/><Relationship Id="rId45" Type="http://schemas.openxmlformats.org/officeDocument/2006/relationships/header" Target="header13.xml"/><Relationship Id="rId66" Type="http://schemas.openxmlformats.org/officeDocument/2006/relationships/image" Target="media/image20.png"/><Relationship Id="rId87" Type="http://schemas.openxmlformats.org/officeDocument/2006/relationships/hyperlink" Target="http://www.bom.gov.au/climate/averages/tables/cw_053115.shtml" TargetMode="External"/><Relationship Id="rId110" Type="http://schemas.openxmlformats.org/officeDocument/2006/relationships/image" Target="media/image35.png"/><Relationship Id="rId115" Type="http://schemas.openxmlformats.org/officeDocument/2006/relationships/image" Target="media/image40.png"/><Relationship Id="rId131" Type="http://schemas.openxmlformats.org/officeDocument/2006/relationships/header" Target="header32.xml"/><Relationship Id="rId136" Type="http://schemas.openxmlformats.org/officeDocument/2006/relationships/header" Target="header34.xml"/><Relationship Id="rId157" Type="http://schemas.openxmlformats.org/officeDocument/2006/relationships/header" Target="header43.xml"/><Relationship Id="rId178" Type="http://schemas.openxmlformats.org/officeDocument/2006/relationships/footer" Target="footer60.xml"/><Relationship Id="rId61" Type="http://schemas.openxmlformats.org/officeDocument/2006/relationships/image" Target="media/image15.png"/><Relationship Id="rId82" Type="http://schemas.openxmlformats.org/officeDocument/2006/relationships/header" Target="header26.xml"/><Relationship Id="rId152" Type="http://schemas.openxmlformats.org/officeDocument/2006/relationships/header" Target="header40.xml"/><Relationship Id="rId173" Type="http://schemas.openxmlformats.org/officeDocument/2006/relationships/footer" Target="footer57.xml"/><Relationship Id="rId194" Type="http://schemas.openxmlformats.org/officeDocument/2006/relationships/image" Target="media/image60.png"/><Relationship Id="rId199" Type="http://schemas.openxmlformats.org/officeDocument/2006/relationships/image" Target="media/image64.jpeg"/><Relationship Id="rId19" Type="http://schemas.openxmlformats.org/officeDocument/2006/relationships/image" Target="cid:image001.png@01CF3236.F571C350" TargetMode="External"/><Relationship Id="rId14" Type="http://schemas.openxmlformats.org/officeDocument/2006/relationships/header" Target="header3.xml"/><Relationship Id="rId30" Type="http://schemas.openxmlformats.org/officeDocument/2006/relationships/footer" Target="footer9.xml"/><Relationship Id="rId35" Type="http://schemas.openxmlformats.org/officeDocument/2006/relationships/header" Target="header8.xml"/><Relationship Id="rId56" Type="http://schemas.openxmlformats.org/officeDocument/2006/relationships/header" Target="header18.xml"/><Relationship Id="rId77" Type="http://schemas.openxmlformats.org/officeDocument/2006/relationships/image" Target="media/image21.jpeg"/><Relationship Id="rId100" Type="http://schemas.openxmlformats.org/officeDocument/2006/relationships/footer" Target="footer33.xml"/><Relationship Id="rId105" Type="http://schemas.openxmlformats.org/officeDocument/2006/relationships/image" Target="media/image30.png"/><Relationship Id="rId126" Type="http://schemas.openxmlformats.org/officeDocument/2006/relationships/image" Target="media/image51.png"/><Relationship Id="rId147" Type="http://schemas.openxmlformats.org/officeDocument/2006/relationships/footer" Target="footer44.xml"/><Relationship Id="rId168" Type="http://schemas.openxmlformats.org/officeDocument/2006/relationships/header" Target="header48.xml"/><Relationship Id="rId8" Type="http://schemas.openxmlformats.org/officeDocument/2006/relationships/image" Target="media/image2.png"/><Relationship Id="rId51" Type="http://schemas.openxmlformats.org/officeDocument/2006/relationships/header" Target="header16.xml"/><Relationship Id="rId72" Type="http://schemas.openxmlformats.org/officeDocument/2006/relationships/footer" Target="footer23.xml"/><Relationship Id="rId93" Type="http://schemas.openxmlformats.org/officeDocument/2006/relationships/header" Target="header29.xml"/><Relationship Id="rId98" Type="http://schemas.openxmlformats.org/officeDocument/2006/relationships/image" Target="media/image26.png"/><Relationship Id="rId121" Type="http://schemas.openxmlformats.org/officeDocument/2006/relationships/image" Target="media/image46.png"/><Relationship Id="rId142" Type="http://schemas.openxmlformats.org/officeDocument/2006/relationships/hyperlink" Target="file:///C:\Users\emmag\Dropbox\Gwydir%20LTIM%20Stage%201\Gwydir%20WG\LTIMPManual_TermsofReferenceforWorkingGroups.docx" TargetMode="External"/><Relationship Id="rId163" Type="http://schemas.openxmlformats.org/officeDocument/2006/relationships/header" Target="header45.xml"/><Relationship Id="rId184" Type="http://schemas.openxmlformats.org/officeDocument/2006/relationships/image" Target="media/image58.png"/><Relationship Id="rId189" Type="http://schemas.openxmlformats.org/officeDocument/2006/relationships/footer" Target="footer62.xml"/><Relationship Id="rId3" Type="http://schemas.openxmlformats.org/officeDocument/2006/relationships/settings" Target="settings.xml"/><Relationship Id="rId25" Type="http://schemas.openxmlformats.org/officeDocument/2006/relationships/footer" Target="footer6.xml"/><Relationship Id="rId46" Type="http://schemas.openxmlformats.org/officeDocument/2006/relationships/footer" Target="footer15.xml"/><Relationship Id="rId67" Type="http://schemas.openxmlformats.org/officeDocument/2006/relationships/header" Target="header19.xml"/><Relationship Id="rId116" Type="http://schemas.openxmlformats.org/officeDocument/2006/relationships/image" Target="media/image41.png"/><Relationship Id="rId137" Type="http://schemas.openxmlformats.org/officeDocument/2006/relationships/footer" Target="footer39.xml"/><Relationship Id="rId158" Type="http://schemas.openxmlformats.org/officeDocument/2006/relationships/footer" Target="footer49.xml"/><Relationship Id="rId20" Type="http://schemas.openxmlformats.org/officeDocument/2006/relationships/hyperlink" Target="http://creativecommons.org/licenses/by/3.0/au/" TargetMode="External"/><Relationship Id="rId41" Type="http://schemas.openxmlformats.org/officeDocument/2006/relationships/header" Target="header11.xml"/><Relationship Id="rId62" Type="http://schemas.openxmlformats.org/officeDocument/2006/relationships/image" Target="media/image16.jpeg"/><Relationship Id="rId83" Type="http://schemas.openxmlformats.org/officeDocument/2006/relationships/footer" Target="footer28.xml"/><Relationship Id="rId88" Type="http://schemas.openxmlformats.org/officeDocument/2006/relationships/footer" Target="footer30.xml"/><Relationship Id="rId111" Type="http://schemas.openxmlformats.org/officeDocument/2006/relationships/image" Target="media/image36.png"/><Relationship Id="rId132" Type="http://schemas.openxmlformats.org/officeDocument/2006/relationships/footer" Target="footer36.xml"/><Relationship Id="rId153" Type="http://schemas.openxmlformats.org/officeDocument/2006/relationships/header" Target="header41.xml"/><Relationship Id="rId174" Type="http://schemas.openxmlformats.org/officeDocument/2006/relationships/header" Target="header51.xml"/><Relationship Id="rId179" Type="http://schemas.openxmlformats.org/officeDocument/2006/relationships/hyperlink" Target="http://www.bom.gov.au" TargetMode="External"/><Relationship Id="rId195" Type="http://schemas.openxmlformats.org/officeDocument/2006/relationships/image" Target="media/image61.jpeg"/><Relationship Id="rId190" Type="http://schemas.openxmlformats.org/officeDocument/2006/relationships/header" Target="header55.xml"/><Relationship Id="rId15" Type="http://schemas.openxmlformats.org/officeDocument/2006/relationships/footer" Target="footer3.xml"/><Relationship Id="rId36" Type="http://schemas.openxmlformats.org/officeDocument/2006/relationships/footer" Target="footer10.xml"/><Relationship Id="rId57" Type="http://schemas.openxmlformats.org/officeDocument/2006/relationships/footer" Target="footer20.xml"/><Relationship Id="rId106" Type="http://schemas.openxmlformats.org/officeDocument/2006/relationships/image" Target="media/image31.png"/><Relationship Id="rId127" Type="http://schemas.openxmlformats.org/officeDocument/2006/relationships/image" Target="media/image52.png"/><Relationship Id="rId10" Type="http://schemas.openxmlformats.org/officeDocument/2006/relationships/header" Target="header1.xml"/><Relationship Id="rId31" Type="http://schemas.openxmlformats.org/officeDocument/2006/relationships/image" Target="media/image7.jpeg"/><Relationship Id="rId52" Type="http://schemas.openxmlformats.org/officeDocument/2006/relationships/footer" Target="footer18.xml"/><Relationship Id="rId73" Type="http://schemas.openxmlformats.org/officeDocument/2006/relationships/header" Target="header22.xml"/><Relationship Id="rId78" Type="http://schemas.openxmlformats.org/officeDocument/2006/relationships/header" Target="header24.xml"/><Relationship Id="rId94" Type="http://schemas.openxmlformats.org/officeDocument/2006/relationships/footer" Target="footer32.xml"/><Relationship Id="rId99" Type="http://schemas.openxmlformats.org/officeDocument/2006/relationships/header" Target="header30.xml"/><Relationship Id="rId101" Type="http://schemas.openxmlformats.org/officeDocument/2006/relationships/image" Target="media/image27.jpeg"/><Relationship Id="rId122" Type="http://schemas.openxmlformats.org/officeDocument/2006/relationships/image" Target="media/image47.png"/><Relationship Id="rId143" Type="http://schemas.openxmlformats.org/officeDocument/2006/relationships/header" Target="header36.xml"/><Relationship Id="rId148" Type="http://schemas.openxmlformats.org/officeDocument/2006/relationships/header" Target="header38.xml"/><Relationship Id="rId164" Type="http://schemas.openxmlformats.org/officeDocument/2006/relationships/header" Target="header46.xml"/><Relationship Id="rId169" Type="http://schemas.openxmlformats.org/officeDocument/2006/relationships/footer" Target="footer55.xml"/><Relationship Id="rId185" Type="http://schemas.openxmlformats.org/officeDocument/2006/relationships/header" Target="header53.xm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yperlink" Target="http://www.eldersweather.com.au" TargetMode="External"/><Relationship Id="rId26" Type="http://schemas.openxmlformats.org/officeDocument/2006/relationships/footer" Target="footer7.xml"/><Relationship Id="rId47" Type="http://schemas.openxmlformats.org/officeDocument/2006/relationships/header" Target="header14.xml"/><Relationship Id="rId68" Type="http://schemas.openxmlformats.org/officeDocument/2006/relationships/footer" Target="footer21.xml"/><Relationship Id="rId89" Type="http://schemas.openxmlformats.org/officeDocument/2006/relationships/header" Target="header28.xml"/><Relationship Id="rId112" Type="http://schemas.openxmlformats.org/officeDocument/2006/relationships/image" Target="media/image37.png"/><Relationship Id="rId133" Type="http://schemas.openxmlformats.org/officeDocument/2006/relationships/footer" Target="footer37.xml"/><Relationship Id="rId154" Type="http://schemas.openxmlformats.org/officeDocument/2006/relationships/footer" Target="footer47.xml"/><Relationship Id="rId175" Type="http://schemas.openxmlformats.org/officeDocument/2006/relationships/footer" Target="footer5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1FA30E5F.dotm</Template>
  <TotalTime>1</TotalTime>
  <Pages>236</Pages>
  <Words>49966</Words>
  <Characters>320293</Characters>
  <Application>Microsoft Office Word</Application>
  <DocSecurity>0</DocSecurity>
  <Lines>2669</Lines>
  <Paragraphs>739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369520</CharactersWithSpaces>
  <SharedDoc>false</SharedDoc>
  <HLinks>
    <vt:vector size="60" baseType="variant">
      <vt:variant>
        <vt:i4>5636181</vt:i4>
      </vt:variant>
      <vt:variant>
        <vt:i4>72</vt:i4>
      </vt:variant>
      <vt:variant>
        <vt:i4>0</vt:i4>
      </vt:variant>
      <vt:variant>
        <vt:i4>5</vt:i4>
      </vt:variant>
      <vt:variant>
        <vt:lpwstr>http://www.csu.edu.au/division/studserv/learning/pdfs/apa.pdf</vt:lpwstr>
      </vt:variant>
      <vt:variant>
        <vt:lpwstr/>
      </vt:variant>
      <vt:variant>
        <vt:i4>1310780</vt:i4>
      </vt:variant>
      <vt:variant>
        <vt:i4>59</vt:i4>
      </vt:variant>
      <vt:variant>
        <vt:i4>0</vt:i4>
      </vt:variant>
      <vt:variant>
        <vt:i4>5</vt:i4>
      </vt:variant>
      <vt:variant>
        <vt:lpwstr/>
      </vt:variant>
      <vt:variant>
        <vt:lpwstr>_Toc259705747</vt:lpwstr>
      </vt:variant>
      <vt:variant>
        <vt:i4>1310780</vt:i4>
      </vt:variant>
      <vt:variant>
        <vt:i4>50</vt:i4>
      </vt:variant>
      <vt:variant>
        <vt:i4>0</vt:i4>
      </vt:variant>
      <vt:variant>
        <vt:i4>5</vt:i4>
      </vt:variant>
      <vt:variant>
        <vt:lpwstr/>
      </vt:variant>
      <vt:variant>
        <vt:lpwstr>_Toc259705743</vt:lpwstr>
      </vt:variant>
      <vt:variant>
        <vt:i4>1245244</vt:i4>
      </vt:variant>
      <vt:variant>
        <vt:i4>41</vt:i4>
      </vt:variant>
      <vt:variant>
        <vt:i4>0</vt:i4>
      </vt:variant>
      <vt:variant>
        <vt:i4>5</vt:i4>
      </vt:variant>
      <vt:variant>
        <vt:lpwstr/>
      </vt:variant>
      <vt:variant>
        <vt:lpwstr>_Toc259705737</vt:lpwstr>
      </vt:variant>
      <vt:variant>
        <vt:i4>1245244</vt:i4>
      </vt:variant>
      <vt:variant>
        <vt:i4>35</vt:i4>
      </vt:variant>
      <vt:variant>
        <vt:i4>0</vt:i4>
      </vt:variant>
      <vt:variant>
        <vt:i4>5</vt:i4>
      </vt:variant>
      <vt:variant>
        <vt:lpwstr/>
      </vt:variant>
      <vt:variant>
        <vt:lpwstr>_Toc259705736</vt:lpwstr>
      </vt:variant>
      <vt:variant>
        <vt:i4>1245244</vt:i4>
      </vt:variant>
      <vt:variant>
        <vt:i4>29</vt:i4>
      </vt:variant>
      <vt:variant>
        <vt:i4>0</vt:i4>
      </vt:variant>
      <vt:variant>
        <vt:i4>5</vt:i4>
      </vt:variant>
      <vt:variant>
        <vt:lpwstr/>
      </vt:variant>
      <vt:variant>
        <vt:lpwstr>_Toc259705735</vt:lpwstr>
      </vt:variant>
      <vt:variant>
        <vt:i4>1245244</vt:i4>
      </vt:variant>
      <vt:variant>
        <vt:i4>23</vt:i4>
      </vt:variant>
      <vt:variant>
        <vt:i4>0</vt:i4>
      </vt:variant>
      <vt:variant>
        <vt:i4>5</vt:i4>
      </vt:variant>
      <vt:variant>
        <vt:lpwstr/>
      </vt:variant>
      <vt:variant>
        <vt:lpwstr>_Toc259705734</vt:lpwstr>
      </vt:variant>
      <vt:variant>
        <vt:i4>1245244</vt:i4>
      </vt:variant>
      <vt:variant>
        <vt:i4>17</vt:i4>
      </vt:variant>
      <vt:variant>
        <vt:i4>0</vt:i4>
      </vt:variant>
      <vt:variant>
        <vt:i4>5</vt:i4>
      </vt:variant>
      <vt:variant>
        <vt:lpwstr/>
      </vt:variant>
      <vt:variant>
        <vt:lpwstr>_Toc259705733</vt:lpwstr>
      </vt:variant>
      <vt:variant>
        <vt:i4>1245244</vt:i4>
      </vt:variant>
      <vt:variant>
        <vt:i4>11</vt:i4>
      </vt:variant>
      <vt:variant>
        <vt:i4>0</vt:i4>
      </vt:variant>
      <vt:variant>
        <vt:i4>5</vt:i4>
      </vt:variant>
      <vt:variant>
        <vt:lpwstr/>
      </vt:variant>
      <vt:variant>
        <vt:lpwstr>_Toc259705732</vt:lpwstr>
      </vt:variant>
      <vt:variant>
        <vt:i4>1245244</vt:i4>
      </vt:variant>
      <vt:variant>
        <vt:i4>5</vt:i4>
      </vt:variant>
      <vt:variant>
        <vt:i4>0</vt:i4>
      </vt:variant>
      <vt:variant>
        <vt:i4>5</vt:i4>
      </vt:variant>
      <vt:variant>
        <vt:lpwstr/>
      </vt:variant>
      <vt:variant>
        <vt:lpwstr>_Toc259705731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Office Long Term Intervention Monitoring Project Gwydir River System Selected Area</dc:title>
  <dc:creator>Commonwealth of Australia</dc:creator>
  <cp:lastModifiedBy>Bec Durack</cp:lastModifiedBy>
  <cp:revision>2</cp:revision>
  <dcterms:created xsi:type="dcterms:W3CDTF">2018-09-21T03:41:00Z</dcterms:created>
  <dcterms:modified xsi:type="dcterms:W3CDTF">2018-09-21T03:41:00Z</dcterms:modified>
</cp:coreProperties>
</file>